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15"/>
        <w:tblW w:w="9889" w:type="dxa"/>
        <w:tblLayout w:type="fixed"/>
        <w:tblLook w:val="0000" w:firstRow="0" w:lastRow="0" w:firstColumn="0" w:lastColumn="0" w:noHBand="0" w:noVBand="0"/>
      </w:tblPr>
      <w:tblGrid>
        <w:gridCol w:w="6477"/>
        <w:gridCol w:w="10"/>
        <w:gridCol w:w="3402"/>
      </w:tblGrid>
      <w:tr w:rsidR="00EC0BE3" w14:paraId="0A97B19A" w14:textId="77777777" w:rsidTr="00EC0BE3">
        <w:trPr>
          <w:cantSplit/>
        </w:trPr>
        <w:tc>
          <w:tcPr>
            <w:tcW w:w="6477" w:type="dxa"/>
            <w:vAlign w:val="center"/>
          </w:tcPr>
          <w:p w14:paraId="257C63A0" w14:textId="77777777" w:rsidR="00EC0BE3" w:rsidRPr="0051782D" w:rsidRDefault="00EC0BE3" w:rsidP="00C126C1">
            <w:pPr>
              <w:shd w:val="solid" w:color="FFFFFF" w:fill="FFFFFF"/>
              <w:tabs>
                <w:tab w:val="clear" w:pos="794"/>
                <w:tab w:val="left" w:pos="601"/>
              </w:tabs>
              <w:spacing w:before="360" w:after="240"/>
              <w:rPr>
                <w:rFonts w:ascii="Verdana" w:hAnsi="Verdana" w:cs="Times New Roman Bold"/>
                <w:b/>
                <w:bCs/>
              </w:rPr>
            </w:pPr>
            <w:r w:rsidRPr="0051782D">
              <w:rPr>
                <w:rFonts w:ascii="Verdana" w:hAnsi="Verdana" w:cs="Times New Roman Bold"/>
                <w:b/>
                <w:sz w:val="26"/>
                <w:szCs w:val="26"/>
              </w:rPr>
              <w:t>Radiocommunication Advisory Group</w:t>
            </w:r>
            <w:r>
              <w:rPr>
                <w:rFonts w:ascii="Verdana" w:hAnsi="Verdana" w:cs="Times New Roman Bold"/>
                <w:b/>
                <w:sz w:val="26"/>
                <w:szCs w:val="26"/>
              </w:rPr>
              <w:br/>
            </w:r>
          </w:p>
        </w:tc>
        <w:tc>
          <w:tcPr>
            <w:tcW w:w="3412" w:type="dxa"/>
            <w:gridSpan w:val="2"/>
            <w:vAlign w:val="center"/>
          </w:tcPr>
          <w:p w14:paraId="3006A93F" w14:textId="77777777" w:rsidR="00EC0BE3" w:rsidRDefault="00C126C1" w:rsidP="00AF7CE7">
            <w:pPr>
              <w:shd w:val="solid" w:color="FFFFFF" w:fill="FFFFFF"/>
              <w:spacing w:before="0" w:line="240" w:lineRule="atLeast"/>
            </w:pPr>
            <w:r w:rsidRPr="00C126C1">
              <w:rPr>
                <w:noProof/>
                <w:lang w:val="en-US" w:eastAsia="zh-CN"/>
              </w:rPr>
              <w:drawing>
                <wp:inline distT="0" distB="0" distL="0" distR="0" wp14:anchorId="7151120F" wp14:editId="4E2EC408">
                  <wp:extent cx="844492" cy="844492"/>
                  <wp:effectExtent l="0" t="0" r="0" b="0"/>
                  <wp:docPr id="2" name="Picture 2"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y\AppData\Local\Temp\Temp1_ITU logo Entire package.zip\jpg\ITU official logo_blue_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0233" cy="850233"/>
                          </a:xfrm>
                          <a:prstGeom prst="rect">
                            <a:avLst/>
                          </a:prstGeom>
                          <a:noFill/>
                          <a:ln>
                            <a:noFill/>
                          </a:ln>
                        </pic:spPr>
                      </pic:pic>
                    </a:graphicData>
                  </a:graphic>
                </wp:inline>
              </w:drawing>
            </w:r>
          </w:p>
        </w:tc>
      </w:tr>
      <w:tr w:rsidR="0051782D" w:rsidRPr="0051782D" w14:paraId="6D2ECF73" w14:textId="77777777" w:rsidTr="00B35BE4">
        <w:trPr>
          <w:cantSplit/>
        </w:trPr>
        <w:tc>
          <w:tcPr>
            <w:tcW w:w="6487" w:type="dxa"/>
            <w:gridSpan w:val="2"/>
            <w:tcBorders>
              <w:bottom w:val="single" w:sz="12" w:space="0" w:color="auto"/>
            </w:tcBorders>
          </w:tcPr>
          <w:p w14:paraId="78852102" w14:textId="77777777" w:rsidR="0051782D" w:rsidRPr="0051782D" w:rsidRDefault="0051782D" w:rsidP="00B35BE4">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26502F2E" w14:textId="77777777" w:rsidR="0051782D" w:rsidRPr="0051782D" w:rsidRDefault="0051782D" w:rsidP="00B35BE4">
            <w:pPr>
              <w:shd w:val="solid" w:color="FFFFFF" w:fill="FFFFFF"/>
              <w:spacing w:before="0" w:after="48" w:line="240" w:lineRule="atLeast"/>
              <w:rPr>
                <w:sz w:val="22"/>
                <w:szCs w:val="22"/>
                <w:lang w:val="en-US"/>
              </w:rPr>
            </w:pPr>
          </w:p>
        </w:tc>
      </w:tr>
      <w:tr w:rsidR="0051782D" w14:paraId="02B1756C" w14:textId="77777777" w:rsidTr="00B35BE4">
        <w:trPr>
          <w:cantSplit/>
        </w:trPr>
        <w:tc>
          <w:tcPr>
            <w:tcW w:w="6487" w:type="dxa"/>
            <w:gridSpan w:val="2"/>
            <w:tcBorders>
              <w:top w:val="single" w:sz="12" w:space="0" w:color="auto"/>
            </w:tcBorders>
          </w:tcPr>
          <w:p w14:paraId="37D96384" w14:textId="77777777" w:rsidR="0051782D" w:rsidRPr="0051782D" w:rsidRDefault="0051782D" w:rsidP="00B35BE4">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9CB98CB" w14:textId="77777777" w:rsidR="0051782D" w:rsidRPr="00710D66" w:rsidRDefault="0051782D" w:rsidP="00B35BE4">
            <w:pPr>
              <w:shd w:val="solid" w:color="FFFFFF" w:fill="FFFFFF"/>
              <w:spacing w:before="0" w:after="48" w:line="240" w:lineRule="atLeast"/>
              <w:rPr>
                <w:lang w:val="en-US"/>
              </w:rPr>
            </w:pPr>
          </w:p>
        </w:tc>
      </w:tr>
      <w:tr w:rsidR="0051782D" w:rsidRPr="00D01CA9" w14:paraId="30E5D082" w14:textId="77777777" w:rsidTr="00B35BE4">
        <w:trPr>
          <w:cantSplit/>
        </w:trPr>
        <w:tc>
          <w:tcPr>
            <w:tcW w:w="6487" w:type="dxa"/>
            <w:gridSpan w:val="2"/>
            <w:vMerge w:val="restart"/>
          </w:tcPr>
          <w:p w14:paraId="6CF26342" w14:textId="77777777" w:rsidR="0051782D" w:rsidRDefault="0051782D" w:rsidP="00B35BE4">
            <w:pPr>
              <w:shd w:val="solid" w:color="FFFFFF" w:fill="FFFFFF"/>
              <w:spacing w:after="240"/>
              <w:rPr>
                <w:sz w:val="20"/>
              </w:rPr>
            </w:pPr>
            <w:bookmarkStart w:id="0" w:name="dnum" w:colFirst="1" w:colLast="1"/>
          </w:p>
        </w:tc>
        <w:tc>
          <w:tcPr>
            <w:tcW w:w="3402" w:type="dxa"/>
          </w:tcPr>
          <w:p w14:paraId="4F260F09" w14:textId="0B9E7812" w:rsidR="00CD49CE" w:rsidRPr="001A69F3" w:rsidRDefault="00CD49CE" w:rsidP="00972216">
            <w:pPr>
              <w:shd w:val="solid" w:color="FFFFFF" w:fill="FFFFFF"/>
              <w:spacing w:before="0" w:line="240" w:lineRule="atLeast"/>
              <w:rPr>
                <w:rFonts w:ascii="Verdana" w:hAnsi="Verdana"/>
                <w:b/>
                <w:sz w:val="20"/>
                <w:lang w:val="it-IT"/>
              </w:rPr>
            </w:pPr>
            <w:r w:rsidRPr="001A69F3">
              <w:rPr>
                <w:rFonts w:ascii="Verdana" w:hAnsi="Verdana"/>
                <w:b/>
                <w:sz w:val="20"/>
                <w:lang w:val="it-IT"/>
              </w:rPr>
              <w:t xml:space="preserve">Revision </w:t>
            </w:r>
            <w:r w:rsidR="00792910" w:rsidRPr="001A69F3">
              <w:rPr>
                <w:rFonts w:ascii="Verdana" w:hAnsi="Verdana"/>
                <w:b/>
                <w:sz w:val="20"/>
                <w:lang w:val="it-IT"/>
              </w:rPr>
              <w:t xml:space="preserve">1 </w:t>
            </w:r>
            <w:r w:rsidRPr="001A69F3">
              <w:rPr>
                <w:rFonts w:ascii="Verdana" w:hAnsi="Verdana"/>
                <w:b/>
                <w:sz w:val="20"/>
                <w:lang w:val="it-IT"/>
              </w:rPr>
              <w:t>to</w:t>
            </w:r>
          </w:p>
          <w:p w14:paraId="29D6CF92" w14:textId="6A6C131C" w:rsidR="0051782D" w:rsidRPr="001A69F3" w:rsidRDefault="00972216" w:rsidP="00972216">
            <w:pPr>
              <w:shd w:val="solid" w:color="FFFFFF" w:fill="FFFFFF"/>
              <w:spacing w:before="0" w:line="240" w:lineRule="atLeast"/>
              <w:rPr>
                <w:rFonts w:ascii="Verdana" w:hAnsi="Verdana"/>
                <w:sz w:val="20"/>
                <w:lang w:val="it-IT"/>
              </w:rPr>
            </w:pPr>
            <w:r w:rsidRPr="001A69F3">
              <w:rPr>
                <w:rFonts w:ascii="Verdana" w:hAnsi="Verdana"/>
                <w:b/>
                <w:sz w:val="20"/>
                <w:lang w:val="it-IT"/>
              </w:rPr>
              <w:t>Document RAG/1-E</w:t>
            </w:r>
          </w:p>
        </w:tc>
      </w:tr>
      <w:tr w:rsidR="0051782D" w14:paraId="7C1AD995" w14:textId="77777777" w:rsidTr="00B35BE4">
        <w:trPr>
          <w:cantSplit/>
        </w:trPr>
        <w:tc>
          <w:tcPr>
            <w:tcW w:w="6487" w:type="dxa"/>
            <w:gridSpan w:val="2"/>
            <w:vMerge/>
          </w:tcPr>
          <w:p w14:paraId="7B7CD51A" w14:textId="77777777" w:rsidR="0051782D" w:rsidRPr="001A69F3" w:rsidRDefault="0051782D" w:rsidP="00B35BE4">
            <w:pPr>
              <w:spacing w:before="60"/>
              <w:jc w:val="center"/>
              <w:rPr>
                <w:b/>
                <w:smallCaps/>
                <w:sz w:val="32"/>
                <w:lang w:val="it-IT"/>
              </w:rPr>
            </w:pPr>
            <w:bookmarkStart w:id="1" w:name="ddate" w:colFirst="1" w:colLast="1"/>
            <w:bookmarkEnd w:id="0"/>
          </w:p>
        </w:tc>
        <w:tc>
          <w:tcPr>
            <w:tcW w:w="3402" w:type="dxa"/>
          </w:tcPr>
          <w:p w14:paraId="7F084A64" w14:textId="3DF2C359" w:rsidR="0051782D" w:rsidRPr="00972216" w:rsidRDefault="00F72F05" w:rsidP="00972216">
            <w:pPr>
              <w:shd w:val="solid" w:color="FFFFFF" w:fill="FFFFFF"/>
              <w:spacing w:before="0" w:line="240" w:lineRule="atLeast"/>
              <w:rPr>
                <w:rFonts w:ascii="Verdana" w:hAnsi="Verdana"/>
                <w:sz w:val="20"/>
              </w:rPr>
            </w:pPr>
            <w:r>
              <w:rPr>
                <w:rFonts w:ascii="Verdana" w:hAnsi="Verdana"/>
                <w:b/>
                <w:sz w:val="20"/>
              </w:rPr>
              <w:t>29</w:t>
            </w:r>
            <w:r w:rsidR="00972216">
              <w:rPr>
                <w:rFonts w:ascii="Verdana" w:hAnsi="Verdana"/>
                <w:b/>
                <w:sz w:val="20"/>
              </w:rPr>
              <w:t xml:space="preserve"> February 2024</w:t>
            </w:r>
          </w:p>
        </w:tc>
      </w:tr>
      <w:tr w:rsidR="0051782D" w14:paraId="1F4270A3" w14:textId="77777777" w:rsidTr="00B35BE4">
        <w:trPr>
          <w:cantSplit/>
        </w:trPr>
        <w:tc>
          <w:tcPr>
            <w:tcW w:w="6487" w:type="dxa"/>
            <w:gridSpan w:val="2"/>
            <w:vMerge/>
          </w:tcPr>
          <w:p w14:paraId="2D1A21B1" w14:textId="77777777" w:rsidR="0051782D" w:rsidRDefault="0051782D" w:rsidP="00B35BE4">
            <w:pPr>
              <w:spacing w:before="60"/>
              <w:jc w:val="center"/>
              <w:rPr>
                <w:b/>
                <w:smallCaps/>
                <w:sz w:val="32"/>
              </w:rPr>
            </w:pPr>
            <w:bookmarkStart w:id="2" w:name="dorlang" w:colFirst="1" w:colLast="1"/>
            <w:bookmarkEnd w:id="1"/>
          </w:p>
        </w:tc>
        <w:tc>
          <w:tcPr>
            <w:tcW w:w="3402" w:type="dxa"/>
          </w:tcPr>
          <w:p w14:paraId="5E8B40D1" w14:textId="0AAAE0F2" w:rsidR="0051782D" w:rsidRPr="00972216" w:rsidRDefault="00972216" w:rsidP="00972216">
            <w:pPr>
              <w:shd w:val="solid" w:color="FFFFFF" w:fill="FFFFFF"/>
              <w:spacing w:before="0" w:after="120" w:line="240" w:lineRule="atLeast"/>
              <w:rPr>
                <w:rFonts w:ascii="Verdana" w:hAnsi="Verdana"/>
                <w:sz w:val="20"/>
              </w:rPr>
            </w:pPr>
            <w:r>
              <w:rPr>
                <w:rFonts w:ascii="Verdana" w:hAnsi="Verdana"/>
                <w:b/>
                <w:sz w:val="20"/>
              </w:rPr>
              <w:t>Original: English</w:t>
            </w:r>
          </w:p>
        </w:tc>
      </w:tr>
      <w:tr w:rsidR="00093C73" w14:paraId="25A7C0A9" w14:textId="77777777" w:rsidTr="00B35BE4">
        <w:trPr>
          <w:cantSplit/>
        </w:trPr>
        <w:tc>
          <w:tcPr>
            <w:tcW w:w="9889" w:type="dxa"/>
            <w:gridSpan w:val="3"/>
          </w:tcPr>
          <w:p w14:paraId="52E7E778" w14:textId="7E63A735" w:rsidR="00093C73" w:rsidRDefault="00972216" w:rsidP="005B2C58">
            <w:pPr>
              <w:pStyle w:val="Source"/>
            </w:pPr>
            <w:bookmarkStart w:id="3" w:name="dsource" w:colFirst="0" w:colLast="0"/>
            <w:bookmarkEnd w:id="2"/>
            <w:r w:rsidRPr="0069388B">
              <w:t>Director, Radiocommunication Bureau</w:t>
            </w:r>
          </w:p>
        </w:tc>
      </w:tr>
      <w:tr w:rsidR="00093C73" w14:paraId="4840D4B3" w14:textId="77777777" w:rsidTr="00B35BE4">
        <w:trPr>
          <w:cantSplit/>
        </w:trPr>
        <w:tc>
          <w:tcPr>
            <w:tcW w:w="9889" w:type="dxa"/>
            <w:gridSpan w:val="3"/>
          </w:tcPr>
          <w:p w14:paraId="2F96D39C" w14:textId="70A9662F" w:rsidR="00093C73" w:rsidRDefault="00972216" w:rsidP="005B2C58">
            <w:pPr>
              <w:pStyle w:val="Title1"/>
            </w:pPr>
            <w:bookmarkStart w:id="4" w:name="dtitle1" w:colFirst="0" w:colLast="0"/>
            <w:bookmarkEnd w:id="3"/>
            <w:r>
              <w:t xml:space="preserve">report TO the tHIRTY-FIRST meeting </w:t>
            </w:r>
            <w:r>
              <w:br/>
              <w:t>of the radiocommunication advisory group</w:t>
            </w:r>
          </w:p>
        </w:tc>
      </w:tr>
      <w:bookmarkEnd w:id="4"/>
    </w:tbl>
    <w:p w14:paraId="7A2CA660" w14:textId="77777777" w:rsidR="00C2188B" w:rsidRDefault="00C2188B" w:rsidP="00906598"/>
    <w:p w14:paraId="52E1B6FA" w14:textId="77777777" w:rsidR="00972216" w:rsidRPr="006D01FE" w:rsidRDefault="00972216" w:rsidP="00972216">
      <w:pPr>
        <w:pStyle w:val="Heading1"/>
      </w:pPr>
      <w:bookmarkStart w:id="5" w:name="_Toc446060751"/>
      <w:r w:rsidRPr="006D01FE">
        <w:t>1</w:t>
      </w:r>
      <w:r w:rsidRPr="006D01FE">
        <w:tab/>
        <w:t>Introduction</w:t>
      </w:r>
      <w:bookmarkEnd w:id="5"/>
    </w:p>
    <w:p w14:paraId="38358271" w14:textId="77777777" w:rsidR="00972216" w:rsidRPr="00793111" w:rsidRDefault="00972216" w:rsidP="00972216">
      <w:pPr>
        <w:jc w:val="both"/>
        <w:rPr>
          <w:lang w:val="en-US"/>
        </w:rPr>
      </w:pPr>
      <w:r w:rsidRPr="00793111">
        <w:rPr>
          <w:lang w:val="en-US"/>
        </w:rPr>
        <w:t xml:space="preserve">This document provides status reports and information on some of the issues that appear on the draft agenda for the </w:t>
      </w:r>
      <w:r>
        <w:rPr>
          <w:lang w:val="en-US"/>
        </w:rPr>
        <w:t>31</w:t>
      </w:r>
      <w:r w:rsidRPr="0023494C">
        <w:rPr>
          <w:vertAlign w:val="superscript"/>
          <w:lang w:val="en-US"/>
        </w:rPr>
        <w:t>st</w:t>
      </w:r>
      <w:r>
        <w:rPr>
          <w:lang w:val="en-US"/>
        </w:rPr>
        <w:t xml:space="preserve"> </w:t>
      </w:r>
      <w:r w:rsidRPr="00793111">
        <w:rPr>
          <w:lang w:val="en-US"/>
        </w:rPr>
        <w:t xml:space="preserve">meeting of RAG (see </w:t>
      </w:r>
      <w:hyperlink r:id="rId12">
        <w:r>
          <w:rPr>
            <w:rStyle w:val="Hyperlink"/>
            <w:lang w:val="en-US"/>
          </w:rPr>
          <w:t>CA/271</w:t>
        </w:r>
      </w:hyperlink>
      <w:r w:rsidRPr="00793111">
        <w:rPr>
          <w:lang w:val="en-US"/>
        </w:rPr>
        <w:t>). This document is intended to assist the meeting in considering the relevant agenda items.</w:t>
      </w:r>
    </w:p>
    <w:p w14:paraId="77D9F8EC" w14:textId="77777777" w:rsidR="00972216" w:rsidRPr="00793111" w:rsidRDefault="00972216" w:rsidP="00972216">
      <w:pPr>
        <w:jc w:val="both"/>
        <w:rPr>
          <w:lang w:val="en-US"/>
        </w:rPr>
      </w:pPr>
      <w:r w:rsidRPr="00793111">
        <w:rPr>
          <w:lang w:val="en-US"/>
        </w:rPr>
        <w:t>Separate reports will be submitted for some of the agenda items.</w:t>
      </w:r>
    </w:p>
    <w:p w14:paraId="002F67B4" w14:textId="77777777" w:rsidR="00972216" w:rsidRPr="00F673BE" w:rsidRDefault="00972216" w:rsidP="00972216">
      <w:pPr>
        <w:pStyle w:val="Heading1"/>
      </w:pPr>
      <w:bookmarkStart w:id="6" w:name="_Toc446060752"/>
      <w:r w:rsidRPr="00F673BE">
        <w:t>2</w:t>
      </w:r>
      <w:r w:rsidRPr="00F673BE">
        <w:tab/>
        <w:t>ITU-R Governance</w:t>
      </w:r>
    </w:p>
    <w:p w14:paraId="35AA2282" w14:textId="77777777" w:rsidR="00972216" w:rsidRPr="00F673BE" w:rsidRDefault="00972216" w:rsidP="00972216">
      <w:pPr>
        <w:pStyle w:val="Heading1"/>
      </w:pPr>
      <w:r w:rsidRPr="00F673BE">
        <w:t>2.1</w:t>
      </w:r>
      <w:r w:rsidRPr="00F673BE">
        <w:tab/>
        <w:t>Council issues</w:t>
      </w:r>
      <w:bookmarkEnd w:id="6"/>
    </w:p>
    <w:p w14:paraId="5AFA9EF5" w14:textId="2BEBFACC" w:rsidR="00972216" w:rsidRPr="00F673BE" w:rsidRDefault="00972216" w:rsidP="00972216">
      <w:pPr>
        <w:jc w:val="both"/>
      </w:pPr>
      <w:bookmarkStart w:id="7" w:name="_Toc446060753"/>
      <w:r w:rsidRPr="00F673BE">
        <w:t>This section covers issues addressed by the 2023 sessions of Council held on 11-21 July 2023 and 19-20 October 2023 (see:</w:t>
      </w:r>
      <w:r w:rsidR="00F80A6D">
        <w:t xml:space="preserve"> </w:t>
      </w:r>
      <w:hyperlink r:id="rId13" w:history="1">
        <w:r w:rsidRPr="00E51C23">
          <w:rPr>
            <w:rStyle w:val="Hyperlink"/>
          </w:rPr>
          <w:t>https://council.itu.int/2023/en/</w:t>
        </w:r>
      </w:hyperlink>
      <w:r w:rsidRPr="00F673BE">
        <w:rPr>
          <w:rStyle w:val="Hyperlink"/>
          <w:u w:val="none"/>
        </w:rPr>
        <w:t xml:space="preserve"> </w:t>
      </w:r>
      <w:r w:rsidRPr="00F80A6D">
        <w:t>and</w:t>
      </w:r>
      <w:r w:rsidR="00F80A6D" w:rsidRPr="00F80A6D">
        <w:t xml:space="preserve"> </w:t>
      </w:r>
      <w:hyperlink r:id="rId14" w:history="1">
        <w:r w:rsidRPr="00E51C23">
          <w:rPr>
            <w:rStyle w:val="Hyperlink"/>
          </w:rPr>
          <w:t>https://council.itu.int/2023-additional/en/</w:t>
        </w:r>
      </w:hyperlink>
      <w:r w:rsidRPr="00C91CEF">
        <w:t>, respectively</w:t>
      </w:r>
      <w:r w:rsidRPr="00F673BE">
        <w:t xml:space="preserve">). </w:t>
      </w:r>
    </w:p>
    <w:p w14:paraId="5BB0FB0A" w14:textId="77777777" w:rsidR="00972216" w:rsidRPr="00F673BE" w:rsidRDefault="00972216" w:rsidP="00972216">
      <w:pPr>
        <w:pStyle w:val="Heading2"/>
      </w:pPr>
      <w:r w:rsidRPr="00F673BE">
        <w:t>2.2.1</w:t>
      </w:r>
      <w:r w:rsidRPr="00F673BE">
        <w:tab/>
        <w:t>Free on-line access to ITU-R Publications</w:t>
      </w:r>
      <w:bookmarkEnd w:id="7"/>
    </w:p>
    <w:p w14:paraId="2F9B86E6" w14:textId="77777777" w:rsidR="00972216" w:rsidRPr="00F673BE" w:rsidRDefault="00972216" w:rsidP="00972216">
      <w:pPr>
        <w:jc w:val="both"/>
      </w:pPr>
      <w:r w:rsidRPr="00F673BE">
        <w:t>ITU continues to publish flagship and various other publications in both print and digital/electronic versions. By Decision 12 (Guadalajara, 2010), PP-10 adopted a free online access policy to include, inter alia, ITU R Recommendations and Reports. This policy was expanded by Council 2012 Decision 571, revised by Council 2013 and 2014 and confirmed by PP-14 revised Decision 12, which provides free online access for the general public, permanently. Many publications were added to the free online access to disseminate information and reach out to a wider general public. These include major publications such as the Radio Regulations, Rules of Procedure, Recommendations, Basic Texts of the Union, WCIT Final Acts, Council Resolutions and Decisions, and ITU Handbooks, resulting in only Maritime Service Publications and a few other titles still for sale.</w:t>
      </w:r>
    </w:p>
    <w:p w14:paraId="7C92FE57" w14:textId="77777777" w:rsidR="00972216" w:rsidRPr="00F673BE" w:rsidRDefault="00972216" w:rsidP="00972216">
      <w:pPr>
        <w:jc w:val="both"/>
      </w:pPr>
      <w:r w:rsidRPr="00F673BE">
        <w:lastRenderedPageBreak/>
        <w:t>Furthermore, in response to requests from Member States, in particular developing countries, in January 2017 the free access policy has been extended by the BR Director to include all ITU-R Handbooks.</w:t>
      </w:r>
    </w:p>
    <w:p w14:paraId="2E34592D" w14:textId="77777777" w:rsidR="00972216" w:rsidRPr="00F673BE" w:rsidRDefault="00972216" w:rsidP="00972216">
      <w:pPr>
        <w:jc w:val="both"/>
      </w:pPr>
      <w:r w:rsidRPr="00F673BE">
        <w:t>The impact of these Decisions is well reflected by the large number of downloads of these publications, as indicated in Section 8.1.4.</w:t>
      </w:r>
    </w:p>
    <w:p w14:paraId="294DD9B5" w14:textId="77777777" w:rsidR="00972216" w:rsidRPr="00F673BE" w:rsidRDefault="00972216" w:rsidP="00972216">
      <w:pPr>
        <w:pStyle w:val="Heading2"/>
        <w:rPr>
          <w:rFonts w:asciiTheme="majorBidi" w:hAnsiTheme="majorBidi" w:cstheme="majorBidi"/>
          <w:i/>
          <w:iCs/>
          <w:szCs w:val="24"/>
        </w:rPr>
      </w:pPr>
      <w:bookmarkStart w:id="8" w:name="_Toc446060754"/>
      <w:r w:rsidRPr="00F673BE">
        <w:rPr>
          <w:rFonts w:asciiTheme="majorBidi" w:hAnsiTheme="majorBidi" w:cstheme="majorBidi"/>
          <w:szCs w:val="24"/>
        </w:rPr>
        <w:t>2.2.2</w:t>
      </w:r>
      <w:r w:rsidRPr="00F673BE">
        <w:rPr>
          <w:rFonts w:asciiTheme="majorBidi" w:hAnsiTheme="majorBidi" w:cstheme="majorBidi"/>
          <w:szCs w:val="24"/>
        </w:rPr>
        <w:tab/>
        <w:t xml:space="preserve">Cost </w:t>
      </w:r>
      <w:r w:rsidRPr="00F673BE">
        <w:t>recovery</w:t>
      </w:r>
      <w:r w:rsidRPr="00F673BE">
        <w:rPr>
          <w:rFonts w:asciiTheme="majorBidi" w:hAnsiTheme="majorBidi" w:cstheme="majorBidi"/>
          <w:szCs w:val="24"/>
        </w:rPr>
        <w:t xml:space="preserve"> for satellite network filings</w:t>
      </w:r>
      <w:bookmarkEnd w:id="8"/>
    </w:p>
    <w:p w14:paraId="2AA5BDBC" w14:textId="77777777" w:rsidR="00972216" w:rsidRPr="00F673BE" w:rsidRDefault="00972216" w:rsidP="00972216">
      <w:pPr>
        <w:jc w:val="both"/>
      </w:pPr>
      <w:r w:rsidRPr="00F673BE">
        <w:t xml:space="preserve">At its first 2023 session, Council took note of </w:t>
      </w:r>
      <w:r w:rsidRPr="00F673BE">
        <w:rPr>
          <w:szCs w:val="24"/>
        </w:rPr>
        <w:t xml:space="preserve">the annual report </w:t>
      </w:r>
      <w:r w:rsidRPr="00F673BE">
        <w:t xml:space="preserve">on the implementation of Decision 482 </w:t>
      </w:r>
      <w:r w:rsidRPr="00F673BE">
        <w:rPr>
          <w:szCs w:val="24"/>
        </w:rPr>
        <w:t xml:space="preserve">(see </w:t>
      </w:r>
      <w:hyperlink r:id="rId15" w:history="1">
        <w:r w:rsidRPr="00F673BE">
          <w:rPr>
            <w:rStyle w:val="Hyperlink"/>
            <w:szCs w:val="24"/>
          </w:rPr>
          <w:t>Document C23/16</w:t>
        </w:r>
      </w:hyperlink>
      <w:r w:rsidRPr="00F673BE">
        <w:rPr>
          <w:rStyle w:val="Hyperlink"/>
          <w:szCs w:val="24"/>
        </w:rPr>
        <w:t>)</w:t>
      </w:r>
      <w:r w:rsidRPr="00F673BE">
        <w:rPr>
          <w:szCs w:val="24"/>
        </w:rPr>
        <w:t xml:space="preserve">. </w:t>
      </w:r>
    </w:p>
    <w:p w14:paraId="336CABFD" w14:textId="77777777" w:rsidR="00972216" w:rsidRPr="00762B30" w:rsidRDefault="00972216" w:rsidP="00972216">
      <w:pPr>
        <w:jc w:val="both"/>
      </w:pPr>
      <w:r>
        <w:t>Council considered the study</w:t>
      </w:r>
      <w:r w:rsidRPr="00F673BE">
        <w:t xml:space="preserve"> presented </w:t>
      </w:r>
      <w:r>
        <w:t>by the Bureau</w:t>
      </w:r>
      <w:r w:rsidRPr="00762B30">
        <w:t xml:space="preserve"> on the appropriateness of Council Decision 482</w:t>
      </w:r>
      <w:r>
        <w:t xml:space="preserve"> (</w:t>
      </w:r>
      <w:r w:rsidRPr="00E5223B">
        <w:t>C01, last amended C20</w:t>
      </w:r>
      <w:r>
        <w:t>)</w:t>
      </w:r>
      <w:r w:rsidRPr="00762B30">
        <w:t xml:space="preserve"> to recover costs associated with the processing of satellite network filings (see Document </w:t>
      </w:r>
      <w:hyperlink r:id="rId16" w:history="1">
        <w:r w:rsidRPr="00762B30">
          <w:rPr>
            <w:rStyle w:val="Hyperlink"/>
          </w:rPr>
          <w:t>C23/19</w:t>
        </w:r>
      </w:hyperlink>
      <w:r w:rsidRPr="00762B30">
        <w:t>).  The study considered various topics, including:</w:t>
      </w:r>
    </w:p>
    <w:p w14:paraId="6B0EE8D1" w14:textId="77777777" w:rsidR="00972216" w:rsidRPr="00762B30" w:rsidRDefault="00972216" w:rsidP="00972216">
      <w:pPr>
        <w:jc w:val="both"/>
      </w:pPr>
    </w:p>
    <w:p w14:paraId="360686F3" w14:textId="77777777" w:rsidR="00972216" w:rsidRDefault="00972216" w:rsidP="00972216">
      <w:pPr>
        <w:pStyle w:val="ListParagraph"/>
        <w:numPr>
          <w:ilvl w:val="0"/>
          <w:numId w:val="9"/>
        </w:numPr>
        <w:tabs>
          <w:tab w:val="left" w:pos="7655"/>
        </w:tabs>
        <w:spacing w:before="0" w:after="120" w:line="259" w:lineRule="auto"/>
        <w:jc w:val="both"/>
      </w:pPr>
      <w:r w:rsidRPr="00762B30">
        <w:t xml:space="preserve">Full costs of the processing of satellite network filings; </w:t>
      </w:r>
    </w:p>
    <w:p w14:paraId="3373D6D8" w14:textId="77777777" w:rsidR="00972216" w:rsidRPr="00762B30" w:rsidRDefault="00972216" w:rsidP="00972216">
      <w:pPr>
        <w:pStyle w:val="ListParagraph"/>
        <w:numPr>
          <w:ilvl w:val="0"/>
          <w:numId w:val="9"/>
        </w:numPr>
        <w:tabs>
          <w:tab w:val="left" w:pos="7655"/>
        </w:tabs>
        <w:spacing w:before="0" w:after="120" w:line="259" w:lineRule="auto"/>
        <w:jc w:val="both"/>
      </w:pPr>
      <w:r w:rsidRPr="00762B30">
        <w:t>Activities related to the processing of satellite network filings not currently covered by Decision 482;</w:t>
      </w:r>
    </w:p>
    <w:p w14:paraId="7E05E9A4" w14:textId="77777777" w:rsidR="00972216" w:rsidRPr="00762B30" w:rsidRDefault="00972216" w:rsidP="00972216">
      <w:pPr>
        <w:pStyle w:val="ListParagraph"/>
        <w:numPr>
          <w:ilvl w:val="0"/>
          <w:numId w:val="9"/>
        </w:numPr>
        <w:tabs>
          <w:tab w:val="left" w:pos="7655"/>
        </w:tabs>
        <w:spacing w:before="0" w:after="120" w:line="259" w:lineRule="auto"/>
        <w:jc w:val="both"/>
      </w:pPr>
      <w:r w:rsidRPr="00762B30">
        <w:t>Activities related to the processing of satellite filings that are currently free of charge under Decision 482</w:t>
      </w:r>
      <w:r>
        <w:t>;</w:t>
      </w:r>
      <w:r w:rsidRPr="00762B30">
        <w:t xml:space="preserve"> </w:t>
      </w:r>
    </w:p>
    <w:p w14:paraId="43E13C3A" w14:textId="77777777" w:rsidR="00972216" w:rsidRPr="00762B30" w:rsidRDefault="00972216" w:rsidP="00972216">
      <w:pPr>
        <w:pStyle w:val="ListParagraph"/>
        <w:numPr>
          <w:ilvl w:val="0"/>
          <w:numId w:val="9"/>
        </w:numPr>
        <w:tabs>
          <w:tab w:val="left" w:pos="7655"/>
        </w:tabs>
        <w:spacing w:before="0" w:after="120" w:line="259" w:lineRule="auto"/>
        <w:jc w:val="both"/>
      </w:pPr>
      <w:r w:rsidRPr="00762B30">
        <w:t>Financial value of the fees contained in Annex to Decision 482;</w:t>
      </w:r>
    </w:p>
    <w:p w14:paraId="32D05C75" w14:textId="77777777" w:rsidR="00972216" w:rsidRPr="00762B30" w:rsidRDefault="00972216" w:rsidP="00972216">
      <w:pPr>
        <w:pStyle w:val="ListParagraph"/>
        <w:numPr>
          <w:ilvl w:val="0"/>
          <w:numId w:val="9"/>
        </w:numPr>
        <w:tabs>
          <w:tab w:val="left" w:pos="7655"/>
        </w:tabs>
        <w:spacing w:before="0" w:after="120" w:line="259" w:lineRule="auto"/>
        <w:jc w:val="both"/>
      </w:pPr>
      <w:r w:rsidRPr="00762B30">
        <w:t>Regulatory mechanisms currently included in Decision 482 that have substantially changed since 2005;</w:t>
      </w:r>
    </w:p>
    <w:p w14:paraId="7E77B0BE" w14:textId="77777777" w:rsidR="00972216" w:rsidRPr="00762B30" w:rsidRDefault="00972216" w:rsidP="00972216">
      <w:pPr>
        <w:pStyle w:val="ListParagraph"/>
        <w:numPr>
          <w:ilvl w:val="0"/>
          <w:numId w:val="9"/>
        </w:numPr>
        <w:tabs>
          <w:tab w:val="left" w:pos="7655"/>
        </w:tabs>
        <w:spacing w:before="0" w:after="120" w:line="259" w:lineRule="auto"/>
        <w:jc w:val="both"/>
      </w:pPr>
      <w:r w:rsidRPr="00762B30">
        <w:t>Fee categories to be reviewed;</w:t>
      </w:r>
    </w:p>
    <w:p w14:paraId="50C46AB9" w14:textId="77777777" w:rsidR="00972216" w:rsidRPr="00762B30" w:rsidRDefault="00972216" w:rsidP="00972216">
      <w:pPr>
        <w:pStyle w:val="ListParagraph"/>
        <w:numPr>
          <w:ilvl w:val="0"/>
          <w:numId w:val="9"/>
        </w:numPr>
        <w:tabs>
          <w:tab w:val="left" w:pos="7655"/>
        </w:tabs>
        <w:spacing w:before="0" w:after="120" w:line="259" w:lineRule="auto"/>
        <w:jc w:val="both"/>
      </w:pPr>
      <w:r w:rsidRPr="00762B30">
        <w:t>What works well in Council Decision 482 and should not be changed;</w:t>
      </w:r>
    </w:p>
    <w:p w14:paraId="1A3F253C" w14:textId="77777777" w:rsidR="00972216" w:rsidRPr="00762B30" w:rsidRDefault="00972216" w:rsidP="00972216">
      <w:pPr>
        <w:pStyle w:val="ListParagraph"/>
        <w:numPr>
          <w:ilvl w:val="0"/>
          <w:numId w:val="9"/>
        </w:numPr>
        <w:tabs>
          <w:tab w:val="left" w:pos="7655"/>
        </w:tabs>
        <w:spacing w:before="0" w:after="120" w:line="259" w:lineRule="auto"/>
        <w:jc w:val="both"/>
      </w:pPr>
      <w:r w:rsidRPr="00762B30">
        <w:t>Assistance and capacity-building activities related to satellite network filings;</w:t>
      </w:r>
    </w:p>
    <w:p w14:paraId="0384231A" w14:textId="77777777" w:rsidR="00972216" w:rsidRPr="00F673BE" w:rsidRDefault="00972216" w:rsidP="00972216">
      <w:pPr>
        <w:pStyle w:val="ListParagraph"/>
        <w:numPr>
          <w:ilvl w:val="0"/>
          <w:numId w:val="9"/>
        </w:numPr>
        <w:tabs>
          <w:tab w:val="left" w:pos="7655"/>
        </w:tabs>
        <w:spacing w:before="0" w:after="120" w:line="259" w:lineRule="auto"/>
        <w:jc w:val="both"/>
      </w:pPr>
      <w:r w:rsidRPr="00762B30">
        <w:t>Lack of dedicated resources for Bureau software modernization</w:t>
      </w:r>
      <w:r>
        <w:t>.</w:t>
      </w:r>
    </w:p>
    <w:p w14:paraId="7F4347AD" w14:textId="77777777" w:rsidR="00972216" w:rsidRPr="00F673BE" w:rsidRDefault="00972216" w:rsidP="00972216">
      <w:pPr>
        <w:jc w:val="both"/>
      </w:pPr>
    </w:p>
    <w:p w14:paraId="5321B0A2" w14:textId="77777777" w:rsidR="00972216" w:rsidRPr="00F673BE" w:rsidRDefault="00972216" w:rsidP="00972216">
      <w:pPr>
        <w:jc w:val="both"/>
      </w:pPr>
      <w:r w:rsidRPr="00F673BE">
        <w:t>Council 2023 also took into consideration the conclusions of the  2023 session of the Radiocommunication Advisory Group, which had</w:t>
      </w:r>
      <w:r w:rsidRPr="00651007">
        <w:rPr>
          <w:i/>
          <w:iCs/>
        </w:rPr>
        <w:t xml:space="preserve"> “advised</w:t>
      </w:r>
      <w:r w:rsidRPr="00F673BE">
        <w:rPr>
          <w:i/>
          <w:iCs/>
        </w:rPr>
        <w:t xml:space="preserve"> the Director to request Council 2023 to reactivate the Expert Group addressing Council Decision 482 (modified 2020) so that it can commence its work towards making a recommendation to Council 2024 on the increased costs incurred by the BR from those filings whose size and/or complexity, as well as resubmission of the same system, are such that the current methodology does not accurately capture their costs.”</w:t>
      </w:r>
    </w:p>
    <w:p w14:paraId="4E820932" w14:textId="77777777" w:rsidR="00972216" w:rsidRPr="00F673BE" w:rsidRDefault="00972216" w:rsidP="00972216">
      <w:pPr>
        <w:jc w:val="both"/>
      </w:pPr>
      <w:r w:rsidRPr="00F673BE">
        <w:t>Having fully considered the materials and views presented, Council adopted Decision 632, which created an Expert Group on Decision 482 (EG-DEC482) with the following terms of reference:</w:t>
      </w:r>
    </w:p>
    <w:p w14:paraId="6DA7B4E7" w14:textId="77777777" w:rsidR="00972216" w:rsidRDefault="00972216" w:rsidP="00972216">
      <w:pPr>
        <w:tabs>
          <w:tab w:val="clear" w:pos="794"/>
          <w:tab w:val="clear" w:pos="1191"/>
          <w:tab w:val="clear" w:pos="1588"/>
          <w:tab w:val="clear" w:pos="1985"/>
        </w:tabs>
        <w:overflowPunct/>
        <w:autoSpaceDE/>
        <w:autoSpaceDN/>
        <w:adjustRightInd/>
        <w:spacing w:before="0"/>
        <w:jc w:val="both"/>
        <w:textAlignment w:val="auto"/>
      </w:pPr>
      <w:r>
        <w:br w:type="page"/>
      </w:r>
    </w:p>
    <w:tbl>
      <w:tblPr>
        <w:tblStyle w:val="TableGrid"/>
        <w:tblW w:w="0" w:type="auto"/>
        <w:tblLook w:val="04A0" w:firstRow="1" w:lastRow="0" w:firstColumn="1" w:lastColumn="0" w:noHBand="0" w:noVBand="1"/>
      </w:tblPr>
      <w:tblGrid>
        <w:gridCol w:w="9629"/>
      </w:tblGrid>
      <w:tr w:rsidR="00972216" w:rsidRPr="00E51C23" w14:paraId="775061E5" w14:textId="77777777" w:rsidTr="0065417E">
        <w:tc>
          <w:tcPr>
            <w:tcW w:w="9629" w:type="dxa"/>
          </w:tcPr>
          <w:p w14:paraId="55D3F7C7" w14:textId="77777777" w:rsidR="00972216" w:rsidRPr="00F673BE" w:rsidRDefault="00972216" w:rsidP="0065417E">
            <w:pPr>
              <w:tabs>
                <w:tab w:val="clear" w:pos="794"/>
                <w:tab w:val="clear" w:pos="1191"/>
                <w:tab w:val="clear" w:pos="1588"/>
                <w:tab w:val="clear" w:pos="1985"/>
                <w:tab w:val="left" w:pos="567"/>
                <w:tab w:val="left" w:pos="1134"/>
                <w:tab w:val="left" w:pos="1701"/>
                <w:tab w:val="left" w:pos="2268"/>
                <w:tab w:val="left" w:pos="2835"/>
              </w:tabs>
              <w:spacing w:before="240" w:after="240"/>
              <w:jc w:val="center"/>
              <w:rPr>
                <w:b/>
                <w:sz w:val="28"/>
              </w:rPr>
            </w:pPr>
            <w:r w:rsidRPr="00F673BE">
              <w:rPr>
                <w:b/>
                <w:sz w:val="28"/>
              </w:rPr>
              <w:lastRenderedPageBreak/>
              <w:t>Terms of Reference of the Council expert group on Decision 482</w:t>
            </w:r>
          </w:p>
          <w:p w14:paraId="3FD582DB" w14:textId="77777777" w:rsidR="00972216" w:rsidRPr="00F673BE" w:rsidRDefault="00972216" w:rsidP="0065417E">
            <w:pPr>
              <w:tabs>
                <w:tab w:val="clear" w:pos="794"/>
                <w:tab w:val="clear" w:pos="1191"/>
                <w:tab w:val="clear" w:pos="1588"/>
                <w:tab w:val="clear" w:pos="1985"/>
                <w:tab w:val="left" w:pos="567"/>
                <w:tab w:val="left" w:pos="1134"/>
                <w:tab w:val="left" w:pos="1701"/>
                <w:tab w:val="left" w:pos="2268"/>
                <w:tab w:val="left" w:pos="2835"/>
              </w:tabs>
            </w:pPr>
            <w:r w:rsidRPr="00F673BE">
              <w:t>The terms of reference of the Council Expert Group on Decision 482 are as follows:</w:t>
            </w:r>
          </w:p>
          <w:p w14:paraId="7D09E52B" w14:textId="77777777" w:rsidR="00972216" w:rsidRPr="00F673BE" w:rsidRDefault="00972216" w:rsidP="0065417E">
            <w:pPr>
              <w:tabs>
                <w:tab w:val="clear" w:pos="794"/>
                <w:tab w:val="clear" w:pos="1191"/>
                <w:tab w:val="clear" w:pos="1588"/>
                <w:tab w:val="clear" w:pos="1985"/>
                <w:tab w:val="left" w:pos="567"/>
                <w:tab w:val="left" w:pos="1134"/>
                <w:tab w:val="left" w:pos="1701"/>
                <w:tab w:val="left" w:pos="2268"/>
                <w:tab w:val="left" w:pos="2835"/>
              </w:tabs>
            </w:pPr>
            <w:r w:rsidRPr="00F673BE">
              <w:t>1.</w:t>
            </w:r>
            <w:r w:rsidRPr="00F673BE">
              <w:tab/>
              <w:t xml:space="preserve">The Council Expert Group on Decision 482 shall, based on principles and guidelines provided in Resolution 91 (Rev. Guadalajara, 2010), in particular </w:t>
            </w:r>
            <w:r w:rsidRPr="00F673BE">
              <w:rPr>
                <w:i/>
                <w:iCs/>
              </w:rPr>
              <w:t>resolves</w:t>
            </w:r>
            <w:r w:rsidRPr="00F673BE">
              <w:t xml:space="preserve"> 4 vi), study the appropriateness or otherwise of any of the items listed below (derived from Annex 1 to Document </w:t>
            </w:r>
            <w:hyperlink r:id="rId17" w:history="1">
              <w:r w:rsidRPr="00F673BE">
                <w:rPr>
                  <w:color w:val="0563C1"/>
                  <w:u w:val="single"/>
                </w:rPr>
                <w:t>C23/19</w:t>
              </w:r>
            </w:hyperlink>
            <w:r w:rsidRPr="00F673BE">
              <w:t xml:space="preserve">), based on information provided by the Radiocommunication Bureau if requested and contributions submitted to its meetings. </w:t>
            </w:r>
          </w:p>
          <w:p w14:paraId="7FA9AC1C" w14:textId="77777777" w:rsidR="00972216" w:rsidRPr="00F673BE" w:rsidRDefault="00972216" w:rsidP="0065417E">
            <w:pPr>
              <w:tabs>
                <w:tab w:val="clear" w:pos="794"/>
                <w:tab w:val="clear" w:pos="1191"/>
                <w:tab w:val="clear" w:pos="1588"/>
                <w:tab w:val="clear" w:pos="1985"/>
                <w:tab w:val="left" w:pos="567"/>
                <w:tab w:val="left" w:pos="851"/>
                <w:tab w:val="left" w:pos="1134"/>
                <w:tab w:val="left" w:pos="1701"/>
                <w:tab w:val="left" w:pos="2268"/>
                <w:tab w:val="left" w:pos="2835"/>
              </w:tabs>
            </w:pPr>
            <w:r w:rsidRPr="00F673BE">
              <w:tab/>
              <w:t>a.</w:t>
            </w:r>
            <w:r w:rsidRPr="00F673BE">
              <w:tab/>
              <w:t>In the case of non-receivable filings, the appropriateness or otherwise of charging a fraction of the amount of an equivalent receivable filing for such cases, taking into account the needs of developing countries.</w:t>
            </w:r>
          </w:p>
          <w:p w14:paraId="2B3CBA5D" w14:textId="77777777" w:rsidR="00972216" w:rsidRPr="00F673BE" w:rsidRDefault="00972216" w:rsidP="0065417E">
            <w:pPr>
              <w:tabs>
                <w:tab w:val="clear" w:pos="794"/>
                <w:tab w:val="clear" w:pos="1191"/>
                <w:tab w:val="clear" w:pos="1588"/>
                <w:tab w:val="clear" w:pos="1985"/>
                <w:tab w:val="left" w:pos="567"/>
                <w:tab w:val="left" w:pos="851"/>
                <w:tab w:val="left" w:pos="1134"/>
                <w:tab w:val="left" w:pos="1701"/>
                <w:tab w:val="left" w:pos="2268"/>
                <w:tab w:val="left" w:pos="2835"/>
              </w:tabs>
            </w:pPr>
            <w:r w:rsidRPr="00F673BE">
              <w:tab/>
              <w:t xml:space="preserve">b. </w:t>
            </w:r>
            <w:r w:rsidRPr="00F673BE">
              <w:tab/>
              <w:t>Whether there are categories of filings for non-GSO satellite systems that, due to their complexity, should not be eligible to free entitlement.</w:t>
            </w:r>
          </w:p>
          <w:p w14:paraId="53C655EE" w14:textId="77777777" w:rsidR="00972216" w:rsidRPr="00F673BE" w:rsidRDefault="00972216" w:rsidP="0065417E">
            <w:pPr>
              <w:tabs>
                <w:tab w:val="clear" w:pos="794"/>
                <w:tab w:val="clear" w:pos="1191"/>
                <w:tab w:val="clear" w:pos="1588"/>
                <w:tab w:val="clear" w:pos="1985"/>
                <w:tab w:val="left" w:pos="567"/>
                <w:tab w:val="left" w:pos="851"/>
                <w:tab w:val="left" w:pos="1134"/>
                <w:tab w:val="left" w:pos="1701"/>
                <w:tab w:val="left" w:pos="2268"/>
                <w:tab w:val="left" w:pos="2835"/>
              </w:tabs>
            </w:pPr>
            <w:r w:rsidRPr="00F673BE">
              <w:tab/>
              <w:t xml:space="preserve">c. </w:t>
            </w:r>
            <w:r w:rsidRPr="00F673BE">
              <w:tab/>
              <w:t xml:space="preserve">Whether specific fees should be paid for processing submissions related to earth stations in motion, while avoiding double invoicing. </w:t>
            </w:r>
          </w:p>
          <w:p w14:paraId="7ADB649F" w14:textId="77777777" w:rsidR="00972216" w:rsidRPr="00F673BE" w:rsidRDefault="00972216" w:rsidP="0065417E">
            <w:pPr>
              <w:tabs>
                <w:tab w:val="clear" w:pos="794"/>
                <w:tab w:val="clear" w:pos="1191"/>
                <w:tab w:val="clear" w:pos="1588"/>
                <w:tab w:val="clear" w:pos="1985"/>
                <w:tab w:val="left" w:pos="567"/>
                <w:tab w:val="left" w:pos="851"/>
                <w:tab w:val="left" w:pos="1134"/>
                <w:tab w:val="left" w:pos="1701"/>
                <w:tab w:val="left" w:pos="2268"/>
                <w:tab w:val="left" w:pos="2835"/>
              </w:tabs>
            </w:pPr>
            <w:r w:rsidRPr="00F673BE">
              <w:tab/>
              <w:t xml:space="preserve">d. </w:t>
            </w:r>
            <w:r w:rsidRPr="00F673BE">
              <w:tab/>
              <w:t>The cost of processing resubmissions of notification requests.</w:t>
            </w:r>
          </w:p>
          <w:p w14:paraId="4DB02DCF" w14:textId="77777777" w:rsidR="00972216" w:rsidRPr="00F673BE" w:rsidRDefault="00972216" w:rsidP="0065417E">
            <w:pPr>
              <w:tabs>
                <w:tab w:val="clear" w:pos="794"/>
                <w:tab w:val="clear" w:pos="1191"/>
                <w:tab w:val="clear" w:pos="1588"/>
                <w:tab w:val="clear" w:pos="1985"/>
                <w:tab w:val="left" w:pos="567"/>
                <w:tab w:val="left" w:pos="851"/>
                <w:tab w:val="left" w:pos="1134"/>
                <w:tab w:val="left" w:pos="1701"/>
                <w:tab w:val="left" w:pos="2268"/>
                <w:tab w:val="left" w:pos="2835"/>
              </w:tabs>
            </w:pPr>
            <w:r w:rsidRPr="00F673BE">
              <w:tab/>
              <w:t xml:space="preserve">e. </w:t>
            </w:r>
            <w:r w:rsidRPr="00F673BE">
              <w:tab/>
              <w:t xml:space="preserve">The costs associated with the BR’s implementation of additional provisions: Resolutions </w:t>
            </w:r>
            <w:r w:rsidRPr="00F673BE">
              <w:rPr>
                <w:b/>
                <w:bCs/>
              </w:rPr>
              <w:t>4</w:t>
            </w:r>
            <w:r w:rsidRPr="00F673BE">
              <w:t xml:space="preserve"> and </w:t>
            </w:r>
            <w:r w:rsidRPr="00F673BE">
              <w:rPr>
                <w:b/>
                <w:bCs/>
              </w:rPr>
              <w:t>49</w:t>
            </w:r>
            <w:r w:rsidRPr="00F673BE">
              <w:t xml:space="preserve">, Nos. </w:t>
            </w:r>
            <w:r w:rsidRPr="00F673BE">
              <w:rPr>
                <w:b/>
                <w:bCs/>
              </w:rPr>
              <w:t>11.32A</w:t>
            </w:r>
            <w:r w:rsidRPr="00F673BE">
              <w:t xml:space="preserve"> (see footnote a), </w:t>
            </w:r>
            <w:r w:rsidRPr="00F673BE">
              <w:rPr>
                <w:b/>
                <w:bCs/>
              </w:rPr>
              <w:t>11.41</w:t>
            </w:r>
            <w:r w:rsidRPr="00F673BE">
              <w:t xml:space="preserve">, </w:t>
            </w:r>
            <w:r w:rsidRPr="00F673BE">
              <w:rPr>
                <w:b/>
                <w:bCs/>
              </w:rPr>
              <w:t>11.47</w:t>
            </w:r>
            <w:r w:rsidRPr="00F673BE">
              <w:t xml:space="preserve">, </w:t>
            </w:r>
            <w:r w:rsidRPr="00F673BE">
              <w:rPr>
                <w:b/>
                <w:bCs/>
              </w:rPr>
              <w:t>11.49</w:t>
            </w:r>
            <w:r w:rsidRPr="00F673BE">
              <w:t xml:space="preserve">, Subsection IID of Article </w:t>
            </w:r>
            <w:r w:rsidRPr="00F673BE">
              <w:rPr>
                <w:b/>
                <w:bCs/>
              </w:rPr>
              <w:t>9</w:t>
            </w:r>
            <w:r w:rsidRPr="00F673BE">
              <w:t xml:space="preserve">, Sections 1 and 2 of Article </w:t>
            </w:r>
            <w:r w:rsidRPr="00F673BE">
              <w:rPr>
                <w:b/>
                <w:bCs/>
              </w:rPr>
              <w:t>13</w:t>
            </w:r>
            <w:r w:rsidRPr="00F673BE">
              <w:t xml:space="preserve">, Article </w:t>
            </w:r>
            <w:r w:rsidRPr="00F673BE">
              <w:rPr>
                <w:b/>
                <w:bCs/>
              </w:rPr>
              <w:t>14</w:t>
            </w:r>
            <w:r w:rsidRPr="00F673BE">
              <w:t>. The Bureau is invited to provide information on the cases already submitted.</w:t>
            </w:r>
          </w:p>
          <w:p w14:paraId="7ADA3663" w14:textId="77777777" w:rsidR="00972216" w:rsidRPr="00F673BE" w:rsidRDefault="00972216" w:rsidP="0065417E">
            <w:pPr>
              <w:tabs>
                <w:tab w:val="clear" w:pos="794"/>
                <w:tab w:val="clear" w:pos="1191"/>
                <w:tab w:val="clear" w:pos="1588"/>
                <w:tab w:val="clear" w:pos="1985"/>
                <w:tab w:val="left" w:pos="567"/>
                <w:tab w:val="left" w:pos="851"/>
                <w:tab w:val="left" w:pos="1134"/>
                <w:tab w:val="left" w:pos="1701"/>
                <w:tab w:val="left" w:pos="2268"/>
                <w:tab w:val="left" w:pos="2835"/>
              </w:tabs>
            </w:pPr>
            <w:r w:rsidRPr="00F673BE">
              <w:tab/>
              <w:t xml:space="preserve">f. </w:t>
            </w:r>
            <w:r w:rsidRPr="00F673BE">
              <w:tab/>
              <w:t>The costs of processing non-GSO filings having more than 75 000 units or, alternatively, whether the formula to compute units for such non-GSO satellite systems should take into account the impact of the number of different orbital altitudes, number of satellites, number of earth stations, or other characteristics affecting workload associated with the processing of non-GSO systems.</w:t>
            </w:r>
          </w:p>
          <w:p w14:paraId="20656C27" w14:textId="77777777" w:rsidR="00972216" w:rsidRPr="00F673BE" w:rsidRDefault="00972216" w:rsidP="0065417E">
            <w:pPr>
              <w:tabs>
                <w:tab w:val="clear" w:pos="794"/>
                <w:tab w:val="clear" w:pos="1191"/>
                <w:tab w:val="clear" w:pos="1588"/>
                <w:tab w:val="clear" w:pos="1985"/>
                <w:tab w:val="left" w:pos="567"/>
                <w:tab w:val="left" w:pos="851"/>
                <w:tab w:val="left" w:pos="1134"/>
                <w:tab w:val="left" w:pos="1701"/>
                <w:tab w:val="left" w:pos="2268"/>
                <w:tab w:val="left" w:pos="2835"/>
              </w:tabs>
            </w:pPr>
            <w:r w:rsidRPr="00F673BE">
              <w:tab/>
              <w:t xml:space="preserve">g. </w:t>
            </w:r>
            <w:r w:rsidRPr="00F673BE">
              <w:tab/>
              <w:t>Consider the introduction of units in categories A1 and N4, with a different fee being charged for more complex or larger systems, depending on the number of units.</w:t>
            </w:r>
          </w:p>
          <w:p w14:paraId="6DF2D521" w14:textId="77777777" w:rsidR="00972216" w:rsidRPr="00F673BE" w:rsidRDefault="00972216" w:rsidP="0065417E">
            <w:pPr>
              <w:tabs>
                <w:tab w:val="clear" w:pos="794"/>
                <w:tab w:val="clear" w:pos="1191"/>
                <w:tab w:val="clear" w:pos="1588"/>
                <w:tab w:val="clear" w:pos="1985"/>
                <w:tab w:val="left" w:pos="567"/>
                <w:tab w:val="left" w:pos="851"/>
                <w:tab w:val="left" w:pos="1134"/>
                <w:tab w:val="left" w:pos="1701"/>
                <w:tab w:val="left" w:pos="2268"/>
                <w:tab w:val="left" w:pos="2835"/>
              </w:tabs>
            </w:pPr>
            <w:r w:rsidRPr="00F673BE">
              <w:tab/>
              <w:t xml:space="preserve">h. </w:t>
            </w:r>
            <w:r w:rsidRPr="00F673BE">
              <w:tab/>
              <w:t xml:space="preserve">An additional fee for recovering the costs of epfd examination of coordination requests and notifications.  </w:t>
            </w:r>
          </w:p>
          <w:p w14:paraId="17E73F56" w14:textId="77777777" w:rsidR="00972216" w:rsidRPr="00F673BE" w:rsidRDefault="00972216" w:rsidP="0065417E">
            <w:pPr>
              <w:tabs>
                <w:tab w:val="clear" w:pos="794"/>
                <w:tab w:val="clear" w:pos="1191"/>
                <w:tab w:val="clear" w:pos="1588"/>
                <w:tab w:val="clear" w:pos="1985"/>
                <w:tab w:val="left" w:pos="567"/>
                <w:tab w:val="left" w:pos="851"/>
                <w:tab w:val="left" w:pos="1134"/>
                <w:tab w:val="left" w:pos="1701"/>
                <w:tab w:val="left" w:pos="2268"/>
                <w:tab w:val="left" w:pos="2835"/>
              </w:tabs>
            </w:pPr>
            <w:r w:rsidRPr="00F673BE">
              <w:tab/>
              <w:t xml:space="preserve">i. </w:t>
            </w:r>
            <w:r w:rsidRPr="00F673BE">
              <w:tab/>
              <w:t>Consequences of modifications introduced by any WRC after WRC-2000, if any, to regulatory provisions governing the Space Plans.</w:t>
            </w:r>
          </w:p>
          <w:p w14:paraId="1D7592E5" w14:textId="77777777" w:rsidR="00972216" w:rsidRPr="00F673BE" w:rsidRDefault="00972216" w:rsidP="0065417E">
            <w:pPr>
              <w:tabs>
                <w:tab w:val="clear" w:pos="794"/>
                <w:tab w:val="clear" w:pos="1191"/>
                <w:tab w:val="clear" w:pos="1588"/>
                <w:tab w:val="clear" w:pos="1985"/>
                <w:tab w:val="left" w:pos="567"/>
                <w:tab w:val="left" w:pos="851"/>
                <w:tab w:val="left" w:pos="1134"/>
                <w:tab w:val="left" w:pos="1701"/>
                <w:tab w:val="left" w:pos="2268"/>
                <w:tab w:val="left" w:pos="2835"/>
              </w:tabs>
            </w:pPr>
            <w:r w:rsidRPr="00F673BE">
              <w:tab/>
              <w:t xml:space="preserve">j. </w:t>
            </w:r>
            <w:r w:rsidRPr="00F673BE">
              <w:tab/>
              <w:t>The cost of dedicated resources needed to continually update and modernize the Bureau software applications used for satellite filings. However, satellite cost recovery should not be used to fund development of software tools for processing terrestrial filings.</w:t>
            </w:r>
          </w:p>
          <w:p w14:paraId="42912E10" w14:textId="77777777" w:rsidR="00972216" w:rsidRPr="00F673BE" w:rsidRDefault="00972216" w:rsidP="0065417E">
            <w:pPr>
              <w:tabs>
                <w:tab w:val="clear" w:pos="794"/>
                <w:tab w:val="clear" w:pos="1191"/>
                <w:tab w:val="clear" w:pos="1588"/>
                <w:tab w:val="clear" w:pos="1985"/>
                <w:tab w:val="left" w:pos="567"/>
                <w:tab w:val="left" w:pos="1134"/>
                <w:tab w:val="left" w:pos="1701"/>
                <w:tab w:val="left" w:pos="2268"/>
                <w:tab w:val="left" w:pos="2835"/>
              </w:tabs>
            </w:pPr>
            <w:r w:rsidRPr="00F673BE">
              <w:t>2.</w:t>
            </w:r>
            <w:r w:rsidRPr="00F673BE">
              <w:tab/>
              <w:t>It shall prepare an interim report containing recommendations for the possible revision of Decision 482 for submission to the 2024 session of the ITU Council.</w:t>
            </w:r>
          </w:p>
          <w:p w14:paraId="56A0F19B" w14:textId="77777777" w:rsidR="00972216" w:rsidRDefault="00972216" w:rsidP="0065417E">
            <w:pPr>
              <w:tabs>
                <w:tab w:val="clear" w:pos="794"/>
                <w:tab w:val="clear" w:pos="1191"/>
                <w:tab w:val="clear" w:pos="1588"/>
                <w:tab w:val="clear" w:pos="1985"/>
                <w:tab w:val="left" w:pos="567"/>
                <w:tab w:val="left" w:pos="1134"/>
                <w:tab w:val="left" w:pos="1701"/>
                <w:tab w:val="left" w:pos="2268"/>
                <w:tab w:val="left" w:pos="2835"/>
              </w:tabs>
            </w:pPr>
            <w:r w:rsidRPr="00F673BE">
              <w:t xml:space="preserve">3. </w:t>
            </w:r>
            <w:r w:rsidRPr="00F673BE">
              <w:tab/>
              <w:t>The final report of the group shall be submitted to the 2025 session of the ITU Council for action and possible revision of Decision 482.</w:t>
            </w:r>
          </w:p>
          <w:p w14:paraId="7761A052" w14:textId="77777777" w:rsidR="00972216" w:rsidRPr="00F673BE" w:rsidRDefault="00972216" w:rsidP="0065417E">
            <w:pPr>
              <w:tabs>
                <w:tab w:val="clear" w:pos="794"/>
                <w:tab w:val="clear" w:pos="1191"/>
                <w:tab w:val="clear" w:pos="1588"/>
                <w:tab w:val="clear" w:pos="1985"/>
                <w:tab w:val="left" w:pos="567"/>
                <w:tab w:val="left" w:pos="1134"/>
                <w:tab w:val="left" w:pos="1701"/>
                <w:tab w:val="left" w:pos="2268"/>
                <w:tab w:val="left" w:pos="2835"/>
              </w:tabs>
            </w:pPr>
            <w:r w:rsidRPr="00B608A9">
              <w:t>4.</w:t>
            </w:r>
            <w:r w:rsidRPr="00B608A9">
              <w:tab/>
              <w:t>It shall be open to all ITU Member States and Sector Members and work in the English language. It should hold physical meetings with remote participation in conjunction with those of ITU-R Working Party 4A or Council working groups or any other relevant events, when possible.</w:t>
            </w:r>
          </w:p>
        </w:tc>
      </w:tr>
    </w:tbl>
    <w:p w14:paraId="61C894FC" w14:textId="77777777" w:rsidR="00972216" w:rsidRPr="00F673BE" w:rsidRDefault="00972216" w:rsidP="00972216">
      <w:pPr>
        <w:pStyle w:val="Heading2"/>
        <w:rPr>
          <w:i/>
          <w:iCs/>
        </w:rPr>
      </w:pPr>
      <w:bookmarkStart w:id="9" w:name="_Toc446060757"/>
      <w:r w:rsidRPr="00F673BE">
        <w:lastRenderedPageBreak/>
        <w:t>2.2.3</w:t>
      </w:r>
      <w:r w:rsidRPr="00F673BE">
        <w:tab/>
        <w:t xml:space="preserve">Budget for –2024 – 2025 period </w:t>
      </w:r>
      <w:bookmarkEnd w:id="9"/>
    </w:p>
    <w:p w14:paraId="67087F0E" w14:textId="77777777" w:rsidR="00972216" w:rsidRPr="00F673BE" w:rsidRDefault="00972216" w:rsidP="00972216">
      <w:pPr>
        <w:jc w:val="both"/>
      </w:pPr>
      <w:r w:rsidRPr="002F1902">
        <w:rPr>
          <w:rFonts w:eastAsia="Calibri"/>
          <w:lang w:val="en-US"/>
        </w:rPr>
        <w:t xml:space="preserve">Council 2023 adopted the following budget for the ITU-R in the 2024-2025 timeframe (see </w:t>
      </w:r>
      <w:hyperlink r:id="rId18" w:history="1">
        <w:r w:rsidRPr="002F1902">
          <w:rPr>
            <w:rStyle w:val="Hyperlink"/>
            <w:rFonts w:eastAsia="Calibri"/>
            <w:lang w:val="en-US"/>
          </w:rPr>
          <w:t>Council Resolution 1417</w:t>
        </w:r>
      </w:hyperlink>
      <w:r w:rsidRPr="002F1902">
        <w:rPr>
          <w:rFonts w:eastAsia="Calibri"/>
          <w:lang w:val="en-US"/>
        </w:rPr>
        <w:t xml:space="preserve">). </w:t>
      </w:r>
    </w:p>
    <w:p w14:paraId="4BFF316C" w14:textId="77777777" w:rsidR="00972216" w:rsidRPr="0023494C" w:rsidRDefault="00972216" w:rsidP="00972216">
      <w:pPr>
        <w:rPr>
          <w:highlight w:val="yellow"/>
        </w:rPr>
      </w:pPr>
    </w:p>
    <w:p w14:paraId="1817E74F" w14:textId="77777777" w:rsidR="00972216" w:rsidRDefault="00972216" w:rsidP="00972216">
      <w:pPr>
        <w:jc w:val="center"/>
        <w:rPr>
          <w:rFonts w:eastAsia="Calibri"/>
          <w:highlight w:val="yellow"/>
          <w:lang w:val="en-US"/>
        </w:rPr>
      </w:pPr>
      <w:r>
        <w:rPr>
          <w:noProof/>
        </w:rPr>
        <w:drawing>
          <wp:inline distT="0" distB="0" distL="0" distR="0" wp14:anchorId="21178149" wp14:editId="3AA33621">
            <wp:extent cx="5871422" cy="3038475"/>
            <wp:effectExtent l="0" t="0" r="0" b="0"/>
            <wp:docPr id="1794614690" name="Picture 179461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614690"/>
                    <pic:cNvPicPr/>
                  </pic:nvPicPr>
                  <pic:blipFill>
                    <a:blip r:embed="rId19">
                      <a:extLst>
                        <a:ext uri="{28A0092B-C50C-407E-A947-70E740481C1C}">
                          <a14:useLocalDpi xmlns:a14="http://schemas.microsoft.com/office/drawing/2010/main" val="0"/>
                        </a:ext>
                      </a:extLst>
                    </a:blip>
                    <a:stretch>
                      <a:fillRect/>
                    </a:stretch>
                  </pic:blipFill>
                  <pic:spPr>
                    <a:xfrm>
                      <a:off x="0" y="0"/>
                      <a:ext cx="5871422" cy="3038475"/>
                    </a:xfrm>
                    <a:prstGeom prst="rect">
                      <a:avLst/>
                    </a:prstGeom>
                  </pic:spPr>
                </pic:pic>
              </a:graphicData>
            </a:graphic>
          </wp:inline>
        </w:drawing>
      </w:r>
    </w:p>
    <w:p w14:paraId="68118AD4" w14:textId="77777777" w:rsidR="00972216" w:rsidRPr="00F673BE" w:rsidRDefault="00972216" w:rsidP="00972216">
      <w:pPr>
        <w:jc w:val="both"/>
        <w:rPr>
          <w:lang w:val="en-US"/>
        </w:rPr>
      </w:pPr>
      <w:r w:rsidRPr="00F673BE">
        <w:rPr>
          <w:lang w:val="en-US"/>
        </w:rPr>
        <w:t>As of this report, the ITU’s budget for 2024-2025, as adopted by the 2023 Council, will not fully address the BR’s financial needs since it does not include any budget associated with implementing the decisions of the 2023 World Radiocommunication Conference.</w:t>
      </w:r>
    </w:p>
    <w:p w14:paraId="0407CBA6" w14:textId="77777777" w:rsidR="00972216" w:rsidRPr="00F673BE" w:rsidRDefault="00972216" w:rsidP="00972216">
      <w:pPr>
        <w:pStyle w:val="Heading2"/>
        <w:jc w:val="both"/>
      </w:pPr>
      <w:r w:rsidRPr="00F673BE">
        <w:t>2.2.4</w:t>
      </w:r>
      <w:r w:rsidRPr="00F673BE">
        <w:tab/>
        <w:t>Use of the six official languages of the Union on an equal footing</w:t>
      </w:r>
    </w:p>
    <w:p w14:paraId="3A1C509C" w14:textId="77777777" w:rsidR="00972216" w:rsidRPr="00F673BE" w:rsidRDefault="00972216" w:rsidP="00972216">
      <w:pPr>
        <w:jc w:val="both"/>
        <w:rPr>
          <w:lang w:val="en-US"/>
        </w:rPr>
      </w:pPr>
      <w:r w:rsidRPr="00F673BE">
        <w:rPr>
          <w:lang w:val="en-US"/>
        </w:rPr>
        <w:t xml:space="preserve">The 2022 ITU Plenipotentiary (PP-22) Conference adopted Resolution 154 (Rev. Bucharest, 2022) which addresses the use of the six official languages of the Union.   This resolution calls on the ITU to continue to take all necessary measures to ensure the use of the six official languages of the Union on an equal footing and to provide interpretation and the translation of ITU documentation while noting that some work in ITU (for example working parties, regional conferences) might not require the use of all official languages. </w:t>
      </w:r>
    </w:p>
    <w:p w14:paraId="6B4D3814" w14:textId="77777777" w:rsidR="00972216" w:rsidRPr="00F673BE" w:rsidRDefault="00972216" w:rsidP="00972216">
      <w:pPr>
        <w:jc w:val="both"/>
      </w:pPr>
      <w:r w:rsidRPr="00F673BE">
        <w:t xml:space="preserve">Resolution 154 (Rev. Bucharest, 2022) </w:t>
      </w:r>
      <w:r w:rsidRPr="00F673BE">
        <w:rPr>
          <w:lang w:val="en-US"/>
        </w:rPr>
        <w:t xml:space="preserve">instructs the ITU Secretary-General, in close collaboration with the Directors of the Bureaux, to </w:t>
      </w:r>
      <w:r w:rsidRPr="00F673BE">
        <w:t>annually report to Council and to the Council Working Group on Languages (CWG-Lang) on a variety of measures to support multilingualism in the ITU.</w:t>
      </w:r>
    </w:p>
    <w:p w14:paraId="0C6D3514" w14:textId="77777777" w:rsidR="00972216" w:rsidRPr="00F673BE" w:rsidRDefault="00972216" w:rsidP="00972216">
      <w:pPr>
        <w:jc w:val="both"/>
      </w:pPr>
      <w:r w:rsidRPr="00F673BE">
        <w:t xml:space="preserve">ITU’s progress on implementing Resolution 154 was presented in document </w:t>
      </w:r>
      <w:hyperlink r:id="rId20">
        <w:r w:rsidRPr="2EEC3EC1">
          <w:rPr>
            <w:rStyle w:val="Hyperlink"/>
          </w:rPr>
          <w:t>RCLCWGLANG14-C-0002</w:t>
        </w:r>
      </w:hyperlink>
      <w:r w:rsidRPr="00F673BE">
        <w:t xml:space="preserve">  to the meeting of the CWG-LANG that was held on 23 January 2024.    Amongst its provisions, Resolution 154 calls upon the ITU secretariat to publish all contributions for any ITU event not later than three working days after they were received and even before their translation into the other official languages of the Union.  Without automation, fulfilling this requirement would pose significant burden on the administrative staff processing input contributions to large ITU events.  </w:t>
      </w:r>
      <w:r>
        <w:t xml:space="preserve"> As there was an insufficient timespan between PP-22 and RA-23/WRC-23 for an ITU-wide solution to be developed</w:t>
      </w:r>
      <w:r w:rsidRPr="00F673BE">
        <w:t>, the BR’s Space Applications Software Division developed a software application for publishing “as received” contributions to the meetings of ITU-R Study Groups, the RA-23 and WRC-</w:t>
      </w:r>
      <w:r w:rsidRPr="00F673BE">
        <w:lastRenderedPageBreak/>
        <w:t>23.</w:t>
      </w:r>
      <w:r>
        <w:t xml:space="preserve">  This was used successfully at the RA-23 and WRC-23 which were able to meet this requirement established by Resolution 154.</w:t>
      </w:r>
    </w:p>
    <w:p w14:paraId="549A03A0" w14:textId="77777777" w:rsidR="00972216" w:rsidRPr="00F673BE" w:rsidRDefault="00972216" w:rsidP="00972216">
      <w:pPr>
        <w:jc w:val="both"/>
      </w:pPr>
      <w:r w:rsidRPr="00F673BE">
        <w:t xml:space="preserve">The BR has also made significant progress in the transition of its websites from SharePoint to WordPress, which supports machine translation of webpages.  With the start of a new study period, the BR will be able to transition more of its webpages to WordPress, which was used for both the WRC-23 and RA-23 webpages, as well as the new RAG webpage that was introduced to support this meeting.   See section </w:t>
      </w:r>
      <w:r w:rsidRPr="005E22BE">
        <w:t>8.6.1.2 of this report for the status of translation of BR webpages.</w:t>
      </w:r>
      <w:r w:rsidRPr="00F673BE">
        <w:t xml:space="preserve">   </w:t>
      </w:r>
    </w:p>
    <w:p w14:paraId="3389F647" w14:textId="77777777" w:rsidR="00972216" w:rsidRPr="00F673BE" w:rsidRDefault="00972216" w:rsidP="00972216">
      <w:pPr>
        <w:jc w:val="both"/>
        <w:rPr>
          <w:lang w:val="en-US"/>
        </w:rPr>
      </w:pPr>
      <w:r w:rsidRPr="00F673BE">
        <w:rPr>
          <w:lang w:val="en-US"/>
        </w:rPr>
        <w:t xml:space="preserve">The RAG is reminded that Resolution 154 (Rev. Bucharest, 2022) also instructs the Sector Advisory Groups to review annually the use of all official languages of the Union on an equal footing in ITU publications and on ITU websites.  </w:t>
      </w:r>
    </w:p>
    <w:p w14:paraId="4EB9E3E0" w14:textId="77777777" w:rsidR="00972216" w:rsidRPr="00843247" w:rsidRDefault="00972216" w:rsidP="00972216">
      <w:pPr>
        <w:pStyle w:val="Heading1"/>
      </w:pPr>
      <w:r w:rsidRPr="00843247">
        <w:t>3</w:t>
      </w:r>
      <w:r w:rsidRPr="00843247">
        <w:tab/>
        <w:t>Results of RA-23 and WRC-23 and consequential actions</w:t>
      </w:r>
    </w:p>
    <w:p w14:paraId="4C67D94C" w14:textId="77777777" w:rsidR="00972216" w:rsidRPr="00B5535E" w:rsidRDefault="00972216" w:rsidP="00972216">
      <w:pPr>
        <w:pStyle w:val="Heading2"/>
        <w:rPr>
          <w:i/>
          <w:iCs/>
        </w:rPr>
      </w:pPr>
      <w:r w:rsidRPr="00840F08">
        <w:t>3.1</w:t>
      </w:r>
      <w:r w:rsidRPr="00840F08">
        <w:tab/>
        <w:t>RA-</w:t>
      </w:r>
      <w:r>
        <w:t>23</w:t>
      </w:r>
    </w:p>
    <w:p w14:paraId="4708190B" w14:textId="77777777" w:rsidR="00972216" w:rsidRPr="006605A7" w:rsidRDefault="00972216" w:rsidP="00972216">
      <w:pPr>
        <w:jc w:val="both"/>
      </w:pPr>
      <w:r w:rsidRPr="006605A7">
        <w:t xml:space="preserve">As per Council Resolution </w:t>
      </w:r>
      <w:r w:rsidRPr="00F64BDD">
        <w:t>1399</w:t>
      </w:r>
      <w:r>
        <w:t xml:space="preserve"> and Decision 623</w:t>
      </w:r>
      <w:r w:rsidRPr="006605A7">
        <w:t>, the Radiocommunication Assembly 20</w:t>
      </w:r>
      <w:r>
        <w:t>23</w:t>
      </w:r>
      <w:r w:rsidRPr="006605A7">
        <w:t xml:space="preserve"> (RA</w:t>
      </w:r>
      <w:r>
        <w:noBreakHyphen/>
        <w:t>23</w:t>
      </w:r>
      <w:r w:rsidRPr="006605A7">
        <w:t xml:space="preserve">) was held in </w:t>
      </w:r>
      <w:r>
        <w:t>Dubai, United Arab Emirates,</w:t>
      </w:r>
      <w:r w:rsidRPr="006605A7">
        <w:t xml:space="preserve"> from </w:t>
      </w:r>
      <w:r>
        <w:t>13</w:t>
      </w:r>
      <w:r w:rsidRPr="006605A7">
        <w:t xml:space="preserve"> to </w:t>
      </w:r>
      <w:r>
        <w:t>17</w:t>
      </w:r>
      <w:r w:rsidRPr="006605A7">
        <w:t xml:space="preserve"> </w:t>
      </w:r>
      <w:r>
        <w:t>November</w:t>
      </w:r>
      <w:r w:rsidRPr="006605A7">
        <w:t xml:space="preserve"> 20</w:t>
      </w:r>
      <w:r>
        <w:t>23</w:t>
      </w:r>
      <w:r w:rsidRPr="006605A7">
        <w:t xml:space="preserve"> with </w:t>
      </w:r>
      <w:r>
        <w:t>566</w:t>
      </w:r>
      <w:r w:rsidRPr="006605A7">
        <w:t xml:space="preserve"> participants representing 9</w:t>
      </w:r>
      <w:r>
        <w:t>5</w:t>
      </w:r>
      <w:r w:rsidRPr="006605A7">
        <w:t xml:space="preserve"> Administrations and </w:t>
      </w:r>
      <w:r>
        <w:t>4</w:t>
      </w:r>
      <w:r w:rsidRPr="006605A7">
        <w:t>1 Sector Members</w:t>
      </w:r>
      <w:r>
        <w:t>, 1 Academia</w:t>
      </w:r>
      <w:r w:rsidRPr="006605A7">
        <w:t xml:space="preserve"> and </w:t>
      </w:r>
      <w:r>
        <w:t>2</w:t>
      </w:r>
      <w:r w:rsidRPr="006605A7">
        <w:t xml:space="preserve"> specialized agenc</w:t>
      </w:r>
      <w:r>
        <w:t>ies</w:t>
      </w:r>
      <w:r w:rsidRPr="006605A7">
        <w:t xml:space="preserve"> of the United Nations.</w:t>
      </w:r>
    </w:p>
    <w:p w14:paraId="1CB58C12" w14:textId="77777777" w:rsidR="00972216" w:rsidRPr="007B02B8" w:rsidRDefault="00972216" w:rsidP="00972216">
      <w:pPr>
        <w:keepNext/>
        <w:spacing w:before="240"/>
        <w:jc w:val="both"/>
        <w:rPr>
          <w:szCs w:val="24"/>
        </w:rPr>
      </w:pPr>
    </w:p>
    <w:tbl>
      <w:tblPr>
        <w:tblStyle w:val="ListTable1Light-Accent11"/>
        <w:tblW w:w="9781"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blBorders>
        <w:tblLayout w:type="fixed"/>
        <w:tblLook w:val="04A0" w:firstRow="1" w:lastRow="0" w:firstColumn="1" w:lastColumn="0" w:noHBand="0" w:noVBand="1"/>
      </w:tblPr>
      <w:tblGrid>
        <w:gridCol w:w="2830"/>
        <w:gridCol w:w="6951"/>
      </w:tblGrid>
      <w:tr w:rsidR="00972216" w:rsidRPr="007B02B8" w14:paraId="58A64C48" w14:textId="77777777" w:rsidTr="006541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BCB568B" w14:textId="77777777" w:rsidR="00972216" w:rsidRPr="002F04F2" w:rsidRDefault="00972216" w:rsidP="006541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szCs w:val="22"/>
              </w:rPr>
            </w:pPr>
            <w:r w:rsidRPr="002F04F2">
              <w:rPr>
                <w:sz w:val="22"/>
                <w:szCs w:val="22"/>
              </w:rPr>
              <w:t xml:space="preserve">Committee 1 </w:t>
            </w:r>
            <w:r w:rsidRPr="002F04F2">
              <w:rPr>
                <w:sz w:val="22"/>
                <w:szCs w:val="22"/>
              </w:rPr>
              <w:br/>
              <w:t>(Steering)</w:t>
            </w:r>
          </w:p>
        </w:tc>
        <w:tc>
          <w:tcPr>
            <w:tcW w:w="6951" w:type="dxa"/>
          </w:tcPr>
          <w:p w14:paraId="42C401B1" w14:textId="77777777" w:rsidR="00972216" w:rsidRPr="007B02B8" w:rsidRDefault="00972216" w:rsidP="0065417E">
            <w:pPr>
              <w:tabs>
                <w:tab w:val="clear" w:pos="794"/>
                <w:tab w:val="clear" w:pos="1191"/>
                <w:tab w:val="clear" w:pos="1588"/>
                <w:tab w:val="clear" w:pos="1985"/>
                <w:tab w:val="left" w:pos="1732"/>
              </w:tabs>
              <w:overflowPunct/>
              <w:autoSpaceDE/>
              <w:autoSpaceDN/>
              <w:adjustRightInd/>
              <w:spacing w:before="0"/>
              <w:textAlignment w:val="auto"/>
              <w:cnfStyle w:val="100000000000" w:firstRow="1" w:lastRow="0" w:firstColumn="0" w:lastColumn="0" w:oddVBand="0" w:evenVBand="0" w:oddHBand="0" w:evenHBand="0" w:firstRowFirstColumn="0" w:firstRowLastColumn="0" w:lastRowFirstColumn="0" w:lastRowLastColumn="0"/>
              <w:rPr>
                <w:b w:val="0"/>
                <w:sz w:val="22"/>
                <w:szCs w:val="22"/>
              </w:rPr>
            </w:pPr>
            <w:r w:rsidRPr="007B02B8">
              <w:rPr>
                <w:b w:val="0"/>
                <w:sz w:val="22"/>
                <w:szCs w:val="22"/>
              </w:rPr>
              <w:t xml:space="preserve">Chair: </w:t>
            </w:r>
            <w:r>
              <w:rPr>
                <w:b w:val="0"/>
                <w:sz w:val="22"/>
                <w:szCs w:val="22"/>
              </w:rPr>
              <w:tab/>
            </w:r>
            <w:r>
              <w:rPr>
                <w:b w:val="0"/>
                <w:sz w:val="22"/>
                <w:szCs w:val="22"/>
                <w:lang w:val="en-US"/>
              </w:rPr>
              <w:t>Ms Carol WILSON (Australia)</w:t>
            </w:r>
          </w:p>
          <w:p w14:paraId="7481AC0E" w14:textId="77777777" w:rsidR="00972216" w:rsidRPr="007B02B8" w:rsidRDefault="00972216" w:rsidP="0065417E">
            <w:pPr>
              <w:tabs>
                <w:tab w:val="clear" w:pos="794"/>
                <w:tab w:val="clear" w:pos="1191"/>
                <w:tab w:val="clear" w:pos="1588"/>
                <w:tab w:val="clear" w:pos="1985"/>
                <w:tab w:val="left" w:pos="1732"/>
              </w:tabs>
              <w:overflowPunct/>
              <w:autoSpaceDE/>
              <w:autoSpaceDN/>
              <w:adjustRightInd/>
              <w:spacing w:before="0"/>
              <w:textAlignment w:val="auto"/>
              <w:cnfStyle w:val="100000000000" w:firstRow="1" w:lastRow="0" w:firstColumn="0" w:lastColumn="0" w:oddVBand="0" w:evenVBand="0" w:oddHBand="0" w:evenHBand="0" w:firstRowFirstColumn="0" w:firstRowLastColumn="0" w:lastRowFirstColumn="0" w:lastRowLastColumn="0"/>
              <w:rPr>
                <w:b w:val="0"/>
                <w:sz w:val="22"/>
                <w:szCs w:val="22"/>
              </w:rPr>
            </w:pPr>
            <w:r w:rsidRPr="007B02B8">
              <w:rPr>
                <w:b w:val="0"/>
                <w:sz w:val="22"/>
                <w:szCs w:val="22"/>
              </w:rPr>
              <w:t>Vice-Chair</w:t>
            </w:r>
            <w:r>
              <w:rPr>
                <w:b w:val="0"/>
                <w:sz w:val="22"/>
                <w:szCs w:val="22"/>
              </w:rPr>
              <w:t>s</w:t>
            </w:r>
            <w:r w:rsidRPr="007B02B8">
              <w:rPr>
                <w:b w:val="0"/>
                <w:sz w:val="22"/>
                <w:szCs w:val="22"/>
              </w:rPr>
              <w:t xml:space="preserve">: </w:t>
            </w:r>
            <w:r>
              <w:tab/>
            </w:r>
            <w:r w:rsidRPr="00AA393A">
              <w:rPr>
                <w:b w:val="0"/>
                <w:sz w:val="22"/>
                <w:szCs w:val="22"/>
              </w:rPr>
              <w:t xml:space="preserve">Mr </w:t>
            </w:r>
            <w:r w:rsidRPr="001304EB">
              <w:rPr>
                <w:b w:val="0"/>
                <w:sz w:val="22"/>
                <w:szCs w:val="22"/>
              </w:rPr>
              <w:t>El Hadjar ABDOURAMANE (Cameroon)</w:t>
            </w:r>
            <w:r>
              <w:rPr>
                <w:b w:val="0"/>
                <w:sz w:val="22"/>
                <w:szCs w:val="22"/>
              </w:rPr>
              <w:t xml:space="preserve"> </w:t>
            </w:r>
          </w:p>
          <w:p w14:paraId="2DB27D3D" w14:textId="77777777" w:rsidR="00972216" w:rsidRPr="007B02B8" w:rsidRDefault="00972216" w:rsidP="0065417E">
            <w:pPr>
              <w:tabs>
                <w:tab w:val="clear" w:pos="794"/>
                <w:tab w:val="clear" w:pos="1191"/>
                <w:tab w:val="clear" w:pos="1588"/>
                <w:tab w:val="clear" w:pos="1985"/>
                <w:tab w:val="left" w:pos="1732"/>
              </w:tabs>
              <w:overflowPunct/>
              <w:autoSpaceDE/>
              <w:autoSpaceDN/>
              <w:adjustRightInd/>
              <w:spacing w:before="0"/>
              <w:textAlignment w:val="auto"/>
              <w:cnfStyle w:val="100000000000" w:firstRow="1" w:lastRow="0" w:firstColumn="0" w:lastColumn="0" w:oddVBand="0" w:evenVBand="0" w:oddHBand="0" w:evenHBand="0" w:firstRowFirstColumn="0" w:firstRowLastColumn="0" w:lastRowFirstColumn="0" w:lastRowLastColumn="0"/>
              <w:rPr>
                <w:b w:val="0"/>
                <w:sz w:val="22"/>
                <w:szCs w:val="22"/>
              </w:rPr>
            </w:pPr>
            <w:r w:rsidRPr="007B02B8">
              <w:rPr>
                <w:b w:val="0"/>
                <w:sz w:val="22"/>
                <w:szCs w:val="22"/>
              </w:rPr>
              <w:tab/>
            </w:r>
            <w:r>
              <w:rPr>
                <w:b w:val="0"/>
                <w:sz w:val="22"/>
                <w:szCs w:val="22"/>
              </w:rPr>
              <w:t>M</w:t>
            </w:r>
            <w:r w:rsidRPr="007B02B8">
              <w:rPr>
                <w:b w:val="0"/>
                <w:sz w:val="22"/>
                <w:szCs w:val="22"/>
              </w:rPr>
              <w:t>r</w:t>
            </w:r>
            <w:r>
              <w:rPr>
                <w:b w:val="0"/>
                <w:sz w:val="22"/>
                <w:szCs w:val="22"/>
              </w:rPr>
              <w:t xml:space="preserve"> </w:t>
            </w:r>
            <w:r w:rsidRPr="00AA393A">
              <w:rPr>
                <w:b w:val="0"/>
                <w:sz w:val="22"/>
                <w:szCs w:val="22"/>
              </w:rPr>
              <w:t>Khalid AL AWADI (United Arab Emirates)</w:t>
            </w:r>
          </w:p>
          <w:p w14:paraId="337B5338" w14:textId="77777777" w:rsidR="00972216" w:rsidRPr="007B02B8" w:rsidRDefault="00972216" w:rsidP="0065417E">
            <w:pPr>
              <w:tabs>
                <w:tab w:val="clear" w:pos="794"/>
                <w:tab w:val="clear" w:pos="1191"/>
                <w:tab w:val="clear" w:pos="1588"/>
                <w:tab w:val="clear" w:pos="1985"/>
                <w:tab w:val="left" w:pos="1732"/>
              </w:tabs>
              <w:overflowPunct/>
              <w:autoSpaceDE/>
              <w:autoSpaceDN/>
              <w:adjustRightInd/>
              <w:spacing w:before="0"/>
              <w:textAlignment w:val="auto"/>
              <w:cnfStyle w:val="100000000000" w:firstRow="1" w:lastRow="0" w:firstColumn="0" w:lastColumn="0" w:oddVBand="0" w:evenVBand="0" w:oddHBand="0" w:evenHBand="0" w:firstRowFirstColumn="0" w:firstRowLastColumn="0" w:lastRowFirstColumn="0" w:lastRowLastColumn="0"/>
              <w:rPr>
                <w:b w:val="0"/>
                <w:sz w:val="22"/>
                <w:szCs w:val="22"/>
              </w:rPr>
            </w:pPr>
            <w:r w:rsidRPr="007B02B8">
              <w:rPr>
                <w:b w:val="0"/>
                <w:sz w:val="22"/>
                <w:szCs w:val="22"/>
              </w:rPr>
              <w:tab/>
              <w:t xml:space="preserve">Mr </w:t>
            </w:r>
            <w:r w:rsidRPr="00790B32">
              <w:rPr>
                <w:b w:val="0"/>
                <w:sz w:val="22"/>
                <w:szCs w:val="22"/>
              </w:rPr>
              <w:t>Dilmurod DUSMATOV (Uzbekistan)</w:t>
            </w:r>
          </w:p>
          <w:p w14:paraId="1D345ED1" w14:textId="77777777" w:rsidR="00972216" w:rsidRPr="007B02B8" w:rsidRDefault="00972216" w:rsidP="0065417E">
            <w:pPr>
              <w:tabs>
                <w:tab w:val="clear" w:pos="794"/>
                <w:tab w:val="clear" w:pos="1191"/>
                <w:tab w:val="clear" w:pos="1588"/>
                <w:tab w:val="clear" w:pos="1985"/>
                <w:tab w:val="left" w:pos="1732"/>
              </w:tabs>
              <w:overflowPunct/>
              <w:autoSpaceDE/>
              <w:autoSpaceDN/>
              <w:adjustRightInd/>
              <w:spacing w:before="0"/>
              <w:textAlignment w:val="auto"/>
              <w:cnfStyle w:val="100000000000" w:firstRow="1" w:lastRow="0" w:firstColumn="0" w:lastColumn="0" w:oddVBand="0" w:evenVBand="0" w:oddHBand="0" w:evenHBand="0" w:firstRowFirstColumn="0" w:firstRowLastColumn="0" w:lastRowFirstColumn="0" w:lastRowLastColumn="0"/>
              <w:rPr>
                <w:b w:val="0"/>
                <w:sz w:val="22"/>
                <w:szCs w:val="22"/>
              </w:rPr>
            </w:pPr>
            <w:r w:rsidRPr="007B02B8">
              <w:rPr>
                <w:b w:val="0"/>
                <w:sz w:val="22"/>
                <w:szCs w:val="22"/>
              </w:rPr>
              <w:tab/>
              <w:t xml:space="preserve">Mr </w:t>
            </w:r>
            <w:r w:rsidRPr="00DD39D7">
              <w:rPr>
                <w:b w:val="0"/>
                <w:sz w:val="22"/>
                <w:szCs w:val="22"/>
              </w:rPr>
              <w:t>Victor MARTINEZ VANEGAS (Mexico)</w:t>
            </w:r>
          </w:p>
          <w:p w14:paraId="7D2638BC" w14:textId="77777777" w:rsidR="00972216" w:rsidRPr="007B02B8" w:rsidRDefault="00972216" w:rsidP="0065417E">
            <w:pPr>
              <w:tabs>
                <w:tab w:val="clear" w:pos="794"/>
                <w:tab w:val="clear" w:pos="1191"/>
                <w:tab w:val="clear" w:pos="1588"/>
                <w:tab w:val="clear" w:pos="1985"/>
                <w:tab w:val="left" w:pos="1732"/>
              </w:tabs>
              <w:overflowPunct/>
              <w:autoSpaceDE/>
              <w:autoSpaceDN/>
              <w:adjustRightInd/>
              <w:spacing w:before="0"/>
              <w:textAlignment w:val="auto"/>
              <w:cnfStyle w:val="100000000000" w:firstRow="1" w:lastRow="0" w:firstColumn="0" w:lastColumn="0" w:oddVBand="0" w:evenVBand="0" w:oddHBand="0" w:evenHBand="0" w:firstRowFirstColumn="0" w:firstRowLastColumn="0" w:lastRowFirstColumn="0" w:lastRowLastColumn="0"/>
              <w:rPr>
                <w:b w:val="0"/>
                <w:sz w:val="22"/>
                <w:szCs w:val="22"/>
              </w:rPr>
            </w:pPr>
            <w:r w:rsidRPr="007B02B8">
              <w:rPr>
                <w:b w:val="0"/>
                <w:sz w:val="22"/>
                <w:szCs w:val="22"/>
              </w:rPr>
              <w:tab/>
              <w:t xml:space="preserve">Mr </w:t>
            </w:r>
            <w:r w:rsidRPr="00DC0258">
              <w:rPr>
                <w:b w:val="0"/>
                <w:sz w:val="22"/>
                <w:szCs w:val="22"/>
              </w:rPr>
              <w:t>Martin WEBER (Germany</w:t>
            </w:r>
            <w:r>
              <w:rPr>
                <w:b w:val="0"/>
                <w:sz w:val="22"/>
                <w:szCs w:val="22"/>
              </w:rPr>
              <w:t>)</w:t>
            </w:r>
          </w:p>
          <w:p w14:paraId="3E5B8912" w14:textId="77777777" w:rsidR="00972216" w:rsidRPr="007B02B8" w:rsidRDefault="00972216" w:rsidP="0065417E">
            <w:pPr>
              <w:tabs>
                <w:tab w:val="clear" w:pos="1985"/>
                <w:tab w:val="left" w:pos="1732"/>
              </w:tabs>
              <w:overflowPunct/>
              <w:autoSpaceDE/>
              <w:autoSpaceDN/>
              <w:adjustRightInd/>
              <w:spacing w:before="240"/>
              <w:textAlignment w:val="auto"/>
              <w:cnfStyle w:val="100000000000" w:firstRow="1" w:lastRow="0" w:firstColumn="0" w:lastColumn="0" w:oddVBand="0" w:evenVBand="0" w:oddHBand="0" w:evenHBand="0" w:firstRowFirstColumn="0" w:firstRowLastColumn="0" w:lastRowFirstColumn="0" w:lastRowLastColumn="0"/>
              <w:rPr>
                <w:b w:val="0"/>
                <w:sz w:val="20"/>
              </w:rPr>
            </w:pPr>
            <w:r w:rsidRPr="007B02B8">
              <w:rPr>
                <w:b w:val="0"/>
                <w:sz w:val="20"/>
              </w:rPr>
              <w:t>This Committee was made up of the Chair and Vice-Chair</w:t>
            </w:r>
            <w:r>
              <w:rPr>
                <w:b w:val="0"/>
                <w:sz w:val="20"/>
              </w:rPr>
              <w:t>s</w:t>
            </w:r>
            <w:r w:rsidRPr="007B02B8">
              <w:rPr>
                <w:b w:val="0"/>
                <w:sz w:val="20"/>
              </w:rPr>
              <w:t xml:space="preserve"> of the Assembly and the Chair</w:t>
            </w:r>
            <w:r>
              <w:rPr>
                <w:b w:val="0"/>
                <w:sz w:val="20"/>
              </w:rPr>
              <w:t>s</w:t>
            </w:r>
            <w:r w:rsidRPr="007B02B8">
              <w:rPr>
                <w:b w:val="0"/>
                <w:sz w:val="20"/>
              </w:rPr>
              <w:t xml:space="preserve"> and Vice-Chair</w:t>
            </w:r>
            <w:r>
              <w:rPr>
                <w:b w:val="0"/>
                <w:sz w:val="20"/>
              </w:rPr>
              <w:t>s</w:t>
            </w:r>
            <w:r w:rsidRPr="007B02B8">
              <w:rPr>
                <w:b w:val="0"/>
                <w:sz w:val="20"/>
              </w:rPr>
              <w:t xml:space="preserve"> of the Committees.</w:t>
            </w:r>
          </w:p>
        </w:tc>
      </w:tr>
      <w:tr w:rsidR="00972216" w:rsidRPr="007B02B8" w14:paraId="1CC470AC" w14:textId="77777777" w:rsidTr="00654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hideMark/>
          </w:tcPr>
          <w:p w14:paraId="7EC950B3" w14:textId="77777777" w:rsidR="00972216" w:rsidRPr="002F04F2" w:rsidRDefault="00972216" w:rsidP="006541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szCs w:val="22"/>
              </w:rPr>
            </w:pPr>
            <w:r w:rsidRPr="002F04F2">
              <w:rPr>
                <w:sz w:val="22"/>
                <w:szCs w:val="22"/>
              </w:rPr>
              <w:t>Committee 2</w:t>
            </w:r>
            <w:r w:rsidRPr="002F04F2">
              <w:rPr>
                <w:sz w:val="22"/>
                <w:szCs w:val="22"/>
              </w:rPr>
              <w:br/>
              <w:t>(Budget)</w:t>
            </w:r>
          </w:p>
        </w:tc>
        <w:tc>
          <w:tcPr>
            <w:tcW w:w="6951" w:type="dxa"/>
            <w:hideMark/>
          </w:tcPr>
          <w:p w14:paraId="0C29EE79" w14:textId="77777777" w:rsidR="00972216" w:rsidRDefault="00972216" w:rsidP="0065417E">
            <w:pPr>
              <w:tabs>
                <w:tab w:val="clear" w:pos="794"/>
                <w:tab w:val="clear" w:pos="1191"/>
                <w:tab w:val="clear" w:pos="1588"/>
                <w:tab w:val="clear" w:pos="1985"/>
                <w:tab w:val="left" w:pos="1732"/>
              </w:tabs>
              <w:overflowPunct/>
              <w:autoSpaceDE/>
              <w:autoSpaceDN/>
              <w:adjustRightInd/>
              <w:spacing w:before="0"/>
              <w:textAlignment w:val="auto"/>
              <w:cnfStyle w:val="000000100000" w:firstRow="0" w:lastRow="0" w:firstColumn="0" w:lastColumn="0" w:oddVBand="0" w:evenVBand="0" w:oddHBand="1" w:evenHBand="0" w:firstRowFirstColumn="0" w:firstRowLastColumn="0" w:lastRowFirstColumn="0" w:lastRowLastColumn="0"/>
              <w:rPr>
                <w:bCs/>
                <w:sz w:val="22"/>
                <w:szCs w:val="22"/>
              </w:rPr>
            </w:pPr>
            <w:r w:rsidRPr="007B02B8">
              <w:rPr>
                <w:bCs/>
                <w:sz w:val="22"/>
                <w:szCs w:val="22"/>
              </w:rPr>
              <w:t xml:space="preserve">Chair: </w:t>
            </w:r>
            <w:r w:rsidRPr="007B02B8">
              <w:rPr>
                <w:bCs/>
                <w:sz w:val="22"/>
                <w:szCs w:val="22"/>
              </w:rPr>
              <w:tab/>
              <w:t>Mr Daniel OBAM (Kenya)</w:t>
            </w:r>
          </w:p>
          <w:p w14:paraId="3FAE4CC8" w14:textId="77777777" w:rsidR="00972216" w:rsidRPr="007B02B8" w:rsidRDefault="00972216" w:rsidP="0065417E">
            <w:pPr>
              <w:tabs>
                <w:tab w:val="clear" w:pos="794"/>
                <w:tab w:val="clear" w:pos="1191"/>
                <w:tab w:val="clear" w:pos="1588"/>
                <w:tab w:val="clear" w:pos="1985"/>
                <w:tab w:val="left" w:pos="1732"/>
              </w:tabs>
              <w:overflowPunct/>
              <w:autoSpaceDE/>
              <w:autoSpaceDN/>
              <w:adjustRightInd/>
              <w:spacing w:before="0"/>
              <w:textAlignment w:val="auto"/>
              <w:cnfStyle w:val="000000100000" w:firstRow="0" w:lastRow="0" w:firstColumn="0" w:lastColumn="0" w:oddVBand="0" w:evenVBand="0" w:oddHBand="1" w:evenHBand="0" w:firstRowFirstColumn="0" w:firstRowLastColumn="0" w:lastRowFirstColumn="0" w:lastRowLastColumn="0"/>
              <w:rPr>
                <w:bCs/>
                <w:sz w:val="22"/>
                <w:szCs w:val="22"/>
              </w:rPr>
            </w:pPr>
            <w:r w:rsidRPr="007B02B8">
              <w:rPr>
                <w:sz w:val="22"/>
                <w:szCs w:val="22"/>
              </w:rPr>
              <w:t>Vice-Chair:</w:t>
            </w:r>
            <w:r w:rsidRPr="007B02B8">
              <w:rPr>
                <w:bCs/>
                <w:sz w:val="22"/>
                <w:szCs w:val="22"/>
              </w:rPr>
              <w:tab/>
            </w:r>
            <w:r w:rsidRPr="00873730">
              <w:rPr>
                <w:bCs/>
                <w:sz w:val="22"/>
                <w:szCs w:val="22"/>
              </w:rPr>
              <w:t>Ms Latifa ALMUHANNA (Kuwait)</w:t>
            </w:r>
          </w:p>
        </w:tc>
      </w:tr>
      <w:tr w:rsidR="00972216" w:rsidRPr="007B02B8" w14:paraId="513EDA79" w14:textId="77777777" w:rsidTr="0065417E">
        <w:tc>
          <w:tcPr>
            <w:cnfStyle w:val="001000000000" w:firstRow="0" w:lastRow="0" w:firstColumn="1" w:lastColumn="0" w:oddVBand="0" w:evenVBand="0" w:oddHBand="0" w:evenHBand="0" w:firstRowFirstColumn="0" w:firstRowLastColumn="0" w:lastRowFirstColumn="0" w:lastRowLastColumn="0"/>
            <w:tcW w:w="2830" w:type="dxa"/>
            <w:hideMark/>
          </w:tcPr>
          <w:p w14:paraId="37232C0F" w14:textId="77777777" w:rsidR="00972216" w:rsidRPr="002F04F2" w:rsidRDefault="00972216" w:rsidP="006541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szCs w:val="22"/>
              </w:rPr>
            </w:pPr>
            <w:r w:rsidRPr="002F04F2">
              <w:rPr>
                <w:sz w:val="22"/>
                <w:szCs w:val="22"/>
              </w:rPr>
              <w:t>Committee 3</w:t>
            </w:r>
            <w:r w:rsidRPr="002F04F2">
              <w:rPr>
                <w:sz w:val="22"/>
                <w:szCs w:val="22"/>
              </w:rPr>
              <w:br/>
              <w:t>(Editorial)</w:t>
            </w:r>
          </w:p>
        </w:tc>
        <w:tc>
          <w:tcPr>
            <w:tcW w:w="6951" w:type="dxa"/>
            <w:hideMark/>
          </w:tcPr>
          <w:p w14:paraId="5B5E106B" w14:textId="77777777" w:rsidR="00972216" w:rsidRPr="007B02B8" w:rsidRDefault="00972216" w:rsidP="0065417E">
            <w:pPr>
              <w:tabs>
                <w:tab w:val="clear" w:pos="794"/>
                <w:tab w:val="clear" w:pos="1191"/>
                <w:tab w:val="clear" w:pos="1588"/>
                <w:tab w:val="clear" w:pos="1985"/>
                <w:tab w:val="left" w:pos="1732"/>
              </w:tabs>
              <w:overflowPunct/>
              <w:autoSpaceDE/>
              <w:autoSpaceDN/>
              <w:adjustRightInd/>
              <w:spacing w:before="0"/>
              <w:textAlignment w:val="auto"/>
              <w:cnfStyle w:val="000000000000" w:firstRow="0" w:lastRow="0" w:firstColumn="0" w:lastColumn="0" w:oddVBand="0" w:evenVBand="0" w:oddHBand="0" w:evenHBand="0" w:firstRowFirstColumn="0" w:firstRowLastColumn="0" w:lastRowFirstColumn="0" w:lastRowLastColumn="0"/>
              <w:rPr>
                <w:bCs/>
                <w:sz w:val="22"/>
                <w:szCs w:val="22"/>
              </w:rPr>
            </w:pPr>
            <w:r w:rsidRPr="007B02B8">
              <w:rPr>
                <w:bCs/>
                <w:sz w:val="22"/>
                <w:szCs w:val="22"/>
              </w:rPr>
              <w:t>Chair:</w:t>
            </w:r>
            <w:r w:rsidRPr="007B02B8">
              <w:rPr>
                <w:bCs/>
                <w:sz w:val="22"/>
                <w:szCs w:val="22"/>
              </w:rPr>
              <w:tab/>
              <w:t>Mr Christian RISSONE (France)</w:t>
            </w:r>
          </w:p>
          <w:p w14:paraId="42A8B1F6" w14:textId="77777777" w:rsidR="00972216" w:rsidRPr="007B02B8" w:rsidRDefault="00972216" w:rsidP="0065417E">
            <w:pPr>
              <w:tabs>
                <w:tab w:val="clear" w:pos="794"/>
                <w:tab w:val="clear" w:pos="1191"/>
                <w:tab w:val="clear" w:pos="1588"/>
                <w:tab w:val="clear" w:pos="1985"/>
                <w:tab w:val="left" w:pos="1732"/>
              </w:tabs>
              <w:overflowPunct/>
              <w:autoSpaceDE/>
              <w:autoSpaceDN/>
              <w:adjustRightInd/>
              <w:spacing w:before="0"/>
              <w:ind w:left="1874" w:hanging="1874"/>
              <w:textAlignment w:val="auto"/>
              <w:cnfStyle w:val="000000000000" w:firstRow="0" w:lastRow="0" w:firstColumn="0" w:lastColumn="0" w:oddVBand="0" w:evenVBand="0" w:oddHBand="0" w:evenHBand="0" w:firstRowFirstColumn="0" w:firstRowLastColumn="0" w:lastRowFirstColumn="0" w:lastRowLastColumn="0"/>
              <w:rPr>
                <w:bCs/>
                <w:sz w:val="22"/>
                <w:szCs w:val="22"/>
              </w:rPr>
            </w:pPr>
            <w:r w:rsidRPr="007B02B8">
              <w:rPr>
                <w:bCs/>
                <w:sz w:val="22"/>
                <w:szCs w:val="22"/>
              </w:rPr>
              <w:t>Vice-Chair</w:t>
            </w:r>
            <w:r>
              <w:rPr>
                <w:bCs/>
                <w:sz w:val="22"/>
                <w:szCs w:val="22"/>
              </w:rPr>
              <w:t>s</w:t>
            </w:r>
            <w:r w:rsidRPr="007B02B8">
              <w:rPr>
                <w:bCs/>
                <w:sz w:val="22"/>
                <w:szCs w:val="22"/>
              </w:rPr>
              <w:t xml:space="preserve">: </w:t>
            </w:r>
            <w:r w:rsidRPr="007B02B8">
              <w:rPr>
                <w:bCs/>
                <w:sz w:val="22"/>
                <w:szCs w:val="22"/>
              </w:rPr>
              <w:tab/>
              <w:t xml:space="preserve">Mr </w:t>
            </w:r>
            <w:r w:rsidRPr="0049674D">
              <w:rPr>
                <w:bCs/>
                <w:sz w:val="22"/>
                <w:szCs w:val="22"/>
              </w:rPr>
              <w:t>Mohammed AL-HASSANI (United Arab</w:t>
            </w:r>
            <w:r>
              <w:rPr>
                <w:bCs/>
                <w:sz w:val="22"/>
                <w:szCs w:val="22"/>
              </w:rPr>
              <w:t xml:space="preserve"> </w:t>
            </w:r>
            <w:r w:rsidRPr="0049674D">
              <w:rPr>
                <w:bCs/>
                <w:sz w:val="22"/>
                <w:szCs w:val="22"/>
              </w:rPr>
              <w:t>Emirates)</w:t>
            </w:r>
          </w:p>
          <w:p w14:paraId="5CC00315" w14:textId="77777777" w:rsidR="00972216" w:rsidRPr="007B02B8" w:rsidRDefault="00972216" w:rsidP="0065417E">
            <w:pPr>
              <w:tabs>
                <w:tab w:val="clear" w:pos="794"/>
                <w:tab w:val="clear" w:pos="1191"/>
                <w:tab w:val="clear" w:pos="1588"/>
                <w:tab w:val="clear" w:pos="1985"/>
                <w:tab w:val="left" w:pos="1732"/>
              </w:tabs>
              <w:overflowPunct/>
              <w:autoSpaceDE/>
              <w:autoSpaceDN/>
              <w:adjustRightInd/>
              <w:spacing w:before="0"/>
              <w:textAlignment w:val="auto"/>
              <w:cnfStyle w:val="000000000000" w:firstRow="0" w:lastRow="0" w:firstColumn="0" w:lastColumn="0" w:oddVBand="0" w:evenVBand="0" w:oddHBand="0" w:evenHBand="0" w:firstRowFirstColumn="0" w:firstRowLastColumn="0" w:lastRowFirstColumn="0" w:lastRowLastColumn="0"/>
              <w:rPr>
                <w:bCs/>
                <w:sz w:val="22"/>
                <w:szCs w:val="22"/>
              </w:rPr>
            </w:pPr>
            <w:r w:rsidRPr="007B02B8">
              <w:rPr>
                <w:bCs/>
                <w:sz w:val="22"/>
                <w:szCs w:val="22"/>
              </w:rPr>
              <w:tab/>
              <w:t xml:space="preserve">Mr </w:t>
            </w:r>
            <w:r w:rsidRPr="00AA5F89">
              <w:rPr>
                <w:bCs/>
                <w:sz w:val="22"/>
                <w:szCs w:val="22"/>
              </w:rPr>
              <w:t xml:space="preserve">Dmitry CHERKESOV </w:t>
            </w:r>
            <w:r w:rsidRPr="007B02B8">
              <w:rPr>
                <w:bCs/>
                <w:sz w:val="22"/>
                <w:szCs w:val="22"/>
              </w:rPr>
              <w:t>(Russian Federation)</w:t>
            </w:r>
          </w:p>
          <w:p w14:paraId="4D4318DD" w14:textId="77777777" w:rsidR="00972216" w:rsidRPr="007B02B8" w:rsidRDefault="00972216" w:rsidP="0065417E">
            <w:pPr>
              <w:tabs>
                <w:tab w:val="clear" w:pos="794"/>
                <w:tab w:val="clear" w:pos="1191"/>
                <w:tab w:val="clear" w:pos="1588"/>
                <w:tab w:val="clear" w:pos="1985"/>
                <w:tab w:val="left" w:pos="1732"/>
              </w:tabs>
              <w:overflowPunct/>
              <w:autoSpaceDE/>
              <w:autoSpaceDN/>
              <w:adjustRightInd/>
              <w:spacing w:before="0"/>
              <w:textAlignment w:val="auto"/>
              <w:cnfStyle w:val="000000000000" w:firstRow="0" w:lastRow="0" w:firstColumn="0" w:lastColumn="0" w:oddVBand="0" w:evenVBand="0" w:oddHBand="0" w:evenHBand="0" w:firstRowFirstColumn="0" w:firstRowLastColumn="0" w:lastRowFirstColumn="0" w:lastRowLastColumn="0"/>
              <w:rPr>
                <w:bCs/>
                <w:sz w:val="22"/>
                <w:szCs w:val="22"/>
              </w:rPr>
            </w:pPr>
            <w:r w:rsidRPr="007B02B8">
              <w:rPr>
                <w:bCs/>
                <w:sz w:val="22"/>
                <w:szCs w:val="22"/>
              </w:rPr>
              <w:tab/>
              <w:t>M</w:t>
            </w:r>
            <w:r>
              <w:rPr>
                <w:bCs/>
                <w:sz w:val="22"/>
                <w:szCs w:val="22"/>
              </w:rPr>
              <w:t>s</w:t>
            </w:r>
            <w:r w:rsidRPr="007B02B8">
              <w:rPr>
                <w:bCs/>
                <w:sz w:val="22"/>
                <w:szCs w:val="22"/>
              </w:rPr>
              <w:t xml:space="preserve"> </w:t>
            </w:r>
            <w:r w:rsidRPr="00FE206E">
              <w:rPr>
                <w:bCs/>
                <w:sz w:val="22"/>
                <w:szCs w:val="22"/>
              </w:rPr>
              <w:t xml:space="preserve">Zhang HAIYAN </w:t>
            </w:r>
            <w:r w:rsidRPr="007B02B8">
              <w:rPr>
                <w:bCs/>
                <w:sz w:val="22"/>
                <w:szCs w:val="22"/>
              </w:rPr>
              <w:t>(China (People’s Rep. of))</w:t>
            </w:r>
          </w:p>
          <w:p w14:paraId="221DC721" w14:textId="77777777" w:rsidR="00972216" w:rsidRPr="007B02B8" w:rsidRDefault="00972216" w:rsidP="0065417E">
            <w:pPr>
              <w:tabs>
                <w:tab w:val="clear" w:pos="794"/>
                <w:tab w:val="clear" w:pos="1191"/>
                <w:tab w:val="clear" w:pos="1588"/>
                <w:tab w:val="clear" w:pos="1985"/>
                <w:tab w:val="left" w:pos="1732"/>
              </w:tabs>
              <w:overflowPunct/>
              <w:autoSpaceDE/>
              <w:autoSpaceDN/>
              <w:adjustRightInd/>
              <w:spacing w:before="0"/>
              <w:textAlignment w:val="auto"/>
              <w:cnfStyle w:val="000000000000" w:firstRow="0" w:lastRow="0" w:firstColumn="0" w:lastColumn="0" w:oddVBand="0" w:evenVBand="0" w:oddHBand="0" w:evenHBand="0" w:firstRowFirstColumn="0" w:firstRowLastColumn="0" w:lastRowFirstColumn="0" w:lastRowLastColumn="0"/>
              <w:rPr>
                <w:bCs/>
                <w:sz w:val="22"/>
                <w:szCs w:val="22"/>
              </w:rPr>
            </w:pPr>
            <w:r w:rsidRPr="007B02B8">
              <w:rPr>
                <w:bCs/>
                <w:sz w:val="22"/>
                <w:szCs w:val="22"/>
              </w:rPr>
              <w:tab/>
              <w:t xml:space="preserve">Mr </w:t>
            </w:r>
            <w:r w:rsidRPr="004F2467">
              <w:rPr>
                <w:bCs/>
                <w:sz w:val="22"/>
                <w:szCs w:val="22"/>
              </w:rPr>
              <w:t>Oliver INGS (United Kingdom)</w:t>
            </w:r>
          </w:p>
          <w:p w14:paraId="6B6D0597" w14:textId="77777777" w:rsidR="00972216" w:rsidRPr="007B02B8" w:rsidRDefault="00972216" w:rsidP="0065417E">
            <w:pPr>
              <w:tabs>
                <w:tab w:val="clear" w:pos="794"/>
                <w:tab w:val="clear" w:pos="1191"/>
                <w:tab w:val="clear" w:pos="1588"/>
                <w:tab w:val="clear" w:pos="1985"/>
                <w:tab w:val="left" w:pos="1732"/>
              </w:tabs>
              <w:overflowPunct/>
              <w:autoSpaceDE/>
              <w:autoSpaceDN/>
              <w:adjustRightInd/>
              <w:spacing w:before="0"/>
              <w:textAlignment w:val="auto"/>
              <w:cnfStyle w:val="000000000000" w:firstRow="0" w:lastRow="0" w:firstColumn="0" w:lastColumn="0" w:oddVBand="0" w:evenVBand="0" w:oddHBand="0" w:evenHBand="0" w:firstRowFirstColumn="0" w:firstRowLastColumn="0" w:lastRowFirstColumn="0" w:lastRowLastColumn="0"/>
              <w:rPr>
                <w:bCs/>
                <w:sz w:val="22"/>
                <w:szCs w:val="22"/>
              </w:rPr>
            </w:pPr>
            <w:r w:rsidRPr="007B02B8">
              <w:rPr>
                <w:bCs/>
                <w:sz w:val="22"/>
                <w:szCs w:val="22"/>
              </w:rPr>
              <w:tab/>
              <w:t>Mr</w:t>
            </w:r>
            <w:r>
              <w:t xml:space="preserve"> </w:t>
            </w:r>
            <w:r w:rsidRPr="00511521">
              <w:rPr>
                <w:bCs/>
                <w:sz w:val="22"/>
                <w:szCs w:val="22"/>
              </w:rPr>
              <w:t>Angel LEON ALCALDE (Spain)</w:t>
            </w:r>
          </w:p>
          <w:p w14:paraId="507C726F" w14:textId="77777777" w:rsidR="00972216" w:rsidRPr="007B02B8" w:rsidRDefault="00972216" w:rsidP="0065417E">
            <w:pPr>
              <w:tabs>
                <w:tab w:val="clear" w:pos="794"/>
                <w:tab w:val="clear" w:pos="1191"/>
                <w:tab w:val="clear" w:pos="1588"/>
                <w:tab w:val="clear" w:pos="1985"/>
                <w:tab w:val="left" w:pos="1732"/>
              </w:tabs>
              <w:overflowPunct/>
              <w:autoSpaceDE/>
              <w:autoSpaceDN/>
              <w:adjustRightInd/>
              <w:spacing w:before="0"/>
              <w:textAlignment w:val="auto"/>
              <w:cnfStyle w:val="000000000000" w:firstRow="0" w:lastRow="0" w:firstColumn="0" w:lastColumn="0" w:oddVBand="0" w:evenVBand="0" w:oddHBand="0" w:evenHBand="0" w:firstRowFirstColumn="0" w:firstRowLastColumn="0" w:lastRowFirstColumn="0" w:lastRowLastColumn="0"/>
              <w:rPr>
                <w:bCs/>
                <w:sz w:val="22"/>
                <w:szCs w:val="22"/>
              </w:rPr>
            </w:pPr>
          </w:p>
        </w:tc>
      </w:tr>
      <w:tr w:rsidR="00972216" w:rsidRPr="007B02B8" w14:paraId="0388BF4C" w14:textId="77777777" w:rsidTr="00654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hideMark/>
          </w:tcPr>
          <w:p w14:paraId="73503F1A" w14:textId="77777777" w:rsidR="00972216" w:rsidRPr="002F04F2" w:rsidRDefault="00972216" w:rsidP="0065417E">
            <w:pPr>
              <w:keepNext/>
              <w:spacing w:before="0"/>
              <w:rPr>
                <w:sz w:val="22"/>
                <w:szCs w:val="22"/>
              </w:rPr>
            </w:pPr>
            <w:r w:rsidRPr="002F04F2">
              <w:rPr>
                <w:sz w:val="22"/>
                <w:szCs w:val="22"/>
              </w:rPr>
              <w:t>Committee 4</w:t>
            </w:r>
            <w:r w:rsidRPr="002F04F2">
              <w:rPr>
                <w:sz w:val="22"/>
                <w:szCs w:val="22"/>
              </w:rPr>
              <w:br/>
              <w:t>(Structure and work programme of the Study Groups)</w:t>
            </w:r>
          </w:p>
        </w:tc>
        <w:tc>
          <w:tcPr>
            <w:tcW w:w="6951" w:type="dxa"/>
            <w:hideMark/>
          </w:tcPr>
          <w:p w14:paraId="6891BEE8" w14:textId="77777777" w:rsidR="00972216" w:rsidRPr="007B02B8" w:rsidRDefault="00972216" w:rsidP="0065417E">
            <w:pPr>
              <w:tabs>
                <w:tab w:val="clear" w:pos="794"/>
                <w:tab w:val="clear" w:pos="1191"/>
                <w:tab w:val="clear" w:pos="1588"/>
                <w:tab w:val="clear" w:pos="1985"/>
                <w:tab w:val="left" w:pos="1732"/>
              </w:tabs>
              <w:overflowPunct/>
              <w:autoSpaceDE/>
              <w:autoSpaceDN/>
              <w:adjustRightInd/>
              <w:spacing w:before="0"/>
              <w:textAlignment w:val="auto"/>
              <w:cnfStyle w:val="000000100000" w:firstRow="0" w:lastRow="0" w:firstColumn="0" w:lastColumn="0" w:oddVBand="0" w:evenVBand="0" w:oddHBand="1" w:evenHBand="0" w:firstRowFirstColumn="0" w:firstRowLastColumn="0" w:lastRowFirstColumn="0" w:lastRowLastColumn="0"/>
              <w:rPr>
                <w:sz w:val="22"/>
                <w:szCs w:val="22"/>
              </w:rPr>
            </w:pPr>
            <w:r w:rsidRPr="007B02B8">
              <w:rPr>
                <w:sz w:val="22"/>
                <w:szCs w:val="22"/>
              </w:rPr>
              <w:t>Chair:</w:t>
            </w:r>
            <w:r w:rsidRPr="007B02B8">
              <w:rPr>
                <w:sz w:val="22"/>
                <w:szCs w:val="22"/>
              </w:rPr>
              <w:tab/>
            </w:r>
            <w:r>
              <w:rPr>
                <w:sz w:val="22"/>
                <w:szCs w:val="22"/>
              </w:rPr>
              <w:t>Mr Yukihiro NISHIDA (Japan)</w:t>
            </w:r>
          </w:p>
          <w:p w14:paraId="3A55AADD" w14:textId="77777777" w:rsidR="00972216" w:rsidRPr="007B02B8" w:rsidRDefault="00972216" w:rsidP="0065417E">
            <w:pPr>
              <w:tabs>
                <w:tab w:val="clear" w:pos="794"/>
                <w:tab w:val="clear" w:pos="1191"/>
                <w:tab w:val="clear" w:pos="1588"/>
                <w:tab w:val="clear" w:pos="1985"/>
                <w:tab w:val="left" w:pos="1732"/>
              </w:tabs>
              <w:overflowPunct/>
              <w:autoSpaceDE/>
              <w:autoSpaceDN/>
              <w:adjustRightInd/>
              <w:spacing w:before="0"/>
              <w:textAlignment w:val="auto"/>
              <w:cnfStyle w:val="000000100000" w:firstRow="0" w:lastRow="0" w:firstColumn="0" w:lastColumn="0" w:oddVBand="0" w:evenVBand="0" w:oddHBand="1" w:evenHBand="0" w:firstRowFirstColumn="0" w:firstRowLastColumn="0" w:lastRowFirstColumn="0" w:lastRowLastColumn="0"/>
              <w:rPr>
                <w:szCs w:val="22"/>
              </w:rPr>
            </w:pPr>
            <w:r w:rsidRPr="007B02B8">
              <w:rPr>
                <w:sz w:val="22"/>
                <w:szCs w:val="22"/>
              </w:rPr>
              <w:t>Vice-Chair:</w:t>
            </w:r>
            <w:r w:rsidRPr="007B02B8">
              <w:rPr>
                <w:sz w:val="22"/>
                <w:szCs w:val="22"/>
              </w:rPr>
              <w:tab/>
            </w:r>
            <w:r w:rsidRPr="00CA3781">
              <w:rPr>
                <w:sz w:val="22"/>
                <w:szCs w:val="22"/>
              </w:rPr>
              <w:t>Ms Muneera ALZAYANI (Bahrain)</w:t>
            </w:r>
          </w:p>
        </w:tc>
      </w:tr>
      <w:tr w:rsidR="00972216" w:rsidRPr="007B02B8" w14:paraId="23312F49" w14:textId="77777777" w:rsidTr="0065417E">
        <w:trPr>
          <w:trHeight w:val="66"/>
        </w:trPr>
        <w:tc>
          <w:tcPr>
            <w:cnfStyle w:val="001000000000" w:firstRow="0" w:lastRow="0" w:firstColumn="1" w:lastColumn="0" w:oddVBand="0" w:evenVBand="0" w:oddHBand="0" w:evenHBand="0" w:firstRowFirstColumn="0" w:firstRowLastColumn="0" w:lastRowFirstColumn="0" w:lastRowLastColumn="0"/>
            <w:tcW w:w="2830" w:type="dxa"/>
          </w:tcPr>
          <w:p w14:paraId="301F8660" w14:textId="77777777" w:rsidR="00972216" w:rsidRPr="002F04F2" w:rsidRDefault="00972216" w:rsidP="0065417E">
            <w:pPr>
              <w:keepNext/>
              <w:spacing w:before="0"/>
              <w:rPr>
                <w:sz w:val="22"/>
                <w:szCs w:val="22"/>
              </w:rPr>
            </w:pPr>
            <w:r w:rsidRPr="002F04F2">
              <w:rPr>
                <w:sz w:val="22"/>
                <w:szCs w:val="22"/>
              </w:rPr>
              <w:t>Committee 5</w:t>
            </w:r>
            <w:r w:rsidRPr="002F04F2">
              <w:rPr>
                <w:sz w:val="22"/>
                <w:szCs w:val="22"/>
              </w:rPr>
              <w:br/>
              <w:t>(Working methods of the Radiocommunication Assembly and Study Groups)</w:t>
            </w:r>
          </w:p>
        </w:tc>
        <w:tc>
          <w:tcPr>
            <w:tcW w:w="6951" w:type="dxa"/>
          </w:tcPr>
          <w:p w14:paraId="4472DA74" w14:textId="77777777" w:rsidR="00972216" w:rsidRPr="007B02B8" w:rsidRDefault="00972216" w:rsidP="0065417E">
            <w:pPr>
              <w:tabs>
                <w:tab w:val="clear" w:pos="794"/>
                <w:tab w:val="clear" w:pos="1191"/>
                <w:tab w:val="clear" w:pos="1588"/>
                <w:tab w:val="clear" w:pos="1985"/>
                <w:tab w:val="left" w:pos="1732"/>
                <w:tab w:val="left" w:pos="2835"/>
                <w:tab w:val="left" w:pos="3119"/>
                <w:tab w:val="left" w:pos="3402"/>
                <w:tab w:val="left" w:pos="3686"/>
                <w:tab w:val="left" w:pos="3969"/>
              </w:tabs>
              <w:spacing w:before="0"/>
              <w:cnfStyle w:val="000000000000" w:firstRow="0" w:lastRow="0" w:firstColumn="0" w:lastColumn="0" w:oddVBand="0" w:evenVBand="0" w:oddHBand="0" w:evenHBand="0" w:firstRowFirstColumn="0" w:firstRowLastColumn="0" w:lastRowFirstColumn="0" w:lastRowLastColumn="0"/>
              <w:rPr>
                <w:szCs w:val="22"/>
              </w:rPr>
            </w:pPr>
            <w:r w:rsidRPr="007B02B8">
              <w:rPr>
                <w:sz w:val="22"/>
                <w:szCs w:val="22"/>
              </w:rPr>
              <w:t>Chair:</w:t>
            </w:r>
            <w:r w:rsidRPr="007B02B8">
              <w:rPr>
                <w:sz w:val="22"/>
                <w:szCs w:val="22"/>
              </w:rPr>
              <w:tab/>
              <w:t xml:space="preserve">Mr </w:t>
            </w:r>
            <w:r w:rsidRPr="00E727CF">
              <w:rPr>
                <w:sz w:val="22"/>
                <w:szCs w:val="22"/>
              </w:rPr>
              <w:t>John ZUZEK (United States of America)</w:t>
            </w:r>
          </w:p>
          <w:p w14:paraId="05337C38" w14:textId="77777777" w:rsidR="00972216" w:rsidRPr="007B02B8" w:rsidRDefault="00972216" w:rsidP="0065417E">
            <w:pPr>
              <w:tabs>
                <w:tab w:val="clear" w:pos="794"/>
                <w:tab w:val="clear" w:pos="1191"/>
                <w:tab w:val="clear" w:pos="1588"/>
                <w:tab w:val="clear" w:pos="1985"/>
                <w:tab w:val="left" w:pos="1732"/>
              </w:tabs>
              <w:overflowPunct/>
              <w:autoSpaceDE/>
              <w:autoSpaceDN/>
              <w:adjustRightInd/>
              <w:spacing w:before="0"/>
              <w:textAlignment w:val="auto"/>
              <w:cnfStyle w:val="000000000000" w:firstRow="0" w:lastRow="0" w:firstColumn="0" w:lastColumn="0" w:oddVBand="0" w:evenVBand="0" w:oddHBand="0" w:evenHBand="0" w:firstRowFirstColumn="0" w:firstRowLastColumn="0" w:lastRowFirstColumn="0" w:lastRowLastColumn="0"/>
              <w:rPr>
                <w:szCs w:val="22"/>
              </w:rPr>
            </w:pPr>
            <w:r w:rsidRPr="007B02B8">
              <w:rPr>
                <w:sz w:val="22"/>
                <w:szCs w:val="22"/>
              </w:rPr>
              <w:t xml:space="preserve">Vice-Chair: </w:t>
            </w:r>
            <w:r w:rsidRPr="007B02B8">
              <w:rPr>
                <w:sz w:val="22"/>
                <w:szCs w:val="22"/>
              </w:rPr>
              <w:tab/>
            </w:r>
            <w:r w:rsidRPr="007B02B8">
              <w:rPr>
                <w:iCs/>
                <w:sz w:val="22"/>
                <w:szCs w:val="22"/>
              </w:rPr>
              <w:t>Mr</w:t>
            </w:r>
            <w:r>
              <w:t xml:space="preserve"> </w:t>
            </w:r>
            <w:r w:rsidRPr="0091099B">
              <w:rPr>
                <w:iCs/>
                <w:sz w:val="22"/>
                <w:szCs w:val="22"/>
              </w:rPr>
              <w:t>Moath ALMANEA (Saudi Arabia)</w:t>
            </w:r>
          </w:p>
        </w:tc>
      </w:tr>
    </w:tbl>
    <w:p w14:paraId="30EFCD2D" w14:textId="77777777" w:rsidR="00972216" w:rsidRPr="006605A7" w:rsidRDefault="00972216" w:rsidP="00972216">
      <w:pPr>
        <w:tabs>
          <w:tab w:val="clear" w:pos="794"/>
          <w:tab w:val="clear" w:pos="1191"/>
          <w:tab w:val="clear" w:pos="1588"/>
          <w:tab w:val="clear" w:pos="1985"/>
          <w:tab w:val="left" w:pos="1134"/>
          <w:tab w:val="left" w:pos="1871"/>
          <w:tab w:val="left" w:pos="2268"/>
        </w:tabs>
        <w:spacing w:before="280"/>
        <w:jc w:val="both"/>
        <w:textAlignment w:val="auto"/>
        <w:rPr>
          <w:rFonts w:eastAsia="Arial Unicode MS"/>
        </w:rPr>
      </w:pPr>
      <w:r w:rsidRPr="006605A7">
        <w:t>RA-</w:t>
      </w:r>
      <w:r>
        <w:t>23</w:t>
      </w:r>
      <w:r w:rsidRPr="006605A7">
        <w:t xml:space="preserve"> was a fully paperless assembly, with all of the detailed drafting activities being conducted using the RA</w:t>
      </w:r>
      <w:r w:rsidRPr="006605A7">
        <w:rPr>
          <w:rFonts w:eastAsia="Arial Unicode MS"/>
        </w:rPr>
        <w:t>-</w:t>
      </w:r>
      <w:r>
        <w:rPr>
          <w:rFonts w:eastAsia="Arial Unicode MS"/>
          <w:bCs/>
        </w:rPr>
        <w:t>23</w:t>
      </w:r>
      <w:r w:rsidRPr="006605A7">
        <w:rPr>
          <w:rFonts w:eastAsia="Arial Unicode MS"/>
          <w:bCs/>
        </w:rPr>
        <w:t xml:space="preserve"> SharePoint site.</w:t>
      </w:r>
      <w:r w:rsidRPr="006605A7">
        <w:rPr>
          <w:rFonts w:eastAsia="Arial Unicode MS"/>
        </w:rPr>
        <w:t xml:space="preserve"> A Sync Application was also provided and used.</w:t>
      </w:r>
    </w:p>
    <w:p w14:paraId="7A9F0006" w14:textId="77777777" w:rsidR="00972216" w:rsidRDefault="00972216" w:rsidP="00972216">
      <w:pPr>
        <w:jc w:val="both"/>
        <w:rPr>
          <w:rFonts w:eastAsia="Arial Unicode MS"/>
          <w:szCs w:val="24"/>
        </w:rPr>
      </w:pPr>
      <w:r w:rsidRPr="006605A7">
        <w:rPr>
          <w:rFonts w:eastAsia="Arial Unicode MS"/>
          <w:szCs w:val="24"/>
        </w:rPr>
        <w:lastRenderedPageBreak/>
        <w:t xml:space="preserve">As decided during the opening plenary and in line with the decisions of PP-14, all input documents were freely accessible by the public in advance of the assembly since no Member State considered that their disclosure would cause potential harm to a legitimate private or public interest that outweighs the benefits of accessibility. </w:t>
      </w:r>
    </w:p>
    <w:p w14:paraId="40D0EDBA" w14:textId="49DA3AE2" w:rsidR="00972216" w:rsidRPr="003B136B" w:rsidRDefault="00972216" w:rsidP="00972216">
      <w:pPr>
        <w:jc w:val="both"/>
        <w:rPr>
          <w:rFonts w:eastAsia="Arial Unicode MS"/>
          <w:szCs w:val="24"/>
        </w:rPr>
      </w:pPr>
      <w:r w:rsidRPr="006605A7">
        <w:rPr>
          <w:rFonts w:eastAsia="Arial Unicode MS"/>
          <w:szCs w:val="24"/>
        </w:rPr>
        <w:t xml:space="preserve">The ITU-R Resolutions, Recommendations and Questions, as the main outputs of the assembly, </w:t>
      </w:r>
      <w:r>
        <w:rPr>
          <w:rFonts w:eastAsia="Arial Unicode MS"/>
          <w:szCs w:val="24"/>
        </w:rPr>
        <w:t xml:space="preserve">are </w:t>
      </w:r>
      <w:r w:rsidRPr="006605A7">
        <w:rPr>
          <w:rFonts w:eastAsia="Arial Unicode MS"/>
          <w:szCs w:val="24"/>
        </w:rPr>
        <w:t>available for public access.</w:t>
      </w:r>
      <w:r>
        <w:rPr>
          <w:rFonts w:eastAsia="Arial Unicode MS"/>
          <w:szCs w:val="24"/>
        </w:rPr>
        <w:t xml:space="preserve"> </w:t>
      </w:r>
      <w:r w:rsidRPr="006605A7">
        <w:rPr>
          <w:rFonts w:eastAsia="Arial Unicode MS"/>
          <w:szCs w:val="24"/>
        </w:rPr>
        <w:t xml:space="preserve">The Plenary sessions, as well as those of committees, were webcast in the six official languages and provided with captioning in English, and the corresponding files (archives) are </w:t>
      </w:r>
      <w:r>
        <w:rPr>
          <w:rFonts w:eastAsia="Arial Unicode MS"/>
          <w:szCs w:val="24"/>
        </w:rPr>
        <w:t xml:space="preserve">also </w:t>
      </w:r>
      <w:r w:rsidRPr="006605A7">
        <w:rPr>
          <w:rFonts w:eastAsia="Arial Unicode MS"/>
          <w:szCs w:val="24"/>
        </w:rPr>
        <w:t>available on the RA-</w:t>
      </w:r>
      <w:r>
        <w:rPr>
          <w:rFonts w:eastAsia="Arial Unicode MS"/>
          <w:bCs/>
          <w:szCs w:val="24"/>
        </w:rPr>
        <w:t>23</w:t>
      </w:r>
      <w:r w:rsidRPr="006605A7">
        <w:rPr>
          <w:rFonts w:eastAsia="Arial Unicode MS"/>
          <w:bCs/>
          <w:szCs w:val="24"/>
        </w:rPr>
        <w:t xml:space="preserve"> website.</w:t>
      </w:r>
      <w:r>
        <w:rPr>
          <w:rFonts w:eastAsia="Arial Unicode MS"/>
          <w:bCs/>
          <w:szCs w:val="24"/>
        </w:rPr>
        <w:t xml:space="preserve"> </w:t>
      </w:r>
      <w:r w:rsidRPr="006605A7">
        <w:rPr>
          <w:szCs w:val="24"/>
        </w:rPr>
        <w:t xml:space="preserve">Full </w:t>
      </w:r>
      <w:r w:rsidRPr="006605A7">
        <w:rPr>
          <w:rFonts w:eastAsia="Arial Unicode MS"/>
          <w:szCs w:val="24"/>
        </w:rPr>
        <w:t>information</w:t>
      </w:r>
      <w:r w:rsidRPr="006605A7">
        <w:rPr>
          <w:szCs w:val="24"/>
        </w:rPr>
        <w:t xml:space="preserve"> on RA-</w:t>
      </w:r>
      <w:r>
        <w:rPr>
          <w:szCs w:val="24"/>
        </w:rPr>
        <w:t>23</w:t>
      </w:r>
      <w:r w:rsidRPr="006605A7">
        <w:rPr>
          <w:szCs w:val="24"/>
        </w:rPr>
        <w:t xml:space="preserve"> can be found on the webpage at:</w:t>
      </w:r>
      <w:r>
        <w:rPr>
          <w:color w:val="0000FF"/>
          <w:szCs w:val="24"/>
          <w:u w:val="single"/>
        </w:rPr>
        <w:t xml:space="preserve"> </w:t>
      </w:r>
      <w:hyperlink r:id="rId21" w:history="1">
        <w:r w:rsidR="00186471" w:rsidRPr="00080EF8">
          <w:rPr>
            <w:rStyle w:val="Hyperlink"/>
            <w:szCs w:val="24"/>
          </w:rPr>
          <w:t>https://www.itu.int/ra-23/</w:t>
        </w:r>
      </w:hyperlink>
      <w:r w:rsidRPr="00F673BE">
        <w:rPr>
          <w:szCs w:val="24"/>
        </w:rPr>
        <w:t>.</w:t>
      </w:r>
    </w:p>
    <w:p w14:paraId="2A3CC2AD" w14:textId="77777777" w:rsidR="00972216" w:rsidRPr="006605A7" w:rsidRDefault="00972216" w:rsidP="00972216">
      <w:pPr>
        <w:jc w:val="both"/>
        <w:rPr>
          <w:color w:val="0000FF"/>
          <w:szCs w:val="24"/>
          <w:u w:val="single"/>
        </w:rPr>
      </w:pPr>
      <w:r w:rsidRPr="006605A7">
        <w:t xml:space="preserve">In total, </w:t>
      </w:r>
      <w:r>
        <w:t xml:space="preserve">RA-23 revised </w:t>
      </w:r>
      <w:r w:rsidRPr="006605A7">
        <w:t>2</w:t>
      </w:r>
      <w:r>
        <w:t>6</w:t>
      </w:r>
      <w:r w:rsidRPr="006605A7">
        <w:t xml:space="preserve"> ITU-R Resolutions.</w:t>
      </w:r>
      <w:r>
        <w:t xml:space="preserve"> </w:t>
      </w:r>
    </w:p>
    <w:p w14:paraId="780532F9" w14:textId="77777777" w:rsidR="00972216" w:rsidRDefault="00972216" w:rsidP="00972216">
      <w:pPr>
        <w:jc w:val="both"/>
        <w:rPr>
          <w:szCs w:val="24"/>
        </w:rPr>
      </w:pPr>
      <w:r w:rsidRPr="006605A7">
        <w:rPr>
          <w:szCs w:val="24"/>
        </w:rPr>
        <w:t xml:space="preserve">Resolution ITU-R </w:t>
      </w:r>
      <w:hyperlink r:id="rId22" w:history="1">
        <w:r w:rsidRPr="00E14FBD">
          <w:rPr>
            <w:color w:val="0000FF"/>
            <w:szCs w:val="24"/>
            <w:u w:val="single"/>
          </w:rPr>
          <w:t>1</w:t>
        </w:r>
      </w:hyperlink>
      <w:r w:rsidRPr="006605A7">
        <w:rPr>
          <w:szCs w:val="24"/>
        </w:rPr>
        <w:t xml:space="preserve"> "Working methods for the Radiocommunication Assembly, the Radiocommunication Study Groups, the Radiocommunication Advisory Group and other groups of the Radiocommunication Sector" </w:t>
      </w:r>
      <w:r w:rsidRPr="00E14FBD">
        <w:rPr>
          <w:szCs w:val="24"/>
        </w:rPr>
        <w:t>was revised</w:t>
      </w:r>
      <w:r>
        <w:rPr>
          <w:szCs w:val="24"/>
        </w:rPr>
        <w:t>. Some important changes were made to this resolution, including among others:</w:t>
      </w:r>
    </w:p>
    <w:p w14:paraId="7A816946" w14:textId="77777777" w:rsidR="00972216" w:rsidRDefault="00972216" w:rsidP="00972216">
      <w:pPr>
        <w:pStyle w:val="enumlev1"/>
      </w:pPr>
      <w:r>
        <w:t>−</w:t>
      </w:r>
      <w:r>
        <w:tab/>
        <w:t xml:space="preserve">Change of the deadline </w:t>
      </w:r>
      <w:r w:rsidRPr="00C10E13">
        <w:t>for submission of contributions for meetings of all SGs, the CCV and their subordinate groups</w:t>
      </w:r>
      <w:r>
        <w:t xml:space="preserve"> to </w:t>
      </w:r>
      <w:r w:rsidRPr="00F673BE">
        <w:rPr>
          <w:b/>
          <w:bCs/>
        </w:rPr>
        <w:t>12 calendar days</w:t>
      </w:r>
      <w:r>
        <w:t xml:space="preserve"> prior to the start of the meeting;</w:t>
      </w:r>
    </w:p>
    <w:p w14:paraId="51B09525" w14:textId="77777777" w:rsidR="00972216" w:rsidRDefault="00972216" w:rsidP="00972216">
      <w:pPr>
        <w:pStyle w:val="enumlev1"/>
      </w:pPr>
      <w:r>
        <w:t>−</w:t>
      </w:r>
      <w:r>
        <w:tab/>
        <w:t>Inclusion of a provision on f</w:t>
      </w:r>
      <w:r w:rsidRPr="00C47FD4">
        <w:t>ellowship policy for persons originating from developing countries</w:t>
      </w:r>
      <w:r>
        <w:t>, upon availability of funds;</w:t>
      </w:r>
    </w:p>
    <w:p w14:paraId="7E5689E0" w14:textId="77777777" w:rsidR="00972216" w:rsidRDefault="00972216" w:rsidP="00972216">
      <w:pPr>
        <w:pStyle w:val="enumlev1"/>
      </w:pPr>
      <w:r>
        <w:t>−</w:t>
      </w:r>
      <w:r>
        <w:tab/>
        <w:t>Request to inform RAG about the non-attendance of Vice-Chairs;</w:t>
      </w:r>
    </w:p>
    <w:p w14:paraId="58F4439F" w14:textId="77777777" w:rsidR="00972216" w:rsidRDefault="00972216" w:rsidP="00972216">
      <w:pPr>
        <w:pStyle w:val="enumlev1"/>
      </w:pPr>
      <w:r>
        <w:t>−</w:t>
      </w:r>
      <w:r>
        <w:tab/>
      </w:r>
      <w:r w:rsidRPr="00864B07">
        <w:t>Inclusion of reference to new Resolution ITU-R 72 on Promoting gender equality and equity</w:t>
      </w:r>
      <w:r>
        <w:t>;</w:t>
      </w:r>
    </w:p>
    <w:p w14:paraId="2DD2FE4F" w14:textId="77777777" w:rsidR="00972216" w:rsidRDefault="00972216" w:rsidP="00972216">
      <w:pPr>
        <w:pStyle w:val="enumlev1"/>
      </w:pPr>
      <w:r>
        <w:t>−</w:t>
      </w:r>
      <w:r>
        <w:tab/>
      </w:r>
      <w:r w:rsidRPr="00864B07">
        <w:t>Addition of a new section on the procedures of voting at RA</w:t>
      </w:r>
      <w:r>
        <w:t>;</w:t>
      </w:r>
    </w:p>
    <w:p w14:paraId="1272E47C" w14:textId="77777777" w:rsidR="00972216" w:rsidRPr="006605A7" w:rsidRDefault="00972216" w:rsidP="00972216">
      <w:pPr>
        <w:pStyle w:val="enumlev1"/>
        <w:rPr>
          <w:szCs w:val="24"/>
        </w:rPr>
      </w:pPr>
      <w:r>
        <w:t>−</w:t>
      </w:r>
      <w:r>
        <w:tab/>
        <w:t>Establishment of the role and mandate of the Study Groups Vice-Chairs as well as the role and mandate of the Working Parties (WPs) Chairs. In addition, establishment of the maximum number of terms of office for WPs Chairs. Consequentially, Resolution ITU</w:t>
      </w:r>
      <w:r>
        <w:noBreakHyphen/>
        <w:t xml:space="preserve">R 15 was suppressed since the relevant provisions were included under Resolution ITU-R </w:t>
      </w:r>
      <w:hyperlink r:id="rId23" w:history="1">
        <w:r w:rsidRPr="00E14FBD">
          <w:rPr>
            <w:color w:val="0000FF"/>
            <w:u w:val="single"/>
          </w:rPr>
          <w:t>1</w:t>
        </w:r>
      </w:hyperlink>
      <w:r>
        <w:t xml:space="preserve">. </w:t>
      </w:r>
      <w:r w:rsidRPr="006605A7">
        <w:rPr>
          <w:szCs w:val="24"/>
        </w:rPr>
        <w:t xml:space="preserve">Resolution ITU-R </w:t>
      </w:r>
      <w:hyperlink r:id="rId24" w:history="1">
        <w:r>
          <w:rPr>
            <w:color w:val="0000FF"/>
            <w:szCs w:val="24"/>
            <w:u w:val="single"/>
          </w:rPr>
          <w:t>2</w:t>
        </w:r>
      </w:hyperlink>
      <w:r w:rsidRPr="006605A7">
        <w:rPr>
          <w:szCs w:val="24"/>
        </w:rPr>
        <w:t xml:space="preserve"> “Conference Preparatory Meeting”</w:t>
      </w:r>
      <w:r>
        <w:rPr>
          <w:szCs w:val="24"/>
        </w:rPr>
        <w:t xml:space="preserve"> was also revised to clarify the </w:t>
      </w:r>
      <w:r w:rsidRPr="00DD5B45">
        <w:rPr>
          <w:i/>
          <w:iCs/>
          <w:szCs w:val="24"/>
        </w:rPr>
        <w:t>resolves</w:t>
      </w:r>
      <w:r>
        <w:rPr>
          <w:szCs w:val="24"/>
        </w:rPr>
        <w:t xml:space="preserve"> part on the technical studies and </w:t>
      </w:r>
      <w:r w:rsidRPr="006605A7">
        <w:t xml:space="preserve">with the objective of improving the </w:t>
      </w:r>
      <w:r>
        <w:rPr>
          <w:bCs/>
        </w:rPr>
        <w:t>guidelines for preparation of the CPM Report</w:t>
      </w:r>
      <w:r w:rsidRPr="006605A7">
        <w:rPr>
          <w:bCs/>
        </w:rPr>
        <w:t>.</w:t>
      </w:r>
    </w:p>
    <w:p w14:paraId="5CB41CF9" w14:textId="77777777" w:rsidR="00972216" w:rsidRPr="006605A7" w:rsidRDefault="00972216" w:rsidP="00972216">
      <w:pPr>
        <w:jc w:val="both"/>
        <w:rPr>
          <w:color w:val="0000FF"/>
          <w:szCs w:val="24"/>
          <w:u w:val="single"/>
        </w:rPr>
      </w:pPr>
      <w:r w:rsidRPr="006605A7">
        <w:rPr>
          <w:szCs w:val="24"/>
        </w:rPr>
        <w:t>The structure of the ITU-R Study Groups has been maintained</w:t>
      </w:r>
      <w:r>
        <w:rPr>
          <w:szCs w:val="24"/>
        </w:rPr>
        <w:t>. As such, t</w:t>
      </w:r>
      <w:r w:rsidRPr="006605A7">
        <w:rPr>
          <w:szCs w:val="24"/>
        </w:rPr>
        <w:t>he existing six ITU-R Study Groups continue into the new study period (20</w:t>
      </w:r>
      <w:r>
        <w:rPr>
          <w:szCs w:val="24"/>
        </w:rPr>
        <w:t>23</w:t>
      </w:r>
      <w:r w:rsidRPr="006605A7">
        <w:rPr>
          <w:szCs w:val="24"/>
        </w:rPr>
        <w:t>-20</w:t>
      </w:r>
      <w:r>
        <w:rPr>
          <w:szCs w:val="24"/>
        </w:rPr>
        <w:t>27</w:t>
      </w:r>
      <w:r w:rsidRPr="006605A7">
        <w:rPr>
          <w:szCs w:val="24"/>
        </w:rPr>
        <w:t>) with the same scopes of activity.</w:t>
      </w:r>
      <w:r w:rsidRPr="006605A7">
        <w:rPr>
          <w:rFonts w:eastAsia="Arial Unicode MS"/>
          <w:szCs w:val="24"/>
        </w:rPr>
        <w:t xml:space="preserve"> </w:t>
      </w:r>
      <w:r>
        <w:rPr>
          <w:rFonts w:eastAsia="Arial Unicode MS"/>
          <w:szCs w:val="24"/>
        </w:rPr>
        <w:t>Only the scope of Study Group 4 was modified to include the related use of links in the inter-satellite service.</w:t>
      </w:r>
      <w:r w:rsidRPr="00750A2C">
        <w:rPr>
          <w:rFonts w:eastAsia="Arial Unicode MS"/>
          <w:szCs w:val="24"/>
        </w:rPr>
        <w:t xml:space="preserve"> </w:t>
      </w:r>
      <w:r w:rsidRPr="006605A7">
        <w:rPr>
          <w:rFonts w:eastAsia="Arial Unicode MS"/>
          <w:szCs w:val="24"/>
        </w:rPr>
        <w:t xml:space="preserve">The </w:t>
      </w:r>
      <w:bookmarkStart w:id="10" w:name="_Toc180535450"/>
      <w:bookmarkStart w:id="11" w:name="_Toc180537870"/>
      <w:bookmarkStart w:id="12" w:name="_Toc436827414"/>
      <w:r w:rsidRPr="006605A7">
        <w:rPr>
          <w:szCs w:val="24"/>
        </w:rPr>
        <w:t>structure of Radiocommunication Study Groups</w:t>
      </w:r>
      <w:bookmarkEnd w:id="10"/>
      <w:bookmarkEnd w:id="11"/>
      <w:bookmarkEnd w:id="12"/>
      <w:r w:rsidRPr="006605A7">
        <w:rPr>
          <w:szCs w:val="24"/>
        </w:rPr>
        <w:t>, including their scopes</w:t>
      </w:r>
      <w:r>
        <w:rPr>
          <w:szCs w:val="24"/>
        </w:rPr>
        <w:t xml:space="preserve"> and</w:t>
      </w:r>
      <w:r w:rsidRPr="006605A7">
        <w:rPr>
          <w:szCs w:val="24"/>
        </w:rPr>
        <w:t xml:space="preserve"> chair</w:t>
      </w:r>
      <w:r>
        <w:rPr>
          <w:szCs w:val="24"/>
        </w:rPr>
        <w:t>s</w:t>
      </w:r>
      <w:r w:rsidRPr="006605A7">
        <w:rPr>
          <w:szCs w:val="24"/>
        </w:rPr>
        <w:t>, can be found in Resolution ITU</w:t>
      </w:r>
      <w:r>
        <w:rPr>
          <w:szCs w:val="24"/>
        </w:rPr>
        <w:noBreakHyphen/>
      </w:r>
      <w:r w:rsidRPr="006605A7">
        <w:rPr>
          <w:szCs w:val="24"/>
        </w:rPr>
        <w:t>R</w:t>
      </w:r>
      <w:r>
        <w:rPr>
          <w:szCs w:val="24"/>
        </w:rPr>
        <w:t> </w:t>
      </w:r>
      <w:hyperlink r:id="rId25" w:history="1">
        <w:r w:rsidRPr="006605A7">
          <w:rPr>
            <w:color w:val="0000FF"/>
            <w:szCs w:val="24"/>
            <w:u w:val="single"/>
          </w:rPr>
          <w:t>4</w:t>
        </w:r>
      </w:hyperlink>
      <w:r w:rsidRPr="00F673BE">
        <w:rPr>
          <w:szCs w:val="24"/>
        </w:rPr>
        <w:t xml:space="preserve">. Due to the lack of consensus on the appointment of Vice-Chairs for each Group, RA-23 delegated to the relevant groups (SGs, CCV, RAG, CPM) the responsibility for appointing their respective Vice-Chairs based on Document </w:t>
      </w:r>
      <w:hyperlink r:id="rId26" w:history="1">
        <w:r w:rsidRPr="00140651">
          <w:rPr>
            <w:rStyle w:val="Hyperlink"/>
            <w:szCs w:val="24"/>
          </w:rPr>
          <w:t>RA-23/PLEN/91(Rev.1)</w:t>
        </w:r>
      </w:hyperlink>
      <w:r w:rsidRPr="00F673BE">
        <w:rPr>
          <w:szCs w:val="24"/>
        </w:rPr>
        <w:t>.</w:t>
      </w:r>
    </w:p>
    <w:p w14:paraId="04C85194" w14:textId="77777777" w:rsidR="00972216" w:rsidRDefault="00972216" w:rsidP="00972216">
      <w:pPr>
        <w:jc w:val="both"/>
      </w:pPr>
      <w:r w:rsidRPr="006605A7">
        <w:t>RA-</w:t>
      </w:r>
      <w:r>
        <w:t>23</w:t>
      </w:r>
      <w:r w:rsidRPr="006605A7">
        <w:t xml:space="preserve"> approved the work programme and Questions of the Radiocommunication Study Groups (see Resolution ITU-R</w:t>
      </w:r>
      <w:r>
        <w:t> </w:t>
      </w:r>
      <w:hyperlink r:id="rId27" w:history="1">
        <w:r w:rsidRPr="006605A7">
          <w:rPr>
            <w:color w:val="0000FF"/>
            <w:u w:val="single"/>
          </w:rPr>
          <w:t>5</w:t>
        </w:r>
      </w:hyperlink>
      <w:r w:rsidRPr="006605A7">
        <w:t xml:space="preserve">) as well as </w:t>
      </w:r>
      <w:r>
        <w:t>four</w:t>
      </w:r>
      <w:r w:rsidRPr="006605A7">
        <w:t xml:space="preserve"> ITU-R Recommendations.</w:t>
      </w:r>
    </w:p>
    <w:p w14:paraId="13EE5B6F" w14:textId="77777777" w:rsidR="00972216" w:rsidRDefault="00972216" w:rsidP="00972216">
      <w:pPr>
        <w:jc w:val="both"/>
        <w:rPr>
          <w:rFonts w:eastAsia="Arial Unicode MS"/>
          <w:szCs w:val="24"/>
        </w:rPr>
      </w:pPr>
      <w:r>
        <w:rPr>
          <w:szCs w:val="24"/>
        </w:rPr>
        <w:t xml:space="preserve">Resolution ITU-R </w:t>
      </w:r>
      <w:hyperlink r:id="rId28" w:history="1">
        <w:r w:rsidRPr="00A06587">
          <w:rPr>
            <w:rStyle w:val="Hyperlink"/>
            <w:szCs w:val="24"/>
          </w:rPr>
          <w:t>56</w:t>
        </w:r>
      </w:hyperlink>
      <w:r>
        <w:rPr>
          <w:szCs w:val="24"/>
        </w:rPr>
        <w:t xml:space="preserve"> on “Naming for International Mobile Telecommunications” was also significantly revised to include the term “IMT-2030” and reference to Recommendation ITU-R M.2160 that describes the </w:t>
      </w:r>
      <w:r>
        <w:t>framework and overall objectives for the future development of “IMT for 2030 and beyond”</w:t>
      </w:r>
      <w:r>
        <w:rPr>
          <w:szCs w:val="24"/>
        </w:rPr>
        <w:t xml:space="preserve">. Similarly, Resolution ITU-R </w:t>
      </w:r>
      <w:hyperlink r:id="rId29" w:history="1">
        <w:r w:rsidRPr="00A06587">
          <w:rPr>
            <w:rStyle w:val="Hyperlink"/>
            <w:szCs w:val="24"/>
          </w:rPr>
          <w:t>65</w:t>
        </w:r>
      </w:hyperlink>
      <w:r>
        <w:rPr>
          <w:szCs w:val="24"/>
        </w:rPr>
        <w:t xml:space="preserve"> on “</w:t>
      </w:r>
      <w:r>
        <w:t>Principles for the process of future development of IMT-2020 and IMT-2030</w:t>
      </w:r>
      <w:r>
        <w:rPr>
          <w:szCs w:val="24"/>
        </w:rPr>
        <w:t>” was also revised to include the same concepts.</w:t>
      </w:r>
    </w:p>
    <w:p w14:paraId="3A365B6F" w14:textId="77777777" w:rsidR="00972216" w:rsidRPr="006605A7" w:rsidRDefault="00972216" w:rsidP="00972216">
      <w:pPr>
        <w:jc w:val="both"/>
        <w:rPr>
          <w:rFonts w:eastAsia="Arial Unicode MS"/>
          <w:szCs w:val="24"/>
        </w:rPr>
      </w:pPr>
      <w:r>
        <w:rPr>
          <w:rFonts w:eastAsia="Arial Unicode MS"/>
          <w:szCs w:val="24"/>
        </w:rPr>
        <w:lastRenderedPageBreak/>
        <w:t>Additionally</w:t>
      </w:r>
      <w:r w:rsidRPr="006605A7">
        <w:rPr>
          <w:rFonts w:eastAsia="Arial Unicode MS"/>
          <w:szCs w:val="24"/>
        </w:rPr>
        <w:t xml:space="preserve">, </w:t>
      </w:r>
      <w:r>
        <w:rPr>
          <w:rFonts w:eastAsia="Arial Unicode MS"/>
          <w:szCs w:val="24"/>
        </w:rPr>
        <w:t>four</w:t>
      </w:r>
      <w:r w:rsidRPr="006605A7">
        <w:rPr>
          <w:rFonts w:eastAsia="Arial Unicode MS"/>
          <w:szCs w:val="24"/>
        </w:rPr>
        <w:t xml:space="preserve"> new ITU-R Resolutions were approved:</w:t>
      </w:r>
    </w:p>
    <w:p w14:paraId="525E8E4F" w14:textId="77777777" w:rsidR="00972216" w:rsidRDefault="00972216" w:rsidP="00972216">
      <w:pPr>
        <w:ind w:left="567"/>
        <w:jc w:val="both"/>
        <w:rPr>
          <w:szCs w:val="24"/>
        </w:rPr>
      </w:pPr>
      <w:r>
        <w:rPr>
          <w:b/>
          <w:bCs/>
          <w:szCs w:val="24"/>
        </w:rPr>
        <w:t>Resolution ITU</w:t>
      </w:r>
      <w:r w:rsidRPr="00443424">
        <w:rPr>
          <w:b/>
          <w:bCs/>
          <w:szCs w:val="24"/>
        </w:rPr>
        <w:t>-</w:t>
      </w:r>
      <w:r w:rsidRPr="00F673BE">
        <w:rPr>
          <w:b/>
          <w:bCs/>
          <w:szCs w:val="24"/>
        </w:rPr>
        <w:t xml:space="preserve">R </w:t>
      </w:r>
      <w:hyperlink r:id="rId30" w:history="1">
        <w:r w:rsidRPr="00F673BE">
          <w:rPr>
            <w:rStyle w:val="Hyperlink"/>
            <w:b/>
            <w:bCs/>
          </w:rPr>
          <w:t>72</w:t>
        </w:r>
      </w:hyperlink>
      <w:r>
        <w:rPr>
          <w:szCs w:val="24"/>
        </w:rPr>
        <w:t xml:space="preserve"> – </w:t>
      </w:r>
      <w:r w:rsidRPr="00443424">
        <w:rPr>
          <w:szCs w:val="24"/>
        </w:rPr>
        <w:t>Promoting</w:t>
      </w:r>
      <w:r>
        <w:rPr>
          <w:szCs w:val="24"/>
        </w:rPr>
        <w:t xml:space="preserve"> </w:t>
      </w:r>
      <w:r w:rsidRPr="00443424">
        <w:rPr>
          <w:szCs w:val="24"/>
        </w:rPr>
        <w:t>gender equality and equity and bridging the contribution and participation gap between women and men in ITU-R activities</w:t>
      </w:r>
    </w:p>
    <w:p w14:paraId="10865680" w14:textId="77777777" w:rsidR="00972216" w:rsidRDefault="00972216" w:rsidP="00972216">
      <w:pPr>
        <w:ind w:left="567"/>
        <w:jc w:val="both"/>
        <w:rPr>
          <w:szCs w:val="24"/>
        </w:rPr>
      </w:pPr>
      <w:r>
        <w:rPr>
          <w:b/>
          <w:bCs/>
          <w:szCs w:val="24"/>
        </w:rPr>
        <w:t>Resolution ITU</w:t>
      </w:r>
      <w:r w:rsidRPr="00443424">
        <w:rPr>
          <w:b/>
          <w:bCs/>
          <w:szCs w:val="24"/>
        </w:rPr>
        <w:t>-</w:t>
      </w:r>
      <w:r w:rsidRPr="00D809E5">
        <w:rPr>
          <w:b/>
          <w:bCs/>
          <w:szCs w:val="24"/>
        </w:rPr>
        <w:t xml:space="preserve">R </w:t>
      </w:r>
      <w:hyperlink r:id="rId31" w:history="1">
        <w:r>
          <w:rPr>
            <w:rStyle w:val="Hyperlink"/>
            <w:b/>
            <w:bCs/>
            <w:szCs w:val="24"/>
          </w:rPr>
          <w:t>73</w:t>
        </w:r>
      </w:hyperlink>
      <w:r>
        <w:rPr>
          <w:szCs w:val="24"/>
        </w:rPr>
        <w:t xml:space="preserve"> – </w:t>
      </w:r>
      <w:r w:rsidRPr="00A52C8E">
        <w:rPr>
          <w:szCs w:val="24"/>
        </w:rPr>
        <w:t>Use of International Mobile Telecommunications technologies for fixed wireless broadband in the frequency bands allocated to the fixed service on a primary basis</w:t>
      </w:r>
    </w:p>
    <w:p w14:paraId="0CB13243" w14:textId="77777777" w:rsidR="00972216" w:rsidRDefault="00972216" w:rsidP="00972216">
      <w:pPr>
        <w:ind w:left="567"/>
        <w:jc w:val="both"/>
        <w:rPr>
          <w:szCs w:val="24"/>
        </w:rPr>
      </w:pPr>
      <w:r>
        <w:rPr>
          <w:b/>
          <w:bCs/>
          <w:szCs w:val="24"/>
        </w:rPr>
        <w:t>Resolution ITU</w:t>
      </w:r>
      <w:r w:rsidRPr="00443424">
        <w:rPr>
          <w:b/>
          <w:bCs/>
          <w:szCs w:val="24"/>
        </w:rPr>
        <w:t>-</w:t>
      </w:r>
      <w:r w:rsidRPr="00D809E5">
        <w:rPr>
          <w:b/>
          <w:bCs/>
          <w:szCs w:val="24"/>
        </w:rPr>
        <w:t xml:space="preserve">R </w:t>
      </w:r>
      <w:hyperlink r:id="rId32" w:history="1">
        <w:r>
          <w:rPr>
            <w:rStyle w:val="Hyperlink"/>
            <w:b/>
            <w:bCs/>
            <w:szCs w:val="24"/>
          </w:rPr>
          <w:t>74</w:t>
        </w:r>
      </w:hyperlink>
      <w:r>
        <w:rPr>
          <w:szCs w:val="24"/>
        </w:rPr>
        <w:t xml:space="preserve"> – </w:t>
      </w:r>
      <w:r w:rsidRPr="00A52C8E">
        <w:rPr>
          <w:szCs w:val="24"/>
        </w:rPr>
        <w:t>Activities related to the sustainable use of radio-frequency spectrum and associated satellite-orbit resources used by space services</w:t>
      </w:r>
    </w:p>
    <w:p w14:paraId="04E1EBF1" w14:textId="77777777" w:rsidR="00972216" w:rsidRDefault="00972216" w:rsidP="00972216">
      <w:pPr>
        <w:ind w:left="567"/>
        <w:jc w:val="both"/>
        <w:rPr>
          <w:szCs w:val="24"/>
        </w:rPr>
      </w:pPr>
      <w:r>
        <w:rPr>
          <w:b/>
          <w:bCs/>
          <w:szCs w:val="24"/>
        </w:rPr>
        <w:t>Resolution ITU</w:t>
      </w:r>
      <w:r w:rsidRPr="00443424">
        <w:rPr>
          <w:b/>
          <w:bCs/>
          <w:szCs w:val="24"/>
        </w:rPr>
        <w:t>-</w:t>
      </w:r>
      <w:r w:rsidRPr="00D809E5">
        <w:rPr>
          <w:b/>
          <w:bCs/>
          <w:szCs w:val="24"/>
        </w:rPr>
        <w:t xml:space="preserve">R </w:t>
      </w:r>
      <w:hyperlink r:id="rId33" w:history="1">
        <w:r>
          <w:rPr>
            <w:rStyle w:val="Hyperlink"/>
            <w:b/>
            <w:bCs/>
            <w:szCs w:val="24"/>
          </w:rPr>
          <w:t>75</w:t>
        </w:r>
      </w:hyperlink>
      <w:r>
        <w:rPr>
          <w:szCs w:val="24"/>
        </w:rPr>
        <w:t xml:space="preserve"> – </w:t>
      </w:r>
      <w:r w:rsidRPr="00A52C8E">
        <w:rPr>
          <w:szCs w:val="24"/>
        </w:rPr>
        <w:t xml:space="preserve">Strengthening coordination and cooperation among the three ITU Sectors on matters of mutual interest </w:t>
      </w:r>
    </w:p>
    <w:p w14:paraId="6A25277C" w14:textId="77777777" w:rsidR="00972216" w:rsidRDefault="00972216" w:rsidP="00972216">
      <w:pPr>
        <w:ind w:left="567"/>
        <w:jc w:val="both"/>
        <w:rPr>
          <w:szCs w:val="24"/>
        </w:rPr>
      </w:pPr>
      <w:r w:rsidRPr="00F673BE">
        <w:rPr>
          <w:szCs w:val="24"/>
        </w:rPr>
        <w:t>This new Resolution consolidates the texts of Resolutions ITU-R 6, ITU-R 7 and ITU-R 48 that were subsequently suppressed.</w:t>
      </w:r>
    </w:p>
    <w:p w14:paraId="2E689CF6" w14:textId="77777777" w:rsidR="00972216" w:rsidRPr="006605A7" w:rsidRDefault="00972216" w:rsidP="00972216">
      <w:pPr>
        <w:jc w:val="both"/>
        <w:rPr>
          <w:rFonts w:eastAsia="Arial Unicode MS"/>
          <w:szCs w:val="24"/>
        </w:rPr>
      </w:pPr>
      <w:r w:rsidRPr="006605A7">
        <w:rPr>
          <w:rFonts w:eastAsia="Arial Unicode MS"/>
          <w:szCs w:val="24"/>
        </w:rPr>
        <w:t xml:space="preserve">The Assembly also decided to suppress </w:t>
      </w:r>
      <w:r>
        <w:rPr>
          <w:rFonts w:eastAsia="Arial Unicode MS"/>
          <w:szCs w:val="24"/>
        </w:rPr>
        <w:t>four</w:t>
      </w:r>
      <w:r w:rsidRPr="006605A7">
        <w:rPr>
          <w:rFonts w:eastAsia="Arial Unicode MS"/>
          <w:szCs w:val="24"/>
        </w:rPr>
        <w:t xml:space="preserve"> ITU-R Resolutions:</w:t>
      </w:r>
    </w:p>
    <w:p w14:paraId="7E5A45D5" w14:textId="77777777" w:rsidR="00972216" w:rsidRDefault="00972216" w:rsidP="00972216">
      <w:pPr>
        <w:ind w:left="567"/>
        <w:jc w:val="both"/>
        <w:rPr>
          <w:szCs w:val="24"/>
        </w:rPr>
      </w:pPr>
      <w:r>
        <w:rPr>
          <w:b/>
          <w:bCs/>
          <w:szCs w:val="24"/>
        </w:rPr>
        <w:t>Resolution ITU</w:t>
      </w:r>
      <w:r w:rsidRPr="00443424">
        <w:rPr>
          <w:b/>
          <w:bCs/>
          <w:szCs w:val="24"/>
        </w:rPr>
        <w:t>-</w:t>
      </w:r>
      <w:r w:rsidRPr="00D809E5">
        <w:rPr>
          <w:b/>
          <w:bCs/>
          <w:szCs w:val="24"/>
        </w:rPr>
        <w:t xml:space="preserve">R </w:t>
      </w:r>
      <w:hyperlink r:id="rId34" w:history="1">
        <w:r>
          <w:rPr>
            <w:rStyle w:val="Hyperlink"/>
            <w:b/>
            <w:bCs/>
            <w:szCs w:val="24"/>
          </w:rPr>
          <w:t>6</w:t>
        </w:r>
      </w:hyperlink>
      <w:r>
        <w:rPr>
          <w:szCs w:val="24"/>
        </w:rPr>
        <w:t xml:space="preserve"> – </w:t>
      </w:r>
      <w:r w:rsidRPr="00D2401F">
        <w:rPr>
          <w:szCs w:val="24"/>
        </w:rPr>
        <w:t>Liaison and collaboration with the ITU Telecommunication Standardization Sector</w:t>
      </w:r>
    </w:p>
    <w:p w14:paraId="6835EC9F" w14:textId="77777777" w:rsidR="00972216" w:rsidRDefault="00972216" w:rsidP="00972216">
      <w:pPr>
        <w:ind w:left="567"/>
        <w:jc w:val="both"/>
        <w:rPr>
          <w:szCs w:val="24"/>
        </w:rPr>
      </w:pPr>
      <w:r>
        <w:rPr>
          <w:b/>
          <w:bCs/>
          <w:szCs w:val="24"/>
        </w:rPr>
        <w:t>Resolution ITU</w:t>
      </w:r>
      <w:r w:rsidRPr="00443424">
        <w:rPr>
          <w:b/>
          <w:bCs/>
          <w:szCs w:val="24"/>
        </w:rPr>
        <w:t>-</w:t>
      </w:r>
      <w:r w:rsidRPr="00D809E5">
        <w:rPr>
          <w:b/>
          <w:bCs/>
          <w:szCs w:val="24"/>
        </w:rPr>
        <w:t xml:space="preserve">R </w:t>
      </w:r>
      <w:hyperlink r:id="rId35" w:history="1">
        <w:r>
          <w:rPr>
            <w:rStyle w:val="Hyperlink"/>
            <w:b/>
            <w:bCs/>
            <w:szCs w:val="24"/>
          </w:rPr>
          <w:t>7</w:t>
        </w:r>
      </w:hyperlink>
      <w:r>
        <w:rPr>
          <w:szCs w:val="24"/>
        </w:rPr>
        <w:t xml:space="preserve"> – </w:t>
      </w:r>
      <w:r w:rsidRPr="00D2401F">
        <w:rPr>
          <w:szCs w:val="24"/>
        </w:rPr>
        <w:t>Telecommunication development including liaison and collaboration with the ITU Telecommunication Development Sector</w:t>
      </w:r>
    </w:p>
    <w:p w14:paraId="77C36D7E" w14:textId="77777777" w:rsidR="00972216" w:rsidRDefault="00972216" w:rsidP="00972216">
      <w:pPr>
        <w:ind w:left="567"/>
        <w:jc w:val="both"/>
        <w:rPr>
          <w:szCs w:val="24"/>
        </w:rPr>
      </w:pPr>
      <w:r>
        <w:rPr>
          <w:b/>
          <w:bCs/>
          <w:szCs w:val="24"/>
        </w:rPr>
        <w:t>Resolution ITU</w:t>
      </w:r>
      <w:r w:rsidRPr="00443424">
        <w:rPr>
          <w:b/>
          <w:bCs/>
          <w:szCs w:val="24"/>
        </w:rPr>
        <w:t>-</w:t>
      </w:r>
      <w:r w:rsidRPr="00D809E5">
        <w:rPr>
          <w:b/>
          <w:bCs/>
          <w:szCs w:val="24"/>
        </w:rPr>
        <w:t xml:space="preserve">R </w:t>
      </w:r>
      <w:hyperlink r:id="rId36" w:history="1">
        <w:r>
          <w:rPr>
            <w:rStyle w:val="Hyperlink"/>
            <w:b/>
            <w:bCs/>
            <w:szCs w:val="24"/>
          </w:rPr>
          <w:t>15</w:t>
        </w:r>
      </w:hyperlink>
      <w:r>
        <w:rPr>
          <w:szCs w:val="24"/>
        </w:rPr>
        <w:t xml:space="preserve"> – </w:t>
      </w:r>
      <w:r w:rsidRPr="00D2401F">
        <w:rPr>
          <w:szCs w:val="24"/>
        </w:rPr>
        <w:t>Appointment and maximum term of office for Chairmen and Vice Chairmen of Radiocommunication Study Groups, the Coordination Committee for Vocabulary and of the Radiocommunication Advisory Group</w:t>
      </w:r>
    </w:p>
    <w:p w14:paraId="1F4C83E5" w14:textId="77777777" w:rsidR="00972216" w:rsidRPr="006605A7" w:rsidRDefault="00972216" w:rsidP="00972216">
      <w:pPr>
        <w:ind w:left="567"/>
        <w:jc w:val="both"/>
        <w:rPr>
          <w:rFonts w:eastAsia="Arial Unicode MS"/>
          <w:szCs w:val="24"/>
        </w:rPr>
      </w:pPr>
      <w:r>
        <w:rPr>
          <w:b/>
          <w:bCs/>
          <w:szCs w:val="24"/>
        </w:rPr>
        <w:t>Resolution ITU</w:t>
      </w:r>
      <w:r w:rsidRPr="00443424">
        <w:rPr>
          <w:b/>
          <w:bCs/>
          <w:szCs w:val="24"/>
        </w:rPr>
        <w:t>-</w:t>
      </w:r>
      <w:r w:rsidRPr="00D809E5">
        <w:rPr>
          <w:b/>
          <w:bCs/>
          <w:szCs w:val="24"/>
        </w:rPr>
        <w:t xml:space="preserve">R </w:t>
      </w:r>
      <w:hyperlink r:id="rId37" w:history="1">
        <w:r>
          <w:rPr>
            <w:rStyle w:val="Hyperlink"/>
            <w:b/>
            <w:bCs/>
            <w:szCs w:val="24"/>
          </w:rPr>
          <w:t>48</w:t>
        </w:r>
      </w:hyperlink>
      <w:r>
        <w:rPr>
          <w:szCs w:val="24"/>
        </w:rPr>
        <w:t xml:space="preserve"> – </w:t>
      </w:r>
      <w:r w:rsidRPr="00784DDF">
        <w:rPr>
          <w:szCs w:val="24"/>
        </w:rPr>
        <w:t>Strengthening the regional presence in the Radiocommunication Study Group work</w:t>
      </w:r>
    </w:p>
    <w:p w14:paraId="556CAB40" w14:textId="77777777" w:rsidR="00972216" w:rsidRPr="006605A7" w:rsidRDefault="00972216" w:rsidP="00972216">
      <w:pPr>
        <w:jc w:val="both"/>
        <w:rPr>
          <w:rFonts w:eastAsia="Arial Unicode MS"/>
          <w:szCs w:val="24"/>
        </w:rPr>
      </w:pPr>
      <w:r w:rsidRPr="006605A7">
        <w:rPr>
          <w:rFonts w:eastAsia="Arial Unicode MS"/>
          <w:szCs w:val="24"/>
        </w:rPr>
        <w:t>The decisions of RA-</w:t>
      </w:r>
      <w:r>
        <w:rPr>
          <w:rFonts w:eastAsia="Arial Unicode MS"/>
          <w:szCs w:val="24"/>
        </w:rPr>
        <w:t>23</w:t>
      </w:r>
      <w:r w:rsidRPr="006605A7">
        <w:rPr>
          <w:rFonts w:eastAsia="Arial Unicode MS"/>
          <w:szCs w:val="24"/>
        </w:rPr>
        <w:t xml:space="preserve"> of particular relevance to WRC-</w:t>
      </w:r>
      <w:r>
        <w:rPr>
          <w:rFonts w:eastAsia="Arial Unicode MS"/>
          <w:szCs w:val="24"/>
        </w:rPr>
        <w:t>23</w:t>
      </w:r>
      <w:r w:rsidRPr="006605A7">
        <w:rPr>
          <w:rFonts w:eastAsia="Arial Unicode MS"/>
          <w:szCs w:val="24"/>
        </w:rPr>
        <w:t xml:space="preserve"> were reported in Document </w:t>
      </w:r>
      <w:hyperlink r:id="rId38" w:history="1">
        <w:r>
          <w:rPr>
            <w:rFonts w:eastAsia="Arial Unicode MS"/>
            <w:color w:val="0000FF"/>
            <w:szCs w:val="24"/>
            <w:u w:val="single"/>
          </w:rPr>
          <w:t>WRC-23/217</w:t>
        </w:r>
      </w:hyperlink>
      <w:r w:rsidRPr="00F673BE">
        <w:rPr>
          <w:rFonts w:eastAsia="Arial Unicode MS"/>
          <w:szCs w:val="24"/>
        </w:rPr>
        <w:t>.</w:t>
      </w:r>
    </w:p>
    <w:p w14:paraId="44F2A5E5" w14:textId="77777777" w:rsidR="00972216" w:rsidRPr="006605A7" w:rsidRDefault="00972216" w:rsidP="00972216">
      <w:pPr>
        <w:pStyle w:val="Heading3"/>
      </w:pPr>
      <w:r w:rsidRPr="006605A7">
        <w:t>3.1.1</w:t>
      </w:r>
      <w:r w:rsidRPr="006605A7">
        <w:tab/>
        <w:t>Instructs from RA-</w:t>
      </w:r>
      <w:r>
        <w:t>23</w:t>
      </w:r>
      <w:r w:rsidRPr="006605A7">
        <w:t xml:space="preserve"> to RAG</w:t>
      </w:r>
    </w:p>
    <w:p w14:paraId="2BD30E65" w14:textId="77777777" w:rsidR="00972216" w:rsidRDefault="00972216" w:rsidP="00972216">
      <w:pPr>
        <w:pStyle w:val="enumlev1"/>
        <w:rPr>
          <w:szCs w:val="24"/>
        </w:rPr>
      </w:pPr>
      <w:r>
        <w:rPr>
          <w:rFonts w:eastAsia="Arial Unicode MS"/>
        </w:rPr>
        <w:t>–</w:t>
      </w:r>
      <w:r w:rsidRPr="006605A7">
        <w:rPr>
          <w:rFonts w:eastAsia="Arial Unicode MS"/>
        </w:rPr>
        <w:tab/>
      </w:r>
      <w:r w:rsidRPr="006605A7">
        <w:t>RA-</w:t>
      </w:r>
      <w:r>
        <w:t>23</w:t>
      </w:r>
      <w:r w:rsidRPr="006605A7">
        <w:t xml:space="preserve"> </w:t>
      </w:r>
      <w:r>
        <w:t xml:space="preserve">delegated to </w:t>
      </w:r>
      <w:r w:rsidRPr="006605A7">
        <w:t>the RAG</w:t>
      </w:r>
      <w:r>
        <w:t xml:space="preserve"> the responsibility to appoint its Vice-Chairs based on the nominations included in Doc. </w:t>
      </w:r>
      <w:hyperlink r:id="rId39" w:history="1">
        <w:r w:rsidRPr="00A1185D">
          <w:rPr>
            <w:rStyle w:val="Hyperlink"/>
          </w:rPr>
          <w:t>RA</w:t>
        </w:r>
        <w:r w:rsidRPr="00A1185D">
          <w:rPr>
            <w:rStyle w:val="Hyperlink"/>
          </w:rPr>
          <w:noBreakHyphen/>
          <w:t>23/</w:t>
        </w:r>
        <w:r w:rsidRPr="00A1185D">
          <w:rPr>
            <w:rStyle w:val="Hyperlink"/>
            <w:szCs w:val="24"/>
          </w:rPr>
          <w:t>PLEN/91(Rev.1)</w:t>
        </w:r>
      </w:hyperlink>
      <w:r>
        <w:rPr>
          <w:szCs w:val="24"/>
        </w:rPr>
        <w:t>.</w:t>
      </w:r>
    </w:p>
    <w:p w14:paraId="5ADC081D" w14:textId="77777777" w:rsidR="00972216" w:rsidRDefault="00972216" w:rsidP="00972216">
      <w:pPr>
        <w:pStyle w:val="enumlev1"/>
        <w:rPr>
          <w:rFonts w:eastAsia="SimSun"/>
          <w:szCs w:val="24"/>
        </w:rPr>
      </w:pPr>
      <w:r>
        <w:rPr>
          <w:rFonts w:eastAsia="Arial Unicode MS"/>
        </w:rPr>
        <w:t>–</w:t>
      </w:r>
      <w:r w:rsidRPr="006605A7">
        <w:rPr>
          <w:rFonts w:eastAsia="Arial Unicode MS"/>
        </w:rPr>
        <w:tab/>
      </w:r>
      <w:r>
        <w:rPr>
          <w:lang w:eastAsia="zh-CN"/>
        </w:rPr>
        <w:t xml:space="preserve">During RA-23, there was a discussion on possible modifications to </w:t>
      </w:r>
      <w:r w:rsidRPr="001A2AB1">
        <w:rPr>
          <w:rFonts w:eastAsia="SimSun"/>
          <w:szCs w:val="24"/>
        </w:rPr>
        <w:t>Resolution ITU</w:t>
      </w:r>
      <w:r w:rsidRPr="001A2AB1">
        <w:rPr>
          <w:rFonts w:eastAsia="SimSun"/>
          <w:szCs w:val="24"/>
        </w:rPr>
        <w:noBreakHyphen/>
        <w:t>R 2</w:t>
      </w:r>
      <w:r>
        <w:rPr>
          <w:rFonts w:eastAsia="SimSun"/>
          <w:szCs w:val="24"/>
        </w:rPr>
        <w:t xml:space="preserve"> (see </w:t>
      </w:r>
      <w:r>
        <w:rPr>
          <w:lang w:eastAsia="zh-CN"/>
        </w:rPr>
        <w:t xml:space="preserve">Document </w:t>
      </w:r>
      <w:hyperlink r:id="rId40" w:history="1">
        <w:r>
          <w:rPr>
            <w:rStyle w:val="Hyperlink"/>
            <w:lang w:eastAsia="zh-CN"/>
          </w:rPr>
          <w:t>RA-23/PLEN/102</w:t>
        </w:r>
      </w:hyperlink>
      <w:r>
        <w:rPr>
          <w:lang w:eastAsia="zh-CN"/>
        </w:rPr>
        <w:t xml:space="preserve">), in order to </w:t>
      </w:r>
      <w:r w:rsidRPr="001A2AB1">
        <w:rPr>
          <w:rFonts w:eastAsia="SimSun"/>
          <w:szCs w:val="24"/>
        </w:rPr>
        <w:t>verify the efficiency of the CPM Process</w:t>
      </w:r>
      <w:r>
        <w:rPr>
          <w:rFonts w:eastAsia="SimSun"/>
          <w:szCs w:val="24"/>
        </w:rPr>
        <w:t>. Several views were expressed, and proposals were made by Member States on a possible course of action.</w:t>
      </w:r>
      <w:r w:rsidRPr="006F7C4D">
        <w:rPr>
          <w:rFonts w:eastAsia="SimSun"/>
          <w:szCs w:val="24"/>
        </w:rPr>
        <w:t xml:space="preserve"> </w:t>
      </w:r>
      <w:r>
        <w:rPr>
          <w:rFonts w:eastAsia="SimSun"/>
          <w:szCs w:val="24"/>
        </w:rPr>
        <w:t xml:space="preserve">RA-23 invited the BR Director to </w:t>
      </w:r>
      <w:r w:rsidRPr="00322A4C">
        <w:rPr>
          <w:rFonts w:eastAsia="SimSun"/>
          <w:szCs w:val="24"/>
        </w:rPr>
        <w:t>undertake consultations</w:t>
      </w:r>
      <w:r w:rsidRPr="006F7C4D">
        <w:rPr>
          <w:rFonts w:eastAsia="SimSun"/>
          <w:szCs w:val="24"/>
        </w:rPr>
        <w:t xml:space="preserve"> </w:t>
      </w:r>
      <w:r w:rsidRPr="00322A4C">
        <w:rPr>
          <w:rFonts w:eastAsia="SimSun"/>
          <w:szCs w:val="24"/>
        </w:rPr>
        <w:t>to identify a suitable option</w:t>
      </w:r>
      <w:r>
        <w:rPr>
          <w:rFonts w:eastAsia="SimSun"/>
          <w:szCs w:val="24"/>
        </w:rPr>
        <w:t>, including a proposal to create a Correspondence Group of the RAG to address this matter.</w:t>
      </w:r>
    </w:p>
    <w:p w14:paraId="46302F0E" w14:textId="77777777" w:rsidR="00972216" w:rsidRPr="00BD417F" w:rsidRDefault="00972216" w:rsidP="00972216">
      <w:pPr>
        <w:pStyle w:val="enumlev1"/>
      </w:pPr>
      <w:r>
        <w:rPr>
          <w:rFonts w:eastAsia="Arial Unicode MS"/>
        </w:rPr>
        <w:t>–</w:t>
      </w:r>
      <w:r w:rsidRPr="006605A7">
        <w:rPr>
          <w:rFonts w:eastAsia="Arial Unicode MS"/>
        </w:rPr>
        <w:tab/>
      </w:r>
      <w:r>
        <w:t>At the Fifth Plenary Meeting of RA</w:t>
      </w:r>
      <w:r>
        <w:rPr>
          <w:lang w:val="en-US"/>
        </w:rPr>
        <w:t>-23, the</w:t>
      </w:r>
      <w:r>
        <w:t xml:space="preserve"> Chair indicated that there was ambiguity in Resolution ITU-R 1 about the mandate of the radiocommunication assemblies allowing to approve ITU-R Recommendations received as a contribution directly from Member States, without having been considered first by a relevant ITU-R Study Group (see Doc. </w:t>
      </w:r>
      <w:hyperlink r:id="rId41" w:history="1">
        <w:r w:rsidRPr="00A466A5">
          <w:rPr>
            <w:rStyle w:val="Hyperlink"/>
          </w:rPr>
          <w:t>RA23/PLEN/103</w:t>
        </w:r>
      </w:hyperlink>
      <w:r>
        <w:t>). This matter is brought to the attention of the RAG for its consideration.</w:t>
      </w:r>
    </w:p>
    <w:p w14:paraId="418A02DA" w14:textId="77777777" w:rsidR="00972216" w:rsidRPr="006605A7" w:rsidRDefault="00972216" w:rsidP="00972216">
      <w:pPr>
        <w:pStyle w:val="Heading3"/>
      </w:pPr>
      <w:r w:rsidRPr="006605A7">
        <w:t>3.1.2</w:t>
      </w:r>
      <w:r w:rsidRPr="006605A7">
        <w:tab/>
        <w:t>Instructs from RA-</w:t>
      </w:r>
      <w:r>
        <w:t>23</w:t>
      </w:r>
      <w:r w:rsidRPr="006605A7">
        <w:t xml:space="preserve"> to Study Groups</w:t>
      </w:r>
    </w:p>
    <w:p w14:paraId="669C4C12" w14:textId="77777777" w:rsidR="00972216" w:rsidRPr="006605A7" w:rsidRDefault="00972216" w:rsidP="00972216">
      <w:r>
        <w:rPr>
          <w:rFonts w:eastAsia="Arial Unicode MS"/>
        </w:rPr>
        <w:t>–</w:t>
      </w:r>
      <w:r w:rsidRPr="006605A7">
        <w:rPr>
          <w:rFonts w:eastAsia="Arial Unicode MS"/>
        </w:rPr>
        <w:tab/>
      </w:r>
      <w:r w:rsidRPr="006605A7">
        <w:t>RA-</w:t>
      </w:r>
      <w:r>
        <w:t>23</w:t>
      </w:r>
      <w:r w:rsidRPr="006605A7">
        <w:t xml:space="preserve"> </w:t>
      </w:r>
      <w:r>
        <w:t xml:space="preserve">delegated to </w:t>
      </w:r>
      <w:r w:rsidRPr="006605A7">
        <w:t xml:space="preserve">the </w:t>
      </w:r>
      <w:r>
        <w:t>SGs and the CCV the responsibility to appoint their Vice-Chairs</w:t>
      </w:r>
      <w:r>
        <w:rPr>
          <w:szCs w:val="24"/>
        </w:rPr>
        <w:t>.</w:t>
      </w:r>
    </w:p>
    <w:p w14:paraId="151F3771" w14:textId="77777777" w:rsidR="00972216" w:rsidRDefault="00972216" w:rsidP="00972216">
      <w:pPr>
        <w:pStyle w:val="enumlev1"/>
        <w:jc w:val="both"/>
      </w:pPr>
      <w:r>
        <w:rPr>
          <w:rFonts w:eastAsia="Arial Unicode MS"/>
        </w:rPr>
        <w:lastRenderedPageBreak/>
        <w:t>–</w:t>
      </w:r>
      <w:r w:rsidRPr="006605A7">
        <w:rPr>
          <w:rFonts w:eastAsia="Arial Unicode MS"/>
        </w:rPr>
        <w:tab/>
      </w:r>
      <w:r>
        <w:rPr>
          <w:rFonts w:eastAsia="Arial Unicode MS"/>
        </w:rPr>
        <w:t xml:space="preserve">Regarding the submissions of new ITU-R Questions to RA-23, administrations were invited to contribute directly to </w:t>
      </w:r>
      <w:r>
        <w:t>the relevant Study Groups.</w:t>
      </w:r>
    </w:p>
    <w:p w14:paraId="699EA8EA" w14:textId="77777777" w:rsidR="00972216" w:rsidRDefault="00972216" w:rsidP="00972216">
      <w:pPr>
        <w:pStyle w:val="enumlev1"/>
        <w:jc w:val="both"/>
        <w:rPr>
          <w:rFonts w:eastAsia="Arial Unicode MS"/>
        </w:rPr>
      </w:pPr>
      <w:r w:rsidRPr="008E48C1">
        <w:rPr>
          <w:rFonts w:eastAsia="Arial Unicode MS"/>
        </w:rPr>
        <w:t>–</w:t>
      </w:r>
      <w:r w:rsidRPr="008E48C1">
        <w:rPr>
          <w:rFonts w:eastAsia="Arial Unicode MS"/>
        </w:rPr>
        <w:tab/>
      </w:r>
      <w:r w:rsidRPr="008E48C1">
        <w:t>RA-23 instructed ITU-R Study Group 7 (SG 7) to consider how to facilitate a satellite operator to get the relevant information on radio astronomy sites, including the contact point of the administration in the territory of which the radio astronomy site, and/or its potential radio quiet zone, is located, to know the technical conditions, if any, associated to this radio astronomy site to be respected for radiocommunication with earth stations on this territory. For example, the relevant SG 7 Working Party could request that the Director of the Radiocommunication Bureau create and maintain an online database of radio quiet zones, with information provided voluntarily by administrations. This would result in no change to the Radio Regulations (RR) and not imply or establish any additional protections for the radio astronomy service, beyond what already exists in the RR or in national regulatory frameworks.</w:t>
      </w:r>
    </w:p>
    <w:p w14:paraId="06C30210" w14:textId="77777777" w:rsidR="00972216" w:rsidRDefault="00972216" w:rsidP="00972216">
      <w:pPr>
        <w:pStyle w:val="Heading2"/>
      </w:pPr>
      <w:bookmarkStart w:id="13" w:name="_Toc446060760"/>
      <w:r w:rsidRPr="00840F08">
        <w:t>3.2</w:t>
      </w:r>
      <w:r w:rsidRPr="00840F08">
        <w:tab/>
        <w:t>WRC-</w:t>
      </w:r>
      <w:bookmarkEnd w:id="13"/>
      <w:r>
        <w:t>23</w:t>
      </w:r>
    </w:p>
    <w:p w14:paraId="0232C641" w14:textId="77777777" w:rsidR="00972216" w:rsidRDefault="00972216" w:rsidP="00972216">
      <w:pPr>
        <w:pStyle w:val="Heading3"/>
      </w:pPr>
      <w:bookmarkStart w:id="14" w:name="_Toc446060761"/>
      <w:r w:rsidRPr="00C16A7E">
        <w:t>3.2.1</w:t>
      </w:r>
      <w:r w:rsidRPr="00C16A7E">
        <w:tab/>
        <w:t>Final preparations for WRC-</w:t>
      </w:r>
      <w:r>
        <w:t>23</w:t>
      </w:r>
    </w:p>
    <w:p w14:paraId="70EC660E" w14:textId="77777777" w:rsidR="00972216" w:rsidRPr="007D671D" w:rsidRDefault="00972216" w:rsidP="00972216">
      <w:pPr>
        <w:jc w:val="both"/>
        <w:rPr>
          <w:szCs w:val="24"/>
        </w:rPr>
      </w:pPr>
      <w:r w:rsidRPr="00D264F7">
        <w:t xml:space="preserve">After the </w:t>
      </w:r>
      <w:r w:rsidRPr="007D671D">
        <w:t>30</w:t>
      </w:r>
      <w:r w:rsidRPr="007D671D">
        <w:rPr>
          <w:vertAlign w:val="superscript"/>
        </w:rPr>
        <w:t>th</w:t>
      </w:r>
      <w:r w:rsidRPr="007D671D">
        <w:t xml:space="preserve"> RAG meeting in May 2023, the preparations for WRC-23 continued, taking into account </w:t>
      </w:r>
      <w:r w:rsidRPr="007D671D">
        <w:rPr>
          <w:szCs w:val="24"/>
        </w:rPr>
        <w:t xml:space="preserve">PP Resolution 80 (Rev. Marrakesh, 2002) and </w:t>
      </w:r>
      <w:r w:rsidRPr="007D671D">
        <w:t xml:space="preserve">Resolution </w:t>
      </w:r>
      <w:r w:rsidRPr="00F673BE">
        <w:rPr>
          <w:b/>
          <w:bCs/>
        </w:rPr>
        <w:t>72 (Rev.WRC-</w:t>
      </w:r>
      <w:r w:rsidRPr="007D671D">
        <w:rPr>
          <w:b/>
          <w:bCs/>
        </w:rPr>
        <w:t>19</w:t>
      </w:r>
      <w:r w:rsidRPr="00F673BE">
        <w:rPr>
          <w:b/>
          <w:bCs/>
        </w:rPr>
        <w:t>)</w:t>
      </w:r>
      <w:r w:rsidRPr="007D671D">
        <w:t xml:space="preserve">, with in particular the BR’s active participation in the final preparatory meetings of the regional groups, APT, ASMG, ATU, CEPT, CITEL and RCC, wherever possible. In addition, the BR organized the </w:t>
      </w:r>
      <w:hyperlink r:id="rId42" w:history="1">
        <w:r w:rsidRPr="007D671D">
          <w:rPr>
            <w:rStyle w:val="Hyperlink"/>
            <w:szCs w:val="24"/>
          </w:rPr>
          <w:t>3</w:t>
        </w:r>
        <w:r w:rsidRPr="00D26005">
          <w:rPr>
            <w:rStyle w:val="Hyperlink"/>
            <w:szCs w:val="24"/>
            <w:vertAlign w:val="superscript"/>
          </w:rPr>
          <w:t>rd</w:t>
        </w:r>
        <w:r w:rsidRPr="007D671D">
          <w:rPr>
            <w:rStyle w:val="Hyperlink"/>
            <w:szCs w:val="24"/>
          </w:rPr>
          <w:t xml:space="preserve"> ITU Inter-regional Workshop on WRC-23 preparation</w:t>
        </w:r>
      </w:hyperlink>
      <w:r w:rsidRPr="007D671D">
        <w:t xml:space="preserve"> from 27 to 29 September 2023</w:t>
      </w:r>
      <w:r w:rsidRPr="007D671D">
        <w:rPr>
          <w:szCs w:val="24"/>
        </w:rPr>
        <w:t>.</w:t>
      </w:r>
    </w:p>
    <w:p w14:paraId="38141B01" w14:textId="77777777" w:rsidR="00972216" w:rsidRPr="00F673BE" w:rsidRDefault="00972216" w:rsidP="00972216">
      <w:pPr>
        <w:jc w:val="both"/>
      </w:pPr>
      <w:bookmarkStart w:id="15" w:name="_Toc446060762"/>
      <w:bookmarkEnd w:id="14"/>
      <w:r w:rsidRPr="007D671D">
        <w:t xml:space="preserve">Taking into account the information, guidelines and tools provided for the preparation of contributions to WRC-23 (see </w:t>
      </w:r>
      <w:hyperlink r:id="rId43">
        <w:r w:rsidRPr="2EEC3EC1">
          <w:rPr>
            <w:rStyle w:val="Hyperlink"/>
          </w:rPr>
          <w:t>here</w:t>
        </w:r>
      </w:hyperlink>
      <w:r w:rsidRPr="007D671D">
        <w:t>), all 2</w:t>
      </w:r>
      <w:r>
        <w:t> </w:t>
      </w:r>
      <w:r w:rsidRPr="007D671D">
        <w:t xml:space="preserve">851 proposals submitted </w:t>
      </w:r>
      <w:r>
        <w:t xml:space="preserve">in </w:t>
      </w:r>
      <w:r w:rsidRPr="007D671D">
        <w:t>580 documents, without counting the revisions or corrigenda, were processed on time for their consideration during WRC-23</w:t>
      </w:r>
      <w:r>
        <w:t>.</w:t>
      </w:r>
    </w:p>
    <w:p w14:paraId="765CBFC4" w14:textId="77777777" w:rsidR="00972216" w:rsidRPr="00A768FA" w:rsidRDefault="00972216" w:rsidP="00972216">
      <w:pPr>
        <w:pStyle w:val="Heading3"/>
        <w:jc w:val="both"/>
      </w:pPr>
      <w:r w:rsidRPr="00A768FA">
        <w:t>3.2.2</w:t>
      </w:r>
      <w:r w:rsidRPr="00A768FA">
        <w:tab/>
        <w:t>Results of WRC-</w:t>
      </w:r>
      <w:bookmarkEnd w:id="15"/>
      <w:r>
        <w:t>23</w:t>
      </w:r>
    </w:p>
    <w:p w14:paraId="5F35AA34" w14:textId="77777777" w:rsidR="00972216" w:rsidRPr="00A768FA" w:rsidRDefault="00972216" w:rsidP="00972216">
      <w:pPr>
        <w:pStyle w:val="Heading4"/>
        <w:jc w:val="both"/>
      </w:pPr>
      <w:r w:rsidRPr="00A768FA">
        <w:t>3.2.2.1</w:t>
      </w:r>
      <w:r w:rsidRPr="00A768FA">
        <w:tab/>
        <w:t>Introduction</w:t>
      </w:r>
    </w:p>
    <w:p w14:paraId="28CF6B3A" w14:textId="77777777" w:rsidR="00972216" w:rsidRPr="00F673BE" w:rsidRDefault="00972216" w:rsidP="00972216">
      <w:pPr>
        <w:jc w:val="both"/>
        <w:rPr>
          <w:szCs w:val="24"/>
          <w:highlight w:val="yellow"/>
        </w:rPr>
      </w:pPr>
      <w:r w:rsidRPr="00A768FA">
        <w:rPr>
          <w:szCs w:val="24"/>
        </w:rPr>
        <w:t>Further to Resolution 8</w:t>
      </w:r>
      <w:r w:rsidRPr="00F673BE">
        <w:rPr>
          <w:szCs w:val="24"/>
        </w:rPr>
        <w:t>11</w:t>
      </w:r>
      <w:r w:rsidRPr="00A768FA">
        <w:rPr>
          <w:szCs w:val="24"/>
        </w:rPr>
        <w:t xml:space="preserve"> (WRC-</w:t>
      </w:r>
      <w:r w:rsidRPr="00F673BE">
        <w:rPr>
          <w:szCs w:val="24"/>
        </w:rPr>
        <w:t>19</w:t>
      </w:r>
      <w:r w:rsidRPr="00A768FA">
        <w:rPr>
          <w:szCs w:val="24"/>
        </w:rPr>
        <w:t>), and in accordance with Council Resolution 13</w:t>
      </w:r>
      <w:r w:rsidRPr="00F673BE">
        <w:rPr>
          <w:szCs w:val="24"/>
        </w:rPr>
        <w:t>99</w:t>
      </w:r>
      <w:r w:rsidRPr="00A768FA">
        <w:rPr>
          <w:szCs w:val="24"/>
        </w:rPr>
        <w:t xml:space="preserve"> (</w:t>
      </w:r>
      <w:r w:rsidRPr="00F673BE">
        <w:rPr>
          <w:szCs w:val="24"/>
        </w:rPr>
        <w:t>C20</w:t>
      </w:r>
      <w:r w:rsidRPr="00A768FA">
        <w:rPr>
          <w:szCs w:val="24"/>
        </w:rPr>
        <w:t>)</w:t>
      </w:r>
      <w:r w:rsidRPr="00F673BE">
        <w:rPr>
          <w:szCs w:val="24"/>
        </w:rPr>
        <w:t xml:space="preserve"> and </w:t>
      </w:r>
      <w:r w:rsidRPr="00A768FA">
        <w:rPr>
          <w:szCs w:val="24"/>
        </w:rPr>
        <w:t xml:space="preserve">Council </w:t>
      </w:r>
      <w:r w:rsidRPr="00A768FA">
        <w:t>Decision 623(C21)</w:t>
      </w:r>
      <w:r w:rsidRPr="00A768FA">
        <w:rPr>
          <w:szCs w:val="24"/>
        </w:rPr>
        <w:t>, the World Radiocommunication Conference 20</w:t>
      </w:r>
      <w:r w:rsidRPr="00F673BE">
        <w:rPr>
          <w:szCs w:val="24"/>
        </w:rPr>
        <w:t>23</w:t>
      </w:r>
      <w:r w:rsidRPr="00A768FA">
        <w:rPr>
          <w:szCs w:val="24"/>
        </w:rPr>
        <w:t xml:space="preserve"> (WRC-</w:t>
      </w:r>
      <w:r w:rsidRPr="00F673BE">
        <w:rPr>
          <w:szCs w:val="24"/>
        </w:rPr>
        <w:t>23</w:t>
      </w:r>
      <w:r w:rsidRPr="00A768FA">
        <w:rPr>
          <w:szCs w:val="24"/>
        </w:rPr>
        <w:t>) was held</w:t>
      </w:r>
      <w:r w:rsidRPr="00943140">
        <w:rPr>
          <w:szCs w:val="24"/>
        </w:rPr>
        <w:t xml:space="preserve"> </w:t>
      </w:r>
      <w:r w:rsidRPr="00A768FA">
        <w:t>in Dubai, United Arab Emirates from 20 November to 15 December 2023</w:t>
      </w:r>
      <w:r w:rsidRPr="00A768FA">
        <w:rPr>
          <w:szCs w:val="24"/>
        </w:rPr>
        <w:t>.</w:t>
      </w:r>
      <w:r w:rsidRPr="000F0470">
        <w:t xml:space="preserve"> </w:t>
      </w:r>
    </w:p>
    <w:p w14:paraId="38515DD9" w14:textId="77777777" w:rsidR="00972216" w:rsidRDefault="00972216" w:rsidP="00972216">
      <w:pPr>
        <w:jc w:val="both"/>
        <w:rPr>
          <w:szCs w:val="24"/>
        </w:rPr>
      </w:pPr>
      <w:r w:rsidRPr="00867933">
        <w:rPr>
          <w:szCs w:val="24"/>
        </w:rPr>
        <w:t>A total of 3,982 participants representing 163 Member States</w:t>
      </w:r>
      <w:r w:rsidRPr="00F673BE">
        <w:rPr>
          <w:szCs w:val="24"/>
        </w:rPr>
        <w:t xml:space="preserve">, </w:t>
      </w:r>
      <w:r>
        <w:rPr>
          <w:szCs w:val="24"/>
        </w:rPr>
        <w:t>Resolution 99</w:t>
      </w:r>
      <w:r w:rsidRPr="00F673BE">
        <w:rPr>
          <w:szCs w:val="24"/>
        </w:rPr>
        <w:t xml:space="preserve"> </w:t>
      </w:r>
      <w:r w:rsidRPr="00867933">
        <w:rPr>
          <w:szCs w:val="24"/>
        </w:rPr>
        <w:t>and 15</w:t>
      </w:r>
      <w:r>
        <w:rPr>
          <w:szCs w:val="24"/>
        </w:rPr>
        <w:t>1</w:t>
      </w:r>
      <w:r w:rsidRPr="00867933">
        <w:rPr>
          <w:szCs w:val="24"/>
        </w:rPr>
        <w:t xml:space="preserve"> observer organizations attended WRC-</w:t>
      </w:r>
      <w:r w:rsidRPr="00F673BE">
        <w:rPr>
          <w:szCs w:val="24"/>
        </w:rPr>
        <w:t>23</w:t>
      </w:r>
      <w:r w:rsidRPr="00867933">
        <w:rPr>
          <w:szCs w:val="24"/>
        </w:rPr>
        <w:t>.</w:t>
      </w:r>
      <w:r>
        <w:rPr>
          <w:szCs w:val="24"/>
        </w:rPr>
        <w:t xml:space="preserve">  The demographics of WRC-23 participants are shown the following exhibit:</w:t>
      </w:r>
    </w:p>
    <w:p w14:paraId="248A1624" w14:textId="77777777" w:rsidR="00972216" w:rsidRDefault="00972216" w:rsidP="00FC08B4">
      <w:pPr>
        <w:keepNext/>
        <w:keepLines/>
        <w:jc w:val="center"/>
        <w:rPr>
          <w:szCs w:val="24"/>
        </w:rPr>
      </w:pPr>
      <w:r>
        <w:rPr>
          <w:szCs w:val="24"/>
        </w:rPr>
        <w:lastRenderedPageBreak/>
        <w:t>Exhibit 3.2.2.1 – Delegate Demographics</w:t>
      </w:r>
    </w:p>
    <w:p w14:paraId="6080216B" w14:textId="77777777" w:rsidR="00972216" w:rsidRDefault="00972216" w:rsidP="00972216">
      <w:pPr>
        <w:jc w:val="both"/>
        <w:rPr>
          <w:szCs w:val="24"/>
        </w:rPr>
      </w:pPr>
      <w:r w:rsidRPr="00746F4A">
        <w:rPr>
          <w:noProof/>
        </w:rPr>
        <w:drawing>
          <wp:inline distT="0" distB="0" distL="0" distR="0" wp14:anchorId="0B16B804" wp14:editId="2260572C">
            <wp:extent cx="6120765" cy="2971785"/>
            <wp:effectExtent l="19050" t="19050" r="13335" b="19685"/>
            <wp:docPr id="801110205" name="Picture 8011102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10205" name="Picture 1" descr="A screenshot of a computer&#10;&#10;Description automatically generated"/>
                    <pic:cNvPicPr/>
                  </pic:nvPicPr>
                  <pic:blipFill>
                    <a:blip r:embed="rId44"/>
                    <a:stretch>
                      <a:fillRect/>
                    </a:stretch>
                  </pic:blipFill>
                  <pic:spPr>
                    <a:xfrm>
                      <a:off x="0" y="0"/>
                      <a:ext cx="6120765" cy="2971785"/>
                    </a:xfrm>
                    <a:prstGeom prst="rect">
                      <a:avLst/>
                    </a:prstGeom>
                    <a:ln>
                      <a:solidFill>
                        <a:schemeClr val="bg1">
                          <a:lumMod val="85000"/>
                        </a:schemeClr>
                      </a:solidFill>
                    </a:ln>
                  </pic:spPr>
                </pic:pic>
              </a:graphicData>
            </a:graphic>
          </wp:inline>
        </w:drawing>
      </w:r>
    </w:p>
    <w:p w14:paraId="2E8EE482" w14:textId="77777777" w:rsidR="00972216" w:rsidRDefault="00972216" w:rsidP="00972216">
      <w:pPr>
        <w:jc w:val="center"/>
        <w:rPr>
          <w:szCs w:val="24"/>
        </w:rPr>
      </w:pPr>
      <w:r w:rsidRPr="00AA53FF">
        <w:rPr>
          <w:noProof/>
        </w:rPr>
        <w:drawing>
          <wp:inline distT="0" distB="0" distL="0" distR="0" wp14:anchorId="2D967221" wp14:editId="64FCFBE3">
            <wp:extent cx="6120765" cy="2948822"/>
            <wp:effectExtent l="19050" t="19050" r="13335" b="23495"/>
            <wp:docPr id="285527933" name="Picture 2855279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27933" name="Picture 1" descr="A screenshot of a computer&#10;&#10;Description automatically generated"/>
                    <pic:cNvPicPr/>
                  </pic:nvPicPr>
                  <pic:blipFill>
                    <a:blip r:embed="rId45"/>
                    <a:stretch>
                      <a:fillRect/>
                    </a:stretch>
                  </pic:blipFill>
                  <pic:spPr>
                    <a:xfrm>
                      <a:off x="0" y="0"/>
                      <a:ext cx="6120765" cy="2948822"/>
                    </a:xfrm>
                    <a:prstGeom prst="rect">
                      <a:avLst/>
                    </a:prstGeom>
                    <a:ln>
                      <a:solidFill>
                        <a:schemeClr val="bg1">
                          <a:lumMod val="85000"/>
                        </a:schemeClr>
                      </a:solidFill>
                    </a:ln>
                  </pic:spPr>
                </pic:pic>
              </a:graphicData>
            </a:graphic>
          </wp:inline>
        </w:drawing>
      </w:r>
    </w:p>
    <w:p w14:paraId="3AE11283" w14:textId="77777777" w:rsidR="00972216" w:rsidRPr="00E51C23" w:rsidRDefault="00972216" w:rsidP="00972216">
      <w:pPr>
        <w:jc w:val="both"/>
        <w:rPr>
          <w:szCs w:val="24"/>
        </w:rPr>
      </w:pPr>
      <w:r w:rsidRPr="00E51C23">
        <w:rPr>
          <w:szCs w:val="24"/>
        </w:rPr>
        <w:t xml:space="preserve">At the first Plenary Meeting, </w:t>
      </w:r>
      <w:r w:rsidRPr="00F673BE">
        <w:rPr>
          <w:szCs w:val="24"/>
        </w:rPr>
        <w:t>His Excellency Mohammad Al Ramsi</w:t>
      </w:r>
      <w:r w:rsidRPr="00E51C23">
        <w:rPr>
          <w:szCs w:val="24"/>
        </w:rPr>
        <w:t xml:space="preserve"> (</w:t>
      </w:r>
      <w:r w:rsidRPr="00F673BE">
        <w:rPr>
          <w:szCs w:val="24"/>
        </w:rPr>
        <w:t>UAE</w:t>
      </w:r>
      <w:r w:rsidRPr="00E51C23">
        <w:rPr>
          <w:szCs w:val="24"/>
        </w:rPr>
        <w:t>) was elected as Chair of the WRC-</w:t>
      </w:r>
      <w:r w:rsidRPr="00F673BE">
        <w:rPr>
          <w:szCs w:val="24"/>
        </w:rPr>
        <w:t>23</w:t>
      </w:r>
      <w:r w:rsidRPr="00E51C23">
        <w:rPr>
          <w:szCs w:val="24"/>
        </w:rPr>
        <w:t>. Six Vice-Chair</w:t>
      </w:r>
      <w:r>
        <w:rPr>
          <w:szCs w:val="24"/>
        </w:rPr>
        <w:t>s</w:t>
      </w:r>
      <w:r w:rsidRPr="00E51C23">
        <w:rPr>
          <w:szCs w:val="24"/>
        </w:rPr>
        <w:t xml:space="preserve"> were elected as follows:</w:t>
      </w:r>
    </w:p>
    <w:p w14:paraId="679009C6" w14:textId="77777777" w:rsidR="00972216" w:rsidRPr="00E51C23" w:rsidRDefault="00972216" w:rsidP="00972216">
      <w:pPr>
        <w:jc w:val="both"/>
        <w:rPr>
          <w:szCs w:val="24"/>
        </w:rPr>
      </w:pPr>
    </w:p>
    <w:tbl>
      <w:tblPr>
        <w:tblW w:w="9555" w:type="dxa"/>
        <w:tblInd w:w="-62" w:type="dxa"/>
        <w:tblCellMar>
          <w:left w:w="57" w:type="dxa"/>
          <w:right w:w="57" w:type="dxa"/>
        </w:tblCellMar>
        <w:tblLook w:val="04A0" w:firstRow="1" w:lastRow="0" w:firstColumn="1" w:lastColumn="0" w:noHBand="0" w:noVBand="1"/>
      </w:tblPr>
      <w:tblGrid>
        <w:gridCol w:w="5160"/>
        <w:gridCol w:w="4395"/>
      </w:tblGrid>
      <w:tr w:rsidR="00972216" w:rsidRPr="009C4771" w14:paraId="412F7282" w14:textId="77777777" w:rsidTr="0065417E">
        <w:trPr>
          <w:trHeight w:val="1090"/>
        </w:trPr>
        <w:tc>
          <w:tcPr>
            <w:tcW w:w="5160" w:type="dxa"/>
          </w:tcPr>
          <w:p w14:paraId="1BD3D722" w14:textId="77777777" w:rsidR="00972216" w:rsidRPr="00E51C23" w:rsidRDefault="00972216" w:rsidP="0065417E">
            <w:pPr>
              <w:spacing w:before="0" w:after="120"/>
              <w:rPr>
                <w:b/>
                <w:bCs/>
              </w:rPr>
            </w:pPr>
            <w:bookmarkStart w:id="16" w:name="_Toc446060763"/>
            <w:r w:rsidRPr="00E51C23">
              <w:rPr>
                <w:rFonts w:cs="Arial"/>
              </w:rPr>
              <w:t>Dr Kyu Jin Wee (Republic of Korea)</w:t>
            </w:r>
            <w:r w:rsidRPr="00E51C23">
              <w:rPr>
                <w:rFonts w:cs="Arial"/>
                <w:szCs w:val="22"/>
              </w:rPr>
              <w:br/>
            </w:r>
            <w:r w:rsidRPr="00E51C23">
              <w:rPr>
                <w:rFonts w:cs="Arial"/>
              </w:rPr>
              <w:t>Mr</w:t>
            </w:r>
            <w:r w:rsidRPr="00E51C23">
              <w:rPr>
                <w:rFonts w:eastAsia="Calibri" w:cs="Arial"/>
                <w:color w:val="000000" w:themeColor="text1"/>
              </w:rPr>
              <w:t xml:space="preserve"> Mohammed Alabdulqader (Saudi Arabia)</w:t>
            </w:r>
            <w:r w:rsidRPr="00E51C23">
              <w:rPr>
                <w:rFonts w:cs="Arial"/>
                <w:szCs w:val="22"/>
              </w:rPr>
              <w:br/>
            </w:r>
            <w:r w:rsidRPr="00E51C23">
              <w:rPr>
                <w:rFonts w:eastAsia="Calibri" w:cs="Arial"/>
                <w:color w:val="000000" w:themeColor="text1"/>
              </w:rPr>
              <w:t>Mr Martin Weber (Germany)</w:t>
            </w:r>
          </w:p>
        </w:tc>
        <w:tc>
          <w:tcPr>
            <w:tcW w:w="4395" w:type="dxa"/>
          </w:tcPr>
          <w:p w14:paraId="28F103E7" w14:textId="77777777" w:rsidR="00972216" w:rsidRPr="009C4771" w:rsidRDefault="00972216" w:rsidP="0065417E">
            <w:pPr>
              <w:tabs>
                <w:tab w:val="left" w:pos="1350"/>
                <w:tab w:val="left" w:pos="1438"/>
              </w:tabs>
              <w:spacing w:before="0" w:after="120"/>
            </w:pPr>
            <w:r w:rsidRPr="00E51C23">
              <w:rPr>
                <w:rFonts w:eastAsia="Calibri" w:cs="Arial"/>
                <w:color w:val="000000" w:themeColor="text1"/>
              </w:rPr>
              <w:t>Mr Stephan LANG (United States)</w:t>
            </w:r>
            <w:r w:rsidRPr="00E51C23">
              <w:rPr>
                <w:rFonts w:eastAsia="Calibri" w:cs="Arial"/>
                <w:bCs/>
                <w:color w:val="000000" w:themeColor="text1"/>
                <w:szCs w:val="22"/>
              </w:rPr>
              <w:br/>
            </w:r>
            <w:r w:rsidRPr="00E51C23">
              <w:rPr>
                <w:rFonts w:cs="Arial"/>
                <w:color w:val="000000" w:themeColor="text1"/>
              </w:rPr>
              <w:t>Mr Albert Nalbandian (Armenia)</w:t>
            </w:r>
            <w:r w:rsidRPr="00E51C23">
              <w:rPr>
                <w:rFonts w:cs="Arial"/>
                <w:color w:val="000000" w:themeColor="text1"/>
                <w:szCs w:val="22"/>
              </w:rPr>
              <w:br/>
            </w:r>
            <w:r w:rsidRPr="00E51C23">
              <w:rPr>
                <w:rFonts w:cs="Arial"/>
                <w:color w:val="000000" w:themeColor="text1"/>
              </w:rPr>
              <w:t>Mr Valéry Hilaire Ottou (Cameroon)</w:t>
            </w:r>
          </w:p>
        </w:tc>
      </w:tr>
    </w:tbl>
    <w:p w14:paraId="5448CAE7" w14:textId="77777777" w:rsidR="00972216" w:rsidRDefault="00972216" w:rsidP="00972216">
      <w:pPr>
        <w:spacing w:after="120"/>
        <w:rPr>
          <w:szCs w:val="24"/>
        </w:rPr>
      </w:pPr>
    </w:p>
    <w:p w14:paraId="079CEC6B" w14:textId="77777777" w:rsidR="00972216" w:rsidRDefault="00972216" w:rsidP="00972216">
      <w:pPr>
        <w:tabs>
          <w:tab w:val="clear" w:pos="794"/>
          <w:tab w:val="clear" w:pos="1191"/>
          <w:tab w:val="clear" w:pos="1588"/>
          <w:tab w:val="clear" w:pos="1985"/>
        </w:tabs>
        <w:overflowPunct/>
        <w:autoSpaceDE/>
        <w:autoSpaceDN/>
        <w:adjustRightInd/>
        <w:spacing w:before="0"/>
        <w:textAlignment w:val="auto"/>
        <w:rPr>
          <w:szCs w:val="24"/>
        </w:rPr>
      </w:pPr>
      <w:r>
        <w:rPr>
          <w:szCs w:val="24"/>
        </w:rPr>
        <w:br w:type="page"/>
      </w:r>
    </w:p>
    <w:p w14:paraId="2A2678F3" w14:textId="77777777" w:rsidR="00972216" w:rsidRPr="009C4771" w:rsidRDefault="00972216" w:rsidP="00972216">
      <w:pPr>
        <w:spacing w:after="120"/>
        <w:rPr>
          <w:szCs w:val="24"/>
        </w:rPr>
      </w:pPr>
      <w:r w:rsidRPr="009C4771">
        <w:rPr>
          <w:szCs w:val="24"/>
        </w:rPr>
        <w:lastRenderedPageBreak/>
        <w:t>The following committees were established:</w:t>
      </w:r>
    </w:p>
    <w:tbl>
      <w:tblPr>
        <w:tblStyle w:val="ListTable1Light-Accent1"/>
        <w:tblW w:w="9497"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blBorders>
        <w:tblLayout w:type="fixed"/>
        <w:tblLook w:val="04A0" w:firstRow="1" w:lastRow="0" w:firstColumn="1" w:lastColumn="0" w:noHBand="0" w:noVBand="1"/>
      </w:tblPr>
      <w:tblGrid>
        <w:gridCol w:w="2126"/>
        <w:gridCol w:w="7371"/>
      </w:tblGrid>
      <w:tr w:rsidR="00972216" w:rsidRPr="009C4771" w14:paraId="2EB09EF6" w14:textId="77777777" w:rsidTr="006541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20FABEF9" w14:textId="77777777" w:rsidR="00972216" w:rsidRPr="009C4771" w:rsidRDefault="00972216" w:rsidP="0065417E">
            <w:pPr>
              <w:pStyle w:val="Tabletext"/>
            </w:pPr>
            <w:r w:rsidRPr="009C4771">
              <w:t>Committee 1</w:t>
            </w:r>
            <w:r w:rsidRPr="009C4771">
              <w:br/>
              <w:t>(Steering)</w:t>
            </w:r>
          </w:p>
        </w:tc>
        <w:tc>
          <w:tcPr>
            <w:tcW w:w="7371" w:type="dxa"/>
          </w:tcPr>
          <w:p w14:paraId="4E7D0EE1" w14:textId="77777777" w:rsidR="00972216" w:rsidRPr="009C4771" w:rsidRDefault="00972216" w:rsidP="0065417E">
            <w:pPr>
              <w:pStyle w:val="Tabletext"/>
              <w:cnfStyle w:val="100000000000" w:firstRow="1" w:lastRow="0" w:firstColumn="0" w:lastColumn="0" w:oddVBand="0" w:evenVBand="0" w:oddHBand="0" w:evenHBand="0" w:firstRowFirstColumn="0" w:firstRowLastColumn="0" w:lastRowFirstColumn="0" w:lastRowLastColumn="0"/>
            </w:pPr>
            <w:r w:rsidRPr="009C4771">
              <w:t>(composed of the Chair and Vice-Chair</w:t>
            </w:r>
            <w:r>
              <w:t>s</w:t>
            </w:r>
            <w:r w:rsidRPr="009C4771">
              <w:t xml:space="preserve"> of the Conference and of the Chair</w:t>
            </w:r>
            <w:r>
              <w:t>s</w:t>
            </w:r>
            <w:r w:rsidRPr="009C4771">
              <w:t xml:space="preserve"> and Vice-Chair</w:t>
            </w:r>
            <w:r>
              <w:t>s</w:t>
            </w:r>
            <w:r w:rsidRPr="009C4771">
              <w:t xml:space="preserve"> of the other committees)</w:t>
            </w:r>
          </w:p>
        </w:tc>
      </w:tr>
      <w:tr w:rsidR="00972216" w:rsidRPr="009C4771" w14:paraId="7438EB17" w14:textId="77777777" w:rsidTr="00654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14:paraId="48CF194F" w14:textId="77777777" w:rsidR="00972216" w:rsidRPr="009C4771" w:rsidRDefault="00972216" w:rsidP="0065417E">
            <w:pPr>
              <w:pStyle w:val="Tabletext"/>
            </w:pPr>
            <w:r w:rsidRPr="009C4771">
              <w:t>Committee 2</w:t>
            </w:r>
            <w:r w:rsidRPr="009C4771">
              <w:br/>
              <w:t>(Credentials)</w:t>
            </w:r>
          </w:p>
        </w:tc>
        <w:tc>
          <w:tcPr>
            <w:tcW w:w="7371" w:type="dxa"/>
            <w:hideMark/>
          </w:tcPr>
          <w:p w14:paraId="4C0AD2A6" w14:textId="77777777" w:rsidR="00972216" w:rsidRPr="009C4771" w:rsidRDefault="00972216" w:rsidP="0065417E">
            <w:pPr>
              <w:tabs>
                <w:tab w:val="left" w:pos="1350"/>
              </w:tabs>
              <w:spacing w:after="80"/>
              <w:cnfStyle w:val="000000100000" w:firstRow="0" w:lastRow="0" w:firstColumn="0" w:lastColumn="0" w:oddVBand="0" w:evenVBand="0" w:oddHBand="1" w:evenHBand="0" w:firstRowFirstColumn="0" w:firstRowLastColumn="0" w:lastRowFirstColumn="0" w:lastRowLastColumn="0"/>
            </w:pPr>
            <w:r w:rsidRPr="00F673BE">
              <w:rPr>
                <w:b/>
                <w:bCs/>
              </w:rPr>
              <w:t>Chair:</w:t>
            </w:r>
            <w:r w:rsidRPr="009C4771">
              <w:t xml:space="preserve">                 Ms Basebi Mosinyi (Botswana)</w:t>
            </w:r>
          </w:p>
          <w:p w14:paraId="56401A2C" w14:textId="77777777" w:rsidR="00972216" w:rsidRPr="009C4771" w:rsidRDefault="00972216" w:rsidP="0065417E">
            <w:pPr>
              <w:pStyle w:val="Tabletext"/>
              <w:tabs>
                <w:tab w:val="clear" w:pos="284"/>
                <w:tab w:val="clear" w:pos="567"/>
                <w:tab w:val="clear" w:pos="851"/>
                <w:tab w:val="clear" w:pos="1134"/>
                <w:tab w:val="clear" w:pos="1418"/>
                <w:tab w:val="clear" w:pos="1985"/>
                <w:tab w:val="clear" w:pos="2268"/>
                <w:tab w:val="clear" w:pos="2552"/>
                <w:tab w:val="clear" w:pos="2835"/>
                <w:tab w:val="clear" w:pos="3119"/>
                <w:tab w:val="clear" w:pos="3402"/>
              </w:tabs>
              <w:cnfStyle w:val="000000100000" w:firstRow="0" w:lastRow="0" w:firstColumn="0" w:lastColumn="0" w:oddVBand="0" w:evenVBand="0" w:oddHBand="1" w:evenHBand="0" w:firstRowFirstColumn="0" w:firstRowLastColumn="0" w:lastRowFirstColumn="0" w:lastRowLastColumn="0"/>
            </w:pPr>
            <w:r w:rsidRPr="00F673BE">
              <w:rPr>
                <w:b/>
                <w:bCs/>
              </w:rPr>
              <w:t>Vice-Chairs:</w:t>
            </w:r>
            <w:r w:rsidRPr="009C4771">
              <w:tab/>
              <w:t>Dr Jaewoo Lim (Republic of Korea)</w:t>
            </w:r>
            <w:r w:rsidRPr="009C4771">
              <w:br/>
            </w:r>
            <w:r w:rsidRPr="009C4771">
              <w:tab/>
              <w:t>Ms Huda Al Korbi (Qatar)</w:t>
            </w:r>
            <w:r w:rsidRPr="009C4771">
              <w:br/>
            </w:r>
            <w:r w:rsidRPr="009C4771">
              <w:tab/>
              <w:t>Mr Samuel Ritchie (Ireland)</w:t>
            </w:r>
            <w:r w:rsidRPr="009C4771">
              <w:br/>
            </w:r>
            <w:r w:rsidRPr="009C4771">
              <w:tab/>
              <w:t>Mr Hector Bude (Uruguay)</w:t>
            </w:r>
            <w:r w:rsidRPr="009C4771">
              <w:br/>
            </w:r>
            <w:r w:rsidRPr="009C4771">
              <w:tab/>
              <w:t>Mr Agzam Tajibayev (Kazakhstan)</w:t>
            </w:r>
          </w:p>
        </w:tc>
      </w:tr>
      <w:tr w:rsidR="00972216" w:rsidRPr="009C4771" w14:paraId="038837CC" w14:textId="77777777" w:rsidTr="0065417E">
        <w:tc>
          <w:tcPr>
            <w:cnfStyle w:val="001000000000" w:firstRow="0" w:lastRow="0" w:firstColumn="1" w:lastColumn="0" w:oddVBand="0" w:evenVBand="0" w:oddHBand="0" w:evenHBand="0" w:firstRowFirstColumn="0" w:firstRowLastColumn="0" w:lastRowFirstColumn="0" w:lastRowLastColumn="0"/>
            <w:tcW w:w="2126" w:type="dxa"/>
            <w:hideMark/>
          </w:tcPr>
          <w:p w14:paraId="469FBAC8" w14:textId="77777777" w:rsidR="00972216" w:rsidRPr="009C4771" w:rsidRDefault="00972216" w:rsidP="0065417E">
            <w:pPr>
              <w:pStyle w:val="Tabletext"/>
            </w:pPr>
            <w:r w:rsidRPr="009C4771">
              <w:t>Committee 3</w:t>
            </w:r>
            <w:r w:rsidRPr="009C4771">
              <w:br/>
              <w:t>(Budget Control)</w:t>
            </w:r>
          </w:p>
        </w:tc>
        <w:tc>
          <w:tcPr>
            <w:tcW w:w="7371" w:type="dxa"/>
            <w:hideMark/>
          </w:tcPr>
          <w:p w14:paraId="78CD5402" w14:textId="77777777" w:rsidR="00972216" w:rsidRPr="009C4771" w:rsidRDefault="00972216" w:rsidP="0065417E">
            <w:pPr>
              <w:tabs>
                <w:tab w:val="left" w:pos="1350"/>
              </w:tabs>
              <w:spacing w:after="80"/>
              <w:cnfStyle w:val="000000000000" w:firstRow="0" w:lastRow="0" w:firstColumn="0" w:lastColumn="0" w:oddVBand="0" w:evenVBand="0" w:oddHBand="0" w:evenHBand="0" w:firstRowFirstColumn="0" w:firstRowLastColumn="0" w:lastRowFirstColumn="0" w:lastRowLastColumn="0"/>
            </w:pPr>
            <w:r w:rsidRPr="00F673BE">
              <w:rPr>
                <w:b/>
                <w:bCs/>
              </w:rPr>
              <w:t>Chair:</w:t>
            </w:r>
            <w:r w:rsidRPr="009C4771">
              <w:t xml:space="preserve">                 Ms Cindy Cook (Canada)</w:t>
            </w:r>
          </w:p>
          <w:p w14:paraId="781CCA42" w14:textId="77777777" w:rsidR="00972216" w:rsidRPr="009C4771" w:rsidRDefault="00972216" w:rsidP="006541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34"/>
              </w:tabs>
              <w:cnfStyle w:val="000000000000" w:firstRow="0" w:lastRow="0" w:firstColumn="0" w:lastColumn="0" w:oddVBand="0" w:evenVBand="0" w:oddHBand="0" w:evenHBand="0" w:firstRowFirstColumn="0" w:firstRowLastColumn="0" w:lastRowFirstColumn="0" w:lastRowLastColumn="0"/>
            </w:pPr>
            <w:r w:rsidRPr="00F673BE">
              <w:rPr>
                <w:b/>
                <w:bCs/>
              </w:rPr>
              <w:t>Vice-Chairs:</w:t>
            </w:r>
            <w:r w:rsidRPr="009C4771">
              <w:tab/>
              <w:t>Mr Christopher Hose (Australia)</w:t>
            </w:r>
            <w:r w:rsidRPr="009C4771">
              <w:br/>
            </w:r>
            <w:r w:rsidRPr="009C4771">
              <w:tab/>
              <w:t>Mr Fawaz M. Albarjas (Kuwait)</w:t>
            </w:r>
            <w:r w:rsidRPr="009C4771">
              <w:br/>
            </w:r>
            <w:r w:rsidRPr="009C4771">
              <w:tab/>
              <w:t>Mr Kenneth Concannon (Ireland)</w:t>
            </w:r>
            <w:r w:rsidRPr="009C4771">
              <w:br/>
            </w:r>
            <w:r w:rsidRPr="009C4771">
              <w:tab/>
              <w:t>Mr Serikbolsyn Myrzakhmet (Kazakhstan)</w:t>
            </w:r>
            <w:r w:rsidRPr="009C4771">
              <w:br/>
            </w:r>
            <w:r w:rsidRPr="009C4771">
              <w:tab/>
              <w:t>Ms Salwa Suleiman Kamil (South Sudan)</w:t>
            </w:r>
          </w:p>
        </w:tc>
      </w:tr>
      <w:tr w:rsidR="00972216" w:rsidRPr="009C4771" w14:paraId="0E3CE59D" w14:textId="77777777" w:rsidTr="00654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14:paraId="1BD13D4A" w14:textId="77777777" w:rsidR="00972216" w:rsidRPr="009C4771" w:rsidRDefault="00972216" w:rsidP="0065417E">
            <w:pPr>
              <w:pStyle w:val="Tabletext"/>
            </w:pPr>
            <w:r w:rsidRPr="009C4771">
              <w:t>Committee 4</w:t>
            </w:r>
            <w:r w:rsidRPr="009C4771">
              <w:br/>
              <w:t>(Specific agenda items)</w:t>
            </w:r>
          </w:p>
        </w:tc>
        <w:tc>
          <w:tcPr>
            <w:tcW w:w="7371" w:type="dxa"/>
            <w:hideMark/>
          </w:tcPr>
          <w:p w14:paraId="452911DB" w14:textId="77777777" w:rsidR="00972216" w:rsidRPr="009C4771" w:rsidRDefault="00972216" w:rsidP="0065417E">
            <w:pPr>
              <w:tabs>
                <w:tab w:val="left" w:pos="1350"/>
              </w:tabs>
              <w:spacing w:after="80"/>
              <w:cnfStyle w:val="000000100000" w:firstRow="0" w:lastRow="0" w:firstColumn="0" w:lastColumn="0" w:oddVBand="0" w:evenVBand="0" w:oddHBand="1" w:evenHBand="0" w:firstRowFirstColumn="0" w:firstRowLastColumn="0" w:lastRowFirstColumn="0" w:lastRowLastColumn="0"/>
            </w:pPr>
            <w:r w:rsidRPr="00F673BE">
              <w:rPr>
                <w:b/>
                <w:bCs/>
              </w:rPr>
              <w:t>Chair:</w:t>
            </w:r>
            <w:r w:rsidRPr="009C4771">
              <w:t xml:space="preserve">                 Dr Hiroyuki Atarashi (Japan)</w:t>
            </w:r>
          </w:p>
          <w:p w14:paraId="539ECD75" w14:textId="77777777" w:rsidR="00972216" w:rsidRPr="009C4771" w:rsidRDefault="00972216" w:rsidP="006541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34"/>
              </w:tabs>
              <w:cnfStyle w:val="000000100000" w:firstRow="0" w:lastRow="0" w:firstColumn="0" w:lastColumn="0" w:oddVBand="0" w:evenVBand="0" w:oddHBand="1" w:evenHBand="0" w:firstRowFirstColumn="0" w:firstRowLastColumn="0" w:lastRowFirstColumn="0" w:lastRowLastColumn="0"/>
            </w:pPr>
            <w:r w:rsidRPr="00F673BE">
              <w:rPr>
                <w:b/>
                <w:bCs/>
              </w:rPr>
              <w:t>Vice-Chairs:</w:t>
            </w:r>
            <w:r w:rsidRPr="009C4771">
              <w:tab/>
              <w:t>Mr Bharat Bhatia (India)</w:t>
            </w:r>
            <w:r w:rsidRPr="009C4771">
              <w:br/>
            </w:r>
            <w:r w:rsidRPr="009C4771">
              <w:tab/>
              <w:t>Mr Mohamed Abdelhaseeb (Egypt)</w:t>
            </w:r>
            <w:r w:rsidRPr="009C4771">
              <w:br/>
            </w:r>
            <w:r w:rsidRPr="009C4771">
              <w:tab/>
              <w:t>Mr Eric Fournier (France)</w:t>
            </w:r>
            <w:r w:rsidRPr="009C4771">
              <w:br/>
            </w:r>
            <w:r w:rsidRPr="009C4771">
              <w:tab/>
              <w:t>Mr Avaz Khashimkhodjaev (Uzbekistan)</w:t>
            </w:r>
            <w:r w:rsidRPr="009C4771">
              <w:br/>
            </w:r>
            <w:r w:rsidRPr="009C4771">
              <w:tab/>
              <w:t>Ms Sana Zairi (Morocco)</w:t>
            </w:r>
            <w:r w:rsidRPr="009C4771">
              <w:br/>
            </w:r>
            <w:r w:rsidRPr="009C4771">
              <w:tab/>
              <w:t>Ms Maria Myers Hamilton (Jamaica)</w:t>
            </w:r>
          </w:p>
        </w:tc>
      </w:tr>
      <w:tr w:rsidR="00972216" w:rsidRPr="00865B3B" w14:paraId="1F570B19" w14:textId="77777777" w:rsidTr="0065417E">
        <w:trPr>
          <w:trHeight w:val="63"/>
        </w:trPr>
        <w:tc>
          <w:tcPr>
            <w:cnfStyle w:val="001000000000" w:firstRow="0" w:lastRow="0" w:firstColumn="1" w:lastColumn="0" w:oddVBand="0" w:evenVBand="0" w:oddHBand="0" w:evenHBand="0" w:firstRowFirstColumn="0" w:firstRowLastColumn="0" w:lastRowFirstColumn="0" w:lastRowLastColumn="0"/>
            <w:tcW w:w="2126" w:type="dxa"/>
          </w:tcPr>
          <w:p w14:paraId="51415EEC" w14:textId="77777777" w:rsidR="00972216" w:rsidRPr="009C4771" w:rsidRDefault="00972216" w:rsidP="0065417E">
            <w:pPr>
              <w:pStyle w:val="Tabletext"/>
            </w:pPr>
            <w:r w:rsidRPr="009C4771">
              <w:t>Committee 5</w:t>
            </w:r>
            <w:r w:rsidRPr="009C4771">
              <w:br/>
              <w:t>(Specific agenda items)</w:t>
            </w:r>
          </w:p>
        </w:tc>
        <w:tc>
          <w:tcPr>
            <w:tcW w:w="7371" w:type="dxa"/>
          </w:tcPr>
          <w:p w14:paraId="53E367FD" w14:textId="77777777" w:rsidR="00972216" w:rsidRPr="009C4771" w:rsidRDefault="00972216" w:rsidP="0065417E">
            <w:pPr>
              <w:tabs>
                <w:tab w:val="left" w:pos="1350"/>
              </w:tabs>
              <w:spacing w:after="80"/>
              <w:cnfStyle w:val="000000000000" w:firstRow="0" w:lastRow="0" w:firstColumn="0" w:lastColumn="0" w:oddVBand="0" w:evenVBand="0" w:oddHBand="0" w:evenHBand="0" w:firstRowFirstColumn="0" w:firstRowLastColumn="0" w:lastRowFirstColumn="0" w:lastRowLastColumn="0"/>
            </w:pPr>
            <w:r w:rsidRPr="00F673BE">
              <w:rPr>
                <w:b/>
                <w:bCs/>
              </w:rPr>
              <w:t>Chair:</w:t>
            </w:r>
            <w:r w:rsidRPr="009C4771">
              <w:t xml:space="preserve">                 Ms Anna Marklund (Sweden)</w:t>
            </w:r>
          </w:p>
          <w:p w14:paraId="56193019" w14:textId="77777777" w:rsidR="00972216" w:rsidRPr="009C4771" w:rsidRDefault="00972216" w:rsidP="006541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34"/>
              </w:tabs>
              <w:cnfStyle w:val="000000000000" w:firstRow="0" w:lastRow="0" w:firstColumn="0" w:lastColumn="0" w:oddVBand="0" w:evenVBand="0" w:oddHBand="0" w:evenHBand="0" w:firstRowFirstColumn="0" w:firstRowLastColumn="0" w:lastRowFirstColumn="0" w:lastRowLastColumn="0"/>
              <w:rPr>
                <w:b/>
              </w:rPr>
            </w:pPr>
            <w:r w:rsidRPr="00F673BE">
              <w:rPr>
                <w:b/>
                <w:bCs/>
              </w:rPr>
              <w:t>Vice-Chairs:</w:t>
            </w:r>
            <w:r w:rsidRPr="009C4771">
              <w:t xml:space="preserve"> </w:t>
            </w:r>
            <w:r w:rsidRPr="009C4771">
              <w:tab/>
              <w:t>Mr Phung Nguyen Phuong (Viet Nam)</w:t>
            </w:r>
            <w:r w:rsidRPr="009C4771">
              <w:br/>
            </w:r>
            <w:r w:rsidRPr="009C4771">
              <w:tab/>
              <w:t>Mr Aws Majeed Al Awadi (Iraq)</w:t>
            </w:r>
            <w:r w:rsidRPr="009C4771">
              <w:br/>
            </w:r>
            <w:r w:rsidRPr="009C4771">
              <w:tab/>
              <w:t>Mr Stephen Talbot (United Kingdom)</w:t>
            </w:r>
            <w:r w:rsidRPr="009C4771">
              <w:br/>
            </w:r>
            <w:r w:rsidRPr="009C4771">
              <w:tab/>
              <w:t>Mr Rafael Pinto Prata (Brazil)</w:t>
            </w:r>
            <w:r w:rsidRPr="009C4771">
              <w:br/>
            </w:r>
            <w:r w:rsidRPr="009C4771">
              <w:tab/>
              <w:t>Mr Gabriel Yao Koffi (Côte d'Ivoire)</w:t>
            </w:r>
            <w:r w:rsidRPr="009C4771">
              <w:br/>
            </w:r>
            <w:r w:rsidRPr="009C4771">
              <w:tab/>
              <w:t>Ms Aftab Kalantarli (Azerbaijan)</w:t>
            </w:r>
          </w:p>
        </w:tc>
      </w:tr>
      <w:tr w:rsidR="00972216" w:rsidRPr="00865B3B" w14:paraId="2EB1F126" w14:textId="77777777" w:rsidTr="00654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695173A7" w14:textId="77777777" w:rsidR="00972216" w:rsidRPr="001B745B" w:rsidRDefault="00972216" w:rsidP="0065417E">
            <w:pPr>
              <w:pStyle w:val="Tabletext"/>
            </w:pPr>
            <w:r w:rsidRPr="001B745B">
              <w:t xml:space="preserve">Committee 6 </w:t>
            </w:r>
            <w:r w:rsidRPr="001B745B">
              <w:br/>
              <w:t>(Specific agenda items)</w:t>
            </w:r>
          </w:p>
        </w:tc>
        <w:tc>
          <w:tcPr>
            <w:tcW w:w="7371" w:type="dxa"/>
          </w:tcPr>
          <w:p w14:paraId="74CEC8FF" w14:textId="77777777" w:rsidR="00972216" w:rsidRPr="00E51C23" w:rsidRDefault="00972216" w:rsidP="0065417E">
            <w:pPr>
              <w:tabs>
                <w:tab w:val="left" w:pos="1350"/>
              </w:tabs>
              <w:spacing w:after="80"/>
              <w:cnfStyle w:val="000000100000" w:firstRow="0" w:lastRow="0" w:firstColumn="0" w:lastColumn="0" w:oddVBand="0" w:evenVBand="0" w:oddHBand="1" w:evenHBand="0" w:firstRowFirstColumn="0" w:firstRowLastColumn="0" w:lastRowFirstColumn="0" w:lastRowLastColumn="0"/>
            </w:pPr>
            <w:r w:rsidRPr="00F673BE">
              <w:rPr>
                <w:b/>
                <w:bCs/>
              </w:rPr>
              <w:t>Chair:</w:t>
            </w:r>
            <w:r w:rsidRPr="00E51C23">
              <w:t xml:space="preserve">                 Mr El Hadjar Abdouramane (Cameroon)</w:t>
            </w:r>
          </w:p>
          <w:p w14:paraId="3C01DE17" w14:textId="77777777" w:rsidR="00972216" w:rsidRPr="00E51C23" w:rsidRDefault="00972216" w:rsidP="006541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34"/>
              </w:tabs>
              <w:cnfStyle w:val="000000100000" w:firstRow="0" w:lastRow="0" w:firstColumn="0" w:lastColumn="0" w:oddVBand="0" w:evenVBand="0" w:oddHBand="1" w:evenHBand="0" w:firstRowFirstColumn="0" w:firstRowLastColumn="0" w:lastRowFirstColumn="0" w:lastRowLastColumn="0"/>
            </w:pPr>
            <w:r w:rsidRPr="00F673BE">
              <w:rPr>
                <w:b/>
                <w:bCs/>
              </w:rPr>
              <w:t>Vice-Chairs:</w:t>
            </w:r>
            <w:r w:rsidRPr="00E51C23">
              <w:tab/>
              <w:t>Dr Mohammad Taghi Shafiee (Iran)</w:t>
            </w:r>
            <w:r w:rsidRPr="00E51C23">
              <w:br/>
            </w:r>
            <w:r w:rsidRPr="00E51C23">
              <w:tab/>
              <w:t>Mr Mustafa Bessi (Morocco)</w:t>
            </w:r>
            <w:r w:rsidRPr="00E51C23">
              <w:br/>
            </w:r>
            <w:r w:rsidRPr="00E51C23">
              <w:tab/>
              <w:t>Mr Alexander Kühn (Germany)</w:t>
            </w:r>
            <w:r w:rsidRPr="00E51C23">
              <w:br/>
            </w:r>
            <w:r w:rsidRPr="00E51C23">
              <w:tab/>
              <w:t>Ms Tania Villa (Mexico)</w:t>
            </w:r>
            <w:r w:rsidRPr="00E51C23">
              <w:br/>
            </w:r>
            <w:r w:rsidRPr="00E51C23">
              <w:tab/>
              <w:t>Mr Mohamed Soliman (Egypt)</w:t>
            </w:r>
            <w:r w:rsidRPr="00E51C23">
              <w:br/>
            </w:r>
            <w:r w:rsidRPr="00E51C23">
              <w:tab/>
              <w:t>Mr Ulugbek Azimov (Uzbekistan)</w:t>
            </w:r>
          </w:p>
        </w:tc>
      </w:tr>
      <w:tr w:rsidR="00972216" w:rsidRPr="00865B3B" w14:paraId="0A84403A" w14:textId="77777777" w:rsidTr="0065417E">
        <w:tc>
          <w:tcPr>
            <w:cnfStyle w:val="001000000000" w:firstRow="0" w:lastRow="0" w:firstColumn="1" w:lastColumn="0" w:oddVBand="0" w:evenVBand="0" w:oddHBand="0" w:evenHBand="0" w:firstRowFirstColumn="0" w:firstRowLastColumn="0" w:lastRowFirstColumn="0" w:lastRowLastColumn="0"/>
            <w:tcW w:w="2126" w:type="dxa"/>
          </w:tcPr>
          <w:p w14:paraId="7B7CFBA5" w14:textId="77777777" w:rsidR="00972216" w:rsidRPr="00E51C23" w:rsidRDefault="00972216" w:rsidP="0065417E">
            <w:pPr>
              <w:pStyle w:val="Tabletext"/>
            </w:pPr>
            <w:r w:rsidRPr="00E51C23">
              <w:t xml:space="preserve">Committee 7 </w:t>
            </w:r>
            <w:r w:rsidRPr="00E51C23">
              <w:br/>
              <w:t>(Editorial)</w:t>
            </w:r>
          </w:p>
        </w:tc>
        <w:tc>
          <w:tcPr>
            <w:tcW w:w="7371" w:type="dxa"/>
          </w:tcPr>
          <w:p w14:paraId="04CED5AB" w14:textId="77777777" w:rsidR="00972216" w:rsidRPr="00E51C23" w:rsidRDefault="00972216" w:rsidP="0065417E">
            <w:pPr>
              <w:tabs>
                <w:tab w:val="left" w:pos="1350"/>
              </w:tabs>
              <w:spacing w:after="80"/>
              <w:cnfStyle w:val="000000000000" w:firstRow="0" w:lastRow="0" w:firstColumn="0" w:lastColumn="0" w:oddVBand="0" w:evenVBand="0" w:oddHBand="0" w:evenHBand="0" w:firstRowFirstColumn="0" w:firstRowLastColumn="0" w:lastRowFirstColumn="0" w:lastRowLastColumn="0"/>
            </w:pPr>
            <w:r w:rsidRPr="00F673BE">
              <w:rPr>
                <w:b/>
                <w:bCs/>
              </w:rPr>
              <w:t>Chair:</w:t>
            </w:r>
            <w:r w:rsidRPr="00E51C23">
              <w:t xml:space="preserve">                 Mr Christian Rissone (France)</w:t>
            </w:r>
          </w:p>
          <w:p w14:paraId="0DE7A3D1" w14:textId="77777777" w:rsidR="00972216" w:rsidRPr="00E51C23" w:rsidRDefault="00972216" w:rsidP="0065417E">
            <w:pPr>
              <w:pStyle w:val="Tabletext"/>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cnfStyle w:val="000000000000" w:firstRow="0" w:lastRow="0" w:firstColumn="0" w:lastColumn="0" w:oddVBand="0" w:evenVBand="0" w:oddHBand="0" w:evenHBand="0" w:firstRowFirstColumn="0" w:firstRowLastColumn="0" w:lastRowFirstColumn="0" w:lastRowLastColumn="0"/>
            </w:pPr>
            <w:r w:rsidRPr="00F673BE">
              <w:rPr>
                <w:b/>
                <w:bCs/>
              </w:rPr>
              <w:t>Vice-Chairs:</w:t>
            </w:r>
            <w:r w:rsidRPr="00E51C23">
              <w:tab/>
              <w:t>Ms Sana Souai (Tunisia)</w:t>
            </w:r>
            <w:r w:rsidRPr="00E51C23">
              <w:br/>
            </w:r>
            <w:r w:rsidRPr="00E51C23">
              <w:tab/>
              <w:t>Ms Claire Lyons (United Kingdom)</w:t>
            </w:r>
            <w:r w:rsidRPr="00E51C23">
              <w:br/>
            </w:r>
            <w:r w:rsidRPr="00E51C23">
              <w:tab/>
              <w:t>Ms Marta Serrano (Spain)</w:t>
            </w:r>
            <w:r w:rsidRPr="00E51C23">
              <w:br/>
            </w:r>
            <w:r w:rsidRPr="00E51C23">
              <w:tab/>
              <w:t>Mr Dimitri Cherkesov (Russian Federation)</w:t>
            </w:r>
            <w:r w:rsidRPr="00E51C23">
              <w:br/>
            </w:r>
            <w:r w:rsidRPr="00E51C23">
              <w:tab/>
              <w:t>Mr Zhao Zheng (China)</w:t>
            </w:r>
          </w:p>
        </w:tc>
      </w:tr>
    </w:tbl>
    <w:p w14:paraId="0EA0A67F" w14:textId="77777777" w:rsidR="00972216" w:rsidRPr="00F673BE" w:rsidRDefault="00972216" w:rsidP="00972216">
      <w:pPr>
        <w:rPr>
          <w:szCs w:val="24"/>
          <w:highlight w:val="yellow"/>
        </w:rPr>
      </w:pPr>
    </w:p>
    <w:p w14:paraId="44201D2B" w14:textId="77777777" w:rsidR="00972216" w:rsidRPr="000F2076" w:rsidRDefault="00972216" w:rsidP="00972216">
      <w:pPr>
        <w:jc w:val="both"/>
        <w:rPr>
          <w:szCs w:val="24"/>
        </w:rPr>
      </w:pPr>
      <w:r w:rsidRPr="000F2076">
        <w:rPr>
          <w:szCs w:val="24"/>
        </w:rPr>
        <w:lastRenderedPageBreak/>
        <w:t>WRC-</w:t>
      </w:r>
      <w:r w:rsidRPr="00F673BE">
        <w:rPr>
          <w:szCs w:val="24"/>
        </w:rPr>
        <w:t>23</w:t>
      </w:r>
      <w:r w:rsidRPr="000F2076">
        <w:rPr>
          <w:szCs w:val="24"/>
        </w:rPr>
        <w:t xml:space="preserve"> was a fully paperless conference. In order to facilitate the handling of the </w:t>
      </w:r>
      <w:r>
        <w:rPr>
          <w:szCs w:val="24"/>
        </w:rPr>
        <w:t>7,608</w:t>
      </w:r>
      <w:r w:rsidRPr="000F2076">
        <w:rPr>
          <w:szCs w:val="24"/>
        </w:rPr>
        <w:t xml:space="preserve"> proposals </w:t>
      </w:r>
      <w:r>
        <w:rPr>
          <w:szCs w:val="24"/>
        </w:rPr>
        <w:t>of</w:t>
      </w:r>
      <w:r w:rsidRPr="000F2076">
        <w:rPr>
          <w:szCs w:val="24"/>
        </w:rPr>
        <w:t xml:space="preserve"> the conference, the Proposals Management System </w:t>
      </w:r>
      <w:r>
        <w:rPr>
          <w:szCs w:val="24"/>
        </w:rPr>
        <w:t xml:space="preserve">used by the Secretariat </w:t>
      </w:r>
      <w:r w:rsidRPr="000F2076">
        <w:rPr>
          <w:szCs w:val="24"/>
        </w:rPr>
        <w:t>was further enhanced in advance of WRC-</w:t>
      </w:r>
      <w:r>
        <w:rPr>
          <w:szCs w:val="24"/>
        </w:rPr>
        <w:t>23</w:t>
      </w:r>
      <w:r w:rsidRPr="000F2076">
        <w:rPr>
          <w:szCs w:val="24"/>
        </w:rPr>
        <w:t xml:space="preserve">, after its successful use in previous ITU conferences. </w:t>
      </w:r>
    </w:p>
    <w:p w14:paraId="1F0BDBF5" w14:textId="77777777" w:rsidR="00972216" w:rsidRPr="000F2076" w:rsidRDefault="00972216" w:rsidP="00972216">
      <w:pPr>
        <w:jc w:val="both"/>
        <w:rPr>
          <w:rFonts w:eastAsia="Arial Unicode MS"/>
          <w:bCs/>
          <w:szCs w:val="24"/>
        </w:rPr>
      </w:pPr>
      <w:r w:rsidRPr="000F2076">
        <w:rPr>
          <w:rFonts w:eastAsia="Arial Unicode MS"/>
          <w:bCs/>
          <w:szCs w:val="24"/>
        </w:rPr>
        <w:t xml:space="preserve">The ITU also further developed the Conference Proposals Interface </w:t>
      </w:r>
      <w:r>
        <w:rPr>
          <w:rFonts w:eastAsia="Arial Unicode MS"/>
          <w:bCs/>
          <w:szCs w:val="24"/>
        </w:rPr>
        <w:t xml:space="preserve">(CPI) </w:t>
      </w:r>
      <w:r w:rsidRPr="000F2076">
        <w:rPr>
          <w:rFonts w:eastAsia="Arial Unicode MS"/>
          <w:bCs/>
          <w:szCs w:val="24"/>
        </w:rPr>
        <w:t xml:space="preserve">which was extensively used by the Member States in creating documents </w:t>
      </w:r>
      <w:r w:rsidRPr="000F2076">
        <w:rPr>
          <w:szCs w:val="24"/>
        </w:rPr>
        <w:t>containing proposals</w:t>
      </w:r>
      <w:r w:rsidRPr="000F2076">
        <w:rPr>
          <w:rFonts w:eastAsia="Arial Unicode MS"/>
          <w:bCs/>
          <w:szCs w:val="24"/>
        </w:rPr>
        <w:t xml:space="preserve"> for the work of the conference.</w:t>
      </w:r>
    </w:p>
    <w:p w14:paraId="2501F79C" w14:textId="77777777" w:rsidR="00972216" w:rsidRPr="00123F58" w:rsidRDefault="00972216" w:rsidP="00972216">
      <w:pPr>
        <w:jc w:val="both"/>
        <w:rPr>
          <w:rFonts w:eastAsia="Arial Unicode MS"/>
          <w:lang w:val="en-US"/>
        </w:rPr>
      </w:pPr>
      <w:r w:rsidRPr="2246ED83">
        <w:rPr>
          <w:rFonts w:eastAsia="Arial Unicode MS"/>
          <w:lang w:val="en-US"/>
        </w:rPr>
        <w:t>Other electronic tools used during the conference were: the WRC-</w:t>
      </w:r>
      <w:r w:rsidRPr="00F673BE">
        <w:rPr>
          <w:rFonts w:eastAsia="Arial Unicode MS"/>
          <w:lang w:val="en-US"/>
        </w:rPr>
        <w:t>23</w:t>
      </w:r>
      <w:r w:rsidRPr="2246ED83">
        <w:rPr>
          <w:rFonts w:eastAsia="Arial Unicode MS"/>
          <w:lang w:val="en-US"/>
        </w:rPr>
        <w:t xml:space="preserve"> SharePoint, the WRC-</w:t>
      </w:r>
      <w:r w:rsidRPr="00F673BE">
        <w:rPr>
          <w:rFonts w:eastAsia="Arial Unicode MS"/>
          <w:lang w:val="en-US"/>
        </w:rPr>
        <w:t>23</w:t>
      </w:r>
      <w:r w:rsidRPr="2246ED83">
        <w:rPr>
          <w:rFonts w:eastAsia="Arial Unicode MS"/>
          <w:lang w:val="en-US"/>
        </w:rPr>
        <w:t xml:space="preserve"> Smartphone Applications (on iOS</w:t>
      </w:r>
      <w:r w:rsidRPr="00F673BE">
        <w:rPr>
          <w:rFonts w:eastAsia="Arial Unicode MS"/>
          <w:lang w:val="en-US"/>
        </w:rPr>
        <w:t xml:space="preserve">, </w:t>
      </w:r>
      <w:r w:rsidRPr="2246ED83">
        <w:rPr>
          <w:rFonts w:eastAsia="Arial Unicode MS"/>
          <w:lang w:val="en-US"/>
        </w:rPr>
        <w:t xml:space="preserve">Android </w:t>
      </w:r>
      <w:r w:rsidRPr="00F673BE">
        <w:rPr>
          <w:rFonts w:eastAsia="Arial Unicode MS"/>
          <w:lang w:val="en-US"/>
        </w:rPr>
        <w:t xml:space="preserve">and </w:t>
      </w:r>
      <w:r w:rsidRPr="2246ED83">
        <w:rPr>
          <w:rFonts w:eastAsia="Arial Unicode MS"/>
          <w:lang w:val="en-US"/>
        </w:rPr>
        <w:t>Huawei</w:t>
      </w:r>
      <w:r w:rsidRPr="00F673BE">
        <w:rPr>
          <w:rFonts w:eastAsia="Arial Unicode MS"/>
          <w:lang w:val="en-US"/>
        </w:rPr>
        <w:t xml:space="preserve"> </w:t>
      </w:r>
      <w:r w:rsidRPr="2246ED83">
        <w:rPr>
          <w:rFonts w:eastAsia="Arial Unicode MS"/>
          <w:lang w:val="en-US"/>
        </w:rPr>
        <w:t xml:space="preserve">platforms), </w:t>
      </w:r>
      <w:r w:rsidRPr="2246ED83">
        <w:rPr>
          <w:rFonts w:eastAsia="Arial Unicode MS"/>
        </w:rPr>
        <w:t xml:space="preserve">the Radio Regulations Navigation Tool, </w:t>
      </w:r>
      <w:r w:rsidRPr="2246ED83">
        <w:rPr>
          <w:rFonts w:eastAsia="Arial Unicode MS"/>
          <w:lang w:val="en-US"/>
        </w:rPr>
        <w:t>and the Sync Application.</w:t>
      </w:r>
    </w:p>
    <w:p w14:paraId="5784D896" w14:textId="77777777" w:rsidR="00972216" w:rsidRPr="00123F58" w:rsidRDefault="00972216" w:rsidP="00972216">
      <w:pPr>
        <w:jc w:val="both"/>
        <w:rPr>
          <w:rFonts w:eastAsia="Arial Unicode MS"/>
          <w:bCs/>
          <w:szCs w:val="24"/>
        </w:rPr>
      </w:pPr>
      <w:r w:rsidRPr="00123F58">
        <w:rPr>
          <w:rFonts w:eastAsia="Arial Unicode MS"/>
          <w:bCs/>
          <w:szCs w:val="24"/>
        </w:rPr>
        <w:t>As decided during PP-14, all input documents were freely accessible by the public in advance of the conference. The Provisional Final Acts of WRC-</w:t>
      </w:r>
      <w:r w:rsidRPr="00F673BE">
        <w:rPr>
          <w:rFonts w:eastAsia="Arial Unicode MS"/>
          <w:bCs/>
          <w:szCs w:val="24"/>
        </w:rPr>
        <w:t>23</w:t>
      </w:r>
      <w:r w:rsidRPr="00123F58">
        <w:rPr>
          <w:rFonts w:eastAsia="Arial Unicode MS"/>
          <w:bCs/>
          <w:szCs w:val="24"/>
        </w:rPr>
        <w:t xml:space="preserve"> are also available for public access as they are considered the main output of the conference.</w:t>
      </w:r>
      <w:r w:rsidRPr="00F75DD0">
        <w:rPr>
          <w:rFonts w:eastAsia="Arial Unicode MS"/>
          <w:bCs/>
          <w:szCs w:val="24"/>
        </w:rPr>
        <w:t xml:space="preserve"> </w:t>
      </w:r>
      <w:r>
        <w:rPr>
          <w:rFonts w:eastAsia="Arial Unicode MS"/>
          <w:bCs/>
          <w:szCs w:val="24"/>
        </w:rPr>
        <w:t xml:space="preserve">In line with Res.154 (Rev.PP-22), </w:t>
      </w:r>
      <w:r w:rsidRPr="001536F9">
        <w:rPr>
          <w:rFonts w:eastAsia="Arial Unicode MS"/>
          <w:bCs/>
          <w:szCs w:val="24"/>
        </w:rPr>
        <w:t xml:space="preserve">all contributions submitted to the </w:t>
      </w:r>
      <w:r>
        <w:rPr>
          <w:rFonts w:eastAsia="Arial Unicode MS"/>
          <w:bCs/>
          <w:szCs w:val="24"/>
        </w:rPr>
        <w:t>WRC</w:t>
      </w:r>
      <w:r w:rsidRPr="001536F9">
        <w:rPr>
          <w:rFonts w:eastAsia="Arial Unicode MS"/>
          <w:bCs/>
          <w:szCs w:val="24"/>
        </w:rPr>
        <w:t xml:space="preserve"> </w:t>
      </w:r>
      <w:r>
        <w:rPr>
          <w:rFonts w:eastAsia="Arial Unicode MS"/>
          <w:bCs/>
          <w:szCs w:val="24"/>
        </w:rPr>
        <w:t>S</w:t>
      </w:r>
      <w:r w:rsidRPr="001536F9">
        <w:rPr>
          <w:rFonts w:eastAsia="Arial Unicode MS"/>
          <w:bCs/>
          <w:szCs w:val="24"/>
        </w:rPr>
        <w:t xml:space="preserve">ecretariat </w:t>
      </w:r>
      <w:r>
        <w:rPr>
          <w:rFonts w:eastAsia="Arial Unicode MS"/>
          <w:bCs/>
          <w:szCs w:val="24"/>
        </w:rPr>
        <w:t xml:space="preserve">were published ‘As Received’ and </w:t>
      </w:r>
      <w:r w:rsidRPr="001536F9">
        <w:rPr>
          <w:rFonts w:eastAsia="Arial Unicode MS"/>
          <w:bCs/>
          <w:szCs w:val="24"/>
        </w:rPr>
        <w:t>in their original language</w:t>
      </w:r>
      <w:r w:rsidRPr="00D3280E">
        <w:rPr>
          <w:rFonts w:eastAsia="Arial Unicode MS"/>
          <w:bCs/>
          <w:szCs w:val="24"/>
        </w:rPr>
        <w:t xml:space="preserve"> </w:t>
      </w:r>
      <w:r>
        <w:rPr>
          <w:rFonts w:eastAsia="Arial Unicode MS"/>
          <w:bCs/>
          <w:szCs w:val="24"/>
        </w:rPr>
        <w:t>in</w:t>
      </w:r>
      <w:r w:rsidRPr="00D3280E">
        <w:rPr>
          <w:rFonts w:eastAsia="Arial Unicode MS"/>
          <w:bCs/>
          <w:szCs w:val="24"/>
        </w:rPr>
        <w:t xml:space="preserve"> </w:t>
      </w:r>
      <w:r>
        <w:rPr>
          <w:rFonts w:eastAsia="Arial Unicode MS"/>
          <w:bCs/>
          <w:szCs w:val="24"/>
        </w:rPr>
        <w:t xml:space="preserve">a maximum of </w:t>
      </w:r>
      <w:r w:rsidRPr="00D3280E">
        <w:rPr>
          <w:rFonts w:eastAsia="Arial Unicode MS"/>
          <w:bCs/>
          <w:szCs w:val="24"/>
        </w:rPr>
        <w:t>three working days</w:t>
      </w:r>
      <w:r>
        <w:rPr>
          <w:rFonts w:eastAsia="Arial Unicode MS"/>
          <w:bCs/>
          <w:szCs w:val="24"/>
        </w:rPr>
        <w:t xml:space="preserve">.   </w:t>
      </w:r>
    </w:p>
    <w:p w14:paraId="1E75E62F" w14:textId="77777777" w:rsidR="00972216" w:rsidRPr="00F673BE" w:rsidRDefault="00972216" w:rsidP="00972216">
      <w:pPr>
        <w:jc w:val="both"/>
        <w:rPr>
          <w:rFonts w:eastAsia="Arial Unicode MS"/>
          <w:bCs/>
          <w:szCs w:val="24"/>
        </w:rPr>
      </w:pPr>
      <w:r w:rsidRPr="00123F58">
        <w:rPr>
          <w:rFonts w:eastAsia="Arial Unicode MS"/>
          <w:bCs/>
          <w:szCs w:val="24"/>
        </w:rPr>
        <w:t xml:space="preserve">The Plenary sessions, as well as those of Committees 4, 5 and 6, were webcasted and captioned during the conference. Webcast was also provided for the sessions of for the Working Groups of the </w:t>
      </w:r>
      <w:r w:rsidRPr="00F673BE">
        <w:rPr>
          <w:rFonts w:eastAsia="Arial Unicode MS"/>
          <w:bCs/>
          <w:szCs w:val="24"/>
        </w:rPr>
        <w:t>Committees. The corresponding files (archives) are available for TIES users on the WRC-23 website.</w:t>
      </w:r>
    </w:p>
    <w:p w14:paraId="2C0C5DEF" w14:textId="77777777" w:rsidR="00972216" w:rsidRPr="00F673BE" w:rsidRDefault="00972216" w:rsidP="00972216">
      <w:pPr>
        <w:jc w:val="both"/>
        <w:rPr>
          <w:rStyle w:val="Hyperlink"/>
          <w:szCs w:val="24"/>
        </w:rPr>
      </w:pPr>
      <w:r w:rsidRPr="00F673BE">
        <w:rPr>
          <w:szCs w:val="24"/>
        </w:rPr>
        <w:t xml:space="preserve">Full </w:t>
      </w:r>
      <w:r w:rsidRPr="00F673BE">
        <w:rPr>
          <w:rFonts w:eastAsia="Arial Unicode MS"/>
          <w:szCs w:val="24"/>
        </w:rPr>
        <w:t>information</w:t>
      </w:r>
      <w:r w:rsidRPr="00F673BE">
        <w:rPr>
          <w:szCs w:val="24"/>
        </w:rPr>
        <w:t xml:space="preserve"> on WRC-23, including the Provisional Final Acts as well as all documents, photos and videos can be found at: </w:t>
      </w:r>
      <w:hyperlink r:id="rId46" w:history="1">
        <w:r w:rsidRPr="00F673BE">
          <w:rPr>
            <w:rStyle w:val="Hyperlink"/>
            <w:szCs w:val="24"/>
          </w:rPr>
          <w:t>https://www.itu.int/wrc-23/</w:t>
        </w:r>
      </w:hyperlink>
      <w:r w:rsidRPr="00F673BE">
        <w:rPr>
          <w:szCs w:val="24"/>
        </w:rPr>
        <w:t xml:space="preserve">. </w:t>
      </w:r>
    </w:p>
    <w:p w14:paraId="717C70E3" w14:textId="77777777" w:rsidR="00972216" w:rsidRPr="00F673BE" w:rsidRDefault="00972216" w:rsidP="00972216">
      <w:pPr>
        <w:pStyle w:val="Heading4"/>
      </w:pPr>
      <w:r w:rsidRPr="00F673BE">
        <w:t>3.2.2.2</w:t>
      </w:r>
      <w:r w:rsidRPr="00F673BE">
        <w:tab/>
        <w:t>Main outcomes of WRC-23</w:t>
      </w:r>
    </w:p>
    <w:p w14:paraId="4E03B737" w14:textId="77777777" w:rsidR="00972216" w:rsidRPr="00F673BE" w:rsidRDefault="00972216" w:rsidP="00972216">
      <w:pPr>
        <w:spacing w:after="120"/>
        <w:jc w:val="both"/>
        <w:rPr>
          <w:rFonts w:eastAsia="Arial Unicode MS"/>
        </w:rPr>
      </w:pPr>
      <w:r w:rsidRPr="00F673BE">
        <w:rPr>
          <w:rFonts w:eastAsia="Arial Unicode MS"/>
        </w:rPr>
        <w:t>WRC-23 addressed over 30 topics related to frequency allocation and frequency sharing for the efficient use of spectrum and orbital resources. The following are WRC-23 key outcomes:</w:t>
      </w:r>
    </w:p>
    <w:p w14:paraId="7F989178" w14:textId="77777777" w:rsidR="00972216" w:rsidRPr="0067605A" w:rsidRDefault="00972216" w:rsidP="00972216">
      <w:pPr>
        <w:pStyle w:val="Heading5"/>
        <w:rPr>
          <w:rFonts w:eastAsia="Arial Unicode MS"/>
        </w:rPr>
      </w:pPr>
      <w:r w:rsidRPr="00F673BE">
        <w:rPr>
          <w:rFonts w:eastAsia="Arial Unicode MS"/>
        </w:rPr>
        <w:t>3.2.2.2.1</w:t>
      </w:r>
      <w:r w:rsidRPr="00F673BE">
        <w:rPr>
          <w:rFonts w:eastAsia="Arial Unicode MS"/>
        </w:rPr>
        <w:tab/>
        <w:t>Mobile and fixed broadband communications</w:t>
      </w:r>
    </w:p>
    <w:p w14:paraId="1B11964B" w14:textId="6A59E066" w:rsidR="00972216" w:rsidRPr="00FC08B4" w:rsidRDefault="00972216" w:rsidP="00972216">
      <w:pPr>
        <w:spacing w:after="120"/>
        <w:jc w:val="both"/>
        <w:rPr>
          <w:rFonts w:ascii="Segoe UI" w:hAnsi="Segoe UI" w:cs="Segoe UI"/>
          <w:sz w:val="18"/>
          <w:szCs w:val="18"/>
          <w:lang w:val="en-US"/>
        </w:rPr>
      </w:pPr>
      <w:r w:rsidRPr="00DD5B45">
        <w:rPr>
          <w:rStyle w:val="normaltextrun"/>
        </w:rPr>
        <w:t xml:space="preserve">WRC-23 identified </w:t>
      </w:r>
      <w:r w:rsidRPr="00FC08B4">
        <w:rPr>
          <w:rStyle w:val="normaltextrun"/>
        </w:rPr>
        <w:t xml:space="preserve">a total of additional 1 300 MHz for IMT and extension of IMT identification in the frequency ranges </w:t>
      </w:r>
      <w:r w:rsidR="0004646D" w:rsidRPr="00FC08B4">
        <w:rPr>
          <w:rStyle w:val="normaltextrun"/>
        </w:rPr>
        <w:t xml:space="preserve">between </w:t>
      </w:r>
      <w:r w:rsidRPr="00FC08B4">
        <w:rPr>
          <w:rStyle w:val="normaltextrun"/>
        </w:rPr>
        <w:t xml:space="preserve">3 300 MHz and 10.5 GHz in order to facilitate the worldwide demand of the mid-band IMT spectrum. The bands 3 300-3 400 MHz, 3 600-3 800 MHz, 6 425-7 125 MHz and 10-10.5 GHz or parts thereof, are identified for IMT on a regional or country basis with conditions for protection of the existing services such as radiolocation service or </w:t>
      </w:r>
      <w:r w:rsidR="00EC57DE" w:rsidRPr="00FC08B4">
        <w:rPr>
          <w:rStyle w:val="normaltextrun"/>
        </w:rPr>
        <w:t xml:space="preserve">the </w:t>
      </w:r>
      <w:r w:rsidRPr="00FC08B4">
        <w:rPr>
          <w:rStyle w:val="normaltextrun"/>
        </w:rPr>
        <w:t>fixed</w:t>
      </w:r>
      <w:r w:rsidR="00EC57DE" w:rsidRPr="00FC08B4">
        <w:rPr>
          <w:rStyle w:val="normaltextrun"/>
        </w:rPr>
        <w:t>-</w:t>
      </w:r>
      <w:r w:rsidRPr="00FC08B4">
        <w:rPr>
          <w:rStyle w:val="normaltextrun"/>
        </w:rPr>
        <w:t>satellite service. It also remained a flexibility of the national and regional decisions on the designation of the 6 GHz band for RLANs or IMT.</w:t>
      </w:r>
      <w:r w:rsidRPr="00FC08B4">
        <w:rPr>
          <w:rStyle w:val="eop"/>
        </w:rPr>
        <w:t> </w:t>
      </w:r>
    </w:p>
    <w:p w14:paraId="0CBF6BBA" w14:textId="44E2A609" w:rsidR="00972216" w:rsidRPr="00FC08B4" w:rsidRDefault="00972216" w:rsidP="00972216">
      <w:pPr>
        <w:spacing w:after="120"/>
        <w:jc w:val="both"/>
        <w:rPr>
          <w:rFonts w:ascii="Segoe UI" w:hAnsi="Segoe UI" w:cs="Segoe UI"/>
          <w:sz w:val="18"/>
          <w:szCs w:val="18"/>
        </w:rPr>
      </w:pPr>
      <w:r w:rsidRPr="00FC08B4">
        <w:rPr>
          <w:rStyle w:val="normaltextrun"/>
        </w:rPr>
        <w:t>WRC-23 also made allocation of the band 470-694 MHz</w:t>
      </w:r>
      <w:r w:rsidR="00EC57DE" w:rsidRPr="00FC08B4">
        <w:rPr>
          <w:rStyle w:val="normaltextrun"/>
        </w:rPr>
        <w:t xml:space="preserve"> on a secondary basis</w:t>
      </w:r>
      <w:r w:rsidRPr="00FC08B4">
        <w:rPr>
          <w:rStyle w:val="normaltextrun"/>
        </w:rPr>
        <w:t xml:space="preserve">, </w:t>
      </w:r>
      <w:r w:rsidR="00701FFB" w:rsidRPr="00FC08B4">
        <w:rPr>
          <w:rStyle w:val="normaltextrun"/>
        </w:rPr>
        <w:t xml:space="preserve">and </w:t>
      </w:r>
      <w:r w:rsidRPr="00FC08B4">
        <w:rPr>
          <w:rStyle w:val="normaltextrun"/>
        </w:rPr>
        <w:t>parts thereof</w:t>
      </w:r>
      <w:r w:rsidR="00701FFB" w:rsidRPr="00FC08B4">
        <w:rPr>
          <w:rStyle w:val="normaltextrun"/>
        </w:rPr>
        <w:t xml:space="preserve"> on a primary basis</w:t>
      </w:r>
      <w:r w:rsidRPr="00FC08B4">
        <w:rPr>
          <w:rStyle w:val="normaltextrun"/>
        </w:rPr>
        <w:t xml:space="preserve">, to the mobile, except aeronautical mobile, service in </w:t>
      </w:r>
      <w:r w:rsidR="0029758E" w:rsidRPr="00FC08B4">
        <w:rPr>
          <w:rStyle w:val="normaltextrun"/>
        </w:rPr>
        <w:t xml:space="preserve">some </w:t>
      </w:r>
      <w:r w:rsidRPr="00FC08B4">
        <w:rPr>
          <w:rStyle w:val="normaltextrun"/>
        </w:rPr>
        <w:t>countries in Region 1, with conditions for protection of the broadcasting service. This decision would contribute to facilitate the future spectrum needs of the mobile service with wider connectivity, both in rural and urban areas. The band 614-694 MHz is also identified for IMT in some Region 1 countries.</w:t>
      </w:r>
      <w:r w:rsidRPr="00FC08B4">
        <w:rPr>
          <w:rStyle w:val="eop"/>
        </w:rPr>
        <w:t> </w:t>
      </w:r>
    </w:p>
    <w:p w14:paraId="2694860E" w14:textId="30A84446" w:rsidR="00972216" w:rsidRPr="00F673BE" w:rsidRDefault="00972216" w:rsidP="00972216">
      <w:pPr>
        <w:spacing w:after="120"/>
        <w:jc w:val="both"/>
        <w:rPr>
          <w:szCs w:val="24"/>
        </w:rPr>
      </w:pPr>
      <w:r w:rsidRPr="00FC08B4">
        <w:rPr>
          <w:szCs w:val="24"/>
        </w:rPr>
        <w:t xml:space="preserve">WRC-23 identified the frequency bands 1 710-1 980 MHz and 2 110-2 160 MHz for high altitude platform stations as International Mobile Telecommunications base stations (HIBS) on a global basis and along with other bands 694-960 MHz, 2 010-2 025 MHz, 2 160-2 170 MHz and 2 500-2 690 MHz on a Regional or country basis, with total of 801 MHz spectrum.  This will facilitate the development and implementation of HIBS and will enable </w:t>
      </w:r>
      <w:r w:rsidR="0029758E" w:rsidRPr="00FC08B4">
        <w:rPr>
          <w:szCs w:val="24"/>
        </w:rPr>
        <w:t xml:space="preserve">extended </w:t>
      </w:r>
      <w:r w:rsidRPr="00FC08B4">
        <w:rPr>
          <w:szCs w:val="24"/>
        </w:rPr>
        <w:t>mobile broadband connectivity and telecommunication services in underserved communities and in rural and remote areas, including mountainous and desert zones, thus connecting the unconnected.  HIBS can also be used for disaster recovery communications.</w:t>
      </w:r>
    </w:p>
    <w:p w14:paraId="2AE78581" w14:textId="77777777" w:rsidR="00972216" w:rsidRPr="00F673BE" w:rsidRDefault="00972216" w:rsidP="00972216">
      <w:pPr>
        <w:pStyle w:val="Heading5"/>
        <w:rPr>
          <w:sz w:val="22"/>
          <w:szCs w:val="22"/>
        </w:rPr>
      </w:pPr>
      <w:r w:rsidRPr="447524F2">
        <w:rPr>
          <w:rFonts w:eastAsia="Arial Unicode MS"/>
        </w:rPr>
        <w:lastRenderedPageBreak/>
        <w:t>3.2.2.2.</w:t>
      </w:r>
      <w:r>
        <w:t>2</w:t>
      </w:r>
      <w:r>
        <w:tab/>
      </w:r>
      <w:r w:rsidRPr="00F673BE">
        <w:rPr>
          <w:sz w:val="22"/>
          <w:szCs w:val="22"/>
        </w:rPr>
        <w:t>GMDSS modernization and additional satellite GMDSS provider</w:t>
      </w:r>
    </w:p>
    <w:p w14:paraId="0EF9651B" w14:textId="78E2C8EE" w:rsidR="00972216" w:rsidRPr="00FC08B4" w:rsidRDefault="00972216" w:rsidP="00972216">
      <w:pPr>
        <w:jc w:val="both"/>
        <w:rPr>
          <w:szCs w:val="24"/>
        </w:rPr>
      </w:pPr>
      <w:r w:rsidRPr="00F673BE">
        <w:rPr>
          <w:szCs w:val="24"/>
        </w:rPr>
        <w:t>WRC-23 introduced the results of modernization of the Global Maritime Distress and Safety System (</w:t>
      </w:r>
      <w:r w:rsidRPr="00FC08B4">
        <w:rPr>
          <w:szCs w:val="24"/>
        </w:rPr>
        <w:t xml:space="preserve">GMDSS) into the Radio Regulations. This aligns the RR with the recent IMO decisions and includes several </w:t>
      </w:r>
      <w:r w:rsidR="0029758E" w:rsidRPr="00FC08B4">
        <w:rPr>
          <w:szCs w:val="24"/>
        </w:rPr>
        <w:t xml:space="preserve">emerging </w:t>
      </w:r>
      <w:r w:rsidRPr="00FC08B4">
        <w:rPr>
          <w:szCs w:val="24"/>
        </w:rPr>
        <w:t xml:space="preserve">technologies.  New Automatic Connection System (ACS) will ensure reliable access to radio links for mariners. Introduction of Digital navigational data system (NAVDAT) will assist in providing ships with up-to-date meteorological and navigation warning. The use of the automatic identification system search and rescue transmitters (AIS-SART) will facilitate locating of craft in distress for rescue purposes. </w:t>
      </w:r>
    </w:p>
    <w:p w14:paraId="10A87BFA" w14:textId="77777777" w:rsidR="00972216" w:rsidRPr="00FC08B4" w:rsidRDefault="00972216" w:rsidP="00972216">
      <w:pPr>
        <w:spacing w:after="120"/>
        <w:jc w:val="both"/>
        <w:rPr>
          <w:szCs w:val="24"/>
        </w:rPr>
      </w:pPr>
      <w:r w:rsidRPr="00FC08B4">
        <w:rPr>
          <w:szCs w:val="24"/>
        </w:rPr>
        <w:t>The Conference also provisionally recognized satellite BeiDou Message Service System (BDMSS) for use in GMDSS subject to successful completion of coordination with the existing networks and elimination interference.</w:t>
      </w:r>
    </w:p>
    <w:p w14:paraId="2AA8DE05" w14:textId="77777777" w:rsidR="00972216" w:rsidRPr="00FC08B4" w:rsidRDefault="00972216" w:rsidP="00972216">
      <w:pPr>
        <w:rPr>
          <w:rFonts w:eastAsia="Arial Unicode MS"/>
          <w:bCs/>
        </w:rPr>
      </w:pPr>
      <w:r w:rsidRPr="00FC08B4">
        <w:rPr>
          <w:rFonts w:eastAsia="Arial Unicode MS"/>
          <w:b/>
          <w:bCs/>
        </w:rPr>
        <w:t xml:space="preserve">3.2.2.2.3 </w:t>
      </w:r>
      <w:r w:rsidRPr="00FC08B4">
        <w:rPr>
          <w:rFonts w:eastAsia="Arial Unicode MS"/>
        </w:rPr>
        <w:tab/>
      </w:r>
      <w:r w:rsidRPr="00FC08B4">
        <w:rPr>
          <w:b/>
        </w:rPr>
        <w:t>Digitalization of HF aeronautical frequencies</w:t>
      </w:r>
    </w:p>
    <w:p w14:paraId="2B5A2223" w14:textId="30804369" w:rsidR="00972216" w:rsidRPr="00F673BE" w:rsidRDefault="00972216" w:rsidP="00972216">
      <w:pPr>
        <w:spacing w:after="120"/>
        <w:jc w:val="both"/>
        <w:rPr>
          <w:szCs w:val="24"/>
        </w:rPr>
      </w:pPr>
      <w:r w:rsidRPr="00FC08B4">
        <w:rPr>
          <w:szCs w:val="24"/>
        </w:rPr>
        <w:t xml:space="preserve">WRC-23 </w:t>
      </w:r>
      <w:r w:rsidR="0029758E" w:rsidRPr="00FC08B4">
        <w:rPr>
          <w:szCs w:val="24"/>
        </w:rPr>
        <w:t>added some provisions to</w:t>
      </w:r>
      <w:r w:rsidRPr="00FC08B4">
        <w:rPr>
          <w:szCs w:val="24"/>
        </w:rPr>
        <w:t xml:space="preserve"> the aeronautical frequency Plan for aeronautical mobile (Route) service in High Frequency (HF) bands contained</w:t>
      </w:r>
      <w:r w:rsidRPr="00F673BE">
        <w:rPr>
          <w:szCs w:val="24"/>
        </w:rPr>
        <w:t xml:space="preserve"> in RR Appendix </w:t>
      </w:r>
      <w:r w:rsidRPr="00F673BE">
        <w:rPr>
          <w:b/>
          <w:bCs/>
          <w:szCs w:val="24"/>
        </w:rPr>
        <w:t xml:space="preserve">27 </w:t>
      </w:r>
      <w:r w:rsidRPr="00F673BE">
        <w:rPr>
          <w:szCs w:val="24"/>
        </w:rPr>
        <w:t>permitting the introduction of new digital wideband HF systems.</w:t>
      </w:r>
    </w:p>
    <w:p w14:paraId="3BDC54A8" w14:textId="77777777" w:rsidR="00972216" w:rsidRPr="00F673BE" w:rsidRDefault="00972216" w:rsidP="00972216">
      <w:pPr>
        <w:spacing w:after="120"/>
        <w:jc w:val="both"/>
        <w:rPr>
          <w:b/>
        </w:rPr>
      </w:pPr>
      <w:r w:rsidRPr="447524F2">
        <w:rPr>
          <w:b/>
        </w:rPr>
        <w:t>3.2.2.2.4</w:t>
      </w:r>
      <w:r>
        <w:tab/>
      </w:r>
      <w:r w:rsidRPr="447524F2">
        <w:rPr>
          <w:b/>
        </w:rPr>
        <w:t>Spectrum for non-safety aeronautical applications</w:t>
      </w:r>
    </w:p>
    <w:p w14:paraId="0EA896DD" w14:textId="77777777" w:rsidR="00972216" w:rsidRPr="00F673BE" w:rsidRDefault="00972216" w:rsidP="00972216">
      <w:pPr>
        <w:spacing w:after="120"/>
        <w:jc w:val="both"/>
        <w:rPr>
          <w:szCs w:val="24"/>
        </w:rPr>
      </w:pPr>
      <w:r w:rsidRPr="00F673BE">
        <w:rPr>
          <w:szCs w:val="24"/>
        </w:rPr>
        <w:t>WRC-23 made allocation to the aeronautical mobile (OR) service in the frequency bands 15.41-15.7 GHz on a secondary basis and 22-22.2 GHz on a primary basis in Region 1 and in some countries of Region 3 on a non-interference basis with respect to the existing services.</w:t>
      </w:r>
    </w:p>
    <w:p w14:paraId="74B049FD" w14:textId="77777777" w:rsidR="00972216" w:rsidRPr="00F673BE" w:rsidRDefault="00972216" w:rsidP="00972216">
      <w:pPr>
        <w:pStyle w:val="Heading5"/>
        <w:rPr>
          <w:rFonts w:eastAsia="Arial Unicode MS"/>
        </w:rPr>
      </w:pPr>
      <w:r w:rsidRPr="00F673BE">
        <w:rPr>
          <w:rFonts w:eastAsia="Arial Unicode MS"/>
        </w:rPr>
        <w:t>3.2.2.2.</w:t>
      </w:r>
      <w:r>
        <w:rPr>
          <w:rFonts w:eastAsia="Arial Unicode MS"/>
        </w:rPr>
        <w:t>-5</w:t>
      </w:r>
      <w:r w:rsidRPr="00F673BE">
        <w:rPr>
          <w:rFonts w:eastAsia="Arial Unicode MS"/>
        </w:rPr>
        <w:tab/>
        <w:t>Satellite Services</w:t>
      </w:r>
    </w:p>
    <w:p w14:paraId="2A136779" w14:textId="77777777" w:rsidR="00972216" w:rsidRDefault="00972216" w:rsidP="00972216">
      <w:pPr>
        <w:spacing w:after="120"/>
        <w:jc w:val="both"/>
        <w:rPr>
          <w:rFonts w:eastAsia="Arial Unicode MS"/>
          <w:szCs w:val="24"/>
        </w:rPr>
      </w:pPr>
      <w:r w:rsidRPr="00F673BE">
        <w:rPr>
          <w:rFonts w:eastAsia="Arial Unicode MS"/>
          <w:szCs w:val="24"/>
        </w:rPr>
        <w:t>WRC-23 adopted regulatory, operational and technical conditions under which earth stations in motion (ESIM) can communicate with geostationary-satellite orbit (GSO) space stations in the fixed-satellite service in the 12.75-13.25 GHz</w:t>
      </w:r>
      <w:r w:rsidRPr="006B0178">
        <w:rPr>
          <w:rFonts w:eastAsia="Arial Unicode MS"/>
          <w:szCs w:val="24"/>
        </w:rPr>
        <w:t xml:space="preserve"> frequency band or with non-geostationary satellite (non-GSO) systems in the 30/20 GHz frequency range</w:t>
      </w:r>
      <w:r w:rsidRPr="00133C00">
        <w:rPr>
          <w:rFonts w:eastAsia="Arial Unicode MS"/>
          <w:szCs w:val="24"/>
        </w:rPr>
        <w:t xml:space="preserve">. This decision will </w:t>
      </w:r>
      <w:r w:rsidRPr="006B0178">
        <w:rPr>
          <w:rFonts w:eastAsia="Arial Unicode MS"/>
          <w:szCs w:val="24"/>
        </w:rPr>
        <w:t>provide more available bandwidth for connectivity in ships or planes.</w:t>
      </w:r>
    </w:p>
    <w:p w14:paraId="45754A79" w14:textId="77777777" w:rsidR="00972216" w:rsidRPr="00133C00" w:rsidRDefault="00972216" w:rsidP="00972216">
      <w:pPr>
        <w:spacing w:after="120"/>
        <w:jc w:val="both"/>
        <w:rPr>
          <w:rFonts w:eastAsia="Arial Unicode MS"/>
          <w:szCs w:val="24"/>
        </w:rPr>
      </w:pPr>
      <w:r>
        <w:rPr>
          <w:rFonts w:eastAsia="Arial Unicode MS"/>
          <w:szCs w:val="24"/>
        </w:rPr>
        <w:t xml:space="preserve">WRC-23 also devised a new mechanism under which inter-satellite links can be operated in the 30/20 GHz frequency range, which will enable transferring data gathered by scientific or experimental sensors quicker to the ground. </w:t>
      </w:r>
    </w:p>
    <w:p w14:paraId="3FB6E2AB" w14:textId="77777777" w:rsidR="00972216" w:rsidRDefault="00972216" w:rsidP="00972216">
      <w:pPr>
        <w:spacing w:after="120"/>
        <w:jc w:val="both"/>
        <w:rPr>
          <w:rFonts w:eastAsia="Arial Unicode MS"/>
        </w:rPr>
      </w:pPr>
      <w:r w:rsidRPr="447524F2">
        <w:rPr>
          <w:rFonts w:eastAsia="Arial Unicode MS"/>
        </w:rPr>
        <w:t>WRC-23 fine-tuned the regulatory framework concerning the bringing into use and the milestone-based approach for the deployment of non-GSO satellite constellations in specific frequency bands and services. Notably WRC-23 adopted a set of orbital tolerances around the notified values and agreed on a post-milestone mechanism. The approach will better qualify the accuracy of the Master International Frequency Register with respect to the actual deployment of non-GSO satellite systems. In making these decisions, WRC-23 a reinforced the balance found by WRC-19 between the prevention of spectrum warehousing, the proper functioning of coordination, notification and registration mechanisms, and the operational requirements related to the deployment of non-GSO systems.</w:t>
      </w:r>
    </w:p>
    <w:p w14:paraId="6622845F" w14:textId="77777777" w:rsidR="00972216" w:rsidRPr="006D6BD5" w:rsidRDefault="00972216" w:rsidP="00972216">
      <w:pPr>
        <w:spacing w:after="120"/>
        <w:jc w:val="both"/>
        <w:rPr>
          <w:rFonts w:eastAsia="Arial Unicode MS"/>
          <w:szCs w:val="24"/>
        </w:rPr>
      </w:pPr>
      <w:r>
        <w:rPr>
          <w:rFonts w:eastAsia="Arial Unicode MS"/>
          <w:szCs w:val="24"/>
        </w:rPr>
        <w:t xml:space="preserve">WRC-23 also adopted a number of measures reinforcing the equitable access to orbit/spectrum resources by guaranteeing the long-term protection of national planned resources in the BSS, BSS Feeder-Links and FSS Plans and by facilitating the obtention of resources in Appendices </w:t>
      </w:r>
      <w:r w:rsidRPr="00126A5C">
        <w:rPr>
          <w:rFonts w:eastAsia="Arial Unicode MS"/>
          <w:b/>
          <w:szCs w:val="24"/>
        </w:rPr>
        <w:t>30</w:t>
      </w:r>
      <w:r>
        <w:rPr>
          <w:rFonts w:eastAsia="Arial Unicode MS"/>
          <w:szCs w:val="24"/>
        </w:rPr>
        <w:t xml:space="preserve">, </w:t>
      </w:r>
      <w:r w:rsidRPr="00126A5C">
        <w:rPr>
          <w:rFonts w:eastAsia="Arial Unicode MS"/>
          <w:b/>
          <w:szCs w:val="24"/>
        </w:rPr>
        <w:t>30A</w:t>
      </w:r>
      <w:r>
        <w:rPr>
          <w:rFonts w:eastAsia="Arial Unicode MS"/>
          <w:szCs w:val="24"/>
        </w:rPr>
        <w:t xml:space="preserve"> and </w:t>
      </w:r>
      <w:r w:rsidRPr="00126A5C">
        <w:rPr>
          <w:rFonts w:eastAsia="Arial Unicode MS"/>
          <w:b/>
          <w:szCs w:val="24"/>
        </w:rPr>
        <w:t>30B</w:t>
      </w:r>
      <w:r>
        <w:rPr>
          <w:rFonts w:eastAsia="Arial Unicode MS"/>
          <w:szCs w:val="24"/>
        </w:rPr>
        <w:t xml:space="preserve"> for new countries or for countries not using the Lists yet. In the same vein, WRC-23 decided on the replacement of BSS planned resources for 41 countries previously having degraded resources in the BSS or BSS Feeder-links Plans and agreed on the inclusion in the FSS Plans of new national allotments for nine countries. </w:t>
      </w:r>
    </w:p>
    <w:p w14:paraId="553D30F0" w14:textId="77777777" w:rsidR="00972216" w:rsidRPr="003B596C" w:rsidRDefault="00972216" w:rsidP="00972216">
      <w:pPr>
        <w:pStyle w:val="Heading5"/>
        <w:rPr>
          <w:rFonts w:eastAsia="Arial Unicode MS"/>
        </w:rPr>
      </w:pPr>
      <w:r w:rsidRPr="003B596C">
        <w:rPr>
          <w:rFonts w:eastAsia="Arial Unicode MS"/>
        </w:rPr>
        <w:t>3.2.2.2.</w:t>
      </w:r>
      <w:r>
        <w:rPr>
          <w:rFonts w:eastAsia="Arial Unicode MS"/>
        </w:rPr>
        <w:t>6</w:t>
      </w:r>
      <w:r w:rsidRPr="003B596C">
        <w:rPr>
          <w:rFonts w:eastAsia="Arial Unicode MS"/>
        </w:rPr>
        <w:tab/>
        <w:t>Support for the Science Services</w:t>
      </w:r>
    </w:p>
    <w:p w14:paraId="278B4DC4" w14:textId="3CB783F4" w:rsidR="00972216" w:rsidRPr="00FC08B4" w:rsidRDefault="00972216" w:rsidP="00972216">
      <w:pPr>
        <w:jc w:val="both"/>
        <w:rPr>
          <w:rFonts w:eastAsia="Arial Unicode MS"/>
        </w:rPr>
      </w:pPr>
      <w:r>
        <w:rPr>
          <w:rFonts w:eastAsia="Arial Unicode MS"/>
        </w:rPr>
        <w:t xml:space="preserve">WRC-23 allocated the </w:t>
      </w:r>
      <w:r w:rsidRPr="00FC08B4">
        <w:rPr>
          <w:rFonts w:eastAsia="Arial Unicode MS"/>
        </w:rPr>
        <w:t xml:space="preserve">frequency band 40-50 MHz for EESS (active) sensors in order to improve the observations of ice thickness in </w:t>
      </w:r>
      <w:r w:rsidR="00457A8A" w:rsidRPr="00FC08B4">
        <w:rPr>
          <w:rFonts w:eastAsia="Arial Unicode MS"/>
        </w:rPr>
        <w:t xml:space="preserve">polar </w:t>
      </w:r>
      <w:r w:rsidRPr="00FC08B4">
        <w:rPr>
          <w:rFonts w:eastAsia="Arial Unicode MS"/>
        </w:rPr>
        <w:t>areas.</w:t>
      </w:r>
    </w:p>
    <w:p w14:paraId="2633253B" w14:textId="77777777" w:rsidR="00972216" w:rsidRDefault="00972216" w:rsidP="00972216">
      <w:pPr>
        <w:jc w:val="both"/>
        <w:rPr>
          <w:rFonts w:eastAsia="Arial Unicode MS"/>
        </w:rPr>
      </w:pPr>
      <w:r w:rsidRPr="00FC08B4">
        <w:rPr>
          <w:rFonts w:eastAsia="Arial Unicode MS"/>
        </w:rPr>
        <w:t>WRC-23 upgraded to primary the allocation to the space research service in the frequency band 14.8-15.35 GHz in order to improve the regulatory status of the data relay satellite systems using this frequency band.</w:t>
      </w:r>
      <w:r>
        <w:rPr>
          <w:rFonts w:eastAsia="Arial Unicode MS"/>
        </w:rPr>
        <w:t xml:space="preserve"> </w:t>
      </w:r>
    </w:p>
    <w:p w14:paraId="132817C9" w14:textId="77777777" w:rsidR="00972216" w:rsidRDefault="00972216" w:rsidP="00972216">
      <w:pPr>
        <w:jc w:val="both"/>
        <w:rPr>
          <w:rFonts w:eastAsia="Arial Unicode MS"/>
        </w:rPr>
      </w:pPr>
      <w:r>
        <w:rPr>
          <w:rFonts w:eastAsia="Arial Unicode MS"/>
        </w:rPr>
        <w:t xml:space="preserve">WRC-23 reorganized the allocations to the EESS (passive) </w:t>
      </w:r>
      <w:r w:rsidRPr="004D437A">
        <w:rPr>
          <w:rFonts w:eastAsia="Arial Unicode MS"/>
        </w:rPr>
        <w:t>in the frequency range 231.5-252 GHz</w:t>
      </w:r>
      <w:r>
        <w:rPr>
          <w:rFonts w:eastAsia="Arial Unicode MS"/>
        </w:rPr>
        <w:t xml:space="preserve"> in order </w:t>
      </w:r>
      <w:r w:rsidRPr="004D437A">
        <w:rPr>
          <w:rFonts w:eastAsia="Arial Unicode MS"/>
        </w:rPr>
        <w:t>to ensure alignment with</w:t>
      </w:r>
      <w:r>
        <w:rPr>
          <w:rFonts w:eastAsia="Arial Unicode MS"/>
        </w:rPr>
        <w:t xml:space="preserve"> the most </w:t>
      </w:r>
      <w:r w:rsidRPr="004D437A">
        <w:rPr>
          <w:rFonts w:eastAsia="Arial Unicode MS"/>
        </w:rPr>
        <w:t>up-to</w:t>
      </w:r>
      <w:r>
        <w:rPr>
          <w:rFonts w:eastAsia="Arial Unicode MS"/>
        </w:rPr>
        <w:t>-</w:t>
      </w:r>
      <w:r w:rsidRPr="004D437A">
        <w:rPr>
          <w:rFonts w:eastAsia="Arial Unicode MS"/>
        </w:rPr>
        <w:t>date remote-sensing observation requirements</w:t>
      </w:r>
      <w:r>
        <w:rPr>
          <w:rFonts w:eastAsia="Arial Unicode MS"/>
        </w:rPr>
        <w:t xml:space="preserve">. This reorganization entailed a consequential </w:t>
      </w:r>
      <w:r w:rsidRPr="447524F2">
        <w:rPr>
          <w:rFonts w:eastAsia="Arial Unicode MS"/>
        </w:rPr>
        <w:t>modification</w:t>
      </w:r>
      <w:r>
        <w:rPr>
          <w:rFonts w:eastAsia="Arial Unicode MS"/>
        </w:rPr>
        <w:t xml:space="preserve"> of allocations to the fixed and mobile services.</w:t>
      </w:r>
    </w:p>
    <w:p w14:paraId="04253B36" w14:textId="77777777" w:rsidR="00972216" w:rsidRDefault="00972216" w:rsidP="00972216">
      <w:pPr>
        <w:jc w:val="both"/>
        <w:rPr>
          <w:rFonts w:eastAsia="Arial Unicode MS"/>
        </w:rPr>
      </w:pPr>
      <w:r>
        <w:rPr>
          <w:rFonts w:eastAsia="Arial Unicode MS"/>
        </w:rPr>
        <w:t xml:space="preserve">Concerning space weather, WRC-23 concluded that </w:t>
      </w:r>
      <w:r w:rsidRPr="007B15B6">
        <w:rPr>
          <w:rFonts w:eastAsia="Arial Unicode MS"/>
        </w:rPr>
        <w:t>space weather sensors may operate under the Met</w:t>
      </w:r>
      <w:r>
        <w:rPr>
          <w:rFonts w:eastAsia="Arial Unicode MS"/>
        </w:rPr>
        <w:t xml:space="preserve">eorological </w:t>
      </w:r>
      <w:r w:rsidRPr="007B15B6">
        <w:rPr>
          <w:rFonts w:eastAsia="Arial Unicode MS"/>
        </w:rPr>
        <w:t xml:space="preserve">Aids service (under </w:t>
      </w:r>
      <w:r>
        <w:rPr>
          <w:rFonts w:eastAsia="Arial Unicode MS"/>
        </w:rPr>
        <w:t>a specific subset of allocations labelled “</w:t>
      </w:r>
      <w:r w:rsidRPr="007B15B6">
        <w:rPr>
          <w:rFonts w:eastAsia="Arial Unicode MS"/>
        </w:rPr>
        <w:t>MetAids (space weather)</w:t>
      </w:r>
      <w:r>
        <w:rPr>
          <w:rFonts w:eastAsia="Arial Unicode MS"/>
        </w:rPr>
        <w:t>”</w:t>
      </w:r>
      <w:r w:rsidRPr="007B15B6">
        <w:rPr>
          <w:rFonts w:eastAsia="Arial Unicode MS"/>
        </w:rPr>
        <w:t>).</w:t>
      </w:r>
      <w:r>
        <w:rPr>
          <w:rFonts w:eastAsia="Arial Unicode MS"/>
        </w:rPr>
        <w:t xml:space="preserve"> Studies will continue until WRC-27 to identify the appropriate frequency bands for such allocations.</w:t>
      </w:r>
    </w:p>
    <w:p w14:paraId="235D3B25" w14:textId="77777777" w:rsidR="00972216" w:rsidRPr="003B596C" w:rsidRDefault="00972216" w:rsidP="00972216">
      <w:pPr>
        <w:jc w:val="both"/>
        <w:rPr>
          <w:rFonts w:eastAsia="Arial Unicode MS"/>
          <w:szCs w:val="24"/>
        </w:rPr>
      </w:pPr>
      <w:r>
        <w:rPr>
          <w:rFonts w:eastAsia="Arial Unicode MS"/>
        </w:rPr>
        <w:t xml:space="preserve">Finally, WRC-23 adopted </w:t>
      </w:r>
      <w:r w:rsidRPr="0036183C">
        <w:rPr>
          <w:rFonts w:eastAsia="Arial Unicode MS"/>
        </w:rPr>
        <w:t>an e</w:t>
      </w:r>
      <w:r>
        <w:rPr>
          <w:rFonts w:eastAsia="Arial Unicode MS"/>
        </w:rPr>
        <w:t>.</w:t>
      </w:r>
      <w:r w:rsidRPr="0036183C">
        <w:rPr>
          <w:rFonts w:eastAsia="Arial Unicode MS"/>
        </w:rPr>
        <w:t>i</w:t>
      </w:r>
      <w:r>
        <w:rPr>
          <w:rFonts w:eastAsia="Arial Unicode MS"/>
        </w:rPr>
        <w:t>.</w:t>
      </w:r>
      <w:r w:rsidRPr="0036183C">
        <w:rPr>
          <w:rFonts w:eastAsia="Arial Unicode MS"/>
        </w:rPr>
        <w:t>r</w:t>
      </w:r>
      <w:r>
        <w:rPr>
          <w:rFonts w:eastAsia="Arial Unicode MS"/>
        </w:rPr>
        <w:t>.</w:t>
      </w:r>
      <w:r w:rsidRPr="0036183C">
        <w:rPr>
          <w:rFonts w:eastAsia="Arial Unicode MS"/>
        </w:rPr>
        <w:t>p</w:t>
      </w:r>
      <w:r>
        <w:rPr>
          <w:rFonts w:eastAsia="Arial Unicode MS"/>
        </w:rPr>
        <w:t>.</w:t>
      </w:r>
      <w:r w:rsidRPr="0036183C">
        <w:rPr>
          <w:rFonts w:eastAsia="Arial Unicode MS"/>
        </w:rPr>
        <w:t xml:space="preserve"> density limit per </w:t>
      </w:r>
      <w:r>
        <w:rPr>
          <w:rFonts w:eastAsia="Arial Unicode MS"/>
        </w:rPr>
        <w:t xml:space="preserve">non-GSO </w:t>
      </w:r>
      <w:r w:rsidRPr="0036183C">
        <w:rPr>
          <w:rFonts w:eastAsia="Arial Unicode MS"/>
        </w:rPr>
        <w:t xml:space="preserve">space station </w:t>
      </w:r>
      <w:r>
        <w:rPr>
          <w:rFonts w:eastAsia="Arial Unicode MS"/>
        </w:rPr>
        <w:t xml:space="preserve">to </w:t>
      </w:r>
      <w:r w:rsidRPr="0036183C">
        <w:rPr>
          <w:rFonts w:eastAsia="Arial Unicode MS"/>
        </w:rPr>
        <w:t xml:space="preserve">protect EESS (passive) </w:t>
      </w:r>
      <w:r>
        <w:rPr>
          <w:rFonts w:eastAsia="Arial Unicode MS"/>
        </w:rPr>
        <w:t xml:space="preserve">sensors </w:t>
      </w:r>
      <w:r w:rsidRPr="0036183C">
        <w:rPr>
          <w:rFonts w:eastAsia="Arial Unicode MS"/>
        </w:rPr>
        <w:t xml:space="preserve">in the frequency band 36-37 GHz from non-GSO FSS </w:t>
      </w:r>
      <w:r>
        <w:rPr>
          <w:rFonts w:eastAsia="Arial Unicode MS"/>
        </w:rPr>
        <w:t xml:space="preserve">systems </w:t>
      </w:r>
      <w:r w:rsidRPr="0036183C">
        <w:rPr>
          <w:rFonts w:eastAsia="Arial Unicode MS"/>
        </w:rPr>
        <w:t>operating in the 37.5-38 GHz band.</w:t>
      </w:r>
    </w:p>
    <w:p w14:paraId="4AB2BA94" w14:textId="77777777" w:rsidR="00972216" w:rsidRPr="00182870" w:rsidRDefault="00972216" w:rsidP="00972216">
      <w:pPr>
        <w:pStyle w:val="Heading5"/>
        <w:rPr>
          <w:rFonts w:eastAsia="Arial Unicode MS"/>
        </w:rPr>
      </w:pPr>
      <w:r w:rsidRPr="00182870">
        <w:rPr>
          <w:rFonts w:eastAsia="Arial Unicode MS"/>
        </w:rPr>
        <w:t>3.2.2.2.</w:t>
      </w:r>
      <w:r>
        <w:rPr>
          <w:rFonts w:eastAsia="Arial Unicode MS"/>
        </w:rPr>
        <w:t>-7</w:t>
      </w:r>
      <w:r w:rsidRPr="00182870">
        <w:rPr>
          <w:rFonts w:eastAsia="Arial Unicode MS"/>
        </w:rPr>
        <w:tab/>
        <w:t>Palestine</w:t>
      </w:r>
    </w:p>
    <w:p w14:paraId="45ACAC30" w14:textId="77777777" w:rsidR="00972216" w:rsidRPr="00F673BE" w:rsidRDefault="00972216" w:rsidP="00972216">
      <w:pPr>
        <w:spacing w:after="120"/>
        <w:jc w:val="both"/>
        <w:rPr>
          <w:rFonts w:eastAsia="Arial Unicode MS"/>
        </w:rPr>
      </w:pPr>
      <w:r w:rsidRPr="447524F2">
        <w:rPr>
          <w:rFonts w:eastAsia="Arial Unicode MS"/>
        </w:rPr>
        <w:t xml:space="preserve">WRC-23 adopted Resolution </w:t>
      </w:r>
      <w:r w:rsidRPr="447524F2">
        <w:rPr>
          <w:rFonts w:eastAsia="Arial Unicode MS"/>
          <w:b/>
        </w:rPr>
        <w:t>12 (Rev.WRC-23)</w:t>
      </w:r>
      <w:r w:rsidRPr="447524F2">
        <w:rPr>
          <w:rFonts w:eastAsia="Arial Unicode MS"/>
        </w:rPr>
        <w:t xml:space="preserve"> measures to ensure the continuous assistance and support to enable Palestine to manage and exploit its radio spectrum; modernize its telecommunication networks, including building and operating 4G and 5G networks; obtain and manage the necessary frequencies for microwave links, which are considered essential to the operation of 4G and 5G services; extend, install, own, manage and operate optical fibre broadband telecommunication networks (and optical fibre links) between governorates and major cities to ensure a more robust digital transformation; obtain VHF and UHF frequencies for fixed and mobile telecommunication services; and obtain FM frequencies for the broadcasting service</w:t>
      </w:r>
      <w:r>
        <w:rPr>
          <w:rFonts w:eastAsia="Arial Unicode MS"/>
        </w:rPr>
        <w:t>.</w:t>
      </w:r>
    </w:p>
    <w:p w14:paraId="0C5680E9" w14:textId="77777777" w:rsidR="00972216" w:rsidRPr="00F71075" w:rsidRDefault="00972216" w:rsidP="00972216">
      <w:pPr>
        <w:pStyle w:val="Heading5"/>
        <w:rPr>
          <w:rFonts w:eastAsia="Arial Unicode MS"/>
        </w:rPr>
      </w:pPr>
      <w:r w:rsidRPr="00F71075">
        <w:rPr>
          <w:rFonts w:eastAsia="Arial Unicode MS"/>
        </w:rPr>
        <w:t>3.2.2.2.</w:t>
      </w:r>
      <w:r>
        <w:rPr>
          <w:rFonts w:eastAsia="Arial Unicode MS"/>
        </w:rPr>
        <w:t>8</w:t>
      </w:r>
      <w:r w:rsidRPr="00F71075">
        <w:rPr>
          <w:rFonts w:eastAsia="Arial Unicode MS"/>
        </w:rPr>
        <w:tab/>
        <w:t>Agenda for WRC-</w:t>
      </w:r>
      <w:r w:rsidRPr="00F673BE">
        <w:rPr>
          <w:rFonts w:eastAsia="Arial Unicode MS"/>
        </w:rPr>
        <w:t>27</w:t>
      </w:r>
      <w:r w:rsidRPr="00F71075">
        <w:rPr>
          <w:rFonts w:eastAsia="Arial Unicode MS"/>
        </w:rPr>
        <w:t xml:space="preserve"> and preliminary agenda for WRC-</w:t>
      </w:r>
      <w:r w:rsidRPr="00F673BE">
        <w:rPr>
          <w:rFonts w:eastAsia="Arial Unicode MS"/>
        </w:rPr>
        <w:t>31</w:t>
      </w:r>
    </w:p>
    <w:p w14:paraId="6D9C2B74" w14:textId="09E46461" w:rsidR="00972216" w:rsidRPr="00496976" w:rsidRDefault="00972216" w:rsidP="00972216">
      <w:pPr>
        <w:spacing w:after="120"/>
        <w:jc w:val="both"/>
        <w:rPr>
          <w:rFonts w:eastAsia="Arial Unicode MS"/>
          <w:szCs w:val="24"/>
        </w:rPr>
      </w:pPr>
      <w:r w:rsidRPr="00F71075">
        <w:rPr>
          <w:rFonts w:eastAsia="Arial Unicode MS"/>
          <w:szCs w:val="24"/>
        </w:rPr>
        <w:t>WRC-</w:t>
      </w:r>
      <w:r w:rsidRPr="00F673BE">
        <w:rPr>
          <w:rFonts w:eastAsia="Arial Unicode MS"/>
          <w:szCs w:val="24"/>
        </w:rPr>
        <w:t>23</w:t>
      </w:r>
      <w:r w:rsidRPr="00F71075">
        <w:rPr>
          <w:rFonts w:eastAsia="Arial Unicode MS"/>
          <w:szCs w:val="24"/>
        </w:rPr>
        <w:t xml:space="preserve"> adopted new Resolutions containing the agenda for WRC-</w:t>
      </w:r>
      <w:r w:rsidRPr="00F673BE">
        <w:rPr>
          <w:rFonts w:eastAsia="Arial Unicode MS"/>
          <w:szCs w:val="24"/>
        </w:rPr>
        <w:t>27</w:t>
      </w:r>
      <w:r w:rsidRPr="00F71075">
        <w:rPr>
          <w:rFonts w:eastAsia="Arial Unicode MS"/>
          <w:szCs w:val="24"/>
        </w:rPr>
        <w:t xml:space="preserve"> and the preliminary agenda for WRC-</w:t>
      </w:r>
      <w:r w:rsidRPr="00F673BE">
        <w:rPr>
          <w:rFonts w:eastAsia="Arial Unicode MS"/>
          <w:szCs w:val="24"/>
        </w:rPr>
        <w:t xml:space="preserve">31, as well as new or </w:t>
      </w:r>
      <w:r w:rsidRPr="00FC08B4">
        <w:rPr>
          <w:rFonts w:eastAsia="Arial Unicode MS"/>
          <w:szCs w:val="24"/>
        </w:rPr>
        <w:t xml:space="preserve">revised Resolutions associated to the agenda items. The WRC-27 agenda contains 19 specific agenda items </w:t>
      </w:r>
      <w:r w:rsidR="003B3AC0" w:rsidRPr="00FC08B4">
        <w:rPr>
          <w:rFonts w:eastAsia="Arial Unicode MS"/>
          <w:szCs w:val="24"/>
        </w:rPr>
        <w:t xml:space="preserve">to accommodate emerging </w:t>
      </w:r>
      <w:r w:rsidRPr="00FC08B4">
        <w:rPr>
          <w:rFonts w:eastAsia="Arial Unicode MS"/>
          <w:szCs w:val="24"/>
        </w:rPr>
        <w:t>technolog</w:t>
      </w:r>
      <w:r w:rsidR="009818BE" w:rsidRPr="00FC08B4">
        <w:rPr>
          <w:rFonts w:eastAsia="Arial Unicode MS"/>
          <w:szCs w:val="24"/>
        </w:rPr>
        <w:t>ical</w:t>
      </w:r>
      <w:r w:rsidRPr="00FC08B4">
        <w:rPr>
          <w:rFonts w:eastAsia="Arial Unicode MS"/>
          <w:szCs w:val="24"/>
        </w:rPr>
        <w:t xml:space="preserve"> development</w:t>
      </w:r>
      <w:r w:rsidR="009818BE" w:rsidRPr="00FC08B4">
        <w:rPr>
          <w:rFonts w:eastAsia="Arial Unicode MS"/>
          <w:szCs w:val="24"/>
        </w:rPr>
        <w:t>s</w:t>
      </w:r>
      <w:r w:rsidRPr="00FC08B4">
        <w:rPr>
          <w:rFonts w:eastAsia="Arial Unicode MS"/>
          <w:szCs w:val="24"/>
        </w:rPr>
        <w:t xml:space="preserve"> and new spectrum requirements for users in the terrestrial, aeronautical, radiolocation, satellite and science services</w:t>
      </w:r>
      <w:r w:rsidR="009818BE" w:rsidRPr="00FC08B4">
        <w:rPr>
          <w:rFonts w:eastAsia="Arial Unicode MS"/>
          <w:szCs w:val="24"/>
        </w:rPr>
        <w:t>, as well as several regulatory issues</w:t>
      </w:r>
      <w:r w:rsidRPr="00FC08B4">
        <w:rPr>
          <w:rFonts w:eastAsia="Arial Unicode MS"/>
          <w:szCs w:val="24"/>
        </w:rPr>
        <w:t>. The WRC-27 agenda contains also the usual standing agenda items</w:t>
      </w:r>
      <w:r w:rsidR="00CD49CE" w:rsidRPr="00FC08B4">
        <w:rPr>
          <w:rFonts w:eastAsia="Arial Unicode MS"/>
          <w:szCs w:val="24"/>
        </w:rPr>
        <w:t>,</w:t>
      </w:r>
      <w:r w:rsidRPr="00FC08B4">
        <w:rPr>
          <w:rFonts w:eastAsia="Arial Unicode MS"/>
          <w:szCs w:val="24"/>
        </w:rPr>
        <w:t xml:space="preserve"> and </w:t>
      </w:r>
      <w:r w:rsidR="00827CBF" w:rsidRPr="00FC08B4">
        <w:rPr>
          <w:rFonts w:eastAsia="Arial Unicode MS"/>
          <w:szCs w:val="24"/>
        </w:rPr>
        <w:t xml:space="preserve">the conference </w:t>
      </w:r>
      <w:r w:rsidRPr="00FC08B4">
        <w:rPr>
          <w:rFonts w:eastAsia="Arial Unicode MS"/>
          <w:szCs w:val="24"/>
        </w:rPr>
        <w:t>will further consider the preliminary agenda for WRC-31. The WRC-27 agenda will be presented in a separate document</w:t>
      </w:r>
      <w:r w:rsidRPr="00496976">
        <w:rPr>
          <w:rFonts w:eastAsia="Arial Unicode MS"/>
          <w:szCs w:val="24"/>
        </w:rPr>
        <w:t xml:space="preserve"> to Council</w:t>
      </w:r>
      <w:r w:rsidRPr="00F673BE">
        <w:rPr>
          <w:rFonts w:eastAsia="Arial Unicode MS"/>
          <w:szCs w:val="24"/>
        </w:rPr>
        <w:t xml:space="preserve"> 2024</w:t>
      </w:r>
      <w:r w:rsidRPr="00496976">
        <w:rPr>
          <w:rFonts w:eastAsia="Arial Unicode MS"/>
          <w:szCs w:val="24"/>
        </w:rPr>
        <w:t>.</w:t>
      </w:r>
    </w:p>
    <w:p w14:paraId="1B3C05EB" w14:textId="77777777" w:rsidR="00972216" w:rsidRPr="00496976" w:rsidRDefault="00972216" w:rsidP="00972216">
      <w:pPr>
        <w:pStyle w:val="Heading3"/>
        <w:rPr>
          <w:i/>
          <w:iCs/>
        </w:rPr>
      </w:pPr>
      <w:r w:rsidRPr="00496976">
        <w:t>3.2.3</w:t>
      </w:r>
      <w:r w:rsidRPr="00496976">
        <w:tab/>
        <w:t>Financial implications of WRC-</w:t>
      </w:r>
      <w:r w:rsidRPr="00F673BE">
        <w:t>23</w:t>
      </w:r>
      <w:r w:rsidRPr="00496976">
        <w:t xml:space="preserve"> decisions</w:t>
      </w:r>
      <w:bookmarkEnd w:id="16"/>
    </w:p>
    <w:p w14:paraId="68BBB6C0" w14:textId="77777777" w:rsidR="00972216" w:rsidRPr="00496976" w:rsidRDefault="00972216" w:rsidP="00972216">
      <w:pPr>
        <w:jc w:val="both"/>
      </w:pPr>
      <w:r>
        <w:t>The World Radiocommunication Conference (WRC-</w:t>
      </w:r>
      <w:r w:rsidRPr="00F673BE">
        <w:t>23</w:t>
      </w:r>
      <w:r>
        <w:t xml:space="preserve">) identified some areas of additional work, studies and development for the implementation of the decisions of the Conference. The estimated costs for the completion of these new tasks are in the magnitude of CHF </w:t>
      </w:r>
      <w:r w:rsidRPr="00F673BE">
        <w:t xml:space="preserve">12.6 </w:t>
      </w:r>
      <w:r>
        <w:t>million</w:t>
      </w:r>
      <w:r w:rsidRPr="00F673BE">
        <w:t xml:space="preserve"> of both one-time and recurrent cost over the period of 2024 – 2027</w:t>
      </w:r>
      <w:r>
        <w:t xml:space="preserve">. The estimated allocations are contained in </w:t>
      </w:r>
      <w:r w:rsidRPr="00647EDA">
        <w:t xml:space="preserve">Tables </w:t>
      </w:r>
      <w:r w:rsidRPr="00F673BE">
        <w:t xml:space="preserve">3.2.3-1 through 3.2.3-4, which are contained in WRC-23 document </w:t>
      </w:r>
      <w:hyperlink r:id="rId47">
        <w:r w:rsidRPr="447524F2">
          <w:rPr>
            <w:rStyle w:val="Hyperlink"/>
          </w:rPr>
          <w:t>C-460Rev 1</w:t>
        </w:r>
      </w:hyperlink>
      <w:r>
        <w:t>.</w:t>
      </w:r>
    </w:p>
    <w:p w14:paraId="045ECE4D" w14:textId="77777777" w:rsidR="00972216" w:rsidRPr="00496976" w:rsidRDefault="00972216" w:rsidP="00972216">
      <w:pPr>
        <w:jc w:val="both"/>
      </w:pPr>
      <w:r w:rsidRPr="00496976">
        <w:t>WRC-19 requested the Secretary-General to bring this to the attention of Council-2</w:t>
      </w:r>
      <w:r w:rsidRPr="00F673BE">
        <w:t>4</w:t>
      </w:r>
      <w:r w:rsidRPr="00496976">
        <w:t xml:space="preserve"> session to discuss the most effective methodology for the funding of these activities as they should be concluded prior to the next World Radiocommunication Conference in 202</w:t>
      </w:r>
      <w:r w:rsidRPr="00F673BE">
        <w:t>7</w:t>
      </w:r>
      <w:r w:rsidRPr="00496976">
        <w:t xml:space="preserve">. </w:t>
      </w:r>
    </w:p>
    <w:p w14:paraId="441D1EB0" w14:textId="77777777" w:rsidR="00972216" w:rsidRPr="00F673BE" w:rsidRDefault="00972216" w:rsidP="00972216">
      <w:pPr>
        <w:jc w:val="both"/>
      </w:pPr>
      <w:r w:rsidRPr="00496976">
        <w:t xml:space="preserve">The meeting of Council Working Group on Financial and Human Resources, which took place in </w:t>
      </w:r>
      <w:r w:rsidRPr="00F673BE">
        <w:t xml:space="preserve">January </w:t>
      </w:r>
      <w:r w:rsidRPr="00496976">
        <w:t>202</w:t>
      </w:r>
      <w:r w:rsidRPr="00F673BE">
        <w:t>4</w:t>
      </w:r>
      <w:r w:rsidRPr="00496976">
        <w:t xml:space="preserve"> reviewed this matter and concluded that the request be submitted to Council-2</w:t>
      </w:r>
      <w:r w:rsidRPr="00F673BE">
        <w:t>4</w:t>
      </w:r>
      <w:r w:rsidRPr="00496976">
        <w:t xml:space="preserve"> session. More information is available in Document </w:t>
      </w:r>
      <w:r w:rsidRPr="00F673BE">
        <w:t>12</w:t>
      </w:r>
      <w:r w:rsidRPr="00496976">
        <w:t xml:space="preserve"> of the CWG-FHR (</w:t>
      </w:r>
      <w:hyperlink r:id="rId48" w:history="1">
        <w:r w:rsidRPr="00496976">
          <w:rPr>
            <w:rStyle w:val="Hyperlink"/>
          </w:rPr>
          <w:t>https://www.itu.int/md/S24-CWGFHR17-C-0012/en</w:t>
        </w:r>
      </w:hyperlink>
      <w:r w:rsidRPr="00496976">
        <w:t>)</w:t>
      </w:r>
      <w:r w:rsidRPr="00F673BE">
        <w:t>.</w:t>
      </w:r>
    </w:p>
    <w:p w14:paraId="2C2F210D" w14:textId="77777777" w:rsidR="00972216" w:rsidRDefault="00972216" w:rsidP="00972216">
      <w:pPr>
        <w:jc w:val="both"/>
        <w:rPr>
          <w:highlight w:val="yellow"/>
        </w:rPr>
      </w:pPr>
    </w:p>
    <w:p w14:paraId="2713C4C5" w14:textId="77777777" w:rsidR="00972216" w:rsidRPr="00F673BE" w:rsidRDefault="00972216" w:rsidP="00972216">
      <w:pPr>
        <w:jc w:val="center"/>
        <w:rPr>
          <w:b/>
          <w:bCs/>
        </w:rPr>
      </w:pPr>
      <w:r w:rsidRPr="00F673BE">
        <w:rPr>
          <w:b/>
          <w:bCs/>
        </w:rPr>
        <w:t>Table 3.2.3-1 Overall Cost Estimates</w:t>
      </w:r>
    </w:p>
    <w:p w14:paraId="3C707343" w14:textId="77777777" w:rsidR="00972216" w:rsidRPr="00F673BE" w:rsidRDefault="00972216" w:rsidP="00972216">
      <w:pPr>
        <w:jc w:val="center"/>
        <w:rPr>
          <w:highlight w:val="yellow"/>
        </w:rPr>
      </w:pPr>
      <w:r>
        <w:rPr>
          <w:noProof/>
        </w:rPr>
        <w:drawing>
          <wp:inline distT="0" distB="0" distL="0" distR="0" wp14:anchorId="00709ECC" wp14:editId="5858298D">
            <wp:extent cx="6120765" cy="1285240"/>
            <wp:effectExtent l="0" t="0" r="0" b="0"/>
            <wp:docPr id="725283219" name="Picture 72528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283219"/>
                    <pic:cNvPicPr/>
                  </pic:nvPicPr>
                  <pic:blipFill>
                    <a:blip r:embed="rId49">
                      <a:extLst>
                        <a:ext uri="{28A0092B-C50C-407E-A947-70E740481C1C}">
                          <a14:useLocalDpi xmlns:a14="http://schemas.microsoft.com/office/drawing/2010/main" val="0"/>
                        </a:ext>
                      </a:extLst>
                    </a:blip>
                    <a:stretch>
                      <a:fillRect/>
                    </a:stretch>
                  </pic:blipFill>
                  <pic:spPr>
                    <a:xfrm>
                      <a:off x="0" y="0"/>
                      <a:ext cx="6120765" cy="1285240"/>
                    </a:xfrm>
                    <a:prstGeom prst="rect">
                      <a:avLst/>
                    </a:prstGeom>
                  </pic:spPr>
                </pic:pic>
              </a:graphicData>
            </a:graphic>
          </wp:inline>
        </w:drawing>
      </w:r>
    </w:p>
    <w:p w14:paraId="4102A5EF" w14:textId="77777777" w:rsidR="00972216" w:rsidRDefault="00972216" w:rsidP="00972216">
      <w:pPr>
        <w:tabs>
          <w:tab w:val="clear" w:pos="794"/>
          <w:tab w:val="clear" w:pos="1191"/>
          <w:tab w:val="clear" w:pos="1588"/>
          <w:tab w:val="clear" w:pos="1985"/>
        </w:tabs>
        <w:overflowPunct/>
        <w:autoSpaceDE/>
        <w:autoSpaceDN/>
        <w:adjustRightInd/>
        <w:spacing w:before="0"/>
        <w:textAlignment w:val="auto"/>
        <w:rPr>
          <w:highlight w:val="yellow"/>
        </w:rPr>
      </w:pPr>
    </w:p>
    <w:p w14:paraId="1DA49E70" w14:textId="77777777" w:rsidR="00972216" w:rsidRDefault="00972216" w:rsidP="00972216">
      <w:pPr>
        <w:tabs>
          <w:tab w:val="clear" w:pos="794"/>
          <w:tab w:val="clear" w:pos="1191"/>
          <w:tab w:val="clear" w:pos="1588"/>
          <w:tab w:val="clear" w:pos="1985"/>
        </w:tabs>
        <w:overflowPunct/>
        <w:autoSpaceDE/>
        <w:autoSpaceDN/>
        <w:adjustRightInd/>
        <w:spacing w:before="0"/>
        <w:textAlignment w:val="auto"/>
        <w:rPr>
          <w:highlight w:val="yellow"/>
        </w:rPr>
      </w:pPr>
    </w:p>
    <w:p w14:paraId="4F5EF5A5" w14:textId="77777777" w:rsidR="00972216" w:rsidRPr="00F673BE" w:rsidRDefault="00972216" w:rsidP="00972216">
      <w:pPr>
        <w:tabs>
          <w:tab w:val="clear" w:pos="794"/>
          <w:tab w:val="clear" w:pos="1191"/>
          <w:tab w:val="clear" w:pos="1588"/>
          <w:tab w:val="clear" w:pos="1985"/>
        </w:tabs>
        <w:overflowPunct/>
        <w:autoSpaceDE/>
        <w:autoSpaceDN/>
        <w:adjustRightInd/>
        <w:spacing w:before="0"/>
        <w:jc w:val="center"/>
        <w:textAlignment w:val="auto"/>
        <w:rPr>
          <w:b/>
          <w:bCs/>
        </w:rPr>
      </w:pPr>
      <w:r w:rsidRPr="00F673BE">
        <w:rPr>
          <w:b/>
          <w:bCs/>
        </w:rPr>
        <w:t>Table 3.2.3-2 Study Group Cost Estimates</w:t>
      </w:r>
    </w:p>
    <w:p w14:paraId="0902954F" w14:textId="77777777" w:rsidR="00972216" w:rsidRDefault="00972216" w:rsidP="00972216">
      <w:pPr>
        <w:tabs>
          <w:tab w:val="clear" w:pos="794"/>
          <w:tab w:val="clear" w:pos="1191"/>
          <w:tab w:val="clear" w:pos="1588"/>
          <w:tab w:val="clear" w:pos="1985"/>
        </w:tabs>
        <w:overflowPunct/>
        <w:autoSpaceDE/>
        <w:autoSpaceDN/>
        <w:adjustRightInd/>
        <w:spacing w:before="0"/>
        <w:jc w:val="center"/>
        <w:textAlignment w:val="auto"/>
        <w:rPr>
          <w:highlight w:val="yellow"/>
        </w:rPr>
      </w:pPr>
    </w:p>
    <w:p w14:paraId="4326AD6C" w14:textId="77777777" w:rsidR="00972216" w:rsidRDefault="00972216" w:rsidP="00972216">
      <w:pPr>
        <w:tabs>
          <w:tab w:val="clear" w:pos="794"/>
          <w:tab w:val="clear" w:pos="1191"/>
          <w:tab w:val="clear" w:pos="1588"/>
          <w:tab w:val="clear" w:pos="1985"/>
        </w:tabs>
        <w:overflowPunct/>
        <w:autoSpaceDE/>
        <w:autoSpaceDN/>
        <w:adjustRightInd/>
        <w:spacing w:before="0"/>
        <w:jc w:val="center"/>
        <w:textAlignment w:val="auto"/>
        <w:rPr>
          <w:highlight w:val="yellow"/>
        </w:rPr>
      </w:pPr>
      <w:r>
        <w:rPr>
          <w:noProof/>
        </w:rPr>
        <w:drawing>
          <wp:inline distT="0" distB="0" distL="0" distR="0" wp14:anchorId="438D7DCA" wp14:editId="493EEA40">
            <wp:extent cx="6120765" cy="2139315"/>
            <wp:effectExtent l="0" t="0" r="0" b="0"/>
            <wp:docPr id="326176860" name="Picture 32617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76860"/>
                    <pic:cNvPicPr/>
                  </pic:nvPicPr>
                  <pic:blipFill>
                    <a:blip r:embed="rId50">
                      <a:extLst>
                        <a:ext uri="{28A0092B-C50C-407E-A947-70E740481C1C}">
                          <a14:useLocalDpi xmlns:a14="http://schemas.microsoft.com/office/drawing/2010/main" val="0"/>
                        </a:ext>
                      </a:extLst>
                    </a:blip>
                    <a:stretch>
                      <a:fillRect/>
                    </a:stretch>
                  </pic:blipFill>
                  <pic:spPr>
                    <a:xfrm>
                      <a:off x="0" y="0"/>
                      <a:ext cx="6120765" cy="2139315"/>
                    </a:xfrm>
                    <a:prstGeom prst="rect">
                      <a:avLst/>
                    </a:prstGeom>
                  </pic:spPr>
                </pic:pic>
              </a:graphicData>
            </a:graphic>
          </wp:inline>
        </w:drawing>
      </w:r>
    </w:p>
    <w:p w14:paraId="3DD7EB24" w14:textId="77777777" w:rsidR="00972216" w:rsidRPr="00F673BE" w:rsidRDefault="00972216" w:rsidP="00972216">
      <w:pPr>
        <w:tabs>
          <w:tab w:val="clear" w:pos="794"/>
          <w:tab w:val="clear" w:pos="1191"/>
          <w:tab w:val="clear" w:pos="1588"/>
          <w:tab w:val="clear" w:pos="1985"/>
        </w:tabs>
        <w:overflowPunct/>
        <w:autoSpaceDE/>
        <w:autoSpaceDN/>
        <w:adjustRightInd/>
        <w:spacing w:before="0"/>
        <w:jc w:val="center"/>
        <w:textAlignment w:val="auto"/>
        <w:rPr>
          <w:b/>
          <w:bCs/>
        </w:rPr>
      </w:pPr>
      <w:r w:rsidRPr="00F673BE">
        <w:rPr>
          <w:b/>
          <w:bCs/>
        </w:rPr>
        <w:t>Table 3.2.3-3 Terrestrial Services Cost Estimates</w:t>
      </w:r>
    </w:p>
    <w:p w14:paraId="1F6494EE" w14:textId="77777777" w:rsidR="00972216" w:rsidRDefault="00972216" w:rsidP="00972216">
      <w:pPr>
        <w:tabs>
          <w:tab w:val="clear" w:pos="794"/>
          <w:tab w:val="clear" w:pos="1191"/>
          <w:tab w:val="clear" w:pos="1588"/>
          <w:tab w:val="clear" w:pos="1985"/>
        </w:tabs>
        <w:overflowPunct/>
        <w:autoSpaceDE/>
        <w:autoSpaceDN/>
        <w:adjustRightInd/>
        <w:spacing w:before="0"/>
        <w:jc w:val="center"/>
        <w:textAlignment w:val="auto"/>
        <w:rPr>
          <w:highlight w:val="yellow"/>
        </w:rPr>
      </w:pPr>
    </w:p>
    <w:p w14:paraId="70B2218F" w14:textId="77777777" w:rsidR="00972216" w:rsidRDefault="00972216" w:rsidP="00972216">
      <w:pPr>
        <w:tabs>
          <w:tab w:val="clear" w:pos="794"/>
          <w:tab w:val="clear" w:pos="1191"/>
          <w:tab w:val="clear" w:pos="1588"/>
          <w:tab w:val="clear" w:pos="1985"/>
        </w:tabs>
        <w:overflowPunct/>
        <w:autoSpaceDE/>
        <w:autoSpaceDN/>
        <w:adjustRightInd/>
        <w:spacing w:before="0"/>
        <w:jc w:val="center"/>
        <w:textAlignment w:val="auto"/>
        <w:rPr>
          <w:highlight w:val="yellow"/>
        </w:rPr>
      </w:pPr>
      <w:r>
        <w:rPr>
          <w:noProof/>
        </w:rPr>
        <w:drawing>
          <wp:inline distT="0" distB="0" distL="0" distR="0" wp14:anchorId="2155546B" wp14:editId="0DAD85E6">
            <wp:extent cx="6120765" cy="1448435"/>
            <wp:effectExtent l="0" t="0" r="0" b="0"/>
            <wp:docPr id="814303539" name="Picture 81430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303539"/>
                    <pic:cNvPicPr/>
                  </pic:nvPicPr>
                  <pic:blipFill>
                    <a:blip r:embed="rId51">
                      <a:extLst>
                        <a:ext uri="{28A0092B-C50C-407E-A947-70E740481C1C}">
                          <a14:useLocalDpi xmlns:a14="http://schemas.microsoft.com/office/drawing/2010/main" val="0"/>
                        </a:ext>
                      </a:extLst>
                    </a:blip>
                    <a:stretch>
                      <a:fillRect/>
                    </a:stretch>
                  </pic:blipFill>
                  <pic:spPr>
                    <a:xfrm>
                      <a:off x="0" y="0"/>
                      <a:ext cx="6120765" cy="1448435"/>
                    </a:xfrm>
                    <a:prstGeom prst="rect">
                      <a:avLst/>
                    </a:prstGeom>
                  </pic:spPr>
                </pic:pic>
              </a:graphicData>
            </a:graphic>
          </wp:inline>
        </w:drawing>
      </w:r>
    </w:p>
    <w:p w14:paraId="7CBE6681" w14:textId="77777777" w:rsidR="00972216" w:rsidRDefault="00972216" w:rsidP="00972216">
      <w:pPr>
        <w:tabs>
          <w:tab w:val="clear" w:pos="794"/>
          <w:tab w:val="clear" w:pos="1191"/>
          <w:tab w:val="clear" w:pos="1588"/>
          <w:tab w:val="clear" w:pos="1985"/>
        </w:tabs>
        <w:overflowPunct/>
        <w:autoSpaceDE/>
        <w:autoSpaceDN/>
        <w:adjustRightInd/>
        <w:spacing w:before="0"/>
        <w:jc w:val="center"/>
        <w:textAlignment w:val="auto"/>
        <w:rPr>
          <w:highlight w:val="yellow"/>
        </w:rPr>
      </w:pPr>
    </w:p>
    <w:p w14:paraId="2F6F50EF" w14:textId="77777777" w:rsidR="00972216" w:rsidRPr="00F673BE" w:rsidRDefault="00972216" w:rsidP="00972216">
      <w:pPr>
        <w:tabs>
          <w:tab w:val="clear" w:pos="794"/>
          <w:tab w:val="clear" w:pos="1191"/>
          <w:tab w:val="clear" w:pos="1588"/>
          <w:tab w:val="clear" w:pos="1985"/>
        </w:tabs>
        <w:overflowPunct/>
        <w:autoSpaceDE/>
        <w:autoSpaceDN/>
        <w:adjustRightInd/>
        <w:spacing w:before="0"/>
        <w:jc w:val="center"/>
        <w:textAlignment w:val="auto"/>
        <w:rPr>
          <w:b/>
          <w:bCs/>
        </w:rPr>
      </w:pPr>
    </w:p>
    <w:p w14:paraId="5C80B438" w14:textId="77777777" w:rsidR="00972216" w:rsidRPr="00F673BE" w:rsidRDefault="00972216" w:rsidP="00972216">
      <w:pPr>
        <w:tabs>
          <w:tab w:val="clear" w:pos="794"/>
          <w:tab w:val="clear" w:pos="1191"/>
          <w:tab w:val="clear" w:pos="1588"/>
          <w:tab w:val="clear" w:pos="1985"/>
        </w:tabs>
        <w:overflowPunct/>
        <w:autoSpaceDE/>
        <w:autoSpaceDN/>
        <w:adjustRightInd/>
        <w:spacing w:before="0"/>
        <w:jc w:val="center"/>
        <w:textAlignment w:val="auto"/>
        <w:rPr>
          <w:b/>
          <w:bCs/>
        </w:rPr>
      </w:pPr>
    </w:p>
    <w:p w14:paraId="508EA88D" w14:textId="77777777" w:rsidR="00972216" w:rsidRPr="00F673BE" w:rsidRDefault="00972216" w:rsidP="00972216">
      <w:pPr>
        <w:keepNext/>
        <w:keepLines/>
        <w:tabs>
          <w:tab w:val="clear" w:pos="794"/>
          <w:tab w:val="clear" w:pos="1191"/>
          <w:tab w:val="clear" w:pos="1588"/>
          <w:tab w:val="clear" w:pos="1985"/>
        </w:tabs>
        <w:overflowPunct/>
        <w:autoSpaceDE/>
        <w:autoSpaceDN/>
        <w:adjustRightInd/>
        <w:spacing w:before="0"/>
        <w:jc w:val="center"/>
        <w:textAlignment w:val="auto"/>
        <w:rPr>
          <w:b/>
          <w:bCs/>
        </w:rPr>
      </w:pPr>
      <w:r w:rsidRPr="00F673BE">
        <w:rPr>
          <w:b/>
          <w:bCs/>
        </w:rPr>
        <w:t>Table 3.2.3-4 Space Services Cost Estimates</w:t>
      </w:r>
    </w:p>
    <w:p w14:paraId="0BE50BC2" w14:textId="77777777" w:rsidR="00972216" w:rsidRDefault="00972216" w:rsidP="00972216">
      <w:pPr>
        <w:keepNext/>
        <w:keepLines/>
        <w:tabs>
          <w:tab w:val="clear" w:pos="794"/>
          <w:tab w:val="clear" w:pos="1191"/>
          <w:tab w:val="clear" w:pos="1588"/>
          <w:tab w:val="clear" w:pos="1985"/>
        </w:tabs>
        <w:overflowPunct/>
        <w:autoSpaceDE/>
        <w:autoSpaceDN/>
        <w:adjustRightInd/>
        <w:spacing w:before="0"/>
        <w:jc w:val="center"/>
        <w:textAlignment w:val="auto"/>
        <w:rPr>
          <w:highlight w:val="yellow"/>
        </w:rPr>
      </w:pPr>
    </w:p>
    <w:p w14:paraId="6D00BF7B" w14:textId="77777777" w:rsidR="00972216" w:rsidRPr="00F673BE" w:rsidRDefault="00972216" w:rsidP="00972216">
      <w:pPr>
        <w:keepNext/>
        <w:keepLines/>
        <w:tabs>
          <w:tab w:val="clear" w:pos="794"/>
          <w:tab w:val="clear" w:pos="1191"/>
          <w:tab w:val="clear" w:pos="1588"/>
          <w:tab w:val="clear" w:pos="1985"/>
        </w:tabs>
        <w:overflowPunct/>
        <w:autoSpaceDE/>
        <w:autoSpaceDN/>
        <w:adjustRightInd/>
        <w:spacing w:before="0"/>
        <w:jc w:val="center"/>
        <w:textAlignment w:val="auto"/>
      </w:pPr>
      <w:r>
        <w:rPr>
          <w:noProof/>
        </w:rPr>
        <w:drawing>
          <wp:inline distT="0" distB="0" distL="0" distR="0" wp14:anchorId="113B9393" wp14:editId="54F68A91">
            <wp:extent cx="6120765" cy="5017770"/>
            <wp:effectExtent l="0" t="0" r="0" b="0"/>
            <wp:docPr id="720043186" name="Picture 72004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043186"/>
                    <pic:cNvPicPr/>
                  </pic:nvPicPr>
                  <pic:blipFill>
                    <a:blip r:embed="rId52">
                      <a:extLst>
                        <a:ext uri="{28A0092B-C50C-407E-A947-70E740481C1C}">
                          <a14:useLocalDpi xmlns:a14="http://schemas.microsoft.com/office/drawing/2010/main" val="0"/>
                        </a:ext>
                      </a:extLst>
                    </a:blip>
                    <a:stretch>
                      <a:fillRect/>
                    </a:stretch>
                  </pic:blipFill>
                  <pic:spPr>
                    <a:xfrm>
                      <a:off x="0" y="0"/>
                      <a:ext cx="6120765" cy="5017770"/>
                    </a:xfrm>
                    <a:prstGeom prst="rect">
                      <a:avLst/>
                    </a:prstGeom>
                  </pic:spPr>
                </pic:pic>
              </a:graphicData>
            </a:graphic>
          </wp:inline>
        </w:drawing>
      </w:r>
    </w:p>
    <w:p w14:paraId="50BEBFC1" w14:textId="77777777" w:rsidR="00972216" w:rsidRPr="00496976" w:rsidRDefault="00972216" w:rsidP="00972216">
      <w:pPr>
        <w:tabs>
          <w:tab w:val="clear" w:pos="794"/>
          <w:tab w:val="clear" w:pos="1191"/>
          <w:tab w:val="clear" w:pos="1588"/>
          <w:tab w:val="clear" w:pos="1985"/>
        </w:tabs>
        <w:overflowPunct/>
        <w:autoSpaceDE/>
        <w:autoSpaceDN/>
        <w:adjustRightInd/>
        <w:spacing w:before="0"/>
        <w:jc w:val="center"/>
        <w:textAlignment w:val="auto"/>
      </w:pPr>
    </w:p>
    <w:p w14:paraId="40CF2282" w14:textId="77777777" w:rsidR="00972216" w:rsidRPr="00865B3B" w:rsidRDefault="00972216" w:rsidP="00972216">
      <w:pPr>
        <w:pStyle w:val="Heading3"/>
      </w:pPr>
      <w:r>
        <w:t>3.2.4</w:t>
      </w:r>
      <w:r>
        <w:tab/>
        <w:t>Software development to implement WRC-23 decisions</w:t>
      </w:r>
    </w:p>
    <w:p w14:paraId="656BB56F" w14:textId="77777777" w:rsidR="00972216" w:rsidRPr="00865B3B" w:rsidRDefault="00972216" w:rsidP="00972216">
      <w:pPr>
        <w:tabs>
          <w:tab w:val="left" w:pos="7655"/>
        </w:tabs>
        <w:spacing w:after="120"/>
        <w:jc w:val="both"/>
      </w:pPr>
      <w:r>
        <w:t xml:space="preserve">The BR is pursuing software design and development to implement WRC-23 decisions. </w:t>
      </w:r>
    </w:p>
    <w:p w14:paraId="701C45DA" w14:textId="77777777" w:rsidR="00972216" w:rsidRPr="00F673BE" w:rsidRDefault="00972216" w:rsidP="00972216">
      <w:pPr>
        <w:tabs>
          <w:tab w:val="left" w:pos="7655"/>
        </w:tabs>
        <w:spacing w:after="120"/>
        <w:jc w:val="both"/>
      </w:pPr>
      <w:r w:rsidRPr="00F673BE">
        <w:t>At the time of writing this report, the Bureau is still investigating the extent of software development required to implement WRC-23 and additional requirements may therefore be identified in 2024.</w:t>
      </w:r>
      <w:r w:rsidRPr="00F673BE">
        <w:br/>
        <w:t>The following presents a summary of the main tasks identified thus far.</w:t>
      </w:r>
    </w:p>
    <w:p w14:paraId="07B0B6EE" w14:textId="77777777" w:rsidR="00972216" w:rsidRPr="00647EDA" w:rsidRDefault="00972216" w:rsidP="00972216">
      <w:pPr>
        <w:pStyle w:val="Heading4"/>
        <w:rPr>
          <w:rFonts w:eastAsia="Verdana"/>
        </w:rPr>
      </w:pPr>
      <w:r w:rsidRPr="00F673BE">
        <w:rPr>
          <w:rFonts w:eastAsia="Verdana"/>
        </w:rPr>
        <w:t>3.2.4.1 Implementation of WRC-23 decisions relating to terrestrial services:</w:t>
      </w:r>
    </w:p>
    <w:p w14:paraId="21669052" w14:textId="77777777" w:rsidR="00972216" w:rsidRPr="00F673BE" w:rsidRDefault="00972216" w:rsidP="00972216">
      <w:pPr>
        <w:pStyle w:val="ListParagraph"/>
        <w:numPr>
          <w:ilvl w:val="0"/>
          <w:numId w:val="8"/>
        </w:numPr>
        <w:spacing w:before="0" w:after="160" w:line="259" w:lineRule="auto"/>
        <w:jc w:val="both"/>
        <w:rPr>
          <w:rFonts w:eastAsia="Verdana"/>
        </w:rPr>
      </w:pPr>
      <w:r w:rsidRPr="00F673BE">
        <w:rPr>
          <w:rFonts w:eastAsia="Verdana"/>
        </w:rPr>
        <w:t>Review and update of the software used for processing and publication of terrestrial notices, both for internal (</w:t>
      </w:r>
      <w:r w:rsidRPr="00F673BE">
        <w:rPr>
          <w:rFonts w:eastAsia="Verdana"/>
          <w:i/>
          <w:iCs/>
        </w:rPr>
        <w:t>TerRaSys</w:t>
      </w:r>
      <w:r w:rsidRPr="00F673BE">
        <w:rPr>
          <w:rFonts w:eastAsia="Verdana"/>
        </w:rPr>
        <w:t>) and external (BR IFIC (Terrestrial)) utilization, as a result of WRC-23 decisions and related Rules of Procedure. These include changes in the terrestrial databases, validation and examination software, and reference tables</w:t>
      </w:r>
      <w:r w:rsidRPr="00F673BE">
        <w:rPr>
          <w:rFonts w:eastAsia="Verdana"/>
          <w:lang w:eastAsia="es-CR"/>
        </w:rPr>
        <w:t>.</w:t>
      </w:r>
    </w:p>
    <w:p w14:paraId="76BB54AE" w14:textId="77777777" w:rsidR="00972216" w:rsidRPr="00F673BE" w:rsidRDefault="00972216" w:rsidP="00972216">
      <w:pPr>
        <w:pStyle w:val="ListParagraph"/>
        <w:numPr>
          <w:ilvl w:val="0"/>
          <w:numId w:val="8"/>
        </w:numPr>
        <w:spacing w:before="0" w:after="120" w:line="259" w:lineRule="auto"/>
        <w:jc w:val="both"/>
        <w:rPr>
          <w:rFonts w:eastAsia="Times New Roman"/>
          <w:color w:val="000000" w:themeColor="text1"/>
        </w:rPr>
      </w:pPr>
      <w:r w:rsidRPr="00F673BE">
        <w:rPr>
          <w:rFonts w:eastAsia="Times New Roman"/>
          <w:color w:val="000000" w:themeColor="text1"/>
        </w:rPr>
        <w:t xml:space="preserve">Development of </w:t>
      </w:r>
      <w:r w:rsidRPr="00F673BE">
        <w:rPr>
          <w:rFonts w:eastAsia="Times New Roman"/>
        </w:rPr>
        <w:t>the software modules for processing of HIBS notifications (validation, examination and publication tools)</w:t>
      </w:r>
      <w:r w:rsidRPr="00F673BE">
        <w:rPr>
          <w:rFonts w:eastAsia="Times New Roman"/>
          <w:color w:val="000000" w:themeColor="text1"/>
        </w:rPr>
        <w:t xml:space="preserve">. This task also comprises the development of calculation modules for checking technical conditions specified </w:t>
      </w:r>
      <w:r w:rsidRPr="00F673BE">
        <w:rPr>
          <w:rFonts w:eastAsia="Times New Roman"/>
        </w:rPr>
        <w:t xml:space="preserve">Resolutions </w:t>
      </w:r>
      <w:r w:rsidRPr="00F673BE">
        <w:rPr>
          <w:rFonts w:eastAsia="Times New Roman"/>
          <w:b/>
          <w:bCs/>
        </w:rPr>
        <w:t>213 [COM4/3] (WRC-23)</w:t>
      </w:r>
      <w:r w:rsidRPr="00F673BE">
        <w:rPr>
          <w:rFonts w:eastAsia="Times New Roman"/>
        </w:rPr>
        <w:t>,</w:t>
      </w:r>
      <w:r w:rsidRPr="00F673BE">
        <w:rPr>
          <w:rFonts w:eastAsia="Times New Roman"/>
          <w:b/>
          <w:bCs/>
        </w:rPr>
        <w:t xml:space="preserve"> 221 (Rev. WRC-23) </w:t>
      </w:r>
      <w:r w:rsidRPr="00F673BE">
        <w:rPr>
          <w:rFonts w:eastAsia="Times New Roman"/>
        </w:rPr>
        <w:t xml:space="preserve">and </w:t>
      </w:r>
      <w:r w:rsidRPr="00F673BE">
        <w:rPr>
          <w:rFonts w:eastAsia="Times New Roman"/>
          <w:b/>
          <w:bCs/>
        </w:rPr>
        <w:t>218 [COM4/4] (WRC-23)</w:t>
      </w:r>
      <w:r w:rsidRPr="00F673BE">
        <w:rPr>
          <w:rFonts w:eastAsia="Times New Roman"/>
        </w:rPr>
        <w:t xml:space="preserve">, the </w:t>
      </w:r>
      <w:r w:rsidRPr="00F673BE">
        <w:rPr>
          <w:rFonts w:eastAsia="Times New Roman"/>
          <w:color w:val="000000" w:themeColor="text1"/>
        </w:rPr>
        <w:t>changes in the database and filing structure.</w:t>
      </w:r>
    </w:p>
    <w:p w14:paraId="0BAC8E93" w14:textId="77777777" w:rsidR="00972216" w:rsidRPr="00865B3B" w:rsidRDefault="00972216" w:rsidP="00972216">
      <w:pPr>
        <w:pStyle w:val="Heading4"/>
        <w:rPr>
          <w:rFonts w:eastAsia="Verdana"/>
        </w:rPr>
      </w:pPr>
      <w:r w:rsidRPr="00F673BE">
        <w:rPr>
          <w:rFonts w:eastAsia="Verdana"/>
        </w:rPr>
        <w:t>3.2.4.2 Implementation</w:t>
      </w:r>
      <w:r w:rsidRPr="6D57A47A">
        <w:rPr>
          <w:rFonts w:eastAsia="Verdana"/>
        </w:rPr>
        <w:t xml:space="preserve"> of WRC-</w:t>
      </w:r>
      <w:r w:rsidRPr="00F673BE">
        <w:rPr>
          <w:rFonts w:eastAsia="Verdana"/>
        </w:rPr>
        <w:t>23</w:t>
      </w:r>
      <w:r w:rsidRPr="6D57A47A">
        <w:rPr>
          <w:rFonts w:eastAsia="Verdana"/>
        </w:rPr>
        <w:t xml:space="preserve"> decisions relating to space services:</w:t>
      </w:r>
    </w:p>
    <w:p w14:paraId="75E65E83" w14:textId="77777777" w:rsidR="00972216" w:rsidRPr="00865B3B" w:rsidRDefault="00972216" w:rsidP="00972216">
      <w:pPr>
        <w:pStyle w:val="ListParagraph"/>
        <w:numPr>
          <w:ilvl w:val="0"/>
          <w:numId w:val="9"/>
        </w:numPr>
        <w:tabs>
          <w:tab w:val="left" w:pos="7655"/>
        </w:tabs>
        <w:spacing w:before="0" w:after="120" w:line="259" w:lineRule="auto"/>
        <w:jc w:val="both"/>
      </w:pPr>
      <w:r>
        <w:t xml:space="preserve">Review and update of the software used for processing and publication of satellite network submissions, both for internal and external (BR IFIC (Space)) use. These include changes in the database, validation and examination software modules, reference tables, resulting from WRC-23 decisions and related Rules of Procedure. </w:t>
      </w:r>
    </w:p>
    <w:p w14:paraId="21C4C1E0" w14:textId="77777777" w:rsidR="00972216" w:rsidRPr="00865B3B" w:rsidRDefault="00972216" w:rsidP="00972216">
      <w:pPr>
        <w:pStyle w:val="ListParagraph"/>
        <w:numPr>
          <w:ilvl w:val="0"/>
          <w:numId w:val="9"/>
        </w:numPr>
        <w:tabs>
          <w:tab w:val="left" w:pos="7655"/>
        </w:tabs>
        <w:spacing w:before="0" w:after="120" w:line="259" w:lineRule="auto"/>
        <w:jc w:val="both"/>
      </w:pPr>
      <w:r>
        <w:t xml:space="preserve">Due to the fact that certain changes adopted by WRC-23 </w:t>
      </w:r>
      <w:r w:rsidRPr="00F673BE">
        <w:t>satisfied the conditions set out in the rule of procedure on the effective date of entry into force of WRC decisions, the e-Submission system was modified to accept new AP4 elements stemming from decisions under agenda items 1.7, 1.12, 1.13, 1.14, 1.17, and 1.19. The updated version of e-Submission was released just before midnight on December 15, 2023 Geneva time.</w:t>
      </w:r>
      <w:r>
        <w:t xml:space="preserve"> The full set of changes related to WRC-23 shall be available in January 2025 in version 10 of BR Soft. </w:t>
      </w:r>
    </w:p>
    <w:p w14:paraId="144E72A3" w14:textId="77777777" w:rsidR="00972216" w:rsidRPr="00865B3B" w:rsidRDefault="00972216" w:rsidP="00972216">
      <w:pPr>
        <w:pStyle w:val="ListParagraph"/>
        <w:numPr>
          <w:ilvl w:val="0"/>
          <w:numId w:val="9"/>
        </w:numPr>
        <w:tabs>
          <w:tab w:val="left" w:pos="7655"/>
        </w:tabs>
        <w:spacing w:before="0" w:after="120" w:line="259" w:lineRule="auto"/>
      </w:pPr>
      <w:r>
        <w:t xml:space="preserve">A partial list of changes to space service software includes: </w:t>
      </w:r>
    </w:p>
    <w:p w14:paraId="20909CE7" w14:textId="77777777" w:rsidR="00972216" w:rsidRDefault="00972216" w:rsidP="00972216">
      <w:pPr>
        <w:pStyle w:val="ListParagraph"/>
        <w:numPr>
          <w:ilvl w:val="0"/>
          <w:numId w:val="2"/>
        </w:numPr>
        <w:tabs>
          <w:tab w:val="left" w:pos="7655"/>
        </w:tabs>
        <w:spacing w:before="0" w:after="120" w:line="259" w:lineRule="auto"/>
      </w:pPr>
      <w:r w:rsidRPr="4F833130">
        <w:t xml:space="preserve">Changes under Resolution </w:t>
      </w:r>
      <w:r w:rsidRPr="447524F2">
        <w:rPr>
          <w:b/>
        </w:rPr>
        <w:t xml:space="preserve">406 [COM4/2] </w:t>
      </w:r>
      <w:r w:rsidRPr="447524F2">
        <w:rPr>
          <w:b/>
          <w:bCs/>
        </w:rPr>
        <w:t>(WRC-23)</w:t>
      </w:r>
      <w:r>
        <w:t xml:space="preserve"> </w:t>
      </w:r>
      <w:r w:rsidRPr="4F833130">
        <w:t>for AMS(R) service in band 117.975-137 MHz;</w:t>
      </w:r>
    </w:p>
    <w:p w14:paraId="66DFFA8B" w14:textId="77777777" w:rsidR="00972216" w:rsidRDefault="00972216" w:rsidP="00972216">
      <w:pPr>
        <w:pStyle w:val="ListParagraph"/>
        <w:numPr>
          <w:ilvl w:val="0"/>
          <w:numId w:val="2"/>
        </w:numPr>
        <w:jc w:val="both"/>
      </w:pPr>
      <w:r>
        <w:t xml:space="preserve">Changes under Resolution </w:t>
      </w:r>
      <w:r w:rsidRPr="447524F2">
        <w:rPr>
          <w:b/>
        </w:rPr>
        <w:t xml:space="preserve">678 [COM5/7] </w:t>
      </w:r>
      <w:r w:rsidRPr="447524F2">
        <w:rPr>
          <w:b/>
          <w:bCs/>
        </w:rPr>
        <w:t>(WRC-23)</w:t>
      </w:r>
      <w:r>
        <w:t xml:space="preserve"> for space research service in the frequency band 14.8-15.35 GHz;</w:t>
      </w:r>
    </w:p>
    <w:p w14:paraId="399BA247" w14:textId="77777777" w:rsidR="00972216" w:rsidRDefault="00972216" w:rsidP="00972216">
      <w:pPr>
        <w:pStyle w:val="ListParagraph"/>
        <w:numPr>
          <w:ilvl w:val="0"/>
          <w:numId w:val="2"/>
        </w:numPr>
      </w:pPr>
      <w:r>
        <w:t xml:space="preserve">Changes under Resolution </w:t>
      </w:r>
      <w:r w:rsidRPr="447524F2">
        <w:rPr>
          <w:b/>
        </w:rPr>
        <w:t xml:space="preserve">121 [COM5/2] </w:t>
      </w:r>
      <w:r w:rsidRPr="447524F2">
        <w:rPr>
          <w:b/>
          <w:bCs/>
        </w:rPr>
        <w:t>(WRC-23)</w:t>
      </w:r>
      <w:r>
        <w:t xml:space="preserve"> for AP30B ESIM;</w:t>
      </w:r>
    </w:p>
    <w:p w14:paraId="22AD5A55" w14:textId="77777777" w:rsidR="00972216" w:rsidRDefault="00972216" w:rsidP="00972216">
      <w:pPr>
        <w:pStyle w:val="ListParagraph"/>
        <w:numPr>
          <w:ilvl w:val="0"/>
          <w:numId w:val="2"/>
        </w:numPr>
      </w:pPr>
      <w:r>
        <w:t xml:space="preserve">Changes under Resolution </w:t>
      </w:r>
      <w:r w:rsidRPr="447524F2">
        <w:rPr>
          <w:b/>
        </w:rPr>
        <w:t xml:space="preserve">123 [COM5/3] </w:t>
      </w:r>
      <w:r w:rsidRPr="447524F2">
        <w:rPr>
          <w:b/>
          <w:bCs/>
        </w:rPr>
        <w:t xml:space="preserve">(WRC-23) </w:t>
      </w:r>
      <w:r>
        <w:t>for non-GSO ESIM;</w:t>
      </w:r>
    </w:p>
    <w:p w14:paraId="6F6F2EDD" w14:textId="77777777" w:rsidR="00972216" w:rsidRDefault="00972216" w:rsidP="00972216">
      <w:pPr>
        <w:pStyle w:val="ListParagraph"/>
        <w:numPr>
          <w:ilvl w:val="0"/>
          <w:numId w:val="2"/>
        </w:numPr>
        <w:jc w:val="both"/>
      </w:pPr>
      <w:r>
        <w:t xml:space="preserve">Changes under Resolution </w:t>
      </w:r>
      <w:r w:rsidRPr="447524F2">
        <w:rPr>
          <w:b/>
        </w:rPr>
        <w:t xml:space="preserve">679 [COM5/8] </w:t>
      </w:r>
      <w:r w:rsidRPr="447524F2">
        <w:rPr>
          <w:b/>
          <w:bCs/>
        </w:rPr>
        <w:t>(WRC-23)</w:t>
      </w:r>
      <w:r>
        <w:t xml:space="preserve"> for inter-satellite links (protection of space and terrestrial services);</w:t>
      </w:r>
    </w:p>
    <w:p w14:paraId="1765D923" w14:textId="77777777" w:rsidR="00972216" w:rsidRDefault="00972216" w:rsidP="00972216">
      <w:pPr>
        <w:pStyle w:val="ListParagraph"/>
        <w:numPr>
          <w:ilvl w:val="0"/>
          <w:numId w:val="2"/>
        </w:numPr>
        <w:jc w:val="both"/>
      </w:pPr>
      <w:r>
        <w:t xml:space="preserve">Changes under Resolution </w:t>
      </w:r>
      <w:r w:rsidRPr="447524F2">
        <w:rPr>
          <w:b/>
        </w:rPr>
        <w:t xml:space="preserve">8 [COM5/4] </w:t>
      </w:r>
      <w:r w:rsidRPr="447524F2">
        <w:rPr>
          <w:b/>
          <w:bCs/>
        </w:rPr>
        <w:t>(WRC-23)</w:t>
      </w:r>
      <w:r>
        <w:t xml:space="preserve"> for tolerances for certain orbital characteristics of NGSO;</w:t>
      </w:r>
    </w:p>
    <w:p w14:paraId="3947C924" w14:textId="77777777" w:rsidR="00972216" w:rsidRDefault="00972216" w:rsidP="00972216">
      <w:pPr>
        <w:pStyle w:val="ListParagraph"/>
        <w:numPr>
          <w:ilvl w:val="0"/>
          <w:numId w:val="2"/>
        </w:numPr>
      </w:pPr>
      <w:r>
        <w:t>Changes for the protection of GSO MSS in 7/8 GHz and 20/30 GHz bands;</w:t>
      </w:r>
    </w:p>
    <w:p w14:paraId="11FC311D" w14:textId="77777777" w:rsidR="00972216" w:rsidRDefault="00972216" w:rsidP="00972216">
      <w:pPr>
        <w:pStyle w:val="ListParagraph"/>
        <w:numPr>
          <w:ilvl w:val="0"/>
          <w:numId w:val="2"/>
        </w:numPr>
      </w:pPr>
      <w:r>
        <w:t>Changes for the protection of EESS (passive) in band 36-37 GHz;</w:t>
      </w:r>
    </w:p>
    <w:p w14:paraId="12F4E082" w14:textId="77777777" w:rsidR="00972216" w:rsidRDefault="00972216" w:rsidP="00972216">
      <w:pPr>
        <w:pStyle w:val="ListParagraph"/>
        <w:numPr>
          <w:ilvl w:val="0"/>
          <w:numId w:val="2"/>
        </w:numPr>
        <w:jc w:val="both"/>
      </w:pPr>
      <w:r>
        <w:t>Changes needed to implement RR 9.52.1 (unacceptable interference), RR 21 (Rev. WRC-23), and improvements of BR processing;</w:t>
      </w:r>
    </w:p>
    <w:p w14:paraId="57558CD4" w14:textId="77777777" w:rsidR="00972216" w:rsidRDefault="00972216" w:rsidP="00972216">
      <w:pPr>
        <w:pStyle w:val="ListParagraph"/>
        <w:numPr>
          <w:ilvl w:val="0"/>
          <w:numId w:val="2"/>
        </w:numPr>
        <w:jc w:val="both"/>
      </w:pPr>
      <w:r>
        <w:t>Changes under Resolution</w:t>
      </w:r>
      <w:r w:rsidRPr="447524F2">
        <w:rPr>
          <w:b/>
        </w:rPr>
        <w:t xml:space="preserve"> 677 [COM5/6] </w:t>
      </w:r>
      <w:r w:rsidRPr="447524F2">
        <w:rPr>
          <w:b/>
          <w:bCs/>
        </w:rPr>
        <w:t>(WRC-23)</w:t>
      </w:r>
      <w:r>
        <w:t xml:space="preserve"> for EESS (active) for spaceborne radar sounders;</w:t>
      </w:r>
    </w:p>
    <w:p w14:paraId="0808844D" w14:textId="77777777" w:rsidR="00972216" w:rsidRDefault="00972216" w:rsidP="00972216">
      <w:pPr>
        <w:pStyle w:val="ListParagraph"/>
        <w:numPr>
          <w:ilvl w:val="0"/>
          <w:numId w:val="2"/>
        </w:numPr>
      </w:pPr>
      <w:r>
        <w:t>Changes for FSS (space-to-Earth) in the 17.3-17.7 GHz band in Region 2;</w:t>
      </w:r>
    </w:p>
    <w:p w14:paraId="49C824EF" w14:textId="77777777" w:rsidR="00972216" w:rsidRPr="00E51C23" w:rsidRDefault="00972216" w:rsidP="00972216">
      <w:pPr>
        <w:pStyle w:val="ListParagraph"/>
        <w:numPr>
          <w:ilvl w:val="0"/>
          <w:numId w:val="2"/>
        </w:numPr>
        <w:jc w:val="both"/>
      </w:pPr>
      <w:r>
        <w:t xml:space="preserve">Changes under Resolution </w:t>
      </w:r>
      <w:r w:rsidRPr="447524F2">
        <w:rPr>
          <w:b/>
        </w:rPr>
        <w:t>35 (Rev. WRC-23)</w:t>
      </w:r>
      <w:r>
        <w:t xml:space="preserve"> for the NGSO BIU post-milestone </w:t>
      </w:r>
      <w:r w:rsidRPr="00E51C23">
        <w:t>procedure;</w:t>
      </w:r>
    </w:p>
    <w:p w14:paraId="1E3DD00D" w14:textId="77777777" w:rsidR="00972216" w:rsidRPr="00F673BE" w:rsidRDefault="00972216" w:rsidP="00972216">
      <w:pPr>
        <w:pStyle w:val="Heading3"/>
      </w:pPr>
      <w:bookmarkStart w:id="17" w:name="_Toc446060764"/>
      <w:r w:rsidRPr="00F673BE">
        <w:t>3.</w:t>
      </w:r>
      <w:r>
        <w:t>3</w:t>
      </w:r>
      <w:r>
        <w:tab/>
      </w:r>
      <w:r w:rsidRPr="00F673BE">
        <w:t>Software development to implement WRC-19 decisions</w:t>
      </w:r>
      <w:bookmarkEnd w:id="17"/>
    </w:p>
    <w:p w14:paraId="4463336D" w14:textId="77777777" w:rsidR="00972216" w:rsidRPr="00F673BE" w:rsidRDefault="00972216" w:rsidP="00972216">
      <w:r w:rsidRPr="00F673BE">
        <w:t>The BR is finalizing software design and development to implement WRC-</w:t>
      </w:r>
      <w:r w:rsidRPr="00F673BE" w:rsidDel="001E3575">
        <w:t xml:space="preserve">19 </w:t>
      </w:r>
      <w:r w:rsidRPr="00F673BE">
        <w:t xml:space="preserve">decisions. </w:t>
      </w:r>
    </w:p>
    <w:p w14:paraId="2CB8B8FC" w14:textId="77777777" w:rsidR="00972216" w:rsidRPr="00A662F6" w:rsidRDefault="00972216" w:rsidP="00972216">
      <w:pPr>
        <w:jc w:val="both"/>
      </w:pPr>
      <w:r w:rsidRPr="00F673BE">
        <w:t xml:space="preserve">The following presents a summary of the main tasks finalized since the last report or remaining to </w:t>
      </w:r>
      <w:r w:rsidRPr="00A662F6">
        <w:t>be finalized.</w:t>
      </w:r>
    </w:p>
    <w:p w14:paraId="459D73F6" w14:textId="77777777" w:rsidR="00972216" w:rsidRPr="00A662F6" w:rsidRDefault="00972216" w:rsidP="00972216">
      <w:pPr>
        <w:pStyle w:val="Heading3"/>
        <w:rPr>
          <w:rFonts w:eastAsia="Verdana"/>
        </w:rPr>
      </w:pPr>
      <w:r w:rsidRPr="00A662F6">
        <w:rPr>
          <w:rFonts w:eastAsia="Verdana"/>
        </w:rPr>
        <w:t>3.</w:t>
      </w:r>
      <w:r>
        <w:rPr>
          <w:rFonts w:eastAsia="Verdana"/>
        </w:rPr>
        <w:t>3.1</w:t>
      </w:r>
      <w:r w:rsidRPr="00A662F6">
        <w:rPr>
          <w:rFonts w:eastAsia="Verdana"/>
        </w:rPr>
        <w:tab/>
        <w:t>Implementation of WRC-19 decisions relating to terrestrial services:</w:t>
      </w:r>
    </w:p>
    <w:p w14:paraId="44768B18" w14:textId="77777777" w:rsidR="00972216" w:rsidRPr="00A662F6" w:rsidRDefault="00972216" w:rsidP="00972216">
      <w:pPr>
        <w:spacing w:after="160" w:line="257" w:lineRule="auto"/>
        <w:jc w:val="both"/>
        <w:rPr>
          <w:szCs w:val="24"/>
        </w:rPr>
      </w:pPr>
      <w:r w:rsidRPr="00A662F6">
        <w:rPr>
          <w:szCs w:val="24"/>
        </w:rPr>
        <w:t xml:space="preserve">Continued development of the examination module for processing of notices under No. </w:t>
      </w:r>
      <w:r w:rsidRPr="00A662F6">
        <w:rPr>
          <w:b/>
          <w:bCs/>
          <w:szCs w:val="24"/>
        </w:rPr>
        <w:t>9.21</w:t>
      </w:r>
      <w:r w:rsidRPr="00A662F6">
        <w:rPr>
          <w:szCs w:val="24"/>
        </w:rPr>
        <w:t xml:space="preserve"> in the bands identified for IMT at WRC-19;</w:t>
      </w:r>
    </w:p>
    <w:p w14:paraId="12C2F2AF" w14:textId="77777777" w:rsidR="00972216" w:rsidRPr="00A662F6" w:rsidRDefault="00972216" w:rsidP="00972216">
      <w:pPr>
        <w:jc w:val="both"/>
      </w:pPr>
      <w:r w:rsidRPr="00A662F6">
        <w:t xml:space="preserve">Development of </w:t>
      </w:r>
      <w:r w:rsidRPr="00A662F6">
        <w:rPr>
          <w:rFonts w:eastAsia="Verdana"/>
        </w:rPr>
        <w:t xml:space="preserve">the software modules for processing HAPS notifications (validation and publication tools) </w:t>
      </w:r>
      <w:r w:rsidRPr="00A662F6">
        <w:t xml:space="preserve">have been completed. </w:t>
      </w:r>
      <w:r w:rsidRPr="00A662F6">
        <w:rPr>
          <w:color w:val="000000" w:themeColor="text1"/>
        </w:rPr>
        <w:t xml:space="preserve"> Continued development of the calculation modules</w:t>
      </w:r>
      <w:r w:rsidRPr="00A662F6">
        <w:t xml:space="preserve"> for checking technical conditions specified in </w:t>
      </w:r>
      <w:r w:rsidRPr="00A662F6">
        <w:rPr>
          <w:rFonts w:eastAsia="Verdana"/>
        </w:rPr>
        <w:t xml:space="preserve">Resolutions </w:t>
      </w:r>
      <w:r w:rsidRPr="00A662F6">
        <w:rPr>
          <w:rFonts w:eastAsia="Verdana"/>
          <w:b/>
          <w:bCs/>
        </w:rPr>
        <w:t>122 (Rev.WRC-19)</w:t>
      </w:r>
      <w:r w:rsidRPr="00A662F6">
        <w:rPr>
          <w:rFonts w:eastAsia="Verdana"/>
        </w:rPr>
        <w:t xml:space="preserve">, </w:t>
      </w:r>
      <w:r w:rsidRPr="00A662F6">
        <w:rPr>
          <w:rFonts w:eastAsia="Verdana"/>
          <w:b/>
          <w:bCs/>
        </w:rPr>
        <w:t>145</w:t>
      </w:r>
      <w:r w:rsidRPr="00A662F6">
        <w:rPr>
          <w:rFonts w:eastAsia="Verdana"/>
        </w:rPr>
        <w:t> </w:t>
      </w:r>
      <w:r w:rsidRPr="00A662F6">
        <w:rPr>
          <w:rFonts w:eastAsia="Verdana"/>
          <w:b/>
          <w:bCs/>
        </w:rPr>
        <w:t>(Rev.WRC-19)</w:t>
      </w:r>
      <w:r w:rsidRPr="00A662F6">
        <w:rPr>
          <w:rFonts w:eastAsia="Verdana"/>
        </w:rPr>
        <w:t xml:space="preserve">, </w:t>
      </w:r>
      <w:r w:rsidRPr="00A662F6">
        <w:rPr>
          <w:rFonts w:eastAsia="Verdana"/>
          <w:b/>
          <w:bCs/>
        </w:rPr>
        <w:t>165 (WRC-19)</w:t>
      </w:r>
      <w:r w:rsidRPr="00A662F6">
        <w:rPr>
          <w:rFonts w:eastAsia="Verdana"/>
        </w:rPr>
        <w:t xml:space="preserve">, </w:t>
      </w:r>
      <w:r w:rsidRPr="00A662F6">
        <w:rPr>
          <w:rFonts w:eastAsia="Verdana"/>
          <w:b/>
          <w:bCs/>
        </w:rPr>
        <w:t>166 (WRC-19)</w:t>
      </w:r>
      <w:r w:rsidRPr="00A662F6">
        <w:rPr>
          <w:rFonts w:eastAsia="Verdana"/>
        </w:rPr>
        <w:t xml:space="preserve">, </w:t>
      </w:r>
      <w:r w:rsidRPr="00A662F6">
        <w:rPr>
          <w:rFonts w:eastAsia="Verdana"/>
          <w:b/>
          <w:bCs/>
        </w:rPr>
        <w:t>167 (WRC-19)</w:t>
      </w:r>
      <w:r w:rsidRPr="00A662F6">
        <w:rPr>
          <w:rFonts w:eastAsia="Verdana"/>
        </w:rPr>
        <w:t xml:space="preserve">, and </w:t>
      </w:r>
      <w:r w:rsidRPr="00A662F6">
        <w:rPr>
          <w:rFonts w:eastAsia="Verdana"/>
          <w:b/>
          <w:bCs/>
        </w:rPr>
        <w:t>168 (WRC-19)</w:t>
      </w:r>
      <w:r w:rsidRPr="00A662F6">
        <w:t>.</w:t>
      </w:r>
    </w:p>
    <w:p w14:paraId="5BE4EAAE" w14:textId="77777777" w:rsidR="00972216" w:rsidRPr="00133301" w:rsidRDefault="00972216" w:rsidP="00972216">
      <w:pPr>
        <w:pStyle w:val="Heading1"/>
      </w:pPr>
      <w:bookmarkStart w:id="18" w:name="_Toc446060766"/>
      <w:r w:rsidRPr="00A662F6">
        <w:t>4</w:t>
      </w:r>
      <w:r w:rsidRPr="00A662F6">
        <w:tab/>
        <w:t>Study Groups activities</w:t>
      </w:r>
      <w:bookmarkEnd w:id="18"/>
    </w:p>
    <w:p w14:paraId="780BFD82" w14:textId="77777777" w:rsidR="00972216" w:rsidRPr="00133301" w:rsidRDefault="00972216" w:rsidP="00972216">
      <w:pPr>
        <w:rPr>
          <w:rFonts w:eastAsia="SimSun"/>
        </w:rPr>
      </w:pPr>
      <w:bookmarkStart w:id="19" w:name="_Hlk158734394"/>
      <w:r w:rsidRPr="00133301">
        <w:rPr>
          <w:rFonts w:eastAsia="SimSun"/>
        </w:rPr>
        <w:t>This topic is presented in Addendum 1 to this document.</w:t>
      </w:r>
    </w:p>
    <w:p w14:paraId="7F095E6E" w14:textId="77777777" w:rsidR="00972216" w:rsidRPr="00133301" w:rsidRDefault="00972216" w:rsidP="00972216">
      <w:pPr>
        <w:pStyle w:val="Heading1"/>
        <w:rPr>
          <w:rFonts w:asciiTheme="majorBidi" w:hAnsiTheme="majorBidi" w:cstheme="majorBidi"/>
          <w:szCs w:val="24"/>
          <w:lang w:val="en-US"/>
        </w:rPr>
      </w:pPr>
      <w:bookmarkStart w:id="20" w:name="_Toc446060768"/>
      <w:bookmarkEnd w:id="19"/>
      <w:r w:rsidRPr="00133301">
        <w:rPr>
          <w:rFonts w:asciiTheme="majorBidi" w:hAnsiTheme="majorBidi" w:cstheme="majorBidi"/>
          <w:szCs w:val="24"/>
          <w:lang w:val="en-US"/>
        </w:rPr>
        <w:t>5</w:t>
      </w:r>
      <w:r w:rsidRPr="00133301">
        <w:rPr>
          <w:rFonts w:asciiTheme="majorBidi" w:hAnsiTheme="majorBidi" w:cstheme="majorBidi"/>
          <w:szCs w:val="24"/>
          <w:lang w:val="en-US"/>
        </w:rPr>
        <w:tab/>
        <w:t>WRC-27 preparation</w:t>
      </w:r>
    </w:p>
    <w:p w14:paraId="2578AC0E" w14:textId="77777777" w:rsidR="00972216" w:rsidRPr="00AF58E8" w:rsidRDefault="00972216" w:rsidP="00972216">
      <w:pPr>
        <w:jc w:val="both"/>
      </w:pPr>
      <w:r w:rsidRPr="00AF58E8">
        <w:t xml:space="preserve">The </w:t>
      </w:r>
      <w:r>
        <w:t xml:space="preserve">Agenda of the </w:t>
      </w:r>
      <w:r w:rsidRPr="00AF58E8">
        <w:t>WRC-</w:t>
      </w:r>
      <w:r>
        <w:t>27</w:t>
      </w:r>
      <w:r w:rsidRPr="00AF58E8">
        <w:t xml:space="preserve">, as contained in Resolution </w:t>
      </w:r>
      <w:r w:rsidRPr="00F673BE">
        <w:rPr>
          <w:b/>
        </w:rPr>
        <w:t>81</w:t>
      </w:r>
      <w:r w:rsidRPr="00F673BE">
        <w:rPr>
          <w:b/>
          <w:bCs/>
        </w:rPr>
        <w:t>3</w:t>
      </w:r>
      <w:r w:rsidRPr="00F673BE">
        <w:rPr>
          <w:b/>
        </w:rPr>
        <w:t xml:space="preserve"> (WRC-</w:t>
      </w:r>
      <w:r w:rsidRPr="00F673BE">
        <w:rPr>
          <w:b/>
          <w:bCs/>
        </w:rPr>
        <w:t>23</w:t>
      </w:r>
      <w:r w:rsidRPr="00F673BE">
        <w:rPr>
          <w:b/>
        </w:rPr>
        <w:t>)</w:t>
      </w:r>
      <w:r w:rsidRPr="00AF58E8">
        <w:t>, will be considered at the 20</w:t>
      </w:r>
      <w:r>
        <w:t>24</w:t>
      </w:r>
      <w:r w:rsidRPr="00AF58E8">
        <w:t xml:space="preserve"> session of the Council, which will be invited to adopt a new Resolution containing that Agenda, as well as the venue and exact dates of WRC-</w:t>
      </w:r>
      <w:r>
        <w:t>27</w:t>
      </w:r>
      <w:r w:rsidRPr="00AF58E8">
        <w:t xml:space="preserve"> and RA-</w:t>
      </w:r>
      <w:r>
        <w:t>27</w:t>
      </w:r>
      <w:r w:rsidRPr="00AF58E8">
        <w:t>.</w:t>
      </w:r>
    </w:p>
    <w:p w14:paraId="216D65F0" w14:textId="77777777" w:rsidR="00972216" w:rsidRPr="00F56FA1" w:rsidRDefault="00972216" w:rsidP="00972216">
      <w:pPr>
        <w:jc w:val="both"/>
      </w:pPr>
      <w:r w:rsidRPr="00AF58E8">
        <w:t xml:space="preserve">The first </w:t>
      </w:r>
      <w:r w:rsidRPr="00F56FA1">
        <w:t>session of the Conference Preparatory Meeting for WRC-27 (CPM27-1) was held on 18 and 19 December 2023 in Dubai, United Arab Emirates, to organize the preparatory studies for WRC-27.</w:t>
      </w:r>
    </w:p>
    <w:p w14:paraId="7CEC5B49" w14:textId="77777777" w:rsidR="00972216" w:rsidRPr="00F56FA1" w:rsidRDefault="00972216" w:rsidP="00972216">
      <w:pPr>
        <w:jc w:val="both"/>
      </w:pPr>
      <w:r w:rsidRPr="00F56FA1">
        <w:t xml:space="preserve">Taking into account the WRC-27 agenda, the WRC-31 preliminary agenda, the associated new or revised WRC-23 resolutions and the relevant WRC-23 decisions, CPM27-1 prepared the structure and developed the working procedures for the preparation of the draft CPM Report to WRC-27. CPM27-1 identified the responsible and contributing existing ITU-R working parties for each of the WRC-27 agenda items. It also identified the responsible existing ITU-R working parties for the WRC-31 preliminary agenda items but, taking into account the provisional nature of the agenda for WRC-31, no contributing groups were identified, excepting for item 2.14. CPM27-1 appointed the CPM-27 Vice-Chairs and the Rapporteurs or co-Rapporteurs for the five Chapters of the draft CPM Report to assist the Chair in managing the flow of contributions and the development of the draft CPM texts, in line with the CPM working methods and guidelines for the preparation of these texts as contained in Annexes 1 and 2 to Resolution ITU-R 2-9. CPM27-1 also agreed to set a general deadline at the end of 2024 on the criteria, characteristics and methodologies for ITU-R preparatory studies for WRC-27. Circular letter </w:t>
      </w:r>
      <w:hyperlink r:id="rId53" w:history="1">
        <w:r w:rsidRPr="00F56FA1">
          <w:rPr>
            <w:rStyle w:val="Hyperlink"/>
            <w:bCs/>
            <w:szCs w:val="24"/>
          </w:rPr>
          <w:t>CA/270</w:t>
        </w:r>
      </w:hyperlink>
      <w:r w:rsidRPr="00F56FA1">
        <w:t xml:space="preserve"> of 26 January 2024 contains the results of CPM27</w:t>
      </w:r>
      <w:r w:rsidRPr="00F56FA1">
        <w:noBreakHyphen/>
        <w:t>1.</w:t>
      </w:r>
    </w:p>
    <w:p w14:paraId="1276FB14" w14:textId="77777777" w:rsidR="00972216" w:rsidRPr="00AF58E8" w:rsidRDefault="00972216" w:rsidP="00972216">
      <w:pPr>
        <w:jc w:val="both"/>
      </w:pPr>
      <w:r w:rsidRPr="00F56FA1">
        <w:t>As soon as the exact dates of WRC-27 is decided by the ITU Council, the CPM-27 Steering Committee, in consultation with the Chairs of the ITU-R Study Groups and responsible Working Parties, will propose dates for the second session of CPM-27 and will determine the deadline for the completion of the draft CPM texts</w:t>
      </w:r>
      <w:r w:rsidRPr="00AF58E8">
        <w:t xml:space="preserve"> by the responsible groups. This information will be communicated to the membership accordingly.</w:t>
      </w:r>
    </w:p>
    <w:p w14:paraId="798AF5F8" w14:textId="77777777" w:rsidR="00972216" w:rsidRPr="00F673BE" w:rsidRDefault="00972216" w:rsidP="00972216">
      <w:pPr>
        <w:pStyle w:val="Heading1"/>
        <w:rPr>
          <w:szCs w:val="24"/>
          <w:lang w:val="en-US"/>
        </w:rPr>
      </w:pPr>
      <w:r w:rsidRPr="00F673BE">
        <w:rPr>
          <w:szCs w:val="24"/>
          <w:lang w:val="en-US"/>
        </w:rPr>
        <w:t>6</w:t>
      </w:r>
      <w:r w:rsidRPr="00F673BE">
        <w:rPr>
          <w:szCs w:val="24"/>
          <w:lang w:val="en-US"/>
        </w:rPr>
        <w:tab/>
        <w:t>Operational planning</w:t>
      </w:r>
      <w:bookmarkEnd w:id="20"/>
    </w:p>
    <w:p w14:paraId="630B24C7" w14:textId="77777777" w:rsidR="00972216" w:rsidRPr="00F673BE" w:rsidRDefault="00972216" w:rsidP="00972216">
      <w:pPr>
        <w:jc w:val="both"/>
      </w:pPr>
      <w:r>
        <w:t xml:space="preserve">In its </w:t>
      </w:r>
      <w:hyperlink r:id="rId54" w:history="1">
        <w:r w:rsidRPr="00BA4144">
          <w:rPr>
            <w:rStyle w:val="Hyperlink"/>
          </w:rPr>
          <w:t>Resolution 1415</w:t>
        </w:r>
      </w:hyperlink>
      <w:r>
        <w:t xml:space="preserve">, the 2023 Council adopted the </w:t>
      </w:r>
      <w:r w:rsidRPr="00F673BE">
        <w:t xml:space="preserve">Operational Plan for the Union for 2024-2027 </w:t>
      </w:r>
      <w:r>
        <w:t xml:space="preserve"> (</w:t>
      </w:r>
      <w:hyperlink r:id="rId55" w:history="1">
        <w:r w:rsidRPr="00BA4144">
          <w:rPr>
            <w:rStyle w:val="Hyperlink"/>
          </w:rPr>
          <w:t>here</w:t>
        </w:r>
      </w:hyperlink>
      <w:r>
        <w:t xml:space="preserve">) which </w:t>
      </w:r>
      <w:r w:rsidRPr="00F673BE">
        <w:t>was structured in accordance with the results-based management concept to ensure complete linkage with the budget and other financial tools of the Union</w:t>
      </w:r>
      <w:r>
        <w:t>,</w:t>
      </w:r>
      <w:r w:rsidRPr="00F673BE">
        <w:t xml:space="preserve"> and</w:t>
      </w:r>
      <w:r w:rsidRPr="004B2793">
        <w:t xml:space="preserve"> is consistent with the financial limits set by the 2022 Plenipotentiary Conference in the financial plan for 2024-2027</w:t>
      </w:r>
      <w:r w:rsidRPr="00F673BE">
        <w:t xml:space="preserve">. </w:t>
      </w:r>
    </w:p>
    <w:p w14:paraId="3D8EBF88" w14:textId="77777777" w:rsidR="00972216" w:rsidRDefault="00972216" w:rsidP="00972216">
      <w:pPr>
        <w:jc w:val="both"/>
      </w:pPr>
      <w:r w:rsidRPr="00F673BE">
        <w:t>The ITU(-R) Operational Plan for the period 2024 - 2027</w:t>
      </w:r>
      <w:r w:rsidRPr="004B2793">
        <w:t xml:space="preserve"> sets forth details of the five thematic priorities and the 43 outputs of the Union, as laid down in the ITU Strategic Plan adopted by PP-22.  Having been structured according to cross-sectoral thematic objectives, it does not contain dedicated sections for each ITU Sector/Bureau and the General Secretariat.  </w:t>
      </w:r>
      <w:r>
        <w:t xml:space="preserve">The 2023 </w:t>
      </w:r>
      <w:r w:rsidRPr="004B2793">
        <w:t xml:space="preserve">RAG meeting </w:t>
      </w:r>
      <w:r>
        <w:t>expressed concerns that this presentation did not facilitate the RAG’s</w:t>
      </w:r>
      <w:r w:rsidRPr="00BA7AD9">
        <w:t xml:space="preserve"> review the operational plan for the ITU-R Sector/Bureau and</w:t>
      </w:r>
      <w:r>
        <w:t xml:space="preserve"> hindered its ability to</w:t>
      </w:r>
      <w:r w:rsidRPr="00BA7AD9">
        <w:t xml:space="preserve"> carry out its mandate under CV 160CA to review the implementation of the operational plan and advise the BR Director on any necessary corrective measures.</w:t>
      </w:r>
      <w:r>
        <w:t xml:space="preserve">  It was</w:t>
      </w:r>
      <w:r w:rsidRPr="004B2793">
        <w:t xml:space="preserve"> conveyed to Council </w:t>
      </w:r>
      <w:r>
        <w:t>that RAG felt that if there are difficulties with the presentation or implementation of the operational plan, Member States might want to review the structure of Resolution 71 at the next PP</w:t>
      </w:r>
      <w:r w:rsidRPr="00F673BE">
        <w:t>.</w:t>
      </w:r>
    </w:p>
    <w:p w14:paraId="2856AB0F" w14:textId="77777777" w:rsidR="00972216" w:rsidRPr="00647EDA" w:rsidRDefault="00972216" w:rsidP="00972216">
      <w:pPr>
        <w:jc w:val="both"/>
      </w:pPr>
      <w:r>
        <w:t xml:space="preserve">RAG also requested that a separate document be presented to this RAG meeting that explains the aspects of the ITU-R Sector/Bureau contained in the combined operational plan.   This alternative presentation of the 2024-2027 ITU-R Operational Plan is presented in document </w:t>
      </w:r>
      <w:hyperlink r:id="rId56" w:history="1">
        <w:r w:rsidRPr="005C76B0">
          <w:rPr>
            <w:rStyle w:val="Hyperlink"/>
          </w:rPr>
          <w:t>RAG/C-005</w:t>
        </w:r>
      </w:hyperlink>
      <w:r>
        <w:t xml:space="preserve"> to this meeting.</w:t>
      </w:r>
    </w:p>
    <w:p w14:paraId="1FED3272" w14:textId="77777777" w:rsidR="00972216" w:rsidRPr="00A662F6" w:rsidRDefault="00972216" w:rsidP="00972216">
      <w:pPr>
        <w:pStyle w:val="Heading1"/>
        <w:rPr>
          <w:lang w:val="en-US"/>
        </w:rPr>
      </w:pPr>
      <w:bookmarkStart w:id="21" w:name="_Toc446060769"/>
      <w:r w:rsidRPr="00A662F6">
        <w:rPr>
          <w:lang w:val="en-US"/>
        </w:rPr>
        <w:t>7</w:t>
      </w:r>
      <w:r w:rsidRPr="00A662F6">
        <w:tab/>
      </w:r>
      <w:r w:rsidRPr="00A662F6">
        <w:rPr>
          <w:lang w:val="en-US"/>
        </w:rPr>
        <w:t>BR information system</w:t>
      </w:r>
      <w:bookmarkEnd w:id="21"/>
    </w:p>
    <w:p w14:paraId="69B50AA4" w14:textId="77777777" w:rsidR="00972216" w:rsidRPr="00A662F6" w:rsidRDefault="00972216" w:rsidP="00972216">
      <w:pPr>
        <w:pStyle w:val="Heading2"/>
      </w:pPr>
      <w:r w:rsidRPr="00A662F6">
        <w:t xml:space="preserve">7.1 </w:t>
      </w:r>
      <w:r w:rsidRPr="00A662F6">
        <w:tab/>
        <w:t>Terrestrial software and tools</w:t>
      </w:r>
    </w:p>
    <w:p w14:paraId="61661D80" w14:textId="77777777" w:rsidR="00972216" w:rsidRPr="00A662F6" w:rsidRDefault="00972216" w:rsidP="00972216">
      <w:pPr>
        <w:pStyle w:val="Heading3"/>
      </w:pPr>
      <w:r w:rsidRPr="00A662F6">
        <w:rPr>
          <w:rFonts w:eastAsia="Verdana"/>
        </w:rPr>
        <w:t xml:space="preserve">7.1.1 </w:t>
      </w:r>
      <w:r w:rsidRPr="00A662F6">
        <w:rPr>
          <w:rFonts w:eastAsia="Verdana"/>
        </w:rPr>
        <w:tab/>
      </w:r>
      <w:r w:rsidRPr="00A662F6">
        <w:t>Processing of coordination requests under RR No. 9.21</w:t>
      </w:r>
    </w:p>
    <w:p w14:paraId="2586B53B" w14:textId="77777777" w:rsidR="00972216" w:rsidRPr="00A662F6" w:rsidRDefault="00972216" w:rsidP="00972216">
      <w:pPr>
        <w:jc w:val="both"/>
      </w:pPr>
      <w:r w:rsidRPr="00A662F6">
        <w:t xml:space="preserve">The development of the software modules and associated tools for the processing of coordination requests under RR No. </w:t>
      </w:r>
      <w:r w:rsidRPr="00A662F6">
        <w:rPr>
          <w:b/>
          <w:bCs/>
        </w:rPr>
        <w:t>9.21</w:t>
      </w:r>
      <w:r w:rsidRPr="00A662F6">
        <w:t xml:space="preserve"> continued during the reporting period. The completion of the software for</w:t>
      </w:r>
      <w:r w:rsidRPr="00A662F6" w:rsidDel="007B2997">
        <w:t xml:space="preserve"> </w:t>
      </w:r>
      <w:r w:rsidRPr="00A662F6">
        <w:t xml:space="preserve">checking the corresponding assignments (subject to </w:t>
      </w:r>
      <w:r w:rsidRPr="00A662F6">
        <w:rPr>
          <w:b/>
          <w:bCs/>
        </w:rPr>
        <w:t>9.21</w:t>
      </w:r>
      <w:r w:rsidRPr="00A662F6">
        <w:t xml:space="preserve">) notified </w:t>
      </w:r>
      <w:r w:rsidRPr="00A662F6">
        <w:rPr>
          <w:color w:val="000000" w:themeColor="text1"/>
        </w:rPr>
        <w:t xml:space="preserve">under RR Article </w:t>
      </w:r>
      <w:r w:rsidRPr="00A662F6">
        <w:rPr>
          <w:b/>
          <w:bCs/>
          <w:color w:val="000000" w:themeColor="text1"/>
        </w:rPr>
        <w:t>11</w:t>
      </w:r>
      <w:r w:rsidRPr="00A662F6">
        <w:rPr>
          <w:color w:val="000000" w:themeColor="text1"/>
        </w:rPr>
        <w:t xml:space="preserve"> </w:t>
      </w:r>
      <w:r w:rsidRPr="00A662F6">
        <w:t>to the Master Register and its integration into TerRaSys is expected during 2024 in the context of the overall system migration.</w:t>
      </w:r>
    </w:p>
    <w:p w14:paraId="3BE36A55" w14:textId="77777777" w:rsidR="00972216" w:rsidRPr="00A662F6" w:rsidRDefault="00972216" w:rsidP="00972216">
      <w:pPr>
        <w:pStyle w:val="Heading3"/>
      </w:pPr>
      <w:r w:rsidRPr="00A662F6">
        <w:rPr>
          <w:color w:val="000000" w:themeColor="text1"/>
        </w:rPr>
        <w:t>7.1.2</w:t>
      </w:r>
      <w:r w:rsidRPr="00A662F6">
        <w:tab/>
      </w:r>
      <w:r w:rsidRPr="00A662F6">
        <w:rPr>
          <w:color w:val="000000" w:themeColor="text1"/>
        </w:rPr>
        <w:t>HFBC software re-engineering</w:t>
      </w:r>
    </w:p>
    <w:p w14:paraId="1E7306D0" w14:textId="77777777" w:rsidR="00972216" w:rsidRPr="00A662F6" w:rsidRDefault="00972216" w:rsidP="00972216">
      <w:pPr>
        <w:jc w:val="both"/>
      </w:pPr>
      <w:r w:rsidRPr="00A662F6">
        <w:rPr>
          <w:color w:val="000000" w:themeColor="text1"/>
        </w:rPr>
        <w:t>In accordance with provisions of Article 12 of the Radio Regulations (RR), the Radiocommunication Bureau (BR) prepares and publishes the seasonal HFBC schedules together with compatibility analysis results. The schedules are made available on the BR website.</w:t>
      </w:r>
    </w:p>
    <w:p w14:paraId="3DD91B6D" w14:textId="77777777" w:rsidR="00972216" w:rsidRPr="00A662F6" w:rsidRDefault="00972216" w:rsidP="00972216">
      <w:pPr>
        <w:jc w:val="both"/>
      </w:pPr>
      <w:r w:rsidRPr="00A662F6">
        <w:rPr>
          <w:color w:val="000000" w:themeColor="text1"/>
        </w:rPr>
        <w:t xml:space="preserve">The </w:t>
      </w:r>
      <w:r w:rsidRPr="00A662F6">
        <w:rPr>
          <w:color w:val="000000" w:themeColor="text1"/>
          <w:szCs w:val="24"/>
        </w:rPr>
        <w:t xml:space="preserve">previous </w:t>
      </w:r>
      <w:r w:rsidRPr="00A662F6">
        <w:rPr>
          <w:color w:val="000000" w:themeColor="text1"/>
        </w:rPr>
        <w:t xml:space="preserve">HF software consisted of a number of standalone desktop applications developed in Visual Basic. These applications can no longer be maintained in the Operating Systems used by computer systems in the BR and they needed to be re-developed using newer technologies. </w:t>
      </w:r>
    </w:p>
    <w:p w14:paraId="4CFDF179" w14:textId="77777777" w:rsidR="00972216" w:rsidRPr="00A662F6" w:rsidRDefault="00972216" w:rsidP="00972216">
      <w:pPr>
        <w:jc w:val="both"/>
      </w:pPr>
      <w:r w:rsidRPr="00A662F6">
        <w:rPr>
          <w:color w:val="000000" w:themeColor="text1"/>
        </w:rPr>
        <w:t xml:space="preserve">For consistency with other terrestrial software and applications, the HFBC software </w:t>
      </w:r>
      <w:r>
        <w:rPr>
          <w:color w:val="000000" w:themeColor="text1"/>
        </w:rPr>
        <w:t>h</w:t>
      </w:r>
      <w:r w:rsidRPr="00A662F6">
        <w:rPr>
          <w:color w:val="000000" w:themeColor="text1"/>
        </w:rPr>
        <w:t xml:space="preserve">as been re-engineered into a single online application using the .Net framework in C#. </w:t>
      </w:r>
    </w:p>
    <w:p w14:paraId="452596BC" w14:textId="77777777" w:rsidR="00972216" w:rsidRPr="00647EDA" w:rsidRDefault="00972216" w:rsidP="00972216">
      <w:pPr>
        <w:jc w:val="both"/>
        <w:rPr>
          <w:color w:val="000000" w:themeColor="text1"/>
        </w:rPr>
      </w:pPr>
      <w:r w:rsidRPr="009B3AFC">
        <w:rPr>
          <w:color w:val="000000" w:themeColor="text1"/>
        </w:rPr>
        <w:t xml:space="preserve">The new HFBC application is </w:t>
      </w:r>
      <w:r w:rsidRPr="447524F2">
        <w:rPr>
          <w:color w:val="000000" w:themeColor="text1"/>
        </w:rPr>
        <w:t xml:space="preserve">completed and integrated </w:t>
      </w:r>
      <w:r>
        <w:rPr>
          <w:color w:val="000000" w:themeColor="text1"/>
        </w:rPr>
        <w:t>in</w:t>
      </w:r>
      <w:r w:rsidRPr="447524F2">
        <w:rPr>
          <w:color w:val="000000" w:themeColor="text1"/>
        </w:rPr>
        <w:t>to the online platform for terrestrial services eTerrestrial/eBroadcasting. The official publication on eHFBC commenced with Schedule B23-S1 in October 2023. eHFBC is currently in an active phase of progressive development, with a focus on introducing a series of new features and enhancements over time.</w:t>
      </w:r>
    </w:p>
    <w:p w14:paraId="4E1473BA" w14:textId="77777777" w:rsidR="00972216" w:rsidRPr="00A662F6" w:rsidRDefault="00972216" w:rsidP="00972216">
      <w:pPr>
        <w:pStyle w:val="Heading3"/>
        <w:jc w:val="both"/>
        <w:rPr>
          <w:lang w:val="en-US"/>
        </w:rPr>
      </w:pPr>
      <w:r w:rsidRPr="00A662F6">
        <w:rPr>
          <w:lang w:val="en-US"/>
        </w:rPr>
        <w:t>7.1.3</w:t>
      </w:r>
      <w:r w:rsidRPr="00A662F6">
        <w:tab/>
      </w:r>
      <w:r w:rsidRPr="00A662F6">
        <w:rPr>
          <w:lang w:val="en-US"/>
        </w:rPr>
        <w:t xml:space="preserve">Migration </w:t>
      </w:r>
      <w:r w:rsidRPr="00A662F6">
        <w:t>from Ingres to SQL Server</w:t>
      </w:r>
    </w:p>
    <w:p w14:paraId="01A880B7" w14:textId="77777777" w:rsidR="00972216" w:rsidRPr="00A662F6" w:rsidRDefault="00972216" w:rsidP="00972216">
      <w:pPr>
        <w:jc w:val="both"/>
        <w:rPr>
          <w:color w:val="000000" w:themeColor="text1"/>
        </w:rPr>
      </w:pPr>
      <w:r w:rsidRPr="00A662F6">
        <w:rPr>
          <w:color w:val="000000" w:themeColor="text1"/>
        </w:rPr>
        <w:t>The work on the migration of the TerRaSys system continued during 2023, concerning both the migration of the database and the rewriting and enhancements of the system modules using new coding techniques. This includes (but is not limited to):</w:t>
      </w:r>
    </w:p>
    <w:p w14:paraId="385E8D4D" w14:textId="77777777" w:rsidR="00972216" w:rsidRPr="00A662F6" w:rsidRDefault="00972216" w:rsidP="00972216">
      <w:pPr>
        <w:pStyle w:val="ListParagraph"/>
        <w:numPr>
          <w:ilvl w:val="0"/>
          <w:numId w:val="1"/>
        </w:numPr>
        <w:spacing w:before="0" w:after="160" w:line="259" w:lineRule="auto"/>
        <w:jc w:val="both"/>
      </w:pPr>
      <w:r w:rsidRPr="00A662F6">
        <w:rPr>
          <w:color w:val="000000" w:themeColor="text1"/>
        </w:rPr>
        <w:t>The design of the terrestrial database was finalized, including t</w:t>
      </w:r>
      <w:r w:rsidRPr="00A662F6">
        <w:t xml:space="preserve">he needed database structures to accommodate the processing of HAPS, following WRC-19 decisions. </w:t>
      </w:r>
    </w:p>
    <w:p w14:paraId="1E5F8BE2" w14:textId="77777777" w:rsidR="00972216" w:rsidRPr="00A662F6" w:rsidRDefault="00972216" w:rsidP="00972216">
      <w:pPr>
        <w:pStyle w:val="ListParagraph"/>
        <w:numPr>
          <w:ilvl w:val="0"/>
          <w:numId w:val="1"/>
        </w:numPr>
        <w:spacing w:before="0" w:after="160" w:line="259" w:lineRule="auto"/>
        <w:jc w:val="both"/>
        <w:rPr>
          <w:color w:val="000000" w:themeColor="text1"/>
        </w:rPr>
      </w:pPr>
      <w:r w:rsidRPr="00A662F6">
        <w:t>Continued</w:t>
      </w:r>
      <w:r w:rsidRPr="00A662F6">
        <w:rPr>
          <w:color w:val="000000" w:themeColor="text1"/>
        </w:rPr>
        <w:t xml:space="preserve"> redesign of various TerRaSys software components and applications used to access the database, with the view of taking advantage of the modern technology offered by the new DBMS and using web applications and modern software development techniques.</w:t>
      </w:r>
    </w:p>
    <w:p w14:paraId="528611ED" w14:textId="77777777" w:rsidR="00972216" w:rsidRPr="00A662F6" w:rsidRDefault="00972216" w:rsidP="00972216">
      <w:pPr>
        <w:jc w:val="both"/>
      </w:pPr>
      <w:r w:rsidRPr="00A662F6">
        <w:t xml:space="preserve">The new format for the electronic notifications of terrestrial frequency assignments, conforming to XML standards and used in addition to the existing SGML format was finalized. </w:t>
      </w:r>
      <w:r w:rsidRPr="00A662F6">
        <w:rPr>
          <w:color w:val="000000" w:themeColor="text1"/>
        </w:rPr>
        <w:t xml:space="preserve">The new database system and software modules for the processing and validation of the electronic terrestrial notifications were finalized, including HAPS. The migration of the existing software modules used for the technical examinations was finalized. Work on the specific technical examination modules for HAPS is undergoing. Examination results display modules were also finalized. </w:t>
      </w:r>
      <w:r w:rsidRPr="00A662F6">
        <w:t>Work on the publication and preparation of the new BR IFIC packages is completed. Various Web Applications have been designed and implemented, and are under continuous development and testing, to allow online access to the database queries and other software tools, including the online validation of the terrestrial notifications of frequency assignments.</w:t>
      </w:r>
    </w:p>
    <w:p w14:paraId="7C6A8D1B" w14:textId="77777777" w:rsidR="00972216" w:rsidRPr="00A662F6" w:rsidRDefault="00972216" w:rsidP="00972216">
      <w:pPr>
        <w:jc w:val="both"/>
      </w:pPr>
      <w:r w:rsidRPr="00A662F6">
        <w:rPr>
          <w:color w:val="000000" w:themeColor="text1"/>
        </w:rPr>
        <w:t xml:space="preserve">Copies of the existing terrestrial database in its new structure </w:t>
      </w:r>
      <w:r w:rsidRPr="2FA2B2A0">
        <w:rPr>
          <w:color w:val="000000" w:themeColor="text1"/>
        </w:rPr>
        <w:t>on</w:t>
      </w:r>
      <w:r w:rsidRPr="00A662F6">
        <w:rPr>
          <w:color w:val="000000" w:themeColor="text1"/>
        </w:rPr>
        <w:t xml:space="preserve"> the new DBMS platform are now available and are being used by various BR applications through the web to display, validate and process terrestrial frequency notifications. Dedicated copies were also designed and are now available, containing the data image of the last published terrestrial BR IFIC accessible online, including access to previous terrestrial BR IFICs published during the current year. The full migration and restructuring of the existing system were completed. A circular letter describing the resulting new and modified Terrestrial database structure and tools on the BR IFIC, as well as a description of the new XML notification format, is under preparation and will be sent to the Member States Administrations and other users.</w:t>
      </w:r>
    </w:p>
    <w:p w14:paraId="1EB4471C" w14:textId="77777777" w:rsidR="00972216" w:rsidRPr="00A662F6" w:rsidRDefault="00972216" w:rsidP="00972216">
      <w:pPr>
        <w:spacing w:line="252" w:lineRule="auto"/>
        <w:jc w:val="both"/>
        <w:rPr>
          <w:color w:val="000000" w:themeColor="text1"/>
          <w:szCs w:val="24"/>
        </w:rPr>
      </w:pPr>
      <w:r w:rsidRPr="00A662F6">
        <w:rPr>
          <w:color w:val="000000" w:themeColor="text1"/>
          <w:szCs w:val="24"/>
        </w:rPr>
        <w:t>As seen by the Member States and external users, a transition period is planned before the final cut-off of the existing system and will be specified in the above-mentioned circular letter, to allow the on-time adaptation and adjustment of third-party developed software. During this period, the BR IFIC database will be distributed both in its existing current format and its new format, thus ensuring continuity of service. Forward-only conversion tools have been developed and will be distributed to allow the conversion of the current BR IFIC database format to the new system database format.</w:t>
      </w:r>
    </w:p>
    <w:p w14:paraId="0518D238" w14:textId="77777777" w:rsidR="00972216" w:rsidRPr="00F673BE" w:rsidRDefault="00972216" w:rsidP="00972216">
      <w:pPr>
        <w:pStyle w:val="Heading2"/>
      </w:pPr>
      <w:r w:rsidRPr="00F673BE">
        <w:t>7.2</w:t>
      </w:r>
      <w:r>
        <w:tab/>
      </w:r>
      <w:r w:rsidRPr="00F673BE">
        <w:t>Progress in fulfilling the BR Space Information Systems roadmap (RAG-19, 2012)</w:t>
      </w:r>
    </w:p>
    <w:p w14:paraId="2445680A" w14:textId="77777777" w:rsidR="00972216" w:rsidRPr="00F673BE" w:rsidRDefault="00972216" w:rsidP="00972216">
      <w:pPr>
        <w:jc w:val="both"/>
      </w:pPr>
      <w:r w:rsidRPr="00F673BE">
        <w:t xml:space="preserve">RAG-19 (2012) advised the Director to implement recommended actions within the proposed timeframe, as described in the agreed roadmap, comprising: Phase 1 (Implementation of WRC-12 decisions); Phase 2 (Rewrite some existing software); and Phase 3 (Set up a project team to implement a common framework, security system, and centralized space database). RAG encouraged Member States and Sector Members to submit their comments on Phase 3. </w:t>
      </w:r>
    </w:p>
    <w:p w14:paraId="15B51C3B" w14:textId="77777777" w:rsidR="00972216" w:rsidRPr="00F673BE" w:rsidRDefault="00972216" w:rsidP="00972216">
      <w:pPr>
        <w:jc w:val="both"/>
      </w:pPr>
      <w:r w:rsidRPr="00F673BE">
        <w:t>In 2023, the BR continued to maintain existing legacy software, while at the same time working on implementing new versions of key software applications. This parallel effort is both a necessity due to operational exigencies as well as the reason why certain modernization projects are still underway.</w:t>
      </w:r>
    </w:p>
    <w:p w14:paraId="6008B9AE" w14:textId="77777777" w:rsidR="00972216" w:rsidRPr="00F673BE" w:rsidRDefault="00972216" w:rsidP="00972216">
      <w:pPr>
        <w:pStyle w:val="Heading3"/>
      </w:pPr>
      <w:r w:rsidRPr="00F673BE">
        <w:t>7.2.1</w:t>
      </w:r>
      <w:r>
        <w:tab/>
      </w:r>
      <w:r w:rsidRPr="00F673BE">
        <w:t>Progress toward achieving the objectives of Phase 2 of the roadmap</w:t>
      </w:r>
    </w:p>
    <w:p w14:paraId="49C83588" w14:textId="77777777" w:rsidR="00972216" w:rsidRPr="00F673BE" w:rsidRDefault="00972216" w:rsidP="00972216">
      <w:pPr>
        <w:pStyle w:val="Heading4"/>
      </w:pPr>
      <w:r w:rsidRPr="00F673BE">
        <w:t xml:space="preserve">7.2.1.1 </w:t>
      </w:r>
      <w:r>
        <w:tab/>
      </w:r>
      <w:r w:rsidRPr="00F673BE">
        <w:t>Rewrite legacy software for technical examination</w:t>
      </w:r>
    </w:p>
    <w:p w14:paraId="20BA7CC6" w14:textId="77777777" w:rsidR="00972216" w:rsidRPr="00F673BE" w:rsidRDefault="00972216" w:rsidP="00972216">
      <w:pPr>
        <w:pStyle w:val="ListParagraph"/>
        <w:numPr>
          <w:ilvl w:val="0"/>
          <w:numId w:val="6"/>
        </w:numPr>
        <w:spacing w:before="0" w:after="160" w:line="259" w:lineRule="auto"/>
        <w:jc w:val="both"/>
      </w:pPr>
      <w:r w:rsidRPr="00F673BE">
        <w:t xml:space="preserve">Rewrite of PFD </w:t>
      </w:r>
      <w:r>
        <w:t xml:space="preserve">examination </w:t>
      </w:r>
      <w:r w:rsidRPr="00F673BE">
        <w:t xml:space="preserve">for protection of space services: </w:t>
      </w:r>
      <w:r>
        <w:t>The modernized PXT software is under test</w:t>
      </w:r>
      <w:r w:rsidRPr="00F673BE">
        <w:t>, to be finalized in 202</w:t>
      </w:r>
      <w:r>
        <w:t>4</w:t>
      </w:r>
      <w:r w:rsidRPr="00F673BE">
        <w:t>.</w:t>
      </w:r>
    </w:p>
    <w:p w14:paraId="2D516DA8" w14:textId="77777777" w:rsidR="00972216" w:rsidRPr="00F673BE" w:rsidRDefault="00972216" w:rsidP="00972216">
      <w:pPr>
        <w:pStyle w:val="ListParagraph"/>
        <w:numPr>
          <w:ilvl w:val="0"/>
          <w:numId w:val="6"/>
        </w:numPr>
        <w:spacing w:before="0" w:after="160" w:line="259" w:lineRule="auto"/>
        <w:jc w:val="both"/>
      </w:pPr>
      <w:r w:rsidRPr="00F673BE">
        <w:t xml:space="preserve">Migration of GIMS Fortran components: </w:t>
      </w:r>
      <w:r>
        <w:t>Work is well underway, to be finalized in 2024.</w:t>
      </w:r>
    </w:p>
    <w:p w14:paraId="27E88293" w14:textId="77777777" w:rsidR="00972216" w:rsidRPr="00F673BE" w:rsidRDefault="00972216" w:rsidP="00972216">
      <w:pPr>
        <w:pStyle w:val="ListParagraph"/>
        <w:numPr>
          <w:ilvl w:val="0"/>
          <w:numId w:val="6"/>
        </w:numPr>
        <w:spacing w:before="0" w:after="160" w:line="259" w:lineRule="auto"/>
        <w:jc w:val="both"/>
      </w:pPr>
      <w:r w:rsidRPr="00F673BE">
        <w:t>Mspace – Migration of Visual Basic 6 components to .NET: Ongoing.</w:t>
      </w:r>
    </w:p>
    <w:p w14:paraId="1DE61241" w14:textId="77777777" w:rsidR="00972216" w:rsidRPr="00F673BE" w:rsidRDefault="00972216" w:rsidP="00972216">
      <w:pPr>
        <w:pStyle w:val="Heading4"/>
        <w:jc w:val="both"/>
      </w:pPr>
      <w:r w:rsidRPr="00F673BE">
        <w:t xml:space="preserve">7.2.1.2 </w:t>
      </w:r>
      <w:r>
        <w:tab/>
      </w:r>
      <w:r w:rsidRPr="00F673BE">
        <w:t>Design and develop the BR Space Information System (BR SIS)</w:t>
      </w:r>
    </w:p>
    <w:p w14:paraId="1E56FAB7" w14:textId="77777777" w:rsidR="00972216" w:rsidRPr="00F673BE" w:rsidRDefault="00972216" w:rsidP="00972216">
      <w:pPr>
        <w:pStyle w:val="ListParagraph"/>
        <w:numPr>
          <w:ilvl w:val="0"/>
          <w:numId w:val="6"/>
        </w:numPr>
        <w:spacing w:before="0" w:after="160" w:line="259" w:lineRule="auto"/>
        <w:jc w:val="both"/>
      </w:pPr>
      <w:r w:rsidRPr="00F673BE">
        <w:t>Rewrite SpaceCap written in Visual Basic 6: Ongoing. In 202</w:t>
      </w:r>
      <w:r>
        <w:t>3</w:t>
      </w:r>
      <w:r w:rsidRPr="00F673BE">
        <w:t xml:space="preserve">, </w:t>
      </w:r>
      <w:r>
        <w:t xml:space="preserve">foundational work continued on the framework of </w:t>
      </w:r>
      <w:r w:rsidDel="00C04B16">
        <w:t xml:space="preserve">the </w:t>
      </w:r>
      <w:r>
        <w:t>new BRSIS-Capture application</w:t>
      </w:r>
      <w:r w:rsidRPr="00F673BE">
        <w:t xml:space="preserve">, aiming for </w:t>
      </w:r>
      <w:r>
        <w:t xml:space="preserve">partial implementation of </w:t>
      </w:r>
      <w:r w:rsidRPr="00F673BE">
        <w:t>WRC-23 decisions</w:t>
      </w:r>
      <w:r>
        <w:t xml:space="preserve"> in BRSIS-Capture v10.5 (an intermediate version of BR space software focused on database modernization, as explained under </w:t>
      </w:r>
      <w:hyperlink w:anchor="_7.2.2￼Progress_toward_achieving">
        <w:r>
          <w:t>7.2.2</w:t>
        </w:r>
      </w:hyperlink>
      <w:r>
        <w:t xml:space="preserve"> below)</w:t>
      </w:r>
      <w:r w:rsidRPr="00F673BE">
        <w:t xml:space="preserve">. </w:t>
      </w:r>
    </w:p>
    <w:p w14:paraId="09DD13AD" w14:textId="77777777" w:rsidR="00972216" w:rsidRPr="00F673BE" w:rsidRDefault="00972216" w:rsidP="00972216">
      <w:pPr>
        <w:pStyle w:val="ListParagraph"/>
        <w:numPr>
          <w:ilvl w:val="0"/>
          <w:numId w:val="6"/>
        </w:numPr>
        <w:spacing w:before="0" w:after="160" w:line="259" w:lineRule="auto"/>
        <w:jc w:val="both"/>
      </w:pPr>
      <w:r w:rsidRPr="00F673BE">
        <w:t xml:space="preserve">Migrate SRS MDB to a more modern technology: Although the choice of technology to replace MDB files is clear, the migration will significantly impact BR internal space services processing. </w:t>
      </w:r>
      <w:r>
        <w:t xml:space="preserve">Due to many more pressing priorities in 2023 and 2024, work on this will continue only after </w:t>
      </w:r>
      <w:r w:rsidRPr="00F673BE">
        <w:t>he implementation of WRC-23 decisions. Even when the BR Space Software applications move to SQLite, backward compatibility with the MDB format, as well as conversion tools, will be retained for the foreseeable future.</w:t>
      </w:r>
    </w:p>
    <w:p w14:paraId="01489B7C" w14:textId="77777777" w:rsidR="00972216" w:rsidRPr="00F673BE" w:rsidRDefault="00972216" w:rsidP="00972216">
      <w:pPr>
        <w:pStyle w:val="ListParagraph"/>
        <w:numPr>
          <w:ilvl w:val="0"/>
          <w:numId w:val="6"/>
        </w:numPr>
        <w:spacing w:before="0" w:after="160" w:line="259" w:lineRule="auto"/>
        <w:jc w:val="both"/>
      </w:pPr>
      <w:r w:rsidRPr="00F673BE">
        <w:t>Migrate SNS database on Ingres to SQL Server: The migration of Ingres-environment-specific internal processing applications continued in 2023. There was an unanticipated need for major internal changes to the existing SpaceCap legacy application, which delayed beta testing until Q</w:t>
      </w:r>
      <w:r w:rsidRPr="001E3575">
        <w:t>2</w:t>
      </w:r>
      <w:r w:rsidRPr="00F673BE">
        <w:t xml:space="preserve"> </w:t>
      </w:r>
      <w:r w:rsidRPr="001E3575">
        <w:t xml:space="preserve">of </w:t>
      </w:r>
      <w:r w:rsidRPr="00F673BE">
        <w:t xml:space="preserve">2024. The migration is expected to be </w:t>
      </w:r>
      <w:r w:rsidRPr="001E3575">
        <w:t>fully complete by the end of 2024</w:t>
      </w:r>
      <w:r w:rsidRPr="00F673BE">
        <w:t xml:space="preserve">. </w:t>
      </w:r>
    </w:p>
    <w:p w14:paraId="59818A09" w14:textId="77777777" w:rsidR="00972216" w:rsidRPr="00F673BE" w:rsidRDefault="00972216" w:rsidP="00972216">
      <w:pPr>
        <w:pStyle w:val="ListParagraph"/>
        <w:numPr>
          <w:ilvl w:val="0"/>
          <w:numId w:val="6"/>
        </w:numPr>
        <w:spacing w:before="0" w:after="160" w:line="259" w:lineRule="auto"/>
        <w:jc w:val="both"/>
      </w:pPr>
      <w:r w:rsidRPr="00F673BE">
        <w:t>Review SNTrack: Ongoing. SNTrack will be gradually replaced by a Space Management Information System to complete the back-office functionality of the e-Submissions system.</w:t>
      </w:r>
    </w:p>
    <w:p w14:paraId="599958A1" w14:textId="77777777" w:rsidR="00972216" w:rsidRPr="00BA2C75" w:rsidRDefault="00972216" w:rsidP="00972216">
      <w:pPr>
        <w:pStyle w:val="ListParagraph"/>
        <w:numPr>
          <w:ilvl w:val="0"/>
          <w:numId w:val="6"/>
        </w:numPr>
        <w:spacing w:before="0" w:after="160" w:line="259" w:lineRule="auto"/>
        <w:jc w:val="both"/>
      </w:pPr>
      <w:r w:rsidRPr="00F673BE">
        <w:t xml:space="preserve">Review SNS Online (and merge with SNL Online): Ongoing. Development of the web application "ITU Space Explorer" to replace the data mining system previously contained in the SNS Online and SNL Online is part of the deliverables to satisfy instruction 4 of Resolution </w:t>
      </w:r>
      <w:r w:rsidRPr="447524F2">
        <w:rPr>
          <w:b/>
        </w:rPr>
        <w:t>186 (Rev. PP-22 Bucharest)</w:t>
      </w:r>
      <w:r w:rsidRPr="00F673BE">
        <w:t>. Phase 1 of the project progressed in 2023 and new functionality was made available for test in time for WRC-23, with excellent feedback from delegates. The full release in production is expected in Q2 of 2024.</w:t>
      </w:r>
    </w:p>
    <w:p w14:paraId="6AEA0A3A" w14:textId="77777777" w:rsidR="00972216" w:rsidRPr="00F673BE" w:rsidRDefault="00972216" w:rsidP="00972216">
      <w:pPr>
        <w:pStyle w:val="Heading3"/>
        <w:rPr>
          <w:lang w:val="en-US"/>
        </w:rPr>
      </w:pPr>
      <w:r w:rsidRPr="00F673BE">
        <w:rPr>
          <w:lang w:val="en-US"/>
        </w:rPr>
        <w:t>7.2.2</w:t>
      </w:r>
      <w:r w:rsidRPr="001E3575">
        <w:tab/>
      </w:r>
      <w:r w:rsidRPr="00F673BE">
        <w:rPr>
          <w:lang w:val="en-US"/>
        </w:rPr>
        <w:t>Progress toward achieving the objectives of Phase 3 of the roadmap</w:t>
      </w:r>
    </w:p>
    <w:p w14:paraId="2F9748EF" w14:textId="77777777" w:rsidR="00972216" w:rsidRPr="00F673BE" w:rsidRDefault="00972216" w:rsidP="00972216">
      <w:pPr>
        <w:jc w:val="both"/>
      </w:pPr>
      <w:r w:rsidRPr="00F673BE">
        <w:t>The work done during the previous phases, as well as the design and technology choices made thereafter, provide a foundation for successful completion of Phase 3, which will be as follows:</w:t>
      </w:r>
    </w:p>
    <w:p w14:paraId="59D5C806" w14:textId="77777777" w:rsidR="00972216" w:rsidRPr="00F673BE" w:rsidRDefault="00972216" w:rsidP="00972216">
      <w:pPr>
        <w:pStyle w:val="ListParagraph"/>
        <w:numPr>
          <w:ilvl w:val="0"/>
          <w:numId w:val="6"/>
        </w:numPr>
        <w:spacing w:before="0" w:after="160" w:line="259" w:lineRule="auto"/>
        <w:jc w:val="both"/>
      </w:pPr>
      <w:r w:rsidRPr="00F673BE">
        <w:t xml:space="preserve">A schema redesign, preserving equivalence of data, but with the objective of eliminating certain redundancies, will be delivered </w:t>
      </w:r>
      <w:r w:rsidRPr="001E3575">
        <w:t>as v10.5 in early 2027, at the mid-point between implementation of decisions of WRC-23 and WRC-27</w:t>
      </w:r>
      <w:r w:rsidRPr="00F673BE">
        <w:t>, so as not to force a database schema change too frequently.</w:t>
      </w:r>
    </w:p>
    <w:p w14:paraId="796767CA" w14:textId="77777777" w:rsidR="00972216" w:rsidRPr="00F673BE" w:rsidRDefault="00972216" w:rsidP="00972216">
      <w:pPr>
        <w:pStyle w:val="ListParagraph"/>
        <w:numPr>
          <w:ilvl w:val="0"/>
          <w:numId w:val="6"/>
        </w:numPr>
        <w:spacing w:before="0" w:after="160" w:line="259" w:lineRule="auto"/>
      </w:pPr>
      <w:r w:rsidRPr="00F673BE">
        <w:t>Activities on centralizing and streamlining risk, recovery, and security management: Ongoing.</w:t>
      </w:r>
    </w:p>
    <w:p w14:paraId="0F05B9E1" w14:textId="77777777" w:rsidR="00972216" w:rsidRPr="00F673BE" w:rsidRDefault="00972216" w:rsidP="00972216">
      <w:pPr>
        <w:pStyle w:val="Heading2"/>
      </w:pPr>
      <w:r w:rsidRPr="00F673BE">
        <w:t>7.3</w:t>
      </w:r>
      <w:r w:rsidRPr="00F673BE">
        <w:tab/>
        <w:t>Software developments related to space services</w:t>
      </w:r>
    </w:p>
    <w:p w14:paraId="69B8AC33" w14:textId="77777777" w:rsidR="00972216" w:rsidRPr="00F673BE" w:rsidRDefault="00972216" w:rsidP="00972216">
      <w:pPr>
        <w:pStyle w:val="Heading3"/>
      </w:pPr>
      <w:r w:rsidRPr="00F673BE">
        <w:t>7.3.1</w:t>
      </w:r>
      <w:r w:rsidRPr="00F673BE">
        <w:tab/>
        <w:t>Implementation of Resolution 907 (Rev.WRC-15): Use of modern electronic means of communication for satellite network-related administrative correspondence</w:t>
      </w:r>
    </w:p>
    <w:p w14:paraId="6CB31AF5" w14:textId="77777777" w:rsidR="00972216" w:rsidRPr="00F673BE" w:rsidRDefault="00972216" w:rsidP="00972216">
      <w:pPr>
        <w:jc w:val="both"/>
        <w:rPr>
          <w:rFonts w:eastAsia="Calibri"/>
          <w:lang w:val="en-US"/>
        </w:rPr>
      </w:pPr>
      <w:r w:rsidRPr="447524F2">
        <w:rPr>
          <w:rFonts w:eastAsia="Calibri"/>
          <w:lang w:val="en-US"/>
        </w:rPr>
        <w:t xml:space="preserve">In 2023, work continued on improving and maintaining the “e-Communications” online system in response to Resolution </w:t>
      </w:r>
      <w:r w:rsidRPr="447524F2">
        <w:rPr>
          <w:rFonts w:eastAsia="Calibri"/>
          <w:b/>
          <w:lang w:val="en-US"/>
        </w:rPr>
        <w:t>907 (Rev.WRC-15)</w:t>
      </w:r>
      <w:r w:rsidRPr="447524F2">
        <w:rPr>
          <w:rFonts w:eastAsia="Calibri"/>
          <w:lang w:val="en-US"/>
        </w:rPr>
        <w:t>. The number of registered Administrations has grown to 147, out of which 127 Administrations have sent correspondence via the system as of 8</w:t>
      </w:r>
      <w:r w:rsidRPr="447524F2">
        <w:rPr>
          <w:rFonts w:eastAsia="Calibri"/>
          <w:vertAlign w:val="superscript"/>
          <w:lang w:val="en-US"/>
        </w:rPr>
        <w:t>th</w:t>
      </w:r>
      <w:r w:rsidRPr="447524F2">
        <w:rPr>
          <w:rFonts w:eastAsia="Calibri"/>
          <w:lang w:val="en-US"/>
        </w:rPr>
        <w:t xml:space="preserve"> February 2024. The new function to integrate with the e-Submission system that will facilitate the tracking of correspondence between the Bureau and the notifying administration relating to correspondence on receivability is under development and it is expected to be introduced in the first half of 2024.</w:t>
      </w:r>
    </w:p>
    <w:p w14:paraId="2E1E2191" w14:textId="77777777" w:rsidR="00972216" w:rsidRPr="00F673BE" w:rsidRDefault="00972216" w:rsidP="00972216">
      <w:pPr>
        <w:pStyle w:val="Heading3"/>
        <w:rPr>
          <w:b w:val="0"/>
        </w:rPr>
      </w:pPr>
      <w:r w:rsidRPr="00F673BE">
        <w:rPr>
          <w:lang w:val="en-US"/>
        </w:rPr>
        <w:t xml:space="preserve">7.3.2 </w:t>
      </w:r>
      <w:r w:rsidRPr="00F673BE">
        <w:rPr>
          <w:lang w:val="en-US"/>
        </w:rPr>
        <w:tab/>
      </w:r>
      <w:r w:rsidRPr="00F673BE">
        <w:t xml:space="preserve">Implementation of </w:t>
      </w:r>
      <w:r w:rsidRPr="00F673BE">
        <w:rPr>
          <w:lang w:val="en-US"/>
        </w:rPr>
        <w:t>Resolution 908 (Rev.WRC-15): Electronic submission of satellite network filings</w:t>
      </w:r>
    </w:p>
    <w:p w14:paraId="54FA7531" w14:textId="77777777" w:rsidR="00972216" w:rsidRPr="00F673BE" w:rsidRDefault="00972216" w:rsidP="00972216">
      <w:pPr>
        <w:jc w:val="both"/>
        <w:rPr>
          <w:sz w:val="28"/>
          <w:szCs w:val="22"/>
        </w:rPr>
      </w:pPr>
      <w:r w:rsidRPr="00F673BE">
        <w:rPr>
          <w:rFonts w:eastAsia="Calibri"/>
          <w:szCs w:val="24"/>
        </w:rPr>
        <w:t>The “e-Submission” system has been providing round-the-clock operation to administrations and operating agencies for the submission of satellite network filings throughout 2023. The number of registered Administrations has grown to 154 as of 8</w:t>
      </w:r>
      <w:r w:rsidRPr="00F673BE">
        <w:rPr>
          <w:rFonts w:eastAsia="Calibri"/>
          <w:szCs w:val="24"/>
          <w:vertAlign w:val="superscript"/>
        </w:rPr>
        <w:t>th</w:t>
      </w:r>
      <w:r w:rsidRPr="00F673BE">
        <w:rPr>
          <w:rFonts w:eastAsia="Calibri"/>
          <w:szCs w:val="24"/>
        </w:rPr>
        <w:t xml:space="preserve"> February 2024.</w:t>
      </w:r>
    </w:p>
    <w:p w14:paraId="276EB783" w14:textId="77777777" w:rsidR="00972216" w:rsidRPr="00F673BE" w:rsidRDefault="00972216" w:rsidP="00972216">
      <w:pPr>
        <w:jc w:val="both"/>
        <w:rPr>
          <w:rFonts w:eastAsia="Calibri"/>
          <w:szCs w:val="24"/>
        </w:rPr>
      </w:pPr>
      <w:r w:rsidRPr="00F673BE">
        <w:rPr>
          <w:rFonts w:eastAsia="Calibri"/>
          <w:szCs w:val="24"/>
        </w:rPr>
        <w:t xml:space="preserve">Four major updates were provided to the e-Submission system in 2023. According to </w:t>
      </w:r>
      <w:r>
        <w:rPr>
          <w:rFonts w:eastAsia="Calibri"/>
          <w:szCs w:val="24"/>
        </w:rPr>
        <w:t xml:space="preserve">Circular Letter </w:t>
      </w:r>
      <w:r w:rsidRPr="00F673BE">
        <w:rPr>
          <w:rFonts w:eastAsia="Calibri"/>
          <w:szCs w:val="24"/>
        </w:rPr>
        <w:t>CR/493, from 16</w:t>
      </w:r>
      <w:r w:rsidRPr="00F673BE">
        <w:rPr>
          <w:rFonts w:eastAsia="Calibri"/>
          <w:szCs w:val="24"/>
          <w:vertAlign w:val="superscript"/>
        </w:rPr>
        <w:t>th</w:t>
      </w:r>
      <w:r w:rsidRPr="00F673BE">
        <w:rPr>
          <w:rFonts w:eastAsia="Calibri"/>
          <w:szCs w:val="24"/>
        </w:rPr>
        <w:t xml:space="preserve"> January 2023, the e-Submission system only accepts uploaded filings in SNS 9.1 format.</w:t>
      </w:r>
    </w:p>
    <w:p w14:paraId="5D82E6D8" w14:textId="77777777" w:rsidR="00972216" w:rsidRPr="00F673BE" w:rsidRDefault="00972216" w:rsidP="00972216">
      <w:pPr>
        <w:jc w:val="both"/>
        <w:rPr>
          <w:sz w:val="28"/>
          <w:szCs w:val="22"/>
        </w:rPr>
      </w:pPr>
      <w:r w:rsidRPr="00F673BE">
        <w:rPr>
          <w:rFonts w:eastAsia="Calibri"/>
          <w:szCs w:val="24"/>
        </w:rPr>
        <w:t>In addition, on 17</w:t>
      </w:r>
      <w:r w:rsidRPr="00F673BE">
        <w:rPr>
          <w:rFonts w:eastAsia="Calibri"/>
          <w:szCs w:val="24"/>
          <w:vertAlign w:val="superscript"/>
        </w:rPr>
        <w:t>th</w:t>
      </w:r>
      <w:r w:rsidRPr="00F673BE">
        <w:rPr>
          <w:rFonts w:eastAsia="Calibri"/>
          <w:szCs w:val="24"/>
        </w:rPr>
        <w:t xml:space="preserve"> September 2023, the new status “Published in BR IFIC" was introduced on e-Submission. When a notice is published </w:t>
      </w:r>
      <w:r w:rsidRPr="006B0178">
        <w:rPr>
          <w:rFonts w:eastAsia="Calibri"/>
          <w:szCs w:val="24"/>
        </w:rPr>
        <w:t>on a BR IFIC (Space Services)</w:t>
      </w:r>
      <w:r>
        <w:rPr>
          <w:rFonts w:eastAsia="Calibri"/>
          <w:szCs w:val="24"/>
        </w:rPr>
        <w:t xml:space="preserve"> </w:t>
      </w:r>
      <w:r w:rsidRPr="00F673BE">
        <w:rPr>
          <w:rFonts w:eastAsia="Calibri"/>
          <w:szCs w:val="24"/>
        </w:rPr>
        <w:t>in a special section or Part I-S in accordance with the Radio Regulations, the status of the notice on e-Submission changes from “Published As-Received" to “Published in BR IFIC".</w:t>
      </w:r>
    </w:p>
    <w:p w14:paraId="01DEC689" w14:textId="77777777" w:rsidR="00972216" w:rsidRPr="00F673BE" w:rsidRDefault="00972216" w:rsidP="00972216">
      <w:pPr>
        <w:jc w:val="both"/>
        <w:rPr>
          <w:rFonts w:eastAsia="Calibri"/>
          <w:szCs w:val="24"/>
        </w:rPr>
      </w:pPr>
      <w:r w:rsidRPr="00F673BE">
        <w:rPr>
          <w:rFonts w:eastAsia="Calibri"/>
          <w:szCs w:val="24"/>
        </w:rPr>
        <w:t>Furthermore, on 1</w:t>
      </w:r>
      <w:r w:rsidRPr="00F673BE">
        <w:rPr>
          <w:rFonts w:eastAsia="Calibri"/>
          <w:szCs w:val="24"/>
          <w:vertAlign w:val="superscript"/>
        </w:rPr>
        <w:t>st</w:t>
      </w:r>
      <w:r w:rsidRPr="00F673BE">
        <w:rPr>
          <w:rFonts w:eastAsia="Calibri"/>
          <w:szCs w:val="24"/>
        </w:rPr>
        <w:t xml:space="preserve"> October 2023, the new online examination tool “e-Examination" was delivered as part of the e-Submission system. The e-Examination assists administrations in verifying the compliance to PFD and EIRP limits specified in the Radio Regulations when submitting their satellite network filings to the Bureau or Administrations. This function is provided for the information and convenience of the submitting administration/operator and does not affect the regulatory status of the notice in terms of receivability or findings.</w:t>
      </w:r>
    </w:p>
    <w:p w14:paraId="5A7335FB" w14:textId="77777777" w:rsidR="00972216" w:rsidRPr="00F673BE" w:rsidRDefault="00972216" w:rsidP="00972216">
      <w:pPr>
        <w:jc w:val="both"/>
        <w:rPr>
          <w:rFonts w:eastAsia="Calibri"/>
          <w:szCs w:val="24"/>
        </w:rPr>
      </w:pPr>
      <w:r w:rsidRPr="00F673BE">
        <w:rPr>
          <w:rFonts w:eastAsia="Calibri"/>
          <w:szCs w:val="24"/>
        </w:rPr>
        <w:t>To meet the immediate needs concerning new submissions</w:t>
      </w:r>
      <w:r w:rsidRPr="003D1AB3">
        <w:rPr>
          <w:rFonts w:eastAsia="Calibri"/>
          <w:szCs w:val="24"/>
        </w:rPr>
        <w:t xml:space="preserve"> </w:t>
      </w:r>
      <w:r>
        <w:rPr>
          <w:rFonts w:eastAsia="Calibri"/>
          <w:szCs w:val="24"/>
        </w:rPr>
        <w:t xml:space="preserve">based on </w:t>
      </w:r>
      <w:r w:rsidRPr="00F673BE">
        <w:rPr>
          <w:rFonts w:eastAsia="Calibri"/>
          <w:szCs w:val="24"/>
        </w:rPr>
        <w:t>the decisions of WRC-23, the Bureau implemented on 16</w:t>
      </w:r>
      <w:r w:rsidRPr="00F673BE">
        <w:rPr>
          <w:rFonts w:eastAsia="Calibri"/>
          <w:szCs w:val="24"/>
          <w:vertAlign w:val="superscript"/>
        </w:rPr>
        <w:t>th</w:t>
      </w:r>
      <w:r w:rsidRPr="00F673BE">
        <w:rPr>
          <w:rFonts w:eastAsia="Calibri"/>
          <w:szCs w:val="24"/>
        </w:rPr>
        <w:t xml:space="preserve"> December 2023, a new feature to capture and submit additional data items within the e-Submission interface.</w:t>
      </w:r>
    </w:p>
    <w:p w14:paraId="10EAD194" w14:textId="77777777" w:rsidR="00972216" w:rsidRPr="00F673BE" w:rsidRDefault="00972216" w:rsidP="00972216">
      <w:pPr>
        <w:jc w:val="both"/>
        <w:rPr>
          <w:rFonts w:eastAsia="Calibri"/>
          <w:szCs w:val="24"/>
        </w:rPr>
      </w:pPr>
      <w:r w:rsidRPr="00F673BE">
        <w:rPr>
          <w:rFonts w:eastAsia="Calibri"/>
          <w:szCs w:val="24"/>
        </w:rPr>
        <w:t>Further developments are ongoing to provide additional functions such as the integration with the e</w:t>
      </w:r>
      <w:r>
        <w:rPr>
          <w:rFonts w:eastAsia="Calibri"/>
          <w:szCs w:val="24"/>
        </w:rPr>
        <w:t>-</w:t>
      </w:r>
      <w:r w:rsidRPr="00F673BE">
        <w:rPr>
          <w:rFonts w:eastAsia="Calibri"/>
          <w:szCs w:val="24"/>
        </w:rPr>
        <w:t>Communications system, which is aimed to be introduced in the first quarter of 2024. The Bureau will also proceed with the development of the online commenting system, though the development may depend on the availability of additional resources.</w:t>
      </w:r>
    </w:p>
    <w:p w14:paraId="1B76DAC2" w14:textId="77777777" w:rsidR="00972216" w:rsidRPr="00F673BE" w:rsidRDefault="00972216" w:rsidP="00972216">
      <w:pPr>
        <w:rPr>
          <w:sz w:val="28"/>
          <w:szCs w:val="28"/>
        </w:rPr>
      </w:pPr>
      <w:r w:rsidRPr="447524F2">
        <w:rPr>
          <w:rFonts w:eastAsia="Calibri"/>
        </w:rPr>
        <w:t xml:space="preserve">It should be noted that WRC-23 merged Resolutions </w:t>
      </w:r>
      <w:r w:rsidRPr="447524F2">
        <w:rPr>
          <w:rFonts w:eastAsia="Calibri"/>
          <w:b/>
        </w:rPr>
        <w:t xml:space="preserve">907 </w:t>
      </w:r>
      <w:r w:rsidRPr="447524F2">
        <w:rPr>
          <w:rFonts w:eastAsia="Calibri"/>
        </w:rPr>
        <w:t xml:space="preserve">and </w:t>
      </w:r>
      <w:r w:rsidRPr="447524F2">
        <w:rPr>
          <w:rFonts w:eastAsia="Calibri"/>
          <w:b/>
        </w:rPr>
        <w:t xml:space="preserve">908 </w:t>
      </w:r>
      <w:r w:rsidRPr="447524F2">
        <w:rPr>
          <w:rFonts w:eastAsia="Calibri"/>
        </w:rPr>
        <w:t xml:space="preserve">into Resolution </w:t>
      </w:r>
      <w:r w:rsidRPr="447524F2">
        <w:rPr>
          <w:rFonts w:eastAsia="Calibri"/>
          <w:b/>
        </w:rPr>
        <w:t>55 (Rev. WRC-23)</w:t>
      </w:r>
      <w:r w:rsidRPr="447524F2">
        <w:rPr>
          <w:rFonts w:eastAsia="Calibri"/>
        </w:rPr>
        <w:t xml:space="preserve">, therefore all future developments on the e-Submission and e-Communication systems will continue under Resolution </w:t>
      </w:r>
      <w:r w:rsidRPr="447524F2">
        <w:rPr>
          <w:rFonts w:eastAsia="Calibri"/>
          <w:b/>
        </w:rPr>
        <w:t>55 (Rev. WRC-23)</w:t>
      </w:r>
      <w:r w:rsidRPr="447524F2">
        <w:rPr>
          <w:rFonts w:eastAsia="Calibri"/>
        </w:rPr>
        <w:t>.</w:t>
      </w:r>
    </w:p>
    <w:p w14:paraId="39B2FC99" w14:textId="77777777" w:rsidR="00972216" w:rsidRPr="00F673BE" w:rsidRDefault="00972216" w:rsidP="00972216">
      <w:pPr>
        <w:spacing w:after="160" w:line="257" w:lineRule="auto"/>
        <w:jc w:val="both"/>
        <w:rPr>
          <w:rFonts w:eastAsia="Calibri"/>
          <w:szCs w:val="24"/>
        </w:rPr>
      </w:pPr>
      <w:r w:rsidRPr="00F673BE">
        <w:rPr>
          <w:rFonts w:eastAsia="Calibri"/>
          <w:szCs w:val="24"/>
        </w:rPr>
        <w:t>To assist in the development and testing of this tool, the Administration of Japan has made a financial contribution and also made available a space regulatory and technical expert in the ITU headquarters. The Radiocommunication Bureau renews its thanks to the Administration of Japan for its continuous support and specific assistance in the development of this project.</w:t>
      </w:r>
    </w:p>
    <w:p w14:paraId="2291554C" w14:textId="77777777" w:rsidR="00972216" w:rsidRPr="00F673BE" w:rsidRDefault="00972216" w:rsidP="00972216">
      <w:pPr>
        <w:pStyle w:val="Heading3"/>
        <w:rPr>
          <w:lang w:val="en-US"/>
        </w:rPr>
      </w:pPr>
      <w:r w:rsidRPr="00F673BE">
        <w:rPr>
          <w:lang w:val="en-US"/>
        </w:rPr>
        <w:t xml:space="preserve">7.3.3 </w:t>
      </w:r>
      <w:r w:rsidRPr="005E66BE">
        <w:tab/>
      </w:r>
      <w:r w:rsidRPr="00F673BE">
        <w:rPr>
          <w:lang w:val="en-US"/>
        </w:rPr>
        <w:t>Migration of the BRIFIC (Space services) from a DVD format to an online mechanism</w:t>
      </w:r>
    </w:p>
    <w:p w14:paraId="3C8204AC" w14:textId="77777777" w:rsidR="00972216" w:rsidRPr="00F673BE" w:rsidRDefault="00972216" w:rsidP="00972216">
      <w:pPr>
        <w:spacing w:after="160" w:line="257" w:lineRule="auto"/>
        <w:jc w:val="both"/>
        <w:rPr>
          <w:rFonts w:eastAsia="Calibri"/>
          <w:szCs w:val="24"/>
          <w:lang w:val="en-US"/>
        </w:rPr>
      </w:pPr>
      <w:r w:rsidRPr="00F673BE">
        <w:rPr>
          <w:rFonts w:eastAsia="Calibri"/>
          <w:szCs w:val="24"/>
          <w:lang w:val="en-US"/>
        </w:rPr>
        <w:t xml:space="preserve">Following the obsolescence of the software technologies used in the implementation of the BRIFIC (Space Services) DVD-ROM, the Bureau has been working on a project to migrate the BRIFIC (Space Services) from a DVD format to an online delivery mechanism. After the released in beta version on March 2023 for the BRIFIC subscribers to comment and provide feedback, the web application BR IFIC (Space services) online </w:t>
      </w:r>
      <w:r>
        <w:rPr>
          <w:rFonts w:eastAsia="Calibri"/>
          <w:szCs w:val="24"/>
          <w:lang w:val="en-US"/>
        </w:rPr>
        <w:t>was</w:t>
      </w:r>
      <w:r w:rsidRPr="00F673BE">
        <w:rPr>
          <w:rFonts w:eastAsia="Calibri"/>
          <w:szCs w:val="24"/>
          <w:lang w:val="en-US"/>
        </w:rPr>
        <w:t xml:space="preserve"> officially released on 23 January 2024 on a secure server that provides 24/7 access. This online interface allows users to browse online the BR IFIC (Space services) content and to download the relevant information (publications and databases), from BR IFIC 2987 dated 10 January 2023. Full access to the BR IFIC (Space services) online has been given to registered users to the Web-based distribution of the BR IFIC (Space services). </w:t>
      </w:r>
    </w:p>
    <w:p w14:paraId="62FA1FEF" w14:textId="77777777" w:rsidR="00972216" w:rsidRPr="00F673BE" w:rsidRDefault="00972216" w:rsidP="00972216">
      <w:pPr>
        <w:spacing w:after="160" w:line="257" w:lineRule="auto"/>
        <w:jc w:val="both"/>
        <w:rPr>
          <w:rFonts w:eastAsia="Calibri"/>
          <w:szCs w:val="24"/>
          <w:lang w:val="en-US"/>
        </w:rPr>
      </w:pPr>
      <w:r w:rsidRPr="00F673BE">
        <w:rPr>
          <w:rFonts w:eastAsia="Calibri"/>
          <w:szCs w:val="24"/>
          <w:lang w:val="en-US"/>
        </w:rPr>
        <w:t>The new application has also been deployed for the BR IFIC DVD-ROM and the ISO file. Hence, all forms of distribution of the BR IFIC (Space services) (web interface, ISO file and DVD-ROM), are based on the new application, with a renewed user interface. This new interface facilitates easy retrieval of information from all data and publication files corresponding to that satellite network. In particular, the technical files (examination results, EPFD data, …) are now linked with the regulatory publications (Special sections and Parts), allowing to display all documents published for a specific satellite network.</w:t>
      </w:r>
    </w:p>
    <w:p w14:paraId="30A811C8" w14:textId="77777777" w:rsidR="00972216" w:rsidRPr="00F673BE" w:rsidRDefault="00972216" w:rsidP="00972216">
      <w:pPr>
        <w:spacing w:after="160" w:line="257" w:lineRule="auto"/>
        <w:jc w:val="both"/>
        <w:rPr>
          <w:rFonts w:eastAsia="Calibri"/>
          <w:szCs w:val="24"/>
          <w:lang w:val="en-US"/>
        </w:rPr>
      </w:pPr>
      <w:r w:rsidRPr="00F673BE">
        <w:rPr>
          <w:rFonts w:eastAsia="Calibri"/>
          <w:szCs w:val="24"/>
          <w:lang w:val="en-US"/>
        </w:rPr>
        <w:t xml:space="preserve">In addition, a new feature named Advanced queries has been added on the BR IFIC online application allowing users to run queries on the SNS data published in a specific BR IFIC. Three advanced queries have currently been released: the list of administrations affected by a coordination request, the list of networks affected by a coordination request and the list of networks potentially interfering with networks of a specific administration. More advanced queries will be developed in future. </w:t>
      </w:r>
    </w:p>
    <w:p w14:paraId="3ABEE618" w14:textId="77777777" w:rsidR="00972216" w:rsidRPr="00F673BE" w:rsidRDefault="00972216" w:rsidP="00972216">
      <w:pPr>
        <w:spacing w:after="160" w:line="257" w:lineRule="auto"/>
        <w:jc w:val="both"/>
        <w:rPr>
          <w:rFonts w:eastAsia="Calibri"/>
          <w:szCs w:val="24"/>
          <w:lang w:val="en-US"/>
        </w:rPr>
      </w:pPr>
      <w:r w:rsidRPr="00F673BE">
        <w:rPr>
          <w:rFonts w:eastAsia="Calibri"/>
          <w:szCs w:val="24"/>
          <w:lang w:val="en-US"/>
        </w:rPr>
        <w:t>Further developments are on-going to provide to BR IFIC subscribers all past publications published in past BR WIC and BR IFIC.</w:t>
      </w:r>
    </w:p>
    <w:p w14:paraId="488E08A6" w14:textId="77777777" w:rsidR="00972216" w:rsidRPr="00AC6120" w:rsidRDefault="00972216" w:rsidP="00972216">
      <w:pPr>
        <w:spacing w:line="257" w:lineRule="auto"/>
        <w:jc w:val="both"/>
        <w:rPr>
          <w:sz w:val="28"/>
          <w:szCs w:val="28"/>
          <w:lang w:val="en-US"/>
        </w:rPr>
      </w:pPr>
      <w:r w:rsidRPr="447524F2">
        <w:rPr>
          <w:rFonts w:eastAsia="Calibri"/>
          <w:lang w:val="en-US"/>
        </w:rPr>
        <w:t>Finally, the Bureau is studying the possibility to provide an application programming interface (API), allowing BR IFIC users to directly query the BR IFIC database.</w:t>
      </w:r>
    </w:p>
    <w:p w14:paraId="0BEEB1A8" w14:textId="77777777" w:rsidR="00972216" w:rsidRPr="00AC6120" w:rsidRDefault="00972216" w:rsidP="00972216">
      <w:pPr>
        <w:pStyle w:val="Heading2"/>
      </w:pPr>
      <w:r w:rsidRPr="00AC6120">
        <w:t>7.4</w:t>
      </w:r>
      <w:r w:rsidRPr="00AC6120">
        <w:tab/>
        <w:t>Software developments related to terrestrial services and other BR</w:t>
      </w:r>
      <w:r w:rsidRPr="00AC6120">
        <w:rPr>
          <w:lang w:val="en-US"/>
        </w:rPr>
        <w:t xml:space="preserve"> software and tools</w:t>
      </w:r>
    </w:p>
    <w:p w14:paraId="5F223C57" w14:textId="77777777" w:rsidR="00972216" w:rsidRPr="00F673BE" w:rsidRDefault="00972216" w:rsidP="00972216">
      <w:pPr>
        <w:pStyle w:val="Heading3"/>
      </w:pPr>
      <w:r w:rsidRPr="00F673BE">
        <w:rPr>
          <w:lang w:val="en-US"/>
        </w:rPr>
        <w:t>7.4.1</w:t>
      </w:r>
      <w:r>
        <w:tab/>
      </w:r>
      <w:r w:rsidRPr="00F673BE">
        <w:t>Radio Regulations tools</w:t>
      </w:r>
    </w:p>
    <w:p w14:paraId="3F71CC4B" w14:textId="77777777" w:rsidR="00972216" w:rsidRPr="00F673BE" w:rsidRDefault="00972216" w:rsidP="00972216">
      <w:r w:rsidRPr="00F673BE">
        <w:t>The Bureau continues to update and maintain software tools to facilitate the use and analysis of the Radio Regulations (RR):</w:t>
      </w:r>
    </w:p>
    <w:p w14:paraId="0BB7284D" w14:textId="77777777" w:rsidR="00972216" w:rsidRPr="00AC6120" w:rsidRDefault="00972216" w:rsidP="00972216">
      <w:pPr>
        <w:pStyle w:val="ListParagraph"/>
        <w:numPr>
          <w:ilvl w:val="0"/>
          <w:numId w:val="7"/>
        </w:numPr>
        <w:spacing w:before="0" w:after="160" w:line="259" w:lineRule="auto"/>
        <w:jc w:val="both"/>
        <w:rPr>
          <w:rFonts w:eastAsia="Times New Roman"/>
        </w:rPr>
      </w:pPr>
      <w:r w:rsidRPr="00AC6120">
        <w:t>A limited-time license-free version of the Radio Regulation Navigation Tool was released in time for RA-23/WRC-23 to support the work of delegates and to demonstrate the tool's usefulness in view of future license purchases. The tool will be updated with the 2024 version of the Radio Regulations as soon as possible after it is published.</w:t>
      </w:r>
    </w:p>
    <w:p w14:paraId="0C91B74A" w14:textId="77777777" w:rsidR="00972216" w:rsidRPr="00AC6120" w:rsidRDefault="00972216" w:rsidP="00972216">
      <w:pPr>
        <w:pStyle w:val="ListParagraph"/>
        <w:jc w:val="both"/>
        <w:rPr>
          <w:rFonts w:eastAsia="Times New Roman"/>
        </w:rPr>
      </w:pPr>
    </w:p>
    <w:p w14:paraId="4D3156E4" w14:textId="77777777" w:rsidR="00972216" w:rsidRPr="00AC6120" w:rsidRDefault="00972216" w:rsidP="00972216">
      <w:pPr>
        <w:pStyle w:val="ListParagraph"/>
        <w:numPr>
          <w:ilvl w:val="0"/>
          <w:numId w:val="7"/>
        </w:numPr>
        <w:spacing w:before="0" w:after="160" w:line="259" w:lineRule="auto"/>
        <w:jc w:val="both"/>
      </w:pPr>
      <w:r w:rsidRPr="00AC6120">
        <w:t>The software tool to conduct a detailed search and analysis of the Table of Frequency Allocations in Article 5 of the Radio Regulations, enables filtering and reformatting by frequency range, service, category of service, footnote, country, etc. The tool has been updated based on the outcomes of the WRC-19 and the RR 2020 Edition to introduce the changes in the frequency allocations, country footnotes, and related references to associated Resolutions and Recommendations. The updated package now also includes links to the relevant ITU-R Recommendations referenced in RR5, as well as the latest version of the relevant Rules of Procedure. The package is now also equipped with a utility to extract the National Table of Frequency Allocations for a specific country as it results from combining the various provisions of RR5. Throughout 2023, the tool was enhanced to link with various provisions in the various articles of the RR. It was demonstrated during various Radiocommunication Regional Seminars. It is available for purchase at the ITU sales website. All software and data updates will be provided regularly and freely to the subscribers, until the release of the new version, based on WRC-23 decisions. A limited-time license-free version of the RR5 Table of Frequency Allocations was released in time for RA-23/WRC-23 to support the work of delegates and to demonstrate the tool's usefulness in view of future license purchases. The tool is being updated after WRC-23 and the update is expected to be available during second quarter 2024.</w:t>
      </w:r>
    </w:p>
    <w:p w14:paraId="78DF4DD4" w14:textId="77777777" w:rsidR="00972216" w:rsidRPr="00AC6120" w:rsidRDefault="00972216" w:rsidP="00972216">
      <w:pPr>
        <w:pStyle w:val="Heading3"/>
        <w:jc w:val="both"/>
      </w:pPr>
      <w:r w:rsidRPr="00AC6120">
        <w:rPr>
          <w:lang w:val="en-US"/>
        </w:rPr>
        <w:t>7.4.2</w:t>
      </w:r>
      <w:r w:rsidRPr="00AC6120">
        <w:tab/>
        <w:t xml:space="preserve">Further enhancement of web tools </w:t>
      </w:r>
    </w:p>
    <w:p w14:paraId="29B9B886" w14:textId="77777777" w:rsidR="00972216" w:rsidRPr="00AC6120" w:rsidRDefault="00972216" w:rsidP="00972216">
      <w:pPr>
        <w:jc w:val="both"/>
      </w:pPr>
      <w:r w:rsidRPr="00AC6120">
        <w:t xml:space="preserve">The online tools eBroadcasting (former eBCD2.0) and eMIFR were integrated into the eTerrestrial portal, implemented with the latest web technologies, and put into production in December 2020.  Online Validation (rebranded to eValidation) was integrated in the last quarter of 2021, as well as new features like a Dashboard to allow the BR and users to monitor their activities. The propagation tools are now available via the ePropagation tool with improved mapping capabilities. </w:t>
      </w:r>
    </w:p>
    <w:p w14:paraId="54E8C5EB" w14:textId="77777777" w:rsidR="00972216" w:rsidRPr="00AC6120" w:rsidRDefault="00972216" w:rsidP="00972216">
      <w:pPr>
        <w:jc w:val="both"/>
        <w:rPr>
          <w:szCs w:val="24"/>
        </w:rPr>
      </w:pPr>
      <w:r w:rsidRPr="00AC6120">
        <w:t>The eBroadcasting tools developed to support the GE84 optimization process were instrumental to the success of this activity. Maps are implemented using the open source OpenLayers library, chosen by the BR Task Force (see 7.4.4).</w:t>
      </w:r>
      <w:r>
        <w:t xml:space="preserve"> </w:t>
      </w:r>
      <w:r w:rsidRPr="00AC6120">
        <w:rPr>
          <w:szCs w:val="24"/>
        </w:rPr>
        <w:t>GE06 Art.4 plan simulation in eTools now uses TerRaSys services for performing calculation, while keeping the same look and feel as before. The integration of GE06 Art.5 conformity examination in eTools is also being finalized, allowing to decommission soon the tool currently available in the GE06Calc standalone tool.</w:t>
      </w:r>
    </w:p>
    <w:p w14:paraId="00FDAF07" w14:textId="77777777" w:rsidR="00972216" w:rsidRPr="00AC6120" w:rsidRDefault="00972216" w:rsidP="00972216">
      <w:pPr>
        <w:jc w:val="both"/>
      </w:pPr>
      <w:r w:rsidRPr="00AC6120">
        <w:t>P1546 simulations in ePropagation have been enhanced with the implementation of the P1546 point to point calculation and the integration of the SRTM1/ASTER v3 tool for the determination of the effective antenna height, allowing to perform P1546 simulations within the range [83°S, 83°N].</w:t>
      </w:r>
    </w:p>
    <w:p w14:paraId="1F304D2D" w14:textId="77777777" w:rsidR="00972216" w:rsidRPr="00AC6120" w:rsidRDefault="00972216" w:rsidP="00972216">
      <w:pPr>
        <w:jc w:val="both"/>
      </w:pPr>
      <w:r w:rsidRPr="00AC6120">
        <w:t>The web interface for the submission of terrestrial frequency assignments/allotments to the BR (WISFAT) has integrated the option to validate notice files by evoking eValidation and it is in production. Navigation maps have been extended to additional tools (eMIFR, myAdmin, and ePub), and the map display functionality has been integrated into P1812 point to area propagation tool. ePropagation has been improved with a new P1546 point to point tool and a new feature that considers antenna attenuations in the calculations for all tools.</w:t>
      </w:r>
    </w:p>
    <w:p w14:paraId="1B0D8294" w14:textId="77777777" w:rsidR="00972216" w:rsidRPr="00F94579" w:rsidRDefault="00972216" w:rsidP="00972216">
      <w:pPr>
        <w:jc w:val="both"/>
      </w:pPr>
      <w:r w:rsidRPr="006074BA">
        <w:rPr>
          <w:rFonts w:eastAsia="Times New Roman Bold" w:cs="Times New Roman Bold"/>
          <w:color w:val="000000" w:themeColor="text1"/>
        </w:rPr>
        <w:t xml:space="preserve">The online platform for fixed and mobile services (eFXM) was developed with </w:t>
      </w:r>
      <w:r w:rsidRPr="006074BA">
        <w:rPr>
          <w:rFonts w:eastAsia="Times New Roman Bold" w:cs="Times New Roman Bold"/>
        </w:rPr>
        <w:t xml:space="preserve">the latest web technologies and integrated into the eTerrestrial portal in 2022. </w:t>
      </w:r>
      <w:r w:rsidRPr="006074BA">
        <w:rPr>
          <w:rFonts w:eastAsia="Times New Roman Bold" w:cs="Times New Roman Bold"/>
          <w:sz w:val="22"/>
          <w:szCs w:val="22"/>
        </w:rPr>
        <w:t xml:space="preserve"> </w:t>
      </w:r>
      <w:r w:rsidRPr="00F94579">
        <w:t xml:space="preserve">In addition to eQueryFXM, ePubFXM </w:t>
      </w:r>
      <w:r w:rsidRPr="00F94579">
        <w:rPr>
          <w:rFonts w:eastAsia="Times New Roman Bold"/>
        </w:rPr>
        <w:t xml:space="preserve">was further </w:t>
      </w:r>
      <w:r w:rsidRPr="00F94579">
        <w:t xml:space="preserve">developed </w:t>
      </w:r>
      <w:r w:rsidRPr="00F94579">
        <w:rPr>
          <w:rFonts w:eastAsia="Times New Roman Bold"/>
        </w:rPr>
        <w:t xml:space="preserve">to allow administrations to consult the published FXM Special Sections </w:t>
      </w:r>
      <w:r w:rsidRPr="00F94579">
        <w:t>annexed to</w:t>
      </w:r>
      <w:r w:rsidRPr="00F94579">
        <w:rPr>
          <w:rFonts w:eastAsia="Times New Roman Bold"/>
        </w:rPr>
        <w:t xml:space="preserve"> BR IFIC (Terrestrial Services) and the related coordination information. Among FXM Special Sections, RR9.21 and GE06L have been developed and integrated into the eTerrestrial portal</w:t>
      </w:r>
      <w:r w:rsidRPr="00F94579">
        <w:t xml:space="preserve"> in 2023.</w:t>
      </w:r>
    </w:p>
    <w:p w14:paraId="705734D4" w14:textId="77777777" w:rsidR="00972216" w:rsidRPr="00B20965" w:rsidRDefault="00972216" w:rsidP="00972216">
      <w:pPr>
        <w:jc w:val="both"/>
        <w:rPr>
          <w:rFonts w:eastAsia="Times New Roman Bold" w:cs="Times New Roman Bold"/>
          <w:szCs w:val="24"/>
        </w:rPr>
      </w:pPr>
    </w:p>
    <w:p w14:paraId="5C928F07" w14:textId="77777777" w:rsidR="00972216" w:rsidRPr="00AC6120" w:rsidRDefault="00972216" w:rsidP="00972216">
      <w:pPr>
        <w:pStyle w:val="Heading3"/>
        <w:jc w:val="both"/>
        <w:rPr>
          <w:lang w:val="en-US"/>
        </w:rPr>
      </w:pPr>
      <w:r w:rsidRPr="00AC6120">
        <w:rPr>
          <w:lang w:val="en-US"/>
        </w:rPr>
        <w:t>7.4.3</w:t>
      </w:r>
      <w:r w:rsidRPr="00AC6120">
        <w:tab/>
      </w:r>
      <w:r w:rsidRPr="00AC6120">
        <w:rPr>
          <w:lang w:val="en-US"/>
        </w:rPr>
        <w:t xml:space="preserve">Compatibility analysis software for FM sound broadcasting  </w:t>
      </w:r>
    </w:p>
    <w:p w14:paraId="7D85F840" w14:textId="77777777" w:rsidR="00972216" w:rsidRPr="00AC6120" w:rsidRDefault="00972216" w:rsidP="00972216">
      <w:pPr>
        <w:jc w:val="both"/>
      </w:pPr>
      <w:r w:rsidRPr="00AC6120">
        <w:t xml:space="preserve">The BR deployed in 2021 an eBroadcasting online tool for the GE84 Plan (FM broadcasting) optimization in Africa in the band 87.5-108 MHz: the GE84 Optimization tool. This tool performs compatibility calculations based on the GE84 Agreement and evaluates the incompatibilities for all the frequencies in the GE84 band.  This tool, which served as the basis for optimizing the FM band in Africa, has been made available to all administrations - parties to the GE84 Agreement. </w:t>
      </w:r>
    </w:p>
    <w:p w14:paraId="1791A0FE" w14:textId="77777777" w:rsidR="00972216" w:rsidRPr="00AC6120" w:rsidRDefault="00972216" w:rsidP="00972216">
      <w:pPr>
        <w:jc w:val="both"/>
        <w:rPr>
          <w:szCs w:val="24"/>
        </w:rPr>
      </w:pPr>
      <w:r w:rsidRPr="00AC6120">
        <w:t xml:space="preserve">The tool uses the GE84 propagation curves and also the Recommendation ITU-R P.1812 propagation prediction method in conjunction with a digital terrain map (SRTM3) with 90m resolution. In 2023, additional Digital Terrain Models (DEMs) have been added namely, SRTM1 and ASTER, with 30m resolution. Contrary to SRTM DEMs, providing terrain elevation information from 56°S to 60°N, ASTER provides terrain elevation information from 83°S to 83°N, allowing field strength calculations between sites located above 60°N latitude. Considering that SRTM1 is more accurate than ASTER, an additional option is provided to the users (AUTO) for which the software automatically selects the appropriate DEM, between SRTM1 and ASTER, both using a 30m resolution, to evaluate the prediction of point-to-point interference, depending on the location of the stations (transmitter/receiver) involved in the calculations.  </w:t>
      </w:r>
      <w:r w:rsidRPr="00AC6120">
        <w:rPr>
          <w:szCs w:val="24"/>
        </w:rPr>
        <w:t>Further work has been made to enhance user experiences and address bugs.</w:t>
      </w:r>
    </w:p>
    <w:p w14:paraId="48D9FFEC" w14:textId="77777777" w:rsidR="00972216" w:rsidRPr="00AC6120" w:rsidRDefault="00972216" w:rsidP="00972216">
      <w:pPr>
        <w:pStyle w:val="Heading3"/>
        <w:jc w:val="both"/>
        <w:rPr>
          <w:lang w:val="en-US"/>
        </w:rPr>
      </w:pPr>
      <w:r w:rsidRPr="00AC6120">
        <w:t>7.4.4</w:t>
      </w:r>
      <w:r w:rsidRPr="00AC6120">
        <w:tab/>
      </w:r>
      <w:r w:rsidRPr="00AC6120">
        <w:rPr>
          <w:lang w:val="en-US" w:eastAsia="zh-CN"/>
        </w:rPr>
        <w:t xml:space="preserve">BR </w:t>
      </w:r>
      <w:r w:rsidRPr="00AC6120">
        <w:rPr>
          <w:shd w:val="clear" w:color="auto" w:fill="FFFFFF"/>
        </w:rPr>
        <w:t>Geographic Information Systems</w:t>
      </w:r>
    </w:p>
    <w:p w14:paraId="6E3BDDCB" w14:textId="77777777" w:rsidR="00972216" w:rsidRPr="00AC6120" w:rsidRDefault="00972216" w:rsidP="00972216">
      <w:pPr>
        <w:jc w:val="both"/>
      </w:pPr>
      <w:r w:rsidRPr="00AC6120">
        <w:t xml:space="preserve">The BR GIS Task Force, comprised of staff from all BR departments, has been established to harmonize GIS activities in the BR. </w:t>
      </w:r>
      <w:r w:rsidRPr="00AC6120">
        <w:rPr>
          <w:szCs w:val="24"/>
        </w:rPr>
        <w:t xml:space="preserve"> The Task Force implemented the BR GIS Platform using GeoServer, which is ready to be deployed. The conversion of all IDWM datasets from proprietary format to geospatial format has been completed while the storage of SG3 radio-meteorological data to the BR GIS Platform is in progress. </w:t>
      </w:r>
      <w:r w:rsidRPr="00AC6120">
        <w:t xml:space="preserve">This data will be made available to users via Open Geospatial Consortium (OGC) compliant web services. The BR is implementing GIS functionalities in its web tools using the open source OpenLayers library. </w:t>
      </w:r>
    </w:p>
    <w:p w14:paraId="09B8A584" w14:textId="77777777" w:rsidR="00972216" w:rsidRPr="00AC6120" w:rsidRDefault="00972216" w:rsidP="00972216">
      <w:r w:rsidRPr="00AC6120">
        <w:t xml:space="preserve">The ITU is a member of the UN Geospatial Network, a coalition of entities within the UN system that is tasked to strengthen the coordination and coherence of geospatial information management within the United Nations system. The BR participates in the Steering Committee of this network and leads the ITU Inter-Sectorial Task Force on Geospatial Information Management. </w:t>
      </w:r>
    </w:p>
    <w:p w14:paraId="0BB27AAB" w14:textId="77777777" w:rsidR="00972216" w:rsidRPr="00AC6120" w:rsidRDefault="00972216" w:rsidP="00972216">
      <w:pPr>
        <w:pStyle w:val="Heading3"/>
      </w:pPr>
      <w:r w:rsidRPr="00AC6120">
        <w:t>7.4.5</w:t>
      </w:r>
      <w:r w:rsidRPr="00AC6120">
        <w:tab/>
        <w:t>Maritime Service Publications Project</w:t>
      </w:r>
    </w:p>
    <w:p w14:paraId="5918B10F" w14:textId="77777777" w:rsidR="00972216" w:rsidRPr="00AC6120" w:rsidRDefault="00972216" w:rsidP="00972216">
      <w:pPr>
        <w:rPr>
          <w:szCs w:val="24"/>
        </w:rPr>
      </w:pPr>
      <w:r w:rsidRPr="00AC6120">
        <w:rPr>
          <w:szCs w:val="24"/>
        </w:rPr>
        <w:t>The BR continues implementing the ITU Maritime Service Publications project (List IV, List V and the Maritime Manual). A substantial progress on the required developments has been achieved. The creation of the Sales Platform to purchase and download digital publications, the development of the Desktop Application for the List V and the Inspector Mobile app, are now completed</w:t>
      </w:r>
      <w:r w:rsidRPr="00AC6120">
        <w:rPr>
          <w:rFonts w:ascii="Calibri" w:eastAsia="Calibri" w:hAnsi="Calibri" w:cs="Calibri"/>
          <w:sz w:val="22"/>
          <w:szCs w:val="22"/>
        </w:rPr>
        <w:t xml:space="preserve">. </w:t>
      </w:r>
      <w:r w:rsidRPr="00AC6120">
        <w:rPr>
          <w:szCs w:val="24"/>
        </w:rPr>
        <w:t>The ongoing developments include the integration of the List IV and Maritime Manual publications into the Desktop Application and the List V Mobile app.</w:t>
      </w:r>
    </w:p>
    <w:p w14:paraId="234D7C78" w14:textId="77777777" w:rsidR="00972216" w:rsidRPr="00AC6120" w:rsidRDefault="00972216" w:rsidP="00972216">
      <w:pPr>
        <w:pStyle w:val="Heading3"/>
      </w:pPr>
      <w:r w:rsidRPr="00AC6120">
        <w:t xml:space="preserve">7.4.6 </w:t>
      </w:r>
      <w:r w:rsidRPr="00AC6120">
        <w:tab/>
        <w:t>HITS (Harmful Interference to Terrestrial Services)</w:t>
      </w:r>
    </w:p>
    <w:p w14:paraId="6EACD046" w14:textId="77777777" w:rsidR="00972216" w:rsidRPr="00AC6120" w:rsidRDefault="00972216" w:rsidP="00972216">
      <w:pPr>
        <w:pStyle w:val="Heading2"/>
        <w:ind w:left="0" w:firstLine="0"/>
        <w:jc w:val="both"/>
        <w:rPr>
          <w:b w:val="0"/>
          <w:bCs/>
          <w:szCs w:val="24"/>
        </w:rPr>
      </w:pPr>
      <w:r w:rsidRPr="00AC6120">
        <w:rPr>
          <w:b w:val="0"/>
          <w:bCs/>
          <w:szCs w:val="24"/>
        </w:rPr>
        <w:t>The development of a new online platform for treatment of the reports of harmful interference and infringements, concerning terrestrial services (HITS) continued. During this period, the work continued on the authentication/authorization, report submission, Documentum integration and user interface improvements. Additionally, the correspondences being exchanged between BR and the involved Administrations were reviewed. The work continues on the user interface.</w:t>
      </w:r>
    </w:p>
    <w:p w14:paraId="76BEEE9C" w14:textId="77777777" w:rsidR="00972216" w:rsidRPr="00F673BE" w:rsidRDefault="00972216" w:rsidP="00972216">
      <w:pPr>
        <w:pStyle w:val="Heading2"/>
      </w:pPr>
      <w:r w:rsidRPr="00F673BE">
        <w:t>7.5</w:t>
      </w:r>
      <w:r>
        <w:tab/>
      </w:r>
      <w:r w:rsidRPr="00F673BE">
        <w:t>Business Continuity and Disaster Recovery (both Space and Terrestrial Services)</w:t>
      </w:r>
    </w:p>
    <w:p w14:paraId="15D4C724" w14:textId="77777777" w:rsidR="00972216" w:rsidRPr="0023494C" w:rsidRDefault="00972216" w:rsidP="00972216">
      <w:pPr>
        <w:jc w:val="both"/>
        <w:rPr>
          <w:highlight w:val="yellow"/>
        </w:rPr>
      </w:pPr>
      <w:r w:rsidRPr="00F673BE">
        <w:t>Work on further strengthening the ITU Risk Management Framework continued in 202</w:t>
      </w:r>
      <w:r>
        <w:t>3</w:t>
      </w:r>
      <w:r w:rsidRPr="00F673BE">
        <w:t xml:space="preserve">, with the BR's full participation in the Inter-Sectoral Task Force Working Group on Risk Management. In addition, BR </w:t>
      </w:r>
      <w:r>
        <w:t xml:space="preserve">staff involved in RA-23/WRC-23/CPM27-1 preparation </w:t>
      </w:r>
      <w:r w:rsidRPr="00F673BE">
        <w:t xml:space="preserve">took part in </w:t>
      </w:r>
      <w:r>
        <w:t xml:space="preserve">several resilience table-top exercises and business continuity planning </w:t>
      </w:r>
      <w:r w:rsidRPr="00F673BE">
        <w:t xml:space="preserve">sessions organized by the ITU Organizational Resilience Management System (ORMS) coordinator. </w:t>
      </w:r>
    </w:p>
    <w:p w14:paraId="1EE87C48" w14:textId="77777777" w:rsidR="00972216" w:rsidRPr="0023494C" w:rsidRDefault="00972216" w:rsidP="00972216">
      <w:pPr>
        <w:pStyle w:val="Heading2"/>
        <w:jc w:val="both"/>
        <w:rPr>
          <w:highlight w:val="yellow"/>
        </w:rPr>
      </w:pPr>
      <w:r w:rsidRPr="00F673BE">
        <w:t xml:space="preserve">7.6 </w:t>
      </w:r>
      <w:r>
        <w:tab/>
      </w:r>
      <w:r w:rsidRPr="00F673BE">
        <w:t>Cloud Computing</w:t>
      </w:r>
    </w:p>
    <w:p w14:paraId="57F4A594" w14:textId="77777777" w:rsidR="00972216" w:rsidRPr="00F673BE" w:rsidRDefault="00972216" w:rsidP="00972216">
      <w:pPr>
        <w:spacing w:line="259" w:lineRule="auto"/>
        <w:jc w:val="both"/>
      </w:pPr>
      <w:r>
        <w:t>The</w:t>
      </w:r>
      <w:r w:rsidRPr="00F673BE">
        <w:t xml:space="preserve"> BR </w:t>
      </w:r>
      <w:r>
        <w:t xml:space="preserve">Cloud Migration Task Force started its work from March 2023 in close collaboration </w:t>
      </w:r>
      <w:r w:rsidRPr="00F673BE">
        <w:t>with the IS department</w:t>
      </w:r>
      <w:r>
        <w:t xml:space="preserve">. The task force's priority for 2024 is to establish an inventory and classification of BR data repositories, with the help of IS department subject matter experts in line with current and forthcoming ITU cloud and data policies. </w:t>
      </w:r>
    </w:p>
    <w:p w14:paraId="5F810D49" w14:textId="77777777" w:rsidR="00972216" w:rsidRPr="00F673BE" w:rsidRDefault="00972216" w:rsidP="00972216">
      <w:pPr>
        <w:pStyle w:val="Heading1"/>
        <w:rPr>
          <w:i/>
          <w:iCs/>
        </w:rPr>
      </w:pPr>
      <w:bookmarkStart w:id="22" w:name="_Toc446060776"/>
      <w:r w:rsidRPr="00F673BE">
        <w:t>8</w:t>
      </w:r>
      <w:r w:rsidRPr="00F673BE">
        <w:tab/>
      </w:r>
      <w:bookmarkEnd w:id="22"/>
      <w:r w:rsidRPr="00F673BE">
        <w:t>Outreach</w:t>
      </w:r>
    </w:p>
    <w:p w14:paraId="74E78049" w14:textId="77777777" w:rsidR="00972216" w:rsidRPr="00F673BE" w:rsidRDefault="00972216" w:rsidP="00972216">
      <w:pPr>
        <w:jc w:val="both"/>
      </w:pPr>
      <w:r w:rsidRPr="00F673BE">
        <w:t>Outreach activities include dissemination of information and assistance to membership, the publication of ITU-R outputs, the organization of, and participation in, seminars and workshops, as well as the development and maintenance of communication and promotion tools. The purpose of these activities is to ensure that the outputs produced by the ITU-R Sector (regulations, recommendations, reports, and handbooks) are disseminated worldwide so that they may form the basis for the formulation of national and regional policies and decisions for the use of the radio spectrum. To carry out these activities, the BR relies on close cooperation with the other Bureaux and Sectors, the ITU regional and area offices, and the relevant international organisations and national authorities.</w:t>
      </w:r>
    </w:p>
    <w:p w14:paraId="70315765" w14:textId="77777777" w:rsidR="00972216" w:rsidRPr="00F673BE" w:rsidRDefault="00972216" w:rsidP="00972216">
      <w:pPr>
        <w:pStyle w:val="Heading2"/>
      </w:pPr>
      <w:bookmarkStart w:id="23" w:name="_Toc418163376"/>
      <w:bookmarkStart w:id="24" w:name="_Toc418232294"/>
      <w:bookmarkStart w:id="25" w:name="_Toc424047595"/>
      <w:bookmarkStart w:id="26" w:name="_Toc446060777"/>
      <w:r w:rsidRPr="00F673BE">
        <w:t>8.1</w:t>
      </w:r>
      <w:r w:rsidRPr="00F673BE">
        <w:tab/>
        <w:t>Publications</w:t>
      </w:r>
      <w:bookmarkEnd w:id="23"/>
      <w:bookmarkEnd w:id="24"/>
      <w:bookmarkEnd w:id="25"/>
      <w:bookmarkEnd w:id="26"/>
    </w:p>
    <w:p w14:paraId="2FF2A6AB" w14:textId="77777777" w:rsidR="00972216" w:rsidRPr="00F673BE" w:rsidRDefault="00972216" w:rsidP="00972216">
      <w:pPr>
        <w:pStyle w:val="Heading3"/>
      </w:pPr>
      <w:bookmarkStart w:id="27" w:name="_Toc424047596"/>
      <w:bookmarkStart w:id="28" w:name="_Toc446060778"/>
      <w:r w:rsidRPr="00F673BE">
        <w:t>8.1.1</w:t>
      </w:r>
      <w:r>
        <w:tab/>
      </w:r>
      <w:r w:rsidRPr="00F673BE">
        <w:t>Regulatory publications</w:t>
      </w:r>
      <w:bookmarkEnd w:id="27"/>
      <w:bookmarkEnd w:id="28"/>
    </w:p>
    <w:p w14:paraId="0AF0B408" w14:textId="77777777" w:rsidR="00972216" w:rsidRPr="00F673BE" w:rsidRDefault="00972216" w:rsidP="00972216">
      <w:pPr>
        <w:rPr>
          <w:i/>
          <w:iCs/>
        </w:rPr>
      </w:pPr>
      <w:r w:rsidRPr="00F673BE">
        <w:rPr>
          <w:i/>
          <w:iCs/>
        </w:rPr>
        <w:t xml:space="preserve">Final Acts and Radio Regulations </w:t>
      </w:r>
      <w:r w:rsidRPr="00F673BE" w:rsidDel="5AB72987">
        <w:rPr>
          <w:i/>
          <w:iCs/>
        </w:rPr>
        <w:t>and Rules of Procedure</w:t>
      </w:r>
    </w:p>
    <w:p w14:paraId="4F375C70" w14:textId="77777777" w:rsidR="00972216" w:rsidRPr="0023494C" w:rsidRDefault="00972216" w:rsidP="00972216">
      <w:pPr>
        <w:jc w:val="both"/>
        <w:rPr>
          <w:highlight w:val="yellow"/>
        </w:rPr>
      </w:pPr>
      <w:r w:rsidRPr="00F673BE">
        <w:t xml:space="preserve">Following the 2023 World Radiocommunication Conference the final version of the Final Acts is expected to be published in March 2024 followed by the </w:t>
      </w:r>
      <w:r>
        <w:t xml:space="preserve">Edition of the </w:t>
      </w:r>
      <w:r w:rsidRPr="00F673BE">
        <w:t>Radio Regulations</w:t>
      </w:r>
      <w:r>
        <w:t xml:space="preserve"> </w:t>
      </w:r>
      <w:r w:rsidRPr="00F673BE">
        <w:t xml:space="preserve">in September 2024. </w:t>
      </w:r>
    </w:p>
    <w:p w14:paraId="19E2241C" w14:textId="77777777" w:rsidR="00972216" w:rsidRPr="00AC6120" w:rsidRDefault="00972216" w:rsidP="00972216">
      <w:pPr>
        <w:jc w:val="both"/>
      </w:pPr>
      <w:r w:rsidRPr="00AC6120">
        <w:t>A third update to the Rules of Procedure Edition 2021 was published in July 2023.</w:t>
      </w:r>
    </w:p>
    <w:p w14:paraId="138FFD79" w14:textId="77777777" w:rsidR="00972216" w:rsidRPr="00AC6120" w:rsidRDefault="00972216" w:rsidP="00972216">
      <w:pPr>
        <w:jc w:val="both"/>
      </w:pPr>
      <w:r w:rsidRPr="00AC6120">
        <w:t xml:space="preserve">BR also published eleven HFBC schedules every year in accordance with RR Article </w:t>
      </w:r>
      <w:r w:rsidRPr="00AC6120">
        <w:rPr>
          <w:b/>
          <w:bCs/>
        </w:rPr>
        <w:t>12</w:t>
      </w:r>
      <w:r w:rsidRPr="00AC6120">
        <w:t>.</w:t>
      </w:r>
    </w:p>
    <w:p w14:paraId="15FBC062" w14:textId="77777777" w:rsidR="00972216" w:rsidRPr="00AC6120" w:rsidRDefault="00972216" w:rsidP="00972216">
      <w:pPr>
        <w:pStyle w:val="Heading3"/>
      </w:pPr>
      <w:bookmarkStart w:id="29" w:name="_Toc424047597"/>
      <w:bookmarkStart w:id="30" w:name="_Toc446060779"/>
      <w:r w:rsidRPr="00AC6120">
        <w:t>8.1.2</w:t>
      </w:r>
      <w:r w:rsidRPr="00AC6120">
        <w:tab/>
        <w:t>Service publications</w:t>
      </w:r>
      <w:bookmarkEnd w:id="29"/>
      <w:bookmarkEnd w:id="30"/>
    </w:p>
    <w:p w14:paraId="761036A1" w14:textId="77777777" w:rsidR="00972216" w:rsidRPr="00AC6120" w:rsidRDefault="00972216" w:rsidP="00972216">
      <w:pPr>
        <w:pStyle w:val="Heading4"/>
        <w:rPr>
          <w:i/>
          <w:iCs/>
        </w:rPr>
      </w:pPr>
      <w:r w:rsidRPr="00AC6120">
        <w:t>8.1.2.1</w:t>
      </w:r>
      <w:r w:rsidRPr="00AC6120">
        <w:tab/>
        <w:t>Background and general observations</w:t>
      </w:r>
    </w:p>
    <w:p w14:paraId="670CC62E" w14:textId="77777777" w:rsidR="00972216" w:rsidRPr="00AC6120" w:rsidRDefault="00972216" w:rsidP="00972216">
      <w:pPr>
        <w:pStyle w:val="Heading4"/>
        <w:tabs>
          <w:tab w:val="clear" w:pos="1021"/>
        </w:tabs>
        <w:ind w:left="0" w:firstLine="0"/>
        <w:rPr>
          <w:b w:val="0"/>
        </w:rPr>
      </w:pPr>
      <w:r w:rsidRPr="00AC6120">
        <w:rPr>
          <w:b w:val="0"/>
        </w:rPr>
        <w:t>The Bureau prepares and issues the following service publications, as specified in Article 20 of the Radio Regulations.</w:t>
      </w:r>
    </w:p>
    <w:p w14:paraId="701BD11D" w14:textId="77777777" w:rsidR="00972216" w:rsidRPr="00AC6120" w:rsidRDefault="00972216" w:rsidP="00972216">
      <w:pPr>
        <w:pStyle w:val="ListParagraph"/>
        <w:numPr>
          <w:ilvl w:val="0"/>
          <w:numId w:val="4"/>
        </w:numPr>
        <w:spacing w:before="0" w:after="160" w:line="259" w:lineRule="auto"/>
        <w:rPr>
          <w:rFonts w:eastAsia="Times New Roman"/>
        </w:rPr>
      </w:pPr>
      <w:r w:rsidRPr="00AC6120">
        <w:rPr>
          <w:rFonts w:eastAsia="Times New Roman"/>
        </w:rPr>
        <w:t>BR IFIC − International Frequency Information Circular</w:t>
      </w:r>
    </w:p>
    <w:p w14:paraId="76322FC8" w14:textId="77777777" w:rsidR="00972216" w:rsidRPr="00AC6120" w:rsidRDefault="00972216" w:rsidP="00972216">
      <w:pPr>
        <w:pStyle w:val="ListParagraph"/>
        <w:numPr>
          <w:ilvl w:val="0"/>
          <w:numId w:val="4"/>
        </w:numPr>
        <w:spacing w:before="0" w:after="160" w:line="259" w:lineRule="auto"/>
        <w:rPr>
          <w:rFonts w:eastAsia="Times New Roman"/>
        </w:rPr>
      </w:pPr>
      <w:r w:rsidRPr="00AC6120">
        <w:rPr>
          <w:rFonts w:eastAsia="Times New Roman"/>
        </w:rPr>
        <w:t>List IV − List of Coast Stations and Special Service Stations</w:t>
      </w:r>
    </w:p>
    <w:p w14:paraId="7E5FFB5F" w14:textId="77777777" w:rsidR="00972216" w:rsidRPr="00AC6120" w:rsidRDefault="00972216" w:rsidP="00972216">
      <w:pPr>
        <w:pStyle w:val="ListParagraph"/>
        <w:numPr>
          <w:ilvl w:val="0"/>
          <w:numId w:val="4"/>
        </w:numPr>
        <w:spacing w:before="0" w:after="160" w:line="259" w:lineRule="auto"/>
        <w:rPr>
          <w:rFonts w:eastAsia="Times New Roman"/>
        </w:rPr>
      </w:pPr>
      <w:r w:rsidRPr="00AC6120">
        <w:rPr>
          <w:rFonts w:eastAsia="Times New Roman"/>
        </w:rPr>
        <w:t>List V − List of Ship Stations and Maritime Mobile Service Identity Assignments</w:t>
      </w:r>
    </w:p>
    <w:p w14:paraId="433B651F" w14:textId="77777777" w:rsidR="00972216" w:rsidRPr="00AC6120" w:rsidRDefault="00972216" w:rsidP="00972216">
      <w:pPr>
        <w:pStyle w:val="ListParagraph"/>
        <w:numPr>
          <w:ilvl w:val="0"/>
          <w:numId w:val="4"/>
        </w:numPr>
        <w:spacing w:before="0" w:after="160" w:line="259" w:lineRule="auto"/>
        <w:rPr>
          <w:rFonts w:eastAsia="Times New Roman"/>
        </w:rPr>
      </w:pPr>
      <w:r w:rsidRPr="00AC6120">
        <w:rPr>
          <w:rFonts w:eastAsia="Times New Roman"/>
        </w:rPr>
        <w:t>List VIII − List of International Monitoring Stations</w:t>
      </w:r>
    </w:p>
    <w:p w14:paraId="58A3289B" w14:textId="77777777" w:rsidR="00972216" w:rsidRPr="00AC6120" w:rsidRDefault="00972216" w:rsidP="00972216">
      <w:pPr>
        <w:pStyle w:val="ListParagraph"/>
        <w:numPr>
          <w:ilvl w:val="0"/>
          <w:numId w:val="4"/>
        </w:numPr>
        <w:spacing w:before="0" w:after="160" w:line="259" w:lineRule="auto"/>
        <w:rPr>
          <w:rFonts w:eastAsia="Times New Roman"/>
        </w:rPr>
      </w:pPr>
      <w:r w:rsidRPr="00AC6120">
        <w:rPr>
          <w:rFonts w:eastAsia="Times New Roman"/>
        </w:rPr>
        <w:t>Manual for Use by the Maritime Mobile and Maritime Mobile-Satellite Services</w:t>
      </w:r>
    </w:p>
    <w:p w14:paraId="0659B40E" w14:textId="77777777" w:rsidR="00972216" w:rsidRPr="00AC6120" w:rsidRDefault="00972216" w:rsidP="00972216">
      <w:pPr>
        <w:pStyle w:val="Heading4"/>
        <w:rPr>
          <w:i/>
          <w:iCs/>
        </w:rPr>
      </w:pPr>
      <w:r w:rsidRPr="00AC6120">
        <w:t>8.1.2.2</w:t>
      </w:r>
      <w:r w:rsidRPr="00AC6120">
        <w:tab/>
        <w:t>List of Coast Stations and Special Service Stations (List IV)</w:t>
      </w:r>
    </w:p>
    <w:p w14:paraId="3A5D2639" w14:textId="77777777" w:rsidR="00972216" w:rsidRPr="00AC6120" w:rsidRDefault="00972216" w:rsidP="00972216">
      <w:pPr>
        <w:pStyle w:val="Heading4"/>
        <w:tabs>
          <w:tab w:val="clear" w:pos="1021"/>
        </w:tabs>
        <w:ind w:left="0" w:firstLine="0"/>
        <w:jc w:val="both"/>
        <w:rPr>
          <w:b w:val="0"/>
          <w:lang w:val="en-US"/>
        </w:rPr>
      </w:pPr>
      <w:r w:rsidRPr="00AC6120">
        <w:rPr>
          <w:b w:val="0"/>
          <w:lang w:val="en-US"/>
        </w:rPr>
        <w:t xml:space="preserve">This List </w:t>
      </w:r>
      <w:r w:rsidRPr="00AC6120">
        <w:rPr>
          <w:b w:val="0"/>
        </w:rPr>
        <w:t xml:space="preserve">contains information notified to the ITU </w:t>
      </w:r>
      <w:r w:rsidRPr="00AC6120">
        <w:rPr>
          <w:b w:val="0"/>
          <w:lang w:val="en-US"/>
        </w:rPr>
        <w:t xml:space="preserve">(i.e. Call Sign, MMSI, geographical coordinates, transmitting and receiving frequencies, etc.) of coast stations that provide watch-keeping using digital selective calling techniques, public correspondence service, medical advice, navigational and meteorological warnings, notices to navigators and radio time signals, etc. </w:t>
      </w:r>
    </w:p>
    <w:p w14:paraId="229027D5" w14:textId="77777777" w:rsidR="00972216" w:rsidRPr="00AC6120" w:rsidRDefault="00972216" w:rsidP="00972216">
      <w:pPr>
        <w:pStyle w:val="Heading4"/>
        <w:tabs>
          <w:tab w:val="clear" w:pos="1021"/>
        </w:tabs>
        <w:ind w:left="0" w:firstLine="0"/>
        <w:jc w:val="both"/>
        <w:rPr>
          <w:b w:val="0"/>
        </w:rPr>
      </w:pPr>
      <w:r w:rsidRPr="00AC6120">
        <w:rPr>
          <w:b w:val="0"/>
        </w:rPr>
        <w:t>The List of Coast Stations and Special Service Stations (List IV) is published every two years, in CD</w:t>
      </w:r>
      <w:r w:rsidRPr="00AC6120">
        <w:rPr>
          <w:b w:val="0"/>
          <w:bCs/>
          <w:lang w:val="en-US"/>
        </w:rPr>
        <w:noBreakHyphen/>
      </w:r>
      <w:r w:rsidRPr="00AC6120">
        <w:rPr>
          <w:b w:val="0"/>
        </w:rPr>
        <w:t xml:space="preserve">ROM format. One edition of List IV was published in November 2023. </w:t>
      </w:r>
    </w:p>
    <w:p w14:paraId="0F54E907" w14:textId="77777777" w:rsidR="00972216" w:rsidRPr="00AC6120" w:rsidRDefault="00972216" w:rsidP="00972216">
      <w:pPr>
        <w:jc w:val="both"/>
      </w:pPr>
      <w:r w:rsidRPr="00AC6120">
        <w:t xml:space="preserve">Information pertaining to this list is made available via the online information system ITU Maritime mobile Access and Retrieval System (MARS). </w:t>
      </w:r>
      <w:r w:rsidRPr="00AC6120">
        <w:rPr>
          <w:lang w:val="en-US"/>
        </w:rPr>
        <w:t xml:space="preserve">A compilation of all changes notified to the ITU is provided on the web every </w:t>
      </w:r>
      <w:r w:rsidRPr="00AC6120">
        <w:t>six months.</w:t>
      </w:r>
    </w:p>
    <w:p w14:paraId="477C726E" w14:textId="77777777" w:rsidR="00972216" w:rsidRPr="00AC6120" w:rsidRDefault="00972216" w:rsidP="00972216">
      <w:pPr>
        <w:pStyle w:val="Heading4"/>
        <w:rPr>
          <w:i/>
          <w:iCs/>
        </w:rPr>
      </w:pPr>
      <w:r w:rsidRPr="00AC6120">
        <w:t>8.1.2.3</w:t>
      </w:r>
      <w:r w:rsidRPr="00AC6120">
        <w:tab/>
        <w:t>List of Ship Stations and Maritime Mobile Service Identity Assignments (List V)</w:t>
      </w:r>
    </w:p>
    <w:p w14:paraId="0C3ECB58" w14:textId="77777777" w:rsidR="00972216" w:rsidRPr="00AC6120" w:rsidRDefault="00972216" w:rsidP="00972216">
      <w:pPr>
        <w:jc w:val="both"/>
        <w:rPr>
          <w:lang w:val="en-US"/>
        </w:rPr>
      </w:pPr>
      <w:r w:rsidRPr="00AC6120">
        <w:rPr>
          <w:lang w:val="en-US"/>
        </w:rPr>
        <w:t>This List contains information notified to the ITU on Ship, Coast and Search and Rescue (SAR) Aircrafts Stations, Accounting Authority Identification Codes (AAICs), and contact information for notifying administrations.</w:t>
      </w:r>
    </w:p>
    <w:p w14:paraId="600B993A" w14:textId="77777777" w:rsidR="00972216" w:rsidRPr="00AC6120" w:rsidRDefault="00972216" w:rsidP="00972216">
      <w:pPr>
        <w:jc w:val="both"/>
        <w:rPr>
          <w:lang w:val="en-US"/>
        </w:rPr>
      </w:pPr>
      <w:r w:rsidRPr="00AC6120">
        <w:rPr>
          <w:lang w:val="en-US"/>
        </w:rPr>
        <w:t xml:space="preserve">The List of Ship Stations and Maritime Mobile Service Identity Assignments (List V) is published every year, in CDROM format. </w:t>
      </w:r>
      <w:r w:rsidRPr="00AC6120">
        <w:t>One</w:t>
      </w:r>
      <w:r w:rsidRPr="00AC6120">
        <w:rPr>
          <w:lang w:val="en-US"/>
        </w:rPr>
        <w:t xml:space="preserve"> edition of List V was published in April 2023.</w:t>
      </w:r>
      <w:r w:rsidRPr="00AC6120">
        <w:rPr>
          <w:rFonts w:asciiTheme="majorBidi" w:eastAsiaTheme="minorEastAsia" w:hAnsiTheme="majorBidi" w:cstheme="majorBidi"/>
          <w:lang w:val="en-US" w:eastAsia="zh-CN"/>
        </w:rPr>
        <w:t xml:space="preserve"> </w:t>
      </w:r>
    </w:p>
    <w:p w14:paraId="380230FE" w14:textId="77777777" w:rsidR="00972216" w:rsidRPr="00AC6120" w:rsidRDefault="00972216" w:rsidP="00972216">
      <w:pPr>
        <w:jc w:val="both"/>
      </w:pPr>
      <w:r w:rsidRPr="00AC6120">
        <w:rPr>
          <w:lang w:val="en-US"/>
        </w:rPr>
        <w:t>Information pertaining to this List is also made available via the online information system MARS. A compilation of all changes notified to the ITU is provided on the web every three months</w:t>
      </w:r>
      <w:r w:rsidRPr="00AC6120">
        <w:t>.</w:t>
      </w:r>
    </w:p>
    <w:p w14:paraId="471E61D4" w14:textId="77777777" w:rsidR="00972216" w:rsidRPr="00AC6120" w:rsidRDefault="00972216" w:rsidP="00972216">
      <w:pPr>
        <w:pStyle w:val="Heading4"/>
        <w:jc w:val="both"/>
        <w:rPr>
          <w:i/>
          <w:iCs/>
        </w:rPr>
      </w:pPr>
      <w:r w:rsidRPr="00AC6120">
        <w:t>8.1.2.4</w:t>
      </w:r>
      <w:r w:rsidRPr="00AC6120">
        <w:tab/>
        <w:t>List of International Monitoring Stations (List VIII)</w:t>
      </w:r>
    </w:p>
    <w:p w14:paraId="739BEEE2" w14:textId="77777777" w:rsidR="00972216" w:rsidRPr="00AC6120" w:rsidRDefault="00972216" w:rsidP="00972216">
      <w:pPr>
        <w:pStyle w:val="Heading4"/>
        <w:tabs>
          <w:tab w:val="clear" w:pos="1021"/>
        </w:tabs>
        <w:ind w:left="0" w:firstLine="0"/>
        <w:jc w:val="both"/>
        <w:rPr>
          <w:b w:val="0"/>
        </w:rPr>
      </w:pPr>
      <w:r w:rsidRPr="00AC6120">
        <w:rPr>
          <w:b w:val="0"/>
          <w:lang w:val="en-US"/>
        </w:rPr>
        <w:t>The List of International Monitoring Stations (List VIII) contains the addresses and other relevant information of centralizing offices, including detailed information related to monitoring stations measuring terrestrial and space emissions. A direct download facility is available, free of charge, with TIES access</w:t>
      </w:r>
      <w:r w:rsidRPr="00AC6120">
        <w:rPr>
          <w:b w:val="0"/>
        </w:rPr>
        <w:t>.</w:t>
      </w:r>
    </w:p>
    <w:p w14:paraId="40285162" w14:textId="77777777" w:rsidR="00972216" w:rsidRPr="00AC6120" w:rsidRDefault="00972216" w:rsidP="00972216">
      <w:pPr>
        <w:jc w:val="both"/>
      </w:pPr>
      <w:r w:rsidRPr="00AC6120">
        <w:rPr>
          <w:lang w:val="en-US"/>
        </w:rPr>
        <w:t>One edition of this List was published in December 2022.</w:t>
      </w:r>
    </w:p>
    <w:p w14:paraId="65C6EB0D" w14:textId="77777777" w:rsidR="00972216" w:rsidRPr="00AC6120" w:rsidRDefault="00972216" w:rsidP="00972216">
      <w:pPr>
        <w:pStyle w:val="Heading4"/>
      </w:pPr>
      <w:r w:rsidRPr="00AC6120">
        <w:t>8.1.2.5</w:t>
      </w:r>
      <w:r w:rsidRPr="00AC6120">
        <w:tab/>
        <w:t>List of service publications issued</w:t>
      </w:r>
    </w:p>
    <w:p w14:paraId="1B343262" w14:textId="77777777" w:rsidR="00972216" w:rsidRPr="00AC6120" w:rsidRDefault="00972216" w:rsidP="00972216">
      <w:r w:rsidRPr="00AC6120">
        <w:t>Table 8.1.2.5-1 below summarizes the different publications for the period 2020-2023:</w:t>
      </w:r>
    </w:p>
    <w:p w14:paraId="3C7D9937" w14:textId="77777777" w:rsidR="00972216" w:rsidRPr="00AB3BCF" w:rsidRDefault="00972216" w:rsidP="00972216">
      <w:pPr>
        <w:pStyle w:val="TableNo"/>
        <w:keepLines/>
        <w:rPr>
          <w:b/>
          <w:bCs/>
        </w:rPr>
      </w:pPr>
      <w:r w:rsidRPr="00AB3BCF">
        <w:rPr>
          <w:b/>
          <w:bCs/>
        </w:rPr>
        <w:t>Table 8.1.2.5-1</w:t>
      </w:r>
    </w:p>
    <w:tbl>
      <w:tblPr>
        <w:tblStyle w:val="GridTable5Dark-Accent1"/>
        <w:tblW w:w="9062" w:type="dxa"/>
        <w:tblLayout w:type="fixed"/>
        <w:tblLook w:val="04A0" w:firstRow="1" w:lastRow="0" w:firstColumn="1" w:lastColumn="0" w:noHBand="0" w:noVBand="1"/>
      </w:tblPr>
      <w:tblGrid>
        <w:gridCol w:w="3688"/>
        <w:gridCol w:w="1405"/>
        <w:gridCol w:w="1276"/>
        <w:gridCol w:w="1276"/>
        <w:gridCol w:w="1417"/>
      </w:tblGrid>
      <w:tr w:rsidR="00972216" w:rsidRPr="00AC6120" w14:paraId="11C87C01" w14:textId="77777777" w:rsidTr="0065417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8" w:type="dxa"/>
          </w:tcPr>
          <w:p w14:paraId="396BB4FD" w14:textId="77777777" w:rsidR="00972216" w:rsidRPr="00AC6120" w:rsidRDefault="00972216" w:rsidP="0065417E">
            <w:pPr>
              <w:jc w:val="center"/>
              <w:rPr>
                <w:sz w:val="20"/>
              </w:rPr>
            </w:pPr>
            <w:r w:rsidRPr="00AC6120">
              <w:rPr>
                <w:sz w:val="20"/>
              </w:rPr>
              <w:t xml:space="preserve"> </w:t>
            </w:r>
          </w:p>
        </w:tc>
        <w:tc>
          <w:tcPr>
            <w:tcW w:w="1405" w:type="dxa"/>
          </w:tcPr>
          <w:p w14:paraId="740B17DD" w14:textId="77777777" w:rsidR="00972216" w:rsidRPr="00AC6120" w:rsidRDefault="00972216" w:rsidP="0065417E">
            <w:pPr>
              <w:jc w:val="center"/>
              <w:cnfStyle w:val="100000000000" w:firstRow="1" w:lastRow="0" w:firstColumn="0" w:lastColumn="0" w:oddVBand="0" w:evenVBand="0" w:oddHBand="0" w:evenHBand="0" w:firstRowFirstColumn="0" w:firstRowLastColumn="0" w:lastRowFirstColumn="0" w:lastRowLastColumn="0"/>
              <w:rPr>
                <w:sz w:val="20"/>
              </w:rPr>
            </w:pPr>
            <w:r w:rsidRPr="00AC6120">
              <w:rPr>
                <w:sz w:val="20"/>
              </w:rPr>
              <w:t>2020</w:t>
            </w:r>
          </w:p>
        </w:tc>
        <w:tc>
          <w:tcPr>
            <w:tcW w:w="1276" w:type="dxa"/>
          </w:tcPr>
          <w:p w14:paraId="689F5DD6" w14:textId="77777777" w:rsidR="00972216" w:rsidRPr="00AC6120" w:rsidRDefault="00972216" w:rsidP="0065417E">
            <w:pPr>
              <w:jc w:val="center"/>
              <w:cnfStyle w:val="100000000000" w:firstRow="1" w:lastRow="0" w:firstColumn="0" w:lastColumn="0" w:oddVBand="0" w:evenVBand="0" w:oddHBand="0" w:evenHBand="0" w:firstRowFirstColumn="0" w:firstRowLastColumn="0" w:lastRowFirstColumn="0" w:lastRowLastColumn="0"/>
              <w:rPr>
                <w:sz w:val="20"/>
              </w:rPr>
            </w:pPr>
            <w:r w:rsidRPr="00AC6120">
              <w:rPr>
                <w:sz w:val="20"/>
              </w:rPr>
              <w:t>2021</w:t>
            </w:r>
          </w:p>
        </w:tc>
        <w:tc>
          <w:tcPr>
            <w:tcW w:w="1276" w:type="dxa"/>
          </w:tcPr>
          <w:p w14:paraId="44DFD1F4" w14:textId="77777777" w:rsidR="00972216" w:rsidRPr="00AC6120" w:rsidRDefault="00972216" w:rsidP="0065417E">
            <w:pPr>
              <w:jc w:val="center"/>
              <w:cnfStyle w:val="100000000000" w:firstRow="1" w:lastRow="0" w:firstColumn="0" w:lastColumn="0" w:oddVBand="0" w:evenVBand="0" w:oddHBand="0" w:evenHBand="0" w:firstRowFirstColumn="0" w:firstRowLastColumn="0" w:lastRowFirstColumn="0" w:lastRowLastColumn="0"/>
              <w:rPr>
                <w:sz w:val="20"/>
              </w:rPr>
            </w:pPr>
            <w:r w:rsidRPr="00AC6120">
              <w:rPr>
                <w:sz w:val="20"/>
              </w:rPr>
              <w:t>2022</w:t>
            </w:r>
          </w:p>
        </w:tc>
        <w:tc>
          <w:tcPr>
            <w:tcW w:w="1417" w:type="dxa"/>
          </w:tcPr>
          <w:p w14:paraId="5986571B" w14:textId="77777777" w:rsidR="00972216" w:rsidRPr="00AC6120" w:rsidRDefault="00972216" w:rsidP="0065417E">
            <w:pPr>
              <w:jc w:val="center"/>
              <w:cnfStyle w:val="100000000000" w:firstRow="1" w:lastRow="0" w:firstColumn="0" w:lastColumn="0" w:oddVBand="0" w:evenVBand="0" w:oddHBand="0" w:evenHBand="0" w:firstRowFirstColumn="0" w:firstRowLastColumn="0" w:lastRowFirstColumn="0" w:lastRowLastColumn="0"/>
              <w:rPr>
                <w:sz w:val="20"/>
              </w:rPr>
            </w:pPr>
            <w:r w:rsidRPr="00AC6120">
              <w:rPr>
                <w:sz w:val="20"/>
              </w:rPr>
              <w:t>2023</w:t>
            </w:r>
          </w:p>
        </w:tc>
      </w:tr>
      <w:tr w:rsidR="00972216" w:rsidRPr="00AC6120" w14:paraId="2025EEE2" w14:textId="77777777" w:rsidTr="006541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8" w:type="dxa"/>
          </w:tcPr>
          <w:p w14:paraId="5349F9FE" w14:textId="77777777" w:rsidR="00972216" w:rsidRPr="00AC6120" w:rsidRDefault="00972216" w:rsidP="0065417E">
            <w:pPr>
              <w:jc w:val="center"/>
              <w:rPr>
                <w:sz w:val="20"/>
              </w:rPr>
            </w:pPr>
            <w:r w:rsidRPr="00AC6120">
              <w:rPr>
                <w:sz w:val="20"/>
              </w:rPr>
              <w:t>BR IFIC (International Frequency Information Circular)</w:t>
            </w:r>
          </w:p>
        </w:tc>
        <w:tc>
          <w:tcPr>
            <w:tcW w:w="1405" w:type="dxa"/>
          </w:tcPr>
          <w:p w14:paraId="580877FD" w14:textId="77777777" w:rsidR="00972216" w:rsidRPr="00AC6120" w:rsidRDefault="00972216" w:rsidP="0065417E">
            <w:pPr>
              <w:jc w:val="center"/>
              <w:cnfStyle w:val="000000100000" w:firstRow="0" w:lastRow="0" w:firstColumn="0" w:lastColumn="0" w:oddVBand="0" w:evenVBand="0" w:oddHBand="1" w:evenHBand="0" w:firstRowFirstColumn="0" w:firstRowLastColumn="0" w:lastRowFirstColumn="0" w:lastRowLastColumn="0"/>
              <w:rPr>
                <w:sz w:val="20"/>
              </w:rPr>
            </w:pPr>
            <w:r w:rsidRPr="00AC6120">
              <w:rPr>
                <w:sz w:val="20"/>
              </w:rPr>
              <w:t>25</w:t>
            </w:r>
          </w:p>
        </w:tc>
        <w:tc>
          <w:tcPr>
            <w:tcW w:w="1276" w:type="dxa"/>
          </w:tcPr>
          <w:p w14:paraId="57F00245" w14:textId="77777777" w:rsidR="00972216" w:rsidRPr="00AC6120" w:rsidRDefault="00972216" w:rsidP="0065417E">
            <w:pPr>
              <w:jc w:val="center"/>
              <w:cnfStyle w:val="000000100000" w:firstRow="0" w:lastRow="0" w:firstColumn="0" w:lastColumn="0" w:oddVBand="0" w:evenVBand="0" w:oddHBand="1" w:evenHBand="0" w:firstRowFirstColumn="0" w:firstRowLastColumn="0" w:lastRowFirstColumn="0" w:lastRowLastColumn="0"/>
              <w:rPr>
                <w:sz w:val="20"/>
              </w:rPr>
            </w:pPr>
            <w:r w:rsidRPr="00AC6120">
              <w:rPr>
                <w:sz w:val="20"/>
              </w:rPr>
              <w:t>26</w:t>
            </w:r>
          </w:p>
        </w:tc>
        <w:tc>
          <w:tcPr>
            <w:tcW w:w="1276" w:type="dxa"/>
          </w:tcPr>
          <w:p w14:paraId="2D93F758" w14:textId="77777777" w:rsidR="00972216" w:rsidRPr="00AC6120" w:rsidRDefault="00972216" w:rsidP="0065417E">
            <w:pPr>
              <w:jc w:val="center"/>
              <w:cnfStyle w:val="000000100000" w:firstRow="0" w:lastRow="0" w:firstColumn="0" w:lastColumn="0" w:oddVBand="0" w:evenVBand="0" w:oddHBand="1" w:evenHBand="0" w:firstRowFirstColumn="0" w:firstRowLastColumn="0" w:lastRowFirstColumn="0" w:lastRowLastColumn="0"/>
              <w:rPr>
                <w:sz w:val="20"/>
              </w:rPr>
            </w:pPr>
            <w:r w:rsidRPr="00AC6120">
              <w:rPr>
                <w:sz w:val="20"/>
              </w:rPr>
              <w:t>25</w:t>
            </w:r>
          </w:p>
        </w:tc>
        <w:tc>
          <w:tcPr>
            <w:tcW w:w="1417" w:type="dxa"/>
          </w:tcPr>
          <w:p w14:paraId="2084C27D" w14:textId="77777777" w:rsidR="00972216" w:rsidRPr="00AC6120" w:rsidRDefault="00972216" w:rsidP="0065417E">
            <w:pPr>
              <w:jc w:val="center"/>
              <w:cnfStyle w:val="000000100000" w:firstRow="0" w:lastRow="0" w:firstColumn="0" w:lastColumn="0" w:oddVBand="0" w:evenVBand="0" w:oddHBand="1" w:evenHBand="0" w:firstRowFirstColumn="0" w:firstRowLastColumn="0" w:lastRowFirstColumn="0" w:lastRowLastColumn="0"/>
              <w:rPr>
                <w:sz w:val="20"/>
              </w:rPr>
            </w:pPr>
            <w:r w:rsidRPr="00AC6120">
              <w:rPr>
                <w:sz w:val="20"/>
              </w:rPr>
              <w:t>25</w:t>
            </w:r>
          </w:p>
        </w:tc>
      </w:tr>
      <w:tr w:rsidR="00972216" w:rsidRPr="00AC6120" w14:paraId="752A42C4" w14:textId="77777777" w:rsidTr="0065417E">
        <w:trPr>
          <w:trHeight w:val="300"/>
        </w:trPr>
        <w:tc>
          <w:tcPr>
            <w:cnfStyle w:val="001000000000" w:firstRow="0" w:lastRow="0" w:firstColumn="1" w:lastColumn="0" w:oddVBand="0" w:evenVBand="0" w:oddHBand="0" w:evenHBand="0" w:firstRowFirstColumn="0" w:firstRowLastColumn="0" w:lastRowFirstColumn="0" w:lastRowLastColumn="0"/>
            <w:tcW w:w="3688" w:type="dxa"/>
          </w:tcPr>
          <w:p w14:paraId="6A4A13CA" w14:textId="77777777" w:rsidR="00972216" w:rsidRPr="00AC6120" w:rsidRDefault="00972216" w:rsidP="0065417E">
            <w:pPr>
              <w:jc w:val="center"/>
              <w:rPr>
                <w:sz w:val="20"/>
              </w:rPr>
            </w:pPr>
            <w:r w:rsidRPr="00AC6120">
              <w:rPr>
                <w:sz w:val="20"/>
              </w:rPr>
              <w:t>List IV (List of Coast Stations and Special Service Stations)</w:t>
            </w:r>
          </w:p>
        </w:tc>
        <w:tc>
          <w:tcPr>
            <w:tcW w:w="1405" w:type="dxa"/>
          </w:tcPr>
          <w:p w14:paraId="36E6155C" w14:textId="77777777" w:rsidR="00972216" w:rsidRPr="00AC6120" w:rsidRDefault="00972216" w:rsidP="0065417E">
            <w:pPr>
              <w:jc w:val="center"/>
              <w:cnfStyle w:val="000000000000" w:firstRow="0" w:lastRow="0" w:firstColumn="0" w:lastColumn="0" w:oddVBand="0" w:evenVBand="0" w:oddHBand="0" w:evenHBand="0" w:firstRowFirstColumn="0" w:firstRowLastColumn="0" w:lastRowFirstColumn="0" w:lastRowLastColumn="0"/>
              <w:rPr>
                <w:sz w:val="20"/>
              </w:rPr>
            </w:pPr>
            <w:r w:rsidRPr="00AC6120">
              <w:rPr>
                <w:sz w:val="20"/>
              </w:rPr>
              <w:t xml:space="preserve"> </w:t>
            </w:r>
          </w:p>
        </w:tc>
        <w:tc>
          <w:tcPr>
            <w:tcW w:w="1276" w:type="dxa"/>
          </w:tcPr>
          <w:p w14:paraId="33CE3042" w14:textId="77777777" w:rsidR="00972216" w:rsidRPr="00AC6120" w:rsidRDefault="00972216" w:rsidP="0065417E">
            <w:pPr>
              <w:jc w:val="center"/>
              <w:cnfStyle w:val="000000000000" w:firstRow="0" w:lastRow="0" w:firstColumn="0" w:lastColumn="0" w:oddVBand="0" w:evenVBand="0" w:oddHBand="0" w:evenHBand="0" w:firstRowFirstColumn="0" w:firstRowLastColumn="0" w:lastRowFirstColumn="0" w:lastRowLastColumn="0"/>
              <w:rPr>
                <w:sz w:val="20"/>
              </w:rPr>
            </w:pPr>
            <w:r w:rsidRPr="00AC6120">
              <w:rPr>
                <w:sz w:val="20"/>
              </w:rPr>
              <w:t>Edition of 2021</w:t>
            </w:r>
            <w:r w:rsidRPr="00AC6120">
              <w:br/>
            </w:r>
            <w:r w:rsidRPr="00AC6120">
              <w:rPr>
                <w:sz w:val="20"/>
              </w:rPr>
              <w:t>(December)</w:t>
            </w:r>
          </w:p>
        </w:tc>
        <w:tc>
          <w:tcPr>
            <w:tcW w:w="1276" w:type="dxa"/>
          </w:tcPr>
          <w:p w14:paraId="081E128C" w14:textId="77777777" w:rsidR="00972216" w:rsidRPr="00AC6120" w:rsidRDefault="00972216" w:rsidP="0065417E">
            <w:pPr>
              <w:jc w:val="center"/>
              <w:cnfStyle w:val="000000000000" w:firstRow="0" w:lastRow="0" w:firstColumn="0" w:lastColumn="0" w:oddVBand="0" w:evenVBand="0" w:oddHBand="0" w:evenHBand="0" w:firstRowFirstColumn="0" w:firstRowLastColumn="0" w:lastRowFirstColumn="0" w:lastRowLastColumn="0"/>
              <w:rPr>
                <w:sz w:val="20"/>
              </w:rPr>
            </w:pPr>
            <w:r w:rsidRPr="00AC6120">
              <w:rPr>
                <w:sz w:val="20"/>
              </w:rPr>
              <w:t xml:space="preserve"> </w:t>
            </w:r>
          </w:p>
        </w:tc>
        <w:tc>
          <w:tcPr>
            <w:tcW w:w="1417" w:type="dxa"/>
          </w:tcPr>
          <w:p w14:paraId="04BA2BAD" w14:textId="77777777" w:rsidR="00972216" w:rsidRPr="00AC6120" w:rsidRDefault="00972216" w:rsidP="0065417E">
            <w:pPr>
              <w:jc w:val="center"/>
              <w:cnfStyle w:val="000000000000" w:firstRow="0" w:lastRow="0" w:firstColumn="0" w:lastColumn="0" w:oddVBand="0" w:evenVBand="0" w:oddHBand="0" w:evenHBand="0" w:firstRowFirstColumn="0" w:firstRowLastColumn="0" w:lastRowFirstColumn="0" w:lastRowLastColumn="0"/>
              <w:rPr>
                <w:sz w:val="20"/>
              </w:rPr>
            </w:pPr>
            <w:r w:rsidRPr="00AC6120">
              <w:rPr>
                <w:sz w:val="20"/>
              </w:rPr>
              <w:t>Edition of 2023</w:t>
            </w:r>
            <w:r w:rsidRPr="00AC6120">
              <w:br/>
            </w:r>
            <w:r w:rsidRPr="00AC6120">
              <w:rPr>
                <w:szCs w:val="24"/>
              </w:rPr>
              <w:t xml:space="preserve"> </w:t>
            </w:r>
            <w:r w:rsidRPr="00AC6120">
              <w:rPr>
                <w:sz w:val="20"/>
              </w:rPr>
              <w:t>(November)</w:t>
            </w:r>
          </w:p>
        </w:tc>
      </w:tr>
      <w:tr w:rsidR="00972216" w:rsidRPr="00AC6120" w14:paraId="1B8C7EA9" w14:textId="77777777" w:rsidTr="006541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8" w:type="dxa"/>
          </w:tcPr>
          <w:p w14:paraId="71505EDF" w14:textId="77777777" w:rsidR="00972216" w:rsidRPr="00AC6120" w:rsidRDefault="00972216" w:rsidP="0065417E">
            <w:pPr>
              <w:jc w:val="center"/>
              <w:rPr>
                <w:sz w:val="20"/>
              </w:rPr>
            </w:pPr>
            <w:r w:rsidRPr="00AC6120">
              <w:rPr>
                <w:sz w:val="20"/>
              </w:rPr>
              <w:t>List V (List of Ship Stations and Maritime Mobile Service Identity Assignments)</w:t>
            </w:r>
          </w:p>
        </w:tc>
        <w:tc>
          <w:tcPr>
            <w:tcW w:w="1405" w:type="dxa"/>
          </w:tcPr>
          <w:p w14:paraId="33549303" w14:textId="77777777" w:rsidR="00972216" w:rsidRPr="00AC6120" w:rsidRDefault="00972216" w:rsidP="0065417E">
            <w:pPr>
              <w:jc w:val="center"/>
              <w:cnfStyle w:val="000000100000" w:firstRow="0" w:lastRow="0" w:firstColumn="0" w:lastColumn="0" w:oddVBand="0" w:evenVBand="0" w:oddHBand="1" w:evenHBand="0" w:firstRowFirstColumn="0" w:firstRowLastColumn="0" w:lastRowFirstColumn="0" w:lastRowLastColumn="0"/>
              <w:rPr>
                <w:sz w:val="20"/>
              </w:rPr>
            </w:pPr>
            <w:r w:rsidRPr="00AC6120">
              <w:rPr>
                <w:sz w:val="20"/>
              </w:rPr>
              <w:t>Edition of 2020</w:t>
            </w:r>
            <w:r w:rsidRPr="00AC6120">
              <w:br/>
            </w:r>
            <w:r w:rsidRPr="00AC6120">
              <w:rPr>
                <w:sz w:val="20"/>
              </w:rPr>
              <w:t xml:space="preserve">  (April)</w:t>
            </w:r>
          </w:p>
        </w:tc>
        <w:tc>
          <w:tcPr>
            <w:tcW w:w="1276" w:type="dxa"/>
          </w:tcPr>
          <w:p w14:paraId="4E98B99F" w14:textId="77777777" w:rsidR="00972216" w:rsidRPr="00AC6120" w:rsidRDefault="00972216" w:rsidP="0065417E">
            <w:pPr>
              <w:jc w:val="center"/>
              <w:cnfStyle w:val="000000100000" w:firstRow="0" w:lastRow="0" w:firstColumn="0" w:lastColumn="0" w:oddVBand="0" w:evenVBand="0" w:oddHBand="1" w:evenHBand="0" w:firstRowFirstColumn="0" w:firstRowLastColumn="0" w:lastRowFirstColumn="0" w:lastRowLastColumn="0"/>
              <w:rPr>
                <w:sz w:val="20"/>
              </w:rPr>
            </w:pPr>
            <w:r w:rsidRPr="00AC6120">
              <w:rPr>
                <w:sz w:val="20"/>
              </w:rPr>
              <w:t>Edition of 2021</w:t>
            </w:r>
            <w:r w:rsidRPr="00AC6120">
              <w:br/>
            </w:r>
            <w:r w:rsidRPr="00AC6120">
              <w:rPr>
                <w:sz w:val="20"/>
              </w:rPr>
              <w:t xml:space="preserve">  (April)</w:t>
            </w:r>
          </w:p>
        </w:tc>
        <w:tc>
          <w:tcPr>
            <w:tcW w:w="1276" w:type="dxa"/>
          </w:tcPr>
          <w:p w14:paraId="5415F94E" w14:textId="77777777" w:rsidR="00972216" w:rsidRPr="00AC6120" w:rsidRDefault="00972216" w:rsidP="0065417E">
            <w:pPr>
              <w:jc w:val="center"/>
              <w:cnfStyle w:val="000000100000" w:firstRow="0" w:lastRow="0" w:firstColumn="0" w:lastColumn="0" w:oddVBand="0" w:evenVBand="0" w:oddHBand="1" w:evenHBand="0" w:firstRowFirstColumn="0" w:firstRowLastColumn="0" w:lastRowFirstColumn="0" w:lastRowLastColumn="0"/>
              <w:rPr>
                <w:sz w:val="20"/>
              </w:rPr>
            </w:pPr>
            <w:r w:rsidRPr="00AC6120">
              <w:rPr>
                <w:sz w:val="20"/>
              </w:rPr>
              <w:t>Edition of 2022</w:t>
            </w:r>
            <w:r w:rsidRPr="00AC6120">
              <w:br/>
            </w:r>
            <w:r w:rsidRPr="00AC6120">
              <w:rPr>
                <w:sz w:val="20"/>
              </w:rPr>
              <w:t xml:space="preserve">  (April)</w:t>
            </w:r>
          </w:p>
        </w:tc>
        <w:tc>
          <w:tcPr>
            <w:tcW w:w="1417" w:type="dxa"/>
          </w:tcPr>
          <w:p w14:paraId="6A09F86E" w14:textId="77777777" w:rsidR="00972216" w:rsidRPr="00AC6120" w:rsidRDefault="00972216" w:rsidP="0065417E">
            <w:pPr>
              <w:jc w:val="center"/>
              <w:cnfStyle w:val="000000100000" w:firstRow="0" w:lastRow="0" w:firstColumn="0" w:lastColumn="0" w:oddVBand="0" w:evenVBand="0" w:oddHBand="1" w:evenHBand="0" w:firstRowFirstColumn="0" w:firstRowLastColumn="0" w:lastRowFirstColumn="0" w:lastRowLastColumn="0"/>
              <w:rPr>
                <w:sz w:val="20"/>
              </w:rPr>
            </w:pPr>
            <w:r w:rsidRPr="00AC6120">
              <w:rPr>
                <w:sz w:val="20"/>
              </w:rPr>
              <w:t>Edition of 2023</w:t>
            </w:r>
            <w:r w:rsidRPr="00AC6120">
              <w:br/>
            </w:r>
            <w:r w:rsidRPr="00AC6120">
              <w:rPr>
                <w:sz w:val="20"/>
              </w:rPr>
              <w:t>(April)</w:t>
            </w:r>
          </w:p>
        </w:tc>
      </w:tr>
      <w:tr w:rsidR="00972216" w:rsidRPr="00AC6120" w14:paraId="7F5D3E50" w14:textId="77777777" w:rsidTr="0065417E">
        <w:trPr>
          <w:trHeight w:val="300"/>
        </w:trPr>
        <w:tc>
          <w:tcPr>
            <w:cnfStyle w:val="001000000000" w:firstRow="0" w:lastRow="0" w:firstColumn="1" w:lastColumn="0" w:oddVBand="0" w:evenVBand="0" w:oddHBand="0" w:evenHBand="0" w:firstRowFirstColumn="0" w:firstRowLastColumn="0" w:lastRowFirstColumn="0" w:lastRowLastColumn="0"/>
            <w:tcW w:w="3688" w:type="dxa"/>
          </w:tcPr>
          <w:p w14:paraId="77E3E60B" w14:textId="77777777" w:rsidR="00972216" w:rsidRPr="00AC6120" w:rsidRDefault="00972216" w:rsidP="0065417E">
            <w:pPr>
              <w:jc w:val="center"/>
              <w:rPr>
                <w:sz w:val="20"/>
              </w:rPr>
            </w:pPr>
            <w:r w:rsidRPr="00AC6120">
              <w:rPr>
                <w:sz w:val="20"/>
              </w:rPr>
              <w:t>List VIII (List of International Monitoring Stations)</w:t>
            </w:r>
          </w:p>
        </w:tc>
        <w:tc>
          <w:tcPr>
            <w:tcW w:w="1405" w:type="dxa"/>
          </w:tcPr>
          <w:p w14:paraId="7CFD2D3A" w14:textId="77777777" w:rsidR="00972216" w:rsidRPr="00AC6120" w:rsidRDefault="00972216" w:rsidP="0065417E">
            <w:pPr>
              <w:jc w:val="center"/>
              <w:cnfStyle w:val="000000000000" w:firstRow="0" w:lastRow="0" w:firstColumn="0" w:lastColumn="0" w:oddVBand="0" w:evenVBand="0" w:oddHBand="0" w:evenHBand="0" w:firstRowFirstColumn="0" w:firstRowLastColumn="0" w:lastRowFirstColumn="0" w:lastRowLastColumn="0"/>
              <w:rPr>
                <w:sz w:val="20"/>
              </w:rPr>
            </w:pPr>
            <w:r w:rsidRPr="00AC6120">
              <w:rPr>
                <w:sz w:val="20"/>
              </w:rPr>
              <w:t xml:space="preserve"> </w:t>
            </w:r>
          </w:p>
        </w:tc>
        <w:tc>
          <w:tcPr>
            <w:tcW w:w="1276" w:type="dxa"/>
          </w:tcPr>
          <w:p w14:paraId="17BD0661" w14:textId="77777777" w:rsidR="00972216" w:rsidRPr="00AC6120" w:rsidRDefault="00972216" w:rsidP="0065417E">
            <w:pPr>
              <w:jc w:val="center"/>
              <w:cnfStyle w:val="000000000000" w:firstRow="0" w:lastRow="0" w:firstColumn="0" w:lastColumn="0" w:oddVBand="0" w:evenVBand="0" w:oddHBand="0" w:evenHBand="0" w:firstRowFirstColumn="0" w:firstRowLastColumn="0" w:lastRowFirstColumn="0" w:lastRowLastColumn="0"/>
              <w:rPr>
                <w:sz w:val="20"/>
              </w:rPr>
            </w:pPr>
            <w:r w:rsidRPr="00AC6120">
              <w:rPr>
                <w:sz w:val="20"/>
              </w:rPr>
              <w:t xml:space="preserve"> </w:t>
            </w:r>
          </w:p>
        </w:tc>
        <w:tc>
          <w:tcPr>
            <w:tcW w:w="1276" w:type="dxa"/>
          </w:tcPr>
          <w:p w14:paraId="49AA77E7" w14:textId="77777777" w:rsidR="00972216" w:rsidRPr="00AC6120" w:rsidRDefault="00972216" w:rsidP="0065417E">
            <w:pPr>
              <w:jc w:val="center"/>
              <w:cnfStyle w:val="000000000000" w:firstRow="0" w:lastRow="0" w:firstColumn="0" w:lastColumn="0" w:oddVBand="0" w:evenVBand="0" w:oddHBand="0" w:evenHBand="0" w:firstRowFirstColumn="0" w:firstRowLastColumn="0" w:lastRowFirstColumn="0" w:lastRowLastColumn="0"/>
              <w:rPr>
                <w:sz w:val="20"/>
              </w:rPr>
            </w:pPr>
            <w:r w:rsidRPr="00AC6120">
              <w:rPr>
                <w:sz w:val="20"/>
              </w:rPr>
              <w:t>Edition of 2022</w:t>
            </w:r>
            <w:r w:rsidRPr="00AC6120">
              <w:br/>
            </w:r>
            <w:r w:rsidRPr="00AC6120">
              <w:rPr>
                <w:sz w:val="20"/>
              </w:rPr>
              <w:t xml:space="preserve">(December) </w:t>
            </w:r>
          </w:p>
        </w:tc>
        <w:tc>
          <w:tcPr>
            <w:tcW w:w="1417" w:type="dxa"/>
          </w:tcPr>
          <w:p w14:paraId="2BC6A964" w14:textId="77777777" w:rsidR="00972216" w:rsidRPr="00AC6120" w:rsidRDefault="00972216" w:rsidP="0065417E">
            <w:pPr>
              <w:jc w:val="center"/>
              <w:cnfStyle w:val="000000000000" w:firstRow="0" w:lastRow="0" w:firstColumn="0" w:lastColumn="0" w:oddVBand="0" w:evenVBand="0" w:oddHBand="0" w:evenHBand="0" w:firstRowFirstColumn="0" w:firstRowLastColumn="0" w:lastRowFirstColumn="0" w:lastRowLastColumn="0"/>
              <w:rPr>
                <w:sz w:val="20"/>
              </w:rPr>
            </w:pPr>
          </w:p>
        </w:tc>
      </w:tr>
      <w:tr w:rsidR="00972216" w:rsidRPr="00AC6120" w14:paraId="0EC225CE" w14:textId="77777777" w:rsidTr="006541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8" w:type="dxa"/>
          </w:tcPr>
          <w:p w14:paraId="372C6CDD" w14:textId="77777777" w:rsidR="00972216" w:rsidRPr="00AC6120" w:rsidRDefault="00972216" w:rsidP="0065417E">
            <w:pPr>
              <w:jc w:val="center"/>
              <w:rPr>
                <w:sz w:val="20"/>
              </w:rPr>
            </w:pPr>
            <w:r w:rsidRPr="00AC6120">
              <w:rPr>
                <w:sz w:val="20"/>
              </w:rPr>
              <w:t>Maritime Manual</w:t>
            </w:r>
          </w:p>
        </w:tc>
        <w:tc>
          <w:tcPr>
            <w:tcW w:w="1405" w:type="dxa"/>
          </w:tcPr>
          <w:p w14:paraId="3E59200B" w14:textId="77777777" w:rsidR="00972216" w:rsidRPr="00AC6120" w:rsidRDefault="00972216" w:rsidP="0065417E">
            <w:pPr>
              <w:jc w:val="center"/>
              <w:cnfStyle w:val="000000100000" w:firstRow="0" w:lastRow="0" w:firstColumn="0" w:lastColumn="0" w:oddVBand="0" w:evenVBand="0" w:oddHBand="1" w:evenHBand="0" w:firstRowFirstColumn="0" w:firstRowLastColumn="0" w:lastRowFirstColumn="0" w:lastRowLastColumn="0"/>
              <w:rPr>
                <w:sz w:val="20"/>
              </w:rPr>
            </w:pPr>
            <w:r w:rsidRPr="00AC6120">
              <w:rPr>
                <w:sz w:val="20"/>
              </w:rPr>
              <w:t xml:space="preserve">Edition of 2020 (November)  </w:t>
            </w:r>
          </w:p>
        </w:tc>
        <w:tc>
          <w:tcPr>
            <w:tcW w:w="1276" w:type="dxa"/>
          </w:tcPr>
          <w:p w14:paraId="7C2F23F4" w14:textId="77777777" w:rsidR="00972216" w:rsidRPr="00AC6120" w:rsidRDefault="00972216" w:rsidP="0065417E">
            <w:pPr>
              <w:jc w:val="center"/>
              <w:cnfStyle w:val="000000100000" w:firstRow="0" w:lastRow="0" w:firstColumn="0" w:lastColumn="0" w:oddVBand="0" w:evenVBand="0" w:oddHBand="1" w:evenHBand="0" w:firstRowFirstColumn="0" w:firstRowLastColumn="0" w:lastRowFirstColumn="0" w:lastRowLastColumn="0"/>
              <w:rPr>
                <w:sz w:val="20"/>
              </w:rPr>
            </w:pPr>
            <w:r w:rsidRPr="00AC6120">
              <w:rPr>
                <w:sz w:val="20"/>
              </w:rPr>
              <w:t xml:space="preserve"> </w:t>
            </w:r>
          </w:p>
        </w:tc>
        <w:tc>
          <w:tcPr>
            <w:tcW w:w="1276" w:type="dxa"/>
          </w:tcPr>
          <w:p w14:paraId="37833F4D" w14:textId="77777777" w:rsidR="00972216" w:rsidRPr="00AC6120" w:rsidRDefault="00972216" w:rsidP="0065417E">
            <w:pPr>
              <w:jc w:val="center"/>
              <w:cnfStyle w:val="000000100000" w:firstRow="0" w:lastRow="0" w:firstColumn="0" w:lastColumn="0" w:oddVBand="0" w:evenVBand="0" w:oddHBand="1" w:evenHBand="0" w:firstRowFirstColumn="0" w:firstRowLastColumn="0" w:lastRowFirstColumn="0" w:lastRowLastColumn="0"/>
              <w:rPr>
                <w:sz w:val="20"/>
              </w:rPr>
            </w:pPr>
            <w:r w:rsidRPr="00AC6120">
              <w:rPr>
                <w:sz w:val="20"/>
              </w:rPr>
              <w:t xml:space="preserve"> </w:t>
            </w:r>
          </w:p>
        </w:tc>
        <w:tc>
          <w:tcPr>
            <w:tcW w:w="1417" w:type="dxa"/>
          </w:tcPr>
          <w:p w14:paraId="412049F5" w14:textId="77777777" w:rsidR="00972216" w:rsidRPr="00AC6120" w:rsidRDefault="00972216" w:rsidP="0065417E">
            <w:pPr>
              <w:jc w:val="center"/>
              <w:cnfStyle w:val="000000100000" w:firstRow="0" w:lastRow="0" w:firstColumn="0" w:lastColumn="0" w:oddVBand="0" w:evenVBand="0" w:oddHBand="1" w:evenHBand="0" w:firstRowFirstColumn="0" w:firstRowLastColumn="0" w:lastRowFirstColumn="0" w:lastRowLastColumn="0"/>
              <w:rPr>
                <w:sz w:val="20"/>
              </w:rPr>
            </w:pPr>
          </w:p>
        </w:tc>
      </w:tr>
    </w:tbl>
    <w:p w14:paraId="49311598" w14:textId="77777777" w:rsidR="00972216" w:rsidRDefault="00972216" w:rsidP="00972216">
      <w:pPr>
        <w:pStyle w:val="Tablefin"/>
      </w:pPr>
      <w:bookmarkStart w:id="31" w:name="_Toc418163378"/>
      <w:bookmarkStart w:id="32" w:name="_Toc418232296"/>
      <w:bookmarkStart w:id="33" w:name="_Toc424047598"/>
      <w:bookmarkStart w:id="34" w:name="_Toc446060780"/>
    </w:p>
    <w:p w14:paraId="7B16462D" w14:textId="77777777" w:rsidR="00972216" w:rsidRPr="00033938" w:rsidRDefault="00972216" w:rsidP="00972216">
      <w:pPr>
        <w:pStyle w:val="Heading3"/>
        <w:spacing w:before="120" w:after="120"/>
      </w:pPr>
      <w:r w:rsidRPr="00AC6120">
        <w:t>8.1.3</w:t>
      </w:r>
      <w:r w:rsidRPr="00AC6120">
        <w:tab/>
        <w:t>Study Group publications</w:t>
      </w:r>
    </w:p>
    <w:p w14:paraId="208F2403" w14:textId="77777777" w:rsidR="00972216" w:rsidRDefault="00972216" w:rsidP="00972216">
      <w:pPr>
        <w:jc w:val="both"/>
        <w:rPr>
          <w:szCs w:val="24"/>
        </w:rPr>
      </w:pPr>
      <w:r>
        <w:rPr>
          <w:szCs w:val="24"/>
        </w:rPr>
        <w:t xml:space="preserve">Since RAG-23, </w:t>
      </w:r>
      <w:r w:rsidRPr="00033938">
        <w:rPr>
          <w:szCs w:val="24"/>
        </w:rPr>
        <w:t>the ITU</w:t>
      </w:r>
      <w:r w:rsidRPr="00033938">
        <w:rPr>
          <w:szCs w:val="24"/>
        </w:rPr>
        <w:noBreakHyphen/>
        <w:t>R Study Group</w:t>
      </w:r>
      <w:r>
        <w:rPr>
          <w:szCs w:val="24"/>
        </w:rPr>
        <w:t xml:space="preserve"> publications, including </w:t>
      </w:r>
      <w:r w:rsidRPr="00C909FB">
        <w:rPr>
          <w:szCs w:val="24"/>
        </w:rPr>
        <w:t>Recommendations approved by RA</w:t>
      </w:r>
      <w:r>
        <w:rPr>
          <w:szCs w:val="24"/>
        </w:rPr>
        <w:noBreakHyphen/>
        <w:t xml:space="preserve">23, continued to be developed in accordance with Resolution </w:t>
      </w:r>
      <w:r w:rsidRPr="00193860">
        <w:rPr>
          <w:szCs w:val="24"/>
        </w:rPr>
        <w:t>ITU-R 1</w:t>
      </w:r>
      <w:r>
        <w:rPr>
          <w:szCs w:val="24"/>
        </w:rPr>
        <w:t>.</w:t>
      </w:r>
    </w:p>
    <w:p w14:paraId="2E653DB7" w14:textId="77777777" w:rsidR="00972216" w:rsidRDefault="00972216" w:rsidP="00972216">
      <w:pPr>
        <w:jc w:val="both"/>
        <w:rPr>
          <w:szCs w:val="24"/>
        </w:rPr>
      </w:pPr>
      <w:bookmarkStart w:id="35" w:name="_Toc424047599"/>
      <w:bookmarkStart w:id="36" w:name="_Toc446060781"/>
      <w:bookmarkEnd w:id="31"/>
      <w:bookmarkEnd w:id="32"/>
      <w:bookmarkEnd w:id="33"/>
      <w:bookmarkEnd w:id="34"/>
      <w:r w:rsidRPr="00BD24A3">
        <w:rPr>
          <w:szCs w:val="24"/>
        </w:rPr>
        <w:t xml:space="preserve">The full list of ITU-R Questions, </w:t>
      </w:r>
      <w:r>
        <w:rPr>
          <w:szCs w:val="24"/>
        </w:rPr>
        <w:t xml:space="preserve">ITU-R </w:t>
      </w:r>
      <w:r w:rsidRPr="00BD24A3">
        <w:rPr>
          <w:szCs w:val="24"/>
        </w:rPr>
        <w:t xml:space="preserve">Recommendations and </w:t>
      </w:r>
      <w:r>
        <w:rPr>
          <w:szCs w:val="24"/>
        </w:rPr>
        <w:t xml:space="preserve">ITU-R </w:t>
      </w:r>
      <w:r w:rsidRPr="00BD24A3">
        <w:rPr>
          <w:szCs w:val="24"/>
        </w:rPr>
        <w:t xml:space="preserve">Reports </w:t>
      </w:r>
      <w:r>
        <w:rPr>
          <w:szCs w:val="24"/>
        </w:rPr>
        <w:t>approved since RAG</w:t>
      </w:r>
      <w:r>
        <w:rPr>
          <w:szCs w:val="24"/>
        </w:rPr>
        <w:noBreakHyphen/>
        <w:t xml:space="preserve">23 </w:t>
      </w:r>
      <w:r w:rsidRPr="00BD24A3">
        <w:rPr>
          <w:szCs w:val="24"/>
        </w:rPr>
        <w:t xml:space="preserve">can be found in </w:t>
      </w:r>
      <w:r>
        <w:rPr>
          <w:szCs w:val="24"/>
        </w:rPr>
        <w:t>Addendum 1 to this document</w:t>
      </w:r>
      <w:r w:rsidRPr="00BD24A3">
        <w:rPr>
          <w:szCs w:val="24"/>
        </w:rPr>
        <w:t>.</w:t>
      </w:r>
    </w:p>
    <w:p w14:paraId="7CFD58EA" w14:textId="77777777" w:rsidR="00972216" w:rsidRPr="00F673BE" w:rsidRDefault="00972216" w:rsidP="00972216">
      <w:pPr>
        <w:pStyle w:val="Heading3"/>
      </w:pPr>
      <w:r w:rsidRPr="00F673BE">
        <w:t>8.1.4</w:t>
      </w:r>
      <w:r>
        <w:tab/>
      </w:r>
      <w:r w:rsidRPr="00F673BE">
        <w:t>ITU-R Publications downloads</w:t>
      </w:r>
      <w:bookmarkEnd w:id="35"/>
      <w:bookmarkEnd w:id="36"/>
    </w:p>
    <w:p w14:paraId="1E48F522" w14:textId="77777777" w:rsidR="00972216" w:rsidRPr="00F673BE" w:rsidRDefault="00972216" w:rsidP="00972216">
      <w:pPr>
        <w:pStyle w:val="Heading4"/>
      </w:pPr>
      <w:bookmarkStart w:id="37" w:name="_Toc424047600"/>
      <w:bookmarkStart w:id="38" w:name="_Toc446060782"/>
      <w:r w:rsidRPr="00F673BE">
        <w:t>8.1.4.1</w:t>
      </w:r>
      <w:r>
        <w:tab/>
      </w:r>
      <w:r w:rsidRPr="00F673BE">
        <w:t xml:space="preserve">Radio Regulations and the Rules of Procedure </w:t>
      </w:r>
    </w:p>
    <w:p w14:paraId="6FF0D105" w14:textId="77777777" w:rsidR="00972216" w:rsidRPr="00F673BE" w:rsidRDefault="00972216" w:rsidP="00972216">
      <w:pPr>
        <w:jc w:val="both"/>
      </w:pPr>
      <w:r w:rsidRPr="00F673BE">
        <w:t xml:space="preserve">Concerning these regulatory documents, Table 8.1.4.1-1 shows the number of deliveries for the RR2016 and RR-2020 editions. Following up on the request of the 2021 RAG meeting, both pdf and WORD versions of the RR-2020 edition are available for free download from the ITU website </w:t>
      </w:r>
      <w:hyperlink r:id="rId57">
        <w:r w:rsidRPr="00F673BE">
          <w:rPr>
            <w:rStyle w:val="Hyperlink"/>
          </w:rPr>
          <w:t>here</w:t>
        </w:r>
      </w:hyperlink>
      <w:r w:rsidRPr="00F673BE">
        <w:t xml:space="preserve"> and WORD versions are also available for free download from </w:t>
      </w:r>
      <w:hyperlink r:id="rId58">
        <w:r w:rsidRPr="00F673BE">
          <w:rPr>
            <w:rStyle w:val="Hyperlink"/>
          </w:rPr>
          <w:t>here</w:t>
        </w:r>
      </w:hyperlink>
      <w:r w:rsidRPr="00F673BE">
        <w:t xml:space="preserve">. Table 8.1.4.1-2 shows the total number of downloads during the same period for the Rules of Procedure. The </w:t>
      </w:r>
      <w:r>
        <w:t>last</w:t>
      </w:r>
      <w:r w:rsidRPr="00F673BE">
        <w:t xml:space="preserve"> edition of the Rules of Procedure was published in June 2021, taking into account the decisions of WRC-19. The edition has subsequently received </w:t>
      </w:r>
      <w:r>
        <w:t>three</w:t>
      </w:r>
      <w:r w:rsidRPr="00F673BE">
        <w:t xml:space="preserve"> updates as a result of new and modified rules of procedure approved by the Radio Regulations Board.</w:t>
      </w:r>
    </w:p>
    <w:p w14:paraId="048FAB73" w14:textId="77777777" w:rsidR="00972216" w:rsidRPr="00A2282E" w:rsidRDefault="00972216" w:rsidP="00972216">
      <w:pPr>
        <w:pStyle w:val="TableNo"/>
        <w:rPr>
          <w:b/>
          <w:bCs/>
        </w:rPr>
      </w:pPr>
      <w:r w:rsidRPr="00A2282E">
        <w:rPr>
          <w:b/>
          <w:bCs/>
        </w:rPr>
        <w:t>Table 8.1.4.1-1</w:t>
      </w:r>
    </w:p>
    <w:p w14:paraId="16B10D5B" w14:textId="77777777" w:rsidR="00972216" w:rsidRPr="00F673BE" w:rsidRDefault="00972216" w:rsidP="00972216">
      <w:pPr>
        <w:pStyle w:val="TabletitleBR"/>
      </w:pPr>
      <w:r w:rsidRPr="00F673BE">
        <w:t>Number of deliveries of the Radio Regulations</w:t>
      </w:r>
    </w:p>
    <w:tbl>
      <w:tblPr>
        <w:tblStyle w:val="GridTable5Dark-Accent1"/>
        <w:tblW w:w="9631" w:type="dxa"/>
        <w:tblLook w:val="04A0" w:firstRow="1" w:lastRow="0" w:firstColumn="1" w:lastColumn="0" w:noHBand="0" w:noVBand="1"/>
      </w:tblPr>
      <w:tblGrid>
        <w:gridCol w:w="1968"/>
        <w:gridCol w:w="1990"/>
        <w:gridCol w:w="1891"/>
        <w:gridCol w:w="1891"/>
        <w:gridCol w:w="1891"/>
      </w:tblGrid>
      <w:tr w:rsidR="00972216" w:rsidRPr="0023494C" w14:paraId="2D7E3ABE" w14:textId="77777777" w:rsidTr="0065417E">
        <w:trPr>
          <w:cnfStyle w:val="100000000000" w:firstRow="1" w:lastRow="0" w:firstColumn="0" w:lastColumn="0" w:oddVBand="0" w:evenVBand="0" w:oddHBand="0"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1968" w:type="dxa"/>
            <w:hideMark/>
          </w:tcPr>
          <w:p w14:paraId="215A26D7" w14:textId="77777777" w:rsidR="00972216" w:rsidRPr="00D54EAB" w:rsidRDefault="00972216" w:rsidP="0065417E">
            <w:pPr>
              <w:spacing w:after="120"/>
              <w:jc w:val="center"/>
              <w:rPr>
                <w:color w:val="FFFFFF"/>
                <w:sz w:val="20"/>
                <w:lang w:val="en-US"/>
              </w:rPr>
            </w:pPr>
          </w:p>
        </w:tc>
        <w:tc>
          <w:tcPr>
            <w:tcW w:w="1990" w:type="dxa"/>
            <w:hideMark/>
          </w:tcPr>
          <w:p w14:paraId="1A90C439" w14:textId="77777777" w:rsidR="00972216" w:rsidRPr="00D54EAB" w:rsidRDefault="00972216" w:rsidP="0065417E">
            <w:pPr>
              <w:spacing w:after="120"/>
              <w:jc w:val="center"/>
              <w:cnfStyle w:val="100000000000" w:firstRow="1" w:lastRow="0" w:firstColumn="0" w:lastColumn="0" w:oddVBand="0" w:evenVBand="0" w:oddHBand="0" w:evenHBand="0" w:firstRowFirstColumn="0" w:firstRowLastColumn="0" w:lastRowFirstColumn="0" w:lastRowLastColumn="0"/>
              <w:rPr>
                <w:color w:val="FFFFFF"/>
                <w:sz w:val="20"/>
                <w:lang w:val="en-US"/>
              </w:rPr>
            </w:pPr>
            <w:r w:rsidRPr="00D54EAB">
              <w:rPr>
                <w:sz w:val="20"/>
                <w:lang w:val="en-US"/>
              </w:rPr>
              <w:t xml:space="preserve">2020 </w:t>
            </w:r>
            <w:r w:rsidRPr="00D54EAB">
              <w:br/>
            </w:r>
            <w:r w:rsidRPr="00D54EAB">
              <w:rPr>
                <w:sz w:val="20"/>
                <w:lang w:val="en-US"/>
              </w:rPr>
              <w:t>(RR-16 and RR-20)</w:t>
            </w:r>
          </w:p>
        </w:tc>
        <w:tc>
          <w:tcPr>
            <w:tcW w:w="1891" w:type="dxa"/>
          </w:tcPr>
          <w:p w14:paraId="3EC48870" w14:textId="77777777" w:rsidR="00972216" w:rsidRPr="00D54EAB" w:rsidRDefault="00972216" w:rsidP="0065417E">
            <w:pPr>
              <w:spacing w:after="120"/>
              <w:jc w:val="center"/>
              <w:cnfStyle w:val="100000000000" w:firstRow="1" w:lastRow="0" w:firstColumn="0" w:lastColumn="0" w:oddVBand="0" w:evenVBand="0" w:oddHBand="0" w:evenHBand="0" w:firstRowFirstColumn="0" w:firstRowLastColumn="0" w:lastRowFirstColumn="0" w:lastRowLastColumn="0"/>
              <w:rPr>
                <w:color w:val="FFFFFF"/>
                <w:sz w:val="20"/>
                <w:lang w:val="en-US"/>
              </w:rPr>
            </w:pPr>
            <w:r w:rsidRPr="00D54EAB">
              <w:rPr>
                <w:sz w:val="20"/>
                <w:lang w:val="en-US"/>
              </w:rPr>
              <w:t>2021</w:t>
            </w:r>
            <w:r w:rsidRPr="00D54EAB">
              <w:br/>
            </w:r>
            <w:r w:rsidRPr="00D54EAB">
              <w:rPr>
                <w:sz w:val="20"/>
                <w:lang w:val="en-US"/>
              </w:rPr>
              <w:t>RR-20</w:t>
            </w:r>
          </w:p>
        </w:tc>
        <w:tc>
          <w:tcPr>
            <w:tcW w:w="1891" w:type="dxa"/>
          </w:tcPr>
          <w:p w14:paraId="14B30057" w14:textId="77777777" w:rsidR="00972216" w:rsidRPr="00D54EAB" w:rsidRDefault="00972216" w:rsidP="0065417E">
            <w:pPr>
              <w:spacing w:after="120"/>
              <w:jc w:val="center"/>
              <w:cnfStyle w:val="100000000000" w:firstRow="1" w:lastRow="0" w:firstColumn="0" w:lastColumn="0" w:oddVBand="0" w:evenVBand="0" w:oddHBand="0" w:evenHBand="0" w:firstRowFirstColumn="0" w:firstRowLastColumn="0" w:lastRowFirstColumn="0" w:lastRowLastColumn="0"/>
              <w:rPr>
                <w:sz w:val="20"/>
                <w:lang w:val="en-US"/>
              </w:rPr>
            </w:pPr>
            <w:r w:rsidRPr="00D54EAB">
              <w:rPr>
                <w:sz w:val="20"/>
                <w:lang w:val="en-US"/>
              </w:rPr>
              <w:t>2022</w:t>
            </w:r>
            <w:r w:rsidRPr="00D54EAB">
              <w:br/>
            </w:r>
            <w:r w:rsidRPr="00D54EAB">
              <w:rPr>
                <w:sz w:val="20"/>
                <w:lang w:val="en-US"/>
              </w:rPr>
              <w:t>RR-20</w:t>
            </w:r>
          </w:p>
        </w:tc>
        <w:tc>
          <w:tcPr>
            <w:tcW w:w="1891" w:type="dxa"/>
          </w:tcPr>
          <w:p w14:paraId="3220C04E" w14:textId="77777777" w:rsidR="00972216" w:rsidRPr="00D54EAB" w:rsidRDefault="00972216" w:rsidP="0065417E">
            <w:pPr>
              <w:spacing w:after="120"/>
              <w:jc w:val="center"/>
              <w:cnfStyle w:val="100000000000" w:firstRow="1" w:lastRow="0" w:firstColumn="0" w:lastColumn="0" w:oddVBand="0" w:evenVBand="0" w:oddHBand="0" w:evenHBand="0" w:firstRowFirstColumn="0" w:firstRowLastColumn="0" w:lastRowFirstColumn="0" w:lastRowLastColumn="0"/>
              <w:rPr>
                <w:sz w:val="20"/>
                <w:lang w:val="en-US"/>
              </w:rPr>
            </w:pPr>
            <w:r w:rsidRPr="00D54EAB">
              <w:rPr>
                <w:sz w:val="20"/>
                <w:lang w:val="en-US"/>
              </w:rPr>
              <w:t>2023</w:t>
            </w:r>
            <w:r w:rsidRPr="00D54EAB">
              <w:br/>
            </w:r>
            <w:r w:rsidRPr="00D54EAB">
              <w:rPr>
                <w:sz w:val="20"/>
                <w:lang w:val="en-US"/>
              </w:rPr>
              <w:t>RR-20</w:t>
            </w:r>
          </w:p>
        </w:tc>
      </w:tr>
      <w:tr w:rsidR="00972216" w:rsidRPr="0023494C" w14:paraId="141E16B2" w14:textId="77777777" w:rsidTr="0065417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68" w:type="dxa"/>
            <w:hideMark/>
          </w:tcPr>
          <w:p w14:paraId="5EA04CA9" w14:textId="77777777" w:rsidR="00972216" w:rsidRPr="00D54EAB" w:rsidRDefault="00972216" w:rsidP="0065417E">
            <w:pPr>
              <w:spacing w:after="120"/>
              <w:jc w:val="center"/>
              <w:rPr>
                <w:color w:val="FFFFFF"/>
                <w:sz w:val="20"/>
                <w:lang w:val="en-US"/>
              </w:rPr>
            </w:pPr>
            <w:r w:rsidRPr="00D54EAB">
              <w:rPr>
                <w:sz w:val="20"/>
                <w:lang w:val="en-US"/>
              </w:rPr>
              <w:t>Hard copies sold</w:t>
            </w:r>
          </w:p>
        </w:tc>
        <w:tc>
          <w:tcPr>
            <w:tcW w:w="1990" w:type="dxa"/>
            <w:hideMark/>
          </w:tcPr>
          <w:p w14:paraId="46A9CDBB" w14:textId="77777777" w:rsidR="00972216" w:rsidRPr="00F673BE" w:rsidRDefault="00972216" w:rsidP="0065417E">
            <w:pPr>
              <w:spacing w:after="120"/>
              <w:jc w:val="center"/>
              <w:cnfStyle w:val="000000100000" w:firstRow="0" w:lastRow="0" w:firstColumn="0" w:lastColumn="0" w:oddVBand="0" w:evenVBand="0" w:oddHBand="1" w:evenHBand="0" w:firstRowFirstColumn="0" w:firstRowLastColumn="0" w:lastRowFirstColumn="0" w:lastRowLastColumn="0"/>
              <w:rPr>
                <w:color w:val="000000"/>
                <w:sz w:val="20"/>
                <w:lang w:val="en-US"/>
              </w:rPr>
            </w:pPr>
            <w:r w:rsidRPr="00F673BE">
              <w:rPr>
                <w:color w:val="000000" w:themeColor="text1"/>
                <w:sz w:val="20"/>
                <w:lang w:val="en-US"/>
              </w:rPr>
              <w:t xml:space="preserve">2016 ed:  59   </w:t>
            </w:r>
            <w:r>
              <w:br/>
            </w:r>
            <w:r w:rsidRPr="00F673BE">
              <w:rPr>
                <w:color w:val="000000" w:themeColor="text1"/>
                <w:sz w:val="20"/>
                <w:lang w:val="en-US"/>
              </w:rPr>
              <w:t>2020 ed: 1 170</w:t>
            </w:r>
          </w:p>
        </w:tc>
        <w:tc>
          <w:tcPr>
            <w:tcW w:w="1891" w:type="dxa"/>
          </w:tcPr>
          <w:p w14:paraId="7B464CB5" w14:textId="77777777" w:rsidR="00972216" w:rsidRPr="00F673BE" w:rsidRDefault="00972216" w:rsidP="0065417E">
            <w:pPr>
              <w:spacing w:after="120"/>
              <w:jc w:val="center"/>
              <w:cnfStyle w:val="000000100000" w:firstRow="0" w:lastRow="0" w:firstColumn="0" w:lastColumn="0" w:oddVBand="0" w:evenVBand="0" w:oddHBand="1" w:evenHBand="0" w:firstRowFirstColumn="0" w:firstRowLastColumn="0" w:lastRowFirstColumn="0" w:lastRowLastColumn="0"/>
              <w:rPr>
                <w:color w:val="000000" w:themeColor="text1"/>
                <w:sz w:val="20"/>
                <w:lang w:val="en-US"/>
              </w:rPr>
            </w:pPr>
            <w:r w:rsidRPr="00F673BE">
              <w:rPr>
                <w:color w:val="000000" w:themeColor="text1"/>
                <w:sz w:val="20"/>
                <w:lang w:val="en-US"/>
              </w:rPr>
              <w:t>274</w:t>
            </w:r>
          </w:p>
        </w:tc>
        <w:tc>
          <w:tcPr>
            <w:tcW w:w="1891" w:type="dxa"/>
          </w:tcPr>
          <w:p w14:paraId="52F9AA6C" w14:textId="77777777" w:rsidR="00972216" w:rsidRPr="00F673BE" w:rsidRDefault="00972216" w:rsidP="0065417E">
            <w:pPr>
              <w:jc w:val="center"/>
              <w:cnfStyle w:val="000000100000" w:firstRow="0" w:lastRow="0" w:firstColumn="0" w:lastColumn="0" w:oddVBand="0" w:evenVBand="0" w:oddHBand="1" w:evenHBand="0" w:firstRowFirstColumn="0" w:firstRowLastColumn="0" w:lastRowFirstColumn="0" w:lastRowLastColumn="0"/>
              <w:rPr>
                <w:color w:val="000000" w:themeColor="text1"/>
                <w:sz w:val="20"/>
                <w:lang w:val="en-US"/>
              </w:rPr>
            </w:pPr>
            <w:r w:rsidRPr="00F673BE">
              <w:rPr>
                <w:color w:val="000000" w:themeColor="text1"/>
                <w:sz w:val="20"/>
                <w:lang w:val="en-US"/>
              </w:rPr>
              <w:t>117</w:t>
            </w:r>
          </w:p>
        </w:tc>
        <w:tc>
          <w:tcPr>
            <w:tcW w:w="1891" w:type="dxa"/>
          </w:tcPr>
          <w:p w14:paraId="4F0BD603" w14:textId="77777777" w:rsidR="00972216" w:rsidRDefault="00972216" w:rsidP="0065417E">
            <w:pPr>
              <w:jc w:val="center"/>
              <w:cnfStyle w:val="000000100000" w:firstRow="0" w:lastRow="0" w:firstColumn="0" w:lastColumn="0" w:oddVBand="0" w:evenVBand="0" w:oddHBand="1" w:evenHBand="0" w:firstRowFirstColumn="0" w:firstRowLastColumn="0" w:lastRowFirstColumn="0" w:lastRowLastColumn="0"/>
              <w:rPr>
                <w:color w:val="000000" w:themeColor="text1"/>
                <w:sz w:val="20"/>
                <w:lang w:val="en-US"/>
              </w:rPr>
            </w:pPr>
            <w:r w:rsidRPr="5D2676C3">
              <w:rPr>
                <w:color w:val="000000" w:themeColor="text1"/>
                <w:sz w:val="20"/>
                <w:lang w:val="en-US"/>
              </w:rPr>
              <w:t>1611</w:t>
            </w:r>
          </w:p>
        </w:tc>
      </w:tr>
      <w:tr w:rsidR="00972216" w:rsidRPr="0023494C" w14:paraId="5D0351BC" w14:textId="77777777" w:rsidTr="0065417E">
        <w:trPr>
          <w:trHeight w:val="315"/>
        </w:trPr>
        <w:tc>
          <w:tcPr>
            <w:cnfStyle w:val="001000000000" w:firstRow="0" w:lastRow="0" w:firstColumn="1" w:lastColumn="0" w:oddVBand="0" w:evenVBand="0" w:oddHBand="0" w:evenHBand="0" w:firstRowFirstColumn="0" w:firstRowLastColumn="0" w:lastRowFirstColumn="0" w:lastRowLastColumn="0"/>
            <w:tcW w:w="1968" w:type="dxa"/>
            <w:hideMark/>
          </w:tcPr>
          <w:p w14:paraId="615969D4" w14:textId="77777777" w:rsidR="00972216" w:rsidRPr="00D54EAB" w:rsidRDefault="00972216" w:rsidP="0065417E">
            <w:pPr>
              <w:spacing w:after="120"/>
              <w:jc w:val="center"/>
              <w:rPr>
                <w:color w:val="FFFFFF"/>
                <w:sz w:val="20"/>
                <w:lang w:val="en-US"/>
              </w:rPr>
            </w:pPr>
            <w:r w:rsidRPr="00D54EAB">
              <w:rPr>
                <w:sz w:val="20"/>
                <w:lang w:val="en-US"/>
              </w:rPr>
              <w:t>DVD’s sold</w:t>
            </w:r>
          </w:p>
        </w:tc>
        <w:tc>
          <w:tcPr>
            <w:tcW w:w="1990" w:type="dxa"/>
            <w:hideMark/>
          </w:tcPr>
          <w:p w14:paraId="3E3DC893" w14:textId="77777777" w:rsidR="00972216" w:rsidRPr="00F673BE" w:rsidRDefault="00972216" w:rsidP="0065417E">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sz w:val="20"/>
                <w:lang w:val="en-US"/>
              </w:rPr>
            </w:pPr>
            <w:r w:rsidRPr="00F673BE">
              <w:rPr>
                <w:color w:val="000000" w:themeColor="text1"/>
                <w:sz w:val="20"/>
                <w:lang w:val="en-US"/>
              </w:rPr>
              <w:t xml:space="preserve">2016 ed: 482  </w:t>
            </w:r>
            <w:r>
              <w:br/>
            </w:r>
            <w:r w:rsidRPr="00F673BE">
              <w:rPr>
                <w:color w:val="000000" w:themeColor="text1"/>
                <w:sz w:val="20"/>
                <w:lang w:val="en-US"/>
              </w:rPr>
              <w:t>2020 ed: 5 061</w:t>
            </w:r>
          </w:p>
        </w:tc>
        <w:tc>
          <w:tcPr>
            <w:tcW w:w="1891" w:type="dxa"/>
          </w:tcPr>
          <w:p w14:paraId="63449215" w14:textId="77777777" w:rsidR="00972216" w:rsidRPr="00F673BE" w:rsidRDefault="00972216" w:rsidP="0065417E">
            <w:pPr>
              <w:spacing w:after="120"/>
              <w:jc w:val="center"/>
              <w:cnfStyle w:val="000000000000" w:firstRow="0" w:lastRow="0" w:firstColumn="0" w:lastColumn="0" w:oddVBand="0" w:evenVBand="0" w:oddHBand="0" w:evenHBand="0" w:firstRowFirstColumn="0" w:firstRowLastColumn="0" w:lastRowFirstColumn="0" w:lastRowLastColumn="0"/>
              <w:rPr>
                <w:color w:val="000000" w:themeColor="text1"/>
                <w:sz w:val="20"/>
                <w:lang w:val="en-US"/>
              </w:rPr>
            </w:pPr>
            <w:r w:rsidRPr="00F673BE">
              <w:rPr>
                <w:color w:val="000000" w:themeColor="text1"/>
                <w:sz w:val="20"/>
                <w:lang w:val="en-US"/>
              </w:rPr>
              <w:t>3 855</w:t>
            </w:r>
          </w:p>
        </w:tc>
        <w:tc>
          <w:tcPr>
            <w:tcW w:w="1891" w:type="dxa"/>
          </w:tcPr>
          <w:p w14:paraId="58A511EF" w14:textId="77777777" w:rsidR="00972216" w:rsidRPr="00F673BE" w:rsidRDefault="00972216" w:rsidP="0065417E">
            <w:pPr>
              <w:jc w:val="center"/>
              <w:cnfStyle w:val="000000000000" w:firstRow="0" w:lastRow="0" w:firstColumn="0" w:lastColumn="0" w:oddVBand="0" w:evenVBand="0" w:oddHBand="0" w:evenHBand="0" w:firstRowFirstColumn="0" w:firstRowLastColumn="0" w:lastRowFirstColumn="0" w:lastRowLastColumn="0"/>
              <w:rPr>
                <w:color w:val="000000" w:themeColor="text1"/>
                <w:sz w:val="20"/>
                <w:lang w:val="en-US"/>
              </w:rPr>
            </w:pPr>
            <w:r w:rsidRPr="00F673BE">
              <w:rPr>
                <w:color w:val="000000" w:themeColor="text1"/>
                <w:sz w:val="20"/>
                <w:lang w:val="en-US"/>
              </w:rPr>
              <w:t>1638</w:t>
            </w:r>
          </w:p>
        </w:tc>
        <w:tc>
          <w:tcPr>
            <w:tcW w:w="1891" w:type="dxa"/>
          </w:tcPr>
          <w:p w14:paraId="4FADE3A7" w14:textId="77777777" w:rsidR="00972216" w:rsidRDefault="00972216" w:rsidP="0065417E">
            <w:pPr>
              <w:jc w:val="center"/>
              <w:cnfStyle w:val="000000000000" w:firstRow="0" w:lastRow="0" w:firstColumn="0" w:lastColumn="0" w:oddVBand="0" w:evenVBand="0" w:oddHBand="0" w:evenHBand="0" w:firstRowFirstColumn="0" w:firstRowLastColumn="0" w:lastRowFirstColumn="0" w:lastRowLastColumn="0"/>
              <w:rPr>
                <w:color w:val="000000" w:themeColor="text1"/>
                <w:sz w:val="20"/>
                <w:lang w:val="en-US"/>
              </w:rPr>
            </w:pPr>
            <w:r w:rsidRPr="5D2676C3">
              <w:rPr>
                <w:color w:val="000000" w:themeColor="text1"/>
                <w:sz w:val="20"/>
                <w:lang w:val="en-US"/>
              </w:rPr>
              <w:t>11700</w:t>
            </w:r>
          </w:p>
        </w:tc>
      </w:tr>
      <w:tr w:rsidR="00972216" w:rsidRPr="0023494C" w14:paraId="6FD5B1CE" w14:textId="77777777" w:rsidTr="0065417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68" w:type="dxa"/>
            <w:hideMark/>
          </w:tcPr>
          <w:p w14:paraId="636391DB" w14:textId="77777777" w:rsidR="00972216" w:rsidRPr="00D54EAB" w:rsidRDefault="00972216" w:rsidP="0065417E">
            <w:pPr>
              <w:spacing w:after="120"/>
              <w:jc w:val="center"/>
              <w:rPr>
                <w:color w:val="FFFFFF"/>
                <w:sz w:val="20"/>
                <w:lang w:val="en-US"/>
              </w:rPr>
            </w:pPr>
            <w:r w:rsidRPr="00D54EAB">
              <w:rPr>
                <w:sz w:val="20"/>
                <w:lang w:val="en-US"/>
              </w:rPr>
              <w:t>Free downloads</w:t>
            </w:r>
          </w:p>
        </w:tc>
        <w:tc>
          <w:tcPr>
            <w:tcW w:w="1990" w:type="dxa"/>
          </w:tcPr>
          <w:p w14:paraId="7DDF625C" w14:textId="77777777" w:rsidR="00972216" w:rsidRPr="00F673BE" w:rsidRDefault="00972216" w:rsidP="0065417E">
            <w:pPr>
              <w:spacing w:after="120"/>
              <w:jc w:val="center"/>
              <w:cnfStyle w:val="000000100000" w:firstRow="0" w:lastRow="0" w:firstColumn="0" w:lastColumn="0" w:oddVBand="0" w:evenVBand="0" w:oddHBand="1" w:evenHBand="0" w:firstRowFirstColumn="0" w:firstRowLastColumn="0" w:lastRowFirstColumn="0" w:lastRowLastColumn="0"/>
              <w:rPr>
                <w:color w:val="000000"/>
                <w:sz w:val="20"/>
                <w:lang w:val="en-US"/>
              </w:rPr>
            </w:pPr>
            <w:r w:rsidRPr="00F673BE">
              <w:rPr>
                <w:color w:val="000000" w:themeColor="text1"/>
                <w:sz w:val="20"/>
                <w:lang w:val="en-US"/>
              </w:rPr>
              <w:t xml:space="preserve">2016 ed: 36 416 </w:t>
            </w:r>
            <w:r>
              <w:br/>
            </w:r>
            <w:r w:rsidRPr="00F673BE">
              <w:rPr>
                <w:color w:val="000000" w:themeColor="text1"/>
                <w:sz w:val="20"/>
                <w:lang w:val="en-US"/>
              </w:rPr>
              <w:t>2020 ed: 4 236</w:t>
            </w:r>
          </w:p>
        </w:tc>
        <w:tc>
          <w:tcPr>
            <w:tcW w:w="1891" w:type="dxa"/>
          </w:tcPr>
          <w:p w14:paraId="7DCD6186" w14:textId="77777777" w:rsidR="00972216" w:rsidRPr="00F673BE" w:rsidRDefault="00972216" w:rsidP="0065417E">
            <w:pPr>
              <w:spacing w:after="120"/>
              <w:jc w:val="center"/>
              <w:cnfStyle w:val="000000100000" w:firstRow="0" w:lastRow="0" w:firstColumn="0" w:lastColumn="0" w:oddVBand="0" w:evenVBand="0" w:oddHBand="1" w:evenHBand="0" w:firstRowFirstColumn="0" w:firstRowLastColumn="0" w:lastRowFirstColumn="0" w:lastRowLastColumn="0"/>
              <w:rPr>
                <w:color w:val="000000" w:themeColor="text1"/>
                <w:sz w:val="20"/>
                <w:lang w:val="en-US"/>
              </w:rPr>
            </w:pPr>
            <w:r w:rsidRPr="00F673BE">
              <w:rPr>
                <w:color w:val="000000" w:themeColor="text1"/>
                <w:sz w:val="20"/>
                <w:lang w:val="en-US"/>
              </w:rPr>
              <w:t>18 092</w:t>
            </w:r>
          </w:p>
        </w:tc>
        <w:tc>
          <w:tcPr>
            <w:tcW w:w="1891" w:type="dxa"/>
          </w:tcPr>
          <w:p w14:paraId="4B23467E" w14:textId="77777777" w:rsidR="00972216" w:rsidRPr="00F673BE" w:rsidRDefault="00972216" w:rsidP="0065417E">
            <w:pPr>
              <w:jc w:val="center"/>
              <w:cnfStyle w:val="000000100000" w:firstRow="0" w:lastRow="0" w:firstColumn="0" w:lastColumn="0" w:oddVBand="0" w:evenVBand="0" w:oddHBand="1" w:evenHBand="0" w:firstRowFirstColumn="0" w:firstRowLastColumn="0" w:lastRowFirstColumn="0" w:lastRowLastColumn="0"/>
              <w:rPr>
                <w:color w:val="000000" w:themeColor="text1"/>
                <w:sz w:val="20"/>
                <w:lang w:val="en-US"/>
              </w:rPr>
            </w:pPr>
            <w:r w:rsidRPr="00F673BE">
              <w:rPr>
                <w:color w:val="000000" w:themeColor="text1"/>
                <w:sz w:val="20"/>
                <w:lang w:val="en-US"/>
              </w:rPr>
              <w:t>13467</w:t>
            </w:r>
          </w:p>
        </w:tc>
        <w:tc>
          <w:tcPr>
            <w:tcW w:w="1891" w:type="dxa"/>
          </w:tcPr>
          <w:p w14:paraId="23543082" w14:textId="77777777" w:rsidR="00972216" w:rsidRDefault="00972216" w:rsidP="0065417E">
            <w:pPr>
              <w:jc w:val="center"/>
              <w:cnfStyle w:val="000000100000" w:firstRow="0" w:lastRow="0" w:firstColumn="0" w:lastColumn="0" w:oddVBand="0" w:evenVBand="0" w:oddHBand="1" w:evenHBand="0" w:firstRowFirstColumn="0" w:firstRowLastColumn="0" w:lastRowFirstColumn="0" w:lastRowLastColumn="0"/>
              <w:rPr>
                <w:color w:val="000000" w:themeColor="text1"/>
                <w:sz w:val="20"/>
                <w:lang w:val="en-US"/>
              </w:rPr>
            </w:pPr>
            <w:r w:rsidRPr="0124862E">
              <w:rPr>
                <w:color w:val="000000" w:themeColor="text1"/>
                <w:sz w:val="20"/>
                <w:lang w:val="en-US"/>
              </w:rPr>
              <w:t>42439</w:t>
            </w:r>
          </w:p>
        </w:tc>
      </w:tr>
    </w:tbl>
    <w:p w14:paraId="74133015" w14:textId="77777777" w:rsidR="00972216" w:rsidRPr="00454878" w:rsidRDefault="00972216" w:rsidP="00972216">
      <w:pPr>
        <w:pStyle w:val="TableNo"/>
        <w:rPr>
          <w:b/>
          <w:bCs/>
        </w:rPr>
      </w:pPr>
      <w:r w:rsidRPr="00454878">
        <w:rPr>
          <w:b/>
          <w:bCs/>
        </w:rPr>
        <w:t>Table 8.1.4.1-2</w:t>
      </w:r>
    </w:p>
    <w:p w14:paraId="1F288666" w14:textId="77777777" w:rsidR="00972216" w:rsidRPr="00F673BE" w:rsidRDefault="00972216" w:rsidP="00972216">
      <w:pPr>
        <w:pStyle w:val="TabletitleBR"/>
      </w:pPr>
      <w:r w:rsidRPr="00F673BE">
        <w:t>The Rules of Procedure (downloads)</w:t>
      </w:r>
    </w:p>
    <w:tbl>
      <w:tblPr>
        <w:tblStyle w:val="GridTable5Dark-Accent1"/>
        <w:tblW w:w="9606" w:type="dxa"/>
        <w:tblLook w:val="04A0" w:firstRow="1" w:lastRow="0" w:firstColumn="1" w:lastColumn="0" w:noHBand="0" w:noVBand="1"/>
      </w:tblPr>
      <w:tblGrid>
        <w:gridCol w:w="2288"/>
        <w:gridCol w:w="1839"/>
        <w:gridCol w:w="1827"/>
        <w:gridCol w:w="1826"/>
        <w:gridCol w:w="1826"/>
      </w:tblGrid>
      <w:tr w:rsidR="00972216" w:rsidRPr="0023494C" w14:paraId="7029C706" w14:textId="77777777" w:rsidTr="0065417E">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288" w:type="dxa"/>
            <w:hideMark/>
          </w:tcPr>
          <w:p w14:paraId="70B8B8C4" w14:textId="77777777" w:rsidR="00972216" w:rsidRPr="00F673BE" w:rsidRDefault="00972216" w:rsidP="0065417E">
            <w:pPr>
              <w:spacing w:after="120"/>
              <w:jc w:val="center"/>
              <w:rPr>
                <w:rFonts w:ascii="Times" w:hAnsi="Times" w:cs="Times"/>
                <w:b w:val="0"/>
                <w:bCs w:val="0"/>
                <w:color w:val="FFFFFF"/>
                <w:sz w:val="20"/>
                <w:lang w:val="en-US"/>
              </w:rPr>
            </w:pPr>
          </w:p>
        </w:tc>
        <w:tc>
          <w:tcPr>
            <w:tcW w:w="1839" w:type="dxa"/>
          </w:tcPr>
          <w:p w14:paraId="79951C81" w14:textId="77777777" w:rsidR="00972216" w:rsidRPr="00D54EAB" w:rsidRDefault="00972216" w:rsidP="0065417E">
            <w:pPr>
              <w:spacing w:after="120"/>
              <w:jc w:val="center"/>
              <w:cnfStyle w:val="100000000000" w:firstRow="1" w:lastRow="0" w:firstColumn="0" w:lastColumn="0" w:oddVBand="0" w:evenVBand="0" w:oddHBand="0" w:evenHBand="0" w:firstRowFirstColumn="0" w:firstRowLastColumn="0" w:lastRowFirstColumn="0" w:lastRowLastColumn="0"/>
              <w:rPr>
                <w:color w:val="FFFFFF"/>
                <w:sz w:val="20"/>
                <w:lang w:val="en-US"/>
              </w:rPr>
            </w:pPr>
            <w:r w:rsidRPr="00D54EAB">
              <w:rPr>
                <w:sz w:val="20"/>
                <w:lang w:val="en-US"/>
              </w:rPr>
              <w:t>2020</w:t>
            </w:r>
          </w:p>
        </w:tc>
        <w:tc>
          <w:tcPr>
            <w:tcW w:w="1827" w:type="dxa"/>
          </w:tcPr>
          <w:p w14:paraId="687370E1" w14:textId="77777777" w:rsidR="00972216" w:rsidRPr="00D54EAB" w:rsidRDefault="00972216" w:rsidP="0065417E">
            <w:pPr>
              <w:spacing w:after="120"/>
              <w:jc w:val="center"/>
              <w:cnfStyle w:val="100000000000" w:firstRow="1" w:lastRow="0" w:firstColumn="0" w:lastColumn="0" w:oddVBand="0" w:evenVBand="0" w:oddHBand="0" w:evenHBand="0" w:firstRowFirstColumn="0" w:firstRowLastColumn="0" w:lastRowFirstColumn="0" w:lastRowLastColumn="0"/>
              <w:rPr>
                <w:color w:val="FFFFFF"/>
                <w:sz w:val="20"/>
                <w:lang w:val="en-US"/>
              </w:rPr>
            </w:pPr>
            <w:r w:rsidRPr="00D54EAB">
              <w:rPr>
                <w:sz w:val="20"/>
                <w:lang w:val="en-US"/>
              </w:rPr>
              <w:t>2021</w:t>
            </w:r>
          </w:p>
        </w:tc>
        <w:tc>
          <w:tcPr>
            <w:tcW w:w="1826" w:type="dxa"/>
          </w:tcPr>
          <w:p w14:paraId="2FBE56DC" w14:textId="77777777" w:rsidR="00972216" w:rsidRPr="00D54EAB" w:rsidRDefault="00972216" w:rsidP="0065417E">
            <w:pPr>
              <w:spacing w:after="120"/>
              <w:jc w:val="center"/>
              <w:cnfStyle w:val="100000000000" w:firstRow="1" w:lastRow="0" w:firstColumn="0" w:lastColumn="0" w:oddVBand="0" w:evenVBand="0" w:oddHBand="0" w:evenHBand="0" w:firstRowFirstColumn="0" w:firstRowLastColumn="0" w:lastRowFirstColumn="0" w:lastRowLastColumn="0"/>
              <w:rPr>
                <w:color w:val="FFFFFF"/>
                <w:sz w:val="20"/>
                <w:lang w:val="en-US"/>
              </w:rPr>
            </w:pPr>
            <w:r w:rsidRPr="00D54EAB">
              <w:rPr>
                <w:sz w:val="20"/>
                <w:lang w:val="en-US"/>
              </w:rPr>
              <w:t>2022</w:t>
            </w:r>
          </w:p>
        </w:tc>
        <w:tc>
          <w:tcPr>
            <w:tcW w:w="1826" w:type="dxa"/>
          </w:tcPr>
          <w:p w14:paraId="3416F7B6" w14:textId="77777777" w:rsidR="00972216" w:rsidRPr="00D54EAB" w:rsidRDefault="00972216" w:rsidP="0065417E">
            <w:pPr>
              <w:jc w:val="center"/>
              <w:cnfStyle w:val="100000000000" w:firstRow="1" w:lastRow="0" w:firstColumn="0" w:lastColumn="0" w:oddVBand="0" w:evenVBand="0" w:oddHBand="0" w:evenHBand="0" w:firstRowFirstColumn="0" w:firstRowLastColumn="0" w:lastRowFirstColumn="0" w:lastRowLastColumn="0"/>
              <w:rPr>
                <w:sz w:val="20"/>
                <w:lang w:val="en-US"/>
              </w:rPr>
            </w:pPr>
            <w:r w:rsidRPr="00D54EAB">
              <w:rPr>
                <w:sz w:val="20"/>
                <w:lang w:val="en-US"/>
              </w:rPr>
              <w:t>2023</w:t>
            </w:r>
          </w:p>
        </w:tc>
      </w:tr>
      <w:tr w:rsidR="00972216" w:rsidRPr="0023494C" w14:paraId="3B89D116" w14:textId="77777777" w:rsidTr="0065417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88" w:type="dxa"/>
            <w:hideMark/>
          </w:tcPr>
          <w:p w14:paraId="0DC51D14" w14:textId="77777777" w:rsidR="00972216" w:rsidRPr="00D54EAB" w:rsidRDefault="00972216" w:rsidP="0065417E">
            <w:pPr>
              <w:spacing w:after="120"/>
              <w:jc w:val="center"/>
              <w:rPr>
                <w:color w:val="FFFFFF"/>
                <w:sz w:val="20"/>
                <w:lang w:val="en-US"/>
              </w:rPr>
            </w:pPr>
            <w:r w:rsidRPr="00D54EAB">
              <w:rPr>
                <w:sz w:val="20"/>
                <w:lang w:val="en-US"/>
              </w:rPr>
              <w:t>ROP</w:t>
            </w:r>
            <w:r w:rsidRPr="00D54EAB">
              <w:br/>
            </w:r>
            <w:r w:rsidRPr="00D54EAB">
              <w:rPr>
                <w:sz w:val="20"/>
                <w:lang w:val="en-US"/>
              </w:rPr>
              <w:t>(Rules of Procedure)</w:t>
            </w:r>
          </w:p>
        </w:tc>
        <w:tc>
          <w:tcPr>
            <w:tcW w:w="1839" w:type="dxa"/>
            <w:hideMark/>
          </w:tcPr>
          <w:p w14:paraId="5DF95152" w14:textId="77777777" w:rsidR="00972216" w:rsidRPr="00F673BE" w:rsidRDefault="00972216" w:rsidP="0065417E">
            <w:pPr>
              <w:spacing w:after="120"/>
              <w:jc w:val="center"/>
              <w:cnfStyle w:val="000000100000" w:firstRow="0" w:lastRow="0" w:firstColumn="0" w:lastColumn="0" w:oddVBand="0" w:evenVBand="0" w:oddHBand="1" w:evenHBand="0" w:firstRowFirstColumn="0" w:firstRowLastColumn="0" w:lastRowFirstColumn="0" w:lastRowLastColumn="0"/>
              <w:rPr>
                <w:color w:val="000000"/>
                <w:sz w:val="20"/>
                <w:lang w:val="en-US"/>
              </w:rPr>
            </w:pPr>
            <w:r w:rsidRPr="00F673BE">
              <w:rPr>
                <w:color w:val="000000" w:themeColor="text1"/>
                <w:sz w:val="20"/>
                <w:lang w:val="en-US"/>
              </w:rPr>
              <w:t>10 882</w:t>
            </w:r>
          </w:p>
        </w:tc>
        <w:tc>
          <w:tcPr>
            <w:tcW w:w="1827" w:type="dxa"/>
          </w:tcPr>
          <w:p w14:paraId="40B19473" w14:textId="77777777" w:rsidR="00972216" w:rsidRPr="00F673BE" w:rsidRDefault="00972216" w:rsidP="0065417E">
            <w:pPr>
              <w:spacing w:after="120"/>
              <w:jc w:val="center"/>
              <w:cnfStyle w:val="000000100000" w:firstRow="0" w:lastRow="0" w:firstColumn="0" w:lastColumn="0" w:oddVBand="0" w:evenVBand="0" w:oddHBand="1" w:evenHBand="0" w:firstRowFirstColumn="0" w:firstRowLastColumn="0" w:lastRowFirstColumn="0" w:lastRowLastColumn="0"/>
              <w:rPr>
                <w:color w:val="000000" w:themeColor="text1"/>
                <w:sz w:val="20"/>
                <w:lang w:val="en-US"/>
              </w:rPr>
            </w:pPr>
            <w:r w:rsidRPr="00F673BE">
              <w:rPr>
                <w:color w:val="000000" w:themeColor="text1"/>
                <w:sz w:val="20"/>
                <w:lang w:val="en-US"/>
              </w:rPr>
              <w:t>10 539</w:t>
            </w:r>
          </w:p>
        </w:tc>
        <w:tc>
          <w:tcPr>
            <w:tcW w:w="1826" w:type="dxa"/>
          </w:tcPr>
          <w:p w14:paraId="7798DB90" w14:textId="77777777" w:rsidR="00972216" w:rsidRPr="00F673BE" w:rsidRDefault="00972216" w:rsidP="0065417E">
            <w:pPr>
              <w:spacing w:after="120"/>
              <w:jc w:val="center"/>
              <w:cnfStyle w:val="000000100000" w:firstRow="0" w:lastRow="0" w:firstColumn="0" w:lastColumn="0" w:oddVBand="0" w:evenVBand="0" w:oddHBand="1" w:evenHBand="0" w:firstRowFirstColumn="0" w:firstRowLastColumn="0" w:lastRowFirstColumn="0" w:lastRowLastColumn="0"/>
              <w:rPr>
                <w:color w:val="000000" w:themeColor="text1"/>
                <w:sz w:val="20"/>
                <w:lang w:val="en-US"/>
              </w:rPr>
            </w:pPr>
            <w:r w:rsidRPr="00F673BE">
              <w:rPr>
                <w:color w:val="000000" w:themeColor="text1"/>
                <w:sz w:val="20"/>
                <w:lang w:val="en-US"/>
              </w:rPr>
              <w:t>11887</w:t>
            </w:r>
          </w:p>
        </w:tc>
        <w:tc>
          <w:tcPr>
            <w:tcW w:w="1826" w:type="dxa"/>
          </w:tcPr>
          <w:p w14:paraId="3E2C10B5" w14:textId="77777777" w:rsidR="00972216" w:rsidRDefault="00972216" w:rsidP="0065417E">
            <w:pPr>
              <w:jc w:val="center"/>
              <w:cnfStyle w:val="000000100000" w:firstRow="0" w:lastRow="0" w:firstColumn="0" w:lastColumn="0" w:oddVBand="0" w:evenVBand="0" w:oddHBand="1" w:evenHBand="0" w:firstRowFirstColumn="0" w:firstRowLastColumn="0" w:lastRowFirstColumn="0" w:lastRowLastColumn="0"/>
              <w:rPr>
                <w:color w:val="000000" w:themeColor="text1"/>
                <w:sz w:val="20"/>
                <w:lang w:val="en-US"/>
              </w:rPr>
            </w:pPr>
            <w:r w:rsidRPr="0124862E">
              <w:rPr>
                <w:color w:val="000000" w:themeColor="text1"/>
                <w:sz w:val="20"/>
                <w:lang w:val="en-US"/>
              </w:rPr>
              <w:t>16875</w:t>
            </w:r>
          </w:p>
        </w:tc>
      </w:tr>
    </w:tbl>
    <w:p w14:paraId="312710F6" w14:textId="77777777" w:rsidR="00972216" w:rsidRPr="00F673BE" w:rsidRDefault="00972216" w:rsidP="00972216"/>
    <w:p w14:paraId="42C26A49" w14:textId="77777777" w:rsidR="00972216" w:rsidRPr="00F673BE" w:rsidRDefault="00972216" w:rsidP="00972216">
      <w:pPr>
        <w:pStyle w:val="Heading4"/>
        <w:jc w:val="both"/>
        <w:rPr>
          <w:lang w:val="en-US"/>
        </w:rPr>
      </w:pPr>
      <w:r w:rsidRPr="00F673BE">
        <w:rPr>
          <w:lang w:val="en-US"/>
        </w:rPr>
        <w:t>8.1.4.2</w:t>
      </w:r>
      <w:r>
        <w:tab/>
      </w:r>
      <w:r w:rsidRPr="00F673BE">
        <w:rPr>
          <w:lang w:val="en-US"/>
        </w:rPr>
        <w:t>ITU-R Recommendations</w:t>
      </w:r>
    </w:p>
    <w:p w14:paraId="37743FD9" w14:textId="77777777" w:rsidR="00972216" w:rsidRPr="00F673BE" w:rsidRDefault="00972216" w:rsidP="00972216">
      <w:pPr>
        <w:jc w:val="both"/>
      </w:pPr>
      <w:r w:rsidRPr="00F673BE">
        <w:t>As a result of the free online access policy, ITU-R Recommendations are accessed and downloaded worldwide. From January 20</w:t>
      </w:r>
      <w:r>
        <w:t>20</w:t>
      </w:r>
      <w:r w:rsidRPr="00F673BE">
        <w:t xml:space="preserve"> to December 20</w:t>
      </w:r>
      <w:r>
        <w:t>23</w:t>
      </w:r>
      <w:r w:rsidRPr="00F673BE">
        <w:t xml:space="preserve">, </w:t>
      </w:r>
      <w:r>
        <w:t>almost</w:t>
      </w:r>
      <w:r w:rsidRPr="00F673BE">
        <w:t xml:space="preserve"> seven million downloads of ITU-R Recommendations, from the ITU website, were recorded. Table 8.1.4.2-1 summarizes their distribution by year and series. At this time, there are 1 </w:t>
      </w:r>
      <w:r>
        <w:t>190</w:t>
      </w:r>
      <w:r w:rsidRPr="00F673BE">
        <w:t xml:space="preserve"> ITU-R Recommendations in force.</w:t>
      </w:r>
    </w:p>
    <w:p w14:paraId="01C22CB2" w14:textId="77777777" w:rsidR="00972216" w:rsidRPr="0023494C" w:rsidRDefault="00972216" w:rsidP="00972216">
      <w:pPr>
        <w:tabs>
          <w:tab w:val="clear" w:pos="794"/>
          <w:tab w:val="clear" w:pos="1191"/>
          <w:tab w:val="clear" w:pos="1588"/>
          <w:tab w:val="clear" w:pos="1985"/>
        </w:tabs>
        <w:overflowPunct/>
        <w:autoSpaceDE/>
        <w:autoSpaceDN/>
        <w:adjustRightInd/>
        <w:spacing w:before="0"/>
        <w:textAlignment w:val="auto"/>
        <w:rPr>
          <w:highlight w:val="yellow"/>
        </w:rPr>
      </w:pPr>
      <w:r w:rsidRPr="0023494C">
        <w:rPr>
          <w:highlight w:val="yellow"/>
        </w:rPr>
        <w:br w:type="page"/>
      </w:r>
    </w:p>
    <w:p w14:paraId="1139595F" w14:textId="77777777" w:rsidR="00972216" w:rsidRPr="00E97E12" w:rsidRDefault="00972216" w:rsidP="00972216">
      <w:pPr>
        <w:pStyle w:val="TableNo"/>
        <w:spacing w:before="480"/>
        <w:rPr>
          <w:b/>
          <w:bCs/>
        </w:rPr>
      </w:pPr>
      <w:r w:rsidRPr="00E97E12">
        <w:rPr>
          <w:b/>
          <w:bCs/>
        </w:rPr>
        <w:t>Table 8.1.4.2-1</w:t>
      </w:r>
    </w:p>
    <w:p w14:paraId="60264789" w14:textId="77777777" w:rsidR="00972216" w:rsidRPr="00F673BE" w:rsidRDefault="00972216" w:rsidP="00972216">
      <w:pPr>
        <w:pStyle w:val="TabletitleBR"/>
      </w:pPr>
      <w:r w:rsidRPr="00F673BE">
        <w:t>Distribution of ITU-R Recommendations (downloads)</w:t>
      </w:r>
    </w:p>
    <w:tbl>
      <w:tblPr>
        <w:tblStyle w:val="GridTable5Dark-Accent1"/>
        <w:tblW w:w="8081" w:type="dxa"/>
        <w:jc w:val="center"/>
        <w:tblLook w:val="04A0" w:firstRow="1" w:lastRow="0" w:firstColumn="1" w:lastColumn="0" w:noHBand="0" w:noVBand="1"/>
      </w:tblPr>
      <w:tblGrid>
        <w:gridCol w:w="1217"/>
        <w:gridCol w:w="1177"/>
        <w:gridCol w:w="1202"/>
        <w:gridCol w:w="1074"/>
        <w:gridCol w:w="1074"/>
        <w:gridCol w:w="1183"/>
        <w:gridCol w:w="1154"/>
      </w:tblGrid>
      <w:tr w:rsidR="00972216" w:rsidRPr="0023494C" w14:paraId="0F69840F" w14:textId="77777777" w:rsidTr="0065417E">
        <w:trPr>
          <w:cnfStyle w:val="100000000000" w:firstRow="1" w:lastRow="0" w:firstColumn="0" w:lastColumn="0" w:oddVBand="0" w:evenVBand="0" w:oddHBand="0"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1217" w:type="dxa"/>
            <w:vAlign w:val="center"/>
          </w:tcPr>
          <w:p w14:paraId="37934230" w14:textId="77777777" w:rsidR="00972216" w:rsidRPr="00F673BE" w:rsidRDefault="00972216" w:rsidP="0065417E">
            <w:pPr>
              <w:spacing w:before="0"/>
              <w:jc w:val="center"/>
              <w:rPr>
                <w:sz w:val="22"/>
                <w:szCs w:val="22"/>
              </w:rPr>
            </w:pPr>
            <w:r w:rsidRPr="00F673BE">
              <w:rPr>
                <w:sz w:val="22"/>
                <w:szCs w:val="22"/>
              </w:rPr>
              <w:t>SERIES</w:t>
            </w:r>
          </w:p>
        </w:tc>
        <w:tc>
          <w:tcPr>
            <w:tcW w:w="1177" w:type="dxa"/>
            <w:vAlign w:val="center"/>
          </w:tcPr>
          <w:p w14:paraId="275F091A" w14:textId="77777777" w:rsidR="00972216" w:rsidRPr="00F673BE" w:rsidRDefault="00972216" w:rsidP="0065417E">
            <w:pPr>
              <w:spacing w:before="0"/>
              <w:jc w:val="center"/>
              <w:cnfStyle w:val="100000000000" w:firstRow="1" w:lastRow="0" w:firstColumn="0" w:lastColumn="0" w:oddVBand="0" w:evenVBand="0" w:oddHBand="0" w:evenHBand="0" w:firstRowFirstColumn="0" w:firstRowLastColumn="0" w:lastRowFirstColumn="0" w:lastRowLastColumn="0"/>
              <w:rPr>
                <w:sz w:val="22"/>
                <w:szCs w:val="22"/>
              </w:rPr>
            </w:pPr>
            <w:r w:rsidRPr="00F673BE">
              <w:rPr>
                <w:sz w:val="22"/>
                <w:szCs w:val="22"/>
              </w:rPr>
              <w:t>2020</w:t>
            </w:r>
          </w:p>
        </w:tc>
        <w:tc>
          <w:tcPr>
            <w:tcW w:w="1202" w:type="dxa"/>
            <w:vAlign w:val="center"/>
          </w:tcPr>
          <w:p w14:paraId="03ECDFE0" w14:textId="77777777" w:rsidR="00972216" w:rsidRPr="00F673BE" w:rsidRDefault="00972216" w:rsidP="0065417E">
            <w:pPr>
              <w:spacing w:before="0"/>
              <w:jc w:val="center"/>
              <w:cnfStyle w:val="100000000000" w:firstRow="1" w:lastRow="0" w:firstColumn="0" w:lastColumn="0" w:oddVBand="0" w:evenVBand="0" w:oddHBand="0" w:evenHBand="0" w:firstRowFirstColumn="0" w:firstRowLastColumn="0" w:lastRowFirstColumn="0" w:lastRowLastColumn="0"/>
              <w:rPr>
                <w:sz w:val="22"/>
                <w:szCs w:val="22"/>
              </w:rPr>
            </w:pPr>
            <w:r w:rsidRPr="00F673BE">
              <w:rPr>
                <w:sz w:val="22"/>
                <w:szCs w:val="22"/>
              </w:rPr>
              <w:t>2021</w:t>
            </w:r>
          </w:p>
        </w:tc>
        <w:tc>
          <w:tcPr>
            <w:tcW w:w="1074" w:type="dxa"/>
            <w:vAlign w:val="center"/>
          </w:tcPr>
          <w:p w14:paraId="3155350C" w14:textId="77777777" w:rsidR="00972216" w:rsidRPr="00F673BE" w:rsidRDefault="00972216" w:rsidP="0065417E">
            <w:pPr>
              <w:spacing w:before="0"/>
              <w:jc w:val="center"/>
              <w:cnfStyle w:val="100000000000" w:firstRow="1" w:lastRow="0" w:firstColumn="0" w:lastColumn="0" w:oddVBand="0" w:evenVBand="0" w:oddHBand="0" w:evenHBand="0" w:firstRowFirstColumn="0" w:firstRowLastColumn="0" w:lastRowFirstColumn="0" w:lastRowLastColumn="0"/>
              <w:rPr>
                <w:sz w:val="22"/>
                <w:szCs w:val="22"/>
              </w:rPr>
            </w:pPr>
            <w:r w:rsidRPr="00F673BE">
              <w:rPr>
                <w:sz w:val="22"/>
                <w:szCs w:val="22"/>
              </w:rPr>
              <w:t>2022</w:t>
            </w:r>
          </w:p>
        </w:tc>
        <w:tc>
          <w:tcPr>
            <w:tcW w:w="1074" w:type="dxa"/>
            <w:vAlign w:val="center"/>
          </w:tcPr>
          <w:p w14:paraId="2CE0C854" w14:textId="77777777" w:rsidR="00972216" w:rsidRDefault="00972216" w:rsidP="0065417E">
            <w:pPr>
              <w:spacing w:before="0"/>
              <w:jc w:val="center"/>
              <w:cnfStyle w:val="100000000000" w:firstRow="1" w:lastRow="0" w:firstColumn="0" w:lastColumn="0" w:oddVBand="0" w:evenVBand="0" w:oddHBand="0" w:evenHBand="0" w:firstRowFirstColumn="0" w:firstRowLastColumn="0" w:lastRowFirstColumn="0" w:lastRowLastColumn="0"/>
              <w:rPr>
                <w:sz w:val="22"/>
                <w:szCs w:val="22"/>
              </w:rPr>
            </w:pPr>
            <w:r w:rsidRPr="0124862E">
              <w:rPr>
                <w:sz w:val="22"/>
                <w:szCs w:val="22"/>
              </w:rPr>
              <w:t>2023</w:t>
            </w:r>
          </w:p>
        </w:tc>
        <w:tc>
          <w:tcPr>
            <w:tcW w:w="1183" w:type="dxa"/>
            <w:vAlign w:val="center"/>
          </w:tcPr>
          <w:p w14:paraId="4672167B" w14:textId="77777777" w:rsidR="00972216" w:rsidRPr="00F673BE" w:rsidRDefault="00972216" w:rsidP="0065417E">
            <w:pPr>
              <w:spacing w:before="0"/>
              <w:jc w:val="center"/>
              <w:cnfStyle w:val="100000000000" w:firstRow="1" w:lastRow="0" w:firstColumn="0" w:lastColumn="0" w:oddVBand="0" w:evenVBand="0" w:oddHBand="0" w:evenHBand="0" w:firstRowFirstColumn="0" w:firstRowLastColumn="0" w:lastRowFirstColumn="0" w:lastRowLastColumn="0"/>
              <w:rPr>
                <w:sz w:val="22"/>
                <w:szCs w:val="22"/>
              </w:rPr>
            </w:pPr>
            <w:r w:rsidRPr="00F673BE">
              <w:rPr>
                <w:sz w:val="22"/>
                <w:szCs w:val="22"/>
              </w:rPr>
              <w:t>TOTAL</w:t>
            </w:r>
          </w:p>
        </w:tc>
        <w:tc>
          <w:tcPr>
            <w:tcW w:w="1154" w:type="dxa"/>
            <w:vAlign w:val="center"/>
          </w:tcPr>
          <w:p w14:paraId="21D54FF7" w14:textId="77777777" w:rsidR="00972216" w:rsidRPr="00F673BE" w:rsidRDefault="00972216" w:rsidP="0065417E">
            <w:pPr>
              <w:spacing w:before="0"/>
              <w:jc w:val="center"/>
              <w:cnfStyle w:val="100000000000" w:firstRow="1" w:lastRow="0" w:firstColumn="0" w:lastColumn="0" w:oddVBand="0" w:evenVBand="0" w:oddHBand="0" w:evenHBand="0" w:firstRowFirstColumn="0" w:firstRowLastColumn="0" w:lastRowFirstColumn="0" w:lastRowLastColumn="0"/>
              <w:rPr>
                <w:sz w:val="22"/>
                <w:szCs w:val="22"/>
              </w:rPr>
            </w:pPr>
            <w:r w:rsidRPr="00F673BE">
              <w:rPr>
                <w:sz w:val="22"/>
                <w:szCs w:val="22"/>
              </w:rPr>
              <w:t>%</w:t>
            </w:r>
          </w:p>
        </w:tc>
      </w:tr>
      <w:tr w:rsidR="00972216" w:rsidRPr="0023494C" w14:paraId="3D91F802" w14:textId="77777777" w:rsidTr="0065417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17" w:type="dxa"/>
          </w:tcPr>
          <w:p w14:paraId="5DFBF84F" w14:textId="77777777" w:rsidR="00972216" w:rsidRPr="00F673BE" w:rsidRDefault="00972216" w:rsidP="0065417E">
            <w:pPr>
              <w:jc w:val="center"/>
              <w:rPr>
                <w:b w:val="0"/>
                <w:bCs w:val="0"/>
              </w:rPr>
            </w:pPr>
            <w:r w:rsidRPr="00F673BE">
              <w:t>P</w:t>
            </w:r>
          </w:p>
        </w:tc>
        <w:tc>
          <w:tcPr>
            <w:tcW w:w="1177" w:type="dxa"/>
          </w:tcPr>
          <w:p w14:paraId="2671C5C5"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385614</w:t>
            </w:r>
          </w:p>
        </w:tc>
        <w:tc>
          <w:tcPr>
            <w:tcW w:w="1202" w:type="dxa"/>
          </w:tcPr>
          <w:p w14:paraId="75BCCC96"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410918</w:t>
            </w:r>
          </w:p>
        </w:tc>
        <w:tc>
          <w:tcPr>
            <w:tcW w:w="1074" w:type="dxa"/>
          </w:tcPr>
          <w:p w14:paraId="67019545"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347953</w:t>
            </w:r>
          </w:p>
        </w:tc>
        <w:tc>
          <w:tcPr>
            <w:tcW w:w="1074" w:type="dxa"/>
          </w:tcPr>
          <w:p w14:paraId="42C85ECB"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401927</w:t>
            </w:r>
          </w:p>
        </w:tc>
        <w:tc>
          <w:tcPr>
            <w:tcW w:w="1183" w:type="dxa"/>
          </w:tcPr>
          <w:p w14:paraId="1BE96CB6"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2"/>
                <w:szCs w:val="22"/>
              </w:rPr>
            </w:pPr>
            <w:r w:rsidRPr="0124862E">
              <w:rPr>
                <w:rFonts w:ascii="Calibri" w:eastAsia="Calibri" w:hAnsi="Calibri" w:cs="Calibri"/>
                <w:b/>
                <w:bCs/>
                <w:sz w:val="22"/>
                <w:szCs w:val="22"/>
              </w:rPr>
              <w:t>1546412</w:t>
            </w:r>
          </w:p>
        </w:tc>
        <w:tc>
          <w:tcPr>
            <w:tcW w:w="1154" w:type="dxa"/>
          </w:tcPr>
          <w:p w14:paraId="64FC4939"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22.32%</w:t>
            </w:r>
          </w:p>
        </w:tc>
      </w:tr>
      <w:tr w:rsidR="00972216" w:rsidRPr="0023494C" w14:paraId="47920487" w14:textId="77777777" w:rsidTr="0065417E">
        <w:trPr>
          <w:trHeight w:val="330"/>
          <w:jc w:val="center"/>
        </w:trPr>
        <w:tc>
          <w:tcPr>
            <w:cnfStyle w:val="001000000000" w:firstRow="0" w:lastRow="0" w:firstColumn="1" w:lastColumn="0" w:oddVBand="0" w:evenVBand="0" w:oddHBand="0" w:evenHBand="0" w:firstRowFirstColumn="0" w:firstRowLastColumn="0" w:lastRowFirstColumn="0" w:lastRowLastColumn="0"/>
            <w:tcW w:w="1217" w:type="dxa"/>
          </w:tcPr>
          <w:p w14:paraId="23E43893" w14:textId="77777777" w:rsidR="00972216" w:rsidRPr="00F673BE" w:rsidRDefault="00972216" w:rsidP="0065417E">
            <w:pPr>
              <w:jc w:val="center"/>
              <w:rPr>
                <w:b w:val="0"/>
                <w:bCs w:val="0"/>
              </w:rPr>
            </w:pPr>
            <w:r w:rsidRPr="00F673BE">
              <w:t>M</w:t>
            </w:r>
          </w:p>
        </w:tc>
        <w:tc>
          <w:tcPr>
            <w:tcW w:w="1177" w:type="dxa"/>
          </w:tcPr>
          <w:p w14:paraId="055B1CB3"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327720</w:t>
            </w:r>
          </w:p>
        </w:tc>
        <w:tc>
          <w:tcPr>
            <w:tcW w:w="1202" w:type="dxa"/>
          </w:tcPr>
          <w:p w14:paraId="1368A279"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365675</w:t>
            </w:r>
          </w:p>
        </w:tc>
        <w:tc>
          <w:tcPr>
            <w:tcW w:w="1074" w:type="dxa"/>
          </w:tcPr>
          <w:p w14:paraId="302DAC36"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314920</w:t>
            </w:r>
          </w:p>
        </w:tc>
        <w:tc>
          <w:tcPr>
            <w:tcW w:w="1074" w:type="dxa"/>
          </w:tcPr>
          <w:p w14:paraId="63346C8E"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355079</w:t>
            </w:r>
          </w:p>
        </w:tc>
        <w:tc>
          <w:tcPr>
            <w:tcW w:w="1183" w:type="dxa"/>
          </w:tcPr>
          <w:p w14:paraId="6D3574BA"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2"/>
                <w:szCs w:val="22"/>
              </w:rPr>
            </w:pPr>
            <w:r w:rsidRPr="0124862E">
              <w:rPr>
                <w:rFonts w:ascii="Calibri" w:eastAsia="Calibri" w:hAnsi="Calibri" w:cs="Calibri"/>
                <w:b/>
                <w:bCs/>
                <w:sz w:val="22"/>
                <w:szCs w:val="22"/>
              </w:rPr>
              <w:t>1363394</w:t>
            </w:r>
          </w:p>
        </w:tc>
        <w:tc>
          <w:tcPr>
            <w:tcW w:w="1154" w:type="dxa"/>
          </w:tcPr>
          <w:p w14:paraId="36CBE80D"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19.68%</w:t>
            </w:r>
          </w:p>
        </w:tc>
      </w:tr>
      <w:tr w:rsidR="00972216" w:rsidRPr="0023494C" w14:paraId="6AADFA1F" w14:textId="77777777" w:rsidTr="0065417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17" w:type="dxa"/>
          </w:tcPr>
          <w:p w14:paraId="47C485A9" w14:textId="77777777" w:rsidR="00972216" w:rsidRPr="00F673BE" w:rsidRDefault="00972216" w:rsidP="0065417E">
            <w:pPr>
              <w:jc w:val="center"/>
              <w:rPr>
                <w:b w:val="0"/>
                <w:bCs w:val="0"/>
              </w:rPr>
            </w:pPr>
            <w:r w:rsidRPr="00F673BE">
              <w:t>BT</w:t>
            </w:r>
          </w:p>
        </w:tc>
        <w:tc>
          <w:tcPr>
            <w:tcW w:w="1177" w:type="dxa"/>
          </w:tcPr>
          <w:p w14:paraId="59487D55"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226737</w:t>
            </w:r>
          </w:p>
        </w:tc>
        <w:tc>
          <w:tcPr>
            <w:tcW w:w="1202" w:type="dxa"/>
          </w:tcPr>
          <w:p w14:paraId="4CFD1705"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231981</w:t>
            </w:r>
          </w:p>
        </w:tc>
        <w:tc>
          <w:tcPr>
            <w:tcW w:w="1074" w:type="dxa"/>
          </w:tcPr>
          <w:p w14:paraId="2468FF4C"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218403</w:t>
            </w:r>
          </w:p>
        </w:tc>
        <w:tc>
          <w:tcPr>
            <w:tcW w:w="1074" w:type="dxa"/>
          </w:tcPr>
          <w:p w14:paraId="6B16D056"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240031</w:t>
            </w:r>
          </w:p>
        </w:tc>
        <w:tc>
          <w:tcPr>
            <w:tcW w:w="1183" w:type="dxa"/>
          </w:tcPr>
          <w:p w14:paraId="65436941"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2"/>
                <w:szCs w:val="22"/>
              </w:rPr>
            </w:pPr>
            <w:r w:rsidRPr="0124862E">
              <w:rPr>
                <w:rFonts w:ascii="Calibri" w:eastAsia="Calibri" w:hAnsi="Calibri" w:cs="Calibri"/>
                <w:b/>
                <w:bCs/>
                <w:sz w:val="22"/>
                <w:szCs w:val="22"/>
              </w:rPr>
              <w:t>917152</w:t>
            </w:r>
          </w:p>
        </w:tc>
        <w:tc>
          <w:tcPr>
            <w:tcW w:w="1154" w:type="dxa"/>
          </w:tcPr>
          <w:p w14:paraId="6629BFBF"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13.24%</w:t>
            </w:r>
          </w:p>
        </w:tc>
      </w:tr>
      <w:tr w:rsidR="00972216" w:rsidRPr="0023494C" w14:paraId="46275E3C" w14:textId="77777777" w:rsidTr="0065417E">
        <w:trPr>
          <w:trHeight w:val="330"/>
          <w:jc w:val="center"/>
        </w:trPr>
        <w:tc>
          <w:tcPr>
            <w:cnfStyle w:val="001000000000" w:firstRow="0" w:lastRow="0" w:firstColumn="1" w:lastColumn="0" w:oddVBand="0" w:evenVBand="0" w:oddHBand="0" w:evenHBand="0" w:firstRowFirstColumn="0" w:firstRowLastColumn="0" w:lastRowFirstColumn="0" w:lastRowLastColumn="0"/>
            <w:tcW w:w="1217" w:type="dxa"/>
          </w:tcPr>
          <w:p w14:paraId="2F615B24" w14:textId="77777777" w:rsidR="00972216" w:rsidRPr="00F673BE" w:rsidRDefault="00972216" w:rsidP="0065417E">
            <w:pPr>
              <w:jc w:val="center"/>
              <w:rPr>
                <w:b w:val="0"/>
                <w:bCs w:val="0"/>
              </w:rPr>
            </w:pPr>
            <w:r w:rsidRPr="00F673BE">
              <w:t>SM</w:t>
            </w:r>
          </w:p>
        </w:tc>
        <w:tc>
          <w:tcPr>
            <w:tcW w:w="1177" w:type="dxa"/>
          </w:tcPr>
          <w:p w14:paraId="44F252CA"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171165</w:t>
            </w:r>
          </w:p>
        </w:tc>
        <w:tc>
          <w:tcPr>
            <w:tcW w:w="1202" w:type="dxa"/>
          </w:tcPr>
          <w:p w14:paraId="1F5ED9A4"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196660</w:t>
            </w:r>
          </w:p>
        </w:tc>
        <w:tc>
          <w:tcPr>
            <w:tcW w:w="1074" w:type="dxa"/>
          </w:tcPr>
          <w:p w14:paraId="14D01C48"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169755</w:t>
            </w:r>
          </w:p>
        </w:tc>
        <w:tc>
          <w:tcPr>
            <w:tcW w:w="1074" w:type="dxa"/>
          </w:tcPr>
          <w:p w14:paraId="0ED9B660"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177372</w:t>
            </w:r>
          </w:p>
        </w:tc>
        <w:tc>
          <w:tcPr>
            <w:tcW w:w="1183" w:type="dxa"/>
          </w:tcPr>
          <w:p w14:paraId="5136278A"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2"/>
                <w:szCs w:val="22"/>
              </w:rPr>
            </w:pPr>
            <w:r w:rsidRPr="0124862E">
              <w:rPr>
                <w:rFonts w:ascii="Calibri" w:eastAsia="Calibri" w:hAnsi="Calibri" w:cs="Calibri"/>
                <w:b/>
                <w:bCs/>
                <w:sz w:val="22"/>
                <w:szCs w:val="22"/>
              </w:rPr>
              <w:t>714952</w:t>
            </w:r>
          </w:p>
        </w:tc>
        <w:tc>
          <w:tcPr>
            <w:tcW w:w="1154" w:type="dxa"/>
          </w:tcPr>
          <w:p w14:paraId="2597A87C"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10.32%</w:t>
            </w:r>
          </w:p>
        </w:tc>
      </w:tr>
      <w:tr w:rsidR="00972216" w:rsidRPr="0023494C" w14:paraId="65A0E558" w14:textId="77777777" w:rsidTr="0065417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17" w:type="dxa"/>
          </w:tcPr>
          <w:p w14:paraId="6F56FEAF" w14:textId="77777777" w:rsidR="00972216" w:rsidRPr="00F673BE" w:rsidRDefault="00972216" w:rsidP="0065417E">
            <w:pPr>
              <w:jc w:val="center"/>
            </w:pPr>
            <w:r>
              <w:t>BS</w:t>
            </w:r>
          </w:p>
        </w:tc>
        <w:tc>
          <w:tcPr>
            <w:tcW w:w="1177" w:type="dxa"/>
          </w:tcPr>
          <w:p w14:paraId="77756613"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142699</w:t>
            </w:r>
          </w:p>
        </w:tc>
        <w:tc>
          <w:tcPr>
            <w:tcW w:w="1202" w:type="dxa"/>
          </w:tcPr>
          <w:p w14:paraId="6DD9D352"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166563</w:t>
            </w:r>
          </w:p>
        </w:tc>
        <w:tc>
          <w:tcPr>
            <w:tcW w:w="1074" w:type="dxa"/>
          </w:tcPr>
          <w:p w14:paraId="588CEAB2"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143107</w:t>
            </w:r>
          </w:p>
        </w:tc>
        <w:tc>
          <w:tcPr>
            <w:tcW w:w="1074" w:type="dxa"/>
          </w:tcPr>
          <w:p w14:paraId="31149CE3"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158493</w:t>
            </w:r>
          </w:p>
        </w:tc>
        <w:tc>
          <w:tcPr>
            <w:tcW w:w="1183" w:type="dxa"/>
          </w:tcPr>
          <w:p w14:paraId="7ED36B5B"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2"/>
                <w:szCs w:val="22"/>
              </w:rPr>
            </w:pPr>
            <w:r w:rsidRPr="0124862E">
              <w:rPr>
                <w:rFonts w:ascii="Calibri" w:eastAsia="Calibri" w:hAnsi="Calibri" w:cs="Calibri"/>
                <w:b/>
                <w:bCs/>
                <w:sz w:val="22"/>
                <w:szCs w:val="22"/>
              </w:rPr>
              <w:t>610862</w:t>
            </w:r>
          </w:p>
        </w:tc>
        <w:tc>
          <w:tcPr>
            <w:tcW w:w="1154" w:type="dxa"/>
          </w:tcPr>
          <w:p w14:paraId="0FCA796C"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8.82%</w:t>
            </w:r>
          </w:p>
        </w:tc>
      </w:tr>
      <w:tr w:rsidR="00972216" w:rsidRPr="0023494C" w14:paraId="68855D17" w14:textId="77777777" w:rsidTr="0065417E">
        <w:trPr>
          <w:trHeight w:val="330"/>
          <w:jc w:val="center"/>
        </w:trPr>
        <w:tc>
          <w:tcPr>
            <w:cnfStyle w:val="001000000000" w:firstRow="0" w:lastRow="0" w:firstColumn="1" w:lastColumn="0" w:oddVBand="0" w:evenVBand="0" w:oddHBand="0" w:evenHBand="0" w:firstRowFirstColumn="0" w:firstRowLastColumn="0" w:lastRowFirstColumn="0" w:lastRowLastColumn="0"/>
            <w:tcW w:w="1217" w:type="dxa"/>
          </w:tcPr>
          <w:p w14:paraId="688B5B40" w14:textId="77777777" w:rsidR="00972216" w:rsidRPr="00F673BE" w:rsidRDefault="00972216" w:rsidP="0065417E">
            <w:pPr>
              <w:jc w:val="center"/>
            </w:pPr>
            <w:r>
              <w:t>F</w:t>
            </w:r>
          </w:p>
        </w:tc>
        <w:tc>
          <w:tcPr>
            <w:tcW w:w="1177" w:type="dxa"/>
          </w:tcPr>
          <w:p w14:paraId="453890DF"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154672</w:t>
            </w:r>
          </w:p>
        </w:tc>
        <w:tc>
          <w:tcPr>
            <w:tcW w:w="1202" w:type="dxa"/>
          </w:tcPr>
          <w:p w14:paraId="261AA70F"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147667</w:t>
            </w:r>
          </w:p>
        </w:tc>
        <w:tc>
          <w:tcPr>
            <w:tcW w:w="1074" w:type="dxa"/>
          </w:tcPr>
          <w:p w14:paraId="6787C170"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116539</w:t>
            </w:r>
          </w:p>
        </w:tc>
        <w:tc>
          <w:tcPr>
            <w:tcW w:w="1074" w:type="dxa"/>
          </w:tcPr>
          <w:p w14:paraId="5E14E178"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139580</w:t>
            </w:r>
          </w:p>
        </w:tc>
        <w:tc>
          <w:tcPr>
            <w:tcW w:w="1183" w:type="dxa"/>
          </w:tcPr>
          <w:p w14:paraId="621A9521"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2"/>
                <w:szCs w:val="22"/>
              </w:rPr>
            </w:pPr>
            <w:r w:rsidRPr="0124862E">
              <w:rPr>
                <w:rFonts w:ascii="Calibri" w:eastAsia="Calibri" w:hAnsi="Calibri" w:cs="Calibri"/>
                <w:b/>
                <w:bCs/>
                <w:sz w:val="22"/>
                <w:szCs w:val="22"/>
              </w:rPr>
              <w:t>558458</w:t>
            </w:r>
          </w:p>
        </w:tc>
        <w:tc>
          <w:tcPr>
            <w:tcW w:w="1154" w:type="dxa"/>
          </w:tcPr>
          <w:p w14:paraId="30D7F957"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8.06%</w:t>
            </w:r>
          </w:p>
        </w:tc>
      </w:tr>
      <w:tr w:rsidR="00972216" w:rsidRPr="0023494C" w14:paraId="20A93B96" w14:textId="77777777" w:rsidTr="0065417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17" w:type="dxa"/>
          </w:tcPr>
          <w:p w14:paraId="5F511711" w14:textId="77777777" w:rsidR="00972216" w:rsidRPr="00F673BE" w:rsidRDefault="00972216" w:rsidP="0065417E">
            <w:pPr>
              <w:jc w:val="center"/>
              <w:rPr>
                <w:b w:val="0"/>
                <w:bCs w:val="0"/>
              </w:rPr>
            </w:pPr>
            <w:r w:rsidRPr="00F673BE">
              <w:t>S</w:t>
            </w:r>
          </w:p>
        </w:tc>
        <w:tc>
          <w:tcPr>
            <w:tcW w:w="1177" w:type="dxa"/>
          </w:tcPr>
          <w:p w14:paraId="44EECD9A"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108174</w:t>
            </w:r>
          </w:p>
        </w:tc>
        <w:tc>
          <w:tcPr>
            <w:tcW w:w="1202" w:type="dxa"/>
          </w:tcPr>
          <w:p w14:paraId="18527267"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123593</w:t>
            </w:r>
          </w:p>
        </w:tc>
        <w:tc>
          <w:tcPr>
            <w:tcW w:w="1074" w:type="dxa"/>
          </w:tcPr>
          <w:p w14:paraId="2DFB8AA6"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87801</w:t>
            </w:r>
          </w:p>
        </w:tc>
        <w:tc>
          <w:tcPr>
            <w:tcW w:w="1074" w:type="dxa"/>
          </w:tcPr>
          <w:p w14:paraId="2602C2BF"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105480</w:t>
            </w:r>
          </w:p>
        </w:tc>
        <w:tc>
          <w:tcPr>
            <w:tcW w:w="1183" w:type="dxa"/>
          </w:tcPr>
          <w:p w14:paraId="52F5D4F4"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2"/>
                <w:szCs w:val="22"/>
              </w:rPr>
            </w:pPr>
            <w:r w:rsidRPr="0124862E">
              <w:rPr>
                <w:rFonts w:ascii="Calibri" w:eastAsia="Calibri" w:hAnsi="Calibri" w:cs="Calibri"/>
                <w:b/>
                <w:bCs/>
                <w:sz w:val="22"/>
                <w:szCs w:val="22"/>
              </w:rPr>
              <w:t>425048</w:t>
            </w:r>
          </w:p>
        </w:tc>
        <w:tc>
          <w:tcPr>
            <w:tcW w:w="1154" w:type="dxa"/>
          </w:tcPr>
          <w:p w14:paraId="3BF77DFE"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6.13%</w:t>
            </w:r>
          </w:p>
        </w:tc>
      </w:tr>
      <w:tr w:rsidR="00972216" w:rsidRPr="0023494C" w14:paraId="5CCBB09B" w14:textId="77777777" w:rsidTr="0065417E">
        <w:trPr>
          <w:trHeight w:val="330"/>
          <w:jc w:val="center"/>
        </w:trPr>
        <w:tc>
          <w:tcPr>
            <w:cnfStyle w:val="001000000000" w:firstRow="0" w:lastRow="0" w:firstColumn="1" w:lastColumn="0" w:oddVBand="0" w:evenVBand="0" w:oddHBand="0" w:evenHBand="0" w:firstRowFirstColumn="0" w:firstRowLastColumn="0" w:lastRowFirstColumn="0" w:lastRowLastColumn="0"/>
            <w:tcW w:w="1217" w:type="dxa"/>
          </w:tcPr>
          <w:p w14:paraId="175FB9D1" w14:textId="77777777" w:rsidR="00972216" w:rsidRPr="00F673BE" w:rsidRDefault="00972216" w:rsidP="0065417E">
            <w:pPr>
              <w:jc w:val="center"/>
            </w:pPr>
            <w:r>
              <w:t>V</w:t>
            </w:r>
          </w:p>
        </w:tc>
        <w:tc>
          <w:tcPr>
            <w:tcW w:w="1177" w:type="dxa"/>
          </w:tcPr>
          <w:p w14:paraId="4E6855F9"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40634</w:t>
            </w:r>
          </w:p>
        </w:tc>
        <w:tc>
          <w:tcPr>
            <w:tcW w:w="1202" w:type="dxa"/>
          </w:tcPr>
          <w:p w14:paraId="13B72380"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47032</w:t>
            </w:r>
          </w:p>
        </w:tc>
        <w:tc>
          <w:tcPr>
            <w:tcW w:w="1074" w:type="dxa"/>
          </w:tcPr>
          <w:p w14:paraId="73D9AA82"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44707</w:t>
            </w:r>
          </w:p>
        </w:tc>
        <w:tc>
          <w:tcPr>
            <w:tcW w:w="1074" w:type="dxa"/>
          </w:tcPr>
          <w:p w14:paraId="006F223C"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39508</w:t>
            </w:r>
          </w:p>
        </w:tc>
        <w:tc>
          <w:tcPr>
            <w:tcW w:w="1183" w:type="dxa"/>
          </w:tcPr>
          <w:p w14:paraId="42810594"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2"/>
                <w:szCs w:val="22"/>
              </w:rPr>
            </w:pPr>
            <w:r w:rsidRPr="0124862E">
              <w:rPr>
                <w:rFonts w:ascii="Calibri" w:eastAsia="Calibri" w:hAnsi="Calibri" w:cs="Calibri"/>
                <w:b/>
                <w:bCs/>
                <w:sz w:val="22"/>
                <w:szCs w:val="22"/>
              </w:rPr>
              <w:t>171881</w:t>
            </w:r>
          </w:p>
        </w:tc>
        <w:tc>
          <w:tcPr>
            <w:tcW w:w="1154" w:type="dxa"/>
          </w:tcPr>
          <w:p w14:paraId="6ABFD7EE"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2.48%</w:t>
            </w:r>
          </w:p>
        </w:tc>
      </w:tr>
      <w:tr w:rsidR="00972216" w:rsidRPr="0023494C" w14:paraId="491B4726" w14:textId="77777777" w:rsidTr="0065417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17" w:type="dxa"/>
          </w:tcPr>
          <w:p w14:paraId="0D4320C6" w14:textId="77777777" w:rsidR="00972216" w:rsidRPr="00F673BE" w:rsidRDefault="00972216" w:rsidP="0065417E">
            <w:pPr>
              <w:jc w:val="center"/>
            </w:pPr>
            <w:r>
              <w:t>SA</w:t>
            </w:r>
          </w:p>
        </w:tc>
        <w:tc>
          <w:tcPr>
            <w:tcW w:w="1177" w:type="dxa"/>
          </w:tcPr>
          <w:p w14:paraId="634D0612"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46718</w:t>
            </w:r>
          </w:p>
        </w:tc>
        <w:tc>
          <w:tcPr>
            <w:tcW w:w="1202" w:type="dxa"/>
          </w:tcPr>
          <w:p w14:paraId="1CEEDEF2"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43137</w:t>
            </w:r>
          </w:p>
        </w:tc>
        <w:tc>
          <w:tcPr>
            <w:tcW w:w="1074" w:type="dxa"/>
          </w:tcPr>
          <w:p w14:paraId="12EBADCD"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33274</w:t>
            </w:r>
          </w:p>
        </w:tc>
        <w:tc>
          <w:tcPr>
            <w:tcW w:w="1074" w:type="dxa"/>
          </w:tcPr>
          <w:p w14:paraId="76775AAD"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46373</w:t>
            </w:r>
          </w:p>
        </w:tc>
        <w:tc>
          <w:tcPr>
            <w:tcW w:w="1183" w:type="dxa"/>
          </w:tcPr>
          <w:p w14:paraId="5BDE8A71"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2"/>
                <w:szCs w:val="22"/>
              </w:rPr>
            </w:pPr>
            <w:r w:rsidRPr="0124862E">
              <w:rPr>
                <w:rFonts w:ascii="Calibri" w:eastAsia="Calibri" w:hAnsi="Calibri" w:cs="Calibri"/>
                <w:b/>
                <w:bCs/>
                <w:sz w:val="22"/>
                <w:szCs w:val="22"/>
              </w:rPr>
              <w:t>169502</w:t>
            </w:r>
          </w:p>
        </w:tc>
        <w:tc>
          <w:tcPr>
            <w:tcW w:w="1154" w:type="dxa"/>
          </w:tcPr>
          <w:p w14:paraId="03720AF7"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2.45%</w:t>
            </w:r>
          </w:p>
        </w:tc>
      </w:tr>
      <w:tr w:rsidR="00972216" w:rsidRPr="0023494C" w14:paraId="7A7B417A" w14:textId="77777777" w:rsidTr="0065417E">
        <w:trPr>
          <w:trHeight w:val="330"/>
          <w:jc w:val="center"/>
        </w:trPr>
        <w:tc>
          <w:tcPr>
            <w:cnfStyle w:val="001000000000" w:firstRow="0" w:lastRow="0" w:firstColumn="1" w:lastColumn="0" w:oddVBand="0" w:evenVBand="0" w:oddHBand="0" w:evenHBand="0" w:firstRowFirstColumn="0" w:firstRowLastColumn="0" w:lastRowFirstColumn="0" w:lastRowLastColumn="0"/>
            <w:tcW w:w="1217" w:type="dxa"/>
          </w:tcPr>
          <w:p w14:paraId="36855718" w14:textId="77777777" w:rsidR="00972216" w:rsidRPr="00F673BE" w:rsidRDefault="00972216" w:rsidP="0065417E">
            <w:pPr>
              <w:jc w:val="center"/>
            </w:pPr>
            <w:r>
              <w:t>RS</w:t>
            </w:r>
          </w:p>
        </w:tc>
        <w:tc>
          <w:tcPr>
            <w:tcW w:w="1177" w:type="dxa"/>
          </w:tcPr>
          <w:p w14:paraId="346B08D7"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26823</w:t>
            </w:r>
          </w:p>
        </w:tc>
        <w:tc>
          <w:tcPr>
            <w:tcW w:w="1202" w:type="dxa"/>
          </w:tcPr>
          <w:p w14:paraId="093EE0C6"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23253</w:t>
            </w:r>
          </w:p>
        </w:tc>
        <w:tc>
          <w:tcPr>
            <w:tcW w:w="1074" w:type="dxa"/>
          </w:tcPr>
          <w:p w14:paraId="4C41B60A"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19350</w:t>
            </w:r>
          </w:p>
        </w:tc>
        <w:tc>
          <w:tcPr>
            <w:tcW w:w="1074" w:type="dxa"/>
          </w:tcPr>
          <w:p w14:paraId="0FF17A9F"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24932</w:t>
            </w:r>
          </w:p>
        </w:tc>
        <w:tc>
          <w:tcPr>
            <w:tcW w:w="1183" w:type="dxa"/>
          </w:tcPr>
          <w:p w14:paraId="3DF9E933"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2"/>
                <w:szCs w:val="22"/>
              </w:rPr>
            </w:pPr>
            <w:r w:rsidRPr="0124862E">
              <w:rPr>
                <w:rFonts w:ascii="Calibri" w:eastAsia="Calibri" w:hAnsi="Calibri" w:cs="Calibri"/>
                <w:b/>
                <w:bCs/>
                <w:sz w:val="22"/>
                <w:szCs w:val="22"/>
              </w:rPr>
              <w:t>94358</w:t>
            </w:r>
          </w:p>
        </w:tc>
        <w:tc>
          <w:tcPr>
            <w:tcW w:w="1154" w:type="dxa"/>
          </w:tcPr>
          <w:p w14:paraId="37740F49"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1.36%</w:t>
            </w:r>
          </w:p>
        </w:tc>
      </w:tr>
      <w:tr w:rsidR="00972216" w:rsidRPr="0023494C" w14:paraId="21581A52" w14:textId="77777777" w:rsidTr="0065417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17" w:type="dxa"/>
          </w:tcPr>
          <w:p w14:paraId="658BDCFB" w14:textId="77777777" w:rsidR="00972216" w:rsidRPr="00F673BE" w:rsidRDefault="00972216" w:rsidP="0065417E">
            <w:pPr>
              <w:jc w:val="center"/>
            </w:pPr>
            <w:r>
              <w:t>BO</w:t>
            </w:r>
          </w:p>
        </w:tc>
        <w:tc>
          <w:tcPr>
            <w:tcW w:w="1177" w:type="dxa"/>
          </w:tcPr>
          <w:p w14:paraId="41A9662B"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26816</w:t>
            </w:r>
          </w:p>
        </w:tc>
        <w:tc>
          <w:tcPr>
            <w:tcW w:w="1202" w:type="dxa"/>
          </w:tcPr>
          <w:p w14:paraId="1AC1696C"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23173</w:t>
            </w:r>
          </w:p>
        </w:tc>
        <w:tc>
          <w:tcPr>
            <w:tcW w:w="1074" w:type="dxa"/>
          </w:tcPr>
          <w:p w14:paraId="08F619FF"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16489</w:t>
            </w:r>
          </w:p>
        </w:tc>
        <w:tc>
          <w:tcPr>
            <w:tcW w:w="1074" w:type="dxa"/>
          </w:tcPr>
          <w:p w14:paraId="6450033B"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22760</w:t>
            </w:r>
          </w:p>
        </w:tc>
        <w:tc>
          <w:tcPr>
            <w:tcW w:w="1183" w:type="dxa"/>
          </w:tcPr>
          <w:p w14:paraId="6C98E617"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2"/>
                <w:szCs w:val="22"/>
              </w:rPr>
            </w:pPr>
            <w:r w:rsidRPr="0124862E">
              <w:rPr>
                <w:rFonts w:ascii="Calibri" w:eastAsia="Calibri" w:hAnsi="Calibri" w:cs="Calibri"/>
                <w:b/>
                <w:bCs/>
                <w:sz w:val="22"/>
                <w:szCs w:val="22"/>
              </w:rPr>
              <w:t>89238</w:t>
            </w:r>
          </w:p>
        </w:tc>
        <w:tc>
          <w:tcPr>
            <w:tcW w:w="1154" w:type="dxa"/>
          </w:tcPr>
          <w:p w14:paraId="40C003A1"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1.29%</w:t>
            </w:r>
          </w:p>
        </w:tc>
      </w:tr>
      <w:tr w:rsidR="00972216" w:rsidRPr="0023494C" w14:paraId="52CF21DD" w14:textId="77777777" w:rsidTr="0065417E">
        <w:trPr>
          <w:trHeight w:val="330"/>
          <w:jc w:val="center"/>
        </w:trPr>
        <w:tc>
          <w:tcPr>
            <w:cnfStyle w:val="001000000000" w:firstRow="0" w:lastRow="0" w:firstColumn="1" w:lastColumn="0" w:oddVBand="0" w:evenVBand="0" w:oddHBand="0" w:evenHBand="0" w:firstRowFirstColumn="0" w:firstRowLastColumn="0" w:lastRowFirstColumn="0" w:lastRowLastColumn="0"/>
            <w:tcW w:w="1217" w:type="dxa"/>
          </w:tcPr>
          <w:p w14:paraId="4BF685AB" w14:textId="77777777" w:rsidR="00972216" w:rsidRPr="00F673BE" w:rsidRDefault="00972216" w:rsidP="0065417E">
            <w:pPr>
              <w:jc w:val="center"/>
              <w:rPr>
                <w:b w:val="0"/>
                <w:bCs w:val="0"/>
              </w:rPr>
            </w:pPr>
            <w:r w:rsidRPr="00F673BE">
              <w:t>TF</w:t>
            </w:r>
          </w:p>
        </w:tc>
        <w:tc>
          <w:tcPr>
            <w:tcW w:w="1177" w:type="dxa"/>
          </w:tcPr>
          <w:p w14:paraId="4B72CEB5"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24077</w:t>
            </w:r>
          </w:p>
        </w:tc>
        <w:tc>
          <w:tcPr>
            <w:tcW w:w="1202" w:type="dxa"/>
          </w:tcPr>
          <w:p w14:paraId="0E70CA93"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22729</w:t>
            </w:r>
          </w:p>
        </w:tc>
        <w:tc>
          <w:tcPr>
            <w:tcW w:w="1074" w:type="dxa"/>
          </w:tcPr>
          <w:p w14:paraId="1818348F"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18211</w:t>
            </w:r>
          </w:p>
        </w:tc>
        <w:tc>
          <w:tcPr>
            <w:tcW w:w="1074" w:type="dxa"/>
          </w:tcPr>
          <w:p w14:paraId="73A50C8A"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20903</w:t>
            </w:r>
          </w:p>
        </w:tc>
        <w:tc>
          <w:tcPr>
            <w:tcW w:w="1183" w:type="dxa"/>
          </w:tcPr>
          <w:p w14:paraId="1DDF0BFC"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2"/>
                <w:szCs w:val="22"/>
              </w:rPr>
            </w:pPr>
            <w:r w:rsidRPr="0124862E">
              <w:rPr>
                <w:rFonts w:ascii="Calibri" w:eastAsia="Calibri" w:hAnsi="Calibri" w:cs="Calibri"/>
                <w:b/>
                <w:bCs/>
                <w:sz w:val="22"/>
                <w:szCs w:val="22"/>
              </w:rPr>
              <w:t>85920</w:t>
            </w:r>
          </w:p>
        </w:tc>
        <w:tc>
          <w:tcPr>
            <w:tcW w:w="1154" w:type="dxa"/>
          </w:tcPr>
          <w:p w14:paraId="10DB9426"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1.24%</w:t>
            </w:r>
          </w:p>
        </w:tc>
      </w:tr>
      <w:tr w:rsidR="00972216" w:rsidRPr="0023494C" w14:paraId="0AA8C2F1" w14:textId="77777777" w:rsidTr="0065417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17" w:type="dxa"/>
          </w:tcPr>
          <w:p w14:paraId="6F52EDA1" w14:textId="77777777" w:rsidR="00972216" w:rsidRPr="00F673BE" w:rsidRDefault="00972216" w:rsidP="0065417E">
            <w:pPr>
              <w:jc w:val="center"/>
              <w:rPr>
                <w:b w:val="0"/>
                <w:bCs w:val="0"/>
              </w:rPr>
            </w:pPr>
            <w:r w:rsidRPr="00F673BE">
              <w:t>SF</w:t>
            </w:r>
          </w:p>
        </w:tc>
        <w:tc>
          <w:tcPr>
            <w:tcW w:w="1177" w:type="dxa"/>
          </w:tcPr>
          <w:p w14:paraId="5B732B3A"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19381</w:t>
            </w:r>
          </w:p>
        </w:tc>
        <w:tc>
          <w:tcPr>
            <w:tcW w:w="1202" w:type="dxa"/>
          </w:tcPr>
          <w:p w14:paraId="6C4E4614"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16720</w:t>
            </w:r>
          </w:p>
        </w:tc>
        <w:tc>
          <w:tcPr>
            <w:tcW w:w="1074" w:type="dxa"/>
          </w:tcPr>
          <w:p w14:paraId="11E370B1"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13102</w:t>
            </w:r>
          </w:p>
        </w:tc>
        <w:tc>
          <w:tcPr>
            <w:tcW w:w="1074" w:type="dxa"/>
          </w:tcPr>
          <w:p w14:paraId="5D6700DA"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15980</w:t>
            </w:r>
          </w:p>
        </w:tc>
        <w:tc>
          <w:tcPr>
            <w:tcW w:w="1183" w:type="dxa"/>
          </w:tcPr>
          <w:p w14:paraId="5398A122"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2"/>
                <w:szCs w:val="22"/>
              </w:rPr>
            </w:pPr>
            <w:r w:rsidRPr="0124862E">
              <w:rPr>
                <w:rFonts w:ascii="Calibri" w:eastAsia="Calibri" w:hAnsi="Calibri" w:cs="Calibri"/>
                <w:b/>
                <w:bCs/>
                <w:sz w:val="22"/>
                <w:szCs w:val="22"/>
              </w:rPr>
              <w:t>65183</w:t>
            </w:r>
          </w:p>
        </w:tc>
        <w:tc>
          <w:tcPr>
            <w:tcW w:w="1154" w:type="dxa"/>
          </w:tcPr>
          <w:p w14:paraId="216A6B72"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0.94%</w:t>
            </w:r>
          </w:p>
        </w:tc>
      </w:tr>
      <w:tr w:rsidR="00972216" w:rsidRPr="0023494C" w14:paraId="4BA99F33" w14:textId="77777777" w:rsidTr="0065417E">
        <w:trPr>
          <w:trHeight w:val="330"/>
          <w:jc w:val="center"/>
        </w:trPr>
        <w:tc>
          <w:tcPr>
            <w:cnfStyle w:val="001000000000" w:firstRow="0" w:lastRow="0" w:firstColumn="1" w:lastColumn="0" w:oddVBand="0" w:evenVBand="0" w:oddHBand="0" w:evenHBand="0" w:firstRowFirstColumn="0" w:firstRowLastColumn="0" w:lastRowFirstColumn="0" w:lastRowLastColumn="0"/>
            <w:tcW w:w="1217" w:type="dxa"/>
          </w:tcPr>
          <w:p w14:paraId="074B58D1" w14:textId="77777777" w:rsidR="00972216" w:rsidRPr="00F673BE" w:rsidRDefault="00972216" w:rsidP="0065417E">
            <w:pPr>
              <w:jc w:val="center"/>
              <w:rPr>
                <w:b w:val="0"/>
                <w:bCs w:val="0"/>
              </w:rPr>
            </w:pPr>
            <w:r w:rsidRPr="00F673BE">
              <w:t>BR</w:t>
            </w:r>
          </w:p>
        </w:tc>
        <w:tc>
          <w:tcPr>
            <w:tcW w:w="1177" w:type="dxa"/>
          </w:tcPr>
          <w:p w14:paraId="709B056B"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17101</w:t>
            </w:r>
          </w:p>
        </w:tc>
        <w:tc>
          <w:tcPr>
            <w:tcW w:w="1202" w:type="dxa"/>
          </w:tcPr>
          <w:p w14:paraId="062BBC41"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15009</w:t>
            </w:r>
          </w:p>
        </w:tc>
        <w:tc>
          <w:tcPr>
            <w:tcW w:w="1074" w:type="dxa"/>
          </w:tcPr>
          <w:p w14:paraId="56E1D01F"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9838</w:t>
            </w:r>
          </w:p>
        </w:tc>
        <w:tc>
          <w:tcPr>
            <w:tcW w:w="1074" w:type="dxa"/>
          </w:tcPr>
          <w:p w14:paraId="2FFA0C2E"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13285</w:t>
            </w:r>
          </w:p>
        </w:tc>
        <w:tc>
          <w:tcPr>
            <w:tcW w:w="1183" w:type="dxa"/>
          </w:tcPr>
          <w:p w14:paraId="26B20F2A"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2"/>
                <w:szCs w:val="22"/>
              </w:rPr>
            </w:pPr>
            <w:r w:rsidRPr="0124862E">
              <w:rPr>
                <w:rFonts w:ascii="Calibri" w:eastAsia="Calibri" w:hAnsi="Calibri" w:cs="Calibri"/>
                <w:b/>
                <w:bCs/>
                <w:sz w:val="22"/>
                <w:szCs w:val="22"/>
              </w:rPr>
              <w:t>55233</w:t>
            </w:r>
          </w:p>
        </w:tc>
        <w:tc>
          <w:tcPr>
            <w:tcW w:w="1154" w:type="dxa"/>
          </w:tcPr>
          <w:p w14:paraId="17FC788E"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0.80%</w:t>
            </w:r>
          </w:p>
        </w:tc>
      </w:tr>
      <w:tr w:rsidR="00972216" w:rsidRPr="0023494C" w14:paraId="131F2CBD" w14:textId="77777777" w:rsidTr="0065417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17" w:type="dxa"/>
          </w:tcPr>
          <w:p w14:paraId="454D4989" w14:textId="77777777" w:rsidR="00972216" w:rsidRPr="00F673BE" w:rsidRDefault="00972216" w:rsidP="0065417E">
            <w:pPr>
              <w:jc w:val="center"/>
              <w:rPr>
                <w:b w:val="0"/>
                <w:bCs w:val="0"/>
              </w:rPr>
            </w:pPr>
            <w:r w:rsidRPr="00F673BE">
              <w:t>RA</w:t>
            </w:r>
          </w:p>
        </w:tc>
        <w:tc>
          <w:tcPr>
            <w:tcW w:w="1177" w:type="dxa"/>
          </w:tcPr>
          <w:p w14:paraId="410AD6B9"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12315</w:t>
            </w:r>
          </w:p>
        </w:tc>
        <w:tc>
          <w:tcPr>
            <w:tcW w:w="1202" w:type="dxa"/>
          </w:tcPr>
          <w:p w14:paraId="57DC5BC2"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10777</w:t>
            </w:r>
          </w:p>
        </w:tc>
        <w:tc>
          <w:tcPr>
            <w:tcW w:w="1074" w:type="dxa"/>
          </w:tcPr>
          <w:p w14:paraId="3BB9188A"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9169</w:t>
            </w:r>
          </w:p>
        </w:tc>
        <w:tc>
          <w:tcPr>
            <w:tcW w:w="1074" w:type="dxa"/>
          </w:tcPr>
          <w:p w14:paraId="46EF31A9"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11546</w:t>
            </w:r>
          </w:p>
        </w:tc>
        <w:tc>
          <w:tcPr>
            <w:tcW w:w="1183" w:type="dxa"/>
          </w:tcPr>
          <w:p w14:paraId="6150FDD4"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2"/>
                <w:szCs w:val="22"/>
              </w:rPr>
            </w:pPr>
            <w:r w:rsidRPr="0124862E">
              <w:rPr>
                <w:rFonts w:ascii="Calibri" w:eastAsia="Calibri" w:hAnsi="Calibri" w:cs="Calibri"/>
                <w:b/>
                <w:bCs/>
                <w:sz w:val="22"/>
                <w:szCs w:val="22"/>
              </w:rPr>
              <w:t>43807</w:t>
            </w:r>
          </w:p>
        </w:tc>
        <w:tc>
          <w:tcPr>
            <w:tcW w:w="1154" w:type="dxa"/>
          </w:tcPr>
          <w:p w14:paraId="7B269B42"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0.63%</w:t>
            </w:r>
          </w:p>
        </w:tc>
      </w:tr>
      <w:tr w:rsidR="00972216" w:rsidRPr="0023494C" w14:paraId="47521609" w14:textId="77777777" w:rsidTr="0065417E">
        <w:trPr>
          <w:trHeight w:val="330"/>
          <w:jc w:val="center"/>
        </w:trPr>
        <w:tc>
          <w:tcPr>
            <w:cnfStyle w:val="001000000000" w:firstRow="0" w:lastRow="0" w:firstColumn="1" w:lastColumn="0" w:oddVBand="0" w:evenVBand="0" w:oddHBand="0" w:evenHBand="0" w:firstRowFirstColumn="0" w:firstRowLastColumn="0" w:lastRowFirstColumn="0" w:lastRowLastColumn="0"/>
            <w:tcW w:w="1217" w:type="dxa"/>
          </w:tcPr>
          <w:p w14:paraId="2E040895" w14:textId="77777777" w:rsidR="00972216" w:rsidRPr="00F673BE" w:rsidRDefault="00972216" w:rsidP="0065417E">
            <w:pPr>
              <w:jc w:val="center"/>
              <w:rPr>
                <w:b w:val="0"/>
                <w:bCs w:val="0"/>
              </w:rPr>
            </w:pPr>
            <w:r w:rsidRPr="00F673BE">
              <w:t>SNG</w:t>
            </w:r>
          </w:p>
        </w:tc>
        <w:tc>
          <w:tcPr>
            <w:tcW w:w="1177" w:type="dxa"/>
          </w:tcPr>
          <w:p w14:paraId="6BC9FF43"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3319</w:t>
            </w:r>
          </w:p>
        </w:tc>
        <w:tc>
          <w:tcPr>
            <w:tcW w:w="1202" w:type="dxa"/>
          </w:tcPr>
          <w:p w14:paraId="3F52A3F4"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2548</w:t>
            </w:r>
          </w:p>
        </w:tc>
        <w:tc>
          <w:tcPr>
            <w:tcW w:w="1074" w:type="dxa"/>
          </w:tcPr>
          <w:p w14:paraId="60688FCB"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1987</w:t>
            </w:r>
          </w:p>
        </w:tc>
        <w:tc>
          <w:tcPr>
            <w:tcW w:w="1074" w:type="dxa"/>
          </w:tcPr>
          <w:p w14:paraId="26615BE1"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3045</w:t>
            </w:r>
          </w:p>
        </w:tc>
        <w:tc>
          <w:tcPr>
            <w:tcW w:w="1183" w:type="dxa"/>
          </w:tcPr>
          <w:p w14:paraId="000E8741"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2"/>
                <w:szCs w:val="22"/>
              </w:rPr>
            </w:pPr>
            <w:r w:rsidRPr="0124862E">
              <w:rPr>
                <w:rFonts w:ascii="Calibri" w:eastAsia="Calibri" w:hAnsi="Calibri" w:cs="Calibri"/>
                <w:b/>
                <w:bCs/>
                <w:sz w:val="22"/>
                <w:szCs w:val="22"/>
              </w:rPr>
              <w:t>10899</w:t>
            </w:r>
          </w:p>
        </w:tc>
        <w:tc>
          <w:tcPr>
            <w:tcW w:w="1154" w:type="dxa"/>
          </w:tcPr>
          <w:p w14:paraId="48678B26"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0.16%</w:t>
            </w:r>
          </w:p>
        </w:tc>
      </w:tr>
      <w:tr w:rsidR="00972216" w:rsidRPr="0023494C" w14:paraId="044BEF58" w14:textId="77777777" w:rsidTr="0065417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17" w:type="dxa"/>
          </w:tcPr>
          <w:p w14:paraId="33242798" w14:textId="77777777" w:rsidR="00972216" w:rsidRPr="00F673BE" w:rsidRDefault="00972216" w:rsidP="0065417E">
            <w:pPr>
              <w:jc w:val="center"/>
              <w:rPr>
                <w:b w:val="0"/>
                <w:bCs w:val="0"/>
              </w:rPr>
            </w:pPr>
            <w:r w:rsidRPr="00F673BE">
              <w:t>IS</w:t>
            </w:r>
          </w:p>
        </w:tc>
        <w:tc>
          <w:tcPr>
            <w:tcW w:w="1177" w:type="dxa"/>
          </w:tcPr>
          <w:p w14:paraId="0D0FC146"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1280</w:t>
            </w:r>
          </w:p>
        </w:tc>
        <w:tc>
          <w:tcPr>
            <w:tcW w:w="1202" w:type="dxa"/>
          </w:tcPr>
          <w:p w14:paraId="30763FBF"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1366</w:t>
            </w:r>
          </w:p>
        </w:tc>
        <w:tc>
          <w:tcPr>
            <w:tcW w:w="1074" w:type="dxa"/>
          </w:tcPr>
          <w:p w14:paraId="43784765"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1203</w:t>
            </w:r>
          </w:p>
        </w:tc>
        <w:tc>
          <w:tcPr>
            <w:tcW w:w="1074" w:type="dxa"/>
          </w:tcPr>
          <w:p w14:paraId="7857D2B1"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1416</w:t>
            </w:r>
          </w:p>
        </w:tc>
        <w:tc>
          <w:tcPr>
            <w:tcW w:w="1183" w:type="dxa"/>
          </w:tcPr>
          <w:p w14:paraId="5C3ACACF"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2"/>
                <w:szCs w:val="22"/>
              </w:rPr>
            </w:pPr>
            <w:r w:rsidRPr="0124862E">
              <w:rPr>
                <w:rFonts w:ascii="Calibri" w:eastAsia="Calibri" w:hAnsi="Calibri" w:cs="Calibri"/>
                <w:b/>
                <w:bCs/>
                <w:sz w:val="22"/>
                <w:szCs w:val="22"/>
              </w:rPr>
              <w:t>5265</w:t>
            </w:r>
          </w:p>
        </w:tc>
        <w:tc>
          <w:tcPr>
            <w:tcW w:w="1154" w:type="dxa"/>
          </w:tcPr>
          <w:p w14:paraId="56834070"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0.08%</w:t>
            </w:r>
          </w:p>
        </w:tc>
      </w:tr>
      <w:tr w:rsidR="00972216" w:rsidRPr="0023494C" w14:paraId="0F7B432A" w14:textId="77777777" w:rsidTr="0065417E">
        <w:trPr>
          <w:trHeight w:val="330"/>
          <w:jc w:val="center"/>
        </w:trPr>
        <w:tc>
          <w:tcPr>
            <w:cnfStyle w:val="001000000000" w:firstRow="0" w:lastRow="0" w:firstColumn="1" w:lastColumn="0" w:oddVBand="0" w:evenVBand="0" w:oddHBand="0" w:evenHBand="0" w:firstRowFirstColumn="0" w:firstRowLastColumn="0" w:lastRowFirstColumn="0" w:lastRowLastColumn="0"/>
            <w:tcW w:w="1217" w:type="dxa"/>
          </w:tcPr>
          <w:p w14:paraId="7029B099" w14:textId="77777777" w:rsidR="00972216" w:rsidRPr="00F673BE" w:rsidRDefault="00972216" w:rsidP="0065417E">
            <w:pPr>
              <w:jc w:val="center"/>
              <w:rPr>
                <w:b w:val="0"/>
                <w:bCs w:val="0"/>
              </w:rPr>
            </w:pPr>
            <w:r w:rsidRPr="00F673BE">
              <w:t>PI</w:t>
            </w:r>
          </w:p>
        </w:tc>
        <w:tc>
          <w:tcPr>
            <w:tcW w:w="1177" w:type="dxa"/>
          </w:tcPr>
          <w:p w14:paraId="0A68CF2D"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372</w:t>
            </w:r>
          </w:p>
        </w:tc>
        <w:tc>
          <w:tcPr>
            <w:tcW w:w="1202" w:type="dxa"/>
          </w:tcPr>
          <w:p w14:paraId="71E0B2E8"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206</w:t>
            </w:r>
          </w:p>
        </w:tc>
        <w:tc>
          <w:tcPr>
            <w:tcW w:w="1074" w:type="dxa"/>
          </w:tcPr>
          <w:p w14:paraId="543C6C03"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143</w:t>
            </w:r>
          </w:p>
        </w:tc>
        <w:tc>
          <w:tcPr>
            <w:tcW w:w="1074" w:type="dxa"/>
          </w:tcPr>
          <w:p w14:paraId="2D088123"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288</w:t>
            </w:r>
          </w:p>
        </w:tc>
        <w:tc>
          <w:tcPr>
            <w:tcW w:w="1183" w:type="dxa"/>
          </w:tcPr>
          <w:p w14:paraId="3A4EF195"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2"/>
                <w:szCs w:val="22"/>
              </w:rPr>
            </w:pPr>
            <w:r w:rsidRPr="0124862E">
              <w:rPr>
                <w:rFonts w:ascii="Calibri" w:eastAsia="Calibri" w:hAnsi="Calibri" w:cs="Calibri"/>
                <w:b/>
                <w:bCs/>
                <w:sz w:val="22"/>
                <w:szCs w:val="22"/>
              </w:rPr>
              <w:t>1009</w:t>
            </w:r>
          </w:p>
        </w:tc>
        <w:tc>
          <w:tcPr>
            <w:tcW w:w="1154" w:type="dxa"/>
          </w:tcPr>
          <w:p w14:paraId="0196C11E" w14:textId="77777777" w:rsidR="00972216" w:rsidRDefault="00972216" w:rsidP="0065417E">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0.01%</w:t>
            </w:r>
          </w:p>
        </w:tc>
      </w:tr>
      <w:tr w:rsidR="00972216" w:rsidRPr="0023494C" w14:paraId="3B0C0239" w14:textId="77777777" w:rsidTr="0065417E">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217" w:type="dxa"/>
          </w:tcPr>
          <w:p w14:paraId="06CC5CA2" w14:textId="77777777" w:rsidR="00972216" w:rsidRPr="00F673BE" w:rsidRDefault="00972216" w:rsidP="0065417E">
            <w:pPr>
              <w:jc w:val="center"/>
              <w:rPr>
                <w:b w:val="0"/>
                <w:bCs w:val="0"/>
              </w:rPr>
            </w:pPr>
            <w:r w:rsidRPr="00F673BE">
              <w:t>TOTAL</w:t>
            </w:r>
          </w:p>
        </w:tc>
        <w:tc>
          <w:tcPr>
            <w:tcW w:w="1177" w:type="dxa"/>
          </w:tcPr>
          <w:p w14:paraId="690A5E92"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2"/>
                <w:szCs w:val="22"/>
              </w:rPr>
            </w:pPr>
            <w:r w:rsidRPr="0124862E">
              <w:rPr>
                <w:rFonts w:ascii="Calibri" w:eastAsia="Calibri" w:hAnsi="Calibri" w:cs="Calibri"/>
                <w:b/>
                <w:bCs/>
                <w:sz w:val="22"/>
                <w:szCs w:val="22"/>
              </w:rPr>
              <w:t>1735617</w:t>
            </w:r>
          </w:p>
        </w:tc>
        <w:tc>
          <w:tcPr>
            <w:tcW w:w="1202" w:type="dxa"/>
          </w:tcPr>
          <w:p w14:paraId="4DDAF392"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2"/>
                <w:szCs w:val="22"/>
              </w:rPr>
            </w:pPr>
            <w:r w:rsidRPr="0124862E">
              <w:rPr>
                <w:rFonts w:ascii="Calibri" w:eastAsia="Calibri" w:hAnsi="Calibri" w:cs="Calibri"/>
                <w:b/>
                <w:bCs/>
                <w:sz w:val="22"/>
                <w:szCs w:val="22"/>
              </w:rPr>
              <w:t>1849007</w:t>
            </w:r>
          </w:p>
        </w:tc>
        <w:tc>
          <w:tcPr>
            <w:tcW w:w="1074" w:type="dxa"/>
          </w:tcPr>
          <w:p w14:paraId="63BF192E"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2"/>
                <w:szCs w:val="22"/>
              </w:rPr>
            </w:pPr>
            <w:r w:rsidRPr="0124862E">
              <w:rPr>
                <w:rFonts w:ascii="Calibri" w:eastAsia="Calibri" w:hAnsi="Calibri" w:cs="Calibri"/>
                <w:b/>
                <w:bCs/>
                <w:sz w:val="22"/>
                <w:szCs w:val="22"/>
              </w:rPr>
              <w:t>1565951</w:t>
            </w:r>
          </w:p>
        </w:tc>
        <w:tc>
          <w:tcPr>
            <w:tcW w:w="1074" w:type="dxa"/>
          </w:tcPr>
          <w:p w14:paraId="3535DE31"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2"/>
                <w:szCs w:val="22"/>
              </w:rPr>
            </w:pPr>
            <w:r w:rsidRPr="0124862E">
              <w:rPr>
                <w:rFonts w:ascii="Calibri" w:eastAsia="Calibri" w:hAnsi="Calibri" w:cs="Calibri"/>
                <w:b/>
                <w:bCs/>
                <w:sz w:val="22"/>
                <w:szCs w:val="22"/>
              </w:rPr>
              <w:t>1777998</w:t>
            </w:r>
          </w:p>
        </w:tc>
        <w:tc>
          <w:tcPr>
            <w:tcW w:w="1183" w:type="dxa"/>
          </w:tcPr>
          <w:p w14:paraId="6E99C787"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2"/>
                <w:szCs w:val="22"/>
              </w:rPr>
            </w:pPr>
            <w:r w:rsidRPr="0124862E">
              <w:rPr>
                <w:rFonts w:ascii="Calibri" w:eastAsia="Calibri" w:hAnsi="Calibri" w:cs="Calibri"/>
                <w:b/>
                <w:bCs/>
                <w:sz w:val="22"/>
                <w:szCs w:val="22"/>
              </w:rPr>
              <w:t>6928573</w:t>
            </w:r>
          </w:p>
        </w:tc>
        <w:tc>
          <w:tcPr>
            <w:tcW w:w="1154" w:type="dxa"/>
          </w:tcPr>
          <w:p w14:paraId="1C887C0F" w14:textId="77777777" w:rsidR="00972216" w:rsidRDefault="00972216" w:rsidP="0065417E">
            <w:pPr>
              <w:spacing w:befor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124862E">
              <w:rPr>
                <w:rFonts w:ascii="Calibri" w:eastAsia="Calibri" w:hAnsi="Calibri" w:cs="Calibri"/>
                <w:sz w:val="22"/>
                <w:szCs w:val="22"/>
              </w:rPr>
              <w:t>100%</w:t>
            </w:r>
          </w:p>
        </w:tc>
      </w:tr>
    </w:tbl>
    <w:p w14:paraId="56BE1614" w14:textId="77777777" w:rsidR="00972216" w:rsidRPr="00F673BE" w:rsidRDefault="00972216" w:rsidP="00972216"/>
    <w:p w14:paraId="5561E125" w14:textId="77777777" w:rsidR="00972216" w:rsidRPr="00F673BE" w:rsidRDefault="00972216" w:rsidP="00972216">
      <w:pPr>
        <w:pStyle w:val="Heading4"/>
      </w:pPr>
      <w:r w:rsidRPr="00F673BE">
        <w:t>8.1.4.3</w:t>
      </w:r>
      <w:r>
        <w:tab/>
      </w:r>
      <w:r w:rsidRPr="00F673BE">
        <w:t>ITU-R Reports</w:t>
      </w:r>
    </w:p>
    <w:p w14:paraId="27072727" w14:textId="77777777" w:rsidR="00972216" w:rsidRDefault="00972216" w:rsidP="00972216">
      <w:pPr>
        <w:jc w:val="both"/>
      </w:pPr>
      <w:r w:rsidRPr="00F673BE">
        <w:t>As ITU-R Recommendations, ITU-R Reports have been promulgated worldwide touching most of the audiences and contributing to good technical practices in certain aspects of radiocommunications. From January 20</w:t>
      </w:r>
      <w:r>
        <w:t>20</w:t>
      </w:r>
      <w:r w:rsidRPr="00F673BE">
        <w:t xml:space="preserve"> to December 20</w:t>
      </w:r>
      <w:r>
        <w:t>23</w:t>
      </w:r>
      <w:r w:rsidRPr="00F673BE">
        <w:t>, more than one million downloads of ITU</w:t>
      </w:r>
      <w:r>
        <w:t>-</w:t>
      </w:r>
      <w:r w:rsidRPr="00F673BE">
        <w:t>R Reports, from the ITU website, were recorded. Table 8.1.4.3-1 summarizes their distribution by year and series. Currently, there are 6</w:t>
      </w:r>
      <w:r>
        <w:t>32</w:t>
      </w:r>
      <w:r w:rsidRPr="00F673BE">
        <w:t xml:space="preserve"> ITU-R Reports in force.</w:t>
      </w:r>
    </w:p>
    <w:p w14:paraId="5875CD6C" w14:textId="77777777" w:rsidR="00972216" w:rsidRPr="00F673BE" w:rsidRDefault="00972216" w:rsidP="00972216">
      <w:pPr>
        <w:jc w:val="both"/>
      </w:pPr>
    </w:p>
    <w:p w14:paraId="3A56824D" w14:textId="77777777" w:rsidR="00972216" w:rsidRPr="00E97E12" w:rsidRDefault="00972216" w:rsidP="00972216">
      <w:pPr>
        <w:pStyle w:val="TableNo"/>
        <w:keepLines/>
        <w:spacing w:before="480"/>
        <w:rPr>
          <w:b/>
          <w:bCs/>
        </w:rPr>
      </w:pPr>
      <w:r w:rsidRPr="00E97E12">
        <w:rPr>
          <w:b/>
          <w:bCs/>
        </w:rPr>
        <w:t>Table 8.1.4.3-1</w:t>
      </w:r>
    </w:p>
    <w:p w14:paraId="23D18430" w14:textId="77777777" w:rsidR="00972216" w:rsidRPr="00F673BE" w:rsidRDefault="00972216" w:rsidP="00972216">
      <w:pPr>
        <w:pStyle w:val="TabletitleBR"/>
      </w:pPr>
      <w:r w:rsidRPr="00F673BE">
        <w:t>Distribution of ITU-R Reports (downloads)</w:t>
      </w:r>
    </w:p>
    <w:tbl>
      <w:tblPr>
        <w:tblStyle w:val="GridTable5Dark-Accent1"/>
        <w:tblW w:w="8780" w:type="dxa"/>
        <w:jc w:val="center"/>
        <w:tblLook w:val="04A0" w:firstRow="1" w:lastRow="0" w:firstColumn="1" w:lastColumn="0" w:noHBand="0" w:noVBand="1"/>
      </w:tblPr>
      <w:tblGrid>
        <w:gridCol w:w="1555"/>
        <w:gridCol w:w="992"/>
        <w:gridCol w:w="1276"/>
        <w:gridCol w:w="1275"/>
        <w:gridCol w:w="1276"/>
        <w:gridCol w:w="1276"/>
        <w:gridCol w:w="1130"/>
      </w:tblGrid>
      <w:tr w:rsidR="00972216" w:rsidRPr="0023494C" w14:paraId="533B8561" w14:textId="77777777" w:rsidTr="0065417E">
        <w:trPr>
          <w:cnfStyle w:val="100000000000" w:firstRow="1" w:lastRow="0" w:firstColumn="0" w:lastColumn="0" w:oddVBand="0" w:evenVBand="0" w:oddHBand="0"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1555" w:type="dxa"/>
            <w:noWrap/>
            <w:vAlign w:val="bottom"/>
          </w:tcPr>
          <w:p w14:paraId="37C8F277" w14:textId="77777777" w:rsidR="00972216" w:rsidRPr="00F673BE" w:rsidRDefault="00972216" w:rsidP="0065417E">
            <w:pPr>
              <w:spacing w:after="120"/>
              <w:jc w:val="center"/>
            </w:pPr>
            <w:r w:rsidRPr="00F673BE">
              <w:rPr>
                <w:sz w:val="22"/>
                <w:szCs w:val="22"/>
              </w:rPr>
              <w:t>SERIES</w:t>
            </w:r>
          </w:p>
        </w:tc>
        <w:tc>
          <w:tcPr>
            <w:tcW w:w="992" w:type="dxa"/>
            <w:noWrap/>
            <w:vAlign w:val="bottom"/>
          </w:tcPr>
          <w:p w14:paraId="330A8E95" w14:textId="77777777" w:rsidR="00972216" w:rsidRPr="5D2676C3" w:rsidRDefault="00972216" w:rsidP="0065417E">
            <w:pPr>
              <w:spacing w:before="0" w:after="12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F673BE">
              <w:rPr>
                <w:sz w:val="22"/>
                <w:szCs w:val="22"/>
              </w:rPr>
              <w:t>20</w:t>
            </w:r>
            <w:r w:rsidRPr="5D2676C3">
              <w:rPr>
                <w:sz w:val="22"/>
                <w:szCs w:val="22"/>
              </w:rPr>
              <w:t>20</w:t>
            </w:r>
          </w:p>
        </w:tc>
        <w:tc>
          <w:tcPr>
            <w:tcW w:w="1276" w:type="dxa"/>
            <w:noWrap/>
            <w:vAlign w:val="bottom"/>
          </w:tcPr>
          <w:p w14:paraId="370CAB51" w14:textId="77777777" w:rsidR="00972216" w:rsidRPr="5D2676C3" w:rsidRDefault="00972216" w:rsidP="0065417E">
            <w:pPr>
              <w:spacing w:before="0" w:after="12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F673BE">
              <w:rPr>
                <w:sz w:val="22"/>
                <w:szCs w:val="22"/>
              </w:rPr>
              <w:t>202</w:t>
            </w:r>
            <w:r w:rsidRPr="5D2676C3">
              <w:rPr>
                <w:sz w:val="22"/>
                <w:szCs w:val="22"/>
              </w:rPr>
              <w:t>1</w:t>
            </w:r>
          </w:p>
        </w:tc>
        <w:tc>
          <w:tcPr>
            <w:tcW w:w="1275" w:type="dxa"/>
            <w:vAlign w:val="bottom"/>
          </w:tcPr>
          <w:p w14:paraId="7C151D4F" w14:textId="77777777" w:rsidR="00972216" w:rsidRPr="5D2676C3" w:rsidRDefault="00972216" w:rsidP="0065417E">
            <w:pPr>
              <w:spacing w:before="0" w:after="12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F673BE">
              <w:rPr>
                <w:sz w:val="22"/>
                <w:szCs w:val="22"/>
              </w:rPr>
              <w:t>202</w:t>
            </w:r>
            <w:r w:rsidRPr="5D2676C3">
              <w:rPr>
                <w:sz w:val="22"/>
                <w:szCs w:val="22"/>
              </w:rPr>
              <w:t>2</w:t>
            </w:r>
          </w:p>
        </w:tc>
        <w:tc>
          <w:tcPr>
            <w:tcW w:w="1276" w:type="dxa"/>
            <w:vAlign w:val="bottom"/>
          </w:tcPr>
          <w:p w14:paraId="51126C90" w14:textId="77777777" w:rsidR="00972216" w:rsidRPr="5D2676C3" w:rsidRDefault="00972216" w:rsidP="0065417E">
            <w:pPr>
              <w:spacing w:before="0" w:after="12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F673BE">
              <w:rPr>
                <w:sz w:val="22"/>
                <w:szCs w:val="22"/>
              </w:rPr>
              <w:t>202</w:t>
            </w:r>
            <w:r w:rsidRPr="5D2676C3">
              <w:rPr>
                <w:sz w:val="22"/>
                <w:szCs w:val="22"/>
              </w:rPr>
              <w:t>3</w:t>
            </w:r>
          </w:p>
        </w:tc>
        <w:tc>
          <w:tcPr>
            <w:tcW w:w="1276" w:type="dxa"/>
            <w:noWrap/>
            <w:vAlign w:val="bottom"/>
          </w:tcPr>
          <w:p w14:paraId="4ADBBCBC" w14:textId="77777777" w:rsidR="00972216" w:rsidRPr="5D2676C3" w:rsidRDefault="00972216" w:rsidP="0065417E">
            <w:pPr>
              <w:spacing w:before="0" w:after="12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sz w:val="22"/>
                <w:szCs w:val="22"/>
              </w:rPr>
            </w:pPr>
            <w:r w:rsidRPr="00F673BE">
              <w:rPr>
                <w:sz w:val="22"/>
                <w:szCs w:val="22"/>
              </w:rPr>
              <w:t>TOTAL</w:t>
            </w:r>
          </w:p>
        </w:tc>
        <w:tc>
          <w:tcPr>
            <w:tcW w:w="1130" w:type="dxa"/>
            <w:vAlign w:val="bottom"/>
          </w:tcPr>
          <w:p w14:paraId="6AE44BC4" w14:textId="77777777" w:rsidR="00972216" w:rsidRPr="5D2676C3" w:rsidRDefault="00972216" w:rsidP="0065417E">
            <w:pPr>
              <w:spacing w:before="0" w:after="12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F673BE">
              <w:rPr>
                <w:sz w:val="22"/>
                <w:szCs w:val="22"/>
              </w:rPr>
              <w:t>%</w:t>
            </w:r>
          </w:p>
        </w:tc>
      </w:tr>
      <w:tr w:rsidR="00972216" w:rsidRPr="0023494C" w14:paraId="40350047" w14:textId="77777777" w:rsidTr="0065417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2D78B8B9" w14:textId="77777777" w:rsidR="00972216" w:rsidRPr="00F673BE" w:rsidRDefault="00972216" w:rsidP="0065417E">
            <w:pPr>
              <w:jc w:val="center"/>
              <w:rPr>
                <w:b w:val="0"/>
                <w:bCs w:val="0"/>
              </w:rPr>
            </w:pPr>
            <w:r w:rsidRPr="00F673BE">
              <w:t>SM</w:t>
            </w:r>
          </w:p>
        </w:tc>
        <w:tc>
          <w:tcPr>
            <w:tcW w:w="992" w:type="dxa"/>
            <w:noWrap/>
            <w:vAlign w:val="bottom"/>
          </w:tcPr>
          <w:p w14:paraId="0B536CEC"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101965</w:t>
            </w:r>
          </w:p>
        </w:tc>
        <w:tc>
          <w:tcPr>
            <w:tcW w:w="1276" w:type="dxa"/>
            <w:noWrap/>
            <w:vAlign w:val="bottom"/>
          </w:tcPr>
          <w:p w14:paraId="1A8659CD"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149392</w:t>
            </w:r>
          </w:p>
        </w:tc>
        <w:tc>
          <w:tcPr>
            <w:tcW w:w="1275" w:type="dxa"/>
            <w:vAlign w:val="bottom"/>
          </w:tcPr>
          <w:p w14:paraId="2F2FCC90"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105880</w:t>
            </w:r>
          </w:p>
        </w:tc>
        <w:tc>
          <w:tcPr>
            <w:tcW w:w="1276" w:type="dxa"/>
            <w:vAlign w:val="bottom"/>
          </w:tcPr>
          <w:p w14:paraId="57C787E7"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116282</w:t>
            </w:r>
          </w:p>
        </w:tc>
        <w:tc>
          <w:tcPr>
            <w:tcW w:w="1276" w:type="dxa"/>
            <w:noWrap/>
            <w:vAlign w:val="bottom"/>
          </w:tcPr>
          <w:p w14:paraId="1CB58FB9"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2"/>
                <w:szCs w:val="22"/>
              </w:rPr>
            </w:pPr>
            <w:r w:rsidRPr="5D2676C3">
              <w:rPr>
                <w:rFonts w:ascii="Calibri" w:eastAsia="Calibri" w:hAnsi="Calibri" w:cs="Calibri"/>
                <w:b/>
                <w:bCs/>
                <w:sz w:val="22"/>
                <w:szCs w:val="22"/>
              </w:rPr>
              <w:t>473519</w:t>
            </w:r>
          </w:p>
        </w:tc>
        <w:tc>
          <w:tcPr>
            <w:tcW w:w="1130" w:type="dxa"/>
            <w:vAlign w:val="bottom"/>
          </w:tcPr>
          <w:p w14:paraId="7C5767C6"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29.08</w:t>
            </w:r>
          </w:p>
        </w:tc>
      </w:tr>
      <w:tr w:rsidR="00972216" w:rsidRPr="0023494C" w14:paraId="59DA498E" w14:textId="77777777" w:rsidTr="0065417E">
        <w:trPr>
          <w:trHeight w:val="510"/>
          <w:jc w:val="center"/>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4C588C9E" w14:textId="77777777" w:rsidR="00972216" w:rsidRPr="00F673BE" w:rsidRDefault="00972216" w:rsidP="0065417E">
            <w:pPr>
              <w:jc w:val="center"/>
              <w:rPr>
                <w:b w:val="0"/>
                <w:bCs w:val="0"/>
              </w:rPr>
            </w:pPr>
            <w:r w:rsidRPr="00F673BE">
              <w:t>M</w:t>
            </w:r>
          </w:p>
        </w:tc>
        <w:tc>
          <w:tcPr>
            <w:tcW w:w="992" w:type="dxa"/>
            <w:noWrap/>
            <w:vAlign w:val="bottom"/>
          </w:tcPr>
          <w:p w14:paraId="7C1767A8"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105681</w:t>
            </w:r>
          </w:p>
        </w:tc>
        <w:tc>
          <w:tcPr>
            <w:tcW w:w="1276" w:type="dxa"/>
            <w:noWrap/>
            <w:vAlign w:val="bottom"/>
          </w:tcPr>
          <w:p w14:paraId="28F08534"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118785</w:t>
            </w:r>
          </w:p>
        </w:tc>
        <w:tc>
          <w:tcPr>
            <w:tcW w:w="1275" w:type="dxa"/>
            <w:vAlign w:val="bottom"/>
          </w:tcPr>
          <w:p w14:paraId="2E32E865"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102742</w:t>
            </w:r>
          </w:p>
        </w:tc>
        <w:tc>
          <w:tcPr>
            <w:tcW w:w="1276" w:type="dxa"/>
            <w:vAlign w:val="bottom"/>
          </w:tcPr>
          <w:p w14:paraId="720A2F9F"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121622</w:t>
            </w:r>
          </w:p>
        </w:tc>
        <w:tc>
          <w:tcPr>
            <w:tcW w:w="1276" w:type="dxa"/>
            <w:noWrap/>
            <w:vAlign w:val="bottom"/>
          </w:tcPr>
          <w:p w14:paraId="0BD1EB2A"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2"/>
                <w:szCs w:val="22"/>
              </w:rPr>
            </w:pPr>
            <w:r w:rsidRPr="5D2676C3">
              <w:rPr>
                <w:rFonts w:ascii="Calibri" w:eastAsia="Calibri" w:hAnsi="Calibri" w:cs="Calibri"/>
                <w:b/>
                <w:bCs/>
                <w:sz w:val="22"/>
                <w:szCs w:val="22"/>
              </w:rPr>
              <w:t>448830</w:t>
            </w:r>
          </w:p>
        </w:tc>
        <w:tc>
          <w:tcPr>
            <w:tcW w:w="1130" w:type="dxa"/>
            <w:vAlign w:val="bottom"/>
          </w:tcPr>
          <w:p w14:paraId="0F375C3D"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27.57</w:t>
            </w:r>
          </w:p>
        </w:tc>
      </w:tr>
      <w:tr w:rsidR="00972216" w:rsidRPr="0023494C" w14:paraId="5EB6BFF7" w14:textId="77777777" w:rsidTr="0065417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2644ABAC" w14:textId="77777777" w:rsidR="00972216" w:rsidRPr="00F673BE" w:rsidRDefault="00972216" w:rsidP="0065417E">
            <w:pPr>
              <w:jc w:val="center"/>
              <w:rPr>
                <w:b w:val="0"/>
                <w:bCs w:val="0"/>
              </w:rPr>
            </w:pPr>
            <w:r w:rsidRPr="00F673BE">
              <w:t>BT</w:t>
            </w:r>
          </w:p>
        </w:tc>
        <w:tc>
          <w:tcPr>
            <w:tcW w:w="992" w:type="dxa"/>
            <w:noWrap/>
            <w:vAlign w:val="bottom"/>
          </w:tcPr>
          <w:p w14:paraId="337AAC38"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59805</w:t>
            </w:r>
          </w:p>
        </w:tc>
        <w:tc>
          <w:tcPr>
            <w:tcW w:w="1276" w:type="dxa"/>
            <w:noWrap/>
            <w:vAlign w:val="bottom"/>
          </w:tcPr>
          <w:p w14:paraId="042DA5CE"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75168</w:t>
            </w:r>
          </w:p>
        </w:tc>
        <w:tc>
          <w:tcPr>
            <w:tcW w:w="1275" w:type="dxa"/>
            <w:vAlign w:val="bottom"/>
          </w:tcPr>
          <w:p w14:paraId="663E91EC"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76421</w:t>
            </w:r>
          </w:p>
        </w:tc>
        <w:tc>
          <w:tcPr>
            <w:tcW w:w="1276" w:type="dxa"/>
            <w:vAlign w:val="bottom"/>
          </w:tcPr>
          <w:p w14:paraId="0970EC85"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83612</w:t>
            </w:r>
          </w:p>
        </w:tc>
        <w:tc>
          <w:tcPr>
            <w:tcW w:w="1276" w:type="dxa"/>
            <w:noWrap/>
            <w:vAlign w:val="bottom"/>
          </w:tcPr>
          <w:p w14:paraId="4C2E5F5D"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2"/>
                <w:szCs w:val="22"/>
              </w:rPr>
            </w:pPr>
            <w:r w:rsidRPr="5D2676C3">
              <w:rPr>
                <w:rFonts w:ascii="Calibri" w:eastAsia="Calibri" w:hAnsi="Calibri" w:cs="Calibri"/>
                <w:b/>
                <w:bCs/>
                <w:sz w:val="22"/>
                <w:szCs w:val="22"/>
              </w:rPr>
              <w:t>295006</w:t>
            </w:r>
          </w:p>
        </w:tc>
        <w:tc>
          <w:tcPr>
            <w:tcW w:w="1130" w:type="dxa"/>
            <w:vAlign w:val="bottom"/>
          </w:tcPr>
          <w:p w14:paraId="2A0D63B4"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18.12</w:t>
            </w:r>
          </w:p>
        </w:tc>
      </w:tr>
      <w:tr w:rsidR="00972216" w:rsidRPr="0023494C" w14:paraId="236DC13B" w14:textId="77777777" w:rsidTr="0065417E">
        <w:trPr>
          <w:trHeight w:val="330"/>
          <w:jc w:val="center"/>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23EF3CD3" w14:textId="77777777" w:rsidR="00972216" w:rsidRPr="00F673BE" w:rsidRDefault="00972216" w:rsidP="0065417E">
            <w:pPr>
              <w:jc w:val="center"/>
              <w:rPr>
                <w:b w:val="0"/>
                <w:bCs w:val="0"/>
              </w:rPr>
            </w:pPr>
            <w:r w:rsidRPr="00F673BE">
              <w:t>BS</w:t>
            </w:r>
          </w:p>
        </w:tc>
        <w:tc>
          <w:tcPr>
            <w:tcW w:w="992" w:type="dxa"/>
            <w:noWrap/>
            <w:vAlign w:val="bottom"/>
          </w:tcPr>
          <w:p w14:paraId="2BFD392E"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28707</w:t>
            </w:r>
          </w:p>
        </w:tc>
        <w:tc>
          <w:tcPr>
            <w:tcW w:w="1276" w:type="dxa"/>
            <w:noWrap/>
            <w:vAlign w:val="bottom"/>
          </w:tcPr>
          <w:p w14:paraId="2C875AFA"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35392</w:t>
            </w:r>
          </w:p>
        </w:tc>
        <w:tc>
          <w:tcPr>
            <w:tcW w:w="1275" w:type="dxa"/>
            <w:vAlign w:val="bottom"/>
          </w:tcPr>
          <w:p w14:paraId="5FB9E450"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30002</w:t>
            </w:r>
          </w:p>
        </w:tc>
        <w:tc>
          <w:tcPr>
            <w:tcW w:w="1276" w:type="dxa"/>
            <w:vAlign w:val="bottom"/>
          </w:tcPr>
          <w:p w14:paraId="7978B371"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31013</w:t>
            </w:r>
          </w:p>
        </w:tc>
        <w:tc>
          <w:tcPr>
            <w:tcW w:w="1276" w:type="dxa"/>
            <w:noWrap/>
            <w:vAlign w:val="bottom"/>
          </w:tcPr>
          <w:p w14:paraId="2688E2D9"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2"/>
                <w:szCs w:val="22"/>
              </w:rPr>
            </w:pPr>
            <w:r w:rsidRPr="5D2676C3">
              <w:rPr>
                <w:rFonts w:ascii="Calibri" w:eastAsia="Calibri" w:hAnsi="Calibri" w:cs="Calibri"/>
                <w:b/>
                <w:bCs/>
                <w:sz w:val="22"/>
                <w:szCs w:val="22"/>
              </w:rPr>
              <w:t>125114</w:t>
            </w:r>
          </w:p>
        </w:tc>
        <w:tc>
          <w:tcPr>
            <w:tcW w:w="1130" w:type="dxa"/>
            <w:vAlign w:val="bottom"/>
          </w:tcPr>
          <w:p w14:paraId="6C736EC7"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7.68</w:t>
            </w:r>
          </w:p>
        </w:tc>
      </w:tr>
      <w:tr w:rsidR="00972216" w:rsidRPr="0023494C" w14:paraId="4DF802FE" w14:textId="77777777" w:rsidTr="0065417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449AAE81" w14:textId="77777777" w:rsidR="00972216" w:rsidRPr="00F673BE" w:rsidRDefault="00972216" w:rsidP="0065417E">
            <w:pPr>
              <w:spacing w:line="259" w:lineRule="auto"/>
              <w:jc w:val="center"/>
            </w:pPr>
            <w:r>
              <w:t>BO</w:t>
            </w:r>
          </w:p>
        </w:tc>
        <w:tc>
          <w:tcPr>
            <w:tcW w:w="992" w:type="dxa"/>
            <w:noWrap/>
            <w:vAlign w:val="bottom"/>
          </w:tcPr>
          <w:p w14:paraId="7D255BEF"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14003</w:t>
            </w:r>
          </w:p>
        </w:tc>
        <w:tc>
          <w:tcPr>
            <w:tcW w:w="1276" w:type="dxa"/>
            <w:noWrap/>
            <w:vAlign w:val="bottom"/>
          </w:tcPr>
          <w:p w14:paraId="1D44CE32"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16812</w:t>
            </w:r>
          </w:p>
        </w:tc>
        <w:tc>
          <w:tcPr>
            <w:tcW w:w="1275" w:type="dxa"/>
            <w:vAlign w:val="bottom"/>
          </w:tcPr>
          <w:p w14:paraId="73A71D11"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16721</w:t>
            </w:r>
          </w:p>
        </w:tc>
        <w:tc>
          <w:tcPr>
            <w:tcW w:w="1276" w:type="dxa"/>
            <w:vAlign w:val="bottom"/>
          </w:tcPr>
          <w:p w14:paraId="6D130B43"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16993</w:t>
            </w:r>
          </w:p>
        </w:tc>
        <w:tc>
          <w:tcPr>
            <w:tcW w:w="1276" w:type="dxa"/>
            <w:noWrap/>
            <w:vAlign w:val="bottom"/>
          </w:tcPr>
          <w:p w14:paraId="0EA3ED5F"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2"/>
                <w:szCs w:val="22"/>
              </w:rPr>
            </w:pPr>
            <w:r w:rsidRPr="5D2676C3">
              <w:rPr>
                <w:rFonts w:ascii="Calibri" w:eastAsia="Calibri" w:hAnsi="Calibri" w:cs="Calibri"/>
                <w:b/>
                <w:bCs/>
                <w:sz w:val="22"/>
                <w:szCs w:val="22"/>
              </w:rPr>
              <w:t>64529</w:t>
            </w:r>
          </w:p>
        </w:tc>
        <w:tc>
          <w:tcPr>
            <w:tcW w:w="1130" w:type="dxa"/>
            <w:vAlign w:val="bottom"/>
          </w:tcPr>
          <w:p w14:paraId="41D61BDF"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3.96</w:t>
            </w:r>
          </w:p>
        </w:tc>
      </w:tr>
      <w:tr w:rsidR="00972216" w:rsidRPr="0023494C" w14:paraId="2AF33804" w14:textId="77777777" w:rsidTr="0065417E">
        <w:trPr>
          <w:trHeight w:val="330"/>
          <w:jc w:val="center"/>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3E97A0F7" w14:textId="77777777" w:rsidR="00972216" w:rsidRPr="00F673BE" w:rsidRDefault="00972216" w:rsidP="0065417E">
            <w:pPr>
              <w:jc w:val="center"/>
            </w:pPr>
            <w:r>
              <w:t>P</w:t>
            </w:r>
          </w:p>
        </w:tc>
        <w:tc>
          <w:tcPr>
            <w:tcW w:w="992" w:type="dxa"/>
            <w:noWrap/>
            <w:vAlign w:val="bottom"/>
          </w:tcPr>
          <w:p w14:paraId="5A0703A3"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14785</w:t>
            </w:r>
          </w:p>
        </w:tc>
        <w:tc>
          <w:tcPr>
            <w:tcW w:w="1276" w:type="dxa"/>
            <w:noWrap/>
            <w:vAlign w:val="bottom"/>
          </w:tcPr>
          <w:p w14:paraId="5A23713C"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18142</w:t>
            </w:r>
          </w:p>
        </w:tc>
        <w:tc>
          <w:tcPr>
            <w:tcW w:w="1275" w:type="dxa"/>
            <w:vAlign w:val="bottom"/>
          </w:tcPr>
          <w:p w14:paraId="1CBBEFA7"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15647</w:t>
            </w:r>
          </w:p>
        </w:tc>
        <w:tc>
          <w:tcPr>
            <w:tcW w:w="1276" w:type="dxa"/>
            <w:vAlign w:val="bottom"/>
          </w:tcPr>
          <w:p w14:paraId="70E59FE0"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15536</w:t>
            </w:r>
          </w:p>
        </w:tc>
        <w:tc>
          <w:tcPr>
            <w:tcW w:w="1276" w:type="dxa"/>
            <w:noWrap/>
            <w:vAlign w:val="bottom"/>
          </w:tcPr>
          <w:p w14:paraId="343335C8"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2"/>
                <w:szCs w:val="22"/>
              </w:rPr>
            </w:pPr>
            <w:r w:rsidRPr="5D2676C3">
              <w:rPr>
                <w:rFonts w:ascii="Calibri" w:eastAsia="Calibri" w:hAnsi="Calibri" w:cs="Calibri"/>
                <w:b/>
                <w:bCs/>
                <w:sz w:val="22"/>
                <w:szCs w:val="22"/>
              </w:rPr>
              <w:t>64110</w:t>
            </w:r>
          </w:p>
        </w:tc>
        <w:tc>
          <w:tcPr>
            <w:tcW w:w="1130" w:type="dxa"/>
            <w:vAlign w:val="bottom"/>
          </w:tcPr>
          <w:p w14:paraId="2BA31898"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3.94</w:t>
            </w:r>
          </w:p>
        </w:tc>
      </w:tr>
      <w:tr w:rsidR="00972216" w:rsidRPr="0023494C" w14:paraId="1A0D4942" w14:textId="77777777" w:rsidTr="0065417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4FB8BF27" w14:textId="77777777" w:rsidR="00972216" w:rsidRPr="00F673BE" w:rsidRDefault="00972216" w:rsidP="0065417E">
            <w:pPr>
              <w:jc w:val="center"/>
              <w:rPr>
                <w:b w:val="0"/>
                <w:bCs w:val="0"/>
              </w:rPr>
            </w:pPr>
            <w:r w:rsidRPr="00F673BE">
              <w:t>F</w:t>
            </w:r>
          </w:p>
        </w:tc>
        <w:tc>
          <w:tcPr>
            <w:tcW w:w="992" w:type="dxa"/>
            <w:noWrap/>
            <w:vAlign w:val="bottom"/>
          </w:tcPr>
          <w:p w14:paraId="7D8A22DE"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12411</w:t>
            </w:r>
          </w:p>
        </w:tc>
        <w:tc>
          <w:tcPr>
            <w:tcW w:w="1276" w:type="dxa"/>
            <w:noWrap/>
            <w:vAlign w:val="bottom"/>
          </w:tcPr>
          <w:p w14:paraId="37688779"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15138</w:t>
            </w:r>
          </w:p>
        </w:tc>
        <w:tc>
          <w:tcPr>
            <w:tcW w:w="1275" w:type="dxa"/>
            <w:vAlign w:val="bottom"/>
          </w:tcPr>
          <w:p w14:paraId="40220B4B"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8623</w:t>
            </w:r>
          </w:p>
        </w:tc>
        <w:tc>
          <w:tcPr>
            <w:tcW w:w="1276" w:type="dxa"/>
            <w:vAlign w:val="bottom"/>
          </w:tcPr>
          <w:p w14:paraId="75180A05"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9397</w:t>
            </w:r>
          </w:p>
        </w:tc>
        <w:tc>
          <w:tcPr>
            <w:tcW w:w="1276" w:type="dxa"/>
            <w:noWrap/>
            <w:vAlign w:val="bottom"/>
          </w:tcPr>
          <w:p w14:paraId="3645507D"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2"/>
                <w:szCs w:val="22"/>
              </w:rPr>
            </w:pPr>
            <w:r w:rsidRPr="5D2676C3">
              <w:rPr>
                <w:rFonts w:ascii="Calibri" w:eastAsia="Calibri" w:hAnsi="Calibri" w:cs="Calibri"/>
                <w:b/>
                <w:bCs/>
                <w:sz w:val="22"/>
                <w:szCs w:val="22"/>
              </w:rPr>
              <w:t>45569</w:t>
            </w:r>
          </w:p>
        </w:tc>
        <w:tc>
          <w:tcPr>
            <w:tcW w:w="1130" w:type="dxa"/>
            <w:vAlign w:val="bottom"/>
          </w:tcPr>
          <w:p w14:paraId="1C2D89D4"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2.80</w:t>
            </w:r>
          </w:p>
        </w:tc>
      </w:tr>
      <w:tr w:rsidR="00972216" w:rsidRPr="0023494C" w14:paraId="1007AEEE" w14:textId="77777777" w:rsidTr="0065417E">
        <w:trPr>
          <w:trHeight w:val="330"/>
          <w:jc w:val="center"/>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0AC02825" w14:textId="77777777" w:rsidR="00972216" w:rsidRPr="00F673BE" w:rsidRDefault="00972216" w:rsidP="0065417E">
            <w:pPr>
              <w:jc w:val="center"/>
              <w:rPr>
                <w:b w:val="0"/>
                <w:bCs w:val="0"/>
              </w:rPr>
            </w:pPr>
            <w:r w:rsidRPr="00F673BE">
              <w:t>S</w:t>
            </w:r>
          </w:p>
        </w:tc>
        <w:tc>
          <w:tcPr>
            <w:tcW w:w="992" w:type="dxa"/>
            <w:noWrap/>
            <w:vAlign w:val="bottom"/>
          </w:tcPr>
          <w:p w14:paraId="08D0CBA4"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10001</w:t>
            </w:r>
          </w:p>
        </w:tc>
        <w:tc>
          <w:tcPr>
            <w:tcW w:w="1276" w:type="dxa"/>
            <w:noWrap/>
            <w:vAlign w:val="bottom"/>
          </w:tcPr>
          <w:p w14:paraId="4D210EE5"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9918</w:t>
            </w:r>
          </w:p>
        </w:tc>
        <w:tc>
          <w:tcPr>
            <w:tcW w:w="1275" w:type="dxa"/>
            <w:vAlign w:val="bottom"/>
          </w:tcPr>
          <w:p w14:paraId="08454980"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9170</w:t>
            </w:r>
          </w:p>
        </w:tc>
        <w:tc>
          <w:tcPr>
            <w:tcW w:w="1276" w:type="dxa"/>
            <w:vAlign w:val="bottom"/>
          </w:tcPr>
          <w:p w14:paraId="652172F6"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10174</w:t>
            </w:r>
          </w:p>
        </w:tc>
        <w:tc>
          <w:tcPr>
            <w:tcW w:w="1276" w:type="dxa"/>
            <w:noWrap/>
            <w:vAlign w:val="bottom"/>
          </w:tcPr>
          <w:p w14:paraId="4F4441CD"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2"/>
                <w:szCs w:val="22"/>
              </w:rPr>
            </w:pPr>
            <w:r w:rsidRPr="5D2676C3">
              <w:rPr>
                <w:rFonts w:ascii="Calibri" w:eastAsia="Calibri" w:hAnsi="Calibri" w:cs="Calibri"/>
                <w:b/>
                <w:bCs/>
                <w:sz w:val="22"/>
                <w:szCs w:val="22"/>
              </w:rPr>
              <w:t>39263</w:t>
            </w:r>
          </w:p>
        </w:tc>
        <w:tc>
          <w:tcPr>
            <w:tcW w:w="1130" w:type="dxa"/>
            <w:vAlign w:val="bottom"/>
          </w:tcPr>
          <w:p w14:paraId="089D27AC"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2.41</w:t>
            </w:r>
          </w:p>
        </w:tc>
      </w:tr>
      <w:tr w:rsidR="00972216" w:rsidRPr="0023494C" w14:paraId="41D2763F" w14:textId="77777777" w:rsidTr="0065417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11CE91D8" w14:textId="77777777" w:rsidR="00972216" w:rsidRPr="00F673BE" w:rsidRDefault="00972216" w:rsidP="0065417E">
            <w:pPr>
              <w:jc w:val="center"/>
              <w:rPr>
                <w:b w:val="0"/>
                <w:bCs w:val="0"/>
              </w:rPr>
            </w:pPr>
            <w:r w:rsidRPr="00F673BE">
              <w:t>SA</w:t>
            </w:r>
          </w:p>
        </w:tc>
        <w:tc>
          <w:tcPr>
            <w:tcW w:w="992" w:type="dxa"/>
            <w:noWrap/>
            <w:vAlign w:val="bottom"/>
          </w:tcPr>
          <w:p w14:paraId="3CBDB37B"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5547</w:t>
            </w:r>
          </w:p>
        </w:tc>
        <w:tc>
          <w:tcPr>
            <w:tcW w:w="1276" w:type="dxa"/>
            <w:noWrap/>
            <w:vAlign w:val="bottom"/>
          </w:tcPr>
          <w:p w14:paraId="549B4F5F"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9042</w:t>
            </w:r>
          </w:p>
        </w:tc>
        <w:tc>
          <w:tcPr>
            <w:tcW w:w="1275" w:type="dxa"/>
            <w:vAlign w:val="bottom"/>
          </w:tcPr>
          <w:p w14:paraId="6540D99C"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5346</w:t>
            </w:r>
          </w:p>
        </w:tc>
        <w:tc>
          <w:tcPr>
            <w:tcW w:w="1276" w:type="dxa"/>
            <w:vAlign w:val="bottom"/>
          </w:tcPr>
          <w:p w14:paraId="03E9174F"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6856</w:t>
            </w:r>
          </w:p>
        </w:tc>
        <w:tc>
          <w:tcPr>
            <w:tcW w:w="1276" w:type="dxa"/>
            <w:noWrap/>
            <w:vAlign w:val="bottom"/>
          </w:tcPr>
          <w:p w14:paraId="202FD8D0"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2"/>
                <w:szCs w:val="22"/>
              </w:rPr>
            </w:pPr>
            <w:r w:rsidRPr="5D2676C3">
              <w:rPr>
                <w:rFonts w:ascii="Calibri" w:eastAsia="Calibri" w:hAnsi="Calibri" w:cs="Calibri"/>
                <w:b/>
                <w:bCs/>
                <w:sz w:val="22"/>
                <w:szCs w:val="22"/>
              </w:rPr>
              <w:t>26791</w:t>
            </w:r>
          </w:p>
        </w:tc>
        <w:tc>
          <w:tcPr>
            <w:tcW w:w="1130" w:type="dxa"/>
            <w:vAlign w:val="bottom"/>
          </w:tcPr>
          <w:p w14:paraId="669D765B"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1.65</w:t>
            </w:r>
          </w:p>
        </w:tc>
      </w:tr>
      <w:tr w:rsidR="00972216" w:rsidRPr="0023494C" w14:paraId="0071A349" w14:textId="77777777" w:rsidTr="0065417E">
        <w:trPr>
          <w:trHeight w:val="330"/>
          <w:jc w:val="center"/>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420F2C06" w14:textId="77777777" w:rsidR="00972216" w:rsidRPr="00F673BE" w:rsidRDefault="00972216" w:rsidP="0065417E">
            <w:pPr>
              <w:jc w:val="center"/>
              <w:rPr>
                <w:b w:val="0"/>
                <w:bCs w:val="0"/>
              </w:rPr>
            </w:pPr>
            <w:r w:rsidRPr="00F673BE">
              <w:t>RS</w:t>
            </w:r>
          </w:p>
        </w:tc>
        <w:tc>
          <w:tcPr>
            <w:tcW w:w="992" w:type="dxa"/>
            <w:noWrap/>
            <w:vAlign w:val="bottom"/>
          </w:tcPr>
          <w:p w14:paraId="5B18B38D"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4796</w:t>
            </w:r>
          </w:p>
        </w:tc>
        <w:tc>
          <w:tcPr>
            <w:tcW w:w="1276" w:type="dxa"/>
            <w:noWrap/>
            <w:vAlign w:val="bottom"/>
          </w:tcPr>
          <w:p w14:paraId="5DAD0C1A"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6343</w:t>
            </w:r>
          </w:p>
        </w:tc>
        <w:tc>
          <w:tcPr>
            <w:tcW w:w="1275" w:type="dxa"/>
            <w:vAlign w:val="bottom"/>
          </w:tcPr>
          <w:p w14:paraId="52B62027"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4486</w:t>
            </w:r>
          </w:p>
        </w:tc>
        <w:tc>
          <w:tcPr>
            <w:tcW w:w="1276" w:type="dxa"/>
            <w:vAlign w:val="bottom"/>
          </w:tcPr>
          <w:p w14:paraId="2FFC68C9"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6236</w:t>
            </w:r>
          </w:p>
        </w:tc>
        <w:tc>
          <w:tcPr>
            <w:tcW w:w="1276" w:type="dxa"/>
            <w:noWrap/>
            <w:vAlign w:val="bottom"/>
          </w:tcPr>
          <w:p w14:paraId="014CC116"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2"/>
                <w:szCs w:val="22"/>
              </w:rPr>
            </w:pPr>
            <w:r w:rsidRPr="5D2676C3">
              <w:rPr>
                <w:rFonts w:ascii="Calibri" w:eastAsia="Calibri" w:hAnsi="Calibri" w:cs="Calibri"/>
                <w:b/>
                <w:bCs/>
                <w:sz w:val="22"/>
                <w:szCs w:val="22"/>
              </w:rPr>
              <w:t>21861</w:t>
            </w:r>
          </w:p>
        </w:tc>
        <w:tc>
          <w:tcPr>
            <w:tcW w:w="1130" w:type="dxa"/>
            <w:vAlign w:val="bottom"/>
          </w:tcPr>
          <w:p w14:paraId="78982934"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1.34</w:t>
            </w:r>
          </w:p>
        </w:tc>
      </w:tr>
      <w:tr w:rsidR="00972216" w:rsidRPr="0023494C" w14:paraId="1078D426" w14:textId="77777777" w:rsidTr="0065417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2291DC0C" w14:textId="77777777" w:rsidR="00972216" w:rsidRPr="00F673BE" w:rsidRDefault="00972216" w:rsidP="0065417E">
            <w:pPr>
              <w:jc w:val="center"/>
              <w:rPr>
                <w:b w:val="0"/>
                <w:bCs w:val="0"/>
              </w:rPr>
            </w:pPr>
            <w:r w:rsidRPr="00F673BE">
              <w:t>RA</w:t>
            </w:r>
          </w:p>
        </w:tc>
        <w:tc>
          <w:tcPr>
            <w:tcW w:w="992" w:type="dxa"/>
            <w:noWrap/>
            <w:vAlign w:val="bottom"/>
          </w:tcPr>
          <w:p w14:paraId="50B37880"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4222</w:t>
            </w:r>
          </w:p>
        </w:tc>
        <w:tc>
          <w:tcPr>
            <w:tcW w:w="1276" w:type="dxa"/>
            <w:noWrap/>
            <w:vAlign w:val="bottom"/>
          </w:tcPr>
          <w:p w14:paraId="10229810"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4834</w:t>
            </w:r>
          </w:p>
        </w:tc>
        <w:tc>
          <w:tcPr>
            <w:tcW w:w="1275" w:type="dxa"/>
            <w:vAlign w:val="bottom"/>
          </w:tcPr>
          <w:p w14:paraId="1A30599C"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4840</w:t>
            </w:r>
          </w:p>
        </w:tc>
        <w:tc>
          <w:tcPr>
            <w:tcW w:w="1276" w:type="dxa"/>
            <w:vAlign w:val="bottom"/>
          </w:tcPr>
          <w:p w14:paraId="4BEA6733"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6463</w:t>
            </w:r>
          </w:p>
        </w:tc>
        <w:tc>
          <w:tcPr>
            <w:tcW w:w="1276" w:type="dxa"/>
            <w:noWrap/>
            <w:vAlign w:val="bottom"/>
          </w:tcPr>
          <w:p w14:paraId="7A85EBD6"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2"/>
                <w:szCs w:val="22"/>
              </w:rPr>
            </w:pPr>
            <w:r w:rsidRPr="5D2676C3">
              <w:rPr>
                <w:rFonts w:ascii="Calibri" w:eastAsia="Calibri" w:hAnsi="Calibri" w:cs="Calibri"/>
                <w:b/>
                <w:bCs/>
                <w:sz w:val="22"/>
                <w:szCs w:val="22"/>
              </w:rPr>
              <w:t>20359</w:t>
            </w:r>
          </w:p>
        </w:tc>
        <w:tc>
          <w:tcPr>
            <w:tcW w:w="1130" w:type="dxa"/>
            <w:vAlign w:val="bottom"/>
          </w:tcPr>
          <w:p w14:paraId="7EB5688D"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1.25</w:t>
            </w:r>
          </w:p>
        </w:tc>
      </w:tr>
      <w:tr w:rsidR="00972216" w:rsidRPr="0023494C" w14:paraId="7392FF8D" w14:textId="77777777" w:rsidTr="0065417E">
        <w:trPr>
          <w:trHeight w:val="330"/>
          <w:jc w:val="center"/>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066F7114" w14:textId="77777777" w:rsidR="00972216" w:rsidRPr="00F673BE" w:rsidRDefault="00972216" w:rsidP="0065417E">
            <w:pPr>
              <w:jc w:val="center"/>
              <w:rPr>
                <w:b w:val="0"/>
                <w:bCs w:val="0"/>
              </w:rPr>
            </w:pPr>
            <w:r>
              <w:t>T</w:t>
            </w:r>
            <w:r w:rsidRPr="00F673BE">
              <w:t>F</w:t>
            </w:r>
          </w:p>
        </w:tc>
        <w:tc>
          <w:tcPr>
            <w:tcW w:w="992" w:type="dxa"/>
            <w:noWrap/>
            <w:vAlign w:val="bottom"/>
          </w:tcPr>
          <w:p w14:paraId="7C51B360" w14:textId="77777777" w:rsidR="00972216" w:rsidRDefault="00972216" w:rsidP="0065417E">
            <w:pPr>
              <w:jc w:val="center"/>
              <w:cnfStyle w:val="000000000000" w:firstRow="0" w:lastRow="0" w:firstColumn="0" w:lastColumn="0" w:oddVBand="0" w:evenVBand="0" w:oddHBand="0" w:evenHBand="0" w:firstRowFirstColumn="0" w:firstRowLastColumn="0" w:lastRowFirstColumn="0" w:lastRowLastColumn="0"/>
            </w:pPr>
            <w:r>
              <w:t>-</w:t>
            </w:r>
          </w:p>
        </w:tc>
        <w:tc>
          <w:tcPr>
            <w:tcW w:w="1276" w:type="dxa"/>
            <w:noWrap/>
            <w:vAlign w:val="bottom"/>
          </w:tcPr>
          <w:p w14:paraId="655B6308"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97</w:t>
            </w:r>
          </w:p>
        </w:tc>
        <w:tc>
          <w:tcPr>
            <w:tcW w:w="1275" w:type="dxa"/>
            <w:vAlign w:val="bottom"/>
          </w:tcPr>
          <w:p w14:paraId="7DF31F2A"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466</w:t>
            </w:r>
          </w:p>
        </w:tc>
        <w:tc>
          <w:tcPr>
            <w:tcW w:w="1276" w:type="dxa"/>
            <w:vAlign w:val="bottom"/>
          </w:tcPr>
          <w:p w14:paraId="72FF98B9"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948</w:t>
            </w:r>
          </w:p>
        </w:tc>
        <w:tc>
          <w:tcPr>
            <w:tcW w:w="1276" w:type="dxa"/>
            <w:noWrap/>
            <w:vAlign w:val="bottom"/>
          </w:tcPr>
          <w:p w14:paraId="5292E4D2"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2"/>
                <w:szCs w:val="22"/>
              </w:rPr>
            </w:pPr>
            <w:r w:rsidRPr="5D2676C3">
              <w:rPr>
                <w:rFonts w:ascii="Calibri" w:eastAsia="Calibri" w:hAnsi="Calibri" w:cs="Calibri"/>
                <w:b/>
                <w:bCs/>
                <w:sz w:val="22"/>
                <w:szCs w:val="22"/>
              </w:rPr>
              <w:t>1511</w:t>
            </w:r>
          </w:p>
        </w:tc>
        <w:tc>
          <w:tcPr>
            <w:tcW w:w="1130" w:type="dxa"/>
            <w:vAlign w:val="bottom"/>
          </w:tcPr>
          <w:p w14:paraId="6861309E"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0.09</w:t>
            </w:r>
          </w:p>
        </w:tc>
      </w:tr>
      <w:tr w:rsidR="00972216" w:rsidRPr="0023494C" w14:paraId="03F16DB5" w14:textId="77777777" w:rsidTr="0065417E">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6962C27A" w14:textId="77777777" w:rsidR="00972216" w:rsidRPr="00F673BE" w:rsidRDefault="00972216" w:rsidP="0065417E">
            <w:pPr>
              <w:jc w:val="center"/>
              <w:rPr>
                <w:b w:val="0"/>
                <w:bCs w:val="0"/>
              </w:rPr>
            </w:pPr>
            <w:r>
              <w:t>S</w:t>
            </w:r>
            <w:r w:rsidRPr="00F673BE">
              <w:t>F</w:t>
            </w:r>
          </w:p>
        </w:tc>
        <w:tc>
          <w:tcPr>
            <w:tcW w:w="992" w:type="dxa"/>
            <w:noWrap/>
            <w:vAlign w:val="bottom"/>
          </w:tcPr>
          <w:p w14:paraId="0CCB9EB6"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387</w:t>
            </w:r>
          </w:p>
        </w:tc>
        <w:tc>
          <w:tcPr>
            <w:tcW w:w="1276" w:type="dxa"/>
            <w:noWrap/>
            <w:vAlign w:val="bottom"/>
          </w:tcPr>
          <w:p w14:paraId="7A945E2B"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397</w:t>
            </w:r>
          </w:p>
        </w:tc>
        <w:tc>
          <w:tcPr>
            <w:tcW w:w="1275" w:type="dxa"/>
            <w:vAlign w:val="bottom"/>
          </w:tcPr>
          <w:p w14:paraId="28ED7E59"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326</w:t>
            </w:r>
          </w:p>
        </w:tc>
        <w:tc>
          <w:tcPr>
            <w:tcW w:w="1276" w:type="dxa"/>
            <w:vAlign w:val="bottom"/>
          </w:tcPr>
          <w:p w14:paraId="3A14F75F"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345</w:t>
            </w:r>
          </w:p>
        </w:tc>
        <w:tc>
          <w:tcPr>
            <w:tcW w:w="1276" w:type="dxa"/>
            <w:noWrap/>
            <w:vAlign w:val="bottom"/>
          </w:tcPr>
          <w:p w14:paraId="5162C596"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2"/>
                <w:szCs w:val="22"/>
              </w:rPr>
            </w:pPr>
            <w:r w:rsidRPr="5D2676C3">
              <w:rPr>
                <w:rFonts w:ascii="Calibri" w:eastAsia="Calibri" w:hAnsi="Calibri" w:cs="Calibri"/>
                <w:b/>
                <w:bCs/>
                <w:sz w:val="22"/>
                <w:szCs w:val="22"/>
              </w:rPr>
              <w:t>1455</w:t>
            </w:r>
          </w:p>
        </w:tc>
        <w:tc>
          <w:tcPr>
            <w:tcW w:w="1130" w:type="dxa"/>
            <w:vAlign w:val="bottom"/>
          </w:tcPr>
          <w:p w14:paraId="5542EFAC"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0.09</w:t>
            </w:r>
          </w:p>
        </w:tc>
      </w:tr>
      <w:tr w:rsidR="00972216" w:rsidRPr="0023494C" w14:paraId="23D600CA" w14:textId="77777777" w:rsidTr="0065417E">
        <w:trPr>
          <w:trHeight w:val="361"/>
          <w:jc w:val="center"/>
        </w:trPr>
        <w:tc>
          <w:tcPr>
            <w:cnfStyle w:val="001000000000" w:firstRow="0" w:lastRow="0" w:firstColumn="1" w:lastColumn="0" w:oddVBand="0" w:evenVBand="0" w:oddHBand="0" w:evenHBand="0" w:firstRowFirstColumn="0" w:firstRowLastColumn="0" w:lastRowFirstColumn="0" w:lastRowLastColumn="0"/>
            <w:tcW w:w="1555" w:type="dxa"/>
            <w:noWrap/>
            <w:vAlign w:val="bottom"/>
          </w:tcPr>
          <w:p w14:paraId="600A7286" w14:textId="77777777" w:rsidR="00972216" w:rsidRPr="00F673BE" w:rsidRDefault="00972216" w:rsidP="0065417E">
            <w:pPr>
              <w:jc w:val="center"/>
              <w:rPr>
                <w:b w:val="0"/>
                <w:bCs w:val="0"/>
              </w:rPr>
            </w:pPr>
            <w:r w:rsidRPr="00F673BE">
              <w:t>BR</w:t>
            </w:r>
          </w:p>
        </w:tc>
        <w:tc>
          <w:tcPr>
            <w:tcW w:w="992" w:type="dxa"/>
            <w:noWrap/>
            <w:vAlign w:val="bottom"/>
          </w:tcPr>
          <w:p w14:paraId="0BD85A3F"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72</w:t>
            </w:r>
          </w:p>
        </w:tc>
        <w:tc>
          <w:tcPr>
            <w:tcW w:w="1276" w:type="dxa"/>
            <w:noWrap/>
            <w:vAlign w:val="bottom"/>
          </w:tcPr>
          <w:p w14:paraId="060AD505"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61</w:t>
            </w:r>
          </w:p>
        </w:tc>
        <w:tc>
          <w:tcPr>
            <w:tcW w:w="1275" w:type="dxa"/>
            <w:vAlign w:val="bottom"/>
          </w:tcPr>
          <w:p w14:paraId="689AC1C8"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88</w:t>
            </w:r>
          </w:p>
        </w:tc>
        <w:tc>
          <w:tcPr>
            <w:tcW w:w="1276" w:type="dxa"/>
            <w:vAlign w:val="bottom"/>
          </w:tcPr>
          <w:p w14:paraId="140912DD"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97</w:t>
            </w:r>
          </w:p>
        </w:tc>
        <w:tc>
          <w:tcPr>
            <w:tcW w:w="1276" w:type="dxa"/>
            <w:noWrap/>
            <w:vAlign w:val="bottom"/>
          </w:tcPr>
          <w:p w14:paraId="3B256FC4"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2"/>
                <w:szCs w:val="22"/>
              </w:rPr>
            </w:pPr>
            <w:r w:rsidRPr="5D2676C3">
              <w:rPr>
                <w:rFonts w:ascii="Calibri" w:eastAsia="Calibri" w:hAnsi="Calibri" w:cs="Calibri"/>
                <w:b/>
                <w:bCs/>
                <w:sz w:val="22"/>
                <w:szCs w:val="22"/>
              </w:rPr>
              <w:t>318</w:t>
            </w:r>
          </w:p>
        </w:tc>
        <w:tc>
          <w:tcPr>
            <w:tcW w:w="1130" w:type="dxa"/>
            <w:vAlign w:val="bottom"/>
          </w:tcPr>
          <w:p w14:paraId="263D96FC" w14:textId="77777777" w:rsidR="00972216" w:rsidRPr="5D2676C3" w:rsidRDefault="00972216" w:rsidP="0065417E">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0.02</w:t>
            </w:r>
          </w:p>
        </w:tc>
      </w:tr>
      <w:tr w:rsidR="00972216" w:rsidRPr="0023494C" w14:paraId="62530307" w14:textId="77777777" w:rsidTr="0065417E">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3E9048C" w14:textId="77777777" w:rsidR="00972216" w:rsidRPr="00F673BE" w:rsidRDefault="00972216" w:rsidP="0065417E">
            <w:pPr>
              <w:jc w:val="center"/>
            </w:pPr>
            <w:r w:rsidRPr="00F673BE">
              <w:t>TOTAL</w:t>
            </w:r>
          </w:p>
        </w:tc>
        <w:tc>
          <w:tcPr>
            <w:tcW w:w="992" w:type="dxa"/>
            <w:noWrap/>
          </w:tcPr>
          <w:p w14:paraId="7D604D6A"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2"/>
                <w:szCs w:val="22"/>
              </w:rPr>
            </w:pPr>
            <w:r w:rsidRPr="5D2676C3">
              <w:rPr>
                <w:rFonts w:ascii="Calibri" w:eastAsia="Calibri" w:hAnsi="Calibri" w:cs="Calibri"/>
                <w:b/>
                <w:bCs/>
                <w:sz w:val="22"/>
                <w:szCs w:val="22"/>
              </w:rPr>
              <w:t>362382</w:t>
            </w:r>
          </w:p>
        </w:tc>
        <w:tc>
          <w:tcPr>
            <w:tcW w:w="1276" w:type="dxa"/>
            <w:noWrap/>
          </w:tcPr>
          <w:p w14:paraId="7286E48D"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2"/>
                <w:szCs w:val="22"/>
              </w:rPr>
            </w:pPr>
            <w:r w:rsidRPr="5D2676C3">
              <w:rPr>
                <w:rFonts w:ascii="Calibri" w:eastAsia="Calibri" w:hAnsi="Calibri" w:cs="Calibri"/>
                <w:b/>
                <w:bCs/>
                <w:sz w:val="22"/>
                <w:szCs w:val="22"/>
              </w:rPr>
              <w:t>459521</w:t>
            </w:r>
          </w:p>
        </w:tc>
        <w:tc>
          <w:tcPr>
            <w:tcW w:w="1275" w:type="dxa"/>
          </w:tcPr>
          <w:p w14:paraId="3BFAD79B"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2"/>
                <w:szCs w:val="22"/>
              </w:rPr>
            </w:pPr>
            <w:r w:rsidRPr="5D2676C3">
              <w:rPr>
                <w:rFonts w:ascii="Calibri" w:eastAsia="Calibri" w:hAnsi="Calibri" w:cs="Calibri"/>
                <w:b/>
                <w:bCs/>
                <w:sz w:val="22"/>
                <w:szCs w:val="22"/>
              </w:rPr>
              <w:t>380758</w:t>
            </w:r>
          </w:p>
        </w:tc>
        <w:tc>
          <w:tcPr>
            <w:tcW w:w="1276" w:type="dxa"/>
          </w:tcPr>
          <w:p w14:paraId="212E1BD1"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2"/>
                <w:szCs w:val="22"/>
              </w:rPr>
            </w:pPr>
            <w:r w:rsidRPr="5D2676C3">
              <w:rPr>
                <w:rFonts w:ascii="Calibri" w:eastAsia="Calibri" w:hAnsi="Calibri" w:cs="Calibri"/>
                <w:b/>
                <w:bCs/>
                <w:sz w:val="22"/>
                <w:szCs w:val="22"/>
              </w:rPr>
              <w:t>425574</w:t>
            </w:r>
          </w:p>
        </w:tc>
        <w:tc>
          <w:tcPr>
            <w:tcW w:w="1276" w:type="dxa"/>
            <w:noWrap/>
          </w:tcPr>
          <w:p w14:paraId="00EDF7D9"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2"/>
                <w:szCs w:val="22"/>
              </w:rPr>
            </w:pPr>
            <w:r w:rsidRPr="5D2676C3">
              <w:rPr>
                <w:rFonts w:ascii="Calibri" w:eastAsia="Calibri" w:hAnsi="Calibri" w:cs="Calibri"/>
                <w:b/>
                <w:bCs/>
                <w:sz w:val="22"/>
                <w:szCs w:val="22"/>
              </w:rPr>
              <w:t>1628235</w:t>
            </w:r>
          </w:p>
        </w:tc>
        <w:tc>
          <w:tcPr>
            <w:tcW w:w="1130" w:type="dxa"/>
          </w:tcPr>
          <w:p w14:paraId="4449E7EB" w14:textId="77777777" w:rsidR="00972216" w:rsidRPr="5D2676C3" w:rsidRDefault="00972216" w:rsidP="0065417E">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5D2676C3">
              <w:rPr>
                <w:rFonts w:ascii="Calibri" w:eastAsia="Calibri" w:hAnsi="Calibri" w:cs="Calibri"/>
                <w:sz w:val="22"/>
                <w:szCs w:val="22"/>
              </w:rPr>
              <w:t>100%</w:t>
            </w:r>
          </w:p>
        </w:tc>
      </w:tr>
    </w:tbl>
    <w:p w14:paraId="25A814FD" w14:textId="77777777" w:rsidR="00972216" w:rsidRPr="0023494C" w:rsidRDefault="00972216" w:rsidP="00972216">
      <w:pPr>
        <w:rPr>
          <w:highlight w:val="yellow"/>
        </w:rPr>
      </w:pPr>
    </w:p>
    <w:p w14:paraId="3C39E189" w14:textId="77777777" w:rsidR="00972216" w:rsidRPr="00F673BE" w:rsidRDefault="00972216" w:rsidP="00972216">
      <w:pPr>
        <w:pStyle w:val="Heading4"/>
      </w:pPr>
      <w:r w:rsidRPr="00F673BE">
        <w:t>8.1.4.4</w:t>
      </w:r>
      <w:r>
        <w:tab/>
      </w:r>
      <w:r w:rsidRPr="00F673BE">
        <w:t>Handbooks</w:t>
      </w:r>
    </w:p>
    <w:p w14:paraId="138E2462" w14:textId="77777777" w:rsidR="00972216" w:rsidRPr="00F673BE" w:rsidRDefault="00972216" w:rsidP="00972216">
      <w:pPr>
        <w:jc w:val="both"/>
      </w:pPr>
      <w:r w:rsidRPr="00F673BE">
        <w:t xml:space="preserve">Following the BR director’s decision in 2017, all ITU-R Handbooks are now free to download at the ITU website. With a steady increase since then, more than </w:t>
      </w:r>
      <w:r>
        <w:t>140 000</w:t>
      </w:r>
      <w:r w:rsidRPr="00F673BE">
        <w:t xml:space="preserve"> downloads were registered in </w:t>
      </w:r>
      <w:r>
        <w:t>2023</w:t>
      </w:r>
      <w:r w:rsidRPr="00F673BE">
        <w:t>. Table 8.1.4.41 provides the distribution of ITU-R Handbooks on spectrum management series as well as other handbooks that are sold.</w:t>
      </w:r>
    </w:p>
    <w:p w14:paraId="4F166E63" w14:textId="77777777" w:rsidR="00972216" w:rsidRPr="00F673BE" w:rsidRDefault="00972216" w:rsidP="00972216">
      <w:pPr>
        <w:jc w:val="both"/>
      </w:pPr>
      <w:r w:rsidRPr="00F673BE">
        <w:t xml:space="preserve">At this time, a total of </w:t>
      </w:r>
      <w:r>
        <w:t>48</w:t>
      </w:r>
      <w:r w:rsidRPr="00F673BE">
        <w:t xml:space="preserve"> ITU-R Handbooks are published including the Spectrum Management Series.</w:t>
      </w:r>
    </w:p>
    <w:p w14:paraId="2A959AF1" w14:textId="77777777" w:rsidR="00972216" w:rsidRPr="0023494C" w:rsidRDefault="00972216" w:rsidP="00972216">
      <w:pPr>
        <w:tabs>
          <w:tab w:val="clear" w:pos="794"/>
          <w:tab w:val="clear" w:pos="1191"/>
          <w:tab w:val="clear" w:pos="1588"/>
          <w:tab w:val="clear" w:pos="1985"/>
        </w:tabs>
        <w:overflowPunct/>
        <w:autoSpaceDE/>
        <w:autoSpaceDN/>
        <w:adjustRightInd/>
        <w:spacing w:before="0"/>
        <w:textAlignment w:val="auto"/>
        <w:rPr>
          <w:highlight w:val="yellow"/>
        </w:rPr>
      </w:pPr>
      <w:r w:rsidRPr="0023494C">
        <w:rPr>
          <w:highlight w:val="yellow"/>
        </w:rPr>
        <w:br w:type="page"/>
      </w:r>
    </w:p>
    <w:p w14:paraId="4865D443" w14:textId="77777777" w:rsidR="00972216" w:rsidRPr="00A518BA" w:rsidRDefault="00972216" w:rsidP="00972216">
      <w:pPr>
        <w:pStyle w:val="TableNo"/>
        <w:spacing w:before="480"/>
        <w:rPr>
          <w:b/>
          <w:bCs/>
        </w:rPr>
      </w:pPr>
      <w:r w:rsidRPr="00A518BA">
        <w:rPr>
          <w:b/>
          <w:bCs/>
        </w:rPr>
        <w:t>Table 8.1.4.4-1</w:t>
      </w:r>
    </w:p>
    <w:p w14:paraId="058CD779" w14:textId="77777777" w:rsidR="00972216" w:rsidRPr="00F673BE" w:rsidRDefault="00972216" w:rsidP="00972216">
      <w:pPr>
        <w:pStyle w:val="TabletitleBR"/>
      </w:pPr>
      <w:r w:rsidRPr="00F673BE">
        <w:t>Distribution of ITU-R Handbooks on spectrum management series and other Handbooks</w:t>
      </w:r>
    </w:p>
    <w:tbl>
      <w:tblPr>
        <w:tblW w:w="9411" w:type="dxa"/>
        <w:jc w:val="center"/>
        <w:tblCellMar>
          <w:left w:w="0" w:type="dxa"/>
          <w:right w:w="0" w:type="dxa"/>
        </w:tblCellMar>
        <w:tblLook w:val="04A0" w:firstRow="1" w:lastRow="0" w:firstColumn="1" w:lastColumn="0" w:noHBand="0" w:noVBand="1"/>
      </w:tblPr>
      <w:tblGrid>
        <w:gridCol w:w="3879"/>
        <w:gridCol w:w="1461"/>
        <w:gridCol w:w="1357"/>
        <w:gridCol w:w="1357"/>
        <w:gridCol w:w="1357"/>
      </w:tblGrid>
      <w:tr w:rsidR="00972216" w:rsidRPr="0023494C" w14:paraId="440DB24C" w14:textId="77777777" w:rsidTr="0065417E">
        <w:trPr>
          <w:trHeight w:val="481"/>
          <w:jc w:val="center"/>
        </w:trPr>
        <w:tc>
          <w:tcPr>
            <w:tcW w:w="3879" w:type="dxa"/>
            <w:tcBorders>
              <w:top w:val="single" w:sz="8" w:space="0" w:color="FFFFFF" w:themeColor="background1"/>
              <w:left w:val="single" w:sz="8" w:space="0" w:color="FFFFFF" w:themeColor="background1"/>
              <w:bottom w:val="single" w:sz="8" w:space="0" w:color="FFFFFF" w:themeColor="background1"/>
              <w:right w:val="nil"/>
            </w:tcBorders>
            <w:shd w:val="clear" w:color="auto" w:fill="4472C4"/>
            <w:tcMar>
              <w:top w:w="0" w:type="dxa"/>
              <w:left w:w="108" w:type="dxa"/>
              <w:bottom w:w="0" w:type="dxa"/>
              <w:right w:w="108" w:type="dxa"/>
            </w:tcMar>
            <w:vAlign w:val="center"/>
            <w:hideMark/>
          </w:tcPr>
          <w:p w14:paraId="0732FB3A" w14:textId="77777777" w:rsidR="00972216" w:rsidRPr="00322874" w:rsidRDefault="00972216" w:rsidP="0065417E">
            <w:pPr>
              <w:spacing w:before="0"/>
              <w:jc w:val="center"/>
              <w:rPr>
                <w:b/>
                <w:bCs/>
                <w:color w:val="FFFFFF" w:themeColor="background1"/>
                <w:sz w:val="22"/>
                <w:szCs w:val="22"/>
              </w:rPr>
            </w:pPr>
            <w:r w:rsidRPr="00322874">
              <w:rPr>
                <w:b/>
                <w:bCs/>
                <w:color w:val="FFFFFF" w:themeColor="background1"/>
                <w:sz w:val="22"/>
                <w:szCs w:val="22"/>
              </w:rPr>
              <w:t>Handbook</w:t>
            </w:r>
          </w:p>
        </w:tc>
        <w:tc>
          <w:tcPr>
            <w:tcW w:w="1461" w:type="dxa"/>
            <w:tcBorders>
              <w:top w:val="single" w:sz="8" w:space="0" w:color="FFFFFF" w:themeColor="background1"/>
              <w:left w:val="nil"/>
              <w:bottom w:val="single" w:sz="8" w:space="0" w:color="FFFFFF" w:themeColor="background1"/>
            </w:tcBorders>
            <w:shd w:val="clear" w:color="auto" w:fill="4472C4"/>
            <w:tcMar>
              <w:top w:w="0" w:type="dxa"/>
              <w:left w:w="108" w:type="dxa"/>
              <w:bottom w:w="0" w:type="dxa"/>
              <w:right w:w="108" w:type="dxa"/>
            </w:tcMar>
            <w:vAlign w:val="center"/>
            <w:hideMark/>
          </w:tcPr>
          <w:p w14:paraId="49DC915F" w14:textId="77777777" w:rsidR="00972216" w:rsidRPr="00F673BE" w:rsidRDefault="00972216" w:rsidP="0065417E">
            <w:pPr>
              <w:spacing w:after="120"/>
              <w:jc w:val="center"/>
              <w:rPr>
                <w:b/>
                <w:bCs/>
                <w:color w:val="FFFFFF"/>
                <w:sz w:val="20"/>
                <w:lang w:val="en-US"/>
              </w:rPr>
            </w:pPr>
            <w:r w:rsidRPr="00F673BE">
              <w:rPr>
                <w:b/>
                <w:bCs/>
                <w:color w:val="FFFFFF" w:themeColor="background1"/>
                <w:sz w:val="20"/>
                <w:lang w:val="en-US"/>
              </w:rPr>
              <w:t>2020</w:t>
            </w:r>
          </w:p>
        </w:tc>
        <w:tc>
          <w:tcPr>
            <w:tcW w:w="1357" w:type="dxa"/>
            <w:tcBorders>
              <w:top w:val="single" w:sz="8" w:space="0" w:color="FFFFFF" w:themeColor="background1"/>
              <w:bottom w:val="single" w:sz="8" w:space="0" w:color="FFFFFF" w:themeColor="background1"/>
            </w:tcBorders>
            <w:shd w:val="clear" w:color="auto" w:fill="4472C4"/>
          </w:tcPr>
          <w:p w14:paraId="2DC1D748" w14:textId="77777777" w:rsidR="00972216" w:rsidRPr="00F673BE" w:rsidRDefault="00972216" w:rsidP="0065417E">
            <w:pPr>
              <w:spacing w:after="120"/>
              <w:jc w:val="center"/>
              <w:rPr>
                <w:b/>
                <w:bCs/>
                <w:color w:val="FFFFFF"/>
                <w:sz w:val="20"/>
                <w:lang w:val="en-US"/>
              </w:rPr>
            </w:pPr>
            <w:r w:rsidRPr="00F673BE">
              <w:rPr>
                <w:b/>
                <w:bCs/>
                <w:color w:val="FFFFFF" w:themeColor="background1"/>
                <w:sz w:val="20"/>
                <w:lang w:val="en-US"/>
              </w:rPr>
              <w:t>2021</w:t>
            </w:r>
          </w:p>
        </w:tc>
        <w:tc>
          <w:tcPr>
            <w:tcW w:w="1357" w:type="dxa"/>
            <w:tcBorders>
              <w:top w:val="single" w:sz="8" w:space="0" w:color="FFFFFF" w:themeColor="background1"/>
              <w:bottom w:val="single" w:sz="8" w:space="0" w:color="FFFFFF" w:themeColor="background1"/>
              <w:right w:val="single" w:sz="8" w:space="0" w:color="FFFFFF" w:themeColor="background1"/>
            </w:tcBorders>
            <w:shd w:val="clear" w:color="auto" w:fill="4472C4"/>
          </w:tcPr>
          <w:p w14:paraId="006CC2F8" w14:textId="77777777" w:rsidR="00972216" w:rsidRPr="00F673BE" w:rsidRDefault="00972216" w:rsidP="0065417E">
            <w:pPr>
              <w:spacing w:after="120"/>
              <w:jc w:val="center"/>
              <w:rPr>
                <w:b/>
                <w:bCs/>
                <w:color w:val="FFFFFF"/>
                <w:sz w:val="20"/>
                <w:lang w:val="en-US"/>
              </w:rPr>
            </w:pPr>
            <w:r w:rsidRPr="00F673BE">
              <w:rPr>
                <w:b/>
                <w:bCs/>
                <w:color w:val="FFFFFF" w:themeColor="background1"/>
                <w:sz w:val="20"/>
                <w:lang w:val="en-US"/>
              </w:rPr>
              <w:t>2022</w:t>
            </w:r>
          </w:p>
        </w:tc>
        <w:tc>
          <w:tcPr>
            <w:tcW w:w="1357" w:type="dxa"/>
            <w:tcBorders>
              <w:top w:val="single" w:sz="8" w:space="0" w:color="FFFFFF" w:themeColor="background1"/>
              <w:bottom w:val="single" w:sz="8" w:space="0" w:color="FFFFFF" w:themeColor="background1"/>
              <w:right w:val="single" w:sz="8" w:space="0" w:color="FFFFFF" w:themeColor="background1"/>
            </w:tcBorders>
            <w:shd w:val="clear" w:color="auto" w:fill="4472C4"/>
          </w:tcPr>
          <w:p w14:paraId="67806774" w14:textId="77777777" w:rsidR="00972216" w:rsidRPr="5D2676C3" w:rsidRDefault="00972216" w:rsidP="0065417E">
            <w:pPr>
              <w:jc w:val="center"/>
              <w:rPr>
                <w:b/>
                <w:bCs/>
                <w:color w:val="FFFFFF" w:themeColor="background1"/>
                <w:sz w:val="20"/>
                <w:lang w:val="en-US"/>
              </w:rPr>
            </w:pPr>
            <w:r w:rsidRPr="5D2676C3">
              <w:rPr>
                <w:b/>
                <w:bCs/>
                <w:color w:val="FFFFFF" w:themeColor="background1"/>
                <w:sz w:val="20"/>
                <w:lang w:val="en-US"/>
              </w:rPr>
              <w:t>2023</w:t>
            </w:r>
          </w:p>
        </w:tc>
      </w:tr>
      <w:tr w:rsidR="00972216" w:rsidRPr="0023494C" w14:paraId="0B969AEB" w14:textId="77777777" w:rsidTr="0065417E">
        <w:trPr>
          <w:trHeight w:val="510"/>
          <w:jc w:val="center"/>
        </w:trPr>
        <w:tc>
          <w:tcPr>
            <w:tcW w:w="3879" w:type="dxa"/>
            <w:tcBorders>
              <w:top w:val="nil"/>
              <w:left w:val="single" w:sz="8" w:space="0" w:color="FFFFFF" w:themeColor="background1"/>
              <w:bottom w:val="single" w:sz="8" w:space="0" w:color="FFFFFF" w:themeColor="background1"/>
              <w:right w:val="single" w:sz="8" w:space="0" w:color="FFFFFF" w:themeColor="background1"/>
            </w:tcBorders>
            <w:shd w:val="clear" w:color="auto" w:fill="4472C4"/>
            <w:tcMar>
              <w:top w:w="0" w:type="dxa"/>
              <w:left w:w="108" w:type="dxa"/>
              <w:bottom w:w="0" w:type="dxa"/>
              <w:right w:w="108" w:type="dxa"/>
            </w:tcMar>
            <w:hideMark/>
          </w:tcPr>
          <w:p w14:paraId="5C7DD4CA" w14:textId="77777777" w:rsidR="00972216" w:rsidRPr="00322874" w:rsidRDefault="00972216" w:rsidP="0065417E">
            <w:pPr>
              <w:spacing w:before="0"/>
              <w:jc w:val="center"/>
              <w:rPr>
                <w:b/>
                <w:bCs/>
                <w:color w:val="FFFFFF" w:themeColor="background1"/>
                <w:sz w:val="22"/>
                <w:szCs w:val="22"/>
              </w:rPr>
            </w:pPr>
            <w:r w:rsidRPr="00322874">
              <w:rPr>
                <w:b/>
                <w:bCs/>
                <w:color w:val="FFFFFF" w:themeColor="background1"/>
                <w:sz w:val="22"/>
                <w:szCs w:val="22"/>
              </w:rPr>
              <w:t>Spectrum Management Series (hard copies sold)</w:t>
            </w:r>
          </w:p>
        </w:tc>
        <w:tc>
          <w:tcPr>
            <w:tcW w:w="1461" w:type="dxa"/>
            <w:tcBorders>
              <w:top w:val="nil"/>
              <w:left w:val="nil"/>
              <w:bottom w:val="single" w:sz="8" w:space="0" w:color="FFFFFF" w:themeColor="background1"/>
              <w:right w:val="single" w:sz="8" w:space="0" w:color="FFFFFF" w:themeColor="background1"/>
            </w:tcBorders>
            <w:shd w:val="clear" w:color="auto" w:fill="B4C6E7"/>
            <w:tcMar>
              <w:top w:w="0" w:type="dxa"/>
              <w:left w:w="108" w:type="dxa"/>
              <w:bottom w:w="0" w:type="dxa"/>
              <w:right w:w="108" w:type="dxa"/>
            </w:tcMar>
            <w:hideMark/>
          </w:tcPr>
          <w:p w14:paraId="625938A6" w14:textId="77777777" w:rsidR="00972216" w:rsidRPr="00F673BE" w:rsidRDefault="00972216" w:rsidP="0065417E">
            <w:pPr>
              <w:spacing w:after="120"/>
              <w:jc w:val="center"/>
              <w:rPr>
                <w:sz w:val="20"/>
                <w:lang w:val="en-US"/>
              </w:rPr>
            </w:pPr>
            <w:r w:rsidRPr="00F673BE">
              <w:rPr>
                <w:color w:val="000000" w:themeColor="text1"/>
                <w:sz w:val="20"/>
                <w:lang w:val="en-US"/>
              </w:rPr>
              <w:t>3</w:t>
            </w:r>
          </w:p>
        </w:tc>
        <w:tc>
          <w:tcPr>
            <w:tcW w:w="1357" w:type="dxa"/>
            <w:tcBorders>
              <w:top w:val="nil"/>
              <w:left w:val="nil"/>
              <w:bottom w:val="single" w:sz="8" w:space="0" w:color="FFFFFF" w:themeColor="background1"/>
              <w:right w:val="single" w:sz="8" w:space="0" w:color="FFFFFF" w:themeColor="background1"/>
            </w:tcBorders>
            <w:shd w:val="clear" w:color="auto" w:fill="B4C6E7"/>
          </w:tcPr>
          <w:p w14:paraId="13DF2E65" w14:textId="77777777" w:rsidR="00972216" w:rsidRPr="00F673BE" w:rsidRDefault="00972216" w:rsidP="0065417E">
            <w:pPr>
              <w:spacing w:after="120"/>
              <w:jc w:val="center"/>
              <w:rPr>
                <w:color w:val="000000"/>
                <w:sz w:val="20"/>
                <w:lang w:val="en-US"/>
              </w:rPr>
            </w:pPr>
            <w:r w:rsidRPr="00F673BE">
              <w:rPr>
                <w:color w:val="000000" w:themeColor="text1"/>
                <w:sz w:val="20"/>
                <w:lang w:val="en-US"/>
              </w:rPr>
              <w:t>5</w:t>
            </w:r>
          </w:p>
        </w:tc>
        <w:tc>
          <w:tcPr>
            <w:tcW w:w="1357" w:type="dxa"/>
            <w:tcBorders>
              <w:top w:val="nil"/>
              <w:left w:val="nil"/>
              <w:bottom w:val="single" w:sz="8" w:space="0" w:color="FFFFFF" w:themeColor="background1"/>
              <w:right w:val="single" w:sz="8" w:space="0" w:color="FFFFFF" w:themeColor="background1"/>
            </w:tcBorders>
            <w:shd w:val="clear" w:color="auto" w:fill="B4C6E7"/>
          </w:tcPr>
          <w:p w14:paraId="7403965B" w14:textId="77777777" w:rsidR="00972216" w:rsidRPr="00F673BE" w:rsidRDefault="00972216" w:rsidP="0065417E">
            <w:pPr>
              <w:spacing w:after="120"/>
              <w:jc w:val="center"/>
              <w:rPr>
                <w:color w:val="000000"/>
                <w:sz w:val="20"/>
                <w:lang w:val="en-US"/>
              </w:rPr>
            </w:pPr>
            <w:r w:rsidRPr="00F673BE">
              <w:rPr>
                <w:color w:val="000000" w:themeColor="text1"/>
                <w:sz w:val="20"/>
                <w:lang w:val="en-US"/>
              </w:rPr>
              <w:t>0</w:t>
            </w:r>
          </w:p>
        </w:tc>
        <w:tc>
          <w:tcPr>
            <w:tcW w:w="1357" w:type="dxa"/>
            <w:tcBorders>
              <w:top w:val="nil"/>
              <w:left w:val="nil"/>
              <w:bottom w:val="single" w:sz="8" w:space="0" w:color="FFFFFF" w:themeColor="background1"/>
              <w:right w:val="single" w:sz="8" w:space="0" w:color="FFFFFF" w:themeColor="background1"/>
            </w:tcBorders>
            <w:shd w:val="clear" w:color="auto" w:fill="B4C6E7"/>
          </w:tcPr>
          <w:p w14:paraId="48AC0DB4" w14:textId="77777777" w:rsidR="00972216" w:rsidRPr="6781FCE9" w:rsidRDefault="00972216" w:rsidP="0065417E">
            <w:pPr>
              <w:jc w:val="center"/>
              <w:rPr>
                <w:color w:val="000000" w:themeColor="text1"/>
                <w:sz w:val="20"/>
                <w:lang w:val="en-US"/>
              </w:rPr>
            </w:pPr>
            <w:r w:rsidRPr="6781FCE9">
              <w:rPr>
                <w:color w:val="000000" w:themeColor="text1"/>
                <w:sz w:val="20"/>
                <w:lang w:val="en-US"/>
              </w:rPr>
              <w:t>-</w:t>
            </w:r>
          </w:p>
        </w:tc>
      </w:tr>
      <w:tr w:rsidR="00972216" w:rsidRPr="0023494C" w14:paraId="3A00C848" w14:textId="77777777" w:rsidTr="0065417E">
        <w:trPr>
          <w:trHeight w:val="441"/>
          <w:jc w:val="center"/>
        </w:trPr>
        <w:tc>
          <w:tcPr>
            <w:tcW w:w="3879" w:type="dxa"/>
            <w:tcBorders>
              <w:top w:val="nil"/>
              <w:left w:val="single" w:sz="8" w:space="0" w:color="FFFFFF" w:themeColor="background1"/>
              <w:bottom w:val="single" w:sz="8" w:space="0" w:color="FFFFFF" w:themeColor="background1"/>
              <w:right w:val="single" w:sz="8" w:space="0" w:color="FFFFFF" w:themeColor="background1"/>
            </w:tcBorders>
            <w:shd w:val="clear" w:color="auto" w:fill="4472C4"/>
            <w:tcMar>
              <w:top w:w="0" w:type="dxa"/>
              <w:left w:w="108" w:type="dxa"/>
              <w:bottom w:w="0" w:type="dxa"/>
              <w:right w:w="108" w:type="dxa"/>
            </w:tcMar>
            <w:hideMark/>
          </w:tcPr>
          <w:p w14:paraId="2BC1EBC2" w14:textId="77777777" w:rsidR="00972216" w:rsidRPr="00322874" w:rsidRDefault="00972216" w:rsidP="0065417E">
            <w:pPr>
              <w:spacing w:before="0"/>
              <w:jc w:val="center"/>
              <w:rPr>
                <w:b/>
                <w:bCs/>
                <w:color w:val="FFFFFF" w:themeColor="background1"/>
                <w:sz w:val="22"/>
                <w:szCs w:val="22"/>
              </w:rPr>
            </w:pPr>
            <w:r w:rsidRPr="00322874">
              <w:rPr>
                <w:b/>
                <w:bCs/>
                <w:color w:val="FFFFFF" w:themeColor="background1"/>
                <w:sz w:val="22"/>
                <w:szCs w:val="22"/>
              </w:rPr>
              <w:t>Other Handbooks (hard copies sold)</w:t>
            </w:r>
          </w:p>
        </w:tc>
        <w:tc>
          <w:tcPr>
            <w:tcW w:w="1461" w:type="dxa"/>
            <w:tcBorders>
              <w:top w:val="nil"/>
              <w:left w:val="nil"/>
              <w:bottom w:val="single" w:sz="8" w:space="0" w:color="FFFFFF" w:themeColor="background1"/>
              <w:right w:val="single" w:sz="8" w:space="0" w:color="FFFFFF" w:themeColor="background1"/>
            </w:tcBorders>
            <w:shd w:val="clear" w:color="auto" w:fill="D9E2F3"/>
            <w:tcMar>
              <w:top w:w="0" w:type="dxa"/>
              <w:left w:w="108" w:type="dxa"/>
              <w:bottom w:w="0" w:type="dxa"/>
              <w:right w:w="108" w:type="dxa"/>
            </w:tcMar>
            <w:hideMark/>
          </w:tcPr>
          <w:p w14:paraId="497E48C5" w14:textId="77777777" w:rsidR="00972216" w:rsidRPr="00F673BE" w:rsidRDefault="00972216" w:rsidP="0065417E">
            <w:pPr>
              <w:spacing w:after="120"/>
              <w:jc w:val="center"/>
              <w:rPr>
                <w:sz w:val="20"/>
                <w:lang w:val="en-US"/>
              </w:rPr>
            </w:pPr>
            <w:r w:rsidRPr="00F673BE">
              <w:rPr>
                <w:color w:val="000000" w:themeColor="text1"/>
                <w:sz w:val="20"/>
                <w:lang w:val="en-US"/>
              </w:rPr>
              <w:t>4</w:t>
            </w:r>
          </w:p>
        </w:tc>
        <w:tc>
          <w:tcPr>
            <w:tcW w:w="1357" w:type="dxa"/>
            <w:tcBorders>
              <w:top w:val="nil"/>
              <w:left w:val="nil"/>
              <w:bottom w:val="single" w:sz="8" w:space="0" w:color="FFFFFF" w:themeColor="background1"/>
              <w:right w:val="single" w:sz="8" w:space="0" w:color="FFFFFF" w:themeColor="background1"/>
            </w:tcBorders>
            <w:shd w:val="clear" w:color="auto" w:fill="D9E2F3"/>
          </w:tcPr>
          <w:p w14:paraId="0CBA7880" w14:textId="77777777" w:rsidR="00972216" w:rsidRPr="00F673BE" w:rsidRDefault="00972216" w:rsidP="0065417E">
            <w:pPr>
              <w:spacing w:after="120"/>
              <w:jc w:val="center"/>
              <w:rPr>
                <w:color w:val="000000"/>
                <w:sz w:val="20"/>
                <w:lang w:val="en-US"/>
              </w:rPr>
            </w:pPr>
            <w:r w:rsidRPr="00F673BE">
              <w:rPr>
                <w:color w:val="000000" w:themeColor="text1"/>
                <w:sz w:val="20"/>
                <w:lang w:val="en-US"/>
              </w:rPr>
              <w:t>5</w:t>
            </w:r>
          </w:p>
        </w:tc>
        <w:tc>
          <w:tcPr>
            <w:tcW w:w="1357" w:type="dxa"/>
            <w:tcBorders>
              <w:top w:val="nil"/>
              <w:left w:val="nil"/>
              <w:bottom w:val="single" w:sz="8" w:space="0" w:color="FFFFFF" w:themeColor="background1"/>
              <w:right w:val="single" w:sz="8" w:space="0" w:color="FFFFFF" w:themeColor="background1"/>
            </w:tcBorders>
            <w:shd w:val="clear" w:color="auto" w:fill="D9E2F3"/>
          </w:tcPr>
          <w:p w14:paraId="68AD6C30" w14:textId="77777777" w:rsidR="00972216" w:rsidRPr="00F673BE" w:rsidRDefault="00972216" w:rsidP="0065417E">
            <w:pPr>
              <w:spacing w:after="120"/>
              <w:jc w:val="center"/>
              <w:rPr>
                <w:color w:val="000000"/>
                <w:sz w:val="20"/>
                <w:lang w:val="en-US"/>
              </w:rPr>
            </w:pPr>
            <w:r w:rsidRPr="00F673BE">
              <w:rPr>
                <w:color w:val="000000" w:themeColor="text1"/>
                <w:sz w:val="20"/>
                <w:lang w:val="en-US"/>
              </w:rPr>
              <w:t>4</w:t>
            </w:r>
          </w:p>
        </w:tc>
        <w:tc>
          <w:tcPr>
            <w:tcW w:w="1357" w:type="dxa"/>
            <w:tcBorders>
              <w:top w:val="nil"/>
              <w:left w:val="nil"/>
              <w:bottom w:val="single" w:sz="8" w:space="0" w:color="FFFFFF" w:themeColor="background1"/>
              <w:right w:val="single" w:sz="8" w:space="0" w:color="FFFFFF" w:themeColor="background1"/>
            </w:tcBorders>
            <w:shd w:val="clear" w:color="auto" w:fill="D9E2F3"/>
          </w:tcPr>
          <w:p w14:paraId="601C5549" w14:textId="77777777" w:rsidR="00972216" w:rsidRPr="5D2676C3" w:rsidRDefault="00972216" w:rsidP="0065417E">
            <w:pPr>
              <w:jc w:val="center"/>
              <w:rPr>
                <w:color w:val="000000" w:themeColor="text1"/>
                <w:sz w:val="20"/>
                <w:lang w:val="en-US"/>
              </w:rPr>
            </w:pPr>
            <w:r w:rsidRPr="5D2676C3">
              <w:rPr>
                <w:color w:val="000000" w:themeColor="text1"/>
                <w:sz w:val="20"/>
                <w:lang w:val="en-US"/>
              </w:rPr>
              <w:t>-</w:t>
            </w:r>
          </w:p>
        </w:tc>
      </w:tr>
      <w:tr w:rsidR="00972216" w:rsidRPr="0023494C" w14:paraId="4D343FDA" w14:textId="77777777" w:rsidTr="0065417E">
        <w:trPr>
          <w:trHeight w:val="248"/>
          <w:jc w:val="center"/>
        </w:trPr>
        <w:tc>
          <w:tcPr>
            <w:tcW w:w="3879" w:type="dxa"/>
            <w:tcBorders>
              <w:top w:val="nil"/>
              <w:left w:val="single" w:sz="8" w:space="0" w:color="FFFFFF" w:themeColor="background1"/>
              <w:right w:val="single" w:sz="8" w:space="0" w:color="FFFFFF" w:themeColor="background1"/>
            </w:tcBorders>
            <w:shd w:val="clear" w:color="auto" w:fill="4472C4"/>
            <w:tcMar>
              <w:top w:w="0" w:type="dxa"/>
              <w:left w:w="108" w:type="dxa"/>
              <w:bottom w:w="0" w:type="dxa"/>
              <w:right w:w="108" w:type="dxa"/>
            </w:tcMar>
            <w:hideMark/>
          </w:tcPr>
          <w:p w14:paraId="4B10482C" w14:textId="77777777" w:rsidR="00972216" w:rsidRPr="00322874" w:rsidRDefault="00972216" w:rsidP="0065417E">
            <w:pPr>
              <w:spacing w:before="0"/>
              <w:jc w:val="center"/>
              <w:rPr>
                <w:b/>
                <w:bCs/>
                <w:color w:val="FFFFFF" w:themeColor="background1"/>
                <w:sz w:val="22"/>
                <w:szCs w:val="22"/>
              </w:rPr>
            </w:pPr>
            <w:r w:rsidRPr="00322874">
              <w:rPr>
                <w:b/>
                <w:bCs/>
                <w:color w:val="FFFFFF" w:themeColor="background1"/>
                <w:sz w:val="22"/>
                <w:szCs w:val="22"/>
              </w:rPr>
              <w:t>GRAND TOTAL</w:t>
            </w:r>
          </w:p>
        </w:tc>
        <w:tc>
          <w:tcPr>
            <w:tcW w:w="1461" w:type="dxa"/>
            <w:tcBorders>
              <w:top w:val="nil"/>
              <w:left w:val="nil"/>
              <w:right w:val="single" w:sz="8" w:space="0" w:color="FFFFFF" w:themeColor="background1"/>
            </w:tcBorders>
            <w:shd w:val="clear" w:color="auto" w:fill="B4C6E7"/>
            <w:tcMar>
              <w:top w:w="0" w:type="dxa"/>
              <w:left w:w="108" w:type="dxa"/>
              <w:bottom w:w="0" w:type="dxa"/>
              <w:right w:w="108" w:type="dxa"/>
            </w:tcMar>
            <w:hideMark/>
          </w:tcPr>
          <w:p w14:paraId="4AADADE7" w14:textId="77777777" w:rsidR="00972216" w:rsidRPr="00F673BE" w:rsidRDefault="00972216" w:rsidP="0065417E">
            <w:pPr>
              <w:spacing w:after="120"/>
              <w:jc w:val="center"/>
              <w:rPr>
                <w:b/>
                <w:bCs/>
                <w:sz w:val="20"/>
                <w:lang w:val="en-US"/>
              </w:rPr>
            </w:pPr>
            <w:r w:rsidRPr="00F673BE">
              <w:rPr>
                <w:b/>
                <w:bCs/>
                <w:color w:val="000000" w:themeColor="text1"/>
                <w:sz w:val="20"/>
                <w:lang w:val="en-US"/>
              </w:rPr>
              <w:t>7</w:t>
            </w:r>
          </w:p>
        </w:tc>
        <w:tc>
          <w:tcPr>
            <w:tcW w:w="1357" w:type="dxa"/>
            <w:tcBorders>
              <w:top w:val="nil"/>
              <w:left w:val="nil"/>
              <w:right w:val="single" w:sz="8" w:space="0" w:color="FFFFFF" w:themeColor="background1"/>
            </w:tcBorders>
            <w:shd w:val="clear" w:color="auto" w:fill="B4C6E7"/>
          </w:tcPr>
          <w:p w14:paraId="03F562AB" w14:textId="77777777" w:rsidR="00972216" w:rsidRPr="00F673BE" w:rsidRDefault="00972216" w:rsidP="0065417E">
            <w:pPr>
              <w:spacing w:after="120"/>
              <w:jc w:val="center"/>
              <w:rPr>
                <w:b/>
                <w:bCs/>
                <w:color w:val="000000"/>
                <w:sz w:val="20"/>
                <w:lang w:val="en-US"/>
              </w:rPr>
            </w:pPr>
            <w:r w:rsidRPr="00F673BE">
              <w:rPr>
                <w:b/>
                <w:bCs/>
                <w:color w:val="000000" w:themeColor="text1"/>
                <w:sz w:val="20"/>
                <w:lang w:val="en-US"/>
              </w:rPr>
              <w:t>10</w:t>
            </w:r>
          </w:p>
        </w:tc>
        <w:tc>
          <w:tcPr>
            <w:tcW w:w="1357" w:type="dxa"/>
            <w:tcBorders>
              <w:top w:val="nil"/>
              <w:left w:val="nil"/>
              <w:right w:val="single" w:sz="8" w:space="0" w:color="FFFFFF" w:themeColor="background1"/>
            </w:tcBorders>
            <w:shd w:val="clear" w:color="auto" w:fill="B4C6E7"/>
          </w:tcPr>
          <w:p w14:paraId="77D6F53D" w14:textId="77777777" w:rsidR="00972216" w:rsidRPr="00F673BE" w:rsidRDefault="00972216" w:rsidP="0065417E">
            <w:pPr>
              <w:spacing w:after="120"/>
              <w:jc w:val="center"/>
              <w:rPr>
                <w:b/>
                <w:bCs/>
                <w:color w:val="000000"/>
                <w:sz w:val="20"/>
                <w:lang w:val="en-US"/>
              </w:rPr>
            </w:pPr>
            <w:r w:rsidRPr="00F673BE">
              <w:rPr>
                <w:b/>
                <w:bCs/>
                <w:color w:val="000000" w:themeColor="text1"/>
                <w:sz w:val="20"/>
                <w:lang w:val="en-US"/>
              </w:rPr>
              <w:t>4</w:t>
            </w:r>
          </w:p>
        </w:tc>
        <w:tc>
          <w:tcPr>
            <w:tcW w:w="1357" w:type="dxa"/>
            <w:tcBorders>
              <w:top w:val="nil"/>
              <w:left w:val="nil"/>
              <w:right w:val="single" w:sz="8" w:space="0" w:color="FFFFFF" w:themeColor="background1"/>
            </w:tcBorders>
            <w:shd w:val="clear" w:color="auto" w:fill="B4C6E7"/>
          </w:tcPr>
          <w:p w14:paraId="0C8B0B11" w14:textId="77777777" w:rsidR="00972216" w:rsidRPr="5D2676C3" w:rsidRDefault="00972216" w:rsidP="0065417E">
            <w:pPr>
              <w:jc w:val="center"/>
              <w:rPr>
                <w:b/>
                <w:bCs/>
                <w:color w:val="000000" w:themeColor="text1"/>
                <w:sz w:val="20"/>
                <w:lang w:val="en-US"/>
              </w:rPr>
            </w:pPr>
            <w:r w:rsidRPr="5D2676C3">
              <w:rPr>
                <w:b/>
                <w:bCs/>
                <w:color w:val="000000" w:themeColor="text1"/>
                <w:sz w:val="20"/>
                <w:lang w:val="en-US"/>
              </w:rPr>
              <w:t>-</w:t>
            </w:r>
          </w:p>
        </w:tc>
      </w:tr>
      <w:tr w:rsidR="00972216" w:rsidRPr="0023494C" w14:paraId="7AE3D906" w14:textId="77777777" w:rsidTr="0065417E">
        <w:trPr>
          <w:trHeight w:val="248"/>
          <w:jc w:val="center"/>
        </w:trPr>
        <w:tc>
          <w:tcPr>
            <w:tcW w:w="3879" w:type="dxa"/>
            <w:tcBorders>
              <w:top w:val="nil"/>
              <w:left w:val="single" w:sz="8" w:space="0" w:color="FFFFFF" w:themeColor="background1"/>
              <w:bottom w:val="single" w:sz="8" w:space="0" w:color="FFFFFF" w:themeColor="background1"/>
              <w:right w:val="single" w:sz="8" w:space="0" w:color="FFFFFF" w:themeColor="background1"/>
            </w:tcBorders>
            <w:shd w:val="clear" w:color="auto" w:fill="4472C4"/>
            <w:tcMar>
              <w:top w:w="0" w:type="dxa"/>
              <w:left w:w="108" w:type="dxa"/>
              <w:bottom w:w="0" w:type="dxa"/>
              <w:right w:w="108" w:type="dxa"/>
            </w:tcMar>
          </w:tcPr>
          <w:p w14:paraId="68825C45" w14:textId="77777777" w:rsidR="00972216" w:rsidRPr="00322874" w:rsidRDefault="00972216" w:rsidP="0065417E">
            <w:pPr>
              <w:spacing w:before="0"/>
              <w:jc w:val="center"/>
              <w:rPr>
                <w:b/>
                <w:bCs/>
                <w:color w:val="FFFFFF" w:themeColor="background1"/>
                <w:sz w:val="22"/>
                <w:szCs w:val="22"/>
              </w:rPr>
            </w:pPr>
          </w:p>
        </w:tc>
        <w:tc>
          <w:tcPr>
            <w:tcW w:w="1461" w:type="dxa"/>
            <w:tcBorders>
              <w:top w:val="nil"/>
              <w:left w:val="nil"/>
              <w:bottom w:val="single" w:sz="8" w:space="0" w:color="FFFFFF" w:themeColor="background1"/>
              <w:right w:val="single" w:sz="8" w:space="0" w:color="FFFFFF" w:themeColor="background1"/>
            </w:tcBorders>
            <w:shd w:val="clear" w:color="auto" w:fill="B4C6E7"/>
            <w:tcMar>
              <w:top w:w="0" w:type="dxa"/>
              <w:left w:w="108" w:type="dxa"/>
              <w:bottom w:w="0" w:type="dxa"/>
              <w:right w:w="108" w:type="dxa"/>
            </w:tcMar>
          </w:tcPr>
          <w:p w14:paraId="6C1AA73E" w14:textId="77777777" w:rsidR="00972216" w:rsidRPr="00F673BE" w:rsidRDefault="00972216" w:rsidP="0065417E">
            <w:pPr>
              <w:spacing w:after="120"/>
              <w:jc w:val="center"/>
              <w:rPr>
                <w:b/>
                <w:bCs/>
                <w:color w:val="000000"/>
                <w:sz w:val="20"/>
                <w:lang w:val="en-US"/>
              </w:rPr>
            </w:pPr>
          </w:p>
        </w:tc>
        <w:tc>
          <w:tcPr>
            <w:tcW w:w="1357" w:type="dxa"/>
            <w:tcBorders>
              <w:top w:val="nil"/>
              <w:left w:val="nil"/>
              <w:bottom w:val="single" w:sz="8" w:space="0" w:color="FFFFFF" w:themeColor="background1"/>
              <w:right w:val="single" w:sz="8" w:space="0" w:color="FFFFFF" w:themeColor="background1"/>
            </w:tcBorders>
            <w:shd w:val="clear" w:color="auto" w:fill="B4C6E7"/>
          </w:tcPr>
          <w:p w14:paraId="558EF01B" w14:textId="77777777" w:rsidR="00972216" w:rsidRPr="00F673BE" w:rsidRDefault="00972216" w:rsidP="0065417E">
            <w:pPr>
              <w:spacing w:after="120"/>
              <w:jc w:val="center"/>
              <w:rPr>
                <w:b/>
                <w:bCs/>
                <w:color w:val="000000"/>
                <w:sz w:val="20"/>
                <w:lang w:val="en-US"/>
              </w:rPr>
            </w:pPr>
          </w:p>
        </w:tc>
        <w:tc>
          <w:tcPr>
            <w:tcW w:w="1357" w:type="dxa"/>
            <w:tcBorders>
              <w:top w:val="nil"/>
              <w:left w:val="nil"/>
              <w:bottom w:val="single" w:sz="8" w:space="0" w:color="FFFFFF" w:themeColor="background1"/>
              <w:right w:val="single" w:sz="8" w:space="0" w:color="FFFFFF" w:themeColor="background1"/>
            </w:tcBorders>
            <w:shd w:val="clear" w:color="auto" w:fill="B4C6E7"/>
          </w:tcPr>
          <w:p w14:paraId="679E1BF1" w14:textId="77777777" w:rsidR="00972216" w:rsidRPr="00F673BE" w:rsidRDefault="00972216" w:rsidP="0065417E">
            <w:pPr>
              <w:spacing w:after="120"/>
              <w:jc w:val="center"/>
              <w:rPr>
                <w:b/>
                <w:bCs/>
                <w:color w:val="000000"/>
                <w:sz w:val="20"/>
                <w:lang w:val="en-US"/>
              </w:rPr>
            </w:pPr>
          </w:p>
        </w:tc>
        <w:tc>
          <w:tcPr>
            <w:tcW w:w="1357" w:type="dxa"/>
            <w:tcBorders>
              <w:top w:val="nil"/>
              <w:left w:val="nil"/>
              <w:bottom w:val="single" w:sz="8" w:space="0" w:color="FFFFFF" w:themeColor="background1"/>
              <w:right w:val="single" w:sz="8" w:space="0" w:color="FFFFFF" w:themeColor="background1"/>
            </w:tcBorders>
            <w:shd w:val="clear" w:color="auto" w:fill="B4C6E7"/>
          </w:tcPr>
          <w:p w14:paraId="37A2C81D" w14:textId="77777777" w:rsidR="00972216" w:rsidRDefault="00972216" w:rsidP="0065417E">
            <w:pPr>
              <w:jc w:val="center"/>
              <w:rPr>
                <w:b/>
                <w:bCs/>
                <w:color w:val="000000" w:themeColor="text1"/>
                <w:sz w:val="20"/>
                <w:lang w:val="en-US"/>
              </w:rPr>
            </w:pPr>
          </w:p>
        </w:tc>
      </w:tr>
      <w:tr w:rsidR="00972216" w:rsidRPr="0023494C" w14:paraId="19EBE458" w14:textId="77777777" w:rsidTr="0065417E">
        <w:trPr>
          <w:trHeight w:val="248"/>
          <w:jc w:val="center"/>
        </w:trPr>
        <w:tc>
          <w:tcPr>
            <w:tcW w:w="3879" w:type="dxa"/>
            <w:tcBorders>
              <w:top w:val="nil"/>
              <w:left w:val="single" w:sz="8" w:space="0" w:color="FFFFFF" w:themeColor="background1"/>
              <w:bottom w:val="single" w:sz="8" w:space="0" w:color="FFFFFF" w:themeColor="background1"/>
              <w:right w:val="single" w:sz="8" w:space="0" w:color="FFFFFF" w:themeColor="background1"/>
            </w:tcBorders>
            <w:shd w:val="clear" w:color="auto" w:fill="4472C4"/>
            <w:tcMar>
              <w:top w:w="0" w:type="dxa"/>
              <w:left w:w="108" w:type="dxa"/>
              <w:bottom w:w="0" w:type="dxa"/>
              <w:right w:w="108" w:type="dxa"/>
            </w:tcMar>
          </w:tcPr>
          <w:p w14:paraId="1209A8E1" w14:textId="77777777" w:rsidR="00972216" w:rsidRPr="00322874" w:rsidRDefault="00972216" w:rsidP="0065417E">
            <w:pPr>
              <w:spacing w:before="0"/>
              <w:jc w:val="center"/>
              <w:rPr>
                <w:b/>
                <w:bCs/>
                <w:color w:val="FFFFFF" w:themeColor="background1"/>
                <w:sz w:val="22"/>
                <w:szCs w:val="22"/>
              </w:rPr>
            </w:pPr>
            <w:r w:rsidRPr="00322874">
              <w:rPr>
                <w:b/>
                <w:bCs/>
                <w:color w:val="FFFFFF" w:themeColor="background1"/>
                <w:sz w:val="22"/>
                <w:szCs w:val="22"/>
              </w:rPr>
              <w:t>FREE downloads</w:t>
            </w:r>
          </w:p>
        </w:tc>
        <w:tc>
          <w:tcPr>
            <w:tcW w:w="1461" w:type="dxa"/>
            <w:tcBorders>
              <w:top w:val="nil"/>
              <w:left w:val="nil"/>
              <w:bottom w:val="single" w:sz="8" w:space="0" w:color="FFFFFF" w:themeColor="background1"/>
              <w:right w:val="single" w:sz="8" w:space="0" w:color="FFFFFF" w:themeColor="background1"/>
            </w:tcBorders>
            <w:shd w:val="clear" w:color="auto" w:fill="B4C6E7"/>
            <w:tcMar>
              <w:top w:w="0" w:type="dxa"/>
              <w:left w:w="108" w:type="dxa"/>
              <w:bottom w:w="0" w:type="dxa"/>
              <w:right w:w="108" w:type="dxa"/>
            </w:tcMar>
          </w:tcPr>
          <w:p w14:paraId="17A07038" w14:textId="77777777" w:rsidR="00972216" w:rsidRPr="00F673BE" w:rsidRDefault="00972216" w:rsidP="0065417E">
            <w:pPr>
              <w:spacing w:after="120"/>
              <w:jc w:val="center"/>
              <w:rPr>
                <w:b/>
                <w:bCs/>
                <w:color w:val="000000"/>
                <w:sz w:val="20"/>
                <w:lang w:val="en-US"/>
              </w:rPr>
            </w:pPr>
            <w:r w:rsidRPr="00F673BE">
              <w:rPr>
                <w:b/>
                <w:bCs/>
                <w:color w:val="000000" w:themeColor="text1"/>
                <w:sz w:val="20"/>
                <w:lang w:val="en-US"/>
              </w:rPr>
              <w:t>79 961</w:t>
            </w:r>
          </w:p>
        </w:tc>
        <w:tc>
          <w:tcPr>
            <w:tcW w:w="1357" w:type="dxa"/>
            <w:tcBorders>
              <w:top w:val="nil"/>
              <w:left w:val="nil"/>
              <w:bottom w:val="single" w:sz="8" w:space="0" w:color="FFFFFF" w:themeColor="background1"/>
              <w:right w:val="single" w:sz="8" w:space="0" w:color="FFFFFF" w:themeColor="background1"/>
            </w:tcBorders>
            <w:shd w:val="clear" w:color="auto" w:fill="B4C6E7"/>
          </w:tcPr>
          <w:p w14:paraId="00FDDBD4" w14:textId="77777777" w:rsidR="00972216" w:rsidRPr="00F673BE" w:rsidRDefault="00972216" w:rsidP="0065417E">
            <w:pPr>
              <w:spacing w:after="120"/>
              <w:jc w:val="center"/>
              <w:rPr>
                <w:b/>
                <w:bCs/>
                <w:color w:val="000000"/>
                <w:sz w:val="20"/>
                <w:lang w:val="en-US"/>
              </w:rPr>
            </w:pPr>
            <w:r w:rsidRPr="00F673BE">
              <w:rPr>
                <w:b/>
                <w:bCs/>
                <w:color w:val="000000" w:themeColor="text1"/>
                <w:sz w:val="20"/>
                <w:lang w:val="en-US"/>
              </w:rPr>
              <w:t>126 201</w:t>
            </w:r>
          </w:p>
        </w:tc>
        <w:tc>
          <w:tcPr>
            <w:tcW w:w="1357" w:type="dxa"/>
            <w:tcBorders>
              <w:top w:val="nil"/>
              <w:left w:val="nil"/>
              <w:bottom w:val="single" w:sz="8" w:space="0" w:color="FFFFFF" w:themeColor="background1"/>
              <w:right w:val="single" w:sz="8" w:space="0" w:color="FFFFFF" w:themeColor="background1"/>
            </w:tcBorders>
            <w:shd w:val="clear" w:color="auto" w:fill="B4C6E7"/>
          </w:tcPr>
          <w:p w14:paraId="25E7126F" w14:textId="77777777" w:rsidR="00972216" w:rsidRPr="00F673BE" w:rsidRDefault="00972216" w:rsidP="0065417E">
            <w:pPr>
              <w:spacing w:after="120"/>
              <w:jc w:val="center"/>
              <w:rPr>
                <w:b/>
                <w:bCs/>
                <w:color w:val="000000"/>
                <w:sz w:val="20"/>
                <w:lang w:val="en-US"/>
              </w:rPr>
            </w:pPr>
            <w:r w:rsidRPr="00F673BE">
              <w:rPr>
                <w:b/>
                <w:bCs/>
                <w:color w:val="000000" w:themeColor="text1"/>
                <w:sz w:val="20"/>
                <w:lang w:val="en-US"/>
              </w:rPr>
              <w:t>134159</w:t>
            </w:r>
          </w:p>
        </w:tc>
        <w:tc>
          <w:tcPr>
            <w:tcW w:w="1357" w:type="dxa"/>
            <w:tcBorders>
              <w:top w:val="nil"/>
              <w:left w:val="nil"/>
              <w:bottom w:val="single" w:sz="8" w:space="0" w:color="FFFFFF" w:themeColor="background1"/>
              <w:right w:val="single" w:sz="8" w:space="0" w:color="FFFFFF" w:themeColor="background1"/>
            </w:tcBorders>
            <w:shd w:val="clear" w:color="auto" w:fill="B4C6E7"/>
          </w:tcPr>
          <w:p w14:paraId="2CBAEB91" w14:textId="77777777" w:rsidR="00972216" w:rsidRPr="5D2676C3" w:rsidRDefault="00972216" w:rsidP="0065417E">
            <w:pPr>
              <w:jc w:val="center"/>
              <w:rPr>
                <w:b/>
                <w:bCs/>
                <w:color w:val="000000" w:themeColor="text1"/>
                <w:sz w:val="20"/>
                <w:lang w:val="en-US"/>
              </w:rPr>
            </w:pPr>
            <w:r w:rsidRPr="5D2676C3">
              <w:rPr>
                <w:b/>
                <w:bCs/>
                <w:color w:val="000000" w:themeColor="text1"/>
                <w:sz w:val="20"/>
                <w:lang w:val="en-US"/>
              </w:rPr>
              <w:t>143478</w:t>
            </w:r>
          </w:p>
        </w:tc>
      </w:tr>
    </w:tbl>
    <w:p w14:paraId="09A3CAD1" w14:textId="77777777" w:rsidR="00972216" w:rsidRPr="00F673BE" w:rsidRDefault="00972216" w:rsidP="00972216">
      <w:pPr>
        <w:pStyle w:val="Heading2"/>
        <w:rPr>
          <w:i/>
        </w:rPr>
      </w:pPr>
      <w:bookmarkStart w:id="39" w:name="_Toc424047601"/>
      <w:bookmarkStart w:id="40" w:name="_Toc446060783"/>
      <w:bookmarkEnd w:id="37"/>
      <w:bookmarkEnd w:id="38"/>
      <w:r w:rsidRPr="00F673BE">
        <w:t>8.2</w:t>
      </w:r>
      <w:r w:rsidRPr="00F673BE">
        <w:tab/>
        <w:t>Seminars, workshops</w:t>
      </w:r>
      <w:bookmarkEnd w:id="39"/>
      <w:bookmarkEnd w:id="40"/>
      <w:r w:rsidRPr="00F673BE">
        <w:t xml:space="preserve"> and other events</w:t>
      </w:r>
    </w:p>
    <w:p w14:paraId="6BA870A7" w14:textId="77777777" w:rsidR="00972216" w:rsidRDefault="00972216" w:rsidP="00972216">
      <w:pPr>
        <w:jc w:val="both"/>
      </w:pPr>
      <w:r>
        <w:t>During the 2019-2023 study period, the World and Regional Radio Seminars (WRS/RRS) aimed at disseminating worldwide the updates contained in the 2020 Edition of the Radio Regulations, along with its associated Rules of Procedure. In this period, the BR conducted two biennial World Radiocommunication Seminars (WRS), complemented by ten Regional Radiocommunication Seminars (RRS) rotated amongst the Regions, to the maximum extent practicable.</w:t>
      </w:r>
    </w:p>
    <w:p w14:paraId="37F6AC1E" w14:textId="77777777" w:rsidR="00972216" w:rsidRDefault="00972216" w:rsidP="00972216">
      <w:pPr>
        <w:jc w:val="both"/>
      </w:pPr>
      <w:r>
        <w:t>The figures below show the participation for the 2019-2023 study period:</w:t>
      </w:r>
    </w:p>
    <w:p w14:paraId="0D35DD48" w14:textId="77777777" w:rsidR="00972216" w:rsidRDefault="00972216" w:rsidP="00972216">
      <w:pPr>
        <w:pStyle w:val="ListParagraph"/>
        <w:numPr>
          <w:ilvl w:val="0"/>
          <w:numId w:val="6"/>
        </w:numPr>
        <w:spacing w:before="0" w:after="160" w:line="259" w:lineRule="auto"/>
        <w:jc w:val="both"/>
      </w:pPr>
      <w:r>
        <w:t>In two WRS: 1 773 participants from over 156 countries.</w:t>
      </w:r>
    </w:p>
    <w:p w14:paraId="6676D996" w14:textId="77777777" w:rsidR="00972216" w:rsidRDefault="00972216" w:rsidP="00972216">
      <w:pPr>
        <w:pStyle w:val="ListParagraph"/>
        <w:numPr>
          <w:ilvl w:val="0"/>
          <w:numId w:val="6"/>
        </w:numPr>
        <w:spacing w:before="0" w:after="160" w:line="259" w:lineRule="auto"/>
        <w:jc w:val="both"/>
      </w:pPr>
      <w:r>
        <w:t>In ten RRS: 906 participants from over 165 countries.</w:t>
      </w:r>
    </w:p>
    <w:p w14:paraId="788645CD" w14:textId="77777777" w:rsidR="00972216" w:rsidRPr="00F673BE" w:rsidRDefault="00972216" w:rsidP="00972216">
      <w:pPr>
        <w:jc w:val="both"/>
        <w:rPr>
          <w:rFonts w:asciiTheme="majorBidi" w:hAnsiTheme="majorBidi" w:cstheme="majorBidi"/>
        </w:rPr>
      </w:pPr>
      <w:r w:rsidRPr="332A43AC">
        <w:rPr>
          <w:rFonts w:asciiTheme="majorBidi" w:hAnsiTheme="majorBidi" w:cstheme="majorBidi"/>
        </w:rPr>
        <w:t>Total: 1</w:t>
      </w:r>
      <w:r>
        <w:rPr>
          <w:rFonts w:asciiTheme="majorBidi" w:hAnsiTheme="majorBidi" w:cstheme="majorBidi"/>
        </w:rPr>
        <w:t>2</w:t>
      </w:r>
      <w:r w:rsidRPr="332A43AC">
        <w:rPr>
          <w:rFonts w:asciiTheme="majorBidi" w:hAnsiTheme="majorBidi" w:cstheme="majorBidi"/>
        </w:rPr>
        <w:t xml:space="preserve"> seminars, 3 039 participants from over 180 countries.</w:t>
      </w:r>
    </w:p>
    <w:p w14:paraId="5230C268" w14:textId="77777777" w:rsidR="00972216" w:rsidRDefault="00972216" w:rsidP="00972216">
      <w:pPr>
        <w:jc w:val="both"/>
      </w:pPr>
      <w:r>
        <w:t>W</w:t>
      </w:r>
      <w:r w:rsidRPr="00E173E0">
        <w:t>RS</w:t>
      </w:r>
      <w:r>
        <w:t xml:space="preserve"> and RRS </w:t>
      </w:r>
      <w:r w:rsidRPr="00E173E0">
        <w:t>were conducted in a “</w:t>
      </w:r>
      <w:r w:rsidRPr="00651B81">
        <w:rPr>
          <w:i/>
          <w:iCs/>
        </w:rPr>
        <w:t>paperless</w:t>
      </w:r>
      <w:r w:rsidRPr="00E173E0">
        <w:t>” environment</w:t>
      </w:r>
      <w:r>
        <w:t>; t</w:t>
      </w:r>
      <w:r w:rsidRPr="00E173E0">
        <w:t>he</w:t>
      </w:r>
      <w:r>
        <w:t>ir respective</w:t>
      </w:r>
      <w:r w:rsidRPr="00E173E0">
        <w:t xml:space="preserve"> proceedings are available on the ITU website: </w:t>
      </w:r>
      <w:hyperlink r:id="rId59" w:history="1">
        <w:r w:rsidRPr="00E173E0">
          <w:rPr>
            <w:rStyle w:val="Hyperlink"/>
          </w:rPr>
          <w:t>http://www.itu.int/ITU-R/go/seminars</w:t>
        </w:r>
      </w:hyperlink>
      <w:r w:rsidRPr="00E173E0">
        <w:t>.</w:t>
      </w:r>
      <w:r>
        <w:t xml:space="preserve"> </w:t>
      </w:r>
    </w:p>
    <w:p w14:paraId="339EF037" w14:textId="77777777" w:rsidR="00972216" w:rsidRDefault="00972216" w:rsidP="00972216">
      <w:pPr>
        <w:jc w:val="both"/>
        <w:rPr>
          <w:highlight w:val="yellow"/>
        </w:rPr>
      </w:pPr>
      <w:r>
        <w:t>During this period the BR provided more than 30 fellowships for RRS held physically and 23 fellowships for WRS (one per administration for eligible countries)</w:t>
      </w:r>
      <w:r w:rsidRPr="00E173E0">
        <w:t xml:space="preserve">. </w:t>
      </w:r>
    </w:p>
    <w:p w14:paraId="73723F0D" w14:textId="77777777" w:rsidR="00972216" w:rsidRPr="00F673BE" w:rsidRDefault="00972216" w:rsidP="00972216">
      <w:pPr>
        <w:spacing w:line="257" w:lineRule="auto"/>
        <w:jc w:val="both"/>
        <w:rPr>
          <w:szCs w:val="24"/>
        </w:rPr>
      </w:pPr>
      <w:r w:rsidRPr="00F673BE">
        <w:rPr>
          <w:szCs w:val="24"/>
        </w:rPr>
        <w:t>Since 2024, a new cycle of WRS/RRS events in the interim period between WRCs has started: WRS/RRS 2024-2027. Those Seminars aim at disseminating worldwide the updates contained in the Radio Regulations Ed. 2024 (with the decisions taken by WRC-23) along with its associated Rules of Procedure (RoP). Based on the prior WRS/RRS experiences, this WRS/RRS 20</w:t>
      </w:r>
      <w:r>
        <w:rPr>
          <w:szCs w:val="24"/>
        </w:rPr>
        <w:t>24</w:t>
      </w:r>
      <w:r w:rsidRPr="00F673BE">
        <w:rPr>
          <w:szCs w:val="24"/>
        </w:rPr>
        <w:t>-20</w:t>
      </w:r>
      <w:r>
        <w:rPr>
          <w:szCs w:val="24"/>
        </w:rPr>
        <w:t>27</w:t>
      </w:r>
      <w:r w:rsidRPr="00F673BE">
        <w:rPr>
          <w:szCs w:val="24"/>
        </w:rPr>
        <w:t xml:space="preserve"> cycle plans to conduct two biennial World Radiocommunication Seminars (WRS), complemented by eleven Regional Radiocommunication Seminars (RRS) (each one aimed to a different subregion), as follows:</w:t>
      </w:r>
    </w:p>
    <w:p w14:paraId="00E9C419" w14:textId="77777777" w:rsidR="00972216" w:rsidRPr="006233F7" w:rsidRDefault="00972216" w:rsidP="00972216">
      <w:pPr>
        <w:pStyle w:val="TableNoBR"/>
      </w:pPr>
      <w:r w:rsidRPr="006233F7">
        <w:t>TABLE 8.2.2-1</w:t>
      </w:r>
    </w:p>
    <w:tbl>
      <w:tblPr>
        <w:tblStyle w:val="TableGrid"/>
        <w:tblW w:w="5155" w:type="pct"/>
        <w:jc w:val="center"/>
        <w:tblLayout w:type="fixed"/>
        <w:tblLook w:val="04A0" w:firstRow="1" w:lastRow="0" w:firstColumn="1" w:lastColumn="0" w:noHBand="0" w:noVBand="1"/>
      </w:tblPr>
      <w:tblGrid>
        <w:gridCol w:w="2692"/>
        <w:gridCol w:w="1844"/>
        <w:gridCol w:w="1561"/>
        <w:gridCol w:w="1418"/>
        <w:gridCol w:w="1277"/>
        <w:gridCol w:w="1135"/>
      </w:tblGrid>
      <w:tr w:rsidR="00972216" w:rsidRPr="00B076F3" w14:paraId="6F3C248B" w14:textId="77777777" w:rsidTr="0065417E">
        <w:trPr>
          <w:trHeight w:val="300"/>
          <w:jc w:val="center"/>
        </w:trPr>
        <w:tc>
          <w:tcPr>
            <w:tcW w:w="2689" w:type="dxa"/>
            <w:noWrap/>
            <w:hideMark/>
          </w:tcPr>
          <w:p w14:paraId="231495A0" w14:textId="77777777" w:rsidR="00972216" w:rsidRPr="00B076F3" w:rsidRDefault="00972216" w:rsidP="0065417E">
            <w:pPr>
              <w:pStyle w:val="Tablehead"/>
              <w:keepLines/>
            </w:pPr>
          </w:p>
        </w:tc>
        <w:tc>
          <w:tcPr>
            <w:tcW w:w="1842" w:type="dxa"/>
            <w:noWrap/>
            <w:hideMark/>
          </w:tcPr>
          <w:p w14:paraId="67BCEAD9" w14:textId="77777777" w:rsidR="00972216" w:rsidRPr="00B076F3" w:rsidRDefault="00972216" w:rsidP="0065417E">
            <w:pPr>
              <w:pStyle w:val="Tablehead"/>
              <w:keepLines/>
              <w:rPr>
                <w:bCs/>
              </w:rPr>
            </w:pPr>
            <w:r w:rsidRPr="00B076F3">
              <w:rPr>
                <w:bCs/>
              </w:rPr>
              <w:t>Language</w:t>
            </w:r>
          </w:p>
        </w:tc>
        <w:tc>
          <w:tcPr>
            <w:tcW w:w="1560" w:type="dxa"/>
            <w:noWrap/>
            <w:hideMark/>
          </w:tcPr>
          <w:p w14:paraId="558A765D" w14:textId="77777777" w:rsidR="00972216" w:rsidRPr="00B076F3" w:rsidRDefault="00972216" w:rsidP="0065417E">
            <w:pPr>
              <w:pStyle w:val="Tablehead"/>
              <w:keepLines/>
              <w:rPr>
                <w:bCs/>
              </w:rPr>
            </w:pPr>
            <w:r w:rsidRPr="00B076F3">
              <w:rPr>
                <w:bCs/>
              </w:rPr>
              <w:t>2024</w:t>
            </w:r>
          </w:p>
        </w:tc>
        <w:tc>
          <w:tcPr>
            <w:tcW w:w="1417" w:type="dxa"/>
            <w:noWrap/>
            <w:hideMark/>
          </w:tcPr>
          <w:p w14:paraId="3BEBA2C1" w14:textId="77777777" w:rsidR="00972216" w:rsidRPr="00B076F3" w:rsidRDefault="00972216" w:rsidP="0065417E">
            <w:pPr>
              <w:pStyle w:val="Tablehead"/>
              <w:keepLines/>
              <w:rPr>
                <w:bCs/>
              </w:rPr>
            </w:pPr>
            <w:r w:rsidRPr="00B076F3">
              <w:rPr>
                <w:bCs/>
              </w:rPr>
              <w:t>2025</w:t>
            </w:r>
          </w:p>
        </w:tc>
        <w:tc>
          <w:tcPr>
            <w:tcW w:w="1276" w:type="dxa"/>
            <w:noWrap/>
            <w:hideMark/>
          </w:tcPr>
          <w:p w14:paraId="59CF9F34" w14:textId="77777777" w:rsidR="00972216" w:rsidRPr="00B076F3" w:rsidRDefault="00972216" w:rsidP="0065417E">
            <w:pPr>
              <w:pStyle w:val="Tablehead"/>
              <w:keepLines/>
              <w:rPr>
                <w:bCs/>
              </w:rPr>
            </w:pPr>
            <w:r w:rsidRPr="00B076F3">
              <w:rPr>
                <w:bCs/>
              </w:rPr>
              <w:t>2026</w:t>
            </w:r>
          </w:p>
        </w:tc>
        <w:tc>
          <w:tcPr>
            <w:tcW w:w="1134" w:type="dxa"/>
            <w:noWrap/>
            <w:hideMark/>
          </w:tcPr>
          <w:p w14:paraId="0D1B669C" w14:textId="77777777" w:rsidR="00972216" w:rsidRPr="00B076F3" w:rsidRDefault="00972216" w:rsidP="0065417E">
            <w:pPr>
              <w:pStyle w:val="Tablehead"/>
              <w:keepLines/>
              <w:rPr>
                <w:bCs/>
              </w:rPr>
            </w:pPr>
            <w:r w:rsidRPr="00B076F3">
              <w:rPr>
                <w:bCs/>
              </w:rPr>
              <w:t>2027</w:t>
            </w:r>
          </w:p>
        </w:tc>
      </w:tr>
      <w:tr w:rsidR="00972216" w:rsidRPr="00B076F3" w14:paraId="49913A72" w14:textId="77777777" w:rsidTr="0065417E">
        <w:tblPrEx>
          <w:jc w:val="left"/>
        </w:tblPrEx>
        <w:trPr>
          <w:trHeight w:val="324"/>
        </w:trPr>
        <w:tc>
          <w:tcPr>
            <w:tcW w:w="2689" w:type="dxa"/>
            <w:shd w:val="clear" w:color="auto" w:fill="DAEEF3" w:themeFill="accent5" w:themeFillTint="33"/>
            <w:noWrap/>
            <w:hideMark/>
          </w:tcPr>
          <w:p w14:paraId="7152D956" w14:textId="77777777" w:rsidR="00972216" w:rsidRPr="00B076F3" w:rsidRDefault="00972216" w:rsidP="0065417E">
            <w:pPr>
              <w:pStyle w:val="Tablehead"/>
              <w:keepLines/>
              <w:jc w:val="left"/>
            </w:pPr>
            <w:r w:rsidRPr="00B076F3">
              <w:t>WRS (2)</w:t>
            </w:r>
          </w:p>
        </w:tc>
        <w:tc>
          <w:tcPr>
            <w:tcW w:w="1842" w:type="dxa"/>
            <w:noWrap/>
            <w:hideMark/>
          </w:tcPr>
          <w:p w14:paraId="1268A75D" w14:textId="77777777" w:rsidR="00972216" w:rsidRPr="00B076F3" w:rsidRDefault="00972216" w:rsidP="0065417E">
            <w:pPr>
              <w:pStyle w:val="Tabletext"/>
              <w:keepNext/>
              <w:keepLines/>
              <w:jc w:val="center"/>
            </w:pPr>
            <w:r w:rsidRPr="00B076F3">
              <w:t>UN</w:t>
            </w:r>
          </w:p>
        </w:tc>
        <w:tc>
          <w:tcPr>
            <w:tcW w:w="1560" w:type="dxa"/>
            <w:noWrap/>
            <w:hideMark/>
          </w:tcPr>
          <w:p w14:paraId="53E95CA5" w14:textId="77777777" w:rsidR="00972216" w:rsidRPr="00B076F3" w:rsidRDefault="00972216" w:rsidP="0065417E">
            <w:pPr>
              <w:pStyle w:val="Tabletext"/>
              <w:keepNext/>
              <w:keepLines/>
              <w:jc w:val="center"/>
            </w:pPr>
            <w:r w:rsidRPr="00B076F3">
              <w:t>2-6 December</w:t>
            </w:r>
          </w:p>
          <w:p w14:paraId="3A94192F" w14:textId="77777777" w:rsidR="00972216" w:rsidRPr="00B076F3" w:rsidRDefault="00972216" w:rsidP="0065417E">
            <w:pPr>
              <w:pStyle w:val="Tabletext"/>
              <w:keepNext/>
              <w:keepLines/>
              <w:jc w:val="center"/>
            </w:pPr>
            <w:r w:rsidRPr="00B076F3">
              <w:t xml:space="preserve">Geneva </w:t>
            </w:r>
          </w:p>
        </w:tc>
        <w:tc>
          <w:tcPr>
            <w:tcW w:w="1417" w:type="dxa"/>
            <w:noWrap/>
            <w:hideMark/>
          </w:tcPr>
          <w:p w14:paraId="5E96E17C" w14:textId="77777777" w:rsidR="00972216" w:rsidRPr="00B076F3" w:rsidRDefault="00972216" w:rsidP="0065417E">
            <w:pPr>
              <w:pStyle w:val="Tabletext"/>
              <w:keepNext/>
              <w:keepLines/>
              <w:jc w:val="center"/>
            </w:pPr>
            <w:r>
              <w:t>−</w:t>
            </w:r>
          </w:p>
        </w:tc>
        <w:tc>
          <w:tcPr>
            <w:tcW w:w="1276" w:type="dxa"/>
            <w:noWrap/>
            <w:hideMark/>
          </w:tcPr>
          <w:p w14:paraId="5D5541D7" w14:textId="77777777" w:rsidR="00972216" w:rsidRDefault="00972216" w:rsidP="0065417E">
            <w:pPr>
              <w:pStyle w:val="Tabletext"/>
              <w:keepNext/>
              <w:keepLines/>
              <w:jc w:val="center"/>
            </w:pPr>
            <w:r>
              <w:t>December</w:t>
            </w:r>
          </w:p>
          <w:p w14:paraId="2ACBAF3F" w14:textId="77777777" w:rsidR="00972216" w:rsidRPr="00B076F3" w:rsidRDefault="00972216" w:rsidP="0065417E">
            <w:pPr>
              <w:pStyle w:val="Tabletext"/>
              <w:keepNext/>
              <w:keepLines/>
              <w:jc w:val="center"/>
            </w:pPr>
            <w:r>
              <w:t>Geneva</w:t>
            </w:r>
          </w:p>
        </w:tc>
        <w:tc>
          <w:tcPr>
            <w:tcW w:w="1134" w:type="dxa"/>
            <w:noWrap/>
            <w:hideMark/>
          </w:tcPr>
          <w:p w14:paraId="630ECB11" w14:textId="77777777" w:rsidR="00972216" w:rsidRPr="00B076F3" w:rsidRDefault="00972216" w:rsidP="0065417E">
            <w:pPr>
              <w:pStyle w:val="Tabletext"/>
              <w:keepNext/>
              <w:keepLines/>
              <w:jc w:val="center"/>
            </w:pPr>
            <w:r>
              <w:t>−</w:t>
            </w:r>
          </w:p>
        </w:tc>
      </w:tr>
      <w:tr w:rsidR="00972216" w:rsidRPr="00B076F3" w14:paraId="25C4DDBF" w14:textId="77777777" w:rsidTr="0065417E">
        <w:trPr>
          <w:trHeight w:val="324"/>
          <w:jc w:val="center"/>
        </w:trPr>
        <w:tc>
          <w:tcPr>
            <w:tcW w:w="9918" w:type="dxa"/>
            <w:gridSpan w:val="6"/>
            <w:shd w:val="clear" w:color="auto" w:fill="F2F2F2" w:themeFill="background1" w:themeFillShade="F2"/>
            <w:noWrap/>
            <w:hideMark/>
          </w:tcPr>
          <w:p w14:paraId="637BF723" w14:textId="77777777" w:rsidR="00972216" w:rsidRPr="00B076F3" w:rsidRDefault="00972216" w:rsidP="0065417E">
            <w:pPr>
              <w:pStyle w:val="Tabletext"/>
              <w:keepNext/>
              <w:keepLines/>
            </w:pPr>
            <w:r w:rsidRPr="00B076F3">
              <w:rPr>
                <w:b/>
              </w:rPr>
              <w:t>RRS (11)</w:t>
            </w:r>
          </w:p>
        </w:tc>
      </w:tr>
      <w:tr w:rsidR="00972216" w:rsidRPr="00B076F3" w14:paraId="7FE8BE7E" w14:textId="77777777" w:rsidTr="0065417E">
        <w:trPr>
          <w:trHeight w:val="429"/>
          <w:jc w:val="center"/>
        </w:trPr>
        <w:tc>
          <w:tcPr>
            <w:tcW w:w="9918" w:type="dxa"/>
            <w:gridSpan w:val="6"/>
            <w:shd w:val="clear" w:color="auto" w:fill="F2F2F2" w:themeFill="background1" w:themeFillShade="F2"/>
            <w:hideMark/>
          </w:tcPr>
          <w:p w14:paraId="0C7BAEAC" w14:textId="77777777" w:rsidR="00972216" w:rsidRPr="00B076F3" w:rsidRDefault="00972216" w:rsidP="0065417E">
            <w:pPr>
              <w:pStyle w:val="Tablehead"/>
              <w:keepLines/>
              <w:jc w:val="left"/>
              <w:rPr>
                <w:i/>
                <w:iCs/>
              </w:rPr>
            </w:pPr>
            <w:r w:rsidRPr="00F673BE">
              <w:t>Africa:</w:t>
            </w:r>
            <w:r w:rsidRPr="00B076F3">
              <w:rPr>
                <w:i/>
                <w:iCs/>
              </w:rPr>
              <w:t xml:space="preserve"> </w:t>
            </w:r>
            <w:r w:rsidRPr="00F673BE">
              <w:t>AFR (2)</w:t>
            </w:r>
          </w:p>
        </w:tc>
      </w:tr>
      <w:tr w:rsidR="00972216" w:rsidRPr="00B076F3" w14:paraId="693491AA" w14:textId="77777777" w:rsidTr="0065417E">
        <w:trPr>
          <w:trHeight w:val="383"/>
          <w:jc w:val="center"/>
        </w:trPr>
        <w:tc>
          <w:tcPr>
            <w:tcW w:w="2689" w:type="dxa"/>
            <w:noWrap/>
            <w:hideMark/>
          </w:tcPr>
          <w:p w14:paraId="1EE0E8F4" w14:textId="77777777" w:rsidR="00972216" w:rsidRPr="00B076F3" w:rsidRDefault="00972216" w:rsidP="0065417E">
            <w:pPr>
              <w:pStyle w:val="Tabletext"/>
            </w:pPr>
            <w:r w:rsidRPr="00B076F3">
              <w:t xml:space="preserve"> Africa</w:t>
            </w:r>
          </w:p>
        </w:tc>
        <w:tc>
          <w:tcPr>
            <w:tcW w:w="1842" w:type="dxa"/>
            <w:noWrap/>
            <w:hideMark/>
          </w:tcPr>
          <w:p w14:paraId="355591D0" w14:textId="77777777" w:rsidR="00972216" w:rsidRPr="00B076F3" w:rsidRDefault="00972216" w:rsidP="0065417E">
            <w:pPr>
              <w:pStyle w:val="Tabletext"/>
              <w:jc w:val="center"/>
            </w:pPr>
            <w:r w:rsidRPr="00B076F3">
              <w:t>English/French</w:t>
            </w:r>
          </w:p>
        </w:tc>
        <w:tc>
          <w:tcPr>
            <w:tcW w:w="1560" w:type="dxa"/>
            <w:noWrap/>
            <w:hideMark/>
          </w:tcPr>
          <w:p w14:paraId="2EC7A2BE" w14:textId="77777777" w:rsidR="00972216" w:rsidRPr="00B076F3" w:rsidRDefault="00972216" w:rsidP="0065417E">
            <w:pPr>
              <w:pStyle w:val="Tabletext"/>
              <w:jc w:val="center"/>
            </w:pPr>
            <w:r>
              <w:t>−</w:t>
            </w:r>
          </w:p>
        </w:tc>
        <w:tc>
          <w:tcPr>
            <w:tcW w:w="1417" w:type="dxa"/>
            <w:hideMark/>
          </w:tcPr>
          <w:p w14:paraId="3BBB261F" w14:textId="77777777" w:rsidR="00972216" w:rsidRPr="00B076F3" w:rsidRDefault="00972216" w:rsidP="0065417E">
            <w:pPr>
              <w:pStyle w:val="Tabletext"/>
              <w:jc w:val="center"/>
            </w:pPr>
            <w:r>
              <w:t>April</w:t>
            </w:r>
          </w:p>
        </w:tc>
        <w:tc>
          <w:tcPr>
            <w:tcW w:w="1276" w:type="dxa"/>
            <w:noWrap/>
            <w:hideMark/>
          </w:tcPr>
          <w:p w14:paraId="15B23799" w14:textId="77777777" w:rsidR="00972216" w:rsidRPr="00B076F3" w:rsidRDefault="00972216" w:rsidP="0065417E">
            <w:pPr>
              <w:pStyle w:val="Tabletext"/>
              <w:jc w:val="center"/>
            </w:pPr>
            <w:r>
              <w:t>−</w:t>
            </w:r>
          </w:p>
        </w:tc>
        <w:tc>
          <w:tcPr>
            <w:tcW w:w="1134" w:type="dxa"/>
            <w:noWrap/>
            <w:hideMark/>
          </w:tcPr>
          <w:p w14:paraId="710BB53B" w14:textId="77777777" w:rsidR="00972216" w:rsidRPr="00B076F3" w:rsidRDefault="00972216" w:rsidP="0065417E">
            <w:pPr>
              <w:pStyle w:val="Tabletext"/>
              <w:jc w:val="center"/>
            </w:pPr>
            <w:r>
              <w:t>−</w:t>
            </w:r>
          </w:p>
        </w:tc>
      </w:tr>
      <w:tr w:rsidR="00972216" w:rsidRPr="00B076F3" w14:paraId="54558E1B" w14:textId="77777777" w:rsidTr="0065417E">
        <w:trPr>
          <w:trHeight w:val="300"/>
          <w:jc w:val="center"/>
        </w:trPr>
        <w:tc>
          <w:tcPr>
            <w:tcW w:w="2689" w:type="dxa"/>
            <w:noWrap/>
            <w:hideMark/>
          </w:tcPr>
          <w:p w14:paraId="20C52311" w14:textId="77777777" w:rsidR="00972216" w:rsidRPr="00B076F3" w:rsidRDefault="00972216" w:rsidP="0065417E">
            <w:pPr>
              <w:pStyle w:val="Tabletext"/>
            </w:pPr>
            <w:r w:rsidRPr="00B076F3">
              <w:t xml:space="preserve"> Africa </w:t>
            </w:r>
          </w:p>
        </w:tc>
        <w:tc>
          <w:tcPr>
            <w:tcW w:w="1842" w:type="dxa"/>
            <w:noWrap/>
            <w:hideMark/>
          </w:tcPr>
          <w:p w14:paraId="45DF03C4" w14:textId="77777777" w:rsidR="00972216" w:rsidRPr="00B076F3" w:rsidRDefault="00972216" w:rsidP="0065417E">
            <w:pPr>
              <w:pStyle w:val="Tabletext"/>
              <w:jc w:val="center"/>
            </w:pPr>
            <w:r w:rsidRPr="00B076F3">
              <w:t>English/French</w:t>
            </w:r>
          </w:p>
        </w:tc>
        <w:tc>
          <w:tcPr>
            <w:tcW w:w="1560" w:type="dxa"/>
            <w:noWrap/>
            <w:hideMark/>
          </w:tcPr>
          <w:p w14:paraId="17A03FB6" w14:textId="77777777" w:rsidR="00972216" w:rsidRPr="00B076F3" w:rsidRDefault="00972216" w:rsidP="0065417E">
            <w:pPr>
              <w:pStyle w:val="Tabletext"/>
              <w:jc w:val="center"/>
            </w:pPr>
            <w:r w:rsidRPr="00E05D82">
              <w:t>−</w:t>
            </w:r>
          </w:p>
        </w:tc>
        <w:tc>
          <w:tcPr>
            <w:tcW w:w="1417" w:type="dxa"/>
            <w:noWrap/>
            <w:hideMark/>
          </w:tcPr>
          <w:p w14:paraId="79B8E3DC" w14:textId="77777777" w:rsidR="00972216" w:rsidRPr="00B076F3" w:rsidRDefault="00972216" w:rsidP="0065417E">
            <w:pPr>
              <w:pStyle w:val="Tabletext"/>
              <w:jc w:val="center"/>
            </w:pPr>
            <w:r w:rsidRPr="00E05D82">
              <w:t>−</w:t>
            </w:r>
          </w:p>
        </w:tc>
        <w:tc>
          <w:tcPr>
            <w:tcW w:w="1276" w:type="dxa"/>
            <w:noWrap/>
            <w:hideMark/>
          </w:tcPr>
          <w:p w14:paraId="450A5859" w14:textId="77777777" w:rsidR="00972216" w:rsidRPr="00B076F3" w:rsidRDefault="00972216" w:rsidP="0065417E">
            <w:pPr>
              <w:pStyle w:val="Tabletext"/>
              <w:jc w:val="center"/>
            </w:pPr>
            <w:r w:rsidRPr="00E05D82">
              <w:t>−</w:t>
            </w:r>
          </w:p>
        </w:tc>
        <w:tc>
          <w:tcPr>
            <w:tcW w:w="1134" w:type="dxa"/>
            <w:hideMark/>
          </w:tcPr>
          <w:p w14:paraId="38EC17B0" w14:textId="77777777" w:rsidR="00972216" w:rsidRPr="00B076F3" w:rsidRDefault="00972216" w:rsidP="0065417E">
            <w:pPr>
              <w:pStyle w:val="Tabletext"/>
              <w:jc w:val="center"/>
            </w:pPr>
            <w:r>
              <w:t>July</w:t>
            </w:r>
          </w:p>
        </w:tc>
      </w:tr>
      <w:tr w:rsidR="00972216" w:rsidRPr="00B076F3" w14:paraId="48DB77DA" w14:textId="77777777" w:rsidTr="0065417E">
        <w:tblPrEx>
          <w:jc w:val="left"/>
        </w:tblPrEx>
        <w:trPr>
          <w:trHeight w:val="300"/>
        </w:trPr>
        <w:tc>
          <w:tcPr>
            <w:tcW w:w="9918" w:type="dxa"/>
            <w:gridSpan w:val="6"/>
            <w:shd w:val="clear" w:color="auto" w:fill="F2F2F2" w:themeFill="background1" w:themeFillShade="F2"/>
            <w:hideMark/>
          </w:tcPr>
          <w:p w14:paraId="71399379" w14:textId="77777777" w:rsidR="00972216" w:rsidRPr="00B076F3" w:rsidRDefault="00972216" w:rsidP="0065417E">
            <w:pPr>
              <w:pStyle w:val="Tablehead"/>
              <w:jc w:val="left"/>
            </w:pPr>
            <w:r w:rsidRPr="00B076F3">
              <w:t>Americas: AM</w:t>
            </w:r>
            <w:r>
              <w:t>S</w:t>
            </w:r>
            <w:r w:rsidRPr="00B076F3">
              <w:t xml:space="preserve"> (3)</w:t>
            </w:r>
          </w:p>
        </w:tc>
      </w:tr>
      <w:tr w:rsidR="00972216" w:rsidRPr="00B076F3" w14:paraId="264443EA" w14:textId="77777777" w:rsidTr="0065417E">
        <w:trPr>
          <w:trHeight w:val="576"/>
          <w:jc w:val="center"/>
        </w:trPr>
        <w:tc>
          <w:tcPr>
            <w:tcW w:w="2689" w:type="dxa"/>
            <w:noWrap/>
          </w:tcPr>
          <w:p w14:paraId="2691B971" w14:textId="77777777" w:rsidR="00972216" w:rsidRPr="00B076F3" w:rsidRDefault="00972216" w:rsidP="0065417E">
            <w:pPr>
              <w:pStyle w:val="Tabletext"/>
              <w:rPr>
                <w:lang w:val="es-CO"/>
              </w:rPr>
            </w:pPr>
            <w:r w:rsidRPr="00B076F3">
              <w:rPr>
                <w:lang w:val="es-CO"/>
              </w:rPr>
              <w:t>Caribbean</w:t>
            </w:r>
          </w:p>
        </w:tc>
        <w:tc>
          <w:tcPr>
            <w:tcW w:w="1842" w:type="dxa"/>
            <w:noWrap/>
          </w:tcPr>
          <w:p w14:paraId="3F83F653" w14:textId="77777777" w:rsidR="00972216" w:rsidRPr="00B076F3" w:rsidRDefault="00972216" w:rsidP="0065417E">
            <w:pPr>
              <w:pStyle w:val="Tabletext"/>
              <w:jc w:val="center"/>
            </w:pPr>
            <w:r w:rsidRPr="00B076F3">
              <w:t>English</w:t>
            </w:r>
          </w:p>
        </w:tc>
        <w:tc>
          <w:tcPr>
            <w:tcW w:w="1560" w:type="dxa"/>
          </w:tcPr>
          <w:p w14:paraId="448D9290" w14:textId="77777777" w:rsidR="00972216" w:rsidRDefault="00972216" w:rsidP="0065417E">
            <w:pPr>
              <w:pStyle w:val="Tabletext"/>
              <w:jc w:val="center"/>
            </w:pPr>
            <w:r>
              <w:t>22-26 July</w:t>
            </w:r>
          </w:p>
          <w:p w14:paraId="063C71F0" w14:textId="77777777" w:rsidR="00972216" w:rsidRPr="00B076F3" w:rsidRDefault="00972216" w:rsidP="0065417E">
            <w:pPr>
              <w:pStyle w:val="Tabletext"/>
              <w:jc w:val="center"/>
            </w:pPr>
            <w:r>
              <w:t>Venue TBD</w:t>
            </w:r>
          </w:p>
        </w:tc>
        <w:tc>
          <w:tcPr>
            <w:tcW w:w="1417" w:type="dxa"/>
            <w:noWrap/>
          </w:tcPr>
          <w:p w14:paraId="57EBAC93" w14:textId="77777777" w:rsidR="00972216" w:rsidRPr="00B076F3" w:rsidRDefault="00972216" w:rsidP="0065417E">
            <w:pPr>
              <w:pStyle w:val="Tabletext"/>
              <w:jc w:val="center"/>
            </w:pPr>
            <w:r w:rsidRPr="005A1277">
              <w:t>−</w:t>
            </w:r>
          </w:p>
        </w:tc>
        <w:tc>
          <w:tcPr>
            <w:tcW w:w="1276" w:type="dxa"/>
            <w:noWrap/>
          </w:tcPr>
          <w:p w14:paraId="07485993" w14:textId="77777777" w:rsidR="00972216" w:rsidRPr="00B076F3" w:rsidRDefault="00972216" w:rsidP="0065417E">
            <w:pPr>
              <w:pStyle w:val="Tabletext"/>
              <w:jc w:val="center"/>
            </w:pPr>
            <w:r w:rsidRPr="005A1277">
              <w:t>−</w:t>
            </w:r>
          </w:p>
        </w:tc>
        <w:tc>
          <w:tcPr>
            <w:tcW w:w="1134" w:type="dxa"/>
            <w:noWrap/>
          </w:tcPr>
          <w:p w14:paraId="7DA10B87" w14:textId="77777777" w:rsidR="00972216" w:rsidRPr="00B076F3" w:rsidRDefault="00972216" w:rsidP="0065417E">
            <w:pPr>
              <w:pStyle w:val="Tabletext"/>
              <w:jc w:val="center"/>
            </w:pPr>
            <w:r w:rsidRPr="005A1277">
              <w:t>−</w:t>
            </w:r>
          </w:p>
        </w:tc>
      </w:tr>
      <w:tr w:rsidR="00972216" w:rsidRPr="00B076F3" w14:paraId="4C7A544F" w14:textId="77777777" w:rsidTr="0065417E">
        <w:trPr>
          <w:trHeight w:val="227"/>
          <w:jc w:val="center"/>
        </w:trPr>
        <w:tc>
          <w:tcPr>
            <w:tcW w:w="2689" w:type="dxa"/>
            <w:noWrap/>
            <w:hideMark/>
          </w:tcPr>
          <w:p w14:paraId="23EE23E1" w14:textId="77777777" w:rsidR="00972216" w:rsidRPr="00B076F3" w:rsidRDefault="00972216" w:rsidP="0065417E">
            <w:pPr>
              <w:pStyle w:val="Tabletext"/>
            </w:pPr>
            <w:r w:rsidRPr="00B076F3">
              <w:t xml:space="preserve">South America </w:t>
            </w:r>
          </w:p>
        </w:tc>
        <w:tc>
          <w:tcPr>
            <w:tcW w:w="1842" w:type="dxa"/>
            <w:noWrap/>
            <w:hideMark/>
          </w:tcPr>
          <w:p w14:paraId="01E3273D" w14:textId="77777777" w:rsidR="00972216" w:rsidRPr="00B076F3" w:rsidRDefault="00972216" w:rsidP="0065417E">
            <w:pPr>
              <w:pStyle w:val="Tabletext"/>
              <w:jc w:val="center"/>
            </w:pPr>
            <w:r w:rsidRPr="00B076F3">
              <w:t xml:space="preserve">Spanish </w:t>
            </w:r>
          </w:p>
        </w:tc>
        <w:tc>
          <w:tcPr>
            <w:tcW w:w="1560" w:type="dxa"/>
            <w:hideMark/>
          </w:tcPr>
          <w:p w14:paraId="026500FE" w14:textId="77777777" w:rsidR="00972216" w:rsidRPr="00B076F3" w:rsidRDefault="00972216" w:rsidP="0065417E">
            <w:pPr>
              <w:pStyle w:val="Tabletext"/>
              <w:jc w:val="center"/>
            </w:pPr>
            <w:r w:rsidRPr="00B5362A">
              <w:t>−</w:t>
            </w:r>
          </w:p>
        </w:tc>
        <w:tc>
          <w:tcPr>
            <w:tcW w:w="1417" w:type="dxa"/>
            <w:noWrap/>
            <w:hideMark/>
          </w:tcPr>
          <w:p w14:paraId="77E3BBBB" w14:textId="77777777" w:rsidR="00972216" w:rsidRPr="00B076F3" w:rsidRDefault="00972216" w:rsidP="0065417E">
            <w:pPr>
              <w:pStyle w:val="Tabletext"/>
              <w:jc w:val="center"/>
            </w:pPr>
            <w:r w:rsidRPr="00B076F3">
              <w:t> </w:t>
            </w:r>
            <w:r>
              <w:t>July</w:t>
            </w:r>
          </w:p>
        </w:tc>
        <w:tc>
          <w:tcPr>
            <w:tcW w:w="1276" w:type="dxa"/>
            <w:noWrap/>
            <w:hideMark/>
          </w:tcPr>
          <w:p w14:paraId="76A5F341" w14:textId="77777777" w:rsidR="00972216" w:rsidRPr="00B076F3" w:rsidRDefault="00972216" w:rsidP="0065417E">
            <w:pPr>
              <w:pStyle w:val="Tabletext"/>
              <w:jc w:val="center"/>
            </w:pPr>
            <w:r w:rsidRPr="00604617">
              <w:t>−</w:t>
            </w:r>
          </w:p>
        </w:tc>
        <w:tc>
          <w:tcPr>
            <w:tcW w:w="1134" w:type="dxa"/>
            <w:noWrap/>
            <w:hideMark/>
          </w:tcPr>
          <w:p w14:paraId="577206C3" w14:textId="77777777" w:rsidR="00972216" w:rsidRPr="00B076F3" w:rsidRDefault="00972216" w:rsidP="0065417E">
            <w:pPr>
              <w:pStyle w:val="Tabletext"/>
              <w:jc w:val="center"/>
            </w:pPr>
            <w:r w:rsidRPr="00604617">
              <w:t>−</w:t>
            </w:r>
          </w:p>
        </w:tc>
      </w:tr>
      <w:tr w:rsidR="00972216" w:rsidRPr="00B076F3" w14:paraId="60F82788" w14:textId="77777777" w:rsidTr="0065417E">
        <w:trPr>
          <w:trHeight w:val="300"/>
          <w:jc w:val="center"/>
        </w:trPr>
        <w:tc>
          <w:tcPr>
            <w:tcW w:w="2689" w:type="dxa"/>
            <w:noWrap/>
            <w:hideMark/>
          </w:tcPr>
          <w:p w14:paraId="0C014301" w14:textId="77777777" w:rsidR="00972216" w:rsidRPr="00B076F3" w:rsidRDefault="00972216" w:rsidP="0065417E">
            <w:pPr>
              <w:pStyle w:val="Tabletext"/>
            </w:pPr>
            <w:r w:rsidRPr="00B076F3">
              <w:t xml:space="preserve">Meso America </w:t>
            </w:r>
          </w:p>
        </w:tc>
        <w:tc>
          <w:tcPr>
            <w:tcW w:w="1842" w:type="dxa"/>
            <w:noWrap/>
            <w:hideMark/>
          </w:tcPr>
          <w:p w14:paraId="27742AD9" w14:textId="77777777" w:rsidR="00972216" w:rsidRPr="00B076F3" w:rsidRDefault="00972216" w:rsidP="0065417E">
            <w:pPr>
              <w:pStyle w:val="Tabletext"/>
              <w:jc w:val="center"/>
            </w:pPr>
            <w:r w:rsidRPr="00B076F3">
              <w:t>Spanish</w:t>
            </w:r>
          </w:p>
        </w:tc>
        <w:tc>
          <w:tcPr>
            <w:tcW w:w="1560" w:type="dxa"/>
            <w:noWrap/>
            <w:hideMark/>
          </w:tcPr>
          <w:p w14:paraId="2E9C8420" w14:textId="77777777" w:rsidR="00972216" w:rsidRPr="00B076F3" w:rsidRDefault="00972216" w:rsidP="0065417E">
            <w:pPr>
              <w:pStyle w:val="Tabletext"/>
              <w:jc w:val="center"/>
            </w:pPr>
            <w:r w:rsidRPr="00B5362A">
              <w:t>−</w:t>
            </w:r>
          </w:p>
        </w:tc>
        <w:tc>
          <w:tcPr>
            <w:tcW w:w="1417" w:type="dxa"/>
            <w:noWrap/>
            <w:hideMark/>
          </w:tcPr>
          <w:p w14:paraId="4585896E" w14:textId="77777777" w:rsidR="00972216" w:rsidRPr="00B076F3" w:rsidRDefault="00972216" w:rsidP="0065417E">
            <w:pPr>
              <w:pStyle w:val="Tabletext"/>
              <w:jc w:val="center"/>
            </w:pPr>
            <w:r>
              <w:t>−</w:t>
            </w:r>
          </w:p>
        </w:tc>
        <w:tc>
          <w:tcPr>
            <w:tcW w:w="1276" w:type="dxa"/>
            <w:noWrap/>
            <w:hideMark/>
          </w:tcPr>
          <w:p w14:paraId="2EF61794" w14:textId="77777777" w:rsidR="00972216" w:rsidRPr="00B076F3" w:rsidRDefault="00972216" w:rsidP="0065417E">
            <w:pPr>
              <w:pStyle w:val="Tabletext"/>
              <w:jc w:val="center"/>
            </w:pPr>
            <w:r>
              <w:t>June</w:t>
            </w:r>
          </w:p>
        </w:tc>
        <w:tc>
          <w:tcPr>
            <w:tcW w:w="1134" w:type="dxa"/>
            <w:hideMark/>
          </w:tcPr>
          <w:p w14:paraId="31F361B5" w14:textId="77777777" w:rsidR="00972216" w:rsidRPr="00B076F3" w:rsidRDefault="00972216" w:rsidP="0065417E">
            <w:pPr>
              <w:pStyle w:val="Tabletext"/>
              <w:jc w:val="center"/>
            </w:pPr>
            <w:r>
              <w:t>−</w:t>
            </w:r>
          </w:p>
        </w:tc>
      </w:tr>
      <w:tr w:rsidR="00972216" w:rsidRPr="00B076F3" w14:paraId="57247E31" w14:textId="77777777" w:rsidTr="0065417E">
        <w:trPr>
          <w:trHeight w:val="300"/>
          <w:jc w:val="center"/>
        </w:trPr>
        <w:tc>
          <w:tcPr>
            <w:tcW w:w="9918" w:type="dxa"/>
            <w:gridSpan w:val="6"/>
            <w:shd w:val="clear" w:color="auto" w:fill="F2F2F2" w:themeFill="background1" w:themeFillShade="F2"/>
            <w:hideMark/>
          </w:tcPr>
          <w:p w14:paraId="2B1170E3" w14:textId="77777777" w:rsidR="00972216" w:rsidRPr="00B076F3" w:rsidRDefault="00972216" w:rsidP="0065417E">
            <w:pPr>
              <w:pStyle w:val="Tablehead"/>
              <w:jc w:val="left"/>
            </w:pPr>
            <w:r w:rsidRPr="00B076F3">
              <w:t>Asia &amp; Pacific: APC (3)</w:t>
            </w:r>
          </w:p>
        </w:tc>
      </w:tr>
      <w:tr w:rsidR="00972216" w:rsidRPr="00B076F3" w14:paraId="093314F3" w14:textId="77777777" w:rsidTr="0065417E">
        <w:trPr>
          <w:trHeight w:val="288"/>
          <w:jc w:val="center"/>
        </w:trPr>
        <w:tc>
          <w:tcPr>
            <w:tcW w:w="2689" w:type="dxa"/>
            <w:noWrap/>
          </w:tcPr>
          <w:p w14:paraId="2E0A13D0" w14:textId="77777777" w:rsidR="00972216" w:rsidRPr="00B076F3" w:rsidRDefault="00972216" w:rsidP="0065417E">
            <w:pPr>
              <w:pStyle w:val="Tabletext"/>
            </w:pPr>
            <w:r w:rsidRPr="00B076F3">
              <w:rPr>
                <w:lang w:val="fr-FR"/>
              </w:rPr>
              <w:t xml:space="preserve">Pacific </w:t>
            </w:r>
            <w:r>
              <w:rPr>
                <w:lang w:val="fr-FR"/>
              </w:rPr>
              <w:t>Islands States</w:t>
            </w:r>
          </w:p>
        </w:tc>
        <w:tc>
          <w:tcPr>
            <w:tcW w:w="1842" w:type="dxa"/>
            <w:noWrap/>
          </w:tcPr>
          <w:p w14:paraId="53A6EF9F" w14:textId="77777777" w:rsidR="00972216" w:rsidRPr="00B076F3" w:rsidRDefault="00972216" w:rsidP="0065417E">
            <w:pPr>
              <w:pStyle w:val="Tabletext"/>
              <w:jc w:val="center"/>
            </w:pPr>
            <w:r w:rsidRPr="00B076F3">
              <w:t>English</w:t>
            </w:r>
          </w:p>
        </w:tc>
        <w:tc>
          <w:tcPr>
            <w:tcW w:w="1560" w:type="dxa"/>
            <w:noWrap/>
            <w:hideMark/>
          </w:tcPr>
          <w:p w14:paraId="46439787" w14:textId="77777777" w:rsidR="00972216" w:rsidRDefault="00972216" w:rsidP="0065417E">
            <w:pPr>
              <w:pStyle w:val="Tabletext"/>
              <w:jc w:val="center"/>
            </w:pPr>
            <w:r>
              <w:t xml:space="preserve">23-27 </w:t>
            </w:r>
            <w:r w:rsidRPr="00B076F3">
              <w:t>September</w:t>
            </w:r>
          </w:p>
          <w:p w14:paraId="2A18FE0C" w14:textId="77777777" w:rsidR="00972216" w:rsidRPr="00B076F3" w:rsidRDefault="00972216" w:rsidP="0065417E">
            <w:pPr>
              <w:pStyle w:val="Tabletext"/>
              <w:jc w:val="center"/>
            </w:pPr>
            <w:r>
              <w:t>Apia, Samoa</w:t>
            </w:r>
          </w:p>
        </w:tc>
        <w:tc>
          <w:tcPr>
            <w:tcW w:w="1417" w:type="dxa"/>
            <w:noWrap/>
            <w:hideMark/>
          </w:tcPr>
          <w:p w14:paraId="1BD6CA55" w14:textId="77777777" w:rsidR="00972216" w:rsidRPr="00B076F3" w:rsidRDefault="00972216" w:rsidP="0065417E">
            <w:pPr>
              <w:pStyle w:val="Tabletext"/>
              <w:jc w:val="center"/>
            </w:pPr>
            <w:r w:rsidRPr="00B52EA3">
              <w:t>−</w:t>
            </w:r>
          </w:p>
        </w:tc>
        <w:tc>
          <w:tcPr>
            <w:tcW w:w="1276" w:type="dxa"/>
            <w:hideMark/>
          </w:tcPr>
          <w:p w14:paraId="1A1CECA8" w14:textId="77777777" w:rsidR="00972216" w:rsidRPr="00B076F3" w:rsidRDefault="00972216" w:rsidP="0065417E">
            <w:pPr>
              <w:pStyle w:val="Tabletext"/>
              <w:jc w:val="center"/>
            </w:pPr>
            <w:r w:rsidRPr="00B52EA3">
              <w:t>−</w:t>
            </w:r>
          </w:p>
        </w:tc>
        <w:tc>
          <w:tcPr>
            <w:tcW w:w="1134" w:type="dxa"/>
            <w:noWrap/>
            <w:hideMark/>
          </w:tcPr>
          <w:p w14:paraId="62AFB156" w14:textId="77777777" w:rsidR="00972216" w:rsidRPr="00B076F3" w:rsidRDefault="00972216" w:rsidP="0065417E">
            <w:pPr>
              <w:pStyle w:val="Tabletext"/>
              <w:jc w:val="center"/>
            </w:pPr>
            <w:r w:rsidRPr="00B52EA3">
              <w:t>−</w:t>
            </w:r>
          </w:p>
        </w:tc>
      </w:tr>
      <w:tr w:rsidR="00972216" w:rsidRPr="00B076F3" w14:paraId="2090FC52" w14:textId="77777777" w:rsidTr="0065417E">
        <w:trPr>
          <w:trHeight w:val="409"/>
          <w:jc w:val="center"/>
        </w:trPr>
        <w:tc>
          <w:tcPr>
            <w:tcW w:w="2689" w:type="dxa"/>
            <w:noWrap/>
            <w:hideMark/>
          </w:tcPr>
          <w:p w14:paraId="07B7668D" w14:textId="77777777" w:rsidR="00972216" w:rsidRPr="00B076F3" w:rsidRDefault="00972216" w:rsidP="0065417E">
            <w:pPr>
              <w:pStyle w:val="Tabletext"/>
            </w:pPr>
            <w:r>
              <w:t>Southern</w:t>
            </w:r>
            <w:r w:rsidRPr="00B076F3">
              <w:t xml:space="preserve"> Asia</w:t>
            </w:r>
          </w:p>
        </w:tc>
        <w:tc>
          <w:tcPr>
            <w:tcW w:w="1842" w:type="dxa"/>
            <w:noWrap/>
            <w:hideMark/>
          </w:tcPr>
          <w:p w14:paraId="21E5F283" w14:textId="77777777" w:rsidR="00972216" w:rsidRPr="00B076F3" w:rsidRDefault="00972216" w:rsidP="0065417E">
            <w:pPr>
              <w:pStyle w:val="Tabletext"/>
              <w:jc w:val="center"/>
            </w:pPr>
            <w:r w:rsidRPr="00B076F3">
              <w:t>English</w:t>
            </w:r>
          </w:p>
        </w:tc>
        <w:tc>
          <w:tcPr>
            <w:tcW w:w="1560" w:type="dxa"/>
            <w:hideMark/>
          </w:tcPr>
          <w:p w14:paraId="0D95436A" w14:textId="77777777" w:rsidR="00972216" w:rsidRPr="00B076F3" w:rsidRDefault="00972216" w:rsidP="0065417E">
            <w:pPr>
              <w:pStyle w:val="Tabletext"/>
              <w:jc w:val="center"/>
            </w:pPr>
            <w:r>
              <w:t>−</w:t>
            </w:r>
          </w:p>
        </w:tc>
        <w:tc>
          <w:tcPr>
            <w:tcW w:w="1417" w:type="dxa"/>
            <w:noWrap/>
            <w:hideMark/>
          </w:tcPr>
          <w:p w14:paraId="3247F959" w14:textId="77777777" w:rsidR="00972216" w:rsidRDefault="00972216" w:rsidP="0065417E">
            <w:pPr>
              <w:pStyle w:val="Tabletext"/>
              <w:jc w:val="center"/>
            </w:pPr>
            <w:r>
              <w:t>October</w:t>
            </w:r>
          </w:p>
          <w:p w14:paraId="0E359BE2" w14:textId="77777777" w:rsidR="00972216" w:rsidRPr="00B076F3" w:rsidRDefault="00972216" w:rsidP="0065417E">
            <w:pPr>
              <w:pStyle w:val="Tabletext"/>
              <w:jc w:val="center"/>
            </w:pPr>
          </w:p>
        </w:tc>
        <w:tc>
          <w:tcPr>
            <w:tcW w:w="1276" w:type="dxa"/>
            <w:noWrap/>
            <w:hideMark/>
          </w:tcPr>
          <w:p w14:paraId="39A9EAB1" w14:textId="77777777" w:rsidR="00972216" w:rsidRPr="00B076F3" w:rsidRDefault="00972216" w:rsidP="0065417E">
            <w:pPr>
              <w:pStyle w:val="Tabletext"/>
              <w:jc w:val="center"/>
            </w:pPr>
            <w:r w:rsidRPr="00D649EC">
              <w:t>−</w:t>
            </w:r>
          </w:p>
        </w:tc>
        <w:tc>
          <w:tcPr>
            <w:tcW w:w="1134" w:type="dxa"/>
            <w:noWrap/>
            <w:hideMark/>
          </w:tcPr>
          <w:p w14:paraId="469D6DFA" w14:textId="77777777" w:rsidR="00972216" w:rsidRPr="00B076F3" w:rsidRDefault="00972216" w:rsidP="0065417E">
            <w:pPr>
              <w:pStyle w:val="Tabletext"/>
              <w:jc w:val="center"/>
            </w:pPr>
            <w:r w:rsidRPr="00D649EC">
              <w:t>−</w:t>
            </w:r>
          </w:p>
        </w:tc>
      </w:tr>
      <w:tr w:rsidR="00972216" w:rsidRPr="00B076F3" w14:paraId="32EF5FDC" w14:textId="77777777" w:rsidTr="0065417E">
        <w:trPr>
          <w:trHeight w:val="415"/>
          <w:jc w:val="center"/>
        </w:trPr>
        <w:tc>
          <w:tcPr>
            <w:tcW w:w="2689" w:type="dxa"/>
            <w:noWrap/>
          </w:tcPr>
          <w:p w14:paraId="752C89DC" w14:textId="77777777" w:rsidR="00972216" w:rsidRPr="00B076F3" w:rsidRDefault="00972216" w:rsidP="0065417E">
            <w:pPr>
              <w:pStyle w:val="Tabletext"/>
              <w:rPr>
                <w:lang w:val="fr-FR"/>
              </w:rPr>
            </w:pPr>
            <w:r>
              <w:t>Central</w:t>
            </w:r>
            <w:r w:rsidRPr="00B076F3">
              <w:t xml:space="preserve"> Asia</w:t>
            </w:r>
          </w:p>
        </w:tc>
        <w:tc>
          <w:tcPr>
            <w:tcW w:w="1842" w:type="dxa"/>
            <w:noWrap/>
          </w:tcPr>
          <w:p w14:paraId="48B1C657" w14:textId="77777777" w:rsidR="00972216" w:rsidRPr="00B076F3" w:rsidRDefault="00972216" w:rsidP="0065417E">
            <w:pPr>
              <w:pStyle w:val="Tabletext"/>
              <w:jc w:val="center"/>
            </w:pPr>
            <w:r w:rsidRPr="00B076F3">
              <w:t>Englis</w:t>
            </w:r>
            <w:r>
              <w:t>h</w:t>
            </w:r>
          </w:p>
        </w:tc>
        <w:tc>
          <w:tcPr>
            <w:tcW w:w="1560" w:type="dxa"/>
            <w:noWrap/>
          </w:tcPr>
          <w:p w14:paraId="6712D68A" w14:textId="77777777" w:rsidR="00972216" w:rsidRPr="00B66554" w:rsidRDefault="00972216" w:rsidP="0065417E">
            <w:pPr>
              <w:pStyle w:val="Tabletext"/>
              <w:jc w:val="center"/>
              <w:rPr>
                <w:b/>
                <w:bCs/>
              </w:rPr>
            </w:pPr>
            <w:r w:rsidRPr="00814D2A">
              <w:t>−</w:t>
            </w:r>
          </w:p>
        </w:tc>
        <w:tc>
          <w:tcPr>
            <w:tcW w:w="1417" w:type="dxa"/>
          </w:tcPr>
          <w:p w14:paraId="58BD4B4A" w14:textId="77777777" w:rsidR="00972216" w:rsidRPr="00B66554" w:rsidRDefault="00972216" w:rsidP="0065417E">
            <w:pPr>
              <w:pStyle w:val="Tabletext"/>
              <w:jc w:val="center"/>
              <w:rPr>
                <w:b/>
                <w:bCs/>
              </w:rPr>
            </w:pPr>
            <w:r w:rsidRPr="00814D2A">
              <w:t>−</w:t>
            </w:r>
          </w:p>
        </w:tc>
        <w:tc>
          <w:tcPr>
            <w:tcW w:w="1276" w:type="dxa"/>
            <w:noWrap/>
          </w:tcPr>
          <w:p w14:paraId="70FE49F2" w14:textId="77777777" w:rsidR="00972216" w:rsidRPr="00B076F3" w:rsidRDefault="00972216" w:rsidP="0065417E">
            <w:pPr>
              <w:pStyle w:val="Tabletext"/>
              <w:jc w:val="center"/>
            </w:pPr>
            <w:r>
              <w:t>September</w:t>
            </w:r>
          </w:p>
        </w:tc>
        <w:tc>
          <w:tcPr>
            <w:tcW w:w="1134" w:type="dxa"/>
            <w:noWrap/>
          </w:tcPr>
          <w:p w14:paraId="6667B09D" w14:textId="77777777" w:rsidR="00972216" w:rsidRPr="00B076F3" w:rsidRDefault="00972216" w:rsidP="0065417E">
            <w:pPr>
              <w:pStyle w:val="Tabletext"/>
              <w:jc w:val="center"/>
            </w:pPr>
            <w:r>
              <w:t>−</w:t>
            </w:r>
          </w:p>
        </w:tc>
      </w:tr>
      <w:tr w:rsidR="00972216" w:rsidRPr="00B076F3" w14:paraId="55C60867" w14:textId="77777777" w:rsidTr="0065417E">
        <w:trPr>
          <w:trHeight w:val="300"/>
          <w:jc w:val="center"/>
        </w:trPr>
        <w:tc>
          <w:tcPr>
            <w:tcW w:w="2689" w:type="dxa"/>
            <w:shd w:val="clear" w:color="auto" w:fill="F2F2F2" w:themeFill="background1" w:themeFillShade="F2"/>
            <w:hideMark/>
          </w:tcPr>
          <w:p w14:paraId="243D592F" w14:textId="77777777" w:rsidR="00972216" w:rsidRPr="00B076F3" w:rsidRDefault="00972216" w:rsidP="0065417E">
            <w:pPr>
              <w:pStyle w:val="Tablehead"/>
              <w:jc w:val="left"/>
            </w:pPr>
            <w:r w:rsidRPr="00B076F3">
              <w:t>Arab States</w:t>
            </w:r>
            <w:r>
              <w:t>:</w:t>
            </w:r>
            <w:r w:rsidRPr="00B076F3">
              <w:t xml:space="preserve"> ARB </w:t>
            </w:r>
            <w:r>
              <w:t>(1)</w:t>
            </w:r>
          </w:p>
        </w:tc>
        <w:tc>
          <w:tcPr>
            <w:tcW w:w="1842" w:type="dxa"/>
            <w:hideMark/>
          </w:tcPr>
          <w:p w14:paraId="609326E1" w14:textId="77777777" w:rsidR="00972216" w:rsidRPr="00B076F3" w:rsidRDefault="00972216" w:rsidP="0065417E">
            <w:pPr>
              <w:pStyle w:val="Tabletext"/>
              <w:jc w:val="center"/>
            </w:pPr>
            <w:r w:rsidRPr="00B076F3">
              <w:t>Arab/ English</w:t>
            </w:r>
          </w:p>
        </w:tc>
        <w:tc>
          <w:tcPr>
            <w:tcW w:w="1560" w:type="dxa"/>
            <w:noWrap/>
          </w:tcPr>
          <w:p w14:paraId="08477888" w14:textId="77777777" w:rsidR="00972216" w:rsidRPr="00B076F3" w:rsidRDefault="00972216" w:rsidP="0065417E">
            <w:pPr>
              <w:pStyle w:val="Tabletext"/>
              <w:jc w:val="center"/>
            </w:pPr>
            <w:r w:rsidRPr="00A31802">
              <w:t>−</w:t>
            </w:r>
          </w:p>
        </w:tc>
        <w:tc>
          <w:tcPr>
            <w:tcW w:w="1417" w:type="dxa"/>
            <w:noWrap/>
            <w:hideMark/>
          </w:tcPr>
          <w:p w14:paraId="38E7B75F" w14:textId="77777777" w:rsidR="00972216" w:rsidRPr="00B076F3" w:rsidRDefault="00972216" w:rsidP="0065417E">
            <w:pPr>
              <w:pStyle w:val="Tabletext"/>
              <w:jc w:val="center"/>
            </w:pPr>
            <w:r w:rsidRPr="00A31802">
              <w:t>−</w:t>
            </w:r>
          </w:p>
        </w:tc>
        <w:tc>
          <w:tcPr>
            <w:tcW w:w="1276" w:type="dxa"/>
            <w:noWrap/>
            <w:hideMark/>
          </w:tcPr>
          <w:p w14:paraId="2C7299AB" w14:textId="77777777" w:rsidR="00972216" w:rsidRPr="00B076F3" w:rsidRDefault="00972216" w:rsidP="0065417E">
            <w:pPr>
              <w:pStyle w:val="Tabletext"/>
              <w:jc w:val="center"/>
            </w:pPr>
            <w:r w:rsidRPr="00A31802">
              <w:t>−</w:t>
            </w:r>
          </w:p>
        </w:tc>
        <w:tc>
          <w:tcPr>
            <w:tcW w:w="1134" w:type="dxa"/>
            <w:noWrap/>
            <w:hideMark/>
          </w:tcPr>
          <w:p w14:paraId="437E0D03" w14:textId="77777777" w:rsidR="00972216" w:rsidRPr="00B076F3" w:rsidRDefault="00972216" w:rsidP="0065417E">
            <w:pPr>
              <w:pStyle w:val="Tabletext"/>
              <w:jc w:val="center"/>
            </w:pPr>
            <w:r>
              <w:t>February</w:t>
            </w:r>
          </w:p>
        </w:tc>
      </w:tr>
      <w:tr w:rsidR="00972216" w:rsidRPr="00B076F3" w14:paraId="7A52AE2C" w14:textId="77777777" w:rsidTr="0065417E">
        <w:trPr>
          <w:trHeight w:val="300"/>
          <w:jc w:val="center"/>
        </w:trPr>
        <w:tc>
          <w:tcPr>
            <w:tcW w:w="2689" w:type="dxa"/>
            <w:shd w:val="clear" w:color="auto" w:fill="F2F2F2" w:themeFill="background1" w:themeFillShade="F2"/>
            <w:hideMark/>
          </w:tcPr>
          <w:p w14:paraId="293D28DE" w14:textId="77777777" w:rsidR="00972216" w:rsidRPr="00B076F3" w:rsidRDefault="00972216" w:rsidP="0065417E">
            <w:pPr>
              <w:pStyle w:val="Tablehead"/>
              <w:jc w:val="left"/>
            </w:pPr>
            <w:r w:rsidRPr="00B076F3">
              <w:t xml:space="preserve">CIS &amp; Eastern Europe </w:t>
            </w:r>
            <w:r>
              <w:t>(1)</w:t>
            </w:r>
          </w:p>
        </w:tc>
        <w:tc>
          <w:tcPr>
            <w:tcW w:w="1842" w:type="dxa"/>
            <w:hideMark/>
          </w:tcPr>
          <w:p w14:paraId="2A559122" w14:textId="77777777" w:rsidR="00972216" w:rsidRPr="00B076F3" w:rsidRDefault="00972216" w:rsidP="0065417E">
            <w:pPr>
              <w:pStyle w:val="Tabletext"/>
              <w:jc w:val="center"/>
            </w:pPr>
            <w:r w:rsidRPr="00B076F3">
              <w:t xml:space="preserve">Russian </w:t>
            </w:r>
          </w:p>
        </w:tc>
        <w:tc>
          <w:tcPr>
            <w:tcW w:w="1560" w:type="dxa"/>
            <w:noWrap/>
            <w:hideMark/>
          </w:tcPr>
          <w:p w14:paraId="2FAD9FF1" w14:textId="77777777" w:rsidR="00972216" w:rsidRDefault="00972216" w:rsidP="0065417E">
            <w:pPr>
              <w:pStyle w:val="Tabletext"/>
              <w:jc w:val="center"/>
            </w:pPr>
            <w:r>
              <w:t>15-19 April</w:t>
            </w:r>
          </w:p>
          <w:p w14:paraId="32DDAB2E" w14:textId="77777777" w:rsidR="00972216" w:rsidRPr="00B076F3" w:rsidRDefault="00972216" w:rsidP="0065417E">
            <w:pPr>
              <w:pStyle w:val="Tabletext"/>
              <w:jc w:val="center"/>
            </w:pPr>
            <w:r>
              <w:t>Astana, Kazkhastan</w:t>
            </w:r>
          </w:p>
        </w:tc>
        <w:tc>
          <w:tcPr>
            <w:tcW w:w="1417" w:type="dxa"/>
            <w:noWrap/>
            <w:hideMark/>
          </w:tcPr>
          <w:p w14:paraId="7CFCDA40" w14:textId="77777777" w:rsidR="00972216" w:rsidRPr="00B076F3" w:rsidRDefault="00972216" w:rsidP="0065417E">
            <w:pPr>
              <w:pStyle w:val="Tabletext"/>
              <w:jc w:val="center"/>
            </w:pPr>
            <w:r w:rsidRPr="00974C4B">
              <w:t>−</w:t>
            </w:r>
          </w:p>
        </w:tc>
        <w:tc>
          <w:tcPr>
            <w:tcW w:w="1276" w:type="dxa"/>
            <w:hideMark/>
          </w:tcPr>
          <w:p w14:paraId="0B4DC197" w14:textId="77777777" w:rsidR="00972216" w:rsidRPr="00B076F3" w:rsidRDefault="00972216" w:rsidP="0065417E">
            <w:pPr>
              <w:pStyle w:val="Tabletext"/>
              <w:jc w:val="center"/>
            </w:pPr>
            <w:r w:rsidRPr="00974C4B">
              <w:t>−</w:t>
            </w:r>
          </w:p>
        </w:tc>
        <w:tc>
          <w:tcPr>
            <w:tcW w:w="1134" w:type="dxa"/>
            <w:noWrap/>
            <w:hideMark/>
          </w:tcPr>
          <w:p w14:paraId="4108668B" w14:textId="77777777" w:rsidR="00972216" w:rsidRPr="00B076F3" w:rsidRDefault="00972216" w:rsidP="0065417E">
            <w:pPr>
              <w:pStyle w:val="Tabletext"/>
              <w:jc w:val="center"/>
            </w:pPr>
            <w:r w:rsidRPr="00974C4B">
              <w:t>−</w:t>
            </w:r>
          </w:p>
        </w:tc>
      </w:tr>
      <w:tr w:rsidR="00972216" w:rsidRPr="00B076F3" w14:paraId="39ABC2E7" w14:textId="77777777" w:rsidTr="0065417E">
        <w:trPr>
          <w:trHeight w:val="300"/>
          <w:jc w:val="center"/>
        </w:trPr>
        <w:tc>
          <w:tcPr>
            <w:tcW w:w="2689" w:type="dxa"/>
            <w:shd w:val="clear" w:color="auto" w:fill="F2F2F2" w:themeFill="background1" w:themeFillShade="F2"/>
            <w:hideMark/>
          </w:tcPr>
          <w:p w14:paraId="50F0B95B" w14:textId="77777777" w:rsidR="00972216" w:rsidRPr="00B076F3" w:rsidRDefault="00972216" w:rsidP="0065417E">
            <w:pPr>
              <w:pStyle w:val="Tablehead"/>
              <w:jc w:val="left"/>
            </w:pPr>
            <w:r w:rsidRPr="00B076F3">
              <w:t>Europe</w:t>
            </w:r>
            <w:r>
              <w:t xml:space="preserve"> (1)</w:t>
            </w:r>
          </w:p>
        </w:tc>
        <w:tc>
          <w:tcPr>
            <w:tcW w:w="1842" w:type="dxa"/>
            <w:hideMark/>
          </w:tcPr>
          <w:p w14:paraId="3E03BD23" w14:textId="77777777" w:rsidR="00972216" w:rsidRPr="00B076F3" w:rsidRDefault="00972216" w:rsidP="0065417E">
            <w:pPr>
              <w:pStyle w:val="Tabletext"/>
              <w:jc w:val="center"/>
            </w:pPr>
            <w:r w:rsidRPr="00B076F3">
              <w:t>English</w:t>
            </w:r>
          </w:p>
        </w:tc>
        <w:tc>
          <w:tcPr>
            <w:tcW w:w="1560" w:type="dxa"/>
            <w:noWrap/>
            <w:hideMark/>
          </w:tcPr>
          <w:p w14:paraId="307BC2D4" w14:textId="77777777" w:rsidR="00972216" w:rsidRPr="00B076F3" w:rsidRDefault="00972216" w:rsidP="0065417E">
            <w:pPr>
              <w:pStyle w:val="Tabletext"/>
              <w:jc w:val="center"/>
            </w:pPr>
            <w:r w:rsidRPr="003E75F6">
              <w:t>−</w:t>
            </w:r>
          </w:p>
        </w:tc>
        <w:tc>
          <w:tcPr>
            <w:tcW w:w="1417" w:type="dxa"/>
            <w:noWrap/>
            <w:hideMark/>
          </w:tcPr>
          <w:p w14:paraId="16EE1410" w14:textId="77777777" w:rsidR="00972216" w:rsidRPr="00B076F3" w:rsidRDefault="00972216" w:rsidP="0065417E">
            <w:pPr>
              <w:pStyle w:val="Tabletext"/>
              <w:jc w:val="center"/>
            </w:pPr>
            <w:r w:rsidRPr="003E75F6">
              <w:t>−</w:t>
            </w:r>
          </w:p>
        </w:tc>
        <w:tc>
          <w:tcPr>
            <w:tcW w:w="1276" w:type="dxa"/>
            <w:noWrap/>
            <w:hideMark/>
          </w:tcPr>
          <w:p w14:paraId="46846382" w14:textId="77777777" w:rsidR="00972216" w:rsidRPr="00B076F3" w:rsidRDefault="00972216" w:rsidP="0065417E">
            <w:pPr>
              <w:pStyle w:val="Tabletext"/>
              <w:jc w:val="center"/>
            </w:pPr>
            <w:r w:rsidRPr="003E75F6">
              <w:t>−</w:t>
            </w:r>
          </w:p>
        </w:tc>
        <w:tc>
          <w:tcPr>
            <w:tcW w:w="1134" w:type="dxa"/>
            <w:hideMark/>
          </w:tcPr>
          <w:p w14:paraId="5FEA46D2" w14:textId="77777777" w:rsidR="00972216" w:rsidRPr="00B076F3" w:rsidRDefault="00972216" w:rsidP="0065417E">
            <w:pPr>
              <w:pStyle w:val="Tabletext"/>
              <w:jc w:val="center"/>
            </w:pPr>
            <w:r>
              <w:t>April</w:t>
            </w:r>
          </w:p>
        </w:tc>
      </w:tr>
    </w:tbl>
    <w:p w14:paraId="0D60DEE1" w14:textId="77777777" w:rsidR="00972216" w:rsidRPr="0023494C" w:rsidRDefault="00972216" w:rsidP="00972216">
      <w:pPr>
        <w:pStyle w:val="Tablefin"/>
        <w:rPr>
          <w:highlight w:val="yellow"/>
        </w:rPr>
      </w:pPr>
    </w:p>
    <w:p w14:paraId="585311BD" w14:textId="77777777" w:rsidR="00972216" w:rsidRPr="00F673BE" w:rsidRDefault="00972216" w:rsidP="00972216">
      <w:pPr>
        <w:spacing w:line="257" w:lineRule="auto"/>
        <w:jc w:val="both"/>
        <w:rPr>
          <w:szCs w:val="24"/>
        </w:rPr>
      </w:pPr>
      <w:r w:rsidRPr="00F673BE">
        <w:rPr>
          <w:szCs w:val="24"/>
        </w:rPr>
        <w:t>As in prior cycles, to optimize the necessary resources, this planning has the following principles:</w:t>
      </w:r>
    </w:p>
    <w:p w14:paraId="05DC5BC0" w14:textId="77777777" w:rsidR="00972216" w:rsidRPr="00F673BE" w:rsidRDefault="00972216" w:rsidP="00972216">
      <w:pPr>
        <w:pStyle w:val="ListParagraph"/>
        <w:numPr>
          <w:ilvl w:val="0"/>
          <w:numId w:val="6"/>
        </w:numPr>
        <w:spacing w:before="0" w:after="160" w:line="259" w:lineRule="auto"/>
        <w:jc w:val="both"/>
      </w:pPr>
      <w:r w:rsidRPr="0053411B">
        <w:t>1</w:t>
      </w:r>
      <w:r w:rsidRPr="00DF32EE">
        <w:rPr>
          <w:vertAlign w:val="superscript"/>
        </w:rPr>
        <w:t>st</w:t>
      </w:r>
      <w:r w:rsidRPr="0053411B">
        <w:t xml:space="preserve"> quarter 2024: no RRS/WRS, updating RR and associated software tools;</w:t>
      </w:r>
    </w:p>
    <w:p w14:paraId="71B8914A" w14:textId="77777777" w:rsidR="00972216" w:rsidRPr="00F673BE" w:rsidRDefault="00972216" w:rsidP="00972216">
      <w:pPr>
        <w:pStyle w:val="ListParagraph"/>
        <w:numPr>
          <w:ilvl w:val="0"/>
          <w:numId w:val="6"/>
        </w:numPr>
        <w:spacing w:before="0" w:after="160" w:line="259" w:lineRule="auto"/>
        <w:jc w:val="both"/>
      </w:pPr>
      <w:r w:rsidRPr="0053411B">
        <w:t>2</w:t>
      </w:r>
      <w:r w:rsidRPr="00DF32EE">
        <w:rPr>
          <w:vertAlign w:val="superscript"/>
        </w:rPr>
        <w:t>nd</w:t>
      </w:r>
      <w:r w:rsidRPr="0053411B">
        <w:t xml:space="preserve"> semester 2027: no RRS/WRS: preparation of upcoming WRC-27;</w:t>
      </w:r>
    </w:p>
    <w:p w14:paraId="50AABB18" w14:textId="77777777" w:rsidR="00972216" w:rsidRPr="00F673BE" w:rsidRDefault="00972216" w:rsidP="00972216">
      <w:pPr>
        <w:pStyle w:val="ListParagraph"/>
        <w:numPr>
          <w:ilvl w:val="0"/>
          <w:numId w:val="6"/>
        </w:numPr>
        <w:spacing w:before="0" w:after="160" w:line="259" w:lineRule="auto"/>
        <w:jc w:val="both"/>
      </w:pPr>
      <w:r w:rsidRPr="0053411B">
        <w:t>Two WRS per cycle (every 2 years): WRS-24 and WRS-26;</w:t>
      </w:r>
    </w:p>
    <w:p w14:paraId="40D86142" w14:textId="77777777" w:rsidR="00972216" w:rsidRPr="00F673BE" w:rsidRDefault="00972216" w:rsidP="00972216">
      <w:pPr>
        <w:pStyle w:val="ListParagraph"/>
        <w:numPr>
          <w:ilvl w:val="0"/>
          <w:numId w:val="6"/>
        </w:numPr>
        <w:spacing w:before="0" w:after="160" w:line="259" w:lineRule="auto"/>
        <w:jc w:val="both"/>
      </w:pPr>
      <w:r w:rsidRPr="0053411B">
        <w:t>The first WRS after a WRC (WRS-24) will have a specific session devoted to explaining in detail, the modifications to the RRs introduced by the WRC;</w:t>
      </w:r>
    </w:p>
    <w:p w14:paraId="4817FD23" w14:textId="77777777" w:rsidR="00972216" w:rsidRPr="00F673BE" w:rsidRDefault="00972216" w:rsidP="00972216">
      <w:pPr>
        <w:pStyle w:val="ListParagraph"/>
        <w:numPr>
          <w:ilvl w:val="0"/>
          <w:numId w:val="6"/>
        </w:numPr>
        <w:spacing w:before="0" w:after="160" w:line="259" w:lineRule="auto"/>
        <w:jc w:val="both"/>
      </w:pPr>
      <w:r w:rsidRPr="0053411B">
        <w:t>The two RRSs for Africa are scheduled in different years than the WRS, considering that the participation in RRS Africa is nearly twice as large as other RRSs, and allowing for an even distribution of the fellowship budget;</w:t>
      </w:r>
    </w:p>
    <w:p w14:paraId="5B571196" w14:textId="77777777" w:rsidR="00972216" w:rsidRPr="00F673BE" w:rsidRDefault="00972216" w:rsidP="00972216">
      <w:pPr>
        <w:pStyle w:val="ListParagraph"/>
        <w:numPr>
          <w:ilvl w:val="0"/>
          <w:numId w:val="6"/>
        </w:numPr>
        <w:spacing w:before="0" w:after="160" w:line="259" w:lineRule="auto"/>
        <w:jc w:val="both"/>
      </w:pPr>
      <w:r w:rsidRPr="0053411B">
        <w:t>RRSs are carried out in the predominant language(s) of the region, which helps reduce interpretation costs and allows for an easier exchange of information during the event;</w:t>
      </w:r>
    </w:p>
    <w:p w14:paraId="364A9A95" w14:textId="77777777" w:rsidR="00972216" w:rsidRPr="00F673BE" w:rsidRDefault="00972216" w:rsidP="00972216">
      <w:pPr>
        <w:pStyle w:val="ListParagraph"/>
        <w:numPr>
          <w:ilvl w:val="0"/>
          <w:numId w:val="6"/>
        </w:numPr>
        <w:spacing w:before="0" w:after="160" w:line="259" w:lineRule="auto"/>
        <w:jc w:val="both"/>
      </w:pPr>
      <w:r w:rsidRPr="0053411B">
        <w:t>The programs of the RRSs are tailored to the specific needs of the region concerned;</w:t>
      </w:r>
    </w:p>
    <w:p w14:paraId="67191FF7" w14:textId="77777777" w:rsidR="00972216" w:rsidRPr="00F673BE" w:rsidRDefault="00972216" w:rsidP="00972216">
      <w:pPr>
        <w:pStyle w:val="ListParagraph"/>
        <w:numPr>
          <w:ilvl w:val="0"/>
          <w:numId w:val="6"/>
        </w:numPr>
        <w:spacing w:before="0" w:after="160" w:line="259" w:lineRule="auto"/>
        <w:jc w:val="both"/>
      </w:pPr>
      <w:r w:rsidRPr="0053411B">
        <w:t>The last day(s) of each RRS are devoted to a Forum-type session, where panellists from outside the region could be invited to enlarge the scope of the discussions (provision of interpretation from/to English might become necessary for those days);</w:t>
      </w:r>
    </w:p>
    <w:p w14:paraId="49EC3EC4" w14:textId="77777777" w:rsidR="00972216" w:rsidRPr="00F673BE" w:rsidRDefault="00972216" w:rsidP="00972216">
      <w:pPr>
        <w:spacing w:line="257" w:lineRule="auto"/>
        <w:jc w:val="both"/>
        <w:rPr>
          <w:szCs w:val="24"/>
        </w:rPr>
      </w:pPr>
      <w:r w:rsidRPr="00F673BE">
        <w:rPr>
          <w:szCs w:val="24"/>
        </w:rPr>
        <w:t>The above planning is duly coordinated/and adjusted with ITU Regional Offices (ROs) as well as pertinent regional groups, considering the challenges arising from the current outbreak and the subsequent changes of format (online events), and its implications on the involved ITU Staff (BR, ROs).</w:t>
      </w:r>
    </w:p>
    <w:p w14:paraId="0730BE99" w14:textId="77777777" w:rsidR="00972216" w:rsidRPr="00F673BE" w:rsidRDefault="00972216" w:rsidP="00972216">
      <w:pPr>
        <w:pStyle w:val="Heading3"/>
        <w:rPr>
          <w:b w:val="0"/>
          <w:szCs w:val="24"/>
        </w:rPr>
      </w:pPr>
      <w:r w:rsidRPr="00F673BE">
        <w:t>8.2.1</w:t>
      </w:r>
      <w:r w:rsidRPr="00F673BE">
        <w:tab/>
        <w:t xml:space="preserve">World Radiocommunication Seminars (WRS) </w:t>
      </w:r>
    </w:p>
    <w:p w14:paraId="740C9B71" w14:textId="77777777" w:rsidR="00972216" w:rsidRPr="0053411B" w:rsidRDefault="00972216" w:rsidP="00972216">
      <w:pPr>
        <w:pStyle w:val="ListParagraph"/>
        <w:numPr>
          <w:ilvl w:val="0"/>
          <w:numId w:val="6"/>
        </w:numPr>
        <w:spacing w:before="0" w:after="160" w:line="259" w:lineRule="auto"/>
        <w:jc w:val="both"/>
      </w:pPr>
      <w:r w:rsidRPr="0053411B">
        <w:t>WRS-20, 30 November to 11 December 2020, attended by 2</w:t>
      </w:r>
      <w:r>
        <w:t>,</w:t>
      </w:r>
      <w:r w:rsidRPr="0053411B">
        <w:t>183 participants from 159 countries;</w:t>
      </w:r>
    </w:p>
    <w:p w14:paraId="22B4302B" w14:textId="77777777" w:rsidR="00972216" w:rsidRPr="0053411B" w:rsidRDefault="00972216" w:rsidP="00972216">
      <w:pPr>
        <w:pStyle w:val="ListParagraph"/>
        <w:numPr>
          <w:ilvl w:val="0"/>
          <w:numId w:val="6"/>
        </w:numPr>
        <w:spacing w:before="0" w:after="160" w:line="259" w:lineRule="auto"/>
        <w:jc w:val="both"/>
      </w:pPr>
      <w:r w:rsidRPr="0053411B">
        <w:t>WRS-22, from 24 to 28 October 2022, attended by 540 participants from 123 countries.</w:t>
      </w:r>
    </w:p>
    <w:p w14:paraId="75A8ADAC" w14:textId="77777777" w:rsidR="00972216" w:rsidRPr="00FF2498" w:rsidRDefault="00972216" w:rsidP="00972216">
      <w:pPr>
        <w:jc w:val="both"/>
        <w:rPr>
          <w:lang w:val="en-US"/>
        </w:rPr>
      </w:pPr>
      <w:r w:rsidRPr="00933574">
        <w:rPr>
          <w:b/>
          <w:bCs/>
          <w:lang w:val="en-US"/>
        </w:rPr>
        <w:t>WRS-20</w:t>
      </w:r>
      <w:r w:rsidRPr="00FF2498">
        <w:rPr>
          <w:lang w:val="en-US"/>
        </w:rPr>
        <w:t xml:space="preserve"> was initially planned for the 1st week of December</w:t>
      </w:r>
      <w:r>
        <w:rPr>
          <w:lang w:val="en-US"/>
        </w:rPr>
        <w:t xml:space="preserve"> 2020</w:t>
      </w:r>
      <w:r w:rsidRPr="00FF2498">
        <w:rPr>
          <w:lang w:val="en-US"/>
        </w:rPr>
        <w:t xml:space="preserve"> in Geneva, but due to the travel restrictions related to the</w:t>
      </w:r>
      <w:r>
        <w:rPr>
          <w:lang w:val="en-US"/>
        </w:rPr>
        <w:t xml:space="preserve"> Covid-19</w:t>
      </w:r>
      <w:r w:rsidRPr="00FF2498">
        <w:rPr>
          <w:lang w:val="en-US"/>
        </w:rPr>
        <w:t xml:space="preserve"> pandemic, WRS changed to a virtual format, with the following changes:</w:t>
      </w:r>
    </w:p>
    <w:p w14:paraId="631B8755" w14:textId="77777777" w:rsidR="00972216" w:rsidRPr="0053411B" w:rsidRDefault="00972216" w:rsidP="00972216">
      <w:pPr>
        <w:pStyle w:val="ListParagraph"/>
        <w:numPr>
          <w:ilvl w:val="0"/>
          <w:numId w:val="6"/>
        </w:numPr>
        <w:spacing w:before="0" w:after="160" w:line="259" w:lineRule="auto"/>
        <w:jc w:val="both"/>
      </w:pPr>
      <w:r w:rsidRPr="0053411B">
        <w:t>WRS-20 was presented over 2 weeks, i.e., from 30 November to 11 December, with 3</w:t>
      </w:r>
      <w:r w:rsidRPr="0053411B">
        <w:noBreakHyphen/>
        <w:t>hour sessions daily,</w:t>
      </w:r>
    </w:p>
    <w:p w14:paraId="3223BECB" w14:textId="77777777" w:rsidR="00972216" w:rsidRPr="00BA2C75" w:rsidRDefault="00972216" w:rsidP="00972216">
      <w:pPr>
        <w:pStyle w:val="ListParagraph"/>
        <w:numPr>
          <w:ilvl w:val="0"/>
          <w:numId w:val="6"/>
        </w:numPr>
        <w:spacing w:before="0" w:after="160" w:line="259" w:lineRule="auto"/>
        <w:jc w:val="both"/>
        <w:rPr>
          <w:rFonts w:eastAsia="Times New Roman"/>
        </w:rPr>
      </w:pPr>
      <w:r w:rsidRPr="0053411B">
        <w:t>to accommodate participants in different time zones worldwide, WRS-20 sessions were presented twice each day</w:t>
      </w:r>
      <w:r w:rsidRPr="00BA2C75">
        <w:rPr>
          <w:rFonts w:eastAsia="Times New Roman"/>
        </w:rPr>
        <w:t>:</w:t>
      </w:r>
    </w:p>
    <w:p w14:paraId="205B2F57" w14:textId="77777777" w:rsidR="00972216" w:rsidRPr="00FF2498" w:rsidRDefault="00972216" w:rsidP="00972216">
      <w:pPr>
        <w:pStyle w:val="enumlev2"/>
        <w:jc w:val="both"/>
        <w:rPr>
          <w:lang w:val="en-US"/>
        </w:rPr>
      </w:pPr>
      <w:r>
        <w:rPr>
          <w:lang w:val="en-US"/>
        </w:rPr>
        <w:t>•</w:t>
      </w:r>
      <w:r w:rsidRPr="00FF2498">
        <w:rPr>
          <w:lang w:val="en-US"/>
        </w:rPr>
        <w:tab/>
        <w:t xml:space="preserve">Morning sessions (Geneva time) were presented for participants in the Asia-Pacific, and East and Southern Africa Regions, </w:t>
      </w:r>
    </w:p>
    <w:p w14:paraId="6533DBEB" w14:textId="77777777" w:rsidR="00972216" w:rsidRPr="00FF2498" w:rsidRDefault="00972216" w:rsidP="00972216">
      <w:pPr>
        <w:pStyle w:val="enumlev2"/>
        <w:jc w:val="both"/>
        <w:rPr>
          <w:lang w:val="en-US"/>
        </w:rPr>
      </w:pPr>
      <w:r>
        <w:rPr>
          <w:lang w:val="en-US"/>
        </w:rPr>
        <w:t>•</w:t>
      </w:r>
      <w:r w:rsidRPr="00FF2498">
        <w:rPr>
          <w:lang w:val="en-US"/>
        </w:rPr>
        <w:tab/>
        <w:t>Afternoon sessions (Geneva time) were presented for participants in the Americas, Europe, CIS, Arab States, and West Africa Regions.</w:t>
      </w:r>
    </w:p>
    <w:p w14:paraId="1188B2DF" w14:textId="77777777" w:rsidR="00972216" w:rsidRPr="0053411B" w:rsidRDefault="00972216" w:rsidP="00972216">
      <w:pPr>
        <w:pStyle w:val="ListParagraph"/>
        <w:numPr>
          <w:ilvl w:val="0"/>
          <w:numId w:val="6"/>
        </w:numPr>
        <w:spacing w:before="0" w:after="160" w:line="259" w:lineRule="auto"/>
        <w:jc w:val="both"/>
      </w:pPr>
      <w:r w:rsidRPr="0053411B">
        <w:t>Recordings of the seminar sessions were also made available on the event website.</w:t>
      </w:r>
    </w:p>
    <w:p w14:paraId="4442C916" w14:textId="77777777" w:rsidR="00972216" w:rsidRDefault="00972216" w:rsidP="00972216">
      <w:pPr>
        <w:pStyle w:val="ListParagraph"/>
        <w:numPr>
          <w:ilvl w:val="0"/>
          <w:numId w:val="6"/>
        </w:numPr>
        <w:spacing w:before="0" w:after="160" w:line="259" w:lineRule="auto"/>
        <w:jc w:val="both"/>
      </w:pPr>
      <w:r w:rsidRPr="0053411B">
        <w:t xml:space="preserve">The second week, limited to ITU members only, featured basic training workshops on how to use ITU-developed tools for frequency notifications and technical examinations. </w:t>
      </w:r>
    </w:p>
    <w:p w14:paraId="5129340C" w14:textId="77777777" w:rsidR="00972216" w:rsidRPr="0053411B" w:rsidRDefault="00972216" w:rsidP="00972216">
      <w:pPr>
        <w:pStyle w:val="ListParagraph"/>
        <w:numPr>
          <w:ilvl w:val="0"/>
          <w:numId w:val="6"/>
        </w:numPr>
        <w:spacing w:before="0" w:after="160" w:line="259" w:lineRule="auto"/>
        <w:jc w:val="both"/>
      </w:pPr>
      <w:r w:rsidRPr="0053411B">
        <w:t xml:space="preserve">Web tutorial exercises enabled </w:t>
      </w:r>
      <w:r>
        <w:t xml:space="preserve">workshop </w:t>
      </w:r>
      <w:r w:rsidRPr="0053411B">
        <w:t>participants to master both the procedures and the software that the ITU Radiocommunication Sector (ITU-R) uses to process filings. Participants were able to alternate between space and terrestrial services.</w:t>
      </w:r>
    </w:p>
    <w:p w14:paraId="34BE8F25" w14:textId="77777777" w:rsidR="00972216" w:rsidRDefault="00972216" w:rsidP="00972216">
      <w:pPr>
        <w:spacing w:line="257" w:lineRule="auto"/>
        <w:jc w:val="both"/>
        <w:rPr>
          <w:szCs w:val="24"/>
        </w:rPr>
      </w:pPr>
      <w:r w:rsidRPr="00933574">
        <w:rPr>
          <w:b/>
          <w:bCs/>
          <w:szCs w:val="24"/>
        </w:rPr>
        <w:t>WRS-22</w:t>
      </w:r>
      <w:r w:rsidRPr="00765D54">
        <w:rPr>
          <w:szCs w:val="24"/>
        </w:rPr>
        <w:t xml:space="preserve"> </w:t>
      </w:r>
      <w:r w:rsidRPr="00933574">
        <w:rPr>
          <w:b/>
          <w:bCs/>
          <w:szCs w:val="24"/>
        </w:rPr>
        <w:t>Plenary</w:t>
      </w:r>
      <w:r>
        <w:rPr>
          <w:b/>
          <w:bCs/>
          <w:szCs w:val="24"/>
        </w:rPr>
        <w:t xml:space="preserve"> </w:t>
      </w:r>
      <w:r w:rsidRPr="00BD6051">
        <w:rPr>
          <w:szCs w:val="24"/>
        </w:rPr>
        <w:t>was</w:t>
      </w:r>
      <w:r w:rsidRPr="00765D54">
        <w:rPr>
          <w:szCs w:val="24"/>
        </w:rPr>
        <w:t xml:space="preserve"> held as a physical meeting with remote participation</w:t>
      </w:r>
      <w:r>
        <w:rPr>
          <w:szCs w:val="24"/>
        </w:rPr>
        <w:t>.</w:t>
      </w:r>
      <w:r w:rsidRPr="00765D54">
        <w:rPr>
          <w:szCs w:val="24"/>
        </w:rPr>
        <w:t xml:space="preserve"> </w:t>
      </w:r>
    </w:p>
    <w:p w14:paraId="0D864FAB" w14:textId="77777777" w:rsidR="00972216" w:rsidRDefault="00972216" w:rsidP="00972216">
      <w:pPr>
        <w:jc w:val="both"/>
      </w:pPr>
      <w:r w:rsidRPr="00933574">
        <w:rPr>
          <w:b/>
          <w:bCs/>
          <w:szCs w:val="24"/>
        </w:rPr>
        <w:t>WRS-22 Terrestrial and Space Workshops</w:t>
      </w:r>
      <w:r>
        <w:rPr>
          <w:szCs w:val="24"/>
        </w:rPr>
        <w:t xml:space="preserve"> were held in parallel and organized as physical meetings only and were limited to participation by ITU-R membership. </w:t>
      </w:r>
      <w:r w:rsidRPr="00F4776D">
        <w:rPr>
          <w:szCs w:val="24"/>
        </w:rPr>
        <w:t xml:space="preserve">During the </w:t>
      </w:r>
      <w:r>
        <w:rPr>
          <w:szCs w:val="24"/>
        </w:rPr>
        <w:t xml:space="preserve">four-day </w:t>
      </w:r>
      <w:r w:rsidRPr="00F4776D">
        <w:rPr>
          <w:szCs w:val="24"/>
        </w:rPr>
        <w:t>WRS</w:t>
      </w:r>
      <w:r>
        <w:rPr>
          <w:szCs w:val="24"/>
        </w:rPr>
        <w:noBreakHyphen/>
      </w:r>
      <w:r w:rsidRPr="00F4776D">
        <w:rPr>
          <w:szCs w:val="24"/>
        </w:rPr>
        <w:t>22 space and terrestrial workshops</w:t>
      </w:r>
      <w:r>
        <w:rPr>
          <w:szCs w:val="24"/>
        </w:rPr>
        <w:t>,</w:t>
      </w:r>
      <w:r w:rsidRPr="00F4776D">
        <w:rPr>
          <w:szCs w:val="24"/>
        </w:rPr>
        <w:t xml:space="preserve"> participants received hands-on experience with ITU notification procedures</w:t>
      </w:r>
      <w:r>
        <w:rPr>
          <w:szCs w:val="24"/>
        </w:rPr>
        <w:t>,</w:t>
      </w:r>
      <w:r w:rsidRPr="00F4776D">
        <w:rPr>
          <w:szCs w:val="24"/>
        </w:rPr>
        <w:t xml:space="preserve"> as well as with the software, databases and electronic publications made available by the Radiocommunication Bureau to the ITU membership. Tailored sessions were also available for both beginners and advanced users of BR software tools. </w:t>
      </w:r>
      <w:r>
        <w:rPr>
          <w:szCs w:val="24"/>
        </w:rPr>
        <w:t>The sessions were mainly conducted in English and French.</w:t>
      </w:r>
      <w:r w:rsidRPr="00DB5AF7">
        <w:rPr>
          <w:szCs w:val="24"/>
        </w:rPr>
        <w:t xml:space="preserve"> </w:t>
      </w:r>
      <w:r>
        <w:rPr>
          <w:szCs w:val="24"/>
        </w:rPr>
        <w:t>BR granted 23 fellowships for WRS-22</w:t>
      </w:r>
      <w:r w:rsidRPr="00CF1429">
        <w:rPr>
          <w:lang w:val="en-US"/>
        </w:rPr>
        <w:t>.</w:t>
      </w:r>
    </w:p>
    <w:p w14:paraId="74AB02B3" w14:textId="77777777" w:rsidR="00972216" w:rsidRPr="00F673BE" w:rsidRDefault="00972216" w:rsidP="00972216">
      <w:pPr>
        <w:spacing w:line="257" w:lineRule="auto"/>
        <w:jc w:val="both"/>
        <w:rPr>
          <w:szCs w:val="24"/>
        </w:rPr>
      </w:pPr>
      <w:r>
        <w:rPr>
          <w:szCs w:val="24"/>
        </w:rPr>
        <w:t>N</w:t>
      </w:r>
      <w:r w:rsidRPr="00FF2498">
        <w:rPr>
          <w:lang w:val="en-US"/>
        </w:rPr>
        <w:t>oting that more and more people are using and deploying radiocommunication systems and considering the BR role to inform all individuals and organizations worldwide about the Radio Regulations and how to implement them, for the first tim</w:t>
      </w:r>
      <w:r>
        <w:rPr>
          <w:lang w:val="en-US"/>
        </w:rPr>
        <w:t xml:space="preserve">e during both events, </w:t>
      </w:r>
      <w:r w:rsidRPr="00933574">
        <w:rPr>
          <w:lang w:val="en-US"/>
        </w:rPr>
        <w:t xml:space="preserve">the WRS Plenary sessions were opened to </w:t>
      </w:r>
      <w:r>
        <w:rPr>
          <w:lang w:val="en-US"/>
        </w:rPr>
        <w:t>public audience</w:t>
      </w:r>
      <w:r w:rsidRPr="00FF2498">
        <w:rPr>
          <w:lang w:val="en-US"/>
        </w:rPr>
        <w:t>, no matter whether they are members of ITU or not.</w:t>
      </w:r>
    </w:p>
    <w:p w14:paraId="5F9373FA" w14:textId="77777777" w:rsidR="00972216" w:rsidRPr="00D340CC" w:rsidRDefault="00972216" w:rsidP="00972216">
      <w:pPr>
        <w:pStyle w:val="Heading3"/>
        <w:rPr>
          <w:b w:val="0"/>
          <w:szCs w:val="24"/>
        </w:rPr>
      </w:pPr>
      <w:r w:rsidRPr="006233F7">
        <w:t>8.2.2</w:t>
      </w:r>
      <w:r w:rsidRPr="00D340CC">
        <w:tab/>
      </w:r>
      <w:r w:rsidRPr="006233F7">
        <w:t xml:space="preserve">Regional Radiocommunication Seminars (RRS) </w:t>
      </w:r>
    </w:p>
    <w:p w14:paraId="36D52DD7" w14:textId="77777777" w:rsidR="00972216" w:rsidRDefault="00972216" w:rsidP="00972216">
      <w:pPr>
        <w:keepNext/>
        <w:keepLines/>
        <w:jc w:val="both"/>
      </w:pPr>
      <w:r>
        <w:t>As a complement to the biennial WRS, the BR maintained its strategy for regional outreach through the organization of Regional Radiocommunication Seminars (RRS) aimed to visit every developing region worldwide, fostering human capacity building on the use of the radio-frequency spectrum and satellite orbits, in particular, the application of the provisions of the ITU Radio Regulations.</w:t>
      </w:r>
    </w:p>
    <w:p w14:paraId="2B4C59CA" w14:textId="77777777" w:rsidR="00972216" w:rsidRDefault="00972216" w:rsidP="00972216">
      <w:pPr>
        <w:jc w:val="both"/>
      </w:pPr>
      <w:r>
        <w:t>RRSs</w:t>
      </w:r>
      <w:r w:rsidRPr="007D7228">
        <w:t xml:space="preserve"> are </w:t>
      </w:r>
      <w:r>
        <w:t>jointly organized with the spectrum management authorities of host countries,</w:t>
      </w:r>
      <w:r w:rsidRPr="007D7228">
        <w:t xml:space="preserve"> in close cooperation with relevant regional organizations and the ITU regional/areas offices</w:t>
      </w:r>
      <w:r>
        <w:t xml:space="preserve">. Their agenda include two days of theoretical sessions and one or two days of workshops on terrestrial and space services. They are complemented with a one-day forum, dedicated to spectrum-related topics of particular interest to the region. </w:t>
      </w:r>
    </w:p>
    <w:p w14:paraId="2B1D5534" w14:textId="77777777" w:rsidR="00972216" w:rsidRDefault="00972216" w:rsidP="00972216">
      <w:pPr>
        <w:jc w:val="both"/>
        <w:rPr>
          <w:lang w:val="en-US"/>
        </w:rPr>
      </w:pPr>
      <w:r>
        <w:t xml:space="preserve">Table 8.2.2-2 provides a summary of the RRSs held </w:t>
      </w:r>
      <w:r w:rsidRPr="00250258">
        <w:rPr>
          <w:lang w:val="en-US"/>
        </w:rPr>
        <w:t>since WRC-</w:t>
      </w:r>
      <w:r>
        <w:rPr>
          <w:lang w:val="en-US"/>
        </w:rPr>
        <w:t>19</w:t>
      </w:r>
      <w:r w:rsidRPr="00250258">
        <w:rPr>
          <w:lang w:val="en-US"/>
        </w:rPr>
        <w:t xml:space="preserve">. These seminars were </w:t>
      </w:r>
      <w:r>
        <w:rPr>
          <w:lang w:val="en-US"/>
        </w:rPr>
        <w:t xml:space="preserve">mainly conducted online during the Covid-19 Pandemic and later </w:t>
      </w:r>
      <w:r w:rsidRPr="00250258">
        <w:rPr>
          <w:lang w:val="en-US"/>
        </w:rPr>
        <w:t>hosted by the</w:t>
      </w:r>
      <w:r>
        <w:rPr>
          <w:lang w:val="en-US"/>
        </w:rPr>
        <w:t xml:space="preserve"> administrations</w:t>
      </w:r>
      <w:r w:rsidRPr="00250258">
        <w:rPr>
          <w:lang w:val="en-US"/>
        </w:rPr>
        <w:t>, the regulator or the spectrum management authority in the country, in cooperation with the relevant regional organizations and the ITU regional/areas offices.</w:t>
      </w:r>
    </w:p>
    <w:p w14:paraId="1F5A75EC" w14:textId="77777777" w:rsidR="00972216" w:rsidRPr="0023494C" w:rsidRDefault="00972216" w:rsidP="00972216">
      <w:pPr>
        <w:rPr>
          <w:szCs w:val="24"/>
          <w:highlight w:val="yellow"/>
        </w:rPr>
        <w:sectPr w:rsidR="00972216" w:rsidRPr="0023494C" w:rsidSect="00120A57">
          <w:headerReference w:type="default" r:id="rId60"/>
          <w:headerReference w:type="first" r:id="rId61"/>
          <w:pgSz w:w="11907" w:h="16834"/>
          <w:pgMar w:top="1418" w:right="1134" w:bottom="2127" w:left="1134" w:header="720" w:footer="720" w:gutter="0"/>
          <w:paperSrc w:first="15" w:other="15"/>
          <w:cols w:space="720"/>
          <w:titlePg/>
          <w:docGrid w:linePitch="326"/>
        </w:sectPr>
      </w:pPr>
    </w:p>
    <w:p w14:paraId="6C6AA3E4" w14:textId="77777777" w:rsidR="00972216" w:rsidRPr="00A518BA" w:rsidRDefault="00972216" w:rsidP="00972216">
      <w:pPr>
        <w:pStyle w:val="TableNo"/>
        <w:rPr>
          <w:lang w:val="en-US"/>
        </w:rPr>
      </w:pPr>
      <w:r w:rsidRPr="006233F7">
        <w:t>Table</w:t>
      </w:r>
      <w:r w:rsidRPr="00A518BA">
        <w:rPr>
          <w:lang w:val="en-US"/>
        </w:rPr>
        <w:t xml:space="preserve"> 8.2.2-2</w:t>
      </w:r>
    </w:p>
    <w:p w14:paraId="521E54C4" w14:textId="77777777" w:rsidR="00972216" w:rsidRPr="00A63FD8" w:rsidRDefault="00972216" w:rsidP="00972216">
      <w:pPr>
        <w:pStyle w:val="Tabletitle"/>
      </w:pPr>
      <w:r w:rsidRPr="00A63FD8">
        <w:t>ITU Regional Radiocommunication Seminars (20</w:t>
      </w:r>
      <w:r>
        <w:t>20-2023</w:t>
      </w:r>
      <w:r w:rsidRPr="00A63FD8">
        <w:t>)</w:t>
      </w:r>
    </w:p>
    <w:tbl>
      <w:tblPr>
        <w:tblStyle w:val="TableGrid"/>
        <w:tblW w:w="5000" w:type="pct"/>
        <w:jc w:val="center"/>
        <w:tblLook w:val="04A0" w:firstRow="1" w:lastRow="0" w:firstColumn="1" w:lastColumn="0" w:noHBand="0" w:noVBand="1"/>
      </w:tblPr>
      <w:tblGrid>
        <w:gridCol w:w="1451"/>
        <w:gridCol w:w="1718"/>
        <w:gridCol w:w="1081"/>
        <w:gridCol w:w="1584"/>
        <w:gridCol w:w="1727"/>
        <w:gridCol w:w="3040"/>
        <w:gridCol w:w="1057"/>
        <w:gridCol w:w="1456"/>
        <w:gridCol w:w="1447"/>
      </w:tblGrid>
      <w:tr w:rsidR="00972216" w:rsidRPr="004B4823" w14:paraId="230A06A5" w14:textId="77777777" w:rsidTr="0065417E">
        <w:trPr>
          <w:tblHeader/>
          <w:jc w:val="center"/>
        </w:trPr>
        <w:tc>
          <w:tcPr>
            <w:tcW w:w="498" w:type="pct"/>
            <w:tcBorders>
              <w:top w:val="single" w:sz="4" w:space="0" w:color="auto"/>
              <w:left w:val="single" w:sz="4" w:space="0" w:color="auto"/>
              <w:bottom w:val="single" w:sz="4" w:space="0" w:color="auto"/>
              <w:right w:val="single" w:sz="4" w:space="0" w:color="auto"/>
            </w:tcBorders>
            <w:vAlign w:val="center"/>
            <w:hideMark/>
          </w:tcPr>
          <w:p w14:paraId="70A6D59E" w14:textId="77777777" w:rsidR="00972216" w:rsidRPr="004B4823" w:rsidRDefault="00972216" w:rsidP="0065417E">
            <w:pPr>
              <w:jc w:val="center"/>
              <w:rPr>
                <w:rFonts w:asciiTheme="majorBidi" w:hAnsiTheme="majorBidi" w:cstheme="majorBidi"/>
                <w:b/>
                <w:bCs/>
                <w:sz w:val="18"/>
                <w:szCs w:val="18"/>
                <w:lang w:val="en-US" w:eastAsia="zh-CN"/>
              </w:rPr>
            </w:pPr>
            <w:r w:rsidRPr="004B4823">
              <w:rPr>
                <w:rFonts w:asciiTheme="majorBidi" w:hAnsiTheme="majorBidi" w:cstheme="majorBidi"/>
                <w:b/>
                <w:bCs/>
                <w:sz w:val="18"/>
                <w:szCs w:val="18"/>
                <w:lang w:val="en-US"/>
              </w:rPr>
              <w:t>Date</w:t>
            </w:r>
          </w:p>
        </w:tc>
        <w:tc>
          <w:tcPr>
            <w:tcW w:w="590" w:type="pct"/>
            <w:tcBorders>
              <w:top w:val="single" w:sz="4" w:space="0" w:color="auto"/>
              <w:left w:val="single" w:sz="4" w:space="0" w:color="auto"/>
              <w:bottom w:val="single" w:sz="4" w:space="0" w:color="auto"/>
              <w:right w:val="single" w:sz="4" w:space="0" w:color="auto"/>
            </w:tcBorders>
            <w:vAlign w:val="center"/>
            <w:hideMark/>
          </w:tcPr>
          <w:p w14:paraId="4B5DF640" w14:textId="77777777" w:rsidR="00972216" w:rsidRPr="004B4823" w:rsidRDefault="00972216" w:rsidP="0065417E">
            <w:pPr>
              <w:jc w:val="center"/>
              <w:rPr>
                <w:rFonts w:asciiTheme="majorBidi" w:hAnsiTheme="majorBidi" w:cstheme="majorBidi"/>
                <w:b/>
                <w:bCs/>
                <w:sz w:val="18"/>
                <w:szCs w:val="18"/>
                <w:lang w:val="en-US"/>
              </w:rPr>
            </w:pPr>
            <w:r w:rsidRPr="004B4823">
              <w:rPr>
                <w:rFonts w:asciiTheme="majorBidi" w:hAnsiTheme="majorBidi" w:cstheme="majorBidi"/>
                <w:b/>
                <w:bCs/>
                <w:sz w:val="18"/>
                <w:szCs w:val="18"/>
                <w:lang w:val="en-US"/>
              </w:rPr>
              <w:t>RRS</w:t>
            </w:r>
          </w:p>
        </w:tc>
        <w:tc>
          <w:tcPr>
            <w:tcW w:w="371" w:type="pct"/>
            <w:tcBorders>
              <w:top w:val="single" w:sz="4" w:space="0" w:color="auto"/>
              <w:left w:val="single" w:sz="4" w:space="0" w:color="auto"/>
              <w:bottom w:val="single" w:sz="4" w:space="0" w:color="auto"/>
              <w:right w:val="single" w:sz="4" w:space="0" w:color="auto"/>
            </w:tcBorders>
            <w:vAlign w:val="center"/>
            <w:hideMark/>
          </w:tcPr>
          <w:p w14:paraId="6EBCC5CC" w14:textId="77777777" w:rsidR="00972216" w:rsidRPr="004B4823" w:rsidRDefault="00972216" w:rsidP="0065417E">
            <w:pPr>
              <w:jc w:val="center"/>
              <w:rPr>
                <w:rFonts w:asciiTheme="majorBidi" w:hAnsiTheme="majorBidi" w:cstheme="majorBidi"/>
                <w:b/>
                <w:bCs/>
                <w:sz w:val="18"/>
                <w:szCs w:val="18"/>
                <w:lang w:val="en-US"/>
              </w:rPr>
            </w:pPr>
            <w:r w:rsidRPr="004B4823">
              <w:rPr>
                <w:rFonts w:asciiTheme="majorBidi" w:hAnsiTheme="majorBidi" w:cstheme="majorBidi"/>
                <w:b/>
                <w:bCs/>
                <w:sz w:val="18"/>
                <w:szCs w:val="18"/>
                <w:lang w:val="en-US"/>
              </w:rPr>
              <w:t>Place</w:t>
            </w:r>
          </w:p>
        </w:tc>
        <w:tc>
          <w:tcPr>
            <w:tcW w:w="544" w:type="pct"/>
            <w:tcBorders>
              <w:top w:val="single" w:sz="4" w:space="0" w:color="auto"/>
              <w:left w:val="single" w:sz="4" w:space="0" w:color="auto"/>
              <w:bottom w:val="single" w:sz="4" w:space="0" w:color="auto"/>
              <w:right w:val="single" w:sz="4" w:space="0" w:color="auto"/>
            </w:tcBorders>
            <w:vAlign w:val="center"/>
            <w:hideMark/>
          </w:tcPr>
          <w:p w14:paraId="5AFD0710" w14:textId="77777777" w:rsidR="00972216" w:rsidRPr="004B4823" w:rsidRDefault="00972216" w:rsidP="0065417E">
            <w:pPr>
              <w:jc w:val="center"/>
              <w:rPr>
                <w:rFonts w:asciiTheme="majorBidi" w:hAnsiTheme="majorBidi" w:cstheme="majorBidi"/>
                <w:b/>
                <w:bCs/>
                <w:sz w:val="18"/>
                <w:szCs w:val="18"/>
                <w:lang w:val="en-US"/>
              </w:rPr>
            </w:pPr>
            <w:r w:rsidRPr="004B4823">
              <w:rPr>
                <w:rFonts w:asciiTheme="majorBidi" w:hAnsiTheme="majorBidi" w:cstheme="majorBidi"/>
                <w:b/>
                <w:bCs/>
                <w:sz w:val="18"/>
                <w:szCs w:val="18"/>
                <w:lang w:val="en-US"/>
              </w:rPr>
              <w:t>Host</w:t>
            </w:r>
          </w:p>
        </w:tc>
        <w:tc>
          <w:tcPr>
            <w:tcW w:w="593" w:type="pct"/>
            <w:tcBorders>
              <w:top w:val="single" w:sz="4" w:space="0" w:color="auto"/>
              <w:left w:val="single" w:sz="4" w:space="0" w:color="auto"/>
              <w:bottom w:val="single" w:sz="4" w:space="0" w:color="auto"/>
              <w:right w:val="single" w:sz="4" w:space="0" w:color="auto"/>
            </w:tcBorders>
            <w:vAlign w:val="center"/>
            <w:hideMark/>
          </w:tcPr>
          <w:p w14:paraId="3804D6A4" w14:textId="77777777" w:rsidR="00972216" w:rsidRPr="004B4823" w:rsidRDefault="00972216" w:rsidP="0065417E">
            <w:pPr>
              <w:jc w:val="center"/>
              <w:rPr>
                <w:rFonts w:asciiTheme="majorBidi" w:hAnsiTheme="majorBidi" w:cstheme="majorBidi"/>
                <w:b/>
                <w:bCs/>
                <w:sz w:val="18"/>
                <w:szCs w:val="18"/>
                <w:lang w:val="en-US"/>
              </w:rPr>
            </w:pPr>
            <w:r w:rsidRPr="004B4823">
              <w:rPr>
                <w:rFonts w:asciiTheme="majorBidi" w:hAnsiTheme="majorBidi" w:cstheme="majorBidi"/>
                <w:b/>
                <w:bCs/>
                <w:sz w:val="18"/>
                <w:szCs w:val="18"/>
                <w:lang w:val="en-US"/>
              </w:rPr>
              <w:t>Cooperation</w:t>
            </w:r>
          </w:p>
        </w:tc>
        <w:tc>
          <w:tcPr>
            <w:tcW w:w="1044" w:type="pct"/>
            <w:tcBorders>
              <w:top w:val="single" w:sz="4" w:space="0" w:color="auto"/>
              <w:left w:val="single" w:sz="4" w:space="0" w:color="auto"/>
              <w:bottom w:val="single" w:sz="4" w:space="0" w:color="auto"/>
              <w:right w:val="single" w:sz="4" w:space="0" w:color="auto"/>
            </w:tcBorders>
            <w:vAlign w:val="center"/>
            <w:hideMark/>
          </w:tcPr>
          <w:p w14:paraId="2CAB25A6" w14:textId="77777777" w:rsidR="00972216" w:rsidRPr="004B4823" w:rsidRDefault="00972216" w:rsidP="0065417E">
            <w:pPr>
              <w:jc w:val="center"/>
              <w:rPr>
                <w:rFonts w:asciiTheme="majorBidi" w:hAnsiTheme="majorBidi" w:cstheme="majorBidi"/>
                <w:b/>
                <w:bCs/>
                <w:sz w:val="18"/>
                <w:szCs w:val="18"/>
                <w:lang w:val="en-US"/>
              </w:rPr>
            </w:pPr>
            <w:r w:rsidRPr="004B4823">
              <w:rPr>
                <w:rFonts w:asciiTheme="majorBidi" w:hAnsiTheme="majorBidi" w:cstheme="majorBidi"/>
                <w:b/>
                <w:bCs/>
                <w:sz w:val="18"/>
                <w:szCs w:val="18"/>
                <w:lang w:val="en-US"/>
              </w:rPr>
              <w:t>Forum Topics</w:t>
            </w:r>
          </w:p>
        </w:tc>
        <w:tc>
          <w:tcPr>
            <w:tcW w:w="363" w:type="pct"/>
            <w:tcBorders>
              <w:top w:val="single" w:sz="4" w:space="0" w:color="auto"/>
              <w:left w:val="single" w:sz="4" w:space="0" w:color="auto"/>
              <w:bottom w:val="single" w:sz="4" w:space="0" w:color="auto"/>
              <w:right w:val="single" w:sz="4" w:space="0" w:color="auto"/>
            </w:tcBorders>
            <w:vAlign w:val="center"/>
            <w:hideMark/>
          </w:tcPr>
          <w:p w14:paraId="3CD02380" w14:textId="77777777" w:rsidR="00972216" w:rsidRPr="004B4823" w:rsidRDefault="00972216" w:rsidP="0065417E">
            <w:pPr>
              <w:jc w:val="center"/>
              <w:rPr>
                <w:rFonts w:asciiTheme="majorBidi" w:hAnsiTheme="majorBidi" w:cstheme="majorBidi"/>
                <w:b/>
                <w:bCs/>
                <w:sz w:val="18"/>
                <w:szCs w:val="18"/>
                <w:lang w:val="en-US"/>
              </w:rPr>
            </w:pPr>
            <w:r w:rsidRPr="004B4823">
              <w:rPr>
                <w:rFonts w:asciiTheme="majorBidi" w:hAnsiTheme="majorBidi" w:cstheme="majorBidi"/>
                <w:b/>
                <w:bCs/>
                <w:sz w:val="18"/>
                <w:szCs w:val="18"/>
                <w:lang w:val="en-US"/>
              </w:rPr>
              <w:t>Languages</w:t>
            </w:r>
          </w:p>
        </w:tc>
        <w:tc>
          <w:tcPr>
            <w:tcW w:w="500" w:type="pct"/>
            <w:tcBorders>
              <w:top w:val="single" w:sz="4" w:space="0" w:color="auto"/>
              <w:left w:val="single" w:sz="4" w:space="0" w:color="auto"/>
              <w:bottom w:val="single" w:sz="4" w:space="0" w:color="auto"/>
              <w:right w:val="single" w:sz="4" w:space="0" w:color="auto"/>
            </w:tcBorders>
            <w:vAlign w:val="center"/>
            <w:hideMark/>
          </w:tcPr>
          <w:p w14:paraId="17EEC94F" w14:textId="77777777" w:rsidR="00972216" w:rsidRPr="004B4823" w:rsidRDefault="00972216" w:rsidP="0065417E">
            <w:pPr>
              <w:spacing w:after="120"/>
              <w:jc w:val="center"/>
              <w:rPr>
                <w:rFonts w:asciiTheme="majorBidi" w:hAnsiTheme="majorBidi" w:cstheme="majorBidi"/>
                <w:b/>
                <w:bCs/>
                <w:sz w:val="18"/>
                <w:szCs w:val="18"/>
                <w:lang w:val="en-US"/>
              </w:rPr>
            </w:pPr>
            <w:r w:rsidRPr="004B4823">
              <w:rPr>
                <w:rFonts w:asciiTheme="majorBidi" w:hAnsiTheme="majorBidi" w:cstheme="majorBidi"/>
                <w:b/>
                <w:bCs/>
                <w:sz w:val="18"/>
                <w:szCs w:val="18"/>
                <w:lang w:val="en-US"/>
              </w:rPr>
              <w:t>Participants/</w:t>
            </w:r>
            <w:r w:rsidRPr="004B4823">
              <w:rPr>
                <w:rFonts w:asciiTheme="majorBidi" w:hAnsiTheme="majorBidi" w:cstheme="majorBidi"/>
                <w:b/>
                <w:bCs/>
                <w:sz w:val="18"/>
                <w:szCs w:val="18"/>
                <w:lang w:val="en-US"/>
              </w:rPr>
              <w:br/>
              <w:t>administrations</w:t>
            </w:r>
          </w:p>
        </w:tc>
        <w:tc>
          <w:tcPr>
            <w:tcW w:w="497" w:type="pct"/>
            <w:tcBorders>
              <w:top w:val="single" w:sz="4" w:space="0" w:color="auto"/>
              <w:left w:val="single" w:sz="4" w:space="0" w:color="auto"/>
              <w:bottom w:val="single" w:sz="4" w:space="0" w:color="auto"/>
              <w:right w:val="single" w:sz="4" w:space="0" w:color="auto"/>
            </w:tcBorders>
          </w:tcPr>
          <w:p w14:paraId="3EAD8D14" w14:textId="77777777" w:rsidR="00972216" w:rsidRPr="004B4823" w:rsidRDefault="00972216" w:rsidP="0065417E">
            <w:pPr>
              <w:spacing w:after="120"/>
              <w:jc w:val="center"/>
              <w:rPr>
                <w:rFonts w:asciiTheme="majorBidi" w:hAnsiTheme="majorBidi" w:cstheme="majorBidi"/>
                <w:b/>
                <w:bCs/>
                <w:sz w:val="18"/>
                <w:szCs w:val="18"/>
                <w:lang w:val="en-US"/>
              </w:rPr>
            </w:pPr>
            <w:r w:rsidRPr="004B4823">
              <w:rPr>
                <w:rFonts w:asciiTheme="majorBidi" w:hAnsiTheme="majorBidi" w:cstheme="majorBidi"/>
                <w:b/>
                <w:bCs/>
                <w:sz w:val="18"/>
                <w:szCs w:val="18"/>
                <w:lang w:val="en-US"/>
              </w:rPr>
              <w:t>Fellowships</w:t>
            </w:r>
          </w:p>
        </w:tc>
      </w:tr>
      <w:tr w:rsidR="00972216" w:rsidRPr="004B4823" w14:paraId="692A69CD" w14:textId="77777777" w:rsidTr="0065417E">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2AD9B44" w14:textId="77777777" w:rsidR="00972216" w:rsidRPr="004B4823" w:rsidRDefault="00972216" w:rsidP="0065417E">
            <w:pPr>
              <w:spacing w:after="120"/>
              <w:jc w:val="center"/>
              <w:rPr>
                <w:rFonts w:asciiTheme="majorBidi" w:hAnsiTheme="majorBidi" w:cstheme="majorBidi"/>
                <w:b/>
                <w:bCs/>
                <w:sz w:val="18"/>
                <w:szCs w:val="18"/>
                <w:lang w:val="en-US"/>
              </w:rPr>
            </w:pPr>
            <w:r w:rsidRPr="004B4823">
              <w:rPr>
                <w:rFonts w:asciiTheme="majorBidi" w:hAnsiTheme="majorBidi" w:cstheme="majorBidi"/>
                <w:b/>
                <w:bCs/>
                <w:sz w:val="18"/>
                <w:szCs w:val="18"/>
                <w:lang w:val="en-US"/>
              </w:rPr>
              <w:t>2020</w:t>
            </w:r>
          </w:p>
        </w:tc>
      </w:tr>
      <w:tr w:rsidR="00972216" w:rsidRPr="004B4823" w14:paraId="6255D212" w14:textId="77777777" w:rsidTr="0065417E">
        <w:trPr>
          <w:jc w:val="center"/>
        </w:trPr>
        <w:tc>
          <w:tcPr>
            <w:tcW w:w="498" w:type="pct"/>
            <w:tcBorders>
              <w:top w:val="single" w:sz="4" w:space="0" w:color="auto"/>
              <w:left w:val="single" w:sz="4" w:space="0" w:color="auto"/>
              <w:bottom w:val="single" w:sz="4" w:space="0" w:color="auto"/>
              <w:right w:val="single" w:sz="4" w:space="0" w:color="auto"/>
            </w:tcBorders>
            <w:vAlign w:val="center"/>
          </w:tcPr>
          <w:p w14:paraId="1B29BF1B" w14:textId="77777777" w:rsidR="00972216" w:rsidRPr="004B4823" w:rsidRDefault="00972216" w:rsidP="0065417E">
            <w:pPr>
              <w:rPr>
                <w:rFonts w:asciiTheme="majorBidi" w:hAnsiTheme="majorBidi" w:cstheme="majorBidi"/>
                <w:sz w:val="18"/>
                <w:szCs w:val="18"/>
                <w:lang w:val="en-US"/>
              </w:rPr>
            </w:pPr>
            <w:r w:rsidRPr="004B4823">
              <w:rPr>
                <w:rFonts w:asciiTheme="majorBidi" w:hAnsiTheme="majorBidi" w:cstheme="majorBidi"/>
                <w:sz w:val="18"/>
                <w:szCs w:val="18"/>
                <w:lang w:val="en-US"/>
              </w:rPr>
              <w:t>13-24 July 2020</w:t>
            </w:r>
          </w:p>
        </w:tc>
        <w:tc>
          <w:tcPr>
            <w:tcW w:w="590" w:type="pct"/>
            <w:tcBorders>
              <w:top w:val="single" w:sz="4" w:space="0" w:color="auto"/>
              <w:left w:val="single" w:sz="4" w:space="0" w:color="auto"/>
              <w:bottom w:val="single" w:sz="4" w:space="0" w:color="auto"/>
              <w:right w:val="single" w:sz="4" w:space="0" w:color="auto"/>
            </w:tcBorders>
            <w:vAlign w:val="center"/>
            <w:hideMark/>
          </w:tcPr>
          <w:p w14:paraId="2B953C49" w14:textId="77777777" w:rsidR="00972216" w:rsidRPr="004B4823" w:rsidRDefault="00972216" w:rsidP="0065417E">
            <w:pPr>
              <w:rPr>
                <w:rFonts w:asciiTheme="majorBidi" w:hAnsiTheme="majorBidi" w:cstheme="majorBidi"/>
                <w:b/>
                <w:bCs/>
                <w:sz w:val="18"/>
                <w:szCs w:val="18"/>
                <w:lang w:val="en-US"/>
              </w:rPr>
            </w:pPr>
            <w:r w:rsidRPr="004B4823">
              <w:rPr>
                <w:rFonts w:asciiTheme="majorBidi" w:hAnsiTheme="majorBidi" w:cstheme="majorBidi"/>
                <w:b/>
                <w:bCs/>
                <w:sz w:val="18"/>
                <w:szCs w:val="18"/>
                <w:lang w:val="en-US"/>
              </w:rPr>
              <w:t>RRS-20-Americas</w:t>
            </w:r>
          </w:p>
        </w:tc>
        <w:tc>
          <w:tcPr>
            <w:tcW w:w="371" w:type="pct"/>
            <w:tcBorders>
              <w:top w:val="single" w:sz="4" w:space="0" w:color="auto"/>
              <w:left w:val="single" w:sz="4" w:space="0" w:color="auto"/>
              <w:bottom w:val="single" w:sz="4" w:space="0" w:color="auto"/>
              <w:right w:val="single" w:sz="4" w:space="0" w:color="auto"/>
            </w:tcBorders>
            <w:vAlign w:val="center"/>
            <w:hideMark/>
          </w:tcPr>
          <w:p w14:paraId="17368F51" w14:textId="77777777" w:rsidR="00972216" w:rsidRPr="004B4823" w:rsidRDefault="00972216" w:rsidP="0065417E">
            <w:pPr>
              <w:jc w:val="center"/>
              <w:rPr>
                <w:rFonts w:asciiTheme="majorBidi" w:hAnsiTheme="majorBidi" w:cstheme="majorBidi"/>
                <w:bCs/>
                <w:sz w:val="18"/>
                <w:szCs w:val="18"/>
                <w:lang w:val="en-US"/>
              </w:rPr>
            </w:pPr>
            <w:r w:rsidRPr="004B4823">
              <w:rPr>
                <w:rFonts w:asciiTheme="majorBidi" w:hAnsiTheme="majorBidi" w:cstheme="majorBidi"/>
                <w:bCs/>
                <w:sz w:val="18"/>
                <w:szCs w:val="18"/>
                <w:lang w:val="en-US"/>
              </w:rPr>
              <w:t>E-meeting</w:t>
            </w:r>
          </w:p>
        </w:tc>
        <w:tc>
          <w:tcPr>
            <w:tcW w:w="544" w:type="pct"/>
            <w:tcBorders>
              <w:top w:val="single" w:sz="4" w:space="0" w:color="auto"/>
              <w:left w:val="single" w:sz="4" w:space="0" w:color="auto"/>
              <w:bottom w:val="single" w:sz="4" w:space="0" w:color="auto"/>
              <w:right w:val="single" w:sz="4" w:space="0" w:color="auto"/>
            </w:tcBorders>
            <w:vAlign w:val="center"/>
            <w:hideMark/>
          </w:tcPr>
          <w:p w14:paraId="2324E541" w14:textId="77777777" w:rsidR="00972216" w:rsidRPr="004B4823" w:rsidRDefault="00972216" w:rsidP="0065417E">
            <w:pPr>
              <w:jc w:val="center"/>
              <w:rPr>
                <w:rFonts w:asciiTheme="majorBidi" w:hAnsiTheme="majorBidi" w:cstheme="majorBidi"/>
                <w:sz w:val="18"/>
                <w:szCs w:val="18"/>
                <w:lang w:val="es-ES_tradnl"/>
              </w:rPr>
            </w:pPr>
            <w:r w:rsidRPr="004B4823">
              <w:rPr>
                <w:sz w:val="18"/>
                <w:szCs w:val="18"/>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597BA562" w14:textId="77777777" w:rsidR="00972216" w:rsidRPr="004B4823"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Caribbean Telecommunications Union (CTU)ITU Americas Office</w:t>
            </w:r>
          </w:p>
        </w:tc>
        <w:tc>
          <w:tcPr>
            <w:tcW w:w="1044" w:type="pct"/>
            <w:tcBorders>
              <w:top w:val="single" w:sz="4" w:space="0" w:color="auto"/>
              <w:left w:val="single" w:sz="4" w:space="0" w:color="auto"/>
              <w:bottom w:val="single" w:sz="4" w:space="0" w:color="auto"/>
              <w:right w:val="single" w:sz="4" w:space="0" w:color="auto"/>
            </w:tcBorders>
            <w:vAlign w:val="center"/>
            <w:hideMark/>
          </w:tcPr>
          <w:p w14:paraId="77849855" w14:textId="77777777" w:rsidR="00972216" w:rsidRPr="004B4823" w:rsidRDefault="00972216" w:rsidP="0065417E">
            <w:pPr>
              <w:spacing w:after="120"/>
              <w:jc w:val="center"/>
              <w:rPr>
                <w:rFonts w:asciiTheme="majorBidi" w:hAnsiTheme="majorBidi" w:cstheme="majorBidi"/>
                <w:sz w:val="18"/>
                <w:szCs w:val="18"/>
                <w:lang w:val="en-US"/>
              </w:rPr>
            </w:pPr>
            <w:r w:rsidRPr="004B4823">
              <w:rPr>
                <w:rFonts w:asciiTheme="majorBidi" w:hAnsiTheme="majorBidi" w:cstheme="majorBidi"/>
                <w:sz w:val="18"/>
                <w:szCs w:val="18"/>
                <w:lang w:val="en-US"/>
              </w:rPr>
              <w:t>WRC-19 Outcomes: Challenges and opportunities for the Region</w:t>
            </w:r>
          </w:p>
        </w:tc>
        <w:tc>
          <w:tcPr>
            <w:tcW w:w="363" w:type="pct"/>
            <w:tcBorders>
              <w:top w:val="single" w:sz="4" w:space="0" w:color="auto"/>
              <w:left w:val="single" w:sz="4" w:space="0" w:color="auto"/>
              <w:bottom w:val="single" w:sz="4" w:space="0" w:color="auto"/>
              <w:right w:val="single" w:sz="4" w:space="0" w:color="auto"/>
            </w:tcBorders>
            <w:vAlign w:val="center"/>
            <w:hideMark/>
          </w:tcPr>
          <w:p w14:paraId="34D4FF1F" w14:textId="77777777" w:rsidR="00972216" w:rsidRPr="004B4823"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E</w:t>
            </w:r>
          </w:p>
        </w:tc>
        <w:tc>
          <w:tcPr>
            <w:tcW w:w="500" w:type="pct"/>
            <w:tcBorders>
              <w:top w:val="single" w:sz="4" w:space="0" w:color="auto"/>
              <w:left w:val="single" w:sz="4" w:space="0" w:color="auto"/>
              <w:bottom w:val="single" w:sz="4" w:space="0" w:color="auto"/>
              <w:right w:val="single" w:sz="4" w:space="0" w:color="auto"/>
            </w:tcBorders>
            <w:vAlign w:val="center"/>
            <w:hideMark/>
          </w:tcPr>
          <w:p w14:paraId="6A4C270B" w14:textId="77777777" w:rsidR="00972216" w:rsidRPr="004B4823"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350/38</w:t>
            </w:r>
          </w:p>
        </w:tc>
        <w:tc>
          <w:tcPr>
            <w:tcW w:w="497" w:type="pct"/>
            <w:tcBorders>
              <w:top w:val="single" w:sz="4" w:space="0" w:color="auto"/>
              <w:left w:val="single" w:sz="4" w:space="0" w:color="auto"/>
              <w:bottom w:val="single" w:sz="4" w:space="0" w:color="auto"/>
              <w:right w:val="single" w:sz="4" w:space="0" w:color="auto"/>
            </w:tcBorders>
            <w:vAlign w:val="center"/>
          </w:tcPr>
          <w:p w14:paraId="0682C896" w14:textId="77777777" w:rsidR="00972216" w:rsidRPr="004B4823" w:rsidDel="00203E0B"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N/A</w:t>
            </w:r>
          </w:p>
        </w:tc>
      </w:tr>
      <w:tr w:rsidR="00972216" w:rsidRPr="004B4823" w14:paraId="70D323B2" w14:textId="77777777" w:rsidTr="0065417E">
        <w:trPr>
          <w:jc w:val="center"/>
        </w:trPr>
        <w:tc>
          <w:tcPr>
            <w:tcW w:w="498" w:type="pct"/>
            <w:tcBorders>
              <w:top w:val="single" w:sz="4" w:space="0" w:color="auto"/>
              <w:left w:val="single" w:sz="4" w:space="0" w:color="auto"/>
              <w:bottom w:val="single" w:sz="4" w:space="0" w:color="auto"/>
              <w:right w:val="single" w:sz="4" w:space="0" w:color="auto"/>
            </w:tcBorders>
            <w:vAlign w:val="center"/>
          </w:tcPr>
          <w:p w14:paraId="1168E37E" w14:textId="77777777" w:rsidR="00972216" w:rsidRPr="004B4823" w:rsidRDefault="00972216" w:rsidP="0065417E">
            <w:pPr>
              <w:rPr>
                <w:rFonts w:asciiTheme="majorBidi" w:hAnsiTheme="majorBidi" w:cstheme="majorBidi"/>
                <w:sz w:val="18"/>
                <w:szCs w:val="18"/>
                <w:lang w:val="en-US"/>
              </w:rPr>
            </w:pPr>
            <w:r w:rsidRPr="004B4823">
              <w:rPr>
                <w:rFonts w:asciiTheme="majorBidi" w:hAnsiTheme="majorBidi" w:cstheme="majorBidi"/>
                <w:sz w:val="18"/>
                <w:szCs w:val="18"/>
                <w:lang w:val="en-US"/>
              </w:rPr>
              <w:t>19-30 October 2020</w:t>
            </w:r>
          </w:p>
        </w:tc>
        <w:tc>
          <w:tcPr>
            <w:tcW w:w="590" w:type="pct"/>
            <w:tcBorders>
              <w:top w:val="single" w:sz="4" w:space="0" w:color="auto"/>
              <w:left w:val="single" w:sz="4" w:space="0" w:color="auto"/>
              <w:bottom w:val="single" w:sz="4" w:space="0" w:color="auto"/>
              <w:right w:val="single" w:sz="4" w:space="0" w:color="auto"/>
            </w:tcBorders>
            <w:vAlign w:val="center"/>
            <w:hideMark/>
          </w:tcPr>
          <w:p w14:paraId="7FEC2246" w14:textId="77777777" w:rsidR="00972216" w:rsidRPr="004B4823" w:rsidRDefault="00972216" w:rsidP="0065417E">
            <w:pPr>
              <w:rPr>
                <w:rFonts w:asciiTheme="majorBidi" w:hAnsiTheme="majorBidi" w:cstheme="majorBidi"/>
                <w:b/>
                <w:bCs/>
                <w:sz w:val="18"/>
                <w:szCs w:val="18"/>
                <w:lang w:val="en-US"/>
              </w:rPr>
            </w:pPr>
            <w:r w:rsidRPr="004B4823">
              <w:rPr>
                <w:rFonts w:asciiTheme="majorBidi" w:hAnsiTheme="majorBidi" w:cstheme="majorBidi"/>
                <w:b/>
                <w:bCs/>
                <w:sz w:val="18"/>
                <w:szCs w:val="18"/>
                <w:lang w:val="en-US"/>
              </w:rPr>
              <w:t>RRS-20-Asia-Pacific</w:t>
            </w:r>
          </w:p>
        </w:tc>
        <w:tc>
          <w:tcPr>
            <w:tcW w:w="371" w:type="pct"/>
            <w:tcBorders>
              <w:top w:val="single" w:sz="4" w:space="0" w:color="auto"/>
              <w:left w:val="single" w:sz="4" w:space="0" w:color="auto"/>
              <w:bottom w:val="single" w:sz="4" w:space="0" w:color="auto"/>
              <w:right w:val="single" w:sz="4" w:space="0" w:color="auto"/>
            </w:tcBorders>
            <w:vAlign w:val="center"/>
            <w:hideMark/>
          </w:tcPr>
          <w:p w14:paraId="20EBDEE7" w14:textId="77777777" w:rsidR="00972216" w:rsidRPr="004B4823" w:rsidRDefault="00972216" w:rsidP="0065417E">
            <w:pPr>
              <w:jc w:val="center"/>
              <w:rPr>
                <w:rFonts w:asciiTheme="majorBidi" w:hAnsiTheme="majorBidi" w:cstheme="majorBidi"/>
                <w:sz w:val="18"/>
                <w:szCs w:val="18"/>
                <w:lang w:val="en-US"/>
              </w:rPr>
            </w:pPr>
            <w:r w:rsidRPr="004B4823">
              <w:rPr>
                <w:rFonts w:asciiTheme="majorBidi" w:hAnsiTheme="majorBidi" w:cstheme="majorBidi"/>
                <w:bCs/>
                <w:sz w:val="18"/>
                <w:szCs w:val="18"/>
                <w:lang w:val="en-US"/>
              </w:rPr>
              <w:t>E-meeting</w:t>
            </w:r>
          </w:p>
        </w:tc>
        <w:tc>
          <w:tcPr>
            <w:tcW w:w="544" w:type="pct"/>
            <w:tcBorders>
              <w:top w:val="single" w:sz="4" w:space="0" w:color="auto"/>
              <w:left w:val="single" w:sz="4" w:space="0" w:color="auto"/>
              <w:bottom w:val="single" w:sz="4" w:space="0" w:color="auto"/>
              <w:right w:val="single" w:sz="4" w:space="0" w:color="auto"/>
            </w:tcBorders>
            <w:vAlign w:val="center"/>
            <w:hideMark/>
          </w:tcPr>
          <w:p w14:paraId="13D306FB" w14:textId="77777777" w:rsidR="00972216" w:rsidRPr="004B4823" w:rsidRDefault="00972216" w:rsidP="0065417E">
            <w:pPr>
              <w:jc w:val="center"/>
              <w:rPr>
                <w:rFonts w:asciiTheme="majorBidi" w:hAnsiTheme="majorBidi" w:cstheme="majorBidi"/>
                <w:color w:val="444444"/>
                <w:sz w:val="18"/>
                <w:szCs w:val="18"/>
                <w:shd w:val="clear" w:color="auto" w:fill="FFFFFF"/>
                <w:lang w:val="en-US"/>
              </w:rPr>
            </w:pPr>
            <w:r w:rsidRPr="004B4823">
              <w:rPr>
                <w:sz w:val="18"/>
                <w:szCs w:val="18"/>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1BF9477" w14:textId="77777777" w:rsidR="00972216" w:rsidRPr="004B4823"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Asia-Pacific Telecommunity (APT)</w:t>
            </w:r>
          </w:p>
          <w:p w14:paraId="4DAF656F" w14:textId="77777777" w:rsidR="00972216" w:rsidRPr="004B4823"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ITU Asia and the Pacific Office</w:t>
            </w:r>
          </w:p>
        </w:tc>
        <w:tc>
          <w:tcPr>
            <w:tcW w:w="1044" w:type="pct"/>
            <w:tcBorders>
              <w:top w:val="single" w:sz="4" w:space="0" w:color="auto"/>
              <w:left w:val="single" w:sz="4" w:space="0" w:color="auto"/>
              <w:bottom w:val="single" w:sz="4" w:space="0" w:color="auto"/>
              <w:right w:val="single" w:sz="4" w:space="0" w:color="auto"/>
            </w:tcBorders>
            <w:vAlign w:val="center"/>
            <w:hideMark/>
          </w:tcPr>
          <w:p w14:paraId="5CD322BF" w14:textId="77777777" w:rsidR="00972216" w:rsidRPr="004B4823" w:rsidRDefault="00972216" w:rsidP="0065417E">
            <w:pPr>
              <w:spacing w:after="120"/>
              <w:jc w:val="center"/>
              <w:rPr>
                <w:rFonts w:asciiTheme="majorBidi" w:hAnsiTheme="majorBidi" w:cstheme="majorBidi"/>
                <w:sz w:val="18"/>
                <w:szCs w:val="18"/>
                <w:lang w:val="en-US"/>
              </w:rPr>
            </w:pPr>
            <w:r w:rsidRPr="004B4823">
              <w:rPr>
                <w:rFonts w:asciiTheme="majorBidi" w:hAnsiTheme="majorBidi" w:cstheme="majorBidi"/>
                <w:sz w:val="18"/>
                <w:szCs w:val="18"/>
                <w:lang w:val="en-US"/>
              </w:rPr>
              <w:t>WRC-19 Outcomes: Challenges and opportunities for the Region</w:t>
            </w:r>
          </w:p>
        </w:tc>
        <w:tc>
          <w:tcPr>
            <w:tcW w:w="363" w:type="pct"/>
            <w:tcBorders>
              <w:top w:val="single" w:sz="4" w:space="0" w:color="auto"/>
              <w:left w:val="single" w:sz="4" w:space="0" w:color="auto"/>
              <w:bottom w:val="single" w:sz="4" w:space="0" w:color="auto"/>
              <w:right w:val="single" w:sz="4" w:space="0" w:color="auto"/>
            </w:tcBorders>
            <w:vAlign w:val="center"/>
            <w:hideMark/>
          </w:tcPr>
          <w:p w14:paraId="2AE8E7E8" w14:textId="77777777" w:rsidR="00972216" w:rsidRPr="004B4823"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E</w:t>
            </w:r>
          </w:p>
        </w:tc>
        <w:tc>
          <w:tcPr>
            <w:tcW w:w="500" w:type="pct"/>
            <w:tcBorders>
              <w:top w:val="single" w:sz="4" w:space="0" w:color="auto"/>
              <w:left w:val="single" w:sz="4" w:space="0" w:color="auto"/>
              <w:bottom w:val="single" w:sz="4" w:space="0" w:color="auto"/>
              <w:right w:val="single" w:sz="4" w:space="0" w:color="auto"/>
            </w:tcBorders>
            <w:vAlign w:val="center"/>
            <w:hideMark/>
          </w:tcPr>
          <w:p w14:paraId="4415860C" w14:textId="77777777" w:rsidR="00972216" w:rsidRPr="004B4823"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300/30</w:t>
            </w:r>
          </w:p>
        </w:tc>
        <w:tc>
          <w:tcPr>
            <w:tcW w:w="497" w:type="pct"/>
            <w:tcBorders>
              <w:top w:val="single" w:sz="4" w:space="0" w:color="auto"/>
              <w:left w:val="single" w:sz="4" w:space="0" w:color="auto"/>
              <w:bottom w:val="single" w:sz="4" w:space="0" w:color="auto"/>
              <w:right w:val="single" w:sz="4" w:space="0" w:color="auto"/>
            </w:tcBorders>
            <w:vAlign w:val="center"/>
          </w:tcPr>
          <w:p w14:paraId="08C4613D" w14:textId="77777777" w:rsidR="00972216" w:rsidRPr="004B4823" w:rsidDel="00203E0B"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N/A</w:t>
            </w:r>
          </w:p>
        </w:tc>
      </w:tr>
      <w:tr w:rsidR="00972216" w:rsidRPr="004B4823" w14:paraId="6BB23BF3" w14:textId="77777777" w:rsidTr="0065417E">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F0D48E4" w14:textId="77777777" w:rsidR="00972216" w:rsidRPr="004B4823" w:rsidRDefault="00972216" w:rsidP="0065417E">
            <w:pPr>
              <w:spacing w:after="120"/>
              <w:jc w:val="center"/>
              <w:rPr>
                <w:rFonts w:asciiTheme="majorBidi" w:hAnsiTheme="majorBidi" w:cstheme="majorBidi"/>
                <w:b/>
                <w:bCs/>
                <w:sz w:val="18"/>
                <w:szCs w:val="18"/>
                <w:lang w:val="en-US"/>
              </w:rPr>
            </w:pPr>
            <w:r w:rsidRPr="004B4823">
              <w:rPr>
                <w:rFonts w:asciiTheme="majorBidi" w:hAnsiTheme="majorBidi" w:cstheme="majorBidi"/>
                <w:b/>
                <w:bCs/>
                <w:sz w:val="18"/>
                <w:szCs w:val="18"/>
                <w:lang w:val="en-US"/>
              </w:rPr>
              <w:t>2021</w:t>
            </w:r>
          </w:p>
        </w:tc>
      </w:tr>
      <w:tr w:rsidR="00972216" w:rsidRPr="004B4823" w14:paraId="3FC33226" w14:textId="77777777" w:rsidTr="0065417E">
        <w:trPr>
          <w:jc w:val="center"/>
        </w:trPr>
        <w:tc>
          <w:tcPr>
            <w:tcW w:w="498" w:type="pct"/>
            <w:tcBorders>
              <w:top w:val="single" w:sz="4" w:space="0" w:color="auto"/>
              <w:left w:val="single" w:sz="4" w:space="0" w:color="auto"/>
              <w:bottom w:val="single" w:sz="4" w:space="0" w:color="auto"/>
              <w:right w:val="single" w:sz="4" w:space="0" w:color="auto"/>
            </w:tcBorders>
            <w:vAlign w:val="center"/>
          </w:tcPr>
          <w:p w14:paraId="2FB2D37D" w14:textId="77777777" w:rsidR="00972216" w:rsidRPr="004B4823" w:rsidRDefault="00972216" w:rsidP="0065417E">
            <w:pPr>
              <w:rPr>
                <w:rFonts w:asciiTheme="majorBidi" w:hAnsiTheme="majorBidi" w:cstheme="majorBidi"/>
                <w:sz w:val="18"/>
                <w:szCs w:val="18"/>
                <w:lang w:val="en-US"/>
              </w:rPr>
            </w:pPr>
            <w:r w:rsidRPr="004B4823">
              <w:rPr>
                <w:rFonts w:asciiTheme="majorBidi" w:hAnsiTheme="majorBidi" w:cstheme="majorBidi"/>
                <w:sz w:val="18"/>
                <w:szCs w:val="18"/>
              </w:rPr>
              <w:t>26 April to 7 May 2021</w:t>
            </w:r>
          </w:p>
        </w:tc>
        <w:tc>
          <w:tcPr>
            <w:tcW w:w="590" w:type="pct"/>
            <w:tcBorders>
              <w:top w:val="single" w:sz="4" w:space="0" w:color="auto"/>
              <w:left w:val="single" w:sz="4" w:space="0" w:color="auto"/>
              <w:bottom w:val="single" w:sz="4" w:space="0" w:color="auto"/>
              <w:right w:val="single" w:sz="4" w:space="0" w:color="auto"/>
            </w:tcBorders>
            <w:vAlign w:val="center"/>
            <w:hideMark/>
          </w:tcPr>
          <w:p w14:paraId="7A681FC6" w14:textId="77777777" w:rsidR="00972216" w:rsidRPr="004B4823" w:rsidRDefault="00972216" w:rsidP="0065417E">
            <w:pPr>
              <w:rPr>
                <w:rFonts w:asciiTheme="majorBidi" w:hAnsiTheme="majorBidi" w:cstheme="majorBidi"/>
                <w:b/>
                <w:bCs/>
                <w:sz w:val="18"/>
                <w:szCs w:val="18"/>
                <w:lang w:val="en-US"/>
              </w:rPr>
            </w:pPr>
            <w:r w:rsidRPr="004B4823">
              <w:rPr>
                <w:rFonts w:asciiTheme="majorBidi" w:hAnsiTheme="majorBidi" w:cstheme="majorBidi"/>
                <w:b/>
                <w:bCs/>
                <w:sz w:val="18"/>
                <w:szCs w:val="18"/>
                <w:lang w:val="en-US"/>
              </w:rPr>
              <w:t>RRS-21-Americas</w:t>
            </w:r>
          </w:p>
        </w:tc>
        <w:tc>
          <w:tcPr>
            <w:tcW w:w="371" w:type="pct"/>
            <w:tcBorders>
              <w:top w:val="single" w:sz="4" w:space="0" w:color="auto"/>
              <w:left w:val="single" w:sz="4" w:space="0" w:color="auto"/>
              <w:bottom w:val="single" w:sz="4" w:space="0" w:color="auto"/>
              <w:right w:val="single" w:sz="4" w:space="0" w:color="auto"/>
            </w:tcBorders>
            <w:vAlign w:val="center"/>
            <w:hideMark/>
          </w:tcPr>
          <w:p w14:paraId="0797E612" w14:textId="77777777" w:rsidR="00972216" w:rsidRPr="004B4823" w:rsidRDefault="00972216" w:rsidP="0065417E">
            <w:pPr>
              <w:jc w:val="center"/>
              <w:rPr>
                <w:rFonts w:asciiTheme="majorBidi" w:hAnsiTheme="majorBidi" w:cstheme="majorBidi"/>
                <w:bCs/>
                <w:sz w:val="18"/>
                <w:szCs w:val="18"/>
                <w:lang w:val="en-US"/>
              </w:rPr>
            </w:pPr>
            <w:r w:rsidRPr="004B4823">
              <w:rPr>
                <w:rFonts w:asciiTheme="majorBidi" w:hAnsiTheme="majorBidi" w:cstheme="majorBidi"/>
                <w:sz w:val="18"/>
                <w:szCs w:val="18"/>
              </w:rPr>
              <w:t xml:space="preserve"> E-meeting</w:t>
            </w:r>
          </w:p>
        </w:tc>
        <w:tc>
          <w:tcPr>
            <w:tcW w:w="544" w:type="pct"/>
            <w:tcBorders>
              <w:top w:val="single" w:sz="4" w:space="0" w:color="auto"/>
              <w:left w:val="single" w:sz="4" w:space="0" w:color="auto"/>
              <w:bottom w:val="single" w:sz="4" w:space="0" w:color="auto"/>
              <w:right w:val="single" w:sz="4" w:space="0" w:color="auto"/>
            </w:tcBorders>
            <w:vAlign w:val="center"/>
            <w:hideMark/>
          </w:tcPr>
          <w:p w14:paraId="6961ECD2" w14:textId="77777777" w:rsidR="00972216" w:rsidRPr="004B4823" w:rsidRDefault="00972216" w:rsidP="0065417E">
            <w:pPr>
              <w:spacing w:after="120"/>
              <w:jc w:val="center"/>
              <w:rPr>
                <w:rFonts w:asciiTheme="majorBidi" w:hAnsiTheme="majorBidi" w:cstheme="majorBidi"/>
                <w:sz w:val="18"/>
                <w:szCs w:val="18"/>
                <w:lang w:val="fr-CH"/>
              </w:rPr>
            </w:pPr>
            <w:r w:rsidRPr="004B4823">
              <w:rPr>
                <w:sz w:val="18"/>
                <w:szCs w:val="18"/>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6CC71B8A" w14:textId="77777777" w:rsidR="00972216" w:rsidRPr="004B4823" w:rsidRDefault="00972216" w:rsidP="0065417E">
            <w:pPr>
              <w:jc w:val="center"/>
              <w:rPr>
                <w:rFonts w:asciiTheme="majorBidi" w:hAnsiTheme="majorBidi" w:cstheme="majorBidi"/>
                <w:sz w:val="18"/>
                <w:szCs w:val="18"/>
                <w:lang w:val="en-US"/>
              </w:rPr>
            </w:pPr>
            <w:r w:rsidRPr="004B4823">
              <w:rPr>
                <w:sz w:val="18"/>
                <w:szCs w:val="18"/>
              </w:rPr>
              <w:t xml:space="preserve"> </w:t>
            </w:r>
            <w:r w:rsidRPr="004B4823">
              <w:rPr>
                <w:rFonts w:asciiTheme="majorBidi" w:hAnsiTheme="majorBidi" w:cstheme="majorBidi"/>
                <w:sz w:val="18"/>
                <w:szCs w:val="18"/>
                <w:lang w:val="en-US"/>
              </w:rPr>
              <w:t xml:space="preserve">Inter-American Telecommunication Commission (CITEL) </w:t>
            </w:r>
          </w:p>
          <w:p w14:paraId="2D786283" w14:textId="77777777" w:rsidR="00972216" w:rsidRPr="004B4823"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 xml:space="preserve"> Colombian National Spectrum Agency (ANE)</w:t>
            </w:r>
          </w:p>
          <w:p w14:paraId="7E680C49" w14:textId="77777777" w:rsidR="00972216" w:rsidRPr="004B4823"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ITU Americas Office</w:t>
            </w:r>
          </w:p>
        </w:tc>
        <w:tc>
          <w:tcPr>
            <w:tcW w:w="1044" w:type="pct"/>
            <w:tcBorders>
              <w:top w:val="single" w:sz="4" w:space="0" w:color="auto"/>
              <w:left w:val="single" w:sz="4" w:space="0" w:color="auto"/>
              <w:bottom w:val="single" w:sz="4" w:space="0" w:color="auto"/>
              <w:right w:val="single" w:sz="4" w:space="0" w:color="auto"/>
            </w:tcBorders>
            <w:vAlign w:val="center"/>
            <w:hideMark/>
          </w:tcPr>
          <w:p w14:paraId="78AC3E68" w14:textId="77777777" w:rsidR="00972216" w:rsidRPr="004B4823"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Modern spectrum management in the Region</w:t>
            </w:r>
          </w:p>
        </w:tc>
        <w:tc>
          <w:tcPr>
            <w:tcW w:w="363" w:type="pct"/>
            <w:tcBorders>
              <w:top w:val="single" w:sz="4" w:space="0" w:color="auto"/>
              <w:left w:val="single" w:sz="4" w:space="0" w:color="auto"/>
              <w:bottom w:val="single" w:sz="4" w:space="0" w:color="auto"/>
              <w:right w:val="single" w:sz="4" w:space="0" w:color="auto"/>
            </w:tcBorders>
            <w:vAlign w:val="center"/>
            <w:hideMark/>
          </w:tcPr>
          <w:p w14:paraId="02E31F96" w14:textId="77777777" w:rsidR="00972216" w:rsidRPr="004B4823"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S</w:t>
            </w:r>
          </w:p>
        </w:tc>
        <w:tc>
          <w:tcPr>
            <w:tcW w:w="500" w:type="pct"/>
            <w:tcBorders>
              <w:top w:val="single" w:sz="4" w:space="0" w:color="auto"/>
              <w:left w:val="single" w:sz="4" w:space="0" w:color="auto"/>
              <w:bottom w:val="single" w:sz="4" w:space="0" w:color="auto"/>
              <w:right w:val="single" w:sz="4" w:space="0" w:color="auto"/>
            </w:tcBorders>
            <w:vAlign w:val="center"/>
            <w:hideMark/>
          </w:tcPr>
          <w:p w14:paraId="5E3F5E16" w14:textId="77777777" w:rsidR="00972216" w:rsidRPr="004B4823"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238/49</w:t>
            </w:r>
          </w:p>
        </w:tc>
        <w:tc>
          <w:tcPr>
            <w:tcW w:w="497" w:type="pct"/>
            <w:tcBorders>
              <w:top w:val="single" w:sz="4" w:space="0" w:color="auto"/>
              <w:left w:val="single" w:sz="4" w:space="0" w:color="auto"/>
              <w:bottom w:val="single" w:sz="4" w:space="0" w:color="auto"/>
              <w:right w:val="single" w:sz="4" w:space="0" w:color="auto"/>
            </w:tcBorders>
            <w:vAlign w:val="center"/>
          </w:tcPr>
          <w:p w14:paraId="40094C5C" w14:textId="77777777" w:rsidR="00972216" w:rsidRPr="004B4823" w:rsidDel="007F228A"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N/A</w:t>
            </w:r>
          </w:p>
        </w:tc>
      </w:tr>
      <w:tr w:rsidR="00972216" w:rsidRPr="004B4823" w14:paraId="46530333" w14:textId="77777777" w:rsidTr="0065417E">
        <w:trPr>
          <w:jc w:val="center"/>
        </w:trPr>
        <w:tc>
          <w:tcPr>
            <w:tcW w:w="498" w:type="pct"/>
            <w:tcBorders>
              <w:top w:val="single" w:sz="4" w:space="0" w:color="auto"/>
              <w:left w:val="single" w:sz="4" w:space="0" w:color="auto"/>
              <w:bottom w:val="single" w:sz="4" w:space="0" w:color="auto"/>
              <w:right w:val="single" w:sz="4" w:space="0" w:color="auto"/>
            </w:tcBorders>
            <w:vAlign w:val="center"/>
          </w:tcPr>
          <w:p w14:paraId="3E67B5A5" w14:textId="77777777" w:rsidR="00972216" w:rsidRPr="004B4823" w:rsidRDefault="00972216" w:rsidP="0065417E">
            <w:pPr>
              <w:rPr>
                <w:rFonts w:asciiTheme="majorBidi" w:hAnsiTheme="majorBidi" w:cstheme="majorBidi"/>
                <w:sz w:val="18"/>
                <w:szCs w:val="18"/>
                <w:lang w:val="en-US"/>
              </w:rPr>
            </w:pPr>
            <w:r w:rsidRPr="004B4823">
              <w:rPr>
                <w:rFonts w:asciiTheme="majorBidi" w:hAnsiTheme="majorBidi" w:cstheme="majorBidi"/>
                <w:sz w:val="18"/>
                <w:szCs w:val="18"/>
              </w:rPr>
              <w:t>5-16 July 2021</w:t>
            </w:r>
          </w:p>
        </w:tc>
        <w:tc>
          <w:tcPr>
            <w:tcW w:w="590" w:type="pct"/>
            <w:tcBorders>
              <w:top w:val="single" w:sz="4" w:space="0" w:color="auto"/>
              <w:left w:val="single" w:sz="4" w:space="0" w:color="auto"/>
              <w:bottom w:val="single" w:sz="4" w:space="0" w:color="auto"/>
              <w:right w:val="single" w:sz="4" w:space="0" w:color="auto"/>
            </w:tcBorders>
            <w:vAlign w:val="center"/>
            <w:hideMark/>
          </w:tcPr>
          <w:p w14:paraId="2BB04C9D" w14:textId="77777777" w:rsidR="00972216" w:rsidRPr="004B4823" w:rsidRDefault="00972216" w:rsidP="0065417E">
            <w:pPr>
              <w:rPr>
                <w:rFonts w:asciiTheme="majorBidi" w:hAnsiTheme="majorBidi" w:cstheme="majorBidi"/>
                <w:b/>
                <w:bCs/>
                <w:sz w:val="18"/>
                <w:szCs w:val="18"/>
                <w:lang w:val="en-US"/>
              </w:rPr>
            </w:pPr>
            <w:r w:rsidRPr="004B4823">
              <w:rPr>
                <w:rFonts w:asciiTheme="majorBidi" w:hAnsiTheme="majorBidi" w:cstheme="majorBidi"/>
                <w:b/>
                <w:bCs/>
                <w:sz w:val="18"/>
                <w:szCs w:val="18"/>
                <w:lang w:val="en-US"/>
              </w:rPr>
              <w:t>RRS-21-Africa</w:t>
            </w:r>
          </w:p>
        </w:tc>
        <w:tc>
          <w:tcPr>
            <w:tcW w:w="371" w:type="pct"/>
            <w:tcBorders>
              <w:top w:val="single" w:sz="4" w:space="0" w:color="auto"/>
              <w:left w:val="single" w:sz="4" w:space="0" w:color="auto"/>
              <w:bottom w:val="single" w:sz="4" w:space="0" w:color="auto"/>
              <w:right w:val="single" w:sz="4" w:space="0" w:color="auto"/>
            </w:tcBorders>
            <w:vAlign w:val="center"/>
            <w:hideMark/>
          </w:tcPr>
          <w:p w14:paraId="2577FC6D" w14:textId="77777777" w:rsidR="00972216" w:rsidRPr="004B4823" w:rsidRDefault="00972216" w:rsidP="0065417E">
            <w:pPr>
              <w:jc w:val="center"/>
              <w:rPr>
                <w:rFonts w:asciiTheme="majorBidi" w:hAnsiTheme="majorBidi" w:cstheme="majorBidi"/>
                <w:bCs/>
                <w:sz w:val="18"/>
                <w:szCs w:val="18"/>
                <w:lang w:val="en-US"/>
              </w:rPr>
            </w:pPr>
            <w:r w:rsidRPr="004B4823">
              <w:rPr>
                <w:rFonts w:asciiTheme="majorBidi" w:hAnsiTheme="majorBidi" w:cstheme="majorBidi"/>
                <w:bCs/>
                <w:sz w:val="18"/>
                <w:szCs w:val="18"/>
                <w:lang w:val="en-US"/>
              </w:rPr>
              <w:t>E-meeting</w:t>
            </w:r>
          </w:p>
        </w:tc>
        <w:tc>
          <w:tcPr>
            <w:tcW w:w="544" w:type="pct"/>
            <w:tcBorders>
              <w:top w:val="single" w:sz="4" w:space="0" w:color="auto"/>
              <w:left w:val="single" w:sz="4" w:space="0" w:color="auto"/>
              <w:bottom w:val="single" w:sz="4" w:space="0" w:color="auto"/>
              <w:right w:val="single" w:sz="4" w:space="0" w:color="auto"/>
            </w:tcBorders>
            <w:vAlign w:val="center"/>
            <w:hideMark/>
          </w:tcPr>
          <w:p w14:paraId="071BAFD4" w14:textId="77777777" w:rsidR="00972216" w:rsidRPr="004B4823" w:rsidRDefault="00972216" w:rsidP="0065417E">
            <w:pPr>
              <w:jc w:val="center"/>
              <w:rPr>
                <w:rFonts w:asciiTheme="majorBidi" w:hAnsiTheme="majorBidi" w:cstheme="majorBidi"/>
                <w:sz w:val="18"/>
                <w:szCs w:val="18"/>
                <w:lang w:val="es-ES_tradnl"/>
              </w:rPr>
            </w:pPr>
            <w:r w:rsidRPr="004B4823">
              <w:rPr>
                <w:sz w:val="18"/>
                <w:szCs w:val="18"/>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4C34FD68" w14:textId="77777777" w:rsidR="00972216" w:rsidRPr="004B4823" w:rsidRDefault="00972216" w:rsidP="0065417E">
            <w:pPr>
              <w:spacing w:after="120"/>
              <w:jc w:val="center"/>
              <w:rPr>
                <w:rFonts w:asciiTheme="majorBidi" w:hAnsiTheme="majorBidi" w:cstheme="majorBidi"/>
                <w:sz w:val="18"/>
                <w:szCs w:val="18"/>
                <w:lang w:val="en-US"/>
              </w:rPr>
            </w:pPr>
            <w:r w:rsidRPr="004B4823">
              <w:rPr>
                <w:sz w:val="18"/>
                <w:szCs w:val="18"/>
              </w:rPr>
              <w:t xml:space="preserve"> </w:t>
            </w:r>
            <w:r w:rsidRPr="004B4823">
              <w:rPr>
                <w:rFonts w:asciiTheme="majorBidi" w:hAnsiTheme="majorBidi" w:cstheme="majorBidi"/>
                <w:sz w:val="18"/>
                <w:szCs w:val="18"/>
                <w:lang w:val="en-US"/>
              </w:rPr>
              <w:t>African Telecommunications Union (ATU)</w:t>
            </w:r>
          </w:p>
          <w:p w14:paraId="27EA4AC3" w14:textId="77777777" w:rsidR="00972216" w:rsidRPr="004B4823" w:rsidRDefault="00972216" w:rsidP="0065417E">
            <w:pPr>
              <w:spacing w:after="120"/>
              <w:jc w:val="center"/>
              <w:rPr>
                <w:rFonts w:asciiTheme="majorBidi" w:hAnsiTheme="majorBidi" w:cstheme="majorBidi"/>
                <w:sz w:val="18"/>
                <w:szCs w:val="18"/>
                <w:lang w:val="en-US"/>
              </w:rPr>
            </w:pPr>
          </w:p>
          <w:p w14:paraId="6242D55B" w14:textId="77777777" w:rsidR="00972216" w:rsidRPr="004B4823" w:rsidRDefault="00972216" w:rsidP="0065417E">
            <w:pPr>
              <w:spacing w:after="120"/>
              <w:jc w:val="center"/>
              <w:rPr>
                <w:rFonts w:asciiTheme="majorBidi" w:hAnsiTheme="majorBidi" w:cstheme="majorBidi"/>
                <w:sz w:val="18"/>
                <w:szCs w:val="18"/>
                <w:lang w:val="en-US"/>
              </w:rPr>
            </w:pPr>
            <w:r w:rsidRPr="004B4823">
              <w:rPr>
                <w:rFonts w:asciiTheme="majorBidi" w:hAnsiTheme="majorBidi" w:cstheme="majorBidi"/>
                <w:sz w:val="18"/>
                <w:szCs w:val="18"/>
                <w:lang w:val="en-US"/>
              </w:rPr>
              <w:t>ITU Africa Office</w:t>
            </w:r>
          </w:p>
        </w:tc>
        <w:tc>
          <w:tcPr>
            <w:tcW w:w="1044" w:type="pct"/>
            <w:tcBorders>
              <w:top w:val="single" w:sz="4" w:space="0" w:color="auto"/>
              <w:left w:val="single" w:sz="4" w:space="0" w:color="auto"/>
              <w:bottom w:val="single" w:sz="4" w:space="0" w:color="auto"/>
              <w:right w:val="single" w:sz="4" w:space="0" w:color="auto"/>
            </w:tcBorders>
            <w:vAlign w:val="center"/>
            <w:hideMark/>
          </w:tcPr>
          <w:p w14:paraId="38FFFEF1" w14:textId="77777777" w:rsidR="00972216" w:rsidRPr="004B4823"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Radiocommunications Trends: Opportunities and challenges for the Region</w:t>
            </w:r>
          </w:p>
        </w:tc>
        <w:tc>
          <w:tcPr>
            <w:tcW w:w="363" w:type="pct"/>
            <w:tcBorders>
              <w:top w:val="single" w:sz="4" w:space="0" w:color="auto"/>
              <w:left w:val="single" w:sz="4" w:space="0" w:color="auto"/>
              <w:bottom w:val="single" w:sz="4" w:space="0" w:color="auto"/>
              <w:right w:val="single" w:sz="4" w:space="0" w:color="auto"/>
            </w:tcBorders>
            <w:vAlign w:val="center"/>
            <w:hideMark/>
          </w:tcPr>
          <w:p w14:paraId="4FE43931" w14:textId="77777777" w:rsidR="00972216" w:rsidRPr="004B4823"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E &amp; F</w:t>
            </w:r>
          </w:p>
        </w:tc>
        <w:tc>
          <w:tcPr>
            <w:tcW w:w="500" w:type="pct"/>
            <w:tcBorders>
              <w:top w:val="single" w:sz="4" w:space="0" w:color="auto"/>
              <w:left w:val="single" w:sz="4" w:space="0" w:color="auto"/>
              <w:bottom w:val="single" w:sz="4" w:space="0" w:color="auto"/>
              <w:right w:val="single" w:sz="4" w:space="0" w:color="auto"/>
            </w:tcBorders>
            <w:vAlign w:val="center"/>
            <w:hideMark/>
          </w:tcPr>
          <w:p w14:paraId="0172FE3F" w14:textId="77777777" w:rsidR="00972216" w:rsidRPr="004B4823"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217/68</w:t>
            </w:r>
          </w:p>
        </w:tc>
        <w:tc>
          <w:tcPr>
            <w:tcW w:w="497" w:type="pct"/>
            <w:tcBorders>
              <w:top w:val="single" w:sz="4" w:space="0" w:color="auto"/>
              <w:left w:val="single" w:sz="4" w:space="0" w:color="auto"/>
              <w:bottom w:val="single" w:sz="4" w:space="0" w:color="auto"/>
              <w:right w:val="single" w:sz="4" w:space="0" w:color="auto"/>
            </w:tcBorders>
            <w:vAlign w:val="center"/>
          </w:tcPr>
          <w:p w14:paraId="33906A83" w14:textId="77777777" w:rsidR="00972216" w:rsidRPr="004B4823" w:rsidDel="002832A3"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N/A</w:t>
            </w:r>
          </w:p>
        </w:tc>
      </w:tr>
      <w:tr w:rsidR="00972216" w:rsidRPr="004B4823" w14:paraId="1F86E3E7" w14:textId="77777777" w:rsidTr="0065417E">
        <w:trPr>
          <w:jc w:val="center"/>
        </w:trPr>
        <w:tc>
          <w:tcPr>
            <w:tcW w:w="498" w:type="pct"/>
            <w:tcBorders>
              <w:top w:val="single" w:sz="4" w:space="0" w:color="auto"/>
              <w:left w:val="single" w:sz="4" w:space="0" w:color="auto"/>
              <w:bottom w:val="single" w:sz="4" w:space="0" w:color="auto"/>
              <w:right w:val="single" w:sz="4" w:space="0" w:color="auto"/>
            </w:tcBorders>
            <w:vAlign w:val="center"/>
          </w:tcPr>
          <w:p w14:paraId="79AE982C" w14:textId="77777777" w:rsidR="00972216" w:rsidRPr="004B4823" w:rsidRDefault="00972216" w:rsidP="0065417E">
            <w:pPr>
              <w:rPr>
                <w:rFonts w:asciiTheme="majorBidi" w:hAnsiTheme="majorBidi" w:cstheme="majorBidi"/>
                <w:sz w:val="18"/>
                <w:szCs w:val="18"/>
                <w:lang w:val="en-US"/>
              </w:rPr>
            </w:pPr>
            <w:r w:rsidRPr="004B4823">
              <w:rPr>
                <w:rFonts w:asciiTheme="majorBidi" w:hAnsiTheme="majorBidi" w:cstheme="majorBidi"/>
                <w:sz w:val="18"/>
                <w:szCs w:val="18"/>
              </w:rPr>
              <w:t>11-22 Oct</w:t>
            </w:r>
            <w:r>
              <w:rPr>
                <w:rFonts w:asciiTheme="majorBidi" w:hAnsiTheme="majorBidi" w:cstheme="majorBidi"/>
                <w:sz w:val="18"/>
                <w:szCs w:val="18"/>
              </w:rPr>
              <w:t xml:space="preserve">. </w:t>
            </w:r>
            <w:r w:rsidRPr="004B4823">
              <w:rPr>
                <w:rFonts w:asciiTheme="majorBidi" w:hAnsiTheme="majorBidi" w:cstheme="majorBidi"/>
                <w:sz w:val="18"/>
                <w:szCs w:val="18"/>
              </w:rPr>
              <w:t>2021</w:t>
            </w:r>
          </w:p>
        </w:tc>
        <w:tc>
          <w:tcPr>
            <w:tcW w:w="590" w:type="pct"/>
            <w:tcBorders>
              <w:top w:val="single" w:sz="4" w:space="0" w:color="auto"/>
              <w:left w:val="single" w:sz="4" w:space="0" w:color="auto"/>
              <w:bottom w:val="single" w:sz="4" w:space="0" w:color="auto"/>
              <w:right w:val="single" w:sz="4" w:space="0" w:color="auto"/>
            </w:tcBorders>
            <w:vAlign w:val="center"/>
            <w:hideMark/>
          </w:tcPr>
          <w:p w14:paraId="3A10D402" w14:textId="77777777" w:rsidR="00972216" w:rsidRPr="004B4823" w:rsidRDefault="00972216" w:rsidP="0065417E">
            <w:pPr>
              <w:rPr>
                <w:rFonts w:asciiTheme="majorBidi" w:hAnsiTheme="majorBidi" w:cstheme="majorBidi"/>
                <w:b/>
                <w:bCs/>
                <w:sz w:val="18"/>
                <w:szCs w:val="18"/>
                <w:lang w:val="en-US"/>
              </w:rPr>
            </w:pPr>
            <w:r w:rsidRPr="004B4823">
              <w:rPr>
                <w:rFonts w:asciiTheme="majorBidi" w:hAnsiTheme="majorBidi" w:cstheme="majorBidi"/>
                <w:b/>
                <w:bCs/>
                <w:sz w:val="18"/>
                <w:szCs w:val="18"/>
                <w:lang w:val="en-US"/>
              </w:rPr>
              <w:t>RRS-21-Asia-Pacific</w:t>
            </w:r>
          </w:p>
        </w:tc>
        <w:tc>
          <w:tcPr>
            <w:tcW w:w="371" w:type="pct"/>
            <w:tcBorders>
              <w:top w:val="single" w:sz="4" w:space="0" w:color="auto"/>
              <w:left w:val="single" w:sz="4" w:space="0" w:color="auto"/>
              <w:bottom w:val="single" w:sz="4" w:space="0" w:color="auto"/>
              <w:right w:val="single" w:sz="4" w:space="0" w:color="auto"/>
            </w:tcBorders>
            <w:vAlign w:val="center"/>
            <w:hideMark/>
          </w:tcPr>
          <w:p w14:paraId="32A22CAA" w14:textId="77777777" w:rsidR="00972216" w:rsidRPr="004B4823" w:rsidRDefault="00972216" w:rsidP="0065417E">
            <w:pPr>
              <w:jc w:val="center"/>
              <w:rPr>
                <w:rFonts w:asciiTheme="majorBidi" w:hAnsiTheme="majorBidi" w:cstheme="majorBidi"/>
                <w:bCs/>
                <w:sz w:val="18"/>
                <w:szCs w:val="18"/>
                <w:lang w:val="en-US"/>
              </w:rPr>
            </w:pPr>
            <w:r w:rsidRPr="004B4823">
              <w:rPr>
                <w:rFonts w:asciiTheme="majorBidi" w:hAnsiTheme="majorBidi" w:cstheme="majorBidi"/>
                <w:bCs/>
                <w:sz w:val="18"/>
                <w:szCs w:val="18"/>
                <w:lang w:val="en-US"/>
              </w:rPr>
              <w:t>E-meeting</w:t>
            </w:r>
          </w:p>
        </w:tc>
        <w:tc>
          <w:tcPr>
            <w:tcW w:w="544" w:type="pct"/>
            <w:tcBorders>
              <w:top w:val="single" w:sz="4" w:space="0" w:color="auto"/>
              <w:left w:val="single" w:sz="4" w:space="0" w:color="auto"/>
              <w:bottom w:val="single" w:sz="4" w:space="0" w:color="auto"/>
              <w:right w:val="single" w:sz="4" w:space="0" w:color="auto"/>
            </w:tcBorders>
            <w:vAlign w:val="center"/>
            <w:hideMark/>
          </w:tcPr>
          <w:p w14:paraId="12984ABB" w14:textId="77777777" w:rsidR="00972216" w:rsidRPr="004B4823" w:rsidRDefault="00972216" w:rsidP="0065417E">
            <w:pPr>
              <w:spacing w:after="120"/>
              <w:jc w:val="center"/>
              <w:rPr>
                <w:rFonts w:asciiTheme="majorBidi" w:hAnsiTheme="majorBidi" w:cstheme="majorBidi"/>
                <w:sz w:val="18"/>
                <w:szCs w:val="18"/>
                <w:lang w:val="en-US"/>
              </w:rPr>
            </w:pPr>
            <w:r w:rsidRPr="004B4823">
              <w:rPr>
                <w:sz w:val="18"/>
                <w:szCs w:val="18"/>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77779AA8" w14:textId="77777777" w:rsidR="00972216" w:rsidRPr="004B4823"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Asia-Pacific Telecommunity (APT)</w:t>
            </w:r>
          </w:p>
          <w:p w14:paraId="42751E1C" w14:textId="77777777" w:rsidR="00972216" w:rsidRPr="004B4823"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ITU Asia&amp;Pacific Office</w:t>
            </w:r>
          </w:p>
        </w:tc>
        <w:tc>
          <w:tcPr>
            <w:tcW w:w="1044" w:type="pct"/>
            <w:tcBorders>
              <w:top w:val="single" w:sz="4" w:space="0" w:color="auto"/>
              <w:left w:val="single" w:sz="4" w:space="0" w:color="auto"/>
              <w:bottom w:val="single" w:sz="4" w:space="0" w:color="auto"/>
              <w:right w:val="single" w:sz="4" w:space="0" w:color="auto"/>
            </w:tcBorders>
            <w:vAlign w:val="center"/>
            <w:hideMark/>
          </w:tcPr>
          <w:p w14:paraId="2210F469" w14:textId="77777777" w:rsidR="00972216" w:rsidRPr="004B4823" w:rsidRDefault="00972216" w:rsidP="0065417E">
            <w:pPr>
              <w:jc w:val="center"/>
              <w:rPr>
                <w:rFonts w:asciiTheme="majorBidi" w:hAnsiTheme="majorBidi" w:cstheme="majorBidi"/>
                <w:sz w:val="18"/>
                <w:szCs w:val="18"/>
                <w:lang w:val="en-US"/>
              </w:rPr>
            </w:pPr>
            <w:r w:rsidRPr="004B4823">
              <w:rPr>
                <w:sz w:val="18"/>
                <w:szCs w:val="18"/>
              </w:rPr>
              <w:t xml:space="preserve"> </w:t>
            </w:r>
            <w:r w:rsidRPr="004B4823">
              <w:rPr>
                <w:rFonts w:asciiTheme="majorBidi" w:hAnsiTheme="majorBidi" w:cstheme="majorBidi"/>
                <w:sz w:val="18"/>
                <w:szCs w:val="18"/>
                <w:lang w:val="en-US"/>
              </w:rPr>
              <w:t>Radiocommunications Trends: Opportunities and Challenges for the Region</w:t>
            </w:r>
          </w:p>
        </w:tc>
        <w:tc>
          <w:tcPr>
            <w:tcW w:w="363" w:type="pct"/>
            <w:tcBorders>
              <w:top w:val="single" w:sz="4" w:space="0" w:color="auto"/>
              <w:left w:val="single" w:sz="4" w:space="0" w:color="auto"/>
              <w:bottom w:val="single" w:sz="4" w:space="0" w:color="auto"/>
              <w:right w:val="single" w:sz="4" w:space="0" w:color="auto"/>
            </w:tcBorders>
            <w:vAlign w:val="center"/>
            <w:hideMark/>
          </w:tcPr>
          <w:p w14:paraId="7F7D2A9F" w14:textId="77777777" w:rsidR="00972216" w:rsidRPr="004B4823"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E</w:t>
            </w:r>
          </w:p>
        </w:tc>
        <w:tc>
          <w:tcPr>
            <w:tcW w:w="500" w:type="pct"/>
            <w:tcBorders>
              <w:top w:val="single" w:sz="4" w:space="0" w:color="auto"/>
              <w:left w:val="single" w:sz="4" w:space="0" w:color="auto"/>
              <w:bottom w:val="single" w:sz="4" w:space="0" w:color="auto"/>
              <w:right w:val="single" w:sz="4" w:space="0" w:color="auto"/>
            </w:tcBorders>
            <w:vAlign w:val="center"/>
            <w:hideMark/>
          </w:tcPr>
          <w:p w14:paraId="7FD904BA" w14:textId="77777777" w:rsidR="00972216" w:rsidRPr="004B4823"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287/58</w:t>
            </w:r>
          </w:p>
        </w:tc>
        <w:tc>
          <w:tcPr>
            <w:tcW w:w="497" w:type="pct"/>
            <w:tcBorders>
              <w:top w:val="single" w:sz="4" w:space="0" w:color="auto"/>
              <w:left w:val="single" w:sz="4" w:space="0" w:color="auto"/>
              <w:bottom w:val="single" w:sz="4" w:space="0" w:color="auto"/>
              <w:right w:val="single" w:sz="4" w:space="0" w:color="auto"/>
            </w:tcBorders>
            <w:vAlign w:val="center"/>
          </w:tcPr>
          <w:p w14:paraId="43975439" w14:textId="77777777" w:rsidR="00972216" w:rsidRPr="004B4823" w:rsidDel="002832A3"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N/A</w:t>
            </w:r>
          </w:p>
        </w:tc>
      </w:tr>
      <w:tr w:rsidR="00972216" w:rsidRPr="004B4823" w14:paraId="37D6D993" w14:textId="77777777" w:rsidTr="0065417E">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4E1DC8D" w14:textId="77777777" w:rsidR="00972216" w:rsidRPr="004B4823" w:rsidRDefault="00972216" w:rsidP="0065417E">
            <w:pPr>
              <w:spacing w:after="120"/>
              <w:jc w:val="center"/>
              <w:rPr>
                <w:rFonts w:asciiTheme="majorBidi" w:hAnsiTheme="majorBidi" w:cstheme="majorBidi"/>
                <w:b/>
                <w:bCs/>
                <w:sz w:val="18"/>
                <w:szCs w:val="18"/>
                <w:lang w:val="en-US"/>
              </w:rPr>
            </w:pPr>
            <w:r w:rsidRPr="004B4823">
              <w:rPr>
                <w:rFonts w:asciiTheme="majorBidi" w:hAnsiTheme="majorBidi" w:cstheme="majorBidi"/>
                <w:b/>
                <w:bCs/>
                <w:sz w:val="18"/>
                <w:szCs w:val="18"/>
                <w:lang w:val="en-US"/>
              </w:rPr>
              <w:t>2022</w:t>
            </w:r>
          </w:p>
        </w:tc>
      </w:tr>
      <w:tr w:rsidR="00972216" w:rsidRPr="004B4823" w14:paraId="44BF5475" w14:textId="77777777" w:rsidTr="0065417E">
        <w:trPr>
          <w:jc w:val="center"/>
        </w:trPr>
        <w:tc>
          <w:tcPr>
            <w:tcW w:w="498" w:type="pct"/>
            <w:tcBorders>
              <w:top w:val="single" w:sz="4" w:space="0" w:color="auto"/>
              <w:left w:val="single" w:sz="4" w:space="0" w:color="auto"/>
              <w:bottom w:val="single" w:sz="4" w:space="0" w:color="auto"/>
              <w:right w:val="single" w:sz="4" w:space="0" w:color="auto"/>
            </w:tcBorders>
          </w:tcPr>
          <w:p w14:paraId="4865B9C3" w14:textId="77777777" w:rsidR="00972216" w:rsidRPr="004B4823" w:rsidRDefault="00972216" w:rsidP="0065417E">
            <w:pPr>
              <w:rPr>
                <w:rFonts w:asciiTheme="majorBidi" w:hAnsiTheme="majorBidi" w:cstheme="majorBidi"/>
                <w:sz w:val="18"/>
                <w:szCs w:val="18"/>
                <w:lang w:val="en-US"/>
              </w:rPr>
            </w:pPr>
            <w:r w:rsidRPr="004B4823">
              <w:rPr>
                <w:rFonts w:asciiTheme="majorBidi" w:hAnsiTheme="majorBidi" w:cstheme="majorBidi"/>
                <w:sz w:val="18"/>
                <w:szCs w:val="18"/>
              </w:rPr>
              <w:t>13-24 March 2022</w:t>
            </w:r>
          </w:p>
        </w:tc>
        <w:tc>
          <w:tcPr>
            <w:tcW w:w="590" w:type="pct"/>
            <w:tcBorders>
              <w:top w:val="single" w:sz="4" w:space="0" w:color="auto"/>
              <w:left w:val="single" w:sz="4" w:space="0" w:color="auto"/>
              <w:bottom w:val="single" w:sz="4" w:space="0" w:color="auto"/>
              <w:right w:val="single" w:sz="4" w:space="0" w:color="auto"/>
            </w:tcBorders>
            <w:vAlign w:val="center"/>
            <w:hideMark/>
          </w:tcPr>
          <w:p w14:paraId="0194541F" w14:textId="77777777" w:rsidR="00972216" w:rsidRPr="004B4823" w:rsidRDefault="00972216" w:rsidP="0065417E">
            <w:pPr>
              <w:rPr>
                <w:rFonts w:asciiTheme="majorBidi" w:hAnsiTheme="majorBidi" w:cstheme="majorBidi"/>
                <w:b/>
                <w:bCs/>
                <w:sz w:val="18"/>
                <w:szCs w:val="18"/>
                <w:lang w:val="en-US"/>
              </w:rPr>
            </w:pPr>
            <w:r w:rsidRPr="004B4823">
              <w:rPr>
                <w:rFonts w:asciiTheme="majorBidi" w:hAnsiTheme="majorBidi" w:cstheme="majorBidi"/>
                <w:b/>
                <w:bCs/>
                <w:sz w:val="18"/>
                <w:szCs w:val="18"/>
                <w:lang w:val="en-US"/>
              </w:rPr>
              <w:t>RRS-22-Arab States</w:t>
            </w:r>
          </w:p>
        </w:tc>
        <w:tc>
          <w:tcPr>
            <w:tcW w:w="371" w:type="pct"/>
            <w:tcBorders>
              <w:top w:val="single" w:sz="4" w:space="0" w:color="auto"/>
              <w:left w:val="single" w:sz="4" w:space="0" w:color="auto"/>
              <w:bottom w:val="single" w:sz="4" w:space="0" w:color="auto"/>
              <w:right w:val="single" w:sz="4" w:space="0" w:color="auto"/>
            </w:tcBorders>
            <w:vAlign w:val="center"/>
            <w:hideMark/>
          </w:tcPr>
          <w:p w14:paraId="326BDA6A" w14:textId="77777777" w:rsidR="00972216" w:rsidRPr="004B4823" w:rsidRDefault="00972216" w:rsidP="0065417E">
            <w:pPr>
              <w:jc w:val="center"/>
              <w:rPr>
                <w:rFonts w:asciiTheme="majorBidi" w:hAnsiTheme="majorBidi" w:cstheme="majorBidi"/>
                <w:bCs/>
                <w:sz w:val="18"/>
                <w:szCs w:val="18"/>
                <w:lang w:val="en-US"/>
              </w:rPr>
            </w:pPr>
            <w:r w:rsidRPr="004B4823">
              <w:rPr>
                <w:rFonts w:asciiTheme="majorBidi" w:hAnsiTheme="majorBidi" w:cstheme="majorBidi"/>
                <w:bCs/>
                <w:sz w:val="18"/>
                <w:szCs w:val="18"/>
                <w:lang w:val="en-US"/>
              </w:rPr>
              <w:t>E-meeting</w:t>
            </w:r>
          </w:p>
        </w:tc>
        <w:tc>
          <w:tcPr>
            <w:tcW w:w="544" w:type="pct"/>
            <w:tcBorders>
              <w:top w:val="single" w:sz="4" w:space="0" w:color="auto"/>
              <w:left w:val="single" w:sz="4" w:space="0" w:color="auto"/>
              <w:bottom w:val="single" w:sz="4" w:space="0" w:color="auto"/>
              <w:right w:val="single" w:sz="4" w:space="0" w:color="auto"/>
            </w:tcBorders>
            <w:vAlign w:val="center"/>
            <w:hideMark/>
          </w:tcPr>
          <w:p w14:paraId="6EA6F457" w14:textId="77777777" w:rsidR="00972216" w:rsidRPr="004B4823" w:rsidRDefault="00972216" w:rsidP="0065417E">
            <w:pPr>
              <w:jc w:val="center"/>
              <w:rPr>
                <w:rFonts w:asciiTheme="majorBidi" w:hAnsiTheme="majorBidi" w:cstheme="majorBidi"/>
                <w:sz w:val="18"/>
                <w:szCs w:val="18"/>
                <w:lang w:val="en-US"/>
              </w:rPr>
            </w:pPr>
            <w:r w:rsidRPr="004B4823">
              <w:rPr>
                <w:sz w:val="18"/>
                <w:szCs w:val="18"/>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15F89F2A" w14:textId="77777777" w:rsidR="00972216" w:rsidRPr="004B4823"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Arab Spectrum Management Group (ASMG)</w:t>
            </w:r>
          </w:p>
          <w:p w14:paraId="7DFEB930" w14:textId="77777777" w:rsidR="00972216" w:rsidRPr="004B4823"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ITU Regional Office for Arab States</w:t>
            </w:r>
          </w:p>
        </w:tc>
        <w:tc>
          <w:tcPr>
            <w:tcW w:w="1044" w:type="pct"/>
            <w:tcBorders>
              <w:top w:val="single" w:sz="4" w:space="0" w:color="auto"/>
              <w:left w:val="single" w:sz="4" w:space="0" w:color="auto"/>
              <w:bottom w:val="single" w:sz="4" w:space="0" w:color="auto"/>
              <w:right w:val="single" w:sz="4" w:space="0" w:color="auto"/>
            </w:tcBorders>
            <w:vAlign w:val="center"/>
            <w:hideMark/>
          </w:tcPr>
          <w:p w14:paraId="301369B7" w14:textId="77777777" w:rsidR="00972216" w:rsidRPr="004B4823" w:rsidRDefault="00972216" w:rsidP="0065417E">
            <w:pPr>
              <w:spacing w:after="120"/>
              <w:jc w:val="center"/>
              <w:rPr>
                <w:rFonts w:asciiTheme="majorBidi" w:hAnsiTheme="majorBidi" w:cstheme="majorBidi"/>
                <w:sz w:val="18"/>
                <w:szCs w:val="18"/>
                <w:lang w:val="en-US"/>
              </w:rPr>
            </w:pPr>
            <w:r w:rsidRPr="004B4823">
              <w:rPr>
                <w:sz w:val="18"/>
                <w:szCs w:val="18"/>
              </w:rPr>
              <w:t xml:space="preserve"> </w:t>
            </w:r>
            <w:r w:rsidRPr="004B4823">
              <w:rPr>
                <w:rFonts w:asciiTheme="majorBidi" w:hAnsiTheme="majorBidi" w:cstheme="majorBidi"/>
                <w:sz w:val="18"/>
                <w:szCs w:val="18"/>
                <w:lang w:val="en-US"/>
              </w:rPr>
              <w:t>Radiocommunications Trends: Opportunities and challenges for the Region</w:t>
            </w:r>
          </w:p>
        </w:tc>
        <w:tc>
          <w:tcPr>
            <w:tcW w:w="363" w:type="pct"/>
            <w:tcBorders>
              <w:top w:val="single" w:sz="4" w:space="0" w:color="auto"/>
              <w:left w:val="single" w:sz="4" w:space="0" w:color="auto"/>
              <w:bottom w:val="single" w:sz="4" w:space="0" w:color="auto"/>
              <w:right w:val="single" w:sz="4" w:space="0" w:color="auto"/>
            </w:tcBorders>
            <w:vAlign w:val="center"/>
            <w:hideMark/>
          </w:tcPr>
          <w:p w14:paraId="73CB4DF2" w14:textId="77777777" w:rsidR="00972216" w:rsidRPr="004B4823" w:rsidRDefault="00972216" w:rsidP="0065417E">
            <w:pPr>
              <w:jc w:val="center"/>
              <w:rPr>
                <w:rFonts w:asciiTheme="majorBidi" w:hAnsiTheme="majorBidi" w:cstheme="majorBidi"/>
                <w:sz w:val="18"/>
                <w:szCs w:val="18"/>
                <w:lang w:val="en-US"/>
              </w:rPr>
            </w:pPr>
            <w:r w:rsidRPr="004B4823">
              <w:rPr>
                <w:sz w:val="18"/>
                <w:szCs w:val="18"/>
              </w:rPr>
              <w:t xml:space="preserve">A &amp; </w:t>
            </w:r>
            <w:r w:rsidRPr="004B4823">
              <w:rPr>
                <w:rFonts w:asciiTheme="majorBidi" w:hAnsiTheme="majorBidi" w:cstheme="majorBidi"/>
                <w:sz w:val="18"/>
                <w:szCs w:val="18"/>
                <w:lang w:val="en-US"/>
              </w:rPr>
              <w:t>E</w:t>
            </w:r>
          </w:p>
        </w:tc>
        <w:tc>
          <w:tcPr>
            <w:tcW w:w="500" w:type="pct"/>
            <w:tcBorders>
              <w:top w:val="single" w:sz="4" w:space="0" w:color="auto"/>
              <w:left w:val="single" w:sz="4" w:space="0" w:color="auto"/>
              <w:bottom w:val="single" w:sz="4" w:space="0" w:color="auto"/>
              <w:right w:val="single" w:sz="4" w:space="0" w:color="auto"/>
            </w:tcBorders>
            <w:vAlign w:val="center"/>
            <w:hideMark/>
          </w:tcPr>
          <w:p w14:paraId="597A2D28" w14:textId="77777777" w:rsidR="00972216" w:rsidRPr="004B4823"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185/51</w:t>
            </w:r>
          </w:p>
        </w:tc>
        <w:tc>
          <w:tcPr>
            <w:tcW w:w="497" w:type="pct"/>
            <w:tcBorders>
              <w:top w:val="single" w:sz="4" w:space="0" w:color="auto"/>
              <w:left w:val="single" w:sz="4" w:space="0" w:color="auto"/>
              <w:bottom w:val="single" w:sz="4" w:space="0" w:color="auto"/>
              <w:right w:val="single" w:sz="4" w:space="0" w:color="auto"/>
            </w:tcBorders>
            <w:vAlign w:val="center"/>
          </w:tcPr>
          <w:p w14:paraId="3F233544" w14:textId="77777777" w:rsidR="00972216" w:rsidRPr="004B4823" w:rsidDel="002456D8"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N/A</w:t>
            </w:r>
          </w:p>
        </w:tc>
      </w:tr>
      <w:tr w:rsidR="00972216" w:rsidRPr="004B4823" w14:paraId="25011D65" w14:textId="77777777" w:rsidTr="0065417E">
        <w:trPr>
          <w:jc w:val="center"/>
        </w:trPr>
        <w:tc>
          <w:tcPr>
            <w:tcW w:w="498" w:type="pct"/>
            <w:tcBorders>
              <w:top w:val="single" w:sz="4" w:space="0" w:color="auto"/>
              <w:left w:val="single" w:sz="4" w:space="0" w:color="auto"/>
              <w:bottom w:val="single" w:sz="4" w:space="0" w:color="auto"/>
              <w:right w:val="single" w:sz="4" w:space="0" w:color="auto"/>
            </w:tcBorders>
          </w:tcPr>
          <w:p w14:paraId="7B17F5C6" w14:textId="77777777" w:rsidR="00972216" w:rsidRPr="004B4823" w:rsidRDefault="00972216" w:rsidP="0065417E">
            <w:pPr>
              <w:rPr>
                <w:rFonts w:asciiTheme="majorBidi" w:hAnsiTheme="majorBidi" w:cstheme="majorBidi"/>
                <w:sz w:val="18"/>
                <w:szCs w:val="18"/>
              </w:rPr>
            </w:pPr>
            <w:r w:rsidRPr="004B4823">
              <w:rPr>
                <w:rFonts w:asciiTheme="majorBidi" w:hAnsiTheme="majorBidi" w:cstheme="majorBidi"/>
                <w:sz w:val="18"/>
                <w:szCs w:val="18"/>
              </w:rPr>
              <w:t>30 Aug</w:t>
            </w:r>
            <w:r>
              <w:rPr>
                <w:rFonts w:asciiTheme="majorBidi" w:hAnsiTheme="majorBidi" w:cstheme="majorBidi"/>
                <w:sz w:val="18"/>
                <w:szCs w:val="18"/>
              </w:rPr>
              <w:t>.</w:t>
            </w:r>
            <w:r w:rsidRPr="004B4823">
              <w:rPr>
                <w:rFonts w:asciiTheme="majorBidi" w:hAnsiTheme="majorBidi" w:cstheme="majorBidi"/>
                <w:sz w:val="18"/>
                <w:szCs w:val="18"/>
              </w:rPr>
              <w:t xml:space="preserve"> to 8 Sept. 2022</w:t>
            </w:r>
          </w:p>
        </w:tc>
        <w:tc>
          <w:tcPr>
            <w:tcW w:w="590" w:type="pct"/>
            <w:tcBorders>
              <w:top w:val="single" w:sz="4" w:space="0" w:color="auto"/>
              <w:left w:val="single" w:sz="4" w:space="0" w:color="auto"/>
              <w:bottom w:val="single" w:sz="4" w:space="0" w:color="auto"/>
              <w:right w:val="single" w:sz="4" w:space="0" w:color="auto"/>
            </w:tcBorders>
            <w:vAlign w:val="center"/>
            <w:hideMark/>
          </w:tcPr>
          <w:p w14:paraId="613CB4FF" w14:textId="77777777" w:rsidR="00972216" w:rsidRPr="004B4823" w:rsidRDefault="00972216" w:rsidP="0065417E">
            <w:pPr>
              <w:rPr>
                <w:rFonts w:asciiTheme="majorBidi" w:hAnsiTheme="majorBidi" w:cstheme="majorBidi"/>
                <w:b/>
                <w:bCs/>
                <w:sz w:val="18"/>
                <w:szCs w:val="18"/>
                <w:lang w:val="en-US"/>
              </w:rPr>
            </w:pPr>
            <w:r w:rsidRPr="004B4823">
              <w:rPr>
                <w:rFonts w:asciiTheme="majorBidi" w:hAnsiTheme="majorBidi" w:cstheme="majorBidi"/>
                <w:b/>
                <w:bCs/>
                <w:sz w:val="18"/>
                <w:szCs w:val="18"/>
                <w:lang w:val="en-US"/>
              </w:rPr>
              <w:t>RRS-22-Europe</w:t>
            </w:r>
          </w:p>
        </w:tc>
        <w:tc>
          <w:tcPr>
            <w:tcW w:w="371" w:type="pct"/>
            <w:tcBorders>
              <w:top w:val="single" w:sz="4" w:space="0" w:color="auto"/>
              <w:left w:val="single" w:sz="4" w:space="0" w:color="auto"/>
              <w:bottom w:val="single" w:sz="4" w:space="0" w:color="auto"/>
              <w:right w:val="single" w:sz="4" w:space="0" w:color="auto"/>
            </w:tcBorders>
            <w:vAlign w:val="center"/>
            <w:hideMark/>
          </w:tcPr>
          <w:p w14:paraId="70F89571" w14:textId="77777777" w:rsidR="00972216" w:rsidRPr="004B4823" w:rsidRDefault="00972216" w:rsidP="0065417E">
            <w:pPr>
              <w:jc w:val="center"/>
              <w:rPr>
                <w:rFonts w:asciiTheme="majorBidi" w:hAnsiTheme="majorBidi" w:cstheme="majorBidi"/>
                <w:bCs/>
                <w:sz w:val="18"/>
                <w:szCs w:val="18"/>
                <w:lang w:val="en-US"/>
              </w:rPr>
            </w:pPr>
            <w:r w:rsidRPr="004B4823">
              <w:rPr>
                <w:rFonts w:asciiTheme="majorBidi" w:hAnsiTheme="majorBidi" w:cstheme="majorBidi"/>
                <w:bCs/>
                <w:sz w:val="18"/>
                <w:szCs w:val="18"/>
                <w:lang w:val="en-US"/>
              </w:rPr>
              <w:t>E-meeting</w:t>
            </w:r>
          </w:p>
        </w:tc>
        <w:tc>
          <w:tcPr>
            <w:tcW w:w="544" w:type="pct"/>
            <w:tcBorders>
              <w:top w:val="single" w:sz="4" w:space="0" w:color="auto"/>
              <w:left w:val="single" w:sz="4" w:space="0" w:color="auto"/>
              <w:bottom w:val="single" w:sz="4" w:space="0" w:color="auto"/>
              <w:right w:val="single" w:sz="4" w:space="0" w:color="auto"/>
            </w:tcBorders>
            <w:vAlign w:val="center"/>
            <w:hideMark/>
          </w:tcPr>
          <w:p w14:paraId="0B8A0518" w14:textId="77777777" w:rsidR="00972216" w:rsidRPr="004B4823" w:rsidRDefault="00972216" w:rsidP="0065417E">
            <w:pPr>
              <w:spacing w:after="120"/>
              <w:jc w:val="center"/>
              <w:rPr>
                <w:rFonts w:asciiTheme="majorBidi" w:hAnsiTheme="majorBidi" w:cstheme="majorBidi"/>
                <w:sz w:val="18"/>
                <w:szCs w:val="18"/>
                <w:lang w:val="es-ES"/>
              </w:rPr>
            </w:pPr>
            <w:r w:rsidRPr="004B4823">
              <w:rPr>
                <w:sz w:val="18"/>
                <w:szCs w:val="18"/>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48F212B4" w14:textId="77777777" w:rsidR="00972216" w:rsidRPr="004B4823"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ITU Regional Office for Europe</w:t>
            </w:r>
          </w:p>
        </w:tc>
        <w:tc>
          <w:tcPr>
            <w:tcW w:w="1044" w:type="pct"/>
            <w:tcBorders>
              <w:top w:val="single" w:sz="4" w:space="0" w:color="auto"/>
              <w:left w:val="single" w:sz="4" w:space="0" w:color="auto"/>
              <w:bottom w:val="single" w:sz="4" w:space="0" w:color="auto"/>
              <w:right w:val="single" w:sz="4" w:space="0" w:color="auto"/>
            </w:tcBorders>
            <w:vAlign w:val="center"/>
            <w:hideMark/>
          </w:tcPr>
          <w:p w14:paraId="09C46AF2" w14:textId="77777777" w:rsidR="00972216" w:rsidRPr="004B4823"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Spectrum Management</w:t>
            </w:r>
          </w:p>
        </w:tc>
        <w:tc>
          <w:tcPr>
            <w:tcW w:w="363" w:type="pct"/>
            <w:tcBorders>
              <w:top w:val="single" w:sz="4" w:space="0" w:color="auto"/>
              <w:left w:val="single" w:sz="4" w:space="0" w:color="auto"/>
              <w:bottom w:val="single" w:sz="4" w:space="0" w:color="auto"/>
              <w:right w:val="single" w:sz="4" w:space="0" w:color="auto"/>
            </w:tcBorders>
            <w:vAlign w:val="center"/>
            <w:hideMark/>
          </w:tcPr>
          <w:p w14:paraId="4F477A70" w14:textId="77777777" w:rsidR="00972216" w:rsidRPr="004B4823"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E</w:t>
            </w:r>
          </w:p>
        </w:tc>
        <w:tc>
          <w:tcPr>
            <w:tcW w:w="500" w:type="pct"/>
            <w:tcBorders>
              <w:top w:val="single" w:sz="4" w:space="0" w:color="auto"/>
              <w:left w:val="single" w:sz="4" w:space="0" w:color="auto"/>
              <w:bottom w:val="single" w:sz="4" w:space="0" w:color="auto"/>
              <w:right w:val="single" w:sz="4" w:space="0" w:color="auto"/>
            </w:tcBorders>
            <w:vAlign w:val="center"/>
            <w:hideMark/>
          </w:tcPr>
          <w:p w14:paraId="04310132" w14:textId="77777777" w:rsidR="00972216" w:rsidRPr="004B4823"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286/83</w:t>
            </w:r>
          </w:p>
        </w:tc>
        <w:tc>
          <w:tcPr>
            <w:tcW w:w="497" w:type="pct"/>
            <w:tcBorders>
              <w:top w:val="single" w:sz="4" w:space="0" w:color="auto"/>
              <w:left w:val="single" w:sz="4" w:space="0" w:color="auto"/>
              <w:bottom w:val="single" w:sz="4" w:space="0" w:color="auto"/>
              <w:right w:val="single" w:sz="4" w:space="0" w:color="auto"/>
            </w:tcBorders>
            <w:vAlign w:val="center"/>
          </w:tcPr>
          <w:p w14:paraId="67077ADB" w14:textId="77777777" w:rsidR="00972216" w:rsidRPr="004B4823" w:rsidDel="003D5530"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N/A</w:t>
            </w:r>
          </w:p>
        </w:tc>
      </w:tr>
      <w:tr w:rsidR="00972216" w:rsidRPr="004B4823" w14:paraId="55EF79E2" w14:textId="77777777" w:rsidTr="0065417E">
        <w:trPr>
          <w:jc w:val="center"/>
        </w:trPr>
        <w:tc>
          <w:tcPr>
            <w:tcW w:w="498" w:type="pct"/>
            <w:tcBorders>
              <w:top w:val="single" w:sz="4" w:space="0" w:color="auto"/>
              <w:left w:val="single" w:sz="4" w:space="0" w:color="auto"/>
              <w:bottom w:val="single" w:sz="4" w:space="0" w:color="auto"/>
              <w:right w:val="single" w:sz="4" w:space="0" w:color="auto"/>
            </w:tcBorders>
          </w:tcPr>
          <w:p w14:paraId="36D16C81" w14:textId="77777777" w:rsidR="00972216" w:rsidRPr="004B4823" w:rsidRDefault="00972216" w:rsidP="0065417E">
            <w:pPr>
              <w:rPr>
                <w:rFonts w:asciiTheme="majorBidi" w:hAnsiTheme="majorBidi" w:cstheme="majorBidi"/>
                <w:sz w:val="18"/>
                <w:szCs w:val="18"/>
              </w:rPr>
            </w:pPr>
            <w:r w:rsidRPr="004B4823">
              <w:rPr>
                <w:rFonts w:asciiTheme="majorBidi" w:hAnsiTheme="majorBidi" w:cstheme="majorBidi"/>
                <w:sz w:val="18"/>
                <w:szCs w:val="18"/>
              </w:rPr>
              <w:t>15-20 Dec. 2022</w:t>
            </w:r>
          </w:p>
        </w:tc>
        <w:tc>
          <w:tcPr>
            <w:tcW w:w="590" w:type="pct"/>
            <w:tcBorders>
              <w:top w:val="single" w:sz="4" w:space="0" w:color="auto"/>
              <w:left w:val="single" w:sz="4" w:space="0" w:color="auto"/>
              <w:bottom w:val="single" w:sz="4" w:space="0" w:color="auto"/>
              <w:right w:val="single" w:sz="4" w:space="0" w:color="auto"/>
            </w:tcBorders>
          </w:tcPr>
          <w:p w14:paraId="1B3C6F47" w14:textId="77777777" w:rsidR="00972216" w:rsidRPr="004B4823" w:rsidRDefault="00972216" w:rsidP="0065417E">
            <w:pPr>
              <w:rPr>
                <w:rFonts w:asciiTheme="majorBidi" w:hAnsiTheme="majorBidi" w:cstheme="majorBidi"/>
                <w:b/>
                <w:bCs/>
                <w:sz w:val="18"/>
                <w:szCs w:val="18"/>
                <w:lang w:val="en-US"/>
              </w:rPr>
            </w:pPr>
            <w:r w:rsidRPr="004B4823">
              <w:rPr>
                <w:rFonts w:asciiTheme="majorBidi" w:hAnsiTheme="majorBidi" w:cstheme="majorBidi"/>
                <w:b/>
                <w:bCs/>
                <w:sz w:val="18"/>
                <w:szCs w:val="18"/>
              </w:rPr>
              <w:t>RRS-22-Asia-Pacific</w:t>
            </w:r>
          </w:p>
        </w:tc>
        <w:tc>
          <w:tcPr>
            <w:tcW w:w="371" w:type="pct"/>
            <w:tcBorders>
              <w:top w:val="single" w:sz="4" w:space="0" w:color="auto"/>
              <w:left w:val="single" w:sz="4" w:space="0" w:color="auto"/>
              <w:bottom w:val="single" w:sz="4" w:space="0" w:color="auto"/>
              <w:right w:val="single" w:sz="4" w:space="0" w:color="auto"/>
            </w:tcBorders>
          </w:tcPr>
          <w:p w14:paraId="7885A52C" w14:textId="77777777" w:rsidR="00972216" w:rsidRPr="004B4823" w:rsidRDefault="00972216" w:rsidP="0065417E">
            <w:pPr>
              <w:jc w:val="center"/>
              <w:rPr>
                <w:rFonts w:asciiTheme="majorBidi" w:hAnsiTheme="majorBidi" w:cstheme="majorBidi"/>
                <w:bCs/>
                <w:sz w:val="18"/>
                <w:szCs w:val="18"/>
                <w:lang w:val="en-US"/>
              </w:rPr>
            </w:pPr>
            <w:r w:rsidRPr="004B4823">
              <w:rPr>
                <w:sz w:val="18"/>
                <w:szCs w:val="18"/>
              </w:rPr>
              <w:t>Nadi, Fiji</w:t>
            </w:r>
          </w:p>
        </w:tc>
        <w:tc>
          <w:tcPr>
            <w:tcW w:w="544" w:type="pct"/>
            <w:tcBorders>
              <w:top w:val="single" w:sz="4" w:space="0" w:color="auto"/>
              <w:left w:val="single" w:sz="4" w:space="0" w:color="auto"/>
              <w:bottom w:val="single" w:sz="4" w:space="0" w:color="auto"/>
              <w:right w:val="single" w:sz="4" w:space="0" w:color="auto"/>
            </w:tcBorders>
          </w:tcPr>
          <w:p w14:paraId="3A1E7388" w14:textId="77777777" w:rsidR="00972216" w:rsidRPr="004B4823" w:rsidRDefault="00D01CA9" w:rsidP="0065417E">
            <w:pPr>
              <w:spacing w:after="120"/>
              <w:jc w:val="center"/>
              <w:rPr>
                <w:rFonts w:asciiTheme="majorBidi" w:hAnsiTheme="majorBidi" w:cstheme="majorBidi"/>
                <w:sz w:val="18"/>
                <w:szCs w:val="18"/>
              </w:rPr>
            </w:pPr>
            <w:hyperlink r:id="rId62" w:tgtFrame="_blank" w:history="1">
              <w:r w:rsidR="00972216" w:rsidRPr="004B4823">
                <w:rPr>
                  <w:rStyle w:val="Hyperlink"/>
                  <w:color w:val="3789BD"/>
                  <w:sz w:val="18"/>
                  <w:szCs w:val="18"/>
                  <w:bdr w:val="none" w:sz="0" w:space="0" w:color="auto" w:frame="1"/>
                  <w:shd w:val="clear" w:color="auto" w:fill="FFFFFF"/>
                </w:rPr>
                <w:t>Ministry of Communications</w:t>
              </w:r>
            </w:hyperlink>
            <w:r w:rsidR="00972216" w:rsidRPr="004B4823">
              <w:rPr>
                <w:sz w:val="18"/>
                <w:szCs w:val="18"/>
              </w:rPr>
              <w:t xml:space="preserve"> </w:t>
            </w:r>
            <w:r w:rsidR="00972216" w:rsidRPr="004B4823">
              <w:rPr>
                <w:sz w:val="18"/>
                <w:szCs w:val="18"/>
                <w:shd w:val="clear" w:color="auto" w:fill="FFFFFF"/>
              </w:rPr>
              <w:t>(MOC) of Fiji</w:t>
            </w:r>
          </w:p>
        </w:tc>
        <w:tc>
          <w:tcPr>
            <w:tcW w:w="593" w:type="pct"/>
            <w:tcBorders>
              <w:top w:val="single" w:sz="4" w:space="0" w:color="auto"/>
              <w:left w:val="single" w:sz="4" w:space="0" w:color="auto"/>
              <w:bottom w:val="single" w:sz="4" w:space="0" w:color="auto"/>
              <w:right w:val="single" w:sz="4" w:space="0" w:color="auto"/>
            </w:tcBorders>
          </w:tcPr>
          <w:p w14:paraId="3D430DA3" w14:textId="77777777" w:rsidR="00972216" w:rsidRPr="004B4823" w:rsidRDefault="00D01CA9" w:rsidP="0065417E">
            <w:pPr>
              <w:spacing w:before="0"/>
              <w:jc w:val="center"/>
              <w:rPr>
                <w:color w:val="444444"/>
                <w:sz w:val="18"/>
                <w:szCs w:val="18"/>
                <w:shd w:val="clear" w:color="auto" w:fill="FFFFFF"/>
              </w:rPr>
            </w:pPr>
            <w:hyperlink r:id="rId63" w:tgtFrame="_blank" w:history="1">
              <w:r w:rsidR="00972216" w:rsidRPr="004B4823">
                <w:rPr>
                  <w:rStyle w:val="Hyperlink"/>
                  <w:color w:val="3789BD"/>
                  <w:sz w:val="18"/>
                  <w:szCs w:val="18"/>
                  <w:bdr w:val="none" w:sz="0" w:space="0" w:color="auto" w:frame="1"/>
                  <w:shd w:val="clear" w:color="auto" w:fill="FFFFFF"/>
                </w:rPr>
                <w:t>Pacific Islands Telecommunications Association (PITA)</w:t>
              </w:r>
            </w:hyperlink>
          </w:p>
          <w:p w14:paraId="506EE8E6" w14:textId="77777777" w:rsidR="00972216" w:rsidRPr="004B4823" w:rsidRDefault="00972216" w:rsidP="0065417E">
            <w:pPr>
              <w:spacing w:before="0"/>
              <w:jc w:val="center"/>
              <w:rPr>
                <w:sz w:val="18"/>
                <w:szCs w:val="18"/>
              </w:rPr>
            </w:pPr>
            <w:r w:rsidRPr="004B4823">
              <w:rPr>
                <w:color w:val="444444"/>
                <w:sz w:val="18"/>
                <w:szCs w:val="18"/>
                <w:shd w:val="clear" w:color="auto" w:fill="FFFFFF"/>
              </w:rPr>
              <w:br/>
            </w:r>
            <w:hyperlink r:id="rId64" w:tgtFrame="_blank" w:history="1">
              <w:r w:rsidRPr="004B4823">
                <w:rPr>
                  <w:rStyle w:val="Hyperlink"/>
                  <w:color w:val="3789BD"/>
                  <w:sz w:val="18"/>
                  <w:szCs w:val="18"/>
                  <w:bdr w:val="none" w:sz="0" w:space="0" w:color="auto" w:frame="1"/>
                  <w:shd w:val="clear" w:color="auto" w:fill="FFFFFF"/>
                </w:rPr>
                <w:t>Department of Infrastructure, Transport, Regional Development, Communications and the Arts</w:t>
              </w:r>
            </w:hyperlink>
            <w:r w:rsidRPr="004B4823">
              <w:rPr>
                <w:color w:val="444444"/>
                <w:sz w:val="18"/>
                <w:szCs w:val="18"/>
                <w:shd w:val="clear" w:color="auto" w:fill="FFFFFF"/>
              </w:rPr>
              <w:t> </w:t>
            </w:r>
            <w:r w:rsidRPr="004B4823">
              <w:rPr>
                <w:sz w:val="18"/>
                <w:szCs w:val="18"/>
                <w:shd w:val="clear" w:color="auto" w:fill="FFFFFF"/>
              </w:rPr>
              <w:t>(DITRDCA) of the Government of Australia</w:t>
            </w:r>
          </w:p>
          <w:p w14:paraId="49E9B2B8" w14:textId="77777777" w:rsidR="00972216" w:rsidRPr="004B4823" w:rsidRDefault="00972216" w:rsidP="0065417E">
            <w:pPr>
              <w:jc w:val="center"/>
              <w:rPr>
                <w:rFonts w:asciiTheme="majorBidi" w:hAnsiTheme="majorBidi" w:cstheme="majorBidi"/>
                <w:sz w:val="18"/>
                <w:szCs w:val="18"/>
              </w:rPr>
            </w:pPr>
            <w:r w:rsidRPr="004B4823">
              <w:rPr>
                <w:sz w:val="18"/>
                <w:szCs w:val="18"/>
              </w:rPr>
              <w:br/>
              <w:t>ITU Regional Office for Asia and the Pacific</w:t>
            </w:r>
          </w:p>
        </w:tc>
        <w:tc>
          <w:tcPr>
            <w:tcW w:w="1044" w:type="pct"/>
            <w:tcBorders>
              <w:top w:val="single" w:sz="4" w:space="0" w:color="auto"/>
              <w:left w:val="single" w:sz="4" w:space="0" w:color="auto"/>
              <w:bottom w:val="single" w:sz="4" w:space="0" w:color="auto"/>
              <w:right w:val="single" w:sz="4" w:space="0" w:color="auto"/>
            </w:tcBorders>
            <w:vAlign w:val="center"/>
          </w:tcPr>
          <w:p w14:paraId="257A1DA7" w14:textId="77777777" w:rsidR="00972216" w:rsidRPr="004B4823" w:rsidRDefault="00972216" w:rsidP="0065417E">
            <w:pPr>
              <w:jc w:val="center"/>
              <w:rPr>
                <w:rFonts w:asciiTheme="majorBidi" w:hAnsiTheme="majorBidi" w:cstheme="majorBidi"/>
                <w:sz w:val="18"/>
                <w:szCs w:val="18"/>
                <w:lang w:val="en-US"/>
              </w:rPr>
            </w:pPr>
            <w:r w:rsidRPr="004B4823">
              <w:rPr>
                <w:rFonts w:asciiTheme="majorBidi" w:hAnsiTheme="majorBidi" w:cstheme="majorBidi"/>
                <w:sz w:val="18"/>
                <w:szCs w:val="18"/>
                <w:lang w:val="en-US"/>
              </w:rPr>
              <w:t>Radiocommunication Trends: Opportunities and challenges for the Asia-Pacific Region</w:t>
            </w:r>
          </w:p>
        </w:tc>
        <w:tc>
          <w:tcPr>
            <w:tcW w:w="363" w:type="pct"/>
            <w:tcBorders>
              <w:top w:val="single" w:sz="4" w:space="0" w:color="auto"/>
              <w:left w:val="single" w:sz="4" w:space="0" w:color="auto"/>
              <w:bottom w:val="single" w:sz="4" w:space="0" w:color="auto"/>
              <w:right w:val="single" w:sz="4" w:space="0" w:color="auto"/>
            </w:tcBorders>
            <w:vAlign w:val="center"/>
          </w:tcPr>
          <w:p w14:paraId="58D05D38" w14:textId="77777777" w:rsidR="00972216" w:rsidRPr="004B4823" w:rsidRDefault="00972216" w:rsidP="0065417E">
            <w:pPr>
              <w:jc w:val="center"/>
              <w:rPr>
                <w:rFonts w:asciiTheme="majorBidi" w:hAnsiTheme="majorBidi" w:cstheme="majorBidi"/>
                <w:sz w:val="18"/>
                <w:szCs w:val="18"/>
                <w:lang w:val="en-US"/>
              </w:rPr>
            </w:pPr>
            <w:r w:rsidRPr="004B4823">
              <w:rPr>
                <w:sz w:val="18"/>
                <w:szCs w:val="18"/>
              </w:rPr>
              <w:t>E</w:t>
            </w:r>
          </w:p>
        </w:tc>
        <w:tc>
          <w:tcPr>
            <w:tcW w:w="500" w:type="pct"/>
            <w:tcBorders>
              <w:top w:val="single" w:sz="4" w:space="0" w:color="auto"/>
              <w:left w:val="single" w:sz="4" w:space="0" w:color="auto"/>
              <w:bottom w:val="single" w:sz="4" w:space="0" w:color="auto"/>
              <w:right w:val="single" w:sz="4" w:space="0" w:color="auto"/>
            </w:tcBorders>
            <w:vAlign w:val="center"/>
          </w:tcPr>
          <w:p w14:paraId="4C95071B" w14:textId="77777777" w:rsidR="00972216" w:rsidRPr="004B4823" w:rsidRDefault="00972216" w:rsidP="0065417E">
            <w:pPr>
              <w:jc w:val="center"/>
              <w:rPr>
                <w:rFonts w:asciiTheme="majorBidi" w:hAnsiTheme="majorBidi" w:cstheme="majorBidi"/>
                <w:sz w:val="18"/>
                <w:szCs w:val="18"/>
                <w:lang w:val="en-US"/>
              </w:rPr>
            </w:pPr>
            <w:r w:rsidRPr="004B4823">
              <w:rPr>
                <w:sz w:val="18"/>
                <w:szCs w:val="18"/>
              </w:rPr>
              <w:t>80/40</w:t>
            </w:r>
          </w:p>
        </w:tc>
        <w:tc>
          <w:tcPr>
            <w:tcW w:w="497" w:type="pct"/>
            <w:tcBorders>
              <w:top w:val="single" w:sz="4" w:space="0" w:color="auto"/>
              <w:left w:val="single" w:sz="4" w:space="0" w:color="auto"/>
              <w:bottom w:val="single" w:sz="4" w:space="0" w:color="auto"/>
              <w:right w:val="single" w:sz="4" w:space="0" w:color="auto"/>
            </w:tcBorders>
          </w:tcPr>
          <w:p w14:paraId="0C3E87E1" w14:textId="77777777" w:rsidR="00972216" w:rsidRPr="004B4823" w:rsidRDefault="00972216" w:rsidP="0065417E">
            <w:pPr>
              <w:jc w:val="center"/>
              <w:rPr>
                <w:sz w:val="18"/>
                <w:szCs w:val="18"/>
              </w:rPr>
            </w:pPr>
            <w:r w:rsidRPr="004B4823">
              <w:rPr>
                <w:sz w:val="18"/>
                <w:szCs w:val="18"/>
              </w:rPr>
              <w:t>11 (funded and granted by BR and DITRDCA Australia)</w:t>
            </w:r>
          </w:p>
        </w:tc>
      </w:tr>
      <w:tr w:rsidR="00972216" w:rsidRPr="004B4823" w14:paraId="3D25DC9C" w14:textId="77777777" w:rsidTr="0065417E">
        <w:trPr>
          <w:jc w:val="center"/>
        </w:trPr>
        <w:tc>
          <w:tcPr>
            <w:tcW w:w="4503" w:type="pct"/>
            <w:gridSpan w:val="8"/>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23C750" w14:textId="77777777" w:rsidR="00972216" w:rsidRPr="004B4823" w:rsidRDefault="00972216" w:rsidP="0065417E">
            <w:pPr>
              <w:keepNext/>
              <w:keepLines/>
              <w:spacing w:after="120"/>
              <w:jc w:val="center"/>
              <w:rPr>
                <w:rFonts w:asciiTheme="majorBidi" w:hAnsiTheme="majorBidi" w:cstheme="majorBidi"/>
                <w:b/>
                <w:bCs/>
                <w:sz w:val="18"/>
                <w:szCs w:val="18"/>
                <w:lang w:val="en-US"/>
              </w:rPr>
            </w:pPr>
            <w:r w:rsidRPr="004B4823">
              <w:rPr>
                <w:rFonts w:asciiTheme="majorBidi" w:hAnsiTheme="majorBidi" w:cstheme="majorBidi"/>
                <w:b/>
                <w:bCs/>
                <w:sz w:val="18"/>
                <w:szCs w:val="18"/>
                <w:lang w:val="en-US"/>
              </w:rPr>
              <w:t>2023</w:t>
            </w:r>
          </w:p>
        </w:tc>
        <w:tc>
          <w:tcPr>
            <w:tcW w:w="49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A23DB2" w14:textId="77777777" w:rsidR="00972216" w:rsidRPr="004B4823" w:rsidRDefault="00972216" w:rsidP="0065417E">
            <w:pPr>
              <w:keepNext/>
              <w:keepLines/>
              <w:spacing w:after="120"/>
              <w:jc w:val="center"/>
              <w:rPr>
                <w:rFonts w:asciiTheme="majorBidi" w:hAnsiTheme="majorBidi" w:cstheme="majorBidi"/>
                <w:b/>
                <w:bCs/>
                <w:sz w:val="18"/>
                <w:szCs w:val="18"/>
                <w:lang w:val="en-US"/>
              </w:rPr>
            </w:pPr>
          </w:p>
        </w:tc>
      </w:tr>
      <w:tr w:rsidR="00972216" w:rsidRPr="004B4823" w14:paraId="0E9C2A3D" w14:textId="77777777" w:rsidTr="0065417E">
        <w:trPr>
          <w:jc w:val="center"/>
        </w:trPr>
        <w:tc>
          <w:tcPr>
            <w:tcW w:w="498" w:type="pct"/>
            <w:tcBorders>
              <w:top w:val="single" w:sz="4" w:space="0" w:color="auto"/>
              <w:left w:val="single" w:sz="4" w:space="0" w:color="auto"/>
              <w:bottom w:val="single" w:sz="4" w:space="0" w:color="auto"/>
              <w:right w:val="single" w:sz="4" w:space="0" w:color="auto"/>
            </w:tcBorders>
            <w:vAlign w:val="center"/>
          </w:tcPr>
          <w:p w14:paraId="708D2BC1" w14:textId="77777777" w:rsidR="00972216" w:rsidRPr="004B4823" w:rsidRDefault="00972216" w:rsidP="0065417E">
            <w:pPr>
              <w:keepNext/>
              <w:keepLines/>
              <w:rPr>
                <w:rFonts w:asciiTheme="majorBidi" w:hAnsiTheme="majorBidi" w:cstheme="majorBidi"/>
                <w:sz w:val="18"/>
                <w:szCs w:val="18"/>
                <w:lang w:val="en-US"/>
              </w:rPr>
            </w:pPr>
            <w:r w:rsidRPr="004B4823">
              <w:rPr>
                <w:rFonts w:asciiTheme="majorBidi" w:hAnsiTheme="majorBidi" w:cstheme="majorBidi"/>
                <w:sz w:val="18"/>
                <w:szCs w:val="18"/>
                <w:lang w:val="en-US"/>
              </w:rPr>
              <w:t>8-12 May 2023</w:t>
            </w:r>
          </w:p>
        </w:tc>
        <w:tc>
          <w:tcPr>
            <w:tcW w:w="590" w:type="pct"/>
            <w:tcBorders>
              <w:top w:val="single" w:sz="4" w:space="0" w:color="auto"/>
              <w:left w:val="single" w:sz="4" w:space="0" w:color="auto"/>
              <w:bottom w:val="single" w:sz="4" w:space="0" w:color="auto"/>
              <w:right w:val="single" w:sz="4" w:space="0" w:color="auto"/>
            </w:tcBorders>
            <w:vAlign w:val="center"/>
            <w:hideMark/>
          </w:tcPr>
          <w:p w14:paraId="72D47835" w14:textId="77777777" w:rsidR="00972216" w:rsidRPr="004B4823" w:rsidRDefault="00972216" w:rsidP="0065417E">
            <w:pPr>
              <w:keepNext/>
              <w:keepLines/>
              <w:rPr>
                <w:rFonts w:asciiTheme="majorBidi" w:hAnsiTheme="majorBidi" w:cstheme="majorBidi"/>
                <w:b/>
                <w:bCs/>
                <w:sz w:val="18"/>
                <w:szCs w:val="18"/>
                <w:lang w:val="en-US"/>
              </w:rPr>
            </w:pPr>
            <w:r w:rsidRPr="004B4823">
              <w:rPr>
                <w:rFonts w:asciiTheme="majorBidi" w:hAnsiTheme="majorBidi" w:cstheme="majorBidi"/>
                <w:b/>
                <w:bCs/>
                <w:sz w:val="18"/>
                <w:szCs w:val="18"/>
                <w:lang w:val="en-US"/>
              </w:rPr>
              <w:t>RRS-23-Americas</w:t>
            </w:r>
          </w:p>
        </w:tc>
        <w:tc>
          <w:tcPr>
            <w:tcW w:w="371" w:type="pct"/>
            <w:tcBorders>
              <w:top w:val="single" w:sz="4" w:space="0" w:color="auto"/>
              <w:left w:val="single" w:sz="4" w:space="0" w:color="auto"/>
              <w:bottom w:val="single" w:sz="4" w:space="0" w:color="auto"/>
              <w:right w:val="single" w:sz="4" w:space="0" w:color="auto"/>
            </w:tcBorders>
            <w:vAlign w:val="center"/>
            <w:hideMark/>
          </w:tcPr>
          <w:p w14:paraId="5C147513" w14:textId="77777777" w:rsidR="00972216" w:rsidRPr="004B4823" w:rsidRDefault="00972216" w:rsidP="0065417E">
            <w:pPr>
              <w:keepNext/>
              <w:keepLines/>
              <w:jc w:val="center"/>
              <w:rPr>
                <w:rFonts w:asciiTheme="majorBidi" w:hAnsiTheme="majorBidi" w:cstheme="majorBidi"/>
                <w:bCs/>
                <w:sz w:val="18"/>
                <w:szCs w:val="18"/>
                <w:lang w:val="en-US"/>
              </w:rPr>
            </w:pPr>
            <w:r w:rsidRPr="004B4823">
              <w:rPr>
                <w:rFonts w:asciiTheme="majorBidi" w:hAnsiTheme="majorBidi" w:cstheme="majorBidi"/>
                <w:bCs/>
                <w:sz w:val="18"/>
                <w:szCs w:val="18"/>
                <w:lang w:val="en-US"/>
              </w:rPr>
              <w:t>Havana, Cuba</w:t>
            </w:r>
          </w:p>
        </w:tc>
        <w:tc>
          <w:tcPr>
            <w:tcW w:w="544" w:type="pct"/>
            <w:tcBorders>
              <w:top w:val="single" w:sz="4" w:space="0" w:color="auto"/>
              <w:left w:val="single" w:sz="4" w:space="0" w:color="auto"/>
              <w:bottom w:val="single" w:sz="4" w:space="0" w:color="auto"/>
              <w:right w:val="single" w:sz="4" w:space="0" w:color="auto"/>
            </w:tcBorders>
            <w:vAlign w:val="center"/>
            <w:hideMark/>
          </w:tcPr>
          <w:p w14:paraId="17DC426E" w14:textId="77777777" w:rsidR="00972216" w:rsidRPr="004B4823" w:rsidRDefault="00D01CA9" w:rsidP="0065417E">
            <w:pPr>
              <w:keepNext/>
              <w:keepLines/>
              <w:jc w:val="center"/>
              <w:rPr>
                <w:rStyle w:val="Hyperlink"/>
                <w:color w:val="3789BD"/>
                <w:sz w:val="18"/>
                <w:szCs w:val="18"/>
                <w:bdr w:val="none" w:sz="0" w:space="0" w:color="auto" w:frame="1"/>
                <w:shd w:val="clear" w:color="auto" w:fill="FFFFFF"/>
                <w:lang w:val="es-ES"/>
              </w:rPr>
            </w:pPr>
            <w:hyperlink r:id="rId65" w:history="1">
              <w:r w:rsidR="00972216" w:rsidRPr="00B11532">
                <w:rPr>
                  <w:rStyle w:val="Hyperlink"/>
                  <w:color w:val="3789BD"/>
                  <w:sz w:val="18"/>
                  <w:szCs w:val="18"/>
                  <w:bdr w:val="none" w:sz="0" w:space="0" w:color="auto" w:frame="1"/>
                  <w:shd w:val="clear" w:color="auto" w:fill="FFFFFF"/>
                  <w:lang w:val="es-ES"/>
                </w:rPr>
                <w:t>Ministerio de Comunicaciones of Cuba</w:t>
              </w:r>
            </w:hyperlink>
          </w:p>
        </w:tc>
        <w:tc>
          <w:tcPr>
            <w:tcW w:w="593" w:type="pct"/>
            <w:tcBorders>
              <w:top w:val="single" w:sz="4" w:space="0" w:color="auto"/>
              <w:left w:val="single" w:sz="4" w:space="0" w:color="auto"/>
              <w:bottom w:val="single" w:sz="4" w:space="0" w:color="auto"/>
              <w:right w:val="single" w:sz="4" w:space="0" w:color="auto"/>
            </w:tcBorders>
            <w:vAlign w:val="center"/>
          </w:tcPr>
          <w:p w14:paraId="77ED3858" w14:textId="77777777" w:rsidR="00972216" w:rsidRPr="004B4823" w:rsidRDefault="00D01CA9" w:rsidP="0065417E">
            <w:pPr>
              <w:keepNext/>
              <w:keepLines/>
              <w:jc w:val="center"/>
              <w:rPr>
                <w:sz w:val="18"/>
                <w:szCs w:val="18"/>
                <w:lang w:val="es-ES"/>
              </w:rPr>
            </w:pPr>
            <w:hyperlink r:id="rId66" w:tgtFrame="_blank" w:history="1">
              <w:r w:rsidR="00972216" w:rsidRPr="004B4823">
                <w:rPr>
                  <w:rStyle w:val="Hyperlink"/>
                  <w:color w:val="3789BD"/>
                  <w:sz w:val="18"/>
                  <w:szCs w:val="18"/>
                  <w:bdr w:val="none" w:sz="0" w:space="0" w:color="auto" w:frame="1"/>
                  <w:shd w:val="clear" w:color="auto" w:fill="FFFFFF"/>
                  <w:lang w:val="es-ES"/>
                </w:rPr>
                <w:t>Comisión Técnica Regional de Telecomunicaciones</w:t>
              </w:r>
            </w:hyperlink>
          </w:p>
          <w:p w14:paraId="6297859F" w14:textId="77777777" w:rsidR="00972216" w:rsidRPr="004B4823" w:rsidRDefault="00972216" w:rsidP="0065417E">
            <w:pPr>
              <w:keepNext/>
              <w:keepLines/>
              <w:jc w:val="center"/>
              <w:rPr>
                <w:rFonts w:asciiTheme="majorBidi" w:hAnsiTheme="majorBidi" w:cstheme="majorBidi"/>
                <w:sz w:val="18"/>
                <w:szCs w:val="18"/>
                <w:lang w:val="es-ES"/>
              </w:rPr>
            </w:pPr>
            <w:r w:rsidRPr="004B4823">
              <w:rPr>
                <w:rFonts w:asciiTheme="majorBidi" w:hAnsiTheme="majorBidi" w:cstheme="majorBidi"/>
                <w:sz w:val="18"/>
                <w:szCs w:val="18"/>
                <w:lang w:val="es-ES"/>
              </w:rPr>
              <w:t>ITU Americas Office</w:t>
            </w:r>
          </w:p>
        </w:tc>
        <w:tc>
          <w:tcPr>
            <w:tcW w:w="1044" w:type="pct"/>
            <w:tcBorders>
              <w:top w:val="single" w:sz="4" w:space="0" w:color="auto"/>
              <w:left w:val="single" w:sz="4" w:space="0" w:color="auto"/>
              <w:bottom w:val="single" w:sz="4" w:space="0" w:color="auto"/>
              <w:right w:val="single" w:sz="4" w:space="0" w:color="auto"/>
            </w:tcBorders>
            <w:vAlign w:val="center"/>
            <w:hideMark/>
          </w:tcPr>
          <w:p w14:paraId="69EE1620" w14:textId="77777777" w:rsidR="00972216" w:rsidRPr="004B4823" w:rsidRDefault="00972216" w:rsidP="0065417E">
            <w:pPr>
              <w:keepNext/>
              <w:keepLines/>
              <w:spacing w:after="120"/>
              <w:jc w:val="center"/>
              <w:rPr>
                <w:rFonts w:asciiTheme="majorBidi" w:hAnsiTheme="majorBidi" w:cstheme="majorBidi"/>
                <w:sz w:val="18"/>
                <w:szCs w:val="18"/>
                <w:lang w:val="en-US"/>
              </w:rPr>
            </w:pPr>
            <w:r w:rsidRPr="004B4823">
              <w:rPr>
                <w:rFonts w:asciiTheme="majorBidi" w:hAnsiTheme="majorBidi" w:cstheme="majorBidi"/>
                <w:sz w:val="18"/>
                <w:szCs w:val="18"/>
                <w:lang w:val="en-US"/>
              </w:rPr>
              <w:t>Spectrum Management: Challenges on the Americas</w:t>
            </w:r>
          </w:p>
        </w:tc>
        <w:tc>
          <w:tcPr>
            <w:tcW w:w="363" w:type="pct"/>
            <w:tcBorders>
              <w:top w:val="single" w:sz="4" w:space="0" w:color="auto"/>
              <w:left w:val="single" w:sz="4" w:space="0" w:color="auto"/>
              <w:bottom w:val="single" w:sz="4" w:space="0" w:color="auto"/>
              <w:right w:val="single" w:sz="4" w:space="0" w:color="auto"/>
            </w:tcBorders>
            <w:vAlign w:val="center"/>
            <w:hideMark/>
          </w:tcPr>
          <w:p w14:paraId="6DD3C302" w14:textId="77777777" w:rsidR="00972216" w:rsidRPr="004B4823" w:rsidRDefault="00972216" w:rsidP="0065417E">
            <w:pPr>
              <w:keepNext/>
              <w:keepLines/>
              <w:jc w:val="center"/>
              <w:rPr>
                <w:rFonts w:asciiTheme="majorBidi" w:hAnsiTheme="majorBidi" w:cstheme="majorBidi"/>
                <w:sz w:val="18"/>
                <w:szCs w:val="18"/>
                <w:lang w:val="en-US"/>
              </w:rPr>
            </w:pPr>
            <w:r w:rsidRPr="004B4823">
              <w:rPr>
                <w:rFonts w:asciiTheme="majorBidi" w:hAnsiTheme="majorBidi" w:cstheme="majorBidi"/>
                <w:sz w:val="18"/>
                <w:szCs w:val="18"/>
                <w:lang w:val="en-US"/>
              </w:rPr>
              <w:t>S</w:t>
            </w:r>
          </w:p>
        </w:tc>
        <w:tc>
          <w:tcPr>
            <w:tcW w:w="500" w:type="pct"/>
            <w:tcBorders>
              <w:top w:val="single" w:sz="4" w:space="0" w:color="auto"/>
              <w:left w:val="single" w:sz="4" w:space="0" w:color="auto"/>
              <w:bottom w:val="single" w:sz="4" w:space="0" w:color="auto"/>
              <w:right w:val="single" w:sz="4" w:space="0" w:color="auto"/>
            </w:tcBorders>
            <w:vAlign w:val="center"/>
            <w:hideMark/>
          </w:tcPr>
          <w:p w14:paraId="6FED0774" w14:textId="77777777" w:rsidR="00972216" w:rsidRPr="004B4823" w:rsidRDefault="00972216" w:rsidP="0065417E">
            <w:pPr>
              <w:keepNext/>
              <w:keepLines/>
              <w:jc w:val="center"/>
              <w:rPr>
                <w:rFonts w:asciiTheme="majorBidi" w:hAnsiTheme="majorBidi" w:cstheme="majorBidi"/>
                <w:sz w:val="18"/>
                <w:szCs w:val="18"/>
                <w:lang w:val="en-US"/>
              </w:rPr>
            </w:pPr>
            <w:r w:rsidRPr="004B4823">
              <w:rPr>
                <w:rFonts w:asciiTheme="majorBidi" w:hAnsiTheme="majorBidi" w:cstheme="majorBidi"/>
                <w:sz w:val="18"/>
                <w:szCs w:val="18"/>
                <w:lang w:val="en-US"/>
              </w:rPr>
              <w:t>87/26</w:t>
            </w:r>
          </w:p>
        </w:tc>
        <w:tc>
          <w:tcPr>
            <w:tcW w:w="497" w:type="pct"/>
            <w:tcBorders>
              <w:top w:val="single" w:sz="4" w:space="0" w:color="auto"/>
              <w:left w:val="single" w:sz="4" w:space="0" w:color="auto"/>
              <w:bottom w:val="single" w:sz="4" w:space="0" w:color="auto"/>
              <w:right w:val="single" w:sz="4" w:space="0" w:color="auto"/>
            </w:tcBorders>
            <w:vAlign w:val="center"/>
          </w:tcPr>
          <w:p w14:paraId="7343E459" w14:textId="77777777" w:rsidR="00972216" w:rsidRPr="004B4823" w:rsidDel="00A35D37" w:rsidRDefault="00972216" w:rsidP="0065417E">
            <w:pPr>
              <w:keepNext/>
              <w:keepLines/>
              <w:jc w:val="center"/>
              <w:rPr>
                <w:rFonts w:asciiTheme="majorBidi" w:hAnsiTheme="majorBidi" w:cstheme="majorBidi"/>
                <w:sz w:val="18"/>
                <w:szCs w:val="18"/>
                <w:lang w:val="en-US"/>
              </w:rPr>
            </w:pPr>
            <w:r w:rsidRPr="004B4823">
              <w:rPr>
                <w:rFonts w:asciiTheme="majorBidi" w:hAnsiTheme="majorBidi" w:cstheme="majorBidi"/>
                <w:sz w:val="18"/>
                <w:szCs w:val="18"/>
                <w:lang w:val="en-US"/>
              </w:rPr>
              <w:t>3</w:t>
            </w:r>
          </w:p>
        </w:tc>
      </w:tr>
      <w:tr w:rsidR="00972216" w:rsidRPr="004B4823" w14:paraId="01B49B11" w14:textId="77777777" w:rsidTr="0065417E">
        <w:trPr>
          <w:jc w:val="center"/>
        </w:trPr>
        <w:tc>
          <w:tcPr>
            <w:tcW w:w="498" w:type="pct"/>
            <w:tcBorders>
              <w:top w:val="single" w:sz="4" w:space="0" w:color="auto"/>
              <w:left w:val="single" w:sz="4" w:space="0" w:color="auto"/>
              <w:bottom w:val="single" w:sz="4" w:space="0" w:color="auto"/>
              <w:right w:val="single" w:sz="4" w:space="0" w:color="auto"/>
            </w:tcBorders>
            <w:vAlign w:val="center"/>
          </w:tcPr>
          <w:p w14:paraId="180D1C09" w14:textId="77777777" w:rsidR="00972216" w:rsidRPr="004B4823" w:rsidRDefault="00972216" w:rsidP="0065417E">
            <w:pPr>
              <w:keepNext/>
              <w:keepLines/>
              <w:rPr>
                <w:sz w:val="18"/>
                <w:szCs w:val="18"/>
                <w:lang w:val="en-US"/>
              </w:rPr>
            </w:pPr>
            <w:r w:rsidRPr="004B4823">
              <w:rPr>
                <w:sz w:val="18"/>
                <w:szCs w:val="18"/>
                <w:lang w:val="en-US"/>
              </w:rPr>
              <w:t>20-23 June 2023</w:t>
            </w:r>
          </w:p>
        </w:tc>
        <w:tc>
          <w:tcPr>
            <w:tcW w:w="590" w:type="pct"/>
            <w:tcBorders>
              <w:top w:val="single" w:sz="4" w:space="0" w:color="auto"/>
              <w:left w:val="single" w:sz="4" w:space="0" w:color="auto"/>
              <w:bottom w:val="single" w:sz="4" w:space="0" w:color="auto"/>
              <w:right w:val="single" w:sz="4" w:space="0" w:color="auto"/>
            </w:tcBorders>
            <w:vAlign w:val="center"/>
            <w:hideMark/>
          </w:tcPr>
          <w:p w14:paraId="49F94FBF" w14:textId="77777777" w:rsidR="00972216" w:rsidRPr="004B4823" w:rsidRDefault="00972216" w:rsidP="0065417E">
            <w:pPr>
              <w:keepNext/>
              <w:keepLines/>
              <w:rPr>
                <w:b/>
                <w:bCs/>
                <w:sz w:val="18"/>
                <w:szCs w:val="18"/>
                <w:lang w:val="en-US"/>
              </w:rPr>
            </w:pPr>
            <w:r w:rsidRPr="004B4823">
              <w:rPr>
                <w:b/>
                <w:bCs/>
                <w:sz w:val="18"/>
                <w:szCs w:val="18"/>
                <w:lang w:val="en-US"/>
              </w:rPr>
              <w:t>RRS-23-Africa</w:t>
            </w:r>
          </w:p>
        </w:tc>
        <w:tc>
          <w:tcPr>
            <w:tcW w:w="371" w:type="pct"/>
            <w:tcBorders>
              <w:top w:val="single" w:sz="4" w:space="0" w:color="auto"/>
              <w:left w:val="single" w:sz="4" w:space="0" w:color="auto"/>
              <w:bottom w:val="single" w:sz="4" w:space="0" w:color="auto"/>
              <w:right w:val="single" w:sz="4" w:space="0" w:color="auto"/>
            </w:tcBorders>
            <w:vAlign w:val="center"/>
            <w:hideMark/>
          </w:tcPr>
          <w:p w14:paraId="7C75415A" w14:textId="77777777" w:rsidR="00972216" w:rsidRPr="004B4823" w:rsidRDefault="00972216" w:rsidP="0065417E">
            <w:pPr>
              <w:keepNext/>
              <w:keepLines/>
              <w:jc w:val="center"/>
              <w:rPr>
                <w:bCs/>
                <w:sz w:val="18"/>
                <w:szCs w:val="18"/>
                <w:lang w:val="en-US"/>
              </w:rPr>
            </w:pPr>
            <w:r w:rsidRPr="004B4823">
              <w:rPr>
                <w:bCs/>
                <w:sz w:val="18"/>
                <w:szCs w:val="18"/>
                <w:lang w:val="en-US"/>
              </w:rPr>
              <w:t>Brazzaville, Congo</w:t>
            </w:r>
          </w:p>
        </w:tc>
        <w:tc>
          <w:tcPr>
            <w:tcW w:w="544" w:type="pct"/>
            <w:tcBorders>
              <w:top w:val="single" w:sz="4" w:space="0" w:color="auto"/>
              <w:left w:val="single" w:sz="4" w:space="0" w:color="auto"/>
              <w:bottom w:val="single" w:sz="4" w:space="0" w:color="auto"/>
              <w:right w:val="single" w:sz="4" w:space="0" w:color="auto"/>
            </w:tcBorders>
            <w:vAlign w:val="center"/>
            <w:hideMark/>
          </w:tcPr>
          <w:p w14:paraId="39591A46" w14:textId="77777777" w:rsidR="00972216" w:rsidRPr="004B4823" w:rsidRDefault="00D01CA9" w:rsidP="0065417E">
            <w:pPr>
              <w:keepNext/>
              <w:keepLines/>
              <w:jc w:val="center"/>
              <w:rPr>
                <w:sz w:val="18"/>
                <w:szCs w:val="18"/>
                <w:lang w:val="fr-FR"/>
              </w:rPr>
            </w:pPr>
            <w:hyperlink r:id="rId67" w:tgtFrame="_blank" w:history="1">
              <w:r w:rsidR="00972216" w:rsidRPr="004B4823">
                <w:rPr>
                  <w:rStyle w:val="Hyperlink"/>
                  <w:color w:val="3789BD"/>
                  <w:sz w:val="18"/>
                  <w:szCs w:val="18"/>
                  <w:bdr w:val="none" w:sz="0" w:space="0" w:color="auto" w:frame="1"/>
                  <w:shd w:val="clear" w:color="auto" w:fill="FFFFFF"/>
                  <w:lang w:val="fr-FR"/>
                </w:rPr>
                <w:t>Agence de Régulation des Postes et des Communications Électroniques</w:t>
              </w:r>
            </w:hyperlink>
            <w:r w:rsidR="00972216" w:rsidRPr="004B4823">
              <w:rPr>
                <w:color w:val="444444"/>
                <w:sz w:val="18"/>
                <w:szCs w:val="18"/>
                <w:shd w:val="clear" w:color="auto" w:fill="FFFFFF"/>
                <w:lang w:val="fr-FR"/>
              </w:rPr>
              <w:t> </w:t>
            </w:r>
            <w:r w:rsidR="00972216" w:rsidRPr="004B4823">
              <w:rPr>
                <w:color w:val="444444"/>
                <w:sz w:val="18"/>
                <w:szCs w:val="18"/>
                <w:shd w:val="clear" w:color="auto" w:fill="FFFFFF"/>
                <w:lang w:val="fr-FR"/>
              </w:rPr>
              <w:br/>
              <w:t>(ARPCE)</w:t>
            </w:r>
          </w:p>
        </w:tc>
        <w:tc>
          <w:tcPr>
            <w:tcW w:w="593" w:type="pct"/>
            <w:tcBorders>
              <w:top w:val="single" w:sz="4" w:space="0" w:color="auto"/>
              <w:left w:val="single" w:sz="4" w:space="0" w:color="auto"/>
              <w:bottom w:val="single" w:sz="4" w:space="0" w:color="auto"/>
              <w:right w:val="single" w:sz="4" w:space="0" w:color="auto"/>
            </w:tcBorders>
            <w:vAlign w:val="center"/>
            <w:hideMark/>
          </w:tcPr>
          <w:p w14:paraId="2A51BD95" w14:textId="77777777" w:rsidR="00972216" w:rsidRPr="004B4823" w:rsidRDefault="00D01CA9" w:rsidP="0065417E">
            <w:pPr>
              <w:keepNext/>
              <w:keepLines/>
              <w:jc w:val="center"/>
              <w:rPr>
                <w:color w:val="444444"/>
                <w:sz w:val="18"/>
                <w:szCs w:val="18"/>
                <w:shd w:val="clear" w:color="auto" w:fill="FFFFFF"/>
              </w:rPr>
            </w:pPr>
            <w:hyperlink r:id="rId68" w:tgtFrame="_blank" w:history="1">
              <w:r w:rsidR="00972216" w:rsidRPr="004B4823">
                <w:rPr>
                  <w:rStyle w:val="Hyperlink"/>
                  <w:color w:val="3789BD"/>
                  <w:sz w:val="18"/>
                  <w:szCs w:val="18"/>
                  <w:bdr w:val="none" w:sz="0" w:space="0" w:color="auto" w:frame="1"/>
                  <w:shd w:val="clear" w:color="auto" w:fill="FFFFFF"/>
                </w:rPr>
                <w:t>Policy and Regulation Initiative for Digital Africa</w:t>
              </w:r>
            </w:hyperlink>
            <w:r w:rsidR="00972216" w:rsidRPr="004B4823">
              <w:rPr>
                <w:color w:val="444444"/>
                <w:sz w:val="18"/>
                <w:szCs w:val="18"/>
                <w:shd w:val="clear" w:color="auto" w:fill="FFFFFF"/>
              </w:rPr>
              <w:t> (PRIDA) </w:t>
            </w:r>
          </w:p>
          <w:p w14:paraId="1CE2C1EA" w14:textId="77777777" w:rsidR="00972216" w:rsidRPr="004B4823" w:rsidRDefault="00D01CA9" w:rsidP="0065417E">
            <w:pPr>
              <w:keepNext/>
              <w:keepLines/>
              <w:jc w:val="center"/>
              <w:rPr>
                <w:color w:val="444444"/>
                <w:sz w:val="18"/>
                <w:szCs w:val="18"/>
                <w:shd w:val="clear" w:color="auto" w:fill="FFFFFF"/>
              </w:rPr>
            </w:pPr>
            <w:hyperlink r:id="rId69" w:history="1">
              <w:r w:rsidR="00972216" w:rsidRPr="004B4823">
                <w:rPr>
                  <w:rStyle w:val="Hyperlink"/>
                  <w:color w:val="3789BD"/>
                  <w:sz w:val="18"/>
                  <w:szCs w:val="18"/>
                  <w:bdr w:val="none" w:sz="0" w:space="0" w:color="auto" w:frame="1"/>
                  <w:shd w:val="clear" w:color="auto" w:fill="FFFFFF"/>
                </w:rPr>
                <w:t>African Telecommunications Union</w:t>
              </w:r>
            </w:hyperlink>
            <w:r w:rsidR="00972216" w:rsidRPr="004B4823">
              <w:rPr>
                <w:color w:val="444444"/>
                <w:sz w:val="18"/>
                <w:szCs w:val="18"/>
                <w:shd w:val="clear" w:color="auto" w:fill="FFFFFF"/>
              </w:rPr>
              <w:t> (ATU)</w:t>
            </w:r>
          </w:p>
          <w:p w14:paraId="4235FE1B" w14:textId="77777777" w:rsidR="00972216" w:rsidRPr="004B4823" w:rsidRDefault="00972216" w:rsidP="0065417E">
            <w:pPr>
              <w:keepNext/>
              <w:keepLines/>
              <w:jc w:val="center"/>
              <w:rPr>
                <w:sz w:val="18"/>
                <w:szCs w:val="18"/>
                <w:lang w:val="en-US"/>
              </w:rPr>
            </w:pPr>
            <w:r w:rsidRPr="004B4823">
              <w:rPr>
                <w:sz w:val="18"/>
                <w:szCs w:val="18"/>
                <w:lang w:val="en-US"/>
              </w:rPr>
              <w:t>ITU African Office</w:t>
            </w:r>
          </w:p>
        </w:tc>
        <w:tc>
          <w:tcPr>
            <w:tcW w:w="1044" w:type="pct"/>
            <w:tcBorders>
              <w:top w:val="single" w:sz="4" w:space="0" w:color="auto"/>
              <w:left w:val="single" w:sz="4" w:space="0" w:color="auto"/>
              <w:bottom w:val="single" w:sz="4" w:space="0" w:color="auto"/>
              <w:right w:val="single" w:sz="4" w:space="0" w:color="auto"/>
            </w:tcBorders>
            <w:vAlign w:val="center"/>
          </w:tcPr>
          <w:p w14:paraId="2C623251" w14:textId="77777777" w:rsidR="00972216" w:rsidRPr="004B4823" w:rsidRDefault="00972216" w:rsidP="0065417E">
            <w:pPr>
              <w:keepNext/>
              <w:keepLines/>
              <w:jc w:val="center"/>
              <w:rPr>
                <w:sz w:val="18"/>
                <w:szCs w:val="18"/>
                <w:lang w:val="en-US"/>
              </w:rPr>
            </w:pPr>
            <w:r w:rsidRPr="004B4823">
              <w:rPr>
                <w:sz w:val="18"/>
                <w:szCs w:val="18"/>
                <w:lang w:val="en-US"/>
              </w:rPr>
              <w:t>ITU-PRIDA Workshop: Wireless broadband (terrestrial and satellite)</w:t>
            </w:r>
          </w:p>
        </w:tc>
        <w:tc>
          <w:tcPr>
            <w:tcW w:w="363" w:type="pct"/>
            <w:tcBorders>
              <w:top w:val="single" w:sz="4" w:space="0" w:color="auto"/>
              <w:left w:val="single" w:sz="4" w:space="0" w:color="auto"/>
              <w:bottom w:val="single" w:sz="4" w:space="0" w:color="auto"/>
              <w:right w:val="single" w:sz="4" w:space="0" w:color="auto"/>
            </w:tcBorders>
            <w:vAlign w:val="center"/>
            <w:hideMark/>
          </w:tcPr>
          <w:p w14:paraId="4E312577" w14:textId="77777777" w:rsidR="00972216" w:rsidRPr="004B4823" w:rsidRDefault="00972216" w:rsidP="0065417E">
            <w:pPr>
              <w:keepNext/>
              <w:keepLines/>
              <w:jc w:val="center"/>
              <w:rPr>
                <w:sz w:val="18"/>
                <w:szCs w:val="18"/>
                <w:lang w:val="en-US"/>
              </w:rPr>
            </w:pPr>
            <w:r w:rsidRPr="004B4823">
              <w:rPr>
                <w:sz w:val="18"/>
                <w:szCs w:val="18"/>
                <w:lang w:val="en-US"/>
              </w:rPr>
              <w:t>E &amp; F</w:t>
            </w:r>
          </w:p>
        </w:tc>
        <w:tc>
          <w:tcPr>
            <w:tcW w:w="500" w:type="pct"/>
            <w:tcBorders>
              <w:top w:val="single" w:sz="4" w:space="0" w:color="auto"/>
              <w:left w:val="single" w:sz="4" w:space="0" w:color="auto"/>
              <w:bottom w:val="single" w:sz="4" w:space="0" w:color="auto"/>
              <w:right w:val="single" w:sz="4" w:space="0" w:color="auto"/>
            </w:tcBorders>
            <w:vAlign w:val="center"/>
            <w:hideMark/>
          </w:tcPr>
          <w:p w14:paraId="4E77307A" w14:textId="77777777" w:rsidR="00972216" w:rsidRPr="004B4823" w:rsidRDefault="00972216" w:rsidP="0065417E">
            <w:pPr>
              <w:keepNext/>
              <w:keepLines/>
              <w:jc w:val="center"/>
              <w:rPr>
                <w:sz w:val="18"/>
                <w:szCs w:val="18"/>
                <w:lang w:val="en-US"/>
              </w:rPr>
            </w:pPr>
            <w:r w:rsidRPr="004B4823">
              <w:rPr>
                <w:sz w:val="18"/>
                <w:szCs w:val="18"/>
                <w:lang w:val="en-US"/>
              </w:rPr>
              <w:t>103/46</w:t>
            </w:r>
          </w:p>
        </w:tc>
        <w:tc>
          <w:tcPr>
            <w:tcW w:w="497" w:type="pct"/>
            <w:tcBorders>
              <w:top w:val="single" w:sz="4" w:space="0" w:color="auto"/>
              <w:left w:val="single" w:sz="4" w:space="0" w:color="auto"/>
              <w:bottom w:val="single" w:sz="4" w:space="0" w:color="auto"/>
              <w:right w:val="single" w:sz="4" w:space="0" w:color="auto"/>
            </w:tcBorders>
            <w:vAlign w:val="center"/>
          </w:tcPr>
          <w:p w14:paraId="4D8BA7E3" w14:textId="77777777" w:rsidR="00972216" w:rsidRPr="004B4823" w:rsidDel="00940AB8" w:rsidRDefault="00972216" w:rsidP="0065417E">
            <w:pPr>
              <w:keepNext/>
              <w:keepLines/>
              <w:jc w:val="center"/>
              <w:rPr>
                <w:sz w:val="18"/>
                <w:szCs w:val="18"/>
                <w:lang w:val="en-US"/>
              </w:rPr>
            </w:pPr>
            <w:r w:rsidRPr="004B4823">
              <w:rPr>
                <w:sz w:val="18"/>
                <w:szCs w:val="18"/>
                <w:lang w:val="en-US"/>
              </w:rPr>
              <w:t xml:space="preserve">11 </w:t>
            </w:r>
            <w:r w:rsidRPr="004B4823">
              <w:rPr>
                <w:sz w:val="18"/>
                <w:szCs w:val="18"/>
              </w:rPr>
              <w:t>(funded and granted by BR and PRIDA (EU))</w:t>
            </w:r>
          </w:p>
        </w:tc>
      </w:tr>
    </w:tbl>
    <w:p w14:paraId="08AD885C" w14:textId="77777777" w:rsidR="00972216" w:rsidRDefault="00972216" w:rsidP="00972216">
      <w:pPr>
        <w:rPr>
          <w:lang w:val="en-US"/>
        </w:rPr>
      </w:pPr>
      <w:r w:rsidRPr="00900C0C">
        <w:rPr>
          <w:lang w:val="en-US"/>
        </w:rPr>
        <w:t>The BR</w:t>
      </w:r>
      <w:r>
        <w:rPr>
          <w:lang w:val="en-US"/>
        </w:rPr>
        <w:t>, together with the regional partners,</w:t>
      </w:r>
      <w:r w:rsidRPr="00900C0C">
        <w:rPr>
          <w:lang w:val="en-US"/>
        </w:rPr>
        <w:t xml:space="preserve"> </w:t>
      </w:r>
      <w:r w:rsidRPr="332A43AC">
        <w:rPr>
          <w:lang w:val="en-US"/>
        </w:rPr>
        <w:t xml:space="preserve">granted </w:t>
      </w:r>
      <w:r>
        <w:rPr>
          <w:lang w:val="en-US"/>
        </w:rPr>
        <w:t xml:space="preserve">11 full and </w:t>
      </w:r>
      <w:r w:rsidRPr="332A43AC">
        <w:rPr>
          <w:lang w:val="en-US"/>
        </w:rPr>
        <w:t>2</w:t>
      </w:r>
      <w:r>
        <w:rPr>
          <w:lang w:val="en-US"/>
        </w:rPr>
        <w:t>4</w:t>
      </w:r>
      <w:r w:rsidRPr="00900C0C">
        <w:rPr>
          <w:lang w:val="en-US"/>
        </w:rPr>
        <w:t xml:space="preserve"> partial fellowships for RRS (only one per administration for eligible countries). </w:t>
      </w:r>
    </w:p>
    <w:p w14:paraId="0454F936" w14:textId="77777777" w:rsidR="00972216" w:rsidRPr="0023494C" w:rsidRDefault="00972216" w:rsidP="00972216">
      <w:pPr>
        <w:rPr>
          <w:rFonts w:asciiTheme="majorBidi" w:hAnsiTheme="majorBidi" w:cstheme="majorBidi"/>
          <w:highlight w:val="yellow"/>
        </w:rPr>
        <w:sectPr w:rsidR="00972216" w:rsidRPr="0023494C" w:rsidSect="00120A57">
          <w:headerReference w:type="default" r:id="rId70"/>
          <w:headerReference w:type="first" r:id="rId71"/>
          <w:footerReference w:type="first" r:id="rId72"/>
          <w:pgSz w:w="16840" w:h="11907" w:orient="landscape" w:code="9"/>
          <w:pgMar w:top="1134" w:right="1418" w:bottom="1134" w:left="851" w:header="720" w:footer="720" w:gutter="0"/>
          <w:paperSrc w:first="15" w:other="15"/>
          <w:cols w:space="720"/>
          <w:docGrid w:linePitch="326"/>
        </w:sectPr>
      </w:pPr>
    </w:p>
    <w:p w14:paraId="4AE9312C" w14:textId="77777777" w:rsidR="00972216" w:rsidRPr="00F673BE" w:rsidRDefault="00972216" w:rsidP="00972216">
      <w:pPr>
        <w:pStyle w:val="Heading3"/>
        <w:rPr>
          <w:i/>
          <w:iCs/>
          <w:lang w:val="en-US"/>
        </w:rPr>
      </w:pPr>
      <w:bookmarkStart w:id="41" w:name="_Toc446060786"/>
      <w:bookmarkStart w:id="42" w:name="_Toc424047604"/>
      <w:r w:rsidRPr="00F673BE">
        <w:t>8.2.3</w:t>
      </w:r>
      <w:r w:rsidRPr="00F673BE">
        <w:tab/>
        <w:t>Planned World and Regional Radiocommunication Seminars for 2024-2027</w:t>
      </w:r>
    </w:p>
    <w:bookmarkEnd w:id="41"/>
    <w:p w14:paraId="6F104824" w14:textId="77777777" w:rsidR="00972216" w:rsidRPr="00F673BE" w:rsidRDefault="00972216" w:rsidP="00972216">
      <w:pPr>
        <w:jc w:val="both"/>
      </w:pPr>
      <w:r w:rsidRPr="00F673BE">
        <w:t>Based on the WRS/RRS 2024-2027 planning (Table 8.2.2-1), the following seminars are being considered for 2024:</w:t>
      </w:r>
    </w:p>
    <w:p w14:paraId="5EAC7A3F" w14:textId="77777777" w:rsidR="00972216" w:rsidRPr="0053411B" w:rsidRDefault="00972216" w:rsidP="00972216">
      <w:pPr>
        <w:pStyle w:val="ListParagraph"/>
        <w:numPr>
          <w:ilvl w:val="0"/>
          <w:numId w:val="6"/>
        </w:numPr>
        <w:spacing w:before="0" w:after="160" w:line="259" w:lineRule="auto"/>
        <w:jc w:val="both"/>
      </w:pPr>
      <w:r w:rsidRPr="0053411B">
        <w:t>RRS-24-CIS: 14-19 April, Astana, Kazakhstan, (in Russian);</w:t>
      </w:r>
    </w:p>
    <w:p w14:paraId="19DAB5C1" w14:textId="77777777" w:rsidR="00972216" w:rsidRPr="0053411B" w:rsidRDefault="00972216" w:rsidP="00972216">
      <w:pPr>
        <w:pStyle w:val="ListParagraph"/>
        <w:numPr>
          <w:ilvl w:val="0"/>
          <w:numId w:val="6"/>
        </w:numPr>
        <w:spacing w:before="0" w:after="160" w:line="259" w:lineRule="auto"/>
        <w:jc w:val="both"/>
      </w:pPr>
      <w:r w:rsidRPr="0053411B">
        <w:t>RRS-24-Americas (focused on Caribbean States): 22-26 July, Venue TBD;</w:t>
      </w:r>
    </w:p>
    <w:p w14:paraId="767B720B" w14:textId="77777777" w:rsidR="00972216" w:rsidRPr="0053411B" w:rsidRDefault="00972216" w:rsidP="00972216">
      <w:pPr>
        <w:pStyle w:val="ListParagraph"/>
        <w:numPr>
          <w:ilvl w:val="0"/>
          <w:numId w:val="6"/>
        </w:numPr>
        <w:spacing w:before="0" w:after="160" w:line="259" w:lineRule="auto"/>
        <w:jc w:val="both"/>
      </w:pPr>
      <w:r w:rsidRPr="0053411B">
        <w:t>RRS-24-Asia&amp;Pacific: 23-27 September, Apia, Samoa;</w:t>
      </w:r>
    </w:p>
    <w:p w14:paraId="78D31464" w14:textId="77777777" w:rsidR="00972216" w:rsidRPr="0053411B" w:rsidRDefault="00972216" w:rsidP="00972216">
      <w:pPr>
        <w:pStyle w:val="ListParagraph"/>
        <w:numPr>
          <w:ilvl w:val="0"/>
          <w:numId w:val="6"/>
        </w:numPr>
        <w:spacing w:before="0" w:after="160" w:line="259" w:lineRule="auto"/>
        <w:jc w:val="both"/>
      </w:pPr>
      <w:r w:rsidRPr="0053411B">
        <w:t>WRS-24: 6-12 December 2024, [Geneva, Switzerland].</w:t>
      </w:r>
    </w:p>
    <w:p w14:paraId="54C23F08" w14:textId="77777777" w:rsidR="00972216" w:rsidRPr="00F673BE" w:rsidRDefault="00972216" w:rsidP="00972216">
      <w:pPr>
        <w:pStyle w:val="Heading3"/>
        <w:jc w:val="both"/>
      </w:pPr>
      <w:r w:rsidRPr="00F673BE">
        <w:t>8.2.4</w:t>
      </w:r>
      <w:r w:rsidRPr="00F673BE">
        <w:tab/>
        <w:t>Workshops on National Frequency Allocation Tables (NFAT)</w:t>
      </w:r>
    </w:p>
    <w:p w14:paraId="3AF8F5BD" w14:textId="77777777" w:rsidR="00972216" w:rsidRPr="00275568" w:rsidRDefault="00972216" w:rsidP="00972216">
      <w:pPr>
        <w:jc w:val="both"/>
        <w:rPr>
          <w:rFonts w:eastAsia="Calibri"/>
          <w:lang w:eastAsia="en-GB" w:bidi="en-GB"/>
        </w:rPr>
      </w:pPr>
      <w:r w:rsidRPr="00275568">
        <w:rPr>
          <w:rFonts w:eastAsia="Calibri"/>
          <w:lang w:eastAsia="en-GB" w:bidi="en-GB"/>
        </w:rPr>
        <w:t>During the different RRS</w:t>
      </w:r>
      <w:r>
        <w:rPr>
          <w:rFonts w:eastAsia="Calibri"/>
          <w:lang w:eastAsia="en-GB" w:bidi="en-GB"/>
        </w:rPr>
        <w:t xml:space="preserve">, </w:t>
      </w:r>
      <w:r w:rsidRPr="00275568">
        <w:rPr>
          <w:rFonts w:eastAsia="Calibri"/>
          <w:lang w:eastAsia="en-GB" w:bidi="en-GB"/>
        </w:rPr>
        <w:t xml:space="preserve">participants </w:t>
      </w:r>
      <w:r>
        <w:rPr>
          <w:rFonts w:eastAsia="Calibri"/>
          <w:lang w:eastAsia="en-GB" w:bidi="en-GB"/>
        </w:rPr>
        <w:t>identified</w:t>
      </w:r>
      <w:r w:rsidRPr="00275568">
        <w:rPr>
          <w:rFonts w:eastAsia="Calibri"/>
          <w:lang w:eastAsia="en-GB" w:bidi="en-GB"/>
        </w:rPr>
        <w:t xml:space="preserve"> the </w:t>
      </w:r>
      <w:r>
        <w:rPr>
          <w:rFonts w:eastAsia="Calibri"/>
          <w:lang w:eastAsia="en-GB" w:bidi="en-GB"/>
        </w:rPr>
        <w:t>urgent need</w:t>
      </w:r>
      <w:r w:rsidRPr="00275568">
        <w:rPr>
          <w:rFonts w:eastAsia="Calibri"/>
          <w:lang w:eastAsia="en-GB" w:bidi="en-GB"/>
        </w:rPr>
        <w:t xml:space="preserve"> </w:t>
      </w:r>
      <w:r>
        <w:rPr>
          <w:rFonts w:eastAsia="Calibri"/>
          <w:lang w:eastAsia="en-GB" w:bidi="en-GB"/>
        </w:rPr>
        <w:t>to improve and</w:t>
      </w:r>
      <w:r w:rsidRPr="00275568">
        <w:rPr>
          <w:rFonts w:eastAsia="Calibri"/>
          <w:lang w:eastAsia="en-GB" w:bidi="en-GB"/>
        </w:rPr>
        <w:t xml:space="preserve"> </w:t>
      </w:r>
      <w:r>
        <w:rPr>
          <w:rFonts w:eastAsia="Calibri"/>
          <w:lang w:eastAsia="en-GB" w:bidi="en-GB"/>
        </w:rPr>
        <w:t xml:space="preserve">update their </w:t>
      </w:r>
      <w:r w:rsidRPr="00275568">
        <w:rPr>
          <w:rFonts w:eastAsia="Calibri"/>
          <w:lang w:eastAsia="en-GB" w:bidi="en-GB"/>
        </w:rPr>
        <w:t>NFAT</w:t>
      </w:r>
      <w:r>
        <w:rPr>
          <w:rFonts w:eastAsia="Calibri"/>
          <w:lang w:eastAsia="en-GB" w:bidi="en-GB"/>
        </w:rPr>
        <w:t>s</w:t>
      </w:r>
      <w:r w:rsidRPr="00275568">
        <w:rPr>
          <w:rFonts w:eastAsia="Calibri"/>
          <w:lang w:eastAsia="en-GB" w:bidi="en-GB"/>
        </w:rPr>
        <w:t xml:space="preserve"> </w:t>
      </w:r>
      <w:r>
        <w:rPr>
          <w:rFonts w:eastAsia="Calibri"/>
          <w:lang w:eastAsia="en-GB" w:bidi="en-GB"/>
        </w:rPr>
        <w:t>and its alignment with RR, while facing great challenge for it, as</w:t>
      </w:r>
      <w:r w:rsidRPr="00275568">
        <w:rPr>
          <w:rFonts w:eastAsia="Calibri"/>
          <w:lang w:eastAsia="en-GB" w:bidi="en-GB"/>
        </w:rPr>
        <w:t>:</w:t>
      </w:r>
    </w:p>
    <w:p w14:paraId="7BF839B6" w14:textId="77777777" w:rsidR="00972216" w:rsidRPr="0053411B" w:rsidRDefault="00972216" w:rsidP="00972216">
      <w:pPr>
        <w:pStyle w:val="ListParagraph"/>
        <w:numPr>
          <w:ilvl w:val="0"/>
          <w:numId w:val="6"/>
        </w:numPr>
        <w:spacing w:before="0" w:after="160" w:line="259" w:lineRule="auto"/>
        <w:jc w:val="both"/>
      </w:pPr>
      <w:r w:rsidRPr="0053411B">
        <w:t>little awareness about the importance of NFAT;</w:t>
      </w:r>
    </w:p>
    <w:p w14:paraId="7CCAE417" w14:textId="77777777" w:rsidR="00972216" w:rsidRPr="0053411B" w:rsidRDefault="00972216" w:rsidP="00972216">
      <w:pPr>
        <w:pStyle w:val="ListParagraph"/>
        <w:numPr>
          <w:ilvl w:val="0"/>
          <w:numId w:val="6"/>
        </w:numPr>
        <w:spacing w:before="0" w:after="160" w:line="259" w:lineRule="auto"/>
        <w:jc w:val="both"/>
      </w:pPr>
      <w:r w:rsidRPr="0053411B">
        <w:t>lack of qualified and dedicated human resources to update and maintain the NFAT;</w:t>
      </w:r>
    </w:p>
    <w:p w14:paraId="0E9D32A1" w14:textId="77777777" w:rsidR="00972216" w:rsidRPr="0053411B" w:rsidRDefault="00972216" w:rsidP="00972216">
      <w:pPr>
        <w:pStyle w:val="ListParagraph"/>
        <w:numPr>
          <w:ilvl w:val="0"/>
          <w:numId w:val="6"/>
        </w:numPr>
        <w:spacing w:before="0" w:after="160" w:line="259" w:lineRule="auto"/>
        <w:jc w:val="both"/>
      </w:pPr>
      <w:r w:rsidRPr="0053411B">
        <w:t xml:space="preserve">insufficient awareness of RR issues (in particular RR Article </w:t>
      </w:r>
      <w:r w:rsidRPr="00121746">
        <w:rPr>
          <w:b/>
        </w:rPr>
        <w:t>5</w:t>
      </w:r>
      <w:r w:rsidRPr="0053411B">
        <w:t>) and WRCs process; neither ITU-R SGs structures and publications;</w:t>
      </w:r>
    </w:p>
    <w:p w14:paraId="3FAC1019" w14:textId="77777777" w:rsidR="00972216" w:rsidRPr="0053411B" w:rsidRDefault="00972216" w:rsidP="00972216">
      <w:pPr>
        <w:pStyle w:val="ListParagraph"/>
        <w:numPr>
          <w:ilvl w:val="0"/>
          <w:numId w:val="6"/>
        </w:numPr>
        <w:spacing w:before="0" w:after="160" w:line="259" w:lineRule="auto"/>
        <w:jc w:val="both"/>
      </w:pPr>
      <w:r w:rsidRPr="0053411B">
        <w:t>limited (and old fashioned) computer-supported tools for spectrum management (and the NFAT Updates).</w:t>
      </w:r>
    </w:p>
    <w:p w14:paraId="46F25F1B" w14:textId="77777777" w:rsidR="00972216" w:rsidRPr="00275568" w:rsidRDefault="00972216" w:rsidP="00972216">
      <w:pPr>
        <w:jc w:val="both"/>
        <w:rPr>
          <w:rFonts w:eastAsia="Calibri"/>
          <w:lang w:eastAsia="en-GB" w:bidi="en-GB"/>
        </w:rPr>
      </w:pPr>
      <w:r w:rsidRPr="00275568">
        <w:rPr>
          <w:rFonts w:eastAsia="Calibri"/>
          <w:lang w:eastAsia="en-GB" w:bidi="en-GB"/>
        </w:rPr>
        <w:t>Although the WRS and RRS tackle this matter, they are mainly focused on</w:t>
      </w:r>
      <w:r>
        <w:rPr>
          <w:rFonts w:eastAsia="Calibri"/>
          <w:lang w:eastAsia="en-GB" w:bidi="en-GB"/>
        </w:rPr>
        <w:t>:</w:t>
      </w:r>
    </w:p>
    <w:p w14:paraId="5B376859" w14:textId="77777777" w:rsidR="00972216" w:rsidRPr="0053411B" w:rsidRDefault="00972216" w:rsidP="00972216">
      <w:pPr>
        <w:pStyle w:val="ListParagraph"/>
        <w:numPr>
          <w:ilvl w:val="0"/>
          <w:numId w:val="6"/>
        </w:numPr>
        <w:spacing w:before="0" w:after="160" w:line="259" w:lineRule="auto"/>
        <w:jc w:val="both"/>
      </w:pPr>
      <w:r w:rsidRPr="0053411B">
        <w:t>preparation of filing for stations registration (WRS);</w:t>
      </w:r>
    </w:p>
    <w:p w14:paraId="77AAFA7E" w14:textId="77777777" w:rsidR="00972216" w:rsidRPr="0053411B" w:rsidRDefault="00972216" w:rsidP="00972216">
      <w:pPr>
        <w:pStyle w:val="ListParagraph"/>
        <w:numPr>
          <w:ilvl w:val="0"/>
          <w:numId w:val="6"/>
        </w:numPr>
        <w:spacing w:before="0" w:after="160" w:line="259" w:lineRule="auto"/>
        <w:jc w:val="both"/>
      </w:pPr>
      <w:r w:rsidRPr="0053411B">
        <w:t>Most relevant topics on Regional Agendas for spectrum management (e.g., 5G, DTT, Big Constellations, Emergency Communications, etc.).</w:t>
      </w:r>
    </w:p>
    <w:p w14:paraId="75589DA5" w14:textId="77777777" w:rsidR="00972216" w:rsidRPr="00F673BE" w:rsidRDefault="00972216" w:rsidP="00972216">
      <w:pPr>
        <w:jc w:val="both"/>
        <w:rPr>
          <w:rFonts w:eastAsia="Calibri"/>
          <w:lang w:eastAsia="en-GB" w:bidi="en-GB"/>
        </w:rPr>
      </w:pPr>
      <w:r w:rsidRPr="00F673BE">
        <w:rPr>
          <w:rFonts w:eastAsia="Calibri"/>
          <w:lang w:eastAsia="en-GB" w:bidi="en-GB"/>
        </w:rPr>
        <w:t>Consequently, it was identified the need to complement the WRS/RRS with a training specifically devoted to NFAT, and its updating with ITU RR and ITU-R Publications</w:t>
      </w:r>
      <w:r>
        <w:rPr>
          <w:rFonts w:eastAsia="Calibri"/>
          <w:lang w:eastAsia="en-GB" w:bidi="en-GB"/>
        </w:rPr>
        <w:t>.</w:t>
      </w:r>
      <w:r w:rsidRPr="00F673BE">
        <w:rPr>
          <w:rFonts w:eastAsia="Calibri"/>
          <w:lang w:eastAsia="en-GB" w:bidi="en-GB"/>
        </w:rPr>
        <w:t xml:space="preserve"> </w:t>
      </w:r>
    </w:p>
    <w:p w14:paraId="63A4B61B" w14:textId="77777777" w:rsidR="00972216" w:rsidRPr="00F673BE" w:rsidRDefault="00972216" w:rsidP="00972216">
      <w:pPr>
        <w:jc w:val="both"/>
        <w:rPr>
          <w:rFonts w:eastAsia="Calibri"/>
          <w:lang w:eastAsia="en-GB" w:bidi="en-GB"/>
        </w:rPr>
      </w:pPr>
      <w:r w:rsidRPr="00F673BE">
        <w:rPr>
          <w:rFonts w:eastAsia="Calibri"/>
          <w:lang w:eastAsia="en-GB" w:bidi="en-GB"/>
        </w:rPr>
        <w:t xml:space="preserve">To bridge the knowledge above identified gap and to answer the technical assistance requests, in May 2021, ITU, through its program: Policy and Regulation Initiative for Digital Africa (PRIDA), conducted the: </w:t>
      </w:r>
      <w:hyperlink r:id="rId73" w:history="1">
        <w:r w:rsidRPr="00F673BE">
          <w:rPr>
            <w:rStyle w:val="Hyperlink"/>
            <w:rFonts w:eastAsia="Calibri"/>
          </w:rPr>
          <w:t>Workshop on the preparation of the National Table of Frequency Allocation</w:t>
        </w:r>
      </w:hyperlink>
      <w:r w:rsidRPr="00F673BE">
        <w:rPr>
          <w:rFonts w:eastAsia="Calibri"/>
          <w:lang w:eastAsia="en-GB" w:bidi="en-GB"/>
        </w:rPr>
        <w:t xml:space="preserve"> (Online, English and French, from 24 to 27 May 2021</w:t>
      </w:r>
      <w:r>
        <w:rPr>
          <w:rFonts w:eastAsia="Calibri"/>
          <w:lang w:eastAsia="en-GB" w:bidi="en-GB"/>
        </w:rPr>
        <w:t>.</w:t>
      </w:r>
    </w:p>
    <w:p w14:paraId="40EB0AB1" w14:textId="77777777" w:rsidR="00972216" w:rsidRPr="00F673BE" w:rsidRDefault="00972216" w:rsidP="00972216">
      <w:pPr>
        <w:jc w:val="both"/>
        <w:rPr>
          <w:rFonts w:eastAsia="Calibri"/>
          <w:lang w:eastAsia="en-GB" w:bidi="en-GB"/>
        </w:rPr>
      </w:pPr>
      <w:r w:rsidRPr="00F673BE">
        <w:rPr>
          <w:rFonts w:eastAsia="Calibri"/>
          <w:lang w:eastAsia="en-GB" w:bidi="en-GB"/>
        </w:rPr>
        <w:t xml:space="preserve">This Workshop had an extraordinary success, with plenty of positive feedback. In view of it, during the recent BR/ROs coordination meeting, the ROs asked for including this Workshop on the </w:t>
      </w:r>
      <w:r>
        <w:rPr>
          <w:rFonts w:eastAsia="Calibri"/>
          <w:lang w:eastAsia="en-GB" w:bidi="en-GB"/>
        </w:rPr>
        <w:t>spectrum management</w:t>
      </w:r>
      <w:r w:rsidRPr="00F673BE">
        <w:rPr>
          <w:rFonts w:eastAsia="Calibri"/>
          <w:lang w:eastAsia="en-GB" w:bidi="en-GB"/>
        </w:rPr>
        <w:t xml:space="preserve"> Capacity Building activities within their respective Regions. </w:t>
      </w:r>
    </w:p>
    <w:p w14:paraId="1405FCD3" w14:textId="77777777" w:rsidR="00972216" w:rsidRPr="00F673BE" w:rsidRDefault="00972216" w:rsidP="00972216">
      <w:pPr>
        <w:jc w:val="both"/>
        <w:rPr>
          <w:rFonts w:eastAsia="Calibri"/>
          <w:lang w:eastAsia="en-GB" w:bidi="en-GB"/>
        </w:rPr>
      </w:pPr>
      <w:r w:rsidRPr="00F673BE">
        <w:rPr>
          <w:rFonts w:eastAsia="Calibri"/>
          <w:lang w:eastAsia="en-GB" w:bidi="en-GB"/>
        </w:rPr>
        <w:t>In response to it, BR will organize the following NFAT Workshops (on</w:t>
      </w:r>
      <w:r>
        <w:rPr>
          <w:rFonts w:eastAsia="Calibri"/>
          <w:lang w:eastAsia="en-GB" w:bidi="en-GB"/>
        </w:rPr>
        <w:t>e</w:t>
      </w:r>
      <w:r w:rsidRPr="00F673BE">
        <w:rPr>
          <w:rFonts w:eastAsia="Calibri"/>
          <w:lang w:eastAsia="en-GB" w:bidi="en-GB"/>
        </w:rPr>
        <w:t xml:space="preserve"> per RR Region)</w:t>
      </w:r>
      <w:r>
        <w:rPr>
          <w:rFonts w:eastAsia="Calibri"/>
          <w:lang w:eastAsia="en-GB" w:bidi="en-GB"/>
        </w:rPr>
        <w:t>:</w:t>
      </w:r>
    </w:p>
    <w:p w14:paraId="44C0D9EF" w14:textId="77777777" w:rsidR="00972216" w:rsidRPr="00280D3F" w:rsidRDefault="00972216" w:rsidP="00972216">
      <w:pPr>
        <w:pStyle w:val="ListParagraph"/>
        <w:numPr>
          <w:ilvl w:val="0"/>
          <w:numId w:val="6"/>
        </w:numPr>
        <w:spacing w:before="0" w:after="160" w:line="259" w:lineRule="auto"/>
        <w:jc w:val="both"/>
      </w:pPr>
      <w:r w:rsidRPr="0053411B">
        <w:t>NFAT Workshop for Region 1: 14-17 May, Addis Ababa, Ethiopia (TBD)</w:t>
      </w:r>
      <w:r w:rsidRPr="009E44AC">
        <w:tab/>
        <w:t>in</w:t>
      </w:r>
      <w:r>
        <w:t xml:space="preserve"> </w:t>
      </w:r>
      <w:r w:rsidRPr="009E44AC">
        <w:t>cooperation with ATU, ASMG</w:t>
      </w:r>
    </w:p>
    <w:p w14:paraId="357570E7" w14:textId="77777777" w:rsidR="00972216" w:rsidRPr="0053411B" w:rsidRDefault="00972216" w:rsidP="00972216">
      <w:pPr>
        <w:pStyle w:val="ListParagraph"/>
        <w:numPr>
          <w:ilvl w:val="0"/>
          <w:numId w:val="6"/>
        </w:numPr>
        <w:spacing w:before="0" w:after="160" w:line="259" w:lineRule="auto"/>
        <w:jc w:val="both"/>
      </w:pPr>
      <w:r w:rsidRPr="0053411B">
        <w:t xml:space="preserve">NFAT Workshop for Region 3: 28-31 May: Shenzhen, China </w:t>
      </w:r>
      <w:r w:rsidRPr="009E44AC">
        <w:t>in cooperation with APT, PITA</w:t>
      </w:r>
    </w:p>
    <w:p w14:paraId="757927E7" w14:textId="77777777" w:rsidR="00972216" w:rsidRPr="0053411B" w:rsidRDefault="00972216" w:rsidP="00972216">
      <w:pPr>
        <w:pStyle w:val="ListParagraph"/>
        <w:numPr>
          <w:ilvl w:val="0"/>
          <w:numId w:val="6"/>
        </w:numPr>
        <w:spacing w:before="0" w:after="160" w:line="259" w:lineRule="auto"/>
        <w:jc w:val="both"/>
      </w:pPr>
      <w:r w:rsidRPr="0053411B">
        <w:t xml:space="preserve">NFAT Workshop for Region 2: 18-21 June: Venue (TBD) </w:t>
      </w:r>
      <w:r w:rsidRPr="008404D2">
        <w:t>in cooperation with CITEL, CTU, COMTELCA</w:t>
      </w:r>
    </w:p>
    <w:p w14:paraId="43FCCEE4" w14:textId="77777777" w:rsidR="00972216" w:rsidRPr="008C05BE" w:rsidRDefault="00972216" w:rsidP="00972216">
      <w:pPr>
        <w:pStyle w:val="Heading2"/>
        <w:jc w:val="both"/>
      </w:pPr>
      <w:bookmarkStart w:id="43" w:name="_Toc424047610"/>
      <w:bookmarkStart w:id="44" w:name="_Toc446060788"/>
      <w:bookmarkEnd w:id="42"/>
      <w:r>
        <w:t>8.3</w:t>
      </w:r>
      <w:r w:rsidRPr="008C05BE">
        <w:tab/>
        <w:t>Assistance to Member States</w:t>
      </w:r>
      <w:bookmarkEnd w:id="43"/>
      <w:bookmarkEnd w:id="44"/>
      <w:r>
        <w:t>, in particular in developing countries and LDCs</w:t>
      </w:r>
    </w:p>
    <w:p w14:paraId="5499D1F9" w14:textId="77777777" w:rsidR="00972216" w:rsidRDefault="00972216" w:rsidP="00972216">
      <w:pPr>
        <w:pStyle w:val="Heading3"/>
        <w:jc w:val="both"/>
      </w:pPr>
      <w:bookmarkStart w:id="45" w:name="_Toc424047611"/>
      <w:bookmarkStart w:id="46" w:name="_Toc446060789"/>
      <w:r>
        <w:t>8.3</w:t>
      </w:r>
      <w:r w:rsidRPr="008C05BE">
        <w:t>.1</w:t>
      </w:r>
      <w:r w:rsidRPr="008C05BE">
        <w:tab/>
        <w:t>Assistance to administrations of developing countries</w:t>
      </w:r>
      <w:bookmarkEnd w:id="45"/>
      <w:bookmarkEnd w:id="46"/>
    </w:p>
    <w:p w14:paraId="2C1932CC" w14:textId="77777777" w:rsidR="00972216" w:rsidRPr="0012556A" w:rsidRDefault="00972216" w:rsidP="00972216">
      <w:pPr>
        <w:jc w:val="both"/>
      </w:pPr>
      <w:r w:rsidRPr="0012556A">
        <w:t>In the period between WRC</w:t>
      </w:r>
      <w:r w:rsidRPr="0012556A">
        <w:noBreakHyphen/>
        <w:t>19 and WRC</w:t>
      </w:r>
      <w:r w:rsidRPr="0012556A">
        <w:noBreakHyphen/>
        <w:t>23, the Bureau provided assistance to the administrations of developing countries by:</w:t>
      </w:r>
    </w:p>
    <w:p w14:paraId="5DBE80D1" w14:textId="77777777" w:rsidR="00972216" w:rsidRPr="0053411B" w:rsidRDefault="00972216" w:rsidP="00972216">
      <w:pPr>
        <w:pStyle w:val="ListParagraph"/>
        <w:numPr>
          <w:ilvl w:val="0"/>
          <w:numId w:val="6"/>
        </w:numPr>
        <w:spacing w:before="0" w:after="160" w:line="259" w:lineRule="auto"/>
        <w:jc w:val="both"/>
      </w:pPr>
      <w:r w:rsidRPr="0053411B">
        <w:t>Supporting national spectrum management activities and providing technical assistance in the field of space radiocommunication;</w:t>
      </w:r>
    </w:p>
    <w:p w14:paraId="7060C16B" w14:textId="77777777" w:rsidR="00972216" w:rsidRPr="0053411B" w:rsidRDefault="00972216" w:rsidP="00972216">
      <w:pPr>
        <w:pStyle w:val="ListParagraph"/>
        <w:numPr>
          <w:ilvl w:val="0"/>
          <w:numId w:val="6"/>
        </w:numPr>
        <w:spacing w:before="0" w:after="160" w:line="259" w:lineRule="auto"/>
        <w:jc w:val="both"/>
      </w:pPr>
      <w:r w:rsidRPr="0053411B">
        <w:t>Participating in the meetings of the regional coordination groups, as requested by Article 12 of the Radio Regulations;</w:t>
      </w:r>
    </w:p>
    <w:p w14:paraId="4AE90A80" w14:textId="77777777" w:rsidR="00972216" w:rsidRPr="0053411B" w:rsidRDefault="00972216" w:rsidP="00972216">
      <w:pPr>
        <w:pStyle w:val="ListParagraph"/>
        <w:numPr>
          <w:ilvl w:val="0"/>
          <w:numId w:val="6"/>
        </w:numPr>
        <w:spacing w:before="0" w:after="160" w:line="259" w:lineRule="auto"/>
        <w:jc w:val="both"/>
      </w:pPr>
      <w:r w:rsidRPr="0053411B">
        <w:t>Providing assistance in Long Term Frequency management and assignment for mobile broadband (IMT);</w:t>
      </w:r>
    </w:p>
    <w:p w14:paraId="6944A83D" w14:textId="77777777" w:rsidR="00972216" w:rsidRPr="0053411B" w:rsidRDefault="00972216" w:rsidP="00972216">
      <w:pPr>
        <w:pStyle w:val="ListParagraph"/>
        <w:numPr>
          <w:ilvl w:val="0"/>
          <w:numId w:val="6"/>
        </w:numPr>
        <w:spacing w:before="0" w:after="160" w:line="259" w:lineRule="auto"/>
        <w:jc w:val="both"/>
      </w:pPr>
      <w:r w:rsidRPr="0053411B">
        <w:t>Providing guidance and technical support for the transition to Digital Television and the allocation of the digital dividend.</w:t>
      </w:r>
    </w:p>
    <w:p w14:paraId="09F720E7" w14:textId="77777777" w:rsidR="00972216" w:rsidRPr="0053411B" w:rsidRDefault="00972216" w:rsidP="00972216">
      <w:pPr>
        <w:pStyle w:val="ListParagraph"/>
        <w:numPr>
          <w:ilvl w:val="0"/>
          <w:numId w:val="6"/>
        </w:numPr>
        <w:spacing w:before="0" w:after="160" w:line="259" w:lineRule="auto"/>
        <w:jc w:val="both"/>
      </w:pPr>
      <w:r w:rsidRPr="0053411B">
        <w:t>Participation in capacity building seminars on satellite communications;</w:t>
      </w:r>
    </w:p>
    <w:p w14:paraId="68B5F13E" w14:textId="77777777" w:rsidR="00972216" w:rsidRPr="0053411B" w:rsidRDefault="00972216" w:rsidP="00972216">
      <w:pPr>
        <w:pStyle w:val="ListParagraph"/>
        <w:numPr>
          <w:ilvl w:val="0"/>
          <w:numId w:val="6"/>
        </w:numPr>
        <w:spacing w:before="0" w:after="160" w:line="259" w:lineRule="auto"/>
        <w:jc w:val="both"/>
      </w:pPr>
      <w:r w:rsidRPr="0053411B">
        <w:t>Providing assistance in coordination procedure under RR 9.18, RR 9.19 and RR 9.21;</w:t>
      </w:r>
    </w:p>
    <w:p w14:paraId="26F4C1A0" w14:textId="77777777" w:rsidR="00972216" w:rsidRPr="0053411B" w:rsidRDefault="00972216" w:rsidP="00972216">
      <w:pPr>
        <w:pStyle w:val="ListParagraph"/>
        <w:numPr>
          <w:ilvl w:val="0"/>
          <w:numId w:val="6"/>
        </w:numPr>
        <w:spacing w:before="0" w:after="160" w:line="259" w:lineRule="auto"/>
        <w:jc w:val="both"/>
      </w:pPr>
      <w:r w:rsidRPr="0053411B">
        <w:t>Providing assistance in Plan modification procedure under GE06 Agreement;</w:t>
      </w:r>
    </w:p>
    <w:p w14:paraId="16B4D265" w14:textId="77777777" w:rsidR="00972216" w:rsidRPr="0053411B" w:rsidRDefault="00972216" w:rsidP="00972216">
      <w:pPr>
        <w:pStyle w:val="ListParagraph"/>
        <w:numPr>
          <w:ilvl w:val="0"/>
          <w:numId w:val="6"/>
        </w:numPr>
        <w:spacing w:before="0" w:after="160" w:line="259" w:lineRule="auto"/>
        <w:jc w:val="both"/>
      </w:pPr>
      <w:r w:rsidRPr="0053411B">
        <w:t>Providing assistance in assignments of call signs and MMSI;</w:t>
      </w:r>
    </w:p>
    <w:p w14:paraId="31F83A2B" w14:textId="77777777" w:rsidR="00972216" w:rsidRPr="0053411B" w:rsidRDefault="00972216" w:rsidP="00972216">
      <w:pPr>
        <w:pStyle w:val="ListParagraph"/>
        <w:numPr>
          <w:ilvl w:val="0"/>
          <w:numId w:val="6"/>
        </w:numPr>
        <w:spacing w:before="0" w:after="160" w:line="259" w:lineRule="auto"/>
        <w:jc w:val="both"/>
      </w:pPr>
      <w:r w:rsidRPr="0053411B">
        <w:t xml:space="preserve">Providing assistance in space procedures; </w:t>
      </w:r>
    </w:p>
    <w:p w14:paraId="1ADC566B" w14:textId="77777777" w:rsidR="00972216" w:rsidRPr="0053411B" w:rsidRDefault="00972216" w:rsidP="00972216">
      <w:pPr>
        <w:pStyle w:val="ListParagraph"/>
        <w:numPr>
          <w:ilvl w:val="0"/>
          <w:numId w:val="6"/>
        </w:numPr>
        <w:spacing w:before="0" w:after="160" w:line="259" w:lineRule="auto"/>
        <w:jc w:val="both"/>
      </w:pPr>
      <w:r w:rsidRPr="0053411B">
        <w:t>Providing focused assistance in the implementation of Resolution 559 (WRC-19).</w:t>
      </w:r>
    </w:p>
    <w:p w14:paraId="11EC15B3" w14:textId="77777777" w:rsidR="00972216" w:rsidRPr="00F673BE" w:rsidRDefault="00972216" w:rsidP="00972216">
      <w:pPr>
        <w:pStyle w:val="Heading3"/>
        <w:jc w:val="both"/>
      </w:pPr>
      <w:bookmarkStart w:id="47" w:name="_Toc424047612"/>
      <w:bookmarkStart w:id="48" w:name="_Toc446060790"/>
      <w:r w:rsidRPr="00F673BE">
        <w:t>8.3.2</w:t>
      </w:r>
      <w:r w:rsidRPr="00F673BE">
        <w:tab/>
        <w:t>Assistance to Regional Groups</w:t>
      </w:r>
      <w:bookmarkEnd w:id="47"/>
      <w:bookmarkEnd w:id="48"/>
    </w:p>
    <w:p w14:paraId="29092ACD" w14:textId="77777777" w:rsidR="00972216" w:rsidRPr="0012556A" w:rsidRDefault="00972216" w:rsidP="00972216">
      <w:pPr>
        <w:jc w:val="both"/>
        <w:rPr>
          <w:rFonts w:cstheme="minorHAnsi"/>
        </w:rPr>
      </w:pPr>
      <w:bookmarkStart w:id="49" w:name="_Toc424047613"/>
      <w:r w:rsidRPr="0012556A">
        <w:t>In 2021</w:t>
      </w:r>
      <w:r>
        <w:t>-</w:t>
      </w:r>
      <w:r w:rsidRPr="0012556A">
        <w:t>2022</w:t>
      </w:r>
      <w:r>
        <w:t>,</w:t>
      </w:r>
      <w:r w:rsidRPr="0012556A">
        <w:t xml:space="preserve"> BR thoroughly analysed and </w:t>
      </w:r>
      <w:r w:rsidRPr="0012556A">
        <w:rPr>
          <w:rFonts w:cstheme="minorHAnsi"/>
        </w:rPr>
        <w:t xml:space="preserve">proposed relevant modifications to a series of spectrum related documents and recommendations developed by the African Telecommunication Union (ATU), such as </w:t>
      </w:r>
      <w:r w:rsidRPr="0012556A">
        <w:rPr>
          <w:rFonts w:cstheme="minorHAnsi"/>
          <w:lang w:val="en-US"/>
        </w:rPr>
        <w:t xml:space="preserve">African Spectrum Allocation, ATU-R </w:t>
      </w:r>
      <w:r w:rsidRPr="0012556A">
        <w:rPr>
          <w:rFonts w:cstheme="minorHAnsi"/>
        </w:rPr>
        <w:t>recommendations on 5G implementation in Africa, state of Digital Sound Broadcasting in Africa, Spectrum Management Recommendations (on licensing, spectrum management, spectrum evolution), etc.</w:t>
      </w:r>
    </w:p>
    <w:p w14:paraId="5FBBCBD8" w14:textId="77777777" w:rsidR="00972216" w:rsidRPr="0012556A" w:rsidRDefault="00972216" w:rsidP="00972216">
      <w:pPr>
        <w:jc w:val="both"/>
        <w:rPr>
          <w:lang w:val="en-US"/>
        </w:rPr>
      </w:pPr>
      <w:r w:rsidRPr="0012556A">
        <w:rPr>
          <w:rFonts w:cstheme="minorHAnsi"/>
        </w:rPr>
        <w:t xml:space="preserve">The Bureau actively participated in various activities in the framework of </w:t>
      </w:r>
      <w:r w:rsidRPr="0012556A">
        <w:rPr>
          <w:lang w:val="en-US"/>
        </w:rPr>
        <w:t>in the Policy and Regulation Initiative for Digital Africa “PRIDA” of the African Union, the European Union and the ITU. Among those activities are:</w:t>
      </w:r>
    </w:p>
    <w:p w14:paraId="42880159" w14:textId="77777777" w:rsidR="00972216" w:rsidRPr="0053411B" w:rsidRDefault="00972216" w:rsidP="00972216">
      <w:pPr>
        <w:pStyle w:val="ListParagraph"/>
        <w:numPr>
          <w:ilvl w:val="0"/>
          <w:numId w:val="6"/>
        </w:numPr>
        <w:spacing w:before="0" w:after="160" w:line="259" w:lineRule="auto"/>
        <w:jc w:val="both"/>
      </w:pPr>
      <w:r>
        <w:t>C</w:t>
      </w:r>
      <w:r w:rsidRPr="0053411B">
        <w:t>apacity building workshop on modern spectrum management and the ITU spectrum. management software for developing countries (SMS4DC), May 2020.</w:t>
      </w:r>
    </w:p>
    <w:p w14:paraId="76A8920A" w14:textId="77777777" w:rsidR="00972216" w:rsidRPr="0053411B" w:rsidRDefault="00972216" w:rsidP="00972216">
      <w:pPr>
        <w:pStyle w:val="ListParagraph"/>
        <w:numPr>
          <w:ilvl w:val="0"/>
          <w:numId w:val="6"/>
        </w:numPr>
        <w:spacing w:before="0" w:after="160" w:line="259" w:lineRule="auto"/>
        <w:jc w:val="both"/>
      </w:pPr>
      <w:r>
        <w:t>C</w:t>
      </w:r>
      <w:r w:rsidRPr="0053411B">
        <w:t xml:space="preserve">apacity building workshop on IoT and digital services, August 2020. </w:t>
      </w:r>
    </w:p>
    <w:p w14:paraId="3BF77A40" w14:textId="77777777" w:rsidR="00972216" w:rsidRPr="0053411B" w:rsidRDefault="00972216" w:rsidP="00972216">
      <w:pPr>
        <w:pStyle w:val="ListParagraph"/>
        <w:numPr>
          <w:ilvl w:val="0"/>
          <w:numId w:val="6"/>
        </w:numPr>
        <w:spacing w:before="0" w:after="160" w:line="259" w:lineRule="auto"/>
        <w:jc w:val="both"/>
      </w:pPr>
      <w:r>
        <w:t>O</w:t>
      </w:r>
      <w:r w:rsidRPr="0053411B">
        <w:t>nline Technical Committee meeting, November 2020.</w:t>
      </w:r>
    </w:p>
    <w:p w14:paraId="2019C364" w14:textId="77777777" w:rsidR="00972216" w:rsidRPr="0053411B" w:rsidRDefault="00972216" w:rsidP="00972216">
      <w:pPr>
        <w:pStyle w:val="ListParagraph"/>
        <w:numPr>
          <w:ilvl w:val="0"/>
          <w:numId w:val="6"/>
        </w:numPr>
        <w:spacing w:before="0" w:after="160" w:line="259" w:lineRule="auto"/>
        <w:jc w:val="both"/>
      </w:pPr>
      <w:r w:rsidRPr="0053411B">
        <w:t>Online workshop for validation technical reports and guidelines, 9-11 March 2021.</w:t>
      </w:r>
    </w:p>
    <w:p w14:paraId="17699A83" w14:textId="77777777" w:rsidR="00972216" w:rsidRPr="0053411B" w:rsidRDefault="00972216" w:rsidP="00972216">
      <w:pPr>
        <w:pStyle w:val="ListParagraph"/>
        <w:numPr>
          <w:ilvl w:val="0"/>
          <w:numId w:val="6"/>
        </w:numPr>
        <w:spacing w:before="0" w:after="160" w:line="259" w:lineRule="auto"/>
        <w:jc w:val="both"/>
      </w:pPr>
      <w:r w:rsidRPr="0053411B">
        <w:t>Online workshop on the preparation of the National Frequency Table of Allocations, May 2021.</w:t>
      </w:r>
    </w:p>
    <w:p w14:paraId="49595C7F" w14:textId="77777777" w:rsidR="00972216" w:rsidRPr="0053411B" w:rsidRDefault="00972216" w:rsidP="00972216">
      <w:pPr>
        <w:pStyle w:val="ListParagraph"/>
        <w:numPr>
          <w:ilvl w:val="0"/>
          <w:numId w:val="6"/>
        </w:numPr>
        <w:spacing w:before="0" w:after="160" w:line="259" w:lineRule="auto"/>
        <w:jc w:val="both"/>
      </w:pPr>
      <w:r w:rsidRPr="0053411B">
        <w:t>Online workshop on HCM4A (Harmonized Calculation Method for Africa), November 2021.</w:t>
      </w:r>
    </w:p>
    <w:p w14:paraId="043E43DD" w14:textId="77777777" w:rsidR="00972216" w:rsidRPr="0053411B" w:rsidRDefault="00972216" w:rsidP="00972216">
      <w:pPr>
        <w:pStyle w:val="ListParagraph"/>
        <w:numPr>
          <w:ilvl w:val="0"/>
          <w:numId w:val="6"/>
        </w:numPr>
        <w:spacing w:before="0" w:after="160" w:line="259" w:lineRule="auto"/>
        <w:jc w:val="both"/>
      </w:pPr>
      <w:r w:rsidRPr="0053411B">
        <w:t>Online focal points meeting, October 2021.</w:t>
      </w:r>
    </w:p>
    <w:p w14:paraId="63BE32F3" w14:textId="77777777" w:rsidR="00972216" w:rsidRPr="0053411B" w:rsidRDefault="00972216" w:rsidP="00972216">
      <w:pPr>
        <w:pStyle w:val="ListParagraph"/>
        <w:numPr>
          <w:ilvl w:val="0"/>
          <w:numId w:val="6"/>
        </w:numPr>
        <w:spacing w:before="0" w:after="160" w:line="259" w:lineRule="auto"/>
        <w:jc w:val="both"/>
      </w:pPr>
      <w:r w:rsidRPr="0053411B">
        <w:t>Technical Committee meeting, June 2022.</w:t>
      </w:r>
    </w:p>
    <w:p w14:paraId="12B580ED" w14:textId="77777777" w:rsidR="00972216" w:rsidRPr="0053411B" w:rsidRDefault="00972216" w:rsidP="00972216">
      <w:pPr>
        <w:pStyle w:val="ListParagraph"/>
        <w:numPr>
          <w:ilvl w:val="0"/>
          <w:numId w:val="6"/>
        </w:numPr>
        <w:spacing w:before="0" w:after="160" w:line="259" w:lineRule="auto"/>
        <w:jc w:val="both"/>
      </w:pPr>
      <w:r w:rsidRPr="0053411B">
        <w:t>Training on aeronautical and maritime communication services, April 2023 (in English).</w:t>
      </w:r>
    </w:p>
    <w:p w14:paraId="581FC61C" w14:textId="77777777" w:rsidR="00972216" w:rsidRPr="0053411B" w:rsidRDefault="00972216" w:rsidP="00972216">
      <w:pPr>
        <w:pStyle w:val="ListParagraph"/>
        <w:numPr>
          <w:ilvl w:val="0"/>
          <w:numId w:val="6"/>
        </w:numPr>
        <w:spacing w:before="0" w:after="160" w:line="259" w:lineRule="auto"/>
        <w:jc w:val="both"/>
      </w:pPr>
      <w:r w:rsidRPr="0053411B">
        <w:t>Training on aeronautical and maritime communication services, May 2023 (in French).</w:t>
      </w:r>
    </w:p>
    <w:p w14:paraId="55FFFAFC" w14:textId="77777777" w:rsidR="00972216" w:rsidRPr="001174C2" w:rsidRDefault="00972216" w:rsidP="00972216">
      <w:pPr>
        <w:pStyle w:val="enumlev1"/>
        <w:ind w:left="0" w:firstLine="0"/>
        <w:jc w:val="both"/>
        <w:rPr>
          <w:highlight w:val="yellow"/>
        </w:rPr>
      </w:pPr>
      <w:r w:rsidRPr="0012556A">
        <w:t xml:space="preserve">The Bureau also participated to several workshops organized by ATU or SADC on the implementation Resolution </w:t>
      </w:r>
      <w:r w:rsidRPr="0012556A">
        <w:rPr>
          <w:b/>
          <w:bCs/>
        </w:rPr>
        <w:t>559 (WRC-19)</w:t>
      </w:r>
      <w:r w:rsidRPr="0012556A">
        <w:t xml:space="preserve"> and other space procedures.</w:t>
      </w:r>
    </w:p>
    <w:p w14:paraId="584C7514" w14:textId="77777777" w:rsidR="00972216" w:rsidRPr="00F673BE" w:rsidRDefault="00972216" w:rsidP="00972216">
      <w:pPr>
        <w:pStyle w:val="Heading4"/>
        <w:jc w:val="both"/>
      </w:pPr>
      <w:r w:rsidRPr="00F673BE">
        <w:t>8.3.2.1</w:t>
      </w:r>
      <w:r w:rsidRPr="00F673BE">
        <w:tab/>
        <w:t>Assistance to ATU</w:t>
      </w:r>
      <w:bookmarkEnd w:id="49"/>
    </w:p>
    <w:p w14:paraId="083470D0" w14:textId="77777777" w:rsidR="00972216" w:rsidRPr="0007757C" w:rsidRDefault="00972216" w:rsidP="00972216">
      <w:pPr>
        <w:jc w:val="both"/>
        <w:rPr>
          <w:lang w:val="en-US"/>
        </w:rPr>
      </w:pPr>
      <w:r w:rsidRPr="0007757C">
        <w:rPr>
          <w:lang w:val="en-US"/>
        </w:rPr>
        <w:t>In 2019</w:t>
      </w:r>
      <w:r>
        <w:rPr>
          <w:lang w:val="en-US"/>
        </w:rPr>
        <w:t>-</w:t>
      </w:r>
      <w:r w:rsidRPr="0007757C">
        <w:rPr>
          <w:lang w:val="en-US"/>
        </w:rPr>
        <w:t>2022</w:t>
      </w:r>
      <w:r>
        <w:rPr>
          <w:lang w:val="en-US"/>
        </w:rPr>
        <w:t>,</w:t>
      </w:r>
      <w:r w:rsidRPr="0007757C">
        <w:rPr>
          <w:lang w:val="en-US"/>
        </w:rPr>
        <w:t xml:space="preserve"> the Radiocommunication Bureau, in collaboration with the African Telecommunication Union (ATU), organized and successfully completed the project for the optimization of the GE84 Plan for Africa.</w:t>
      </w:r>
    </w:p>
    <w:p w14:paraId="5ED8884B" w14:textId="77777777" w:rsidR="00972216" w:rsidRPr="0007757C" w:rsidRDefault="00972216" w:rsidP="00972216">
      <w:pPr>
        <w:jc w:val="both"/>
        <w:rPr>
          <w:lang w:val="en-US"/>
        </w:rPr>
      </w:pPr>
      <w:r w:rsidRPr="0007757C">
        <w:rPr>
          <w:lang w:val="en-US"/>
        </w:rPr>
        <w:t>The project aimed to achieve an efficient and equitable use of the 87.5-108 MHz (FM) band for analogue sound broadcasting and to identify new frequencies to FM broadcasting for African administrations.</w:t>
      </w:r>
    </w:p>
    <w:p w14:paraId="33F18FF2" w14:textId="77777777" w:rsidR="00972216" w:rsidRPr="00EE13EB" w:rsidRDefault="00972216" w:rsidP="00972216">
      <w:pPr>
        <w:jc w:val="both"/>
        <w:rPr>
          <w:lang w:val="en-US"/>
        </w:rPr>
      </w:pPr>
      <w:r w:rsidRPr="0007757C">
        <w:rPr>
          <w:lang w:val="en-US"/>
        </w:rPr>
        <w:t>This assistance was provided through several preparatory workshops and three virtual frequency coordination meetings, taking place between February 2021 and January 2022. It resulted in approximately 85% satisfied frequency requirements, i.e.</w:t>
      </w:r>
      <w:r>
        <w:rPr>
          <w:lang w:val="en-US"/>
        </w:rPr>
        <w:t>,</w:t>
      </w:r>
      <w:r w:rsidRPr="0007757C">
        <w:rPr>
          <w:lang w:val="en-US"/>
        </w:rPr>
        <w:t xml:space="preserve"> 18</w:t>
      </w:r>
      <w:r>
        <w:rPr>
          <w:lang w:val="en-US"/>
        </w:rPr>
        <w:t> </w:t>
      </w:r>
      <w:r w:rsidRPr="0007757C">
        <w:rPr>
          <w:lang w:val="en-US"/>
        </w:rPr>
        <w:t>326 successfully coordinated FM frequency channels.</w:t>
      </w:r>
    </w:p>
    <w:p w14:paraId="552C0391" w14:textId="77777777" w:rsidR="00972216" w:rsidRPr="00F673BE" w:rsidRDefault="00972216" w:rsidP="00972216">
      <w:pPr>
        <w:pStyle w:val="Heading2"/>
        <w:jc w:val="both"/>
      </w:pPr>
      <w:bookmarkStart w:id="50" w:name="_Toc418163382"/>
      <w:bookmarkStart w:id="51" w:name="_Toc418232300"/>
      <w:bookmarkStart w:id="52" w:name="_Toc424047620"/>
      <w:bookmarkStart w:id="53" w:name="_Toc446060792"/>
      <w:r w:rsidRPr="00F673BE">
        <w:t>8.4</w:t>
      </w:r>
      <w:r w:rsidRPr="00F673BE">
        <w:tab/>
        <w:t>Strategic Partnerships, including inter-sector cooperation</w:t>
      </w:r>
      <w:bookmarkEnd w:id="50"/>
      <w:bookmarkEnd w:id="51"/>
      <w:bookmarkEnd w:id="52"/>
      <w:bookmarkEnd w:id="53"/>
    </w:p>
    <w:p w14:paraId="1491A48D" w14:textId="77777777" w:rsidR="00972216" w:rsidRPr="00F673BE" w:rsidRDefault="00972216" w:rsidP="00972216">
      <w:pPr>
        <w:pStyle w:val="Heading3"/>
        <w:jc w:val="both"/>
      </w:pPr>
      <w:bookmarkStart w:id="54" w:name="_Toc424047621"/>
      <w:bookmarkStart w:id="55" w:name="_Toc446060793"/>
      <w:r w:rsidRPr="00F673BE">
        <w:t>8.4.1</w:t>
      </w:r>
      <w:r w:rsidRPr="00F673BE">
        <w:tab/>
        <w:t>Cooperation with ITU-D</w:t>
      </w:r>
      <w:bookmarkStart w:id="56" w:name="_Toc424047622"/>
      <w:bookmarkEnd w:id="54"/>
      <w:bookmarkEnd w:id="55"/>
    </w:p>
    <w:p w14:paraId="326264A7" w14:textId="77777777" w:rsidR="00972216" w:rsidRDefault="00972216" w:rsidP="00972216">
      <w:pPr>
        <w:jc w:val="both"/>
      </w:pPr>
      <w:r w:rsidRPr="008A13B1">
        <w:t>The BR has maintained close collaboration with the BDT on issues of mutual interest to ITU-R and ITU-D. The BR has participated in relevant meetings of ITU-D Study Groups, Rapporteur Groups and TDAG, where liaison activities have involved topics such as spectrum management, digital broadcasting and migration from analogue systems, transition towards and implementation of IMT, and broadband wireless access technologies.</w:t>
      </w:r>
    </w:p>
    <w:p w14:paraId="03BC33B0" w14:textId="77777777" w:rsidR="00972216" w:rsidRDefault="00972216" w:rsidP="00972216">
      <w:pPr>
        <w:jc w:val="both"/>
        <w:rPr>
          <w:rFonts w:eastAsia="Calibri"/>
        </w:rPr>
      </w:pPr>
      <w:r>
        <w:rPr>
          <w:rFonts w:eastAsia="Calibri"/>
        </w:rPr>
        <w:t>In order to facilitate collaboration</w:t>
      </w:r>
      <w:r w:rsidRPr="00E17FE6">
        <w:rPr>
          <w:rFonts w:eastAsia="Calibri"/>
        </w:rPr>
        <w:t xml:space="preserve"> using existing mechanisms</w:t>
      </w:r>
      <w:r>
        <w:rPr>
          <w:rFonts w:eastAsia="Calibri"/>
        </w:rPr>
        <w:t>, BR SGD provides</w:t>
      </w:r>
      <w:r w:rsidRPr="00E17FE6">
        <w:rPr>
          <w:rFonts w:eastAsia="Calibri"/>
        </w:rPr>
        <w:t xml:space="preserve"> summaries of their </w:t>
      </w:r>
      <w:r>
        <w:rPr>
          <w:rFonts w:eastAsia="Calibri"/>
        </w:rPr>
        <w:t>SG</w:t>
      </w:r>
      <w:r w:rsidRPr="00E17FE6">
        <w:rPr>
          <w:rFonts w:eastAsia="Calibri"/>
        </w:rPr>
        <w:t xml:space="preserve">’s or </w:t>
      </w:r>
      <w:r>
        <w:rPr>
          <w:rFonts w:eastAsia="Calibri"/>
        </w:rPr>
        <w:t>WPs’</w:t>
      </w:r>
      <w:r w:rsidRPr="00E17FE6">
        <w:rPr>
          <w:rFonts w:eastAsia="Calibri"/>
        </w:rPr>
        <w:t xml:space="preserve"> recent accomplishments to the relevant ITU-D </w:t>
      </w:r>
      <w:r>
        <w:rPr>
          <w:rFonts w:eastAsia="Calibri"/>
        </w:rPr>
        <w:t xml:space="preserve">SGs by keeping up to date all the recently approved outputs. This information is published on a regular basis on the </w:t>
      </w:r>
      <w:hyperlink r:id="rId74" w:history="1">
        <w:r w:rsidRPr="00C73F97">
          <w:rPr>
            <w:rStyle w:val="Hyperlink"/>
            <w:rFonts w:eastAsia="Calibri"/>
          </w:rPr>
          <w:t xml:space="preserve">ITU-R </w:t>
        </w:r>
        <w:r>
          <w:rPr>
            <w:rStyle w:val="Hyperlink"/>
            <w:rFonts w:eastAsia="Calibri"/>
          </w:rPr>
          <w:t>SG</w:t>
        </w:r>
        <w:r w:rsidRPr="00C73F97">
          <w:rPr>
            <w:rStyle w:val="Hyperlink"/>
            <w:rFonts w:eastAsia="Calibri"/>
          </w:rPr>
          <w:t>s website</w:t>
        </w:r>
      </w:hyperlink>
      <w:r>
        <w:rPr>
          <w:rFonts w:eastAsia="Calibri"/>
        </w:rPr>
        <w:t>. The file contains a list of recently approved texts in a chronological order for the 2019</w:t>
      </w:r>
      <w:r>
        <w:rPr>
          <w:rFonts w:eastAsia="Calibri"/>
        </w:rPr>
        <w:noBreakHyphen/>
        <w:t>2023 study period as well as a brief description of the content of each document. BR SGD has mapped the ITU</w:t>
      </w:r>
      <w:r>
        <w:rPr>
          <w:rFonts w:eastAsia="Calibri"/>
        </w:rPr>
        <w:noBreakHyphen/>
        <w:t xml:space="preserve">D and/or ITU-T Study Group and study question for which each ITU-R document could be relevant. This also contributes to avoid </w:t>
      </w:r>
      <w:r w:rsidRPr="0030223F">
        <w:t xml:space="preserve">duplication of effort, and </w:t>
      </w:r>
      <w:r>
        <w:t xml:space="preserve">to </w:t>
      </w:r>
      <w:r w:rsidRPr="0030223F">
        <w:t xml:space="preserve">make use of the results of work done by the ITU-R </w:t>
      </w:r>
      <w:r>
        <w:t>SGs</w:t>
      </w:r>
      <w:r w:rsidRPr="0030223F">
        <w:rPr>
          <w:bCs/>
          <w:szCs w:val="24"/>
        </w:rPr>
        <w:t>.</w:t>
      </w:r>
    </w:p>
    <w:p w14:paraId="66179252" w14:textId="77777777" w:rsidR="00972216" w:rsidRDefault="00972216" w:rsidP="00972216">
      <w:pPr>
        <w:jc w:val="both"/>
      </w:pPr>
      <w:r w:rsidRPr="008A13B1">
        <w:t>In response to requests from the BDT, experts from ITU-R and BR have participated in ITU seminars and workshops organized by ITU-D.</w:t>
      </w:r>
    </w:p>
    <w:p w14:paraId="31553426" w14:textId="77777777" w:rsidR="00972216" w:rsidRPr="00F673BE" w:rsidRDefault="00972216" w:rsidP="00972216">
      <w:pPr>
        <w:jc w:val="both"/>
      </w:pPr>
      <w:r w:rsidRPr="008A13B1">
        <w:t>BR continues to pursue its objective of informing and assisting the ITU membership, in particular in developing countries, on issues relating to radiocommunication matters. For this purpose, the BR organizes and participates in a number of spectrum related workshops, seminars, meetings and capacity building activities</w:t>
      </w:r>
      <w:bookmarkStart w:id="57" w:name="_Hlk140483846"/>
      <w:r>
        <w:t xml:space="preserve">, including training sessions. For instance, the </w:t>
      </w:r>
      <w:bookmarkEnd w:id="57"/>
      <w:r w:rsidRPr="004155B9">
        <w:t xml:space="preserve">BDT/BR </w:t>
      </w:r>
      <w:r w:rsidRPr="004155B9">
        <w:rPr>
          <w:color w:val="0E101A"/>
          <w:lang w:val="en-US"/>
        </w:rPr>
        <w:t>national training IMT-2020/5G training in four CIS countries, namely Azerbaijan, Kyrgyzstan Kazakhstan and Uzbekistan in 2022.</w:t>
      </w:r>
    </w:p>
    <w:p w14:paraId="2CBE5FE9" w14:textId="77777777" w:rsidR="00972216" w:rsidRPr="00F673BE" w:rsidRDefault="00972216" w:rsidP="00972216">
      <w:pPr>
        <w:pStyle w:val="Heading4"/>
        <w:rPr>
          <w:i/>
          <w:iCs/>
        </w:rPr>
      </w:pPr>
      <w:r w:rsidRPr="00F673BE">
        <w:t>8.4.1.1</w:t>
      </w:r>
      <w:r w:rsidRPr="00F673BE">
        <w:tab/>
        <w:t>GSR</w:t>
      </w:r>
    </w:p>
    <w:p w14:paraId="1E7239C6" w14:textId="77777777" w:rsidR="00972216" w:rsidRPr="004258BA" w:rsidRDefault="00972216" w:rsidP="00972216">
      <w:pPr>
        <w:jc w:val="both"/>
      </w:pPr>
      <w:bookmarkStart w:id="58" w:name="_Toc424047623"/>
      <w:bookmarkEnd w:id="56"/>
      <w:r w:rsidRPr="004258BA">
        <w:t xml:space="preserve">Recognizing the importance of expert information to Member States, the BR continues to support the BDT by providing technical expertise in relation to spectrum management, digital broadcasting and digital dividend. The BR contributed to the ITU Global Symposium of Regulators </w:t>
      </w:r>
      <w:r>
        <w:t xml:space="preserve">(in </w:t>
      </w:r>
      <w:r w:rsidRPr="004258BA">
        <w:t>20</w:t>
      </w:r>
      <w:r>
        <w:t>20</w:t>
      </w:r>
      <w:r w:rsidRPr="004258BA">
        <w:t>, 20</w:t>
      </w:r>
      <w:r>
        <w:t>21, 2022 and</w:t>
      </w:r>
      <w:r w:rsidRPr="004258BA">
        <w:t xml:space="preserve"> 20</w:t>
      </w:r>
      <w:r>
        <w:t>23</w:t>
      </w:r>
      <w:r w:rsidRPr="004258BA">
        <w:t>) with the organization of, and participation in, sessions related to spectrum management.</w:t>
      </w:r>
    </w:p>
    <w:p w14:paraId="1F1F2963" w14:textId="77777777" w:rsidR="00972216" w:rsidRPr="00F673BE" w:rsidRDefault="00972216" w:rsidP="00972216">
      <w:pPr>
        <w:pStyle w:val="Heading4"/>
        <w:jc w:val="both"/>
        <w:rPr>
          <w:i/>
        </w:rPr>
      </w:pPr>
      <w:r w:rsidRPr="00F673BE">
        <w:t>8.4.1.2</w:t>
      </w:r>
      <w:r w:rsidRPr="00F673BE">
        <w:tab/>
        <w:t>World Telecommunication/ICT Indicators Symposium, WTIS</w:t>
      </w:r>
      <w:bookmarkEnd w:id="58"/>
    </w:p>
    <w:p w14:paraId="0983873F" w14:textId="77777777" w:rsidR="00972216" w:rsidRPr="00DD0740" w:rsidRDefault="00972216" w:rsidP="00972216">
      <w:pPr>
        <w:jc w:val="both"/>
      </w:pPr>
      <w:r w:rsidRPr="0026755C">
        <w:t>The BR cooperated with the BDT on the indicators and definitions</w:t>
      </w:r>
      <w:r w:rsidRPr="00DD0740">
        <w:t xml:space="preserve"> for gathering data on mobile broadband technologies, especially when referring to standards. </w:t>
      </w:r>
    </w:p>
    <w:p w14:paraId="15E82BEB" w14:textId="77777777" w:rsidR="00972216" w:rsidRPr="00433634" w:rsidRDefault="00972216" w:rsidP="00972216">
      <w:pPr>
        <w:jc w:val="both"/>
      </w:pPr>
      <w:r w:rsidRPr="00CC3C34">
        <w:t xml:space="preserve">The WTIS </w:t>
      </w:r>
      <w:r w:rsidRPr="00224AD5">
        <w:t xml:space="preserve">2020 </w:t>
      </w:r>
      <w:r w:rsidRPr="00CC3C34">
        <w:t xml:space="preserve">was </w:t>
      </w:r>
      <w:r w:rsidRPr="1A5784CD">
        <w:t xml:space="preserve">held </w:t>
      </w:r>
      <w:r w:rsidRPr="00224AD5">
        <w:t xml:space="preserve">online </w:t>
      </w:r>
      <w:r>
        <w:t xml:space="preserve">from </w:t>
      </w:r>
      <w:r w:rsidRPr="00224AD5">
        <w:t>1-3 December 2020</w:t>
      </w:r>
      <w:r>
        <w:t>.</w:t>
      </w:r>
      <w:r w:rsidRPr="00B548DD">
        <w:t xml:space="preserve"> BR </w:t>
      </w:r>
      <w:r w:rsidRPr="1A5784CD">
        <w:t xml:space="preserve">and </w:t>
      </w:r>
      <w:r w:rsidRPr="00CC3C34">
        <w:t>BDT</w:t>
      </w:r>
      <w:r w:rsidRPr="1A5784CD">
        <w:t xml:space="preserve"> </w:t>
      </w:r>
      <w:r w:rsidRPr="00224AD5">
        <w:t>jointly</w:t>
      </w:r>
      <w:r w:rsidRPr="1A5784CD">
        <w:t xml:space="preserve"> </w:t>
      </w:r>
      <w:r w:rsidRPr="00224AD5">
        <w:t>supported</w:t>
      </w:r>
      <w:r w:rsidRPr="00CC3C34" w:rsidDel="0099601E">
        <w:t xml:space="preserve"> </w:t>
      </w:r>
      <w:r w:rsidRPr="1A5784CD">
        <w:t>the discussions relating to IMT National Spectrum Allocations and Assignments.</w:t>
      </w:r>
    </w:p>
    <w:p w14:paraId="06E99A69" w14:textId="77777777" w:rsidR="00972216" w:rsidRDefault="00972216" w:rsidP="00972216">
      <w:pPr>
        <w:jc w:val="both"/>
      </w:pPr>
      <w:r w:rsidRPr="00CC3C34">
        <w:t xml:space="preserve">The WTIS </w:t>
      </w:r>
      <w:r>
        <w:t>was not held neither in 2021 nor in 2022.</w:t>
      </w:r>
    </w:p>
    <w:p w14:paraId="4AD55EEC" w14:textId="77777777" w:rsidR="00972216" w:rsidRPr="00433634" w:rsidRDefault="00972216" w:rsidP="00972216">
      <w:pPr>
        <w:jc w:val="both"/>
      </w:pPr>
      <w:r w:rsidRPr="00DD0740">
        <w:t>In 20</w:t>
      </w:r>
      <w:r>
        <w:t>23,</w:t>
      </w:r>
      <w:r w:rsidRPr="00DD0740">
        <w:t xml:space="preserve"> the </w:t>
      </w:r>
      <w:r>
        <w:t>WTIS</w:t>
      </w:r>
      <w:r w:rsidRPr="00DD0740">
        <w:t xml:space="preserve"> agenda did not include a session on spectrum-related topics.</w:t>
      </w:r>
    </w:p>
    <w:p w14:paraId="76A76716" w14:textId="77777777" w:rsidR="00972216" w:rsidRPr="00073696" w:rsidRDefault="00972216" w:rsidP="00972216">
      <w:pPr>
        <w:pStyle w:val="Heading4"/>
        <w:jc w:val="both"/>
      </w:pPr>
      <w:bookmarkStart w:id="59" w:name="_Toc424047624"/>
      <w:r w:rsidRPr="00073696">
        <w:t>8.4.1.3</w:t>
      </w:r>
      <w:r w:rsidRPr="00073696">
        <w:tab/>
        <w:t xml:space="preserve"> Spectrum Management Training Programme (SMTP)</w:t>
      </w:r>
      <w:bookmarkEnd w:id="59"/>
    </w:p>
    <w:p w14:paraId="0F2AB1A7" w14:textId="77777777" w:rsidR="00972216" w:rsidRPr="0046704B" w:rsidRDefault="00972216" w:rsidP="00972216">
      <w:pPr>
        <w:jc w:val="both"/>
      </w:pPr>
      <w:r w:rsidRPr="00073696">
        <w:t xml:space="preserve"> Since</w:t>
      </w:r>
      <w:r>
        <w:t xml:space="preserve"> 2013, the BR has actively participated in a joint project with the BDT to develop the Spectrum Management Training Programme (SMTP) through its different phases: design, material preparation, peer review, and pilot test. Several updates occurred over the years and BR performed regularly a review of the material contained in the current SMTP. Recent updates were performed to include the outcomes from WRC-19/RA-19.</w:t>
      </w:r>
    </w:p>
    <w:p w14:paraId="73EE147A" w14:textId="77777777" w:rsidR="00972216" w:rsidRPr="0023494C" w:rsidRDefault="00972216" w:rsidP="00972216">
      <w:pPr>
        <w:rPr>
          <w:b/>
          <w:bCs/>
          <w:highlight w:val="yellow"/>
        </w:rPr>
      </w:pPr>
      <w:bookmarkStart w:id="60" w:name="_Toc446060796"/>
      <w:r w:rsidRPr="00794E22">
        <w:t xml:space="preserve">Considering the resources necessary to maintain/update this tool and </w:t>
      </w:r>
      <w:r>
        <w:t>its</w:t>
      </w:r>
      <w:r w:rsidRPr="00794E22">
        <w:t xml:space="preserve"> importance for many administrations, a discussion is currently taking place in BDT to verify if SMTP could be further enhanced or migrated to a different tool.</w:t>
      </w:r>
    </w:p>
    <w:p w14:paraId="0F949119" w14:textId="77777777" w:rsidR="00972216" w:rsidRPr="0023494C" w:rsidRDefault="00972216" w:rsidP="00972216">
      <w:pPr>
        <w:pStyle w:val="Heading2"/>
      </w:pPr>
      <w:r>
        <w:t>8.5</w:t>
      </w:r>
      <w:r>
        <w:tab/>
        <w:t>Membership</w:t>
      </w:r>
      <w:bookmarkEnd w:id="60"/>
    </w:p>
    <w:p w14:paraId="518F1A76" w14:textId="77777777" w:rsidR="00972216" w:rsidRPr="0023494C" w:rsidRDefault="00972216" w:rsidP="00972216">
      <w:pPr>
        <w:pStyle w:val="Heading3"/>
      </w:pPr>
      <w:r>
        <w:t>8.5.1</w:t>
      </w:r>
      <w:r>
        <w:tab/>
        <w:t>ITU Membership</w:t>
      </w:r>
    </w:p>
    <w:p w14:paraId="79F70B69" w14:textId="77777777" w:rsidR="00972216" w:rsidRPr="0023494C" w:rsidRDefault="00972216" w:rsidP="00972216">
      <w:r>
        <w:t>Tables 8.5.1-1 to 8.5.1-3 show the Membership by Sector and Region, along with the associated contributions in 2023 and the evolution of the number of ITU-R Sector Members, Associates and Academia during the period 2019 to 2023.</w:t>
      </w:r>
    </w:p>
    <w:p w14:paraId="157DC697" w14:textId="77777777" w:rsidR="00972216" w:rsidRPr="009A1AF3" w:rsidRDefault="00972216" w:rsidP="00972216">
      <w:pPr>
        <w:pStyle w:val="TableNoBR"/>
        <w:rPr>
          <w:b/>
          <w:bCs/>
        </w:rPr>
      </w:pPr>
      <w:r w:rsidRPr="009A1AF3">
        <w:rPr>
          <w:b/>
          <w:bCs/>
        </w:rPr>
        <w:t>Table 8.5.1-1</w:t>
      </w:r>
    </w:p>
    <w:p w14:paraId="153843AF" w14:textId="77777777" w:rsidR="00972216" w:rsidRPr="0023494C" w:rsidRDefault="00972216" w:rsidP="00972216">
      <w:pPr>
        <w:jc w:val="center"/>
      </w:pPr>
      <w:r>
        <w:rPr>
          <w:noProof/>
        </w:rPr>
        <w:drawing>
          <wp:inline distT="0" distB="0" distL="0" distR="0" wp14:anchorId="4ECC8560" wp14:editId="112EB77E">
            <wp:extent cx="6686550" cy="2061686"/>
            <wp:effectExtent l="0" t="0" r="0" b="0"/>
            <wp:docPr id="1888266081" name="Picture 188826608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266081" name="Picture 1888266081" descr="A screenshot of a computer&#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6686550" cy="2061686"/>
                    </a:xfrm>
                    <a:prstGeom prst="rect">
                      <a:avLst/>
                    </a:prstGeom>
                  </pic:spPr>
                </pic:pic>
              </a:graphicData>
            </a:graphic>
          </wp:inline>
        </w:drawing>
      </w:r>
      <w:r>
        <w:rPr>
          <w:noProof/>
        </w:rPr>
        <w:drawing>
          <wp:inline distT="0" distB="0" distL="0" distR="0" wp14:anchorId="17782E9F" wp14:editId="484215F2">
            <wp:extent cx="5169196" cy="1852295"/>
            <wp:effectExtent l="0" t="0" r="0" b="0"/>
            <wp:docPr id="1467489086" name="Picture 146748908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89086" name="Picture 1467489086" descr="A screenshot of a computer&#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5169196" cy="1852295"/>
                    </a:xfrm>
                    <a:prstGeom prst="rect">
                      <a:avLst/>
                    </a:prstGeom>
                  </pic:spPr>
                </pic:pic>
              </a:graphicData>
            </a:graphic>
          </wp:inline>
        </w:drawing>
      </w:r>
    </w:p>
    <w:p w14:paraId="2A894639" w14:textId="77777777" w:rsidR="00972216" w:rsidRDefault="00972216" w:rsidP="00972216">
      <w:pPr>
        <w:tabs>
          <w:tab w:val="clear" w:pos="794"/>
          <w:tab w:val="clear" w:pos="1191"/>
          <w:tab w:val="clear" w:pos="1588"/>
          <w:tab w:val="clear" w:pos="1985"/>
        </w:tabs>
        <w:overflowPunct/>
        <w:autoSpaceDE/>
        <w:autoSpaceDN/>
        <w:adjustRightInd/>
        <w:spacing w:before="0"/>
        <w:textAlignment w:val="auto"/>
      </w:pPr>
      <w:r>
        <w:br w:type="page"/>
      </w:r>
    </w:p>
    <w:p w14:paraId="6F57D4A4" w14:textId="77777777" w:rsidR="00972216" w:rsidRPr="0023494C" w:rsidRDefault="00972216" w:rsidP="00972216"/>
    <w:p w14:paraId="178592EA" w14:textId="77777777" w:rsidR="00972216" w:rsidRPr="009A1AF3" w:rsidRDefault="00972216" w:rsidP="00972216">
      <w:pPr>
        <w:jc w:val="center"/>
        <w:rPr>
          <w:b/>
          <w:bCs/>
        </w:rPr>
      </w:pPr>
      <w:r w:rsidRPr="009A1AF3">
        <w:rPr>
          <w:b/>
          <w:bCs/>
        </w:rPr>
        <w:t>Table 8.5.1-2</w:t>
      </w:r>
    </w:p>
    <w:p w14:paraId="7A61CDE2" w14:textId="77777777" w:rsidR="00972216" w:rsidRPr="0023494C" w:rsidRDefault="00972216" w:rsidP="00972216">
      <w:pPr>
        <w:rPr>
          <w:sz w:val="20"/>
        </w:rPr>
      </w:pPr>
      <w:r>
        <w:rPr>
          <w:noProof/>
        </w:rPr>
        <w:drawing>
          <wp:inline distT="0" distB="0" distL="0" distR="0" wp14:anchorId="5C21A58E" wp14:editId="2A50AF18">
            <wp:extent cx="6362700" cy="1285795"/>
            <wp:effectExtent l="0" t="0" r="0" b="0"/>
            <wp:docPr id="385437652" name="Picture 38543765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37652" name="Picture 385437652" descr="A screenshot of a computer&#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6362700" cy="1285795"/>
                    </a:xfrm>
                    <a:prstGeom prst="rect">
                      <a:avLst/>
                    </a:prstGeom>
                  </pic:spPr>
                </pic:pic>
              </a:graphicData>
            </a:graphic>
          </wp:inline>
        </w:drawing>
      </w:r>
      <w:r>
        <w:br/>
      </w:r>
      <w:r w:rsidRPr="00F673BE">
        <w:rPr>
          <w:sz w:val="18"/>
          <w:szCs w:val="18"/>
        </w:rPr>
        <w:t>Note: Academia are automatically members of all 3 sectors.</w:t>
      </w:r>
      <w:r>
        <w:br/>
      </w:r>
      <w:r w:rsidRPr="00F673BE">
        <w:rPr>
          <w:sz w:val="18"/>
          <w:szCs w:val="18"/>
        </w:rPr>
        <w:t xml:space="preserve"> </w:t>
      </w:r>
    </w:p>
    <w:p w14:paraId="15243DC2" w14:textId="77777777" w:rsidR="00972216" w:rsidRPr="00A518BA" w:rsidRDefault="00972216" w:rsidP="00972216">
      <w:pPr>
        <w:rPr>
          <w:sz w:val="22"/>
          <w:szCs w:val="22"/>
        </w:rPr>
      </w:pPr>
      <w:r w:rsidRPr="00A518BA">
        <w:rPr>
          <w:sz w:val="22"/>
          <w:szCs w:val="22"/>
        </w:rPr>
        <w:t>Amounts are assuming all members pay their membership fees.</w:t>
      </w:r>
    </w:p>
    <w:p w14:paraId="2A61E942" w14:textId="77777777" w:rsidR="00972216" w:rsidRPr="0023494C" w:rsidRDefault="00972216" w:rsidP="00972216"/>
    <w:p w14:paraId="093E6225" w14:textId="77777777" w:rsidR="00972216" w:rsidRDefault="00972216" w:rsidP="00972216">
      <w:pPr>
        <w:jc w:val="center"/>
      </w:pPr>
      <w:r>
        <w:rPr>
          <w:noProof/>
        </w:rPr>
        <w:drawing>
          <wp:inline distT="0" distB="0" distL="0" distR="0" wp14:anchorId="52F78AFD" wp14:editId="7459FED0">
            <wp:extent cx="6019800" cy="2244884"/>
            <wp:effectExtent l="0" t="0" r="0" b="0"/>
            <wp:docPr id="1958187220" name="Picture 19581872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187220" name="Picture 1958187220" descr="A screenshot of a computer&#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6019800" cy="2244884"/>
                    </a:xfrm>
                    <a:prstGeom prst="rect">
                      <a:avLst/>
                    </a:prstGeom>
                  </pic:spPr>
                </pic:pic>
              </a:graphicData>
            </a:graphic>
          </wp:inline>
        </w:drawing>
      </w:r>
      <w:r>
        <w:br/>
      </w:r>
    </w:p>
    <w:p w14:paraId="3947DEC3" w14:textId="77777777" w:rsidR="00972216" w:rsidRDefault="00972216" w:rsidP="00972216">
      <w:pPr>
        <w:tabs>
          <w:tab w:val="clear" w:pos="794"/>
          <w:tab w:val="clear" w:pos="1191"/>
          <w:tab w:val="clear" w:pos="1588"/>
          <w:tab w:val="clear" w:pos="1985"/>
        </w:tabs>
        <w:overflowPunct/>
        <w:autoSpaceDE/>
        <w:autoSpaceDN/>
        <w:adjustRightInd/>
        <w:spacing w:before="0"/>
        <w:textAlignment w:val="auto"/>
        <w:rPr>
          <w:b/>
          <w:bCs/>
          <w:caps/>
        </w:rPr>
      </w:pPr>
      <w:r>
        <w:rPr>
          <w:b/>
          <w:bCs/>
        </w:rPr>
        <w:br w:type="page"/>
      </w:r>
    </w:p>
    <w:p w14:paraId="1539B6F5" w14:textId="77777777" w:rsidR="00972216" w:rsidRDefault="00972216" w:rsidP="00972216">
      <w:pPr>
        <w:pStyle w:val="TableNoBR"/>
        <w:rPr>
          <w:b/>
          <w:bCs/>
        </w:rPr>
      </w:pPr>
    </w:p>
    <w:p w14:paraId="622C9FDB" w14:textId="77777777" w:rsidR="00972216" w:rsidRPr="009A1AF3" w:rsidRDefault="00972216" w:rsidP="00972216">
      <w:pPr>
        <w:pStyle w:val="TableNoBR"/>
        <w:rPr>
          <w:b/>
          <w:bCs/>
        </w:rPr>
      </w:pPr>
      <w:r w:rsidRPr="009A1AF3">
        <w:rPr>
          <w:b/>
          <w:bCs/>
        </w:rPr>
        <w:t>Table 8.5.1-3</w:t>
      </w:r>
    </w:p>
    <w:p w14:paraId="64FD8001" w14:textId="77777777" w:rsidR="00972216" w:rsidRDefault="00972216" w:rsidP="00972216">
      <w:r>
        <w:rPr>
          <w:noProof/>
        </w:rPr>
        <w:drawing>
          <wp:inline distT="0" distB="0" distL="0" distR="0" wp14:anchorId="61E37BBF" wp14:editId="3B915C43">
            <wp:extent cx="6677025" cy="2309138"/>
            <wp:effectExtent l="0" t="0" r="0" b="0"/>
            <wp:docPr id="1753490617" name="Picture 17534906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490617" name="Picture 1753490617" descr="A screenshot of a computer&#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6677025" cy="2309138"/>
                    </a:xfrm>
                    <a:prstGeom prst="rect">
                      <a:avLst/>
                    </a:prstGeom>
                  </pic:spPr>
                </pic:pic>
              </a:graphicData>
            </a:graphic>
          </wp:inline>
        </w:drawing>
      </w:r>
    </w:p>
    <w:p w14:paraId="6C249255" w14:textId="77777777" w:rsidR="00972216" w:rsidRPr="0023494C" w:rsidRDefault="00972216" w:rsidP="00972216">
      <w:r>
        <w:rPr>
          <w:noProof/>
        </w:rPr>
        <w:drawing>
          <wp:inline distT="0" distB="0" distL="0" distR="0" wp14:anchorId="362D6C39" wp14:editId="528D42FE">
            <wp:extent cx="6772275" cy="1439108"/>
            <wp:effectExtent l="0" t="0" r="0" b="0"/>
            <wp:docPr id="132178392" name="Picture 132178392"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78392" name="Picture 132178392" descr="A screenshot of a table&#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6772275" cy="1439108"/>
                    </a:xfrm>
                    <a:prstGeom prst="rect">
                      <a:avLst/>
                    </a:prstGeom>
                  </pic:spPr>
                </pic:pic>
              </a:graphicData>
            </a:graphic>
          </wp:inline>
        </w:drawing>
      </w:r>
    </w:p>
    <w:p w14:paraId="520EBD44" w14:textId="77777777" w:rsidR="00972216" w:rsidRPr="0023494C" w:rsidRDefault="00972216" w:rsidP="00972216">
      <w:pPr>
        <w:pStyle w:val="Heading3"/>
      </w:pPr>
      <w:r>
        <w:t>8.5.2</w:t>
      </w:r>
      <w:r>
        <w:tab/>
        <w:t>ITU-R Membership</w:t>
      </w:r>
    </w:p>
    <w:p w14:paraId="1A7FB33F" w14:textId="77777777" w:rsidR="00972216" w:rsidRPr="0023494C" w:rsidRDefault="00972216" w:rsidP="00972216">
      <w:r>
        <w:t>Table 8.5.2 shows the evolution of the number of ITU-R Sector Members, Associates, and Academia during the period 2019 to 2023.</w:t>
      </w:r>
    </w:p>
    <w:p w14:paraId="300C2DB0" w14:textId="77777777" w:rsidR="00972216" w:rsidRPr="00940873" w:rsidRDefault="00972216" w:rsidP="00972216">
      <w:pPr>
        <w:pStyle w:val="TableNoBR"/>
        <w:keepLines/>
        <w:rPr>
          <w:b/>
          <w:bCs/>
        </w:rPr>
      </w:pPr>
      <w:r w:rsidRPr="00940873">
        <w:rPr>
          <w:b/>
          <w:bCs/>
        </w:rPr>
        <w:t>Table 8.5.2</w:t>
      </w:r>
    </w:p>
    <w:p w14:paraId="5E417C72" w14:textId="77777777" w:rsidR="00972216" w:rsidRPr="0023494C" w:rsidRDefault="00972216" w:rsidP="00972216">
      <w:pPr>
        <w:pStyle w:val="TabletitleBR"/>
      </w:pPr>
      <w:r>
        <w:t>Evolution of the ITU-R membership since 2019</w:t>
      </w:r>
    </w:p>
    <w:p w14:paraId="11501482" w14:textId="77777777" w:rsidR="00972216" w:rsidRDefault="00972216" w:rsidP="00972216">
      <w:pPr>
        <w:pStyle w:val="TabletitleB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1559"/>
        <w:gridCol w:w="1134"/>
        <w:gridCol w:w="1134"/>
        <w:gridCol w:w="938"/>
        <w:gridCol w:w="1135"/>
        <w:gridCol w:w="1182"/>
      </w:tblGrid>
      <w:tr w:rsidR="00972216" w14:paraId="093DC7A2" w14:textId="77777777" w:rsidTr="0065417E">
        <w:trPr>
          <w:trHeight w:val="300"/>
        </w:trPr>
        <w:tc>
          <w:tcPr>
            <w:tcW w:w="1413" w:type="dxa"/>
          </w:tcPr>
          <w:p w14:paraId="482F72B4" w14:textId="77777777" w:rsidR="00972216" w:rsidRPr="00F673BE" w:rsidRDefault="00972216" w:rsidP="0065417E">
            <w:pPr>
              <w:pStyle w:val="Tabletext"/>
              <w:jc w:val="center"/>
            </w:pPr>
          </w:p>
        </w:tc>
        <w:tc>
          <w:tcPr>
            <w:tcW w:w="1134" w:type="dxa"/>
          </w:tcPr>
          <w:p w14:paraId="5F503510" w14:textId="77777777" w:rsidR="00972216" w:rsidRPr="00F673BE" w:rsidRDefault="00972216" w:rsidP="0065417E">
            <w:pPr>
              <w:pStyle w:val="Tabletext"/>
              <w:jc w:val="center"/>
              <w:rPr>
                <w:b/>
                <w:bCs/>
              </w:rPr>
            </w:pPr>
            <w:r w:rsidRPr="00F673BE">
              <w:rPr>
                <w:b/>
                <w:bCs/>
              </w:rPr>
              <w:t>2019</w:t>
            </w:r>
          </w:p>
        </w:tc>
        <w:tc>
          <w:tcPr>
            <w:tcW w:w="1559" w:type="dxa"/>
          </w:tcPr>
          <w:p w14:paraId="23108034" w14:textId="77777777" w:rsidR="00972216" w:rsidRPr="00F673BE" w:rsidRDefault="00972216" w:rsidP="0065417E">
            <w:pPr>
              <w:pStyle w:val="Tabletext"/>
              <w:jc w:val="center"/>
              <w:rPr>
                <w:b/>
                <w:bCs/>
                <w:color w:val="000000" w:themeColor="text1"/>
              </w:rPr>
            </w:pPr>
            <w:r w:rsidRPr="00F673BE">
              <w:rPr>
                <w:b/>
                <w:bCs/>
                <w:color w:val="000000" w:themeColor="text1"/>
              </w:rPr>
              <w:t>2020</w:t>
            </w:r>
          </w:p>
        </w:tc>
        <w:tc>
          <w:tcPr>
            <w:tcW w:w="1134" w:type="dxa"/>
          </w:tcPr>
          <w:p w14:paraId="4B13191E" w14:textId="77777777" w:rsidR="00972216" w:rsidRPr="00F673BE" w:rsidRDefault="00972216" w:rsidP="0065417E">
            <w:pPr>
              <w:pStyle w:val="Tabletext"/>
              <w:jc w:val="center"/>
              <w:rPr>
                <w:b/>
                <w:bCs/>
                <w:color w:val="000000" w:themeColor="text1"/>
              </w:rPr>
            </w:pPr>
            <w:r w:rsidRPr="00F673BE">
              <w:rPr>
                <w:b/>
                <w:bCs/>
                <w:color w:val="000000" w:themeColor="text1"/>
              </w:rPr>
              <w:t>2021</w:t>
            </w:r>
          </w:p>
        </w:tc>
        <w:tc>
          <w:tcPr>
            <w:tcW w:w="1134" w:type="dxa"/>
          </w:tcPr>
          <w:p w14:paraId="36B75FA7" w14:textId="77777777" w:rsidR="00972216" w:rsidRPr="00F673BE" w:rsidRDefault="00972216" w:rsidP="0065417E">
            <w:pPr>
              <w:pStyle w:val="Tabletext"/>
              <w:jc w:val="center"/>
              <w:rPr>
                <w:b/>
                <w:bCs/>
                <w:color w:val="000000" w:themeColor="text1"/>
              </w:rPr>
            </w:pPr>
            <w:r w:rsidRPr="00F673BE">
              <w:rPr>
                <w:b/>
                <w:bCs/>
                <w:color w:val="000000" w:themeColor="text1"/>
              </w:rPr>
              <w:t>2022</w:t>
            </w:r>
          </w:p>
        </w:tc>
        <w:tc>
          <w:tcPr>
            <w:tcW w:w="938" w:type="dxa"/>
          </w:tcPr>
          <w:p w14:paraId="33DD55A5" w14:textId="77777777" w:rsidR="00972216" w:rsidRPr="00F673BE" w:rsidRDefault="00972216" w:rsidP="0065417E">
            <w:pPr>
              <w:pStyle w:val="Tabletext"/>
              <w:jc w:val="center"/>
              <w:rPr>
                <w:b/>
                <w:bCs/>
                <w:color w:val="000000" w:themeColor="text1"/>
              </w:rPr>
            </w:pPr>
            <w:r w:rsidRPr="00F673BE">
              <w:rPr>
                <w:b/>
                <w:bCs/>
                <w:color w:val="000000" w:themeColor="text1"/>
              </w:rPr>
              <w:t>2023</w:t>
            </w:r>
          </w:p>
        </w:tc>
        <w:tc>
          <w:tcPr>
            <w:tcW w:w="1135" w:type="dxa"/>
          </w:tcPr>
          <w:p w14:paraId="4D2B7BD3" w14:textId="77777777" w:rsidR="00972216" w:rsidRPr="00F673BE" w:rsidRDefault="00972216" w:rsidP="0065417E">
            <w:pPr>
              <w:pStyle w:val="Tabletext"/>
              <w:jc w:val="center"/>
              <w:rPr>
                <w:b/>
                <w:bCs/>
                <w:color w:val="000000" w:themeColor="text1"/>
              </w:rPr>
            </w:pPr>
            <w:r w:rsidRPr="00F673BE">
              <w:rPr>
                <w:b/>
                <w:bCs/>
                <w:color w:val="000000" w:themeColor="text1"/>
              </w:rPr>
              <w:t xml:space="preserve">2023 </w:t>
            </w:r>
            <w:r>
              <w:br/>
            </w:r>
            <w:r w:rsidRPr="00F673BE">
              <w:rPr>
                <w:b/>
                <w:bCs/>
                <w:color w:val="000000" w:themeColor="text1"/>
              </w:rPr>
              <w:t xml:space="preserve">vs </w:t>
            </w:r>
            <w:r>
              <w:br/>
            </w:r>
            <w:r w:rsidRPr="00F673BE">
              <w:rPr>
                <w:b/>
                <w:bCs/>
                <w:color w:val="000000" w:themeColor="text1"/>
              </w:rPr>
              <w:t>2019</w:t>
            </w:r>
          </w:p>
        </w:tc>
        <w:tc>
          <w:tcPr>
            <w:tcW w:w="1182" w:type="dxa"/>
          </w:tcPr>
          <w:p w14:paraId="183A222D" w14:textId="77777777" w:rsidR="00972216" w:rsidRDefault="00972216" w:rsidP="0065417E">
            <w:pPr>
              <w:pStyle w:val="Tabletext"/>
              <w:jc w:val="center"/>
              <w:rPr>
                <w:b/>
                <w:bCs/>
                <w:color w:val="000000" w:themeColor="text1"/>
              </w:rPr>
            </w:pPr>
            <w:r w:rsidRPr="744E2527">
              <w:rPr>
                <w:b/>
                <w:bCs/>
              </w:rPr>
              <w:t>% Increase</w:t>
            </w:r>
          </w:p>
        </w:tc>
      </w:tr>
      <w:tr w:rsidR="00972216" w14:paraId="2C2D3F73" w14:textId="77777777" w:rsidTr="0065417E">
        <w:trPr>
          <w:trHeight w:val="300"/>
        </w:trPr>
        <w:tc>
          <w:tcPr>
            <w:tcW w:w="1413" w:type="dxa"/>
          </w:tcPr>
          <w:p w14:paraId="22203692" w14:textId="77777777" w:rsidR="00972216" w:rsidRPr="00F673BE" w:rsidRDefault="00972216" w:rsidP="0065417E">
            <w:pPr>
              <w:pStyle w:val="Tabletext"/>
              <w:jc w:val="center"/>
              <w:rPr>
                <w:b/>
                <w:bCs/>
              </w:rPr>
            </w:pPr>
            <w:r w:rsidRPr="00F673BE">
              <w:rPr>
                <w:b/>
                <w:bCs/>
              </w:rPr>
              <w:t>Sector member Members</w:t>
            </w:r>
          </w:p>
        </w:tc>
        <w:tc>
          <w:tcPr>
            <w:tcW w:w="1134" w:type="dxa"/>
          </w:tcPr>
          <w:p w14:paraId="48DA32AA" w14:textId="77777777" w:rsidR="00972216" w:rsidRPr="00F673BE" w:rsidRDefault="00972216" w:rsidP="0065417E">
            <w:pPr>
              <w:pStyle w:val="Tabletext"/>
              <w:jc w:val="center"/>
              <w:rPr>
                <w:color w:val="000000" w:themeColor="text1"/>
              </w:rPr>
            </w:pPr>
            <w:r w:rsidRPr="00F673BE">
              <w:rPr>
                <w:color w:val="000000" w:themeColor="text1"/>
              </w:rPr>
              <w:t>272</w:t>
            </w:r>
          </w:p>
        </w:tc>
        <w:tc>
          <w:tcPr>
            <w:tcW w:w="1559" w:type="dxa"/>
          </w:tcPr>
          <w:p w14:paraId="75D6835D" w14:textId="77777777" w:rsidR="00972216" w:rsidRPr="00F673BE" w:rsidRDefault="00972216" w:rsidP="0065417E">
            <w:pPr>
              <w:pStyle w:val="Tabletext"/>
              <w:jc w:val="center"/>
              <w:rPr>
                <w:color w:val="000000" w:themeColor="text1"/>
              </w:rPr>
            </w:pPr>
            <w:r w:rsidRPr="00F673BE">
              <w:rPr>
                <w:color w:val="000000" w:themeColor="text1"/>
              </w:rPr>
              <w:t>275</w:t>
            </w:r>
          </w:p>
        </w:tc>
        <w:tc>
          <w:tcPr>
            <w:tcW w:w="1134" w:type="dxa"/>
          </w:tcPr>
          <w:p w14:paraId="417A7E4C" w14:textId="77777777" w:rsidR="00972216" w:rsidRPr="00F673BE" w:rsidRDefault="00972216" w:rsidP="0065417E">
            <w:pPr>
              <w:pStyle w:val="Tabletext"/>
              <w:jc w:val="center"/>
              <w:rPr>
                <w:color w:val="000000" w:themeColor="text1"/>
              </w:rPr>
            </w:pPr>
            <w:r w:rsidRPr="00F673BE">
              <w:rPr>
                <w:color w:val="000000" w:themeColor="text1"/>
              </w:rPr>
              <w:t>278</w:t>
            </w:r>
          </w:p>
        </w:tc>
        <w:tc>
          <w:tcPr>
            <w:tcW w:w="1134" w:type="dxa"/>
          </w:tcPr>
          <w:p w14:paraId="134BF8A9" w14:textId="77777777" w:rsidR="00972216" w:rsidRPr="00F673BE" w:rsidRDefault="00972216" w:rsidP="0065417E">
            <w:pPr>
              <w:pStyle w:val="Tabletext"/>
              <w:jc w:val="center"/>
              <w:rPr>
                <w:color w:val="000000" w:themeColor="text1"/>
              </w:rPr>
            </w:pPr>
            <w:r w:rsidRPr="00F673BE">
              <w:rPr>
                <w:color w:val="000000" w:themeColor="text1"/>
              </w:rPr>
              <w:t>278</w:t>
            </w:r>
          </w:p>
        </w:tc>
        <w:tc>
          <w:tcPr>
            <w:tcW w:w="938" w:type="dxa"/>
          </w:tcPr>
          <w:p w14:paraId="648F3712" w14:textId="77777777" w:rsidR="00972216" w:rsidRPr="00F673BE" w:rsidRDefault="00972216" w:rsidP="0065417E">
            <w:pPr>
              <w:pStyle w:val="Tabletext"/>
              <w:jc w:val="center"/>
              <w:rPr>
                <w:color w:val="000000" w:themeColor="text1"/>
              </w:rPr>
            </w:pPr>
            <w:r w:rsidRPr="744E2527">
              <w:rPr>
                <w:color w:val="000000" w:themeColor="text1"/>
              </w:rPr>
              <w:t>283</w:t>
            </w:r>
          </w:p>
        </w:tc>
        <w:tc>
          <w:tcPr>
            <w:tcW w:w="1135" w:type="dxa"/>
          </w:tcPr>
          <w:p w14:paraId="654098E9" w14:textId="77777777" w:rsidR="00972216" w:rsidRPr="00F673BE" w:rsidRDefault="00972216" w:rsidP="0065417E">
            <w:pPr>
              <w:pStyle w:val="Tabletext"/>
              <w:jc w:val="center"/>
              <w:rPr>
                <w:color w:val="000000" w:themeColor="text1"/>
              </w:rPr>
            </w:pPr>
            <w:r w:rsidRPr="744E2527">
              <w:rPr>
                <w:color w:val="000000" w:themeColor="text1"/>
              </w:rPr>
              <w:t>11</w:t>
            </w:r>
          </w:p>
        </w:tc>
        <w:tc>
          <w:tcPr>
            <w:tcW w:w="1182" w:type="dxa"/>
          </w:tcPr>
          <w:p w14:paraId="7A3707A5" w14:textId="77777777" w:rsidR="00972216" w:rsidRDefault="00972216" w:rsidP="0065417E">
            <w:pPr>
              <w:pStyle w:val="Tabletext"/>
              <w:jc w:val="center"/>
            </w:pPr>
            <w:r w:rsidRPr="744E2527">
              <w:rPr>
                <w:color w:val="000000" w:themeColor="text1"/>
              </w:rPr>
              <w:t>4.04%</w:t>
            </w:r>
          </w:p>
        </w:tc>
      </w:tr>
      <w:tr w:rsidR="00972216" w14:paraId="6A4B3077" w14:textId="77777777" w:rsidTr="0065417E">
        <w:trPr>
          <w:trHeight w:val="300"/>
        </w:trPr>
        <w:tc>
          <w:tcPr>
            <w:tcW w:w="1413" w:type="dxa"/>
          </w:tcPr>
          <w:p w14:paraId="5EE7F804" w14:textId="77777777" w:rsidR="00972216" w:rsidRPr="00F673BE" w:rsidRDefault="00972216" w:rsidP="0065417E">
            <w:pPr>
              <w:pStyle w:val="Tabletext"/>
              <w:jc w:val="center"/>
              <w:rPr>
                <w:b/>
                <w:bCs/>
              </w:rPr>
            </w:pPr>
            <w:r w:rsidRPr="00F673BE">
              <w:rPr>
                <w:b/>
                <w:bCs/>
              </w:rPr>
              <w:t>Associate</w:t>
            </w:r>
          </w:p>
        </w:tc>
        <w:tc>
          <w:tcPr>
            <w:tcW w:w="1134" w:type="dxa"/>
          </w:tcPr>
          <w:p w14:paraId="0422981C" w14:textId="77777777" w:rsidR="00972216" w:rsidRPr="00F673BE" w:rsidRDefault="00972216" w:rsidP="0065417E">
            <w:pPr>
              <w:pStyle w:val="Tabletext"/>
              <w:jc w:val="center"/>
              <w:rPr>
                <w:color w:val="000000" w:themeColor="text1"/>
              </w:rPr>
            </w:pPr>
            <w:r w:rsidRPr="00F673BE">
              <w:rPr>
                <w:color w:val="000000" w:themeColor="text1"/>
              </w:rPr>
              <w:t>21</w:t>
            </w:r>
          </w:p>
        </w:tc>
        <w:tc>
          <w:tcPr>
            <w:tcW w:w="1559" w:type="dxa"/>
          </w:tcPr>
          <w:p w14:paraId="3E3217CE" w14:textId="77777777" w:rsidR="00972216" w:rsidRPr="00F673BE" w:rsidRDefault="00972216" w:rsidP="0065417E">
            <w:pPr>
              <w:pStyle w:val="Tabletext"/>
              <w:jc w:val="center"/>
              <w:rPr>
                <w:color w:val="000000" w:themeColor="text1"/>
              </w:rPr>
            </w:pPr>
            <w:r w:rsidRPr="00F673BE">
              <w:rPr>
                <w:color w:val="000000" w:themeColor="text1"/>
              </w:rPr>
              <w:t>22</w:t>
            </w:r>
          </w:p>
        </w:tc>
        <w:tc>
          <w:tcPr>
            <w:tcW w:w="1134" w:type="dxa"/>
          </w:tcPr>
          <w:p w14:paraId="22C80511" w14:textId="77777777" w:rsidR="00972216" w:rsidRPr="00F673BE" w:rsidRDefault="00972216" w:rsidP="0065417E">
            <w:pPr>
              <w:pStyle w:val="Tabletext"/>
              <w:jc w:val="center"/>
              <w:rPr>
                <w:color w:val="000000" w:themeColor="text1"/>
              </w:rPr>
            </w:pPr>
            <w:r w:rsidRPr="00F673BE">
              <w:rPr>
                <w:color w:val="000000" w:themeColor="text1"/>
              </w:rPr>
              <w:t>28</w:t>
            </w:r>
          </w:p>
        </w:tc>
        <w:tc>
          <w:tcPr>
            <w:tcW w:w="1134" w:type="dxa"/>
          </w:tcPr>
          <w:p w14:paraId="6E771EBC" w14:textId="77777777" w:rsidR="00972216" w:rsidRPr="00F673BE" w:rsidRDefault="00972216" w:rsidP="0065417E">
            <w:pPr>
              <w:pStyle w:val="Tabletext"/>
              <w:jc w:val="center"/>
              <w:rPr>
                <w:color w:val="000000" w:themeColor="text1"/>
              </w:rPr>
            </w:pPr>
            <w:r w:rsidRPr="00F673BE">
              <w:rPr>
                <w:color w:val="000000" w:themeColor="text1"/>
              </w:rPr>
              <w:t>38</w:t>
            </w:r>
          </w:p>
        </w:tc>
        <w:tc>
          <w:tcPr>
            <w:tcW w:w="938" w:type="dxa"/>
          </w:tcPr>
          <w:p w14:paraId="6AE31006" w14:textId="77777777" w:rsidR="00972216" w:rsidRPr="00F673BE" w:rsidRDefault="00972216" w:rsidP="0065417E">
            <w:pPr>
              <w:pStyle w:val="Tabletext"/>
              <w:jc w:val="center"/>
              <w:rPr>
                <w:color w:val="000000" w:themeColor="text1"/>
              </w:rPr>
            </w:pPr>
            <w:r w:rsidRPr="744E2527">
              <w:rPr>
                <w:color w:val="000000" w:themeColor="text1"/>
              </w:rPr>
              <w:t>44</w:t>
            </w:r>
          </w:p>
          <w:p w14:paraId="23EAAE97" w14:textId="77777777" w:rsidR="00972216" w:rsidRPr="00F673BE" w:rsidRDefault="00972216" w:rsidP="0065417E">
            <w:pPr>
              <w:pStyle w:val="Tabletext"/>
              <w:jc w:val="center"/>
              <w:rPr>
                <w:color w:val="000000" w:themeColor="text1"/>
              </w:rPr>
            </w:pPr>
          </w:p>
        </w:tc>
        <w:tc>
          <w:tcPr>
            <w:tcW w:w="1135" w:type="dxa"/>
          </w:tcPr>
          <w:p w14:paraId="7D38ACCB" w14:textId="77777777" w:rsidR="00972216" w:rsidRPr="00F673BE" w:rsidRDefault="00972216" w:rsidP="0065417E">
            <w:pPr>
              <w:pStyle w:val="Tabletext"/>
              <w:jc w:val="center"/>
              <w:rPr>
                <w:color w:val="000000" w:themeColor="text1"/>
              </w:rPr>
            </w:pPr>
            <w:r w:rsidRPr="744E2527">
              <w:rPr>
                <w:color w:val="000000" w:themeColor="text1"/>
              </w:rPr>
              <w:t>23</w:t>
            </w:r>
          </w:p>
        </w:tc>
        <w:tc>
          <w:tcPr>
            <w:tcW w:w="1182" w:type="dxa"/>
          </w:tcPr>
          <w:p w14:paraId="0249F511" w14:textId="77777777" w:rsidR="00972216" w:rsidRDefault="00972216" w:rsidP="0065417E">
            <w:pPr>
              <w:pStyle w:val="Tabletext"/>
              <w:jc w:val="center"/>
            </w:pPr>
            <w:r w:rsidRPr="744E2527">
              <w:rPr>
                <w:color w:val="000000" w:themeColor="text1"/>
              </w:rPr>
              <w:t>109.5%</w:t>
            </w:r>
          </w:p>
        </w:tc>
      </w:tr>
      <w:tr w:rsidR="00972216" w14:paraId="3A6238D5" w14:textId="77777777" w:rsidTr="0065417E">
        <w:trPr>
          <w:trHeight w:val="315"/>
        </w:trPr>
        <w:tc>
          <w:tcPr>
            <w:tcW w:w="1413" w:type="dxa"/>
          </w:tcPr>
          <w:p w14:paraId="618F3446" w14:textId="77777777" w:rsidR="00972216" w:rsidRPr="00F673BE" w:rsidRDefault="00972216" w:rsidP="0065417E">
            <w:pPr>
              <w:pStyle w:val="Tabletext"/>
              <w:jc w:val="center"/>
              <w:rPr>
                <w:b/>
                <w:bCs/>
              </w:rPr>
            </w:pPr>
            <w:r w:rsidRPr="00F673BE">
              <w:rPr>
                <w:b/>
                <w:bCs/>
              </w:rPr>
              <w:t>Academia*</w:t>
            </w:r>
          </w:p>
        </w:tc>
        <w:tc>
          <w:tcPr>
            <w:tcW w:w="1134" w:type="dxa"/>
          </w:tcPr>
          <w:p w14:paraId="4DD5599D" w14:textId="77777777" w:rsidR="00972216" w:rsidRPr="00F673BE" w:rsidRDefault="00972216" w:rsidP="0065417E">
            <w:pPr>
              <w:pStyle w:val="Tabletext"/>
              <w:jc w:val="center"/>
              <w:rPr>
                <w:color w:val="000000" w:themeColor="text1"/>
              </w:rPr>
            </w:pPr>
            <w:r w:rsidRPr="00F673BE">
              <w:rPr>
                <w:color w:val="000000" w:themeColor="text1"/>
              </w:rPr>
              <w:t>156</w:t>
            </w:r>
          </w:p>
        </w:tc>
        <w:tc>
          <w:tcPr>
            <w:tcW w:w="1559" w:type="dxa"/>
          </w:tcPr>
          <w:p w14:paraId="0CDBC35D" w14:textId="77777777" w:rsidR="00972216" w:rsidRPr="00F673BE" w:rsidRDefault="00972216" w:rsidP="0065417E">
            <w:pPr>
              <w:pStyle w:val="Tabletext"/>
              <w:jc w:val="center"/>
              <w:rPr>
                <w:color w:val="000000" w:themeColor="text1"/>
              </w:rPr>
            </w:pPr>
            <w:r w:rsidRPr="00F673BE">
              <w:rPr>
                <w:color w:val="000000" w:themeColor="text1"/>
              </w:rPr>
              <w:t>161</w:t>
            </w:r>
          </w:p>
        </w:tc>
        <w:tc>
          <w:tcPr>
            <w:tcW w:w="1134" w:type="dxa"/>
          </w:tcPr>
          <w:p w14:paraId="65E28CC4" w14:textId="77777777" w:rsidR="00972216" w:rsidRPr="00F673BE" w:rsidRDefault="00972216" w:rsidP="0065417E">
            <w:pPr>
              <w:pStyle w:val="Tabletext"/>
              <w:jc w:val="center"/>
            </w:pPr>
            <w:r w:rsidRPr="00F673BE">
              <w:rPr>
                <w:color w:val="000000" w:themeColor="text1"/>
              </w:rPr>
              <w:t>161</w:t>
            </w:r>
          </w:p>
        </w:tc>
        <w:tc>
          <w:tcPr>
            <w:tcW w:w="1134" w:type="dxa"/>
          </w:tcPr>
          <w:p w14:paraId="3F3F2E12" w14:textId="77777777" w:rsidR="00972216" w:rsidRPr="00F673BE" w:rsidRDefault="00972216" w:rsidP="0065417E">
            <w:pPr>
              <w:pStyle w:val="Tabletext"/>
              <w:jc w:val="center"/>
              <w:rPr>
                <w:color w:val="000000" w:themeColor="text1"/>
              </w:rPr>
            </w:pPr>
            <w:r w:rsidRPr="00F673BE">
              <w:rPr>
                <w:color w:val="000000" w:themeColor="text1"/>
              </w:rPr>
              <w:t>171</w:t>
            </w:r>
          </w:p>
        </w:tc>
        <w:tc>
          <w:tcPr>
            <w:tcW w:w="938" w:type="dxa"/>
          </w:tcPr>
          <w:p w14:paraId="75D72D78" w14:textId="77777777" w:rsidR="00972216" w:rsidRPr="00F673BE" w:rsidRDefault="00972216" w:rsidP="0065417E">
            <w:pPr>
              <w:pStyle w:val="Tabletext"/>
              <w:jc w:val="center"/>
              <w:rPr>
                <w:color w:val="000000" w:themeColor="text1"/>
              </w:rPr>
            </w:pPr>
            <w:r w:rsidRPr="744E2527">
              <w:rPr>
                <w:color w:val="000000" w:themeColor="text1"/>
              </w:rPr>
              <w:t>169</w:t>
            </w:r>
          </w:p>
          <w:p w14:paraId="5AF858FE" w14:textId="77777777" w:rsidR="00972216" w:rsidRPr="00F673BE" w:rsidRDefault="00972216" w:rsidP="0065417E">
            <w:pPr>
              <w:pStyle w:val="Tabletext"/>
              <w:jc w:val="center"/>
              <w:rPr>
                <w:color w:val="000000" w:themeColor="text1"/>
              </w:rPr>
            </w:pPr>
          </w:p>
        </w:tc>
        <w:tc>
          <w:tcPr>
            <w:tcW w:w="1135" w:type="dxa"/>
          </w:tcPr>
          <w:p w14:paraId="047AE09E" w14:textId="77777777" w:rsidR="00972216" w:rsidRPr="00F673BE" w:rsidRDefault="00972216" w:rsidP="0065417E">
            <w:pPr>
              <w:pStyle w:val="Tabletext"/>
              <w:jc w:val="center"/>
              <w:rPr>
                <w:color w:val="000000" w:themeColor="text1"/>
              </w:rPr>
            </w:pPr>
            <w:r w:rsidRPr="744E2527">
              <w:rPr>
                <w:color w:val="000000" w:themeColor="text1"/>
              </w:rPr>
              <w:t>13</w:t>
            </w:r>
          </w:p>
        </w:tc>
        <w:tc>
          <w:tcPr>
            <w:tcW w:w="1182" w:type="dxa"/>
          </w:tcPr>
          <w:p w14:paraId="7907C6CA" w14:textId="77777777" w:rsidR="00972216" w:rsidRPr="00F673BE" w:rsidRDefault="00972216" w:rsidP="0065417E">
            <w:pPr>
              <w:pStyle w:val="Tabletext"/>
              <w:jc w:val="center"/>
            </w:pPr>
            <w:r w:rsidRPr="00F673BE">
              <w:rPr>
                <w:color w:val="000000" w:themeColor="text1"/>
              </w:rPr>
              <w:t>8.33%</w:t>
            </w:r>
          </w:p>
        </w:tc>
      </w:tr>
    </w:tbl>
    <w:p w14:paraId="652B0A2F" w14:textId="77777777" w:rsidR="00972216" w:rsidRDefault="00972216" w:rsidP="00972216">
      <w:pPr>
        <w:keepNext/>
        <w:keepLines/>
        <w:tabs>
          <w:tab w:val="decimal" w:pos="175"/>
        </w:tabs>
        <w:spacing w:before="0" w:after="120"/>
        <w:rPr>
          <w:i/>
          <w:iCs/>
          <w:sz w:val="18"/>
          <w:szCs w:val="18"/>
        </w:rPr>
      </w:pPr>
      <w:r w:rsidRPr="744E2527">
        <w:rPr>
          <w:i/>
          <w:iCs/>
          <w:sz w:val="18"/>
          <w:szCs w:val="18"/>
        </w:rPr>
        <w:t>*As per the PP-14 decision, Academia membership encompasses all 3 ITU sectors</w:t>
      </w:r>
    </w:p>
    <w:p w14:paraId="3F329FDD" w14:textId="77777777" w:rsidR="00972216" w:rsidRDefault="00972216" w:rsidP="00972216"/>
    <w:p w14:paraId="142BC59E" w14:textId="77777777" w:rsidR="00972216" w:rsidRPr="0023494C" w:rsidRDefault="00972216" w:rsidP="00972216">
      <w:pPr>
        <w:pStyle w:val="Heading2"/>
        <w:rPr>
          <w:i/>
          <w:lang w:val="en-US"/>
        </w:rPr>
      </w:pPr>
      <w:bookmarkStart w:id="61" w:name="_Toc424047607"/>
      <w:bookmarkStart w:id="62" w:name="_Toc446060797"/>
      <w:r>
        <w:t>8.6</w:t>
      </w:r>
      <w:r>
        <w:tab/>
        <w:t>Communication and promotion</w:t>
      </w:r>
      <w:bookmarkEnd w:id="61"/>
      <w:bookmarkEnd w:id="62"/>
    </w:p>
    <w:p w14:paraId="6E48FA30" w14:textId="77777777" w:rsidR="00972216" w:rsidRPr="0023494C" w:rsidRDefault="00972216" w:rsidP="00972216">
      <w:pPr>
        <w:pStyle w:val="Heading3"/>
        <w:rPr>
          <w:i/>
        </w:rPr>
      </w:pPr>
      <w:r>
        <w:t>8.6.1</w:t>
      </w:r>
      <w:r>
        <w:tab/>
        <w:t>Websites and databases</w:t>
      </w:r>
    </w:p>
    <w:p w14:paraId="00B301B2" w14:textId="30F0F2C9" w:rsidR="00972216" w:rsidRPr="00F673BE" w:rsidRDefault="00972216" w:rsidP="00972216">
      <w:pPr>
        <w:jc w:val="both"/>
      </w:pPr>
      <w:r w:rsidRPr="00F673BE">
        <w:t>The on‐going performances of ITU-R websites, including related databases and other information management systems, are maintained and ensured constantly by BRWeb team (</w:t>
      </w:r>
      <w:hyperlink r:id="rId81">
        <w:r w:rsidRPr="00BB73CB">
          <w:rPr>
            <w:rStyle w:val="Hyperlink"/>
          </w:rPr>
          <w:t>brweb@</w:t>
        </w:r>
        <w:r w:rsidRPr="00F673BE">
          <w:rPr>
            <w:rStyle w:val="Hyperlink"/>
          </w:rPr>
          <w:t>itu.int</w:t>
        </w:r>
      </w:hyperlink>
      <w:r w:rsidRPr="00F673BE">
        <w:t>).</w:t>
      </w:r>
    </w:p>
    <w:p w14:paraId="6E54BFAF" w14:textId="77777777" w:rsidR="00972216" w:rsidRPr="0023494C" w:rsidRDefault="00972216" w:rsidP="00972216">
      <w:pPr>
        <w:jc w:val="both"/>
      </w:pPr>
      <w:r>
        <w:t>During 2023</w:t>
      </w:r>
      <w:r w:rsidRPr="00F673BE">
        <w:t xml:space="preserve"> focus </w:t>
      </w:r>
      <w:r>
        <w:t>was on the WRC-23 website and related activities and developments.</w:t>
      </w:r>
    </w:p>
    <w:p w14:paraId="444A9B5B" w14:textId="77777777" w:rsidR="00972216" w:rsidRPr="0023494C" w:rsidRDefault="00972216" w:rsidP="00972216">
      <w:pPr>
        <w:pStyle w:val="Heading4"/>
        <w:jc w:val="both"/>
      </w:pPr>
      <w:r>
        <w:t xml:space="preserve">8.6.1.1 </w:t>
      </w:r>
      <w:r>
        <w:tab/>
        <w:t xml:space="preserve"> New content management system (CMS) </w:t>
      </w:r>
      <w:r w:rsidRPr="7C4D8518">
        <w:rPr>
          <w:rFonts w:ascii="Wingdings" w:eastAsia="Wingdings" w:hAnsi="Wingdings" w:cs="Wingdings"/>
          <w:sz w:val="22"/>
          <w:szCs w:val="22"/>
        </w:rPr>
        <w:t>à</w:t>
      </w:r>
      <w:r>
        <w:t xml:space="preserve"> WordPress</w:t>
      </w:r>
    </w:p>
    <w:p w14:paraId="7D36BDF5" w14:textId="77777777" w:rsidR="00972216" w:rsidRDefault="00972216" w:rsidP="00972216">
      <w:pPr>
        <w:jc w:val="both"/>
      </w:pPr>
      <w:r>
        <w:t>During 2023, the following WordPress CMS websites continued to be maintained in the six official languages of the Union:</w:t>
      </w:r>
    </w:p>
    <w:p w14:paraId="38226048" w14:textId="77777777" w:rsidR="00972216" w:rsidRPr="0023494C" w:rsidRDefault="00972216" w:rsidP="00972216">
      <w:pPr>
        <w:jc w:val="both"/>
      </w:pPr>
    </w:p>
    <w:p w14:paraId="19D482CD" w14:textId="77777777" w:rsidR="00972216" w:rsidRPr="0023494C" w:rsidRDefault="00D01CA9" w:rsidP="00972216">
      <w:pPr>
        <w:pStyle w:val="ListParagraph"/>
        <w:numPr>
          <w:ilvl w:val="0"/>
          <w:numId w:val="14"/>
        </w:numPr>
        <w:spacing w:before="0" w:after="160" w:line="259" w:lineRule="auto"/>
        <w:jc w:val="both"/>
      </w:pPr>
      <w:hyperlink r:id="rId82">
        <w:r w:rsidR="00972216" w:rsidRPr="7C4D8518">
          <w:rPr>
            <w:rStyle w:val="Hyperlink"/>
          </w:rPr>
          <w:t>WRC-23 event website</w:t>
        </w:r>
      </w:hyperlink>
    </w:p>
    <w:p w14:paraId="08AAA162" w14:textId="77777777" w:rsidR="00972216" w:rsidRPr="0023494C" w:rsidRDefault="00D01CA9" w:rsidP="00972216">
      <w:pPr>
        <w:pStyle w:val="ListParagraph"/>
        <w:numPr>
          <w:ilvl w:val="0"/>
          <w:numId w:val="14"/>
        </w:numPr>
        <w:spacing w:before="0" w:after="160" w:line="259" w:lineRule="auto"/>
        <w:jc w:val="both"/>
        <w:rPr>
          <w:rStyle w:val="Hyperlink"/>
        </w:rPr>
      </w:pPr>
      <w:hyperlink r:id="rId83">
        <w:r w:rsidR="00972216" w:rsidRPr="7C4D8518">
          <w:rPr>
            <w:rStyle w:val="Hyperlink"/>
          </w:rPr>
          <w:t>RA-23 event website</w:t>
        </w:r>
      </w:hyperlink>
    </w:p>
    <w:p w14:paraId="14FDD4D7" w14:textId="77777777" w:rsidR="00972216" w:rsidRPr="0023494C" w:rsidRDefault="00D01CA9" w:rsidP="00972216">
      <w:pPr>
        <w:pStyle w:val="ListParagraph"/>
        <w:numPr>
          <w:ilvl w:val="0"/>
          <w:numId w:val="14"/>
        </w:numPr>
        <w:spacing w:before="0" w:after="160" w:line="259" w:lineRule="auto"/>
        <w:jc w:val="both"/>
      </w:pPr>
      <w:hyperlink r:id="rId84">
        <w:r w:rsidR="00972216" w:rsidRPr="7C4D8518">
          <w:rPr>
            <w:rStyle w:val="Hyperlink"/>
          </w:rPr>
          <w:t>Network of Women for WRC-23 (NOW4WRC23)</w:t>
        </w:r>
      </w:hyperlink>
    </w:p>
    <w:p w14:paraId="68DB0456" w14:textId="77777777" w:rsidR="00972216" w:rsidRDefault="00972216" w:rsidP="00972216">
      <w:pPr>
        <w:spacing w:before="0"/>
        <w:jc w:val="both"/>
        <w:rPr>
          <w:szCs w:val="24"/>
        </w:rPr>
      </w:pPr>
      <w:r w:rsidRPr="7C4D8518">
        <w:rPr>
          <w:szCs w:val="24"/>
        </w:rPr>
        <w:t>New WordPress websites prepared in 2023:</w:t>
      </w:r>
    </w:p>
    <w:p w14:paraId="354234FA" w14:textId="77777777" w:rsidR="00972216" w:rsidRDefault="00972216" w:rsidP="00972216">
      <w:pPr>
        <w:spacing w:before="0"/>
        <w:jc w:val="both"/>
        <w:rPr>
          <w:szCs w:val="24"/>
        </w:rPr>
      </w:pPr>
    </w:p>
    <w:p w14:paraId="47F73D93" w14:textId="77777777" w:rsidR="00972216" w:rsidRPr="00C73D02" w:rsidRDefault="00D01CA9" w:rsidP="00972216">
      <w:pPr>
        <w:pStyle w:val="ListParagraph"/>
        <w:numPr>
          <w:ilvl w:val="0"/>
          <w:numId w:val="14"/>
        </w:numPr>
        <w:spacing w:before="0" w:after="160" w:line="259" w:lineRule="auto"/>
        <w:jc w:val="both"/>
        <w:rPr>
          <w:rStyle w:val="Hyperlink"/>
        </w:rPr>
      </w:pPr>
      <w:hyperlink r:id="rId85" w:history="1">
        <w:r w:rsidR="00972216" w:rsidRPr="7C4D8518">
          <w:rPr>
            <w:rStyle w:val="Hyperlink"/>
          </w:rPr>
          <w:t>Emmy Award – ITU-R Awards</w:t>
        </w:r>
        <w:r w:rsidR="00972216" w:rsidRPr="00C73D02">
          <w:rPr>
            <w:rStyle w:val="Hyperlink"/>
          </w:rPr>
          <w:t xml:space="preserve"> </w:t>
        </w:r>
      </w:hyperlink>
    </w:p>
    <w:p w14:paraId="730219AC" w14:textId="77777777" w:rsidR="00972216" w:rsidRPr="00C73D02" w:rsidRDefault="00D01CA9" w:rsidP="00972216">
      <w:pPr>
        <w:pStyle w:val="ListParagraph"/>
        <w:numPr>
          <w:ilvl w:val="0"/>
          <w:numId w:val="14"/>
        </w:numPr>
        <w:spacing w:before="0" w:after="160" w:line="259" w:lineRule="auto"/>
        <w:jc w:val="both"/>
        <w:rPr>
          <w:rStyle w:val="Hyperlink"/>
        </w:rPr>
      </w:pPr>
      <w:hyperlink r:id="rId86" w:history="1">
        <w:hyperlink r:id="rId87" w:history="1">
          <w:r w:rsidR="00972216" w:rsidRPr="7C4D8518">
            <w:rPr>
              <w:rStyle w:val="Hyperlink"/>
            </w:rPr>
            <w:t>ITU Future Radio Exhibition – #FutureRadioNow</w:t>
          </w:r>
        </w:hyperlink>
      </w:hyperlink>
    </w:p>
    <w:p w14:paraId="329FE38E" w14:textId="77777777" w:rsidR="00972216" w:rsidRPr="0023494C" w:rsidRDefault="00972216" w:rsidP="00972216">
      <w:pPr>
        <w:spacing w:before="240" w:after="120"/>
        <w:jc w:val="both"/>
        <w:rPr>
          <w:szCs w:val="24"/>
        </w:rPr>
      </w:pPr>
      <w:r>
        <w:t>These websites are being updated with relevant materials and information as they become available.</w:t>
      </w:r>
    </w:p>
    <w:p w14:paraId="3AE99308" w14:textId="77777777" w:rsidR="00972216" w:rsidRPr="00DD5B45" w:rsidRDefault="00972216" w:rsidP="00972216">
      <w:pPr>
        <w:pStyle w:val="Heading4"/>
      </w:pPr>
      <w:r w:rsidRPr="00DD5B45">
        <w:t xml:space="preserve">8.6.1.2 </w:t>
      </w:r>
      <w:r w:rsidRPr="00DD5B45">
        <w:tab/>
        <w:t xml:space="preserve"> Translation status </w:t>
      </w:r>
    </w:p>
    <w:p w14:paraId="2DBA6895" w14:textId="77777777" w:rsidR="00972216" w:rsidRPr="008A7AA9" w:rsidRDefault="00972216" w:rsidP="00972216">
      <w:pPr>
        <w:rPr>
          <w:rFonts w:eastAsia="SimSun"/>
        </w:rPr>
      </w:pPr>
      <w:r w:rsidRPr="008A7AA9">
        <w:rPr>
          <w:rFonts w:eastAsia="SimSun"/>
        </w:rPr>
        <w:t>This topic is presented in Addendum 2 to this document.</w:t>
      </w:r>
    </w:p>
    <w:p w14:paraId="634AEB54" w14:textId="77777777" w:rsidR="00972216" w:rsidRPr="00F673BE" w:rsidRDefault="00972216" w:rsidP="00972216">
      <w:pPr>
        <w:pStyle w:val="Heading3"/>
        <w:rPr>
          <w:i/>
        </w:rPr>
      </w:pPr>
      <w:r w:rsidRPr="00F673BE">
        <w:t>8.6.2</w:t>
      </w:r>
      <w:r>
        <w:tab/>
      </w:r>
      <w:r w:rsidRPr="00F673BE">
        <w:t>Promotion and media relations</w:t>
      </w:r>
    </w:p>
    <w:p w14:paraId="4C32CF21" w14:textId="77777777" w:rsidR="00972216" w:rsidRDefault="00972216" w:rsidP="00972216">
      <w:pPr>
        <w:jc w:val="both"/>
        <w:rPr>
          <w:color w:val="374151"/>
        </w:rPr>
      </w:pPr>
      <w:r w:rsidRPr="00F673BE">
        <w:rPr>
          <w:color w:val="374151"/>
        </w:rPr>
        <w:t>In 2023, BR's communication primarily centered on activities and events associated with the Radiocommunication Assembly 2023 and World Radiocommunication Conference 2023, featuring virtual meetings, webinars, and online promotion of the Bureau's work through social media and websites.</w:t>
      </w:r>
    </w:p>
    <w:p w14:paraId="5441081E" w14:textId="77777777" w:rsidR="00972216" w:rsidRDefault="00972216" w:rsidP="00972216">
      <w:pPr>
        <w:jc w:val="both"/>
        <w:rPr>
          <w:b/>
          <w:lang w:val="en-US"/>
        </w:rPr>
      </w:pPr>
      <w:r w:rsidRPr="00F673BE">
        <w:rPr>
          <w:b/>
          <w:lang w:val="en-US"/>
        </w:rPr>
        <w:t>World Radiocommunication Conference 2023</w:t>
      </w:r>
      <w:r w:rsidRPr="006E1392">
        <w:rPr>
          <w:b/>
          <w:lang w:val="en-US"/>
        </w:rPr>
        <w:t xml:space="preserve"> (WRC-23)</w:t>
      </w:r>
      <w:r w:rsidRPr="00F673BE">
        <w:rPr>
          <w:b/>
          <w:lang w:val="en-US"/>
        </w:rPr>
        <w:t>:</w:t>
      </w:r>
    </w:p>
    <w:p w14:paraId="5DE14CA6" w14:textId="77777777" w:rsidR="00972216" w:rsidRDefault="00972216" w:rsidP="00972216">
      <w:pPr>
        <w:jc w:val="both"/>
      </w:pPr>
      <w:r w:rsidRPr="00C40148">
        <w:t>Promotion for WRC-23 persisted throughout 2023, commencing in the third quarter of 2022 with the introduction of its official visual identity and logo, developed in collaboration with the host country, the United Arab Emirates.</w:t>
      </w:r>
    </w:p>
    <w:p w14:paraId="27466FC5" w14:textId="77777777" w:rsidR="00972216" w:rsidRDefault="00972216" w:rsidP="00972216">
      <w:pPr>
        <w:jc w:val="both"/>
      </w:pPr>
      <w:r>
        <w:t>A WRC-23 Newsroom on a WordPress platform was created, offering current press releases, articles, special editions of ITU News magazine for WRC 2023, audiovisuals, videos, podcasts, photos, and other pertinent materials in all six official languages of the United Nations.</w:t>
      </w:r>
    </w:p>
    <w:p w14:paraId="543AAEE2" w14:textId="77777777" w:rsidR="00972216" w:rsidRDefault="00972216" w:rsidP="00972216">
      <w:pPr>
        <w:jc w:val="both"/>
      </w:pPr>
      <w:r>
        <w:t xml:space="preserve">The </w:t>
      </w:r>
      <w:hyperlink r:id="rId88" w:history="1">
        <w:r>
          <w:t>WRC-23</w:t>
        </w:r>
        <w:r w:rsidRPr="7C4D8518">
          <w:rPr>
            <w:rStyle w:val="Hyperlink"/>
          </w:rPr>
          <w:t xml:space="preserve"> Newsroom</w:t>
        </w:r>
      </w:hyperlink>
      <w:r>
        <w:t xml:space="preserve"> and ITU News magazine special editions on WRC-23 results were updated to highlight key conference decisions, summarized as follows:</w:t>
      </w:r>
    </w:p>
    <w:p w14:paraId="6A53F787" w14:textId="77777777" w:rsidR="00972216" w:rsidRDefault="00972216" w:rsidP="00972216">
      <w:pPr>
        <w:tabs>
          <w:tab w:val="clear" w:pos="794"/>
          <w:tab w:val="clear" w:pos="1191"/>
          <w:tab w:val="clear" w:pos="1588"/>
          <w:tab w:val="clear" w:pos="1985"/>
        </w:tabs>
        <w:overflowPunct/>
        <w:autoSpaceDE/>
        <w:autoSpaceDN/>
        <w:adjustRightInd/>
        <w:spacing w:before="0"/>
        <w:textAlignment w:val="auto"/>
      </w:pPr>
      <w:r>
        <w:br w:type="page"/>
      </w:r>
    </w:p>
    <w:p w14:paraId="324BF7AC" w14:textId="77777777" w:rsidR="00972216" w:rsidRDefault="00972216" w:rsidP="00972216">
      <w:pPr>
        <w:jc w:val="both"/>
      </w:pPr>
      <w:r>
        <w:br/>
      </w:r>
    </w:p>
    <w:tbl>
      <w:tblPr>
        <w:tblStyle w:val="TableGrid"/>
        <w:tblW w:w="0" w:type="auto"/>
        <w:jc w:val="center"/>
        <w:tblLook w:val="04A0" w:firstRow="1" w:lastRow="0" w:firstColumn="1" w:lastColumn="0" w:noHBand="0" w:noVBand="1"/>
      </w:tblPr>
      <w:tblGrid>
        <w:gridCol w:w="9629"/>
      </w:tblGrid>
      <w:tr w:rsidR="00972216" w14:paraId="33D2A71D" w14:textId="77777777" w:rsidTr="00AF5DF6">
        <w:trPr>
          <w:jc w:val="center"/>
        </w:trPr>
        <w:tc>
          <w:tcPr>
            <w:tcW w:w="9629" w:type="dxa"/>
          </w:tcPr>
          <w:p w14:paraId="27693E1A" w14:textId="77777777" w:rsidR="00972216" w:rsidRDefault="00972216" w:rsidP="0065417E">
            <w:pPr>
              <w:jc w:val="both"/>
            </w:pPr>
            <w:r>
              <w:t>WRC-23 addressed 19 Agenda Items (AIs), four Topics, and 11 Standing Items categorized under core radio service umbrellas (fixed, mobile and broadcasting, transport, space and science), along with a fifth category for items of general nature.</w:t>
            </w:r>
          </w:p>
          <w:p w14:paraId="0B804344" w14:textId="77777777" w:rsidR="00972216" w:rsidRDefault="00972216" w:rsidP="0065417E">
            <w:pPr>
              <w:jc w:val="both"/>
            </w:pPr>
            <w:r>
              <w:t>Over 3,900 delegates from 163 ITU Member States attended, including 88 ministerial-level participants.</w:t>
            </w:r>
          </w:p>
          <w:p w14:paraId="52A136AF" w14:textId="77777777" w:rsidR="00972216" w:rsidRDefault="00972216" w:rsidP="0065417E">
            <w:pPr>
              <w:jc w:val="both"/>
            </w:pPr>
            <w:r>
              <w:t>Among the decisions, WRC-23 identified spectrum for International Mobile Telecommunications (IMT), which will be crucial for expanding broadband connectivity and developing IMT mobile services, also known as 4G, 5G and, in the future, 6G.</w:t>
            </w:r>
          </w:p>
          <w:p w14:paraId="0DBBAD25" w14:textId="77777777" w:rsidR="00972216" w:rsidRDefault="00972216" w:rsidP="0065417E">
            <w:pPr>
              <w:jc w:val="both"/>
            </w:pPr>
            <w:r>
              <w:t>That new spectrum includes the 3300—3400, 3600—3800, 4800—4990 and 6425—7125 MHz bands in various countries and regions. The 6425—7125 MHz band in Region 1 and 7025—7125 MHz in Region 3 were identified for IMT by footnote.</w:t>
            </w:r>
          </w:p>
          <w:p w14:paraId="73EE288C" w14:textId="77777777" w:rsidR="00972216" w:rsidRDefault="00972216" w:rsidP="0065417E">
            <w:pPr>
              <w:jc w:val="both"/>
            </w:pPr>
            <w:r>
              <w:t>In the transport arena, a decision was made to introduce the Chinese BeiDou navigation satellite system to the GMDSS (Global Maritime Distress and Safety System).</w:t>
            </w:r>
          </w:p>
          <w:p w14:paraId="12968756" w14:textId="77777777" w:rsidR="00972216" w:rsidRDefault="00972216" w:rsidP="0065417E">
            <w:pPr>
              <w:jc w:val="both"/>
            </w:pPr>
            <w:r>
              <w:t>Under the space and science heading, key decisions included a new secondary allocation for Earth Exploration Satellite Services (EESS) in the 40—50 MHz band. This will allow the use of spaceborne radar sounders to monitor the movement of polar ice sheets.</w:t>
            </w:r>
            <w:r>
              <w:br/>
            </w:r>
          </w:p>
        </w:tc>
      </w:tr>
    </w:tbl>
    <w:p w14:paraId="3361D835" w14:textId="56AE71AF" w:rsidR="00972216" w:rsidRPr="00F673BE" w:rsidRDefault="00AF5DF6" w:rsidP="00972216">
      <w:pPr>
        <w:jc w:val="both"/>
        <w:rPr>
          <w:lang w:val="en-US"/>
        </w:rPr>
      </w:pPr>
      <w:r w:rsidRPr="00AF5DF6">
        <w:t xml:space="preserve">On the </w:t>
      </w:r>
      <w:hyperlink r:id="rId89" w:history="1">
        <w:r w:rsidRPr="00AF5DF6">
          <w:rPr>
            <w:rStyle w:val="Hyperlink"/>
          </w:rPr>
          <w:t>WRC-23 Newsroom</w:t>
        </w:r>
      </w:hyperlink>
      <w:r w:rsidRPr="00AF5DF6">
        <w:t xml:space="preserve"> the information about key conference decisions was provided via the following communications:</w:t>
      </w:r>
      <w:r w:rsidR="00972216" w:rsidRPr="00F673BE">
        <w:rPr>
          <w:lang w:val="en-US"/>
        </w:rPr>
        <w:t xml:space="preserve"> </w:t>
      </w:r>
    </w:p>
    <w:p w14:paraId="4BB02678" w14:textId="77777777" w:rsidR="00972216" w:rsidRDefault="00972216" w:rsidP="00972216">
      <w:pPr>
        <w:spacing w:line="257" w:lineRule="auto"/>
        <w:jc w:val="both"/>
        <w:rPr>
          <w:rFonts w:eastAsia="Calibri"/>
          <w:b/>
          <w:color w:val="444444"/>
        </w:rPr>
      </w:pPr>
    </w:p>
    <w:p w14:paraId="3FC0B2CB" w14:textId="77777777" w:rsidR="00972216" w:rsidRDefault="00972216" w:rsidP="00972216">
      <w:pPr>
        <w:spacing w:line="257" w:lineRule="auto"/>
        <w:jc w:val="both"/>
        <w:rPr>
          <w:rFonts w:eastAsia="Calibri"/>
          <w:b/>
          <w:color w:val="444444"/>
        </w:rPr>
      </w:pPr>
      <w:r w:rsidRPr="00F673BE">
        <w:rPr>
          <w:rFonts w:eastAsia="Calibri"/>
          <w:b/>
          <w:color w:val="444444"/>
        </w:rPr>
        <w:t>Press Releases</w:t>
      </w:r>
      <w:r>
        <w:rPr>
          <w:rFonts w:eastAsia="Calibri"/>
          <w:b/>
          <w:color w:val="444444"/>
        </w:rPr>
        <w:t>:</w:t>
      </w:r>
    </w:p>
    <w:p w14:paraId="5E97F07C" w14:textId="77777777" w:rsidR="00972216" w:rsidRDefault="00972216" w:rsidP="00972216">
      <w:pPr>
        <w:spacing w:line="257" w:lineRule="auto"/>
        <w:jc w:val="both"/>
        <w:rPr>
          <w:rFonts w:eastAsia="Calibri"/>
          <w:b/>
          <w:color w:val="444444"/>
        </w:rPr>
      </w:pPr>
    </w:p>
    <w:tbl>
      <w:tblPr>
        <w:tblStyle w:val="TableGrid"/>
        <w:tblW w:w="0" w:type="auto"/>
        <w:tblLook w:val="04A0" w:firstRow="1" w:lastRow="0" w:firstColumn="1" w:lastColumn="0" w:noHBand="0" w:noVBand="1"/>
      </w:tblPr>
      <w:tblGrid>
        <w:gridCol w:w="9629"/>
      </w:tblGrid>
      <w:tr w:rsidR="00972216" w14:paraId="213A4FC0" w14:textId="77777777" w:rsidTr="0065417E">
        <w:tc>
          <w:tcPr>
            <w:tcW w:w="9719" w:type="dxa"/>
          </w:tcPr>
          <w:p w14:paraId="05F19D9E" w14:textId="77777777" w:rsidR="00972216" w:rsidRPr="0000246C" w:rsidRDefault="00D01CA9" w:rsidP="0065417E">
            <w:pPr>
              <w:shd w:val="clear" w:color="auto" w:fill="FFFFFF" w:themeFill="background1"/>
              <w:tabs>
                <w:tab w:val="clear" w:pos="794"/>
                <w:tab w:val="clear" w:pos="1191"/>
                <w:tab w:val="clear" w:pos="1588"/>
                <w:tab w:val="clear" w:pos="1985"/>
              </w:tabs>
              <w:overflowPunct/>
              <w:autoSpaceDE/>
              <w:autoSpaceDN/>
              <w:adjustRightInd/>
              <w:spacing w:before="100" w:beforeAutospacing="1" w:after="100" w:afterAutospacing="1"/>
              <w:jc w:val="both"/>
              <w:textAlignment w:val="auto"/>
              <w:rPr>
                <w:color w:val="2F2F2F"/>
                <w:szCs w:val="24"/>
                <w:lang w:eastAsia="en-GB"/>
              </w:rPr>
            </w:pPr>
            <w:hyperlink r:id="rId90" w:tgtFrame="_blank" w:history="1">
              <w:r w:rsidR="00972216" w:rsidRPr="00DC1B18">
                <w:rPr>
                  <w:color w:val="0076A1"/>
                  <w:szCs w:val="24"/>
                  <w:u w:val="single"/>
                  <w:lang w:eastAsia="en-GB"/>
                </w:rPr>
                <w:t>WRC-23 Closing Press Release</w:t>
              </w:r>
            </w:hyperlink>
            <w:r w:rsidR="00972216" w:rsidRPr="00DC1B18">
              <w:rPr>
                <w:color w:val="2F2F2F"/>
                <w:szCs w:val="24"/>
                <w:lang w:eastAsia="en-GB"/>
              </w:rPr>
              <w:t xml:space="preserve">: </w:t>
            </w:r>
            <w:r w:rsidR="00972216">
              <w:rPr>
                <w:color w:val="2F2F2F"/>
                <w:szCs w:val="24"/>
                <w:lang w:eastAsia="en-GB"/>
              </w:rPr>
              <w:t xml:space="preserve">ITU </w:t>
            </w:r>
            <w:r w:rsidR="00972216" w:rsidRPr="0000246C">
              <w:rPr>
                <w:color w:val="2F2F2F"/>
                <w:szCs w:val="24"/>
                <w:lang w:eastAsia="en-GB"/>
              </w:rPr>
              <w:t>W</w:t>
            </w:r>
            <w:r w:rsidR="00972216">
              <w:rPr>
                <w:color w:val="2F2F2F"/>
                <w:szCs w:val="24"/>
                <w:lang w:eastAsia="en-GB"/>
              </w:rPr>
              <w:t xml:space="preserve">RC-23 </w:t>
            </w:r>
            <w:r w:rsidR="00972216" w:rsidRPr="0000246C">
              <w:rPr>
                <w:color w:val="2F2F2F"/>
                <w:szCs w:val="24"/>
                <w:lang w:eastAsia="en-GB"/>
              </w:rPr>
              <w:t>revises the ITU Radio Regulations to support spectrum sharing and technological innovation: Updated treaty allocates new spectrum for broadband connectivity, safety of life, space and Earth observation.</w:t>
            </w:r>
          </w:p>
          <w:p w14:paraId="21385E56" w14:textId="77777777" w:rsidR="00972216" w:rsidRPr="0000246C" w:rsidRDefault="00D01CA9" w:rsidP="0065417E">
            <w:pPr>
              <w:shd w:val="clear" w:color="auto" w:fill="FFFFFF" w:themeFill="background1"/>
              <w:tabs>
                <w:tab w:val="clear" w:pos="794"/>
                <w:tab w:val="clear" w:pos="1191"/>
                <w:tab w:val="clear" w:pos="1588"/>
                <w:tab w:val="clear" w:pos="1985"/>
              </w:tabs>
              <w:overflowPunct/>
              <w:autoSpaceDE/>
              <w:autoSpaceDN/>
              <w:adjustRightInd/>
              <w:spacing w:before="100" w:beforeAutospacing="1" w:after="100" w:afterAutospacing="1"/>
              <w:jc w:val="both"/>
              <w:textAlignment w:val="auto"/>
              <w:rPr>
                <w:color w:val="2F2F2F"/>
                <w:szCs w:val="24"/>
                <w:lang w:eastAsia="en-GB"/>
              </w:rPr>
            </w:pPr>
            <w:hyperlink r:id="rId91" w:tgtFrame="_blank" w:history="1">
              <w:r w:rsidR="00972216" w:rsidRPr="00DC1B18">
                <w:rPr>
                  <w:color w:val="0076A1"/>
                  <w:szCs w:val="24"/>
                  <w:u w:val="single"/>
                  <w:lang w:eastAsia="en-GB"/>
                </w:rPr>
                <w:t>Press Release</w:t>
              </w:r>
            </w:hyperlink>
            <w:r w:rsidR="00972216" w:rsidRPr="00DC1B18">
              <w:rPr>
                <w:color w:val="2F2F2F"/>
                <w:szCs w:val="24"/>
                <w:lang w:eastAsia="en-GB"/>
              </w:rPr>
              <w:t xml:space="preserve">: </w:t>
            </w:r>
            <w:r w:rsidR="00972216" w:rsidRPr="0000246C">
              <w:rPr>
                <w:color w:val="2F2F2F"/>
                <w:szCs w:val="24"/>
                <w:lang w:eastAsia="en-GB"/>
              </w:rPr>
              <w:t>ITU advances the development of IMT-2030 for 6G mobile technologies: Sixth generation radio interface technologies to be approved by the end of the decade.</w:t>
            </w:r>
            <w:r w:rsidR="00972216" w:rsidRPr="00DC1B18">
              <w:rPr>
                <w:szCs w:val="24"/>
              </w:rPr>
              <w:br/>
            </w:r>
          </w:p>
          <w:p w14:paraId="0A87DBF7" w14:textId="77777777" w:rsidR="00972216" w:rsidRPr="0000246C" w:rsidRDefault="00D01CA9" w:rsidP="0065417E">
            <w:pPr>
              <w:shd w:val="clear" w:color="auto" w:fill="FFFFFF" w:themeFill="background1"/>
              <w:tabs>
                <w:tab w:val="clear" w:pos="794"/>
                <w:tab w:val="clear" w:pos="1191"/>
                <w:tab w:val="clear" w:pos="1588"/>
                <w:tab w:val="clear" w:pos="1985"/>
              </w:tabs>
              <w:overflowPunct/>
              <w:autoSpaceDE/>
              <w:autoSpaceDN/>
              <w:adjustRightInd/>
              <w:spacing w:before="100" w:beforeAutospacing="1" w:after="100" w:afterAutospacing="1"/>
              <w:jc w:val="both"/>
              <w:textAlignment w:val="auto"/>
              <w:rPr>
                <w:color w:val="2F2F2F"/>
                <w:szCs w:val="24"/>
                <w:lang w:eastAsia="en-GB"/>
              </w:rPr>
            </w:pPr>
            <w:hyperlink r:id="rId92" w:tgtFrame="_blank" w:history="1">
              <w:r w:rsidR="00972216" w:rsidRPr="00DC1B18">
                <w:rPr>
                  <w:color w:val="0076A1"/>
                  <w:szCs w:val="24"/>
                  <w:u w:val="single"/>
                  <w:lang w:eastAsia="en-GB"/>
                </w:rPr>
                <w:t>WRC-23 Opening Press Release</w:t>
              </w:r>
            </w:hyperlink>
            <w:r w:rsidR="00972216" w:rsidRPr="00DC1B18">
              <w:rPr>
                <w:color w:val="2F2F2F"/>
                <w:szCs w:val="24"/>
                <w:lang w:eastAsia="en-GB"/>
              </w:rPr>
              <w:t xml:space="preserve">: </w:t>
            </w:r>
            <w:r w:rsidR="00972216" w:rsidRPr="0000246C">
              <w:rPr>
                <w:color w:val="2F2F2F"/>
                <w:szCs w:val="24"/>
                <w:lang w:eastAsia="en-GB"/>
              </w:rPr>
              <w:t xml:space="preserve">ITU </w:t>
            </w:r>
            <w:r w:rsidR="00972216">
              <w:rPr>
                <w:color w:val="2F2F2F"/>
                <w:szCs w:val="24"/>
                <w:lang w:eastAsia="en-GB"/>
              </w:rPr>
              <w:t xml:space="preserve">WRC-23 </w:t>
            </w:r>
            <w:r w:rsidR="00972216" w:rsidRPr="0000246C">
              <w:rPr>
                <w:color w:val="2F2F2F"/>
                <w:szCs w:val="24"/>
                <w:lang w:eastAsia="en-GB"/>
              </w:rPr>
              <w:t>addresses future of space-, sea- and land-based radiocommunications: WRC-23 to update Radio Regulations and allocate scarce radio-frequency spectrum.</w:t>
            </w:r>
          </w:p>
          <w:p w14:paraId="190E5A97" w14:textId="77777777" w:rsidR="00972216" w:rsidRPr="0000246C" w:rsidRDefault="00D01CA9" w:rsidP="0065417E">
            <w:pPr>
              <w:shd w:val="clear" w:color="auto" w:fill="FFFFFF" w:themeFill="background1"/>
              <w:tabs>
                <w:tab w:val="clear" w:pos="794"/>
                <w:tab w:val="clear" w:pos="1191"/>
                <w:tab w:val="clear" w:pos="1588"/>
                <w:tab w:val="clear" w:pos="1985"/>
              </w:tabs>
              <w:overflowPunct/>
              <w:autoSpaceDE/>
              <w:autoSpaceDN/>
              <w:adjustRightInd/>
              <w:spacing w:before="100" w:beforeAutospacing="1" w:after="100" w:afterAutospacing="1"/>
              <w:jc w:val="both"/>
              <w:textAlignment w:val="auto"/>
              <w:rPr>
                <w:color w:val="2F2F2F"/>
                <w:szCs w:val="24"/>
                <w:lang w:eastAsia="en-GB"/>
              </w:rPr>
            </w:pPr>
            <w:hyperlink r:id="rId93" w:tgtFrame="_blank" w:history="1">
              <w:r w:rsidR="00972216" w:rsidRPr="00DC1B18">
                <w:rPr>
                  <w:color w:val="0076A1"/>
                  <w:szCs w:val="24"/>
                  <w:u w:val="single"/>
                  <w:lang w:eastAsia="en-GB"/>
                </w:rPr>
                <w:t>RA-23 Closing Press Release</w:t>
              </w:r>
            </w:hyperlink>
            <w:r w:rsidR="00972216" w:rsidRPr="00DC1B18">
              <w:rPr>
                <w:color w:val="2F2F2F"/>
                <w:szCs w:val="24"/>
                <w:lang w:eastAsia="en-GB"/>
              </w:rPr>
              <w:t xml:space="preserve">: </w:t>
            </w:r>
            <w:r w:rsidR="00972216" w:rsidRPr="0000246C">
              <w:rPr>
                <w:color w:val="2F2F2F"/>
                <w:szCs w:val="24"/>
                <w:lang w:eastAsia="en-GB"/>
              </w:rPr>
              <w:t>ITU Radiocommunication Assembly sets agenda for development of IMT-2030 for 6G and sustainable use of spectrum and orbital resources.</w:t>
            </w:r>
          </w:p>
          <w:p w14:paraId="56B60DC0" w14:textId="77777777" w:rsidR="00972216" w:rsidRPr="00F673BE" w:rsidRDefault="00972216" w:rsidP="0065417E">
            <w:pPr>
              <w:shd w:val="clear" w:color="auto" w:fill="FFFFFF" w:themeFill="background1"/>
              <w:tabs>
                <w:tab w:val="clear" w:pos="794"/>
                <w:tab w:val="clear" w:pos="1191"/>
                <w:tab w:val="clear" w:pos="1588"/>
                <w:tab w:val="clear" w:pos="1985"/>
              </w:tabs>
              <w:overflowPunct/>
              <w:autoSpaceDE/>
              <w:autoSpaceDN/>
              <w:adjustRightInd/>
              <w:spacing w:before="100" w:beforeAutospacing="1" w:after="100" w:afterAutospacing="1"/>
              <w:jc w:val="both"/>
              <w:textAlignment w:val="auto"/>
              <w:rPr>
                <w:b/>
                <w:bCs/>
                <w:color w:val="2F2F2F"/>
                <w:szCs w:val="24"/>
                <w:lang w:eastAsia="en-GB"/>
              </w:rPr>
            </w:pPr>
            <w:r w:rsidRPr="0000246C">
              <w:rPr>
                <w:color w:val="2F2F2F"/>
                <w:szCs w:val="24"/>
                <w:lang w:eastAsia="en-GB"/>
              </w:rPr>
              <w:t>Media Advisory: Media registration open for ITU</w:t>
            </w:r>
            <w:r>
              <w:rPr>
                <w:color w:val="2F2F2F"/>
                <w:szCs w:val="24"/>
                <w:lang w:eastAsia="en-GB"/>
              </w:rPr>
              <w:t xml:space="preserve"> </w:t>
            </w:r>
            <w:r w:rsidRPr="0000246C">
              <w:rPr>
                <w:color w:val="2F2F2F"/>
                <w:szCs w:val="24"/>
                <w:lang w:eastAsia="en-GB"/>
              </w:rPr>
              <w:t xml:space="preserve">WRC-23 and </w:t>
            </w:r>
            <w:r>
              <w:rPr>
                <w:color w:val="2F2F2F"/>
                <w:szCs w:val="24"/>
                <w:lang w:eastAsia="en-GB"/>
              </w:rPr>
              <w:t>R</w:t>
            </w:r>
            <w:r w:rsidRPr="0000246C">
              <w:rPr>
                <w:color w:val="2F2F2F"/>
                <w:szCs w:val="24"/>
                <w:lang w:eastAsia="en-GB"/>
              </w:rPr>
              <w:t>A-23</w:t>
            </w:r>
            <w:r>
              <w:rPr>
                <w:color w:val="2F2F2F"/>
                <w:szCs w:val="24"/>
                <w:lang w:eastAsia="en-GB"/>
              </w:rPr>
              <w:br/>
            </w:r>
          </w:p>
        </w:tc>
      </w:tr>
    </w:tbl>
    <w:p w14:paraId="551239C9" w14:textId="77777777" w:rsidR="00972216" w:rsidRDefault="00972216" w:rsidP="00972216">
      <w:pPr>
        <w:shd w:val="clear" w:color="auto" w:fill="FFFFFF" w:themeFill="background1"/>
        <w:tabs>
          <w:tab w:val="clear" w:pos="794"/>
          <w:tab w:val="clear" w:pos="1191"/>
          <w:tab w:val="clear" w:pos="1588"/>
          <w:tab w:val="clear" w:pos="1985"/>
        </w:tabs>
        <w:overflowPunct/>
        <w:autoSpaceDE/>
        <w:autoSpaceDN/>
        <w:adjustRightInd/>
        <w:spacing w:before="100" w:beforeAutospacing="1" w:after="100" w:afterAutospacing="1"/>
        <w:jc w:val="both"/>
        <w:textAlignment w:val="auto"/>
        <w:rPr>
          <w:b/>
          <w:bCs/>
          <w:szCs w:val="24"/>
          <w:lang w:eastAsia="en-GB"/>
        </w:rPr>
      </w:pPr>
    </w:p>
    <w:p w14:paraId="373FC756" w14:textId="77777777" w:rsidR="00972216" w:rsidRDefault="00972216" w:rsidP="00972216">
      <w:pPr>
        <w:tabs>
          <w:tab w:val="clear" w:pos="794"/>
          <w:tab w:val="clear" w:pos="1191"/>
          <w:tab w:val="clear" w:pos="1588"/>
          <w:tab w:val="clear" w:pos="1985"/>
        </w:tabs>
        <w:overflowPunct/>
        <w:autoSpaceDE/>
        <w:autoSpaceDN/>
        <w:adjustRightInd/>
        <w:spacing w:before="0"/>
        <w:textAlignment w:val="auto"/>
        <w:rPr>
          <w:b/>
          <w:bCs/>
          <w:szCs w:val="24"/>
          <w:lang w:eastAsia="en-GB"/>
        </w:rPr>
      </w:pPr>
      <w:r>
        <w:rPr>
          <w:b/>
          <w:bCs/>
          <w:szCs w:val="24"/>
          <w:lang w:eastAsia="en-GB"/>
        </w:rPr>
        <w:br w:type="page"/>
      </w:r>
    </w:p>
    <w:p w14:paraId="24CEF6A0" w14:textId="77777777" w:rsidR="00972216" w:rsidRDefault="00972216" w:rsidP="00972216">
      <w:pPr>
        <w:shd w:val="clear" w:color="auto" w:fill="FFFFFF" w:themeFill="background1"/>
        <w:tabs>
          <w:tab w:val="clear" w:pos="794"/>
          <w:tab w:val="clear" w:pos="1191"/>
          <w:tab w:val="clear" w:pos="1588"/>
          <w:tab w:val="clear" w:pos="1985"/>
        </w:tabs>
        <w:overflowPunct/>
        <w:autoSpaceDE/>
        <w:autoSpaceDN/>
        <w:adjustRightInd/>
        <w:spacing w:before="100" w:beforeAutospacing="1" w:after="100" w:afterAutospacing="1"/>
        <w:jc w:val="both"/>
        <w:textAlignment w:val="auto"/>
        <w:rPr>
          <w:b/>
          <w:bCs/>
          <w:szCs w:val="24"/>
          <w:lang w:eastAsia="en-GB"/>
        </w:rPr>
      </w:pPr>
      <w:r>
        <w:rPr>
          <w:b/>
          <w:bCs/>
          <w:szCs w:val="24"/>
          <w:lang w:eastAsia="en-GB"/>
        </w:rPr>
        <w:t>Press and Media:</w:t>
      </w:r>
    </w:p>
    <w:tbl>
      <w:tblPr>
        <w:tblStyle w:val="TableGrid"/>
        <w:tblW w:w="0" w:type="auto"/>
        <w:tblLook w:val="04A0" w:firstRow="1" w:lastRow="0" w:firstColumn="1" w:lastColumn="0" w:noHBand="0" w:noVBand="1"/>
      </w:tblPr>
      <w:tblGrid>
        <w:gridCol w:w="9629"/>
      </w:tblGrid>
      <w:tr w:rsidR="00972216" w14:paraId="27EE05D7" w14:textId="77777777" w:rsidTr="0065417E">
        <w:tc>
          <w:tcPr>
            <w:tcW w:w="9719" w:type="dxa"/>
          </w:tcPr>
          <w:p w14:paraId="32D81D6F" w14:textId="77777777" w:rsidR="00972216" w:rsidRPr="00F673BE" w:rsidRDefault="00972216" w:rsidP="0065417E">
            <w:pPr>
              <w:shd w:val="clear" w:color="auto" w:fill="FFFFFF" w:themeFill="background1"/>
              <w:tabs>
                <w:tab w:val="clear" w:pos="794"/>
                <w:tab w:val="clear" w:pos="1191"/>
                <w:tab w:val="clear" w:pos="1588"/>
                <w:tab w:val="clear" w:pos="1985"/>
              </w:tabs>
              <w:overflowPunct/>
              <w:autoSpaceDE/>
              <w:autoSpaceDN/>
              <w:adjustRightInd/>
              <w:spacing w:before="100" w:beforeAutospacing="1" w:after="100" w:afterAutospacing="1"/>
              <w:jc w:val="both"/>
              <w:textAlignment w:val="auto"/>
              <w:rPr>
                <w:szCs w:val="24"/>
                <w:lang w:eastAsia="en-GB"/>
              </w:rPr>
            </w:pPr>
            <w:r w:rsidRPr="0000246C">
              <w:rPr>
                <w:b/>
                <w:bCs/>
                <w:szCs w:val="24"/>
                <w:lang w:eastAsia="en-GB"/>
              </w:rPr>
              <w:t>Registration:</w:t>
            </w:r>
            <w:r w:rsidRPr="0000246C">
              <w:rPr>
                <w:szCs w:val="24"/>
                <w:lang w:eastAsia="en-GB"/>
              </w:rPr>
              <w:t xml:space="preserve"> Media accreditation for WRC-23/RA-23 was issued for 34 reporters.</w:t>
            </w:r>
            <w:r w:rsidRPr="0000246C">
              <w:rPr>
                <w:szCs w:val="24"/>
                <w:lang w:eastAsia="en-GB"/>
              </w:rPr>
              <w:br/>
            </w:r>
            <w:r w:rsidRPr="0000246C">
              <w:rPr>
                <w:szCs w:val="24"/>
                <w:lang w:eastAsia="en-GB"/>
              </w:rPr>
              <w:br/>
            </w:r>
            <w:r w:rsidRPr="0000246C">
              <w:rPr>
                <w:b/>
                <w:bCs/>
                <w:szCs w:val="24"/>
                <w:lang w:eastAsia="en-GB"/>
              </w:rPr>
              <w:t>Media inquiries:</w:t>
            </w:r>
            <w:r w:rsidRPr="0000246C">
              <w:rPr>
                <w:szCs w:val="24"/>
                <w:lang w:eastAsia="en-GB"/>
              </w:rPr>
              <w:t xml:space="preserve"> ITU received and considered 18 media inquiries related to WRC-23, RA-23 or general radiocommunication topics in the context of RA-23/WRC-23.</w:t>
            </w:r>
            <w:r w:rsidRPr="0000246C">
              <w:rPr>
                <w:szCs w:val="24"/>
                <w:lang w:eastAsia="en-GB"/>
              </w:rPr>
              <w:br/>
            </w:r>
            <w:r w:rsidRPr="0000246C">
              <w:rPr>
                <w:szCs w:val="24"/>
                <w:lang w:eastAsia="en-GB"/>
              </w:rPr>
              <w:br/>
            </w:r>
            <w:r w:rsidRPr="0000246C">
              <w:rPr>
                <w:b/>
                <w:bCs/>
                <w:szCs w:val="24"/>
                <w:lang w:eastAsia="en-GB"/>
              </w:rPr>
              <w:t xml:space="preserve">Media communications: </w:t>
            </w:r>
            <w:r w:rsidRPr="0000246C">
              <w:rPr>
                <w:szCs w:val="24"/>
                <w:lang w:eastAsia="en-GB"/>
              </w:rPr>
              <w:t>ITU issued eight (8) press products related to WRC-23/RA-23 (releases/media advisories/coverage notes)</w:t>
            </w:r>
            <w:r>
              <w:rPr>
                <w:szCs w:val="24"/>
                <w:lang w:eastAsia="en-GB"/>
              </w:rPr>
              <w:t>.</w:t>
            </w:r>
            <w:r>
              <w:rPr>
                <w:szCs w:val="24"/>
                <w:lang w:eastAsia="en-GB"/>
              </w:rPr>
              <w:br/>
            </w:r>
          </w:p>
        </w:tc>
      </w:tr>
    </w:tbl>
    <w:p w14:paraId="7162CCC3" w14:textId="77777777" w:rsidR="00972216" w:rsidRPr="008B19E0" w:rsidRDefault="00972216" w:rsidP="00972216">
      <w:pPr>
        <w:spacing w:before="100" w:beforeAutospacing="1" w:after="100" w:afterAutospacing="1"/>
        <w:jc w:val="both"/>
        <w:rPr>
          <w:b/>
          <w:bCs/>
          <w:szCs w:val="24"/>
          <w:lang w:eastAsia="en-GB"/>
        </w:rPr>
      </w:pPr>
      <w:r w:rsidRPr="00F673BE">
        <w:rPr>
          <w:b/>
          <w:bCs/>
          <w:szCs w:val="24"/>
          <w:lang w:eastAsia="en-GB"/>
        </w:rPr>
        <w:t xml:space="preserve">Audiovisual: </w:t>
      </w:r>
      <w:r>
        <w:rPr>
          <w:b/>
          <w:bCs/>
          <w:szCs w:val="24"/>
          <w:lang w:eastAsia="en-GB"/>
        </w:rPr>
        <w:br/>
      </w:r>
      <w:r w:rsidRPr="00F673BE">
        <w:rPr>
          <w:sz w:val="22"/>
          <w:szCs w:val="22"/>
          <w:lang w:eastAsia="en-GB"/>
        </w:rPr>
        <w:t xml:space="preserve">Following are the Audiovisual statistics for quantity and views </w:t>
      </w:r>
      <w:r>
        <w:rPr>
          <w:sz w:val="22"/>
          <w:szCs w:val="22"/>
          <w:lang w:eastAsia="en-GB"/>
        </w:rPr>
        <w:t xml:space="preserve">(to date) </w:t>
      </w:r>
      <w:r w:rsidRPr="00F673BE">
        <w:rPr>
          <w:sz w:val="22"/>
          <w:szCs w:val="22"/>
          <w:lang w:eastAsia="en-GB"/>
        </w:rPr>
        <w:t xml:space="preserve">for RA/WRC-23 content posted </w:t>
      </w:r>
      <w:r w:rsidRPr="001F52A0">
        <w:rPr>
          <w:sz w:val="22"/>
          <w:szCs w:val="22"/>
          <w:lang w:eastAsia="en-GB"/>
        </w:rPr>
        <w:t>on ITU YouTube, Flickr and Soundcloud</w:t>
      </w:r>
      <w:r>
        <w:rPr>
          <w:sz w:val="22"/>
          <w:szCs w:val="22"/>
          <w:lang w:eastAsia="en-GB"/>
        </w:rPr>
        <w:t>:</w:t>
      </w:r>
    </w:p>
    <w:p w14:paraId="765655DD" w14:textId="77777777" w:rsidR="00972216" w:rsidRPr="00F673BE" w:rsidRDefault="00972216" w:rsidP="00972216">
      <w:pPr>
        <w:spacing w:before="100" w:beforeAutospacing="1" w:after="120"/>
        <w:jc w:val="both"/>
        <w:rPr>
          <w:b/>
          <w:bCs/>
          <w:sz w:val="22"/>
          <w:szCs w:val="22"/>
          <w:u w:val="single"/>
          <w:lang w:eastAsia="en-GB"/>
        </w:rPr>
      </w:pPr>
      <w:r w:rsidRPr="00F673BE">
        <w:rPr>
          <w:b/>
          <w:bCs/>
          <w:sz w:val="22"/>
          <w:szCs w:val="22"/>
          <w:u w:val="single"/>
          <w:lang w:eastAsia="en-GB"/>
        </w:rPr>
        <w:t>YouTube</w:t>
      </w:r>
    </w:p>
    <w:tbl>
      <w:tblPr>
        <w:tblStyle w:val="TableGrid"/>
        <w:tblW w:w="0" w:type="auto"/>
        <w:tblLook w:val="04A0" w:firstRow="1" w:lastRow="0" w:firstColumn="1" w:lastColumn="0" w:noHBand="0" w:noVBand="1"/>
      </w:tblPr>
      <w:tblGrid>
        <w:gridCol w:w="2405"/>
        <w:gridCol w:w="2407"/>
        <w:gridCol w:w="2406"/>
        <w:gridCol w:w="2411"/>
      </w:tblGrid>
      <w:tr w:rsidR="00972216" w:rsidRPr="00BE08CD" w14:paraId="1729A31A" w14:textId="77777777" w:rsidTr="0065417E">
        <w:tc>
          <w:tcPr>
            <w:tcW w:w="2429" w:type="dxa"/>
          </w:tcPr>
          <w:p w14:paraId="6928F765" w14:textId="77777777" w:rsidR="00972216" w:rsidRPr="00F673BE" w:rsidRDefault="00972216" w:rsidP="0065417E">
            <w:pPr>
              <w:spacing w:before="100" w:beforeAutospacing="1" w:after="120"/>
              <w:jc w:val="both"/>
              <w:rPr>
                <w:sz w:val="22"/>
                <w:szCs w:val="22"/>
                <w:lang w:eastAsia="en-GB"/>
              </w:rPr>
            </w:pPr>
            <w:r w:rsidRPr="00F673BE">
              <w:rPr>
                <w:sz w:val="22"/>
                <w:szCs w:val="22"/>
                <w:lang w:eastAsia="en-GB"/>
              </w:rPr>
              <w:t>RA-23 Videos: </w:t>
            </w:r>
            <w:r w:rsidRPr="00F673BE">
              <w:rPr>
                <w:b/>
                <w:bCs/>
                <w:sz w:val="22"/>
                <w:szCs w:val="22"/>
                <w:lang w:eastAsia="en-GB"/>
              </w:rPr>
              <w:t>15</w:t>
            </w:r>
          </w:p>
        </w:tc>
        <w:tc>
          <w:tcPr>
            <w:tcW w:w="2430" w:type="dxa"/>
          </w:tcPr>
          <w:p w14:paraId="63A7BE1F" w14:textId="77777777" w:rsidR="00972216" w:rsidRPr="00F673BE" w:rsidRDefault="00972216" w:rsidP="0065417E">
            <w:pPr>
              <w:spacing w:before="100" w:beforeAutospacing="1" w:after="120"/>
              <w:jc w:val="both"/>
              <w:rPr>
                <w:sz w:val="22"/>
                <w:szCs w:val="22"/>
                <w:lang w:eastAsia="en-GB"/>
              </w:rPr>
            </w:pPr>
            <w:r w:rsidRPr="00F673BE">
              <w:rPr>
                <w:sz w:val="22"/>
                <w:szCs w:val="22"/>
                <w:lang w:eastAsia="en-GB"/>
              </w:rPr>
              <w:t>RA-23 Plays: </w:t>
            </w:r>
            <w:r w:rsidRPr="00F673BE">
              <w:rPr>
                <w:b/>
                <w:bCs/>
                <w:sz w:val="22"/>
                <w:szCs w:val="22"/>
                <w:lang w:eastAsia="en-GB"/>
              </w:rPr>
              <w:t>4791</w:t>
            </w:r>
          </w:p>
        </w:tc>
        <w:tc>
          <w:tcPr>
            <w:tcW w:w="2430" w:type="dxa"/>
          </w:tcPr>
          <w:p w14:paraId="3535A2B3" w14:textId="77777777" w:rsidR="00972216" w:rsidRPr="00F673BE" w:rsidRDefault="00972216" w:rsidP="0065417E">
            <w:pPr>
              <w:spacing w:before="100" w:beforeAutospacing="1" w:after="120"/>
              <w:jc w:val="both"/>
              <w:rPr>
                <w:sz w:val="22"/>
                <w:szCs w:val="22"/>
                <w:lang w:eastAsia="en-GB"/>
              </w:rPr>
            </w:pPr>
            <w:r w:rsidRPr="00F673BE">
              <w:rPr>
                <w:sz w:val="22"/>
                <w:szCs w:val="22"/>
                <w:lang w:eastAsia="en-GB"/>
              </w:rPr>
              <w:t>WRC-23 Videos: </w:t>
            </w:r>
            <w:r w:rsidRPr="00F673BE">
              <w:rPr>
                <w:b/>
                <w:bCs/>
                <w:sz w:val="22"/>
                <w:szCs w:val="22"/>
                <w:lang w:eastAsia="en-GB"/>
              </w:rPr>
              <w:t>61</w:t>
            </w:r>
          </w:p>
        </w:tc>
        <w:tc>
          <w:tcPr>
            <w:tcW w:w="2430" w:type="dxa"/>
          </w:tcPr>
          <w:p w14:paraId="65AF7508" w14:textId="77777777" w:rsidR="00972216" w:rsidRPr="00F673BE" w:rsidRDefault="00972216" w:rsidP="0065417E">
            <w:pPr>
              <w:spacing w:before="100" w:beforeAutospacing="1" w:after="120"/>
              <w:jc w:val="both"/>
              <w:rPr>
                <w:sz w:val="22"/>
                <w:szCs w:val="22"/>
                <w:lang w:eastAsia="en-GB"/>
              </w:rPr>
            </w:pPr>
            <w:r w:rsidRPr="00F673BE">
              <w:rPr>
                <w:sz w:val="22"/>
                <w:szCs w:val="22"/>
                <w:lang w:eastAsia="en-GB"/>
              </w:rPr>
              <w:t>WRC-23 Plays: </w:t>
            </w:r>
            <w:r w:rsidRPr="00F673BE">
              <w:rPr>
                <w:b/>
                <w:bCs/>
                <w:sz w:val="22"/>
                <w:szCs w:val="22"/>
                <w:lang w:eastAsia="en-GB"/>
              </w:rPr>
              <w:t>16,414</w:t>
            </w:r>
          </w:p>
        </w:tc>
      </w:tr>
    </w:tbl>
    <w:p w14:paraId="3362E534" w14:textId="77777777" w:rsidR="00972216" w:rsidRPr="00F673BE" w:rsidRDefault="00972216" w:rsidP="00972216">
      <w:pPr>
        <w:spacing w:before="100" w:beforeAutospacing="1" w:after="120"/>
        <w:jc w:val="both"/>
        <w:rPr>
          <w:b/>
          <w:bCs/>
          <w:sz w:val="22"/>
          <w:szCs w:val="22"/>
          <w:u w:val="single"/>
          <w:lang w:eastAsia="en-GB"/>
        </w:rPr>
      </w:pPr>
      <w:r w:rsidRPr="00F673BE">
        <w:rPr>
          <w:sz w:val="22"/>
          <w:szCs w:val="22"/>
          <w:lang w:eastAsia="en-GB"/>
        </w:rPr>
        <w:t> </w:t>
      </w:r>
      <w:r w:rsidRPr="00F673BE">
        <w:rPr>
          <w:b/>
          <w:bCs/>
          <w:sz w:val="22"/>
          <w:szCs w:val="22"/>
          <w:u w:val="single"/>
          <w:lang w:eastAsia="en-GB"/>
        </w:rPr>
        <w:t>SoundCloud</w:t>
      </w:r>
    </w:p>
    <w:tbl>
      <w:tblPr>
        <w:tblStyle w:val="TableGrid"/>
        <w:tblW w:w="0" w:type="auto"/>
        <w:tblLook w:val="04A0" w:firstRow="1" w:lastRow="0" w:firstColumn="1" w:lastColumn="0" w:noHBand="0" w:noVBand="1"/>
      </w:tblPr>
      <w:tblGrid>
        <w:gridCol w:w="2404"/>
        <w:gridCol w:w="2408"/>
        <w:gridCol w:w="2408"/>
        <w:gridCol w:w="2409"/>
      </w:tblGrid>
      <w:tr w:rsidR="00972216" w:rsidRPr="00BE08CD" w14:paraId="7EA865CE" w14:textId="77777777" w:rsidTr="0065417E">
        <w:tc>
          <w:tcPr>
            <w:tcW w:w="2429" w:type="dxa"/>
          </w:tcPr>
          <w:p w14:paraId="73FFBDAD" w14:textId="77777777" w:rsidR="00972216" w:rsidRPr="00F673BE" w:rsidRDefault="00972216" w:rsidP="0065417E">
            <w:pPr>
              <w:spacing w:before="100" w:beforeAutospacing="1" w:after="120"/>
              <w:jc w:val="both"/>
              <w:rPr>
                <w:sz w:val="22"/>
                <w:szCs w:val="22"/>
                <w:lang w:eastAsia="en-GB"/>
              </w:rPr>
            </w:pPr>
            <w:r w:rsidRPr="00F673BE">
              <w:rPr>
                <w:sz w:val="22"/>
                <w:szCs w:val="22"/>
                <w:lang w:eastAsia="en-GB"/>
              </w:rPr>
              <w:t>RA-23 Tracks: </w:t>
            </w:r>
            <w:r w:rsidRPr="00F673BE">
              <w:rPr>
                <w:b/>
                <w:bCs/>
                <w:sz w:val="22"/>
                <w:szCs w:val="22"/>
                <w:lang w:eastAsia="en-GB"/>
              </w:rPr>
              <w:t>7</w:t>
            </w:r>
          </w:p>
        </w:tc>
        <w:tc>
          <w:tcPr>
            <w:tcW w:w="2430" w:type="dxa"/>
          </w:tcPr>
          <w:p w14:paraId="351C821F" w14:textId="77777777" w:rsidR="00972216" w:rsidRPr="00F673BE" w:rsidRDefault="00972216" w:rsidP="0065417E">
            <w:pPr>
              <w:spacing w:before="100" w:beforeAutospacing="1" w:after="120"/>
              <w:jc w:val="both"/>
              <w:rPr>
                <w:sz w:val="22"/>
                <w:szCs w:val="22"/>
                <w:lang w:eastAsia="en-GB"/>
              </w:rPr>
            </w:pPr>
            <w:r w:rsidRPr="00F673BE">
              <w:rPr>
                <w:sz w:val="22"/>
                <w:szCs w:val="22"/>
                <w:lang w:eastAsia="en-GB"/>
              </w:rPr>
              <w:t>RA-23 Plays: </w:t>
            </w:r>
            <w:r w:rsidRPr="00F673BE">
              <w:rPr>
                <w:b/>
                <w:bCs/>
                <w:sz w:val="22"/>
                <w:szCs w:val="22"/>
                <w:lang w:eastAsia="en-GB"/>
              </w:rPr>
              <w:t>183</w:t>
            </w:r>
          </w:p>
        </w:tc>
        <w:tc>
          <w:tcPr>
            <w:tcW w:w="2430" w:type="dxa"/>
          </w:tcPr>
          <w:p w14:paraId="21B8A4DF" w14:textId="77777777" w:rsidR="00972216" w:rsidRPr="00F673BE" w:rsidRDefault="00972216" w:rsidP="0065417E">
            <w:pPr>
              <w:spacing w:before="100" w:beforeAutospacing="1" w:after="120"/>
              <w:jc w:val="both"/>
              <w:rPr>
                <w:sz w:val="22"/>
                <w:szCs w:val="22"/>
                <w:lang w:eastAsia="en-GB"/>
              </w:rPr>
            </w:pPr>
            <w:r w:rsidRPr="00F673BE">
              <w:rPr>
                <w:sz w:val="22"/>
                <w:szCs w:val="22"/>
                <w:lang w:eastAsia="en-GB"/>
              </w:rPr>
              <w:t>WRC-23 Tracks: </w:t>
            </w:r>
            <w:r w:rsidRPr="00F673BE">
              <w:rPr>
                <w:b/>
                <w:bCs/>
                <w:sz w:val="22"/>
                <w:szCs w:val="22"/>
                <w:lang w:eastAsia="en-GB"/>
              </w:rPr>
              <w:t>56</w:t>
            </w:r>
          </w:p>
        </w:tc>
        <w:tc>
          <w:tcPr>
            <w:tcW w:w="2430" w:type="dxa"/>
          </w:tcPr>
          <w:p w14:paraId="4399CF09" w14:textId="77777777" w:rsidR="00972216" w:rsidRPr="00F673BE" w:rsidRDefault="00972216" w:rsidP="0065417E">
            <w:pPr>
              <w:spacing w:before="100" w:beforeAutospacing="1" w:after="120"/>
              <w:jc w:val="both"/>
              <w:rPr>
                <w:sz w:val="22"/>
                <w:szCs w:val="22"/>
                <w:lang w:eastAsia="en-GB"/>
              </w:rPr>
            </w:pPr>
            <w:r w:rsidRPr="00F673BE">
              <w:rPr>
                <w:sz w:val="22"/>
                <w:szCs w:val="22"/>
                <w:lang w:eastAsia="en-GB"/>
              </w:rPr>
              <w:t>WRC-23 Plays: </w:t>
            </w:r>
            <w:r w:rsidRPr="00F673BE">
              <w:rPr>
                <w:b/>
                <w:bCs/>
                <w:sz w:val="22"/>
                <w:szCs w:val="22"/>
                <w:lang w:eastAsia="en-GB"/>
              </w:rPr>
              <w:t>828</w:t>
            </w:r>
            <w:r w:rsidRPr="00F673BE">
              <w:rPr>
                <w:sz w:val="22"/>
                <w:szCs w:val="22"/>
                <w:lang w:eastAsia="en-GB"/>
              </w:rPr>
              <w:t> </w:t>
            </w:r>
          </w:p>
        </w:tc>
      </w:tr>
    </w:tbl>
    <w:p w14:paraId="1D56925D" w14:textId="77777777" w:rsidR="00972216" w:rsidRPr="00F673BE" w:rsidRDefault="00972216" w:rsidP="00972216">
      <w:pPr>
        <w:spacing w:before="100" w:beforeAutospacing="1" w:after="120"/>
        <w:jc w:val="both"/>
        <w:rPr>
          <w:sz w:val="22"/>
          <w:szCs w:val="22"/>
          <w:lang w:eastAsia="en-GB"/>
        </w:rPr>
      </w:pPr>
      <w:r w:rsidRPr="00F673BE">
        <w:rPr>
          <w:b/>
          <w:bCs/>
          <w:sz w:val="22"/>
          <w:szCs w:val="22"/>
          <w:u w:val="single"/>
          <w:lang w:eastAsia="en-GB"/>
        </w:rPr>
        <w:t>Flickr</w:t>
      </w:r>
    </w:p>
    <w:tbl>
      <w:tblPr>
        <w:tblStyle w:val="TableGrid"/>
        <w:tblW w:w="0" w:type="auto"/>
        <w:tblLook w:val="04A0" w:firstRow="1" w:lastRow="0" w:firstColumn="1" w:lastColumn="0" w:noHBand="0" w:noVBand="1"/>
      </w:tblPr>
      <w:tblGrid>
        <w:gridCol w:w="2404"/>
        <w:gridCol w:w="2414"/>
        <w:gridCol w:w="2407"/>
        <w:gridCol w:w="2404"/>
      </w:tblGrid>
      <w:tr w:rsidR="00972216" w:rsidRPr="00BE08CD" w14:paraId="5AB66F19" w14:textId="77777777" w:rsidTr="0065417E">
        <w:tc>
          <w:tcPr>
            <w:tcW w:w="2429" w:type="dxa"/>
          </w:tcPr>
          <w:p w14:paraId="1D39BD73" w14:textId="77777777" w:rsidR="00972216" w:rsidRPr="00F673BE" w:rsidRDefault="00972216" w:rsidP="0065417E">
            <w:pPr>
              <w:spacing w:before="100" w:beforeAutospacing="1" w:after="120"/>
              <w:jc w:val="both"/>
              <w:rPr>
                <w:sz w:val="22"/>
                <w:szCs w:val="22"/>
                <w:lang w:eastAsia="en-GB"/>
              </w:rPr>
            </w:pPr>
            <w:r w:rsidRPr="00F673BE">
              <w:rPr>
                <w:sz w:val="22"/>
                <w:szCs w:val="22"/>
                <w:lang w:eastAsia="en-GB"/>
              </w:rPr>
              <w:t>RA-23 Photos: </w:t>
            </w:r>
            <w:r w:rsidRPr="00F673BE">
              <w:rPr>
                <w:b/>
                <w:bCs/>
                <w:sz w:val="22"/>
                <w:szCs w:val="22"/>
                <w:lang w:eastAsia="en-GB"/>
              </w:rPr>
              <w:t>503</w:t>
            </w:r>
          </w:p>
        </w:tc>
        <w:tc>
          <w:tcPr>
            <w:tcW w:w="2430" w:type="dxa"/>
          </w:tcPr>
          <w:p w14:paraId="4B259914" w14:textId="77777777" w:rsidR="00972216" w:rsidRPr="00F673BE" w:rsidRDefault="00972216" w:rsidP="0065417E">
            <w:pPr>
              <w:spacing w:before="100" w:beforeAutospacing="1" w:after="120"/>
              <w:jc w:val="both"/>
              <w:rPr>
                <w:sz w:val="22"/>
                <w:szCs w:val="22"/>
                <w:lang w:eastAsia="en-GB"/>
              </w:rPr>
            </w:pPr>
            <w:r w:rsidRPr="00F673BE">
              <w:rPr>
                <w:sz w:val="22"/>
                <w:szCs w:val="22"/>
                <w:lang w:eastAsia="en-GB"/>
              </w:rPr>
              <w:t>RA-23 Views: </w:t>
            </w:r>
            <w:r w:rsidRPr="00F673BE">
              <w:rPr>
                <w:b/>
                <w:bCs/>
                <w:sz w:val="22"/>
                <w:szCs w:val="22"/>
                <w:lang w:eastAsia="en-GB"/>
              </w:rPr>
              <w:t>528,150</w:t>
            </w:r>
            <w:r w:rsidRPr="00F673BE">
              <w:rPr>
                <w:sz w:val="22"/>
                <w:szCs w:val="22"/>
                <w:lang w:eastAsia="en-GB"/>
              </w:rPr>
              <w:t> </w:t>
            </w:r>
          </w:p>
        </w:tc>
        <w:tc>
          <w:tcPr>
            <w:tcW w:w="2430" w:type="dxa"/>
          </w:tcPr>
          <w:p w14:paraId="7C6E65DC" w14:textId="77777777" w:rsidR="00972216" w:rsidRPr="00F673BE" w:rsidRDefault="00972216" w:rsidP="0065417E">
            <w:pPr>
              <w:spacing w:before="100" w:beforeAutospacing="1" w:after="120"/>
              <w:jc w:val="both"/>
              <w:rPr>
                <w:sz w:val="22"/>
                <w:szCs w:val="22"/>
                <w:lang w:eastAsia="en-GB"/>
              </w:rPr>
            </w:pPr>
            <w:r w:rsidRPr="00F673BE">
              <w:rPr>
                <w:sz w:val="22"/>
                <w:szCs w:val="22"/>
                <w:lang w:eastAsia="en-GB"/>
              </w:rPr>
              <w:t>WRC-23 Photos: </w:t>
            </w:r>
            <w:r w:rsidRPr="00F673BE">
              <w:rPr>
                <w:b/>
                <w:bCs/>
                <w:sz w:val="22"/>
                <w:szCs w:val="22"/>
                <w:lang w:eastAsia="en-GB"/>
              </w:rPr>
              <w:t>1994</w:t>
            </w:r>
          </w:p>
        </w:tc>
        <w:tc>
          <w:tcPr>
            <w:tcW w:w="2430" w:type="dxa"/>
          </w:tcPr>
          <w:p w14:paraId="3246A1B5" w14:textId="77777777" w:rsidR="00972216" w:rsidRPr="00F673BE" w:rsidRDefault="00972216" w:rsidP="0065417E">
            <w:pPr>
              <w:spacing w:before="100" w:beforeAutospacing="1" w:after="120"/>
              <w:jc w:val="both"/>
              <w:rPr>
                <w:sz w:val="22"/>
                <w:szCs w:val="22"/>
                <w:lang w:eastAsia="en-GB"/>
              </w:rPr>
            </w:pPr>
            <w:r w:rsidRPr="00F673BE">
              <w:rPr>
                <w:sz w:val="22"/>
                <w:szCs w:val="22"/>
                <w:lang w:eastAsia="en-GB"/>
              </w:rPr>
              <w:t>WRC-23 Views: </w:t>
            </w:r>
            <w:r w:rsidRPr="00F673BE">
              <w:rPr>
                <w:sz w:val="22"/>
                <w:szCs w:val="22"/>
                <w:lang w:eastAsia="en-GB"/>
              </w:rPr>
              <w:br/>
            </w:r>
            <w:r w:rsidRPr="00F673BE">
              <w:rPr>
                <w:b/>
                <w:bCs/>
                <w:sz w:val="22"/>
                <w:szCs w:val="22"/>
                <w:lang w:eastAsia="en-GB"/>
              </w:rPr>
              <w:t>11,964,400</w:t>
            </w:r>
          </w:p>
        </w:tc>
      </w:tr>
    </w:tbl>
    <w:p w14:paraId="23D103D3" w14:textId="77777777" w:rsidR="00972216" w:rsidRPr="00F673BE" w:rsidRDefault="00972216" w:rsidP="00972216">
      <w:pPr>
        <w:spacing w:before="100" w:beforeAutospacing="1" w:after="120"/>
        <w:jc w:val="both"/>
        <w:rPr>
          <w:sz w:val="22"/>
          <w:szCs w:val="22"/>
          <w:lang w:eastAsia="en-GB"/>
        </w:rPr>
      </w:pPr>
      <w:r w:rsidRPr="00F673BE">
        <w:rPr>
          <w:sz w:val="22"/>
          <w:szCs w:val="22"/>
          <w:lang w:eastAsia="en-GB"/>
        </w:rPr>
        <w:t>Note: Some videos were independently posted on ITU Social Media channels, but statistics for these are unavailable.</w:t>
      </w:r>
    </w:p>
    <w:p w14:paraId="248C8527" w14:textId="77777777" w:rsidR="00972216" w:rsidRPr="00F673BE" w:rsidRDefault="00972216" w:rsidP="00972216">
      <w:pPr>
        <w:spacing w:before="100" w:beforeAutospacing="1" w:after="120"/>
        <w:jc w:val="both"/>
        <w:rPr>
          <w:b/>
          <w:bCs/>
          <w:sz w:val="22"/>
          <w:szCs w:val="22"/>
          <w:lang w:eastAsia="en-GB"/>
        </w:rPr>
      </w:pPr>
      <w:r w:rsidRPr="00F673BE">
        <w:rPr>
          <w:b/>
          <w:bCs/>
          <w:sz w:val="22"/>
          <w:szCs w:val="22"/>
          <w:lang w:eastAsia="en-GB"/>
        </w:rPr>
        <w:t>WRC-19/WRC-23 audio-visual stats for comparison:</w:t>
      </w:r>
    </w:p>
    <w:p w14:paraId="3DDCF84B" w14:textId="77777777" w:rsidR="00972216" w:rsidRDefault="00972216" w:rsidP="00972216">
      <w:pPr>
        <w:spacing w:before="100" w:beforeAutospacing="1" w:after="100" w:afterAutospacing="1"/>
        <w:rPr>
          <w:rFonts w:ascii="Segoe UI" w:hAnsi="Segoe UI" w:cs="Segoe UI"/>
          <w:sz w:val="21"/>
          <w:szCs w:val="21"/>
          <w:lang w:eastAsia="en-GB"/>
        </w:rPr>
      </w:pPr>
      <w:r>
        <w:rPr>
          <w:noProof/>
        </w:rPr>
        <w:drawing>
          <wp:inline distT="0" distB="0" distL="0" distR="0" wp14:anchorId="43140454" wp14:editId="104FDD26">
            <wp:extent cx="5731510" cy="2988945"/>
            <wp:effectExtent l="0" t="0" r="2540" b="1905"/>
            <wp:docPr id="1838710752" name="Picture 183871075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10752" name="Picture 1" descr="A screenshot of a computer&#10;&#10;Description automatically generated"/>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5731510" cy="2988945"/>
                    </a:xfrm>
                    <a:prstGeom prst="rect">
                      <a:avLst/>
                    </a:prstGeom>
                    <a:noFill/>
                    <a:ln>
                      <a:noFill/>
                    </a:ln>
                  </pic:spPr>
                </pic:pic>
              </a:graphicData>
            </a:graphic>
          </wp:inline>
        </w:drawing>
      </w:r>
    </w:p>
    <w:p w14:paraId="612E27E4" w14:textId="77777777" w:rsidR="00972216" w:rsidRPr="00F673BE" w:rsidRDefault="00972216" w:rsidP="00972216">
      <w:pPr>
        <w:shd w:val="clear" w:color="auto" w:fill="FFFFFF" w:themeFill="background1"/>
        <w:tabs>
          <w:tab w:val="clear" w:pos="794"/>
          <w:tab w:val="clear" w:pos="1191"/>
          <w:tab w:val="clear" w:pos="1588"/>
          <w:tab w:val="clear" w:pos="1985"/>
        </w:tabs>
        <w:overflowPunct/>
        <w:autoSpaceDE/>
        <w:autoSpaceDN/>
        <w:adjustRightInd/>
        <w:spacing w:before="100" w:beforeAutospacing="1" w:after="100" w:afterAutospacing="1"/>
        <w:jc w:val="both"/>
        <w:textAlignment w:val="auto"/>
        <w:rPr>
          <w:rFonts w:eastAsia="SimSun"/>
        </w:rPr>
      </w:pPr>
      <w:r w:rsidRPr="00F673BE">
        <w:t>The Bureau a</w:t>
      </w:r>
      <w:r>
        <w:t xml:space="preserve">ctively engaged </w:t>
      </w:r>
      <w:r w:rsidRPr="00F673BE">
        <w:t xml:space="preserve">in </w:t>
      </w:r>
      <w:r>
        <w:t>various</w:t>
      </w:r>
      <w:r w:rsidRPr="00F673BE">
        <w:t xml:space="preserve"> United Nations International Days </w:t>
      </w:r>
      <w:r>
        <w:t>relevant to its work</w:t>
      </w:r>
      <w:r w:rsidRPr="00F673BE">
        <w:t xml:space="preserve">. These include World Radio Day, International Day of Women and Girls in Science, International Women’s Day, World Meteorological Day, International Day of Human Space flight, World Telecommunication and Information Society Day, World Oceans Day, World Maritime Day, International Moon Day, World Space Week, World Television Day, World Standards Day and International Civil Aviation Day.  The BR communications team, in close collaboration with focal points, drafted articles and blogs which were published by ITUNews HUB and UN News. </w:t>
      </w:r>
    </w:p>
    <w:p w14:paraId="42BD3D14" w14:textId="77777777" w:rsidR="00972216" w:rsidRPr="00F673BE" w:rsidRDefault="00972216" w:rsidP="00972216">
      <w:pPr>
        <w:pStyle w:val="Heading4"/>
        <w:jc w:val="both"/>
        <w:rPr>
          <w:i/>
          <w:lang w:val="en-US"/>
        </w:rPr>
      </w:pPr>
      <w:r w:rsidRPr="00F673BE">
        <w:t>8.6.2.1</w:t>
      </w:r>
      <w:r>
        <w:tab/>
      </w:r>
      <w:r w:rsidRPr="00F673BE">
        <w:t xml:space="preserve"> FAQs, </w:t>
      </w:r>
      <w:r w:rsidRPr="00F673BE">
        <w:rPr>
          <w:lang w:val="en-US"/>
        </w:rPr>
        <w:t>Media Backgrounders &amp; ITU News magazine</w:t>
      </w:r>
      <w:r w:rsidRPr="7C4D8518">
        <w:rPr>
          <w:lang w:val="en-US"/>
        </w:rPr>
        <w:t xml:space="preserve">, blogs and </w:t>
      </w:r>
      <w:r w:rsidRPr="00F673BE">
        <w:rPr>
          <w:lang w:val="en-US"/>
        </w:rPr>
        <w:t>articles</w:t>
      </w:r>
    </w:p>
    <w:p w14:paraId="70DD0DA4" w14:textId="77777777" w:rsidR="00972216" w:rsidRDefault="00972216" w:rsidP="00972216">
      <w:pPr>
        <w:jc w:val="both"/>
        <w:rPr>
          <w:lang w:val="en-US"/>
        </w:rPr>
      </w:pPr>
      <w:r w:rsidRPr="001916F5">
        <w:rPr>
          <w:lang w:val="en-US"/>
        </w:rPr>
        <w:t xml:space="preserve">In 2023, the </w:t>
      </w:r>
      <w:r>
        <w:rPr>
          <w:lang w:val="en-US"/>
        </w:rPr>
        <w:t>Bureau in collaboration with the Corporate Communications Dept regularly published on the BR website and via the ITU Hub and WRC-23 Newsroom, the m</w:t>
      </w:r>
      <w:r w:rsidRPr="001916F5">
        <w:rPr>
          <w:lang w:val="en-US"/>
        </w:rPr>
        <w:t xml:space="preserve">edia </w:t>
      </w:r>
      <w:r>
        <w:rPr>
          <w:lang w:val="en-US"/>
        </w:rPr>
        <w:t>b</w:t>
      </w:r>
      <w:r w:rsidRPr="001916F5">
        <w:rPr>
          <w:lang w:val="en-US"/>
        </w:rPr>
        <w:t>ackgrounders, special editions of ITU News magazines, articles, and blogs, with ongoing updates to resources like FAQs.</w:t>
      </w:r>
    </w:p>
    <w:p w14:paraId="6B614390" w14:textId="77777777" w:rsidR="00972216" w:rsidRPr="0023494C" w:rsidRDefault="00972216" w:rsidP="00972216">
      <w:pPr>
        <w:jc w:val="both"/>
        <w:rPr>
          <w:szCs w:val="24"/>
          <w:lang w:val="en-US"/>
        </w:rPr>
      </w:pPr>
      <w:r w:rsidRPr="7C4D8518">
        <w:rPr>
          <w:lang w:val="en-US"/>
        </w:rPr>
        <w:t>F</w:t>
      </w:r>
      <w:r w:rsidRPr="007130B5">
        <w:rPr>
          <w:szCs w:val="24"/>
          <w:lang w:val="en-US"/>
        </w:rPr>
        <w:t xml:space="preserve">ive special editions of the ITU News Magazine for WRC-23 were issued in </w:t>
      </w:r>
      <w:r w:rsidRPr="7C4D8518">
        <w:rPr>
          <w:szCs w:val="24"/>
          <w:lang w:val="en-US"/>
        </w:rPr>
        <w:t xml:space="preserve">preparations for </w:t>
      </w:r>
      <w:r w:rsidRPr="007130B5">
        <w:rPr>
          <w:szCs w:val="24"/>
          <w:lang w:val="en-US"/>
        </w:rPr>
        <w:t>the conference</w:t>
      </w:r>
      <w:r>
        <w:rPr>
          <w:szCs w:val="24"/>
          <w:lang w:val="en-US"/>
        </w:rPr>
        <w:t>:</w:t>
      </w:r>
      <w:r w:rsidRPr="007130B5">
        <w:rPr>
          <w:szCs w:val="24"/>
          <w:lang w:val="en-US"/>
        </w:rPr>
        <w:t xml:space="preserve"> </w:t>
      </w:r>
    </w:p>
    <w:p w14:paraId="0D69D63D" w14:textId="77777777" w:rsidR="00972216" w:rsidRPr="0023494C" w:rsidRDefault="00D01CA9" w:rsidP="00972216">
      <w:pPr>
        <w:pStyle w:val="ListParagraph"/>
        <w:numPr>
          <w:ilvl w:val="0"/>
          <w:numId w:val="3"/>
        </w:numPr>
        <w:spacing w:before="0" w:after="160" w:line="259" w:lineRule="auto"/>
        <w:rPr>
          <w:lang w:val="en-US"/>
        </w:rPr>
      </w:pPr>
      <w:hyperlink r:id="rId96" w:history="1">
        <w:r w:rsidR="00972216" w:rsidRPr="7C4D8518">
          <w:rPr>
            <w:rStyle w:val="Hyperlink"/>
            <w:rFonts w:eastAsia="Times New Roman"/>
            <w:lang w:val="en-US"/>
          </w:rPr>
          <w:t>Science services Magazine No. 5, 2023</w:t>
        </w:r>
      </w:hyperlink>
      <w:r w:rsidR="00972216" w:rsidRPr="7C4D8518">
        <w:rPr>
          <w:rFonts w:eastAsia="Times New Roman"/>
          <w:lang w:val="en-US"/>
        </w:rPr>
        <w:t xml:space="preserve"> </w:t>
      </w:r>
    </w:p>
    <w:p w14:paraId="304C9D6E" w14:textId="77777777" w:rsidR="00972216" w:rsidRPr="0023494C" w:rsidRDefault="00D01CA9" w:rsidP="00972216">
      <w:pPr>
        <w:pStyle w:val="ListParagraph"/>
        <w:numPr>
          <w:ilvl w:val="0"/>
          <w:numId w:val="10"/>
        </w:numPr>
        <w:rPr>
          <w:lang w:val="en-US"/>
        </w:rPr>
      </w:pPr>
      <w:hyperlink r:id="rId97" w:history="1">
        <w:r w:rsidR="00972216" w:rsidRPr="7C4D8518">
          <w:rPr>
            <w:rStyle w:val="Hyperlink"/>
            <w:rFonts w:eastAsia="Times New Roman"/>
            <w:lang w:val="en-US"/>
          </w:rPr>
          <w:t>Satellite services Magazine No. 4, 2023</w:t>
        </w:r>
      </w:hyperlink>
      <w:r w:rsidR="00972216" w:rsidRPr="7C4D8518">
        <w:rPr>
          <w:rFonts w:eastAsia="Times New Roman"/>
          <w:lang w:val="en-US"/>
        </w:rPr>
        <w:t xml:space="preserve"> </w:t>
      </w:r>
    </w:p>
    <w:p w14:paraId="06405271" w14:textId="7B382057" w:rsidR="00972216" w:rsidRPr="0023494C" w:rsidRDefault="00D01CA9" w:rsidP="00972216">
      <w:pPr>
        <w:pStyle w:val="ListParagraph"/>
        <w:numPr>
          <w:ilvl w:val="0"/>
          <w:numId w:val="10"/>
        </w:numPr>
        <w:rPr>
          <w:lang w:val="en-US"/>
        </w:rPr>
      </w:pPr>
      <w:hyperlink r:id="rId98" w:history="1">
        <w:r w:rsidR="00972216" w:rsidRPr="00F2440A">
          <w:rPr>
            <w:rStyle w:val="Hyperlink"/>
          </w:rPr>
          <w:t>Land, sea</w:t>
        </w:r>
        <w:r w:rsidR="00972216" w:rsidRPr="7C4D8518">
          <w:rPr>
            <w:rStyle w:val="Hyperlink"/>
            <w:rFonts w:eastAsia="Times New Roman"/>
            <w:lang w:val="en-US"/>
          </w:rPr>
          <w:t xml:space="preserve"> and airwaves Magazine No. 3, 2023</w:t>
        </w:r>
      </w:hyperlink>
      <w:r w:rsidR="00972216" w:rsidRPr="7C4D8518">
        <w:rPr>
          <w:rFonts w:eastAsia="Times New Roman"/>
          <w:lang w:val="en-US"/>
        </w:rPr>
        <w:t xml:space="preserve"> </w:t>
      </w:r>
    </w:p>
    <w:p w14:paraId="6CA7657B" w14:textId="77777777" w:rsidR="00972216" w:rsidRPr="0023494C" w:rsidRDefault="00D01CA9" w:rsidP="00972216">
      <w:pPr>
        <w:pStyle w:val="ListParagraph"/>
        <w:numPr>
          <w:ilvl w:val="0"/>
          <w:numId w:val="10"/>
        </w:numPr>
        <w:rPr>
          <w:lang w:val="en-US"/>
        </w:rPr>
      </w:pPr>
      <w:hyperlink r:id="rId99" w:history="1">
        <w:r w:rsidR="00972216" w:rsidRPr="7C4D8518">
          <w:rPr>
            <w:rStyle w:val="Hyperlink"/>
            <w:rFonts w:eastAsia="Times New Roman"/>
            <w:lang w:val="en-US"/>
          </w:rPr>
          <w:t>The future of Coordinated Universal Time Magazine No. 2, 2023</w:t>
        </w:r>
      </w:hyperlink>
      <w:r w:rsidR="00972216" w:rsidRPr="7C4D8518">
        <w:rPr>
          <w:rFonts w:eastAsia="Times New Roman"/>
          <w:lang w:val="en-US"/>
        </w:rPr>
        <w:t xml:space="preserve"> </w:t>
      </w:r>
    </w:p>
    <w:p w14:paraId="6CED14DE" w14:textId="77777777" w:rsidR="00972216" w:rsidRPr="00E922C9" w:rsidRDefault="00D01CA9" w:rsidP="00972216">
      <w:pPr>
        <w:pStyle w:val="ListParagraph"/>
        <w:numPr>
          <w:ilvl w:val="0"/>
          <w:numId w:val="10"/>
        </w:numPr>
        <w:rPr>
          <w:lang w:val="en-US"/>
        </w:rPr>
      </w:pPr>
      <w:hyperlink r:id="rId100" w:history="1">
        <w:r w:rsidR="00972216" w:rsidRPr="7C4D8518">
          <w:rPr>
            <w:rStyle w:val="Hyperlink"/>
            <w:rFonts w:eastAsia="Times New Roman"/>
            <w:lang w:val="en-US"/>
          </w:rPr>
          <w:t>Countdown to WRC-23 Magazine No. 1, 2023</w:t>
        </w:r>
      </w:hyperlink>
      <w:r w:rsidR="00972216">
        <w:br/>
      </w:r>
    </w:p>
    <w:p w14:paraId="5E468C25" w14:textId="77777777" w:rsidR="00972216" w:rsidRPr="00F673BE" w:rsidRDefault="00972216" w:rsidP="00972216">
      <w:pPr>
        <w:rPr>
          <w:lang w:val="en-US"/>
        </w:rPr>
      </w:pPr>
      <w:r w:rsidRPr="00B63BD6">
        <w:t xml:space="preserve">Existing </w:t>
      </w:r>
      <w:r w:rsidRPr="00F673BE">
        <w:rPr>
          <w:lang w:val="en-US"/>
        </w:rPr>
        <w:t>FAQs were reviewed to make them relevant for the conference:</w:t>
      </w:r>
    </w:p>
    <w:p w14:paraId="537B5F40" w14:textId="77777777" w:rsidR="00972216" w:rsidRPr="00F673BE" w:rsidRDefault="00D01CA9" w:rsidP="00972216">
      <w:pPr>
        <w:pStyle w:val="ListParagraph"/>
        <w:numPr>
          <w:ilvl w:val="0"/>
          <w:numId w:val="3"/>
        </w:numPr>
        <w:spacing w:before="0" w:after="160" w:line="259" w:lineRule="auto"/>
        <w:rPr>
          <w:rFonts w:eastAsia="Times New Roman"/>
        </w:rPr>
      </w:pPr>
      <w:hyperlink r:id="rId101" w:tgtFrame="_blank" w:history="1">
        <w:r w:rsidR="00972216" w:rsidRPr="00F673BE">
          <w:rPr>
            <w:rStyle w:val="Hyperlink"/>
            <w:rFonts w:eastAsia="Times New Roman"/>
            <w:bdr w:val="none" w:sz="0" w:space="0" w:color="auto" w:frame="1"/>
          </w:rPr>
          <w:t xml:space="preserve">ITU-R FAQ on Universal Time Scale (UTC) </w:t>
        </w:r>
        <w:r w:rsidR="00972216" w:rsidRPr="00F673BE">
          <w:rPr>
            <w:rStyle w:val="Hyperlink"/>
            <w:rFonts w:eastAsia="Times New Roman" w:hint="eastAsia"/>
            <w:bdr w:val="none" w:sz="0" w:space="0" w:color="auto" w:frame="1"/>
          </w:rPr>
          <w:t>–</w:t>
        </w:r>
        <w:r w:rsidR="00972216" w:rsidRPr="00F673BE">
          <w:rPr>
            <w:rStyle w:val="Hyperlink"/>
            <w:rFonts w:eastAsia="Times New Roman"/>
            <w:bdr w:val="none" w:sz="0" w:space="0" w:color="auto" w:frame="1"/>
          </w:rPr>
          <w:t xml:space="preserve"> Leap Second</w:t>
        </w:r>
      </w:hyperlink>
    </w:p>
    <w:p w14:paraId="0E089FAC" w14:textId="77777777" w:rsidR="00E51890" w:rsidRPr="00F673BE" w:rsidRDefault="00D01CA9" w:rsidP="00E51890">
      <w:pPr>
        <w:pStyle w:val="ListParagraph"/>
        <w:numPr>
          <w:ilvl w:val="0"/>
          <w:numId w:val="3"/>
        </w:numPr>
        <w:spacing w:before="0" w:after="160" w:line="259" w:lineRule="auto"/>
        <w:rPr>
          <w:rFonts w:eastAsia="Times New Roman"/>
          <w:lang w:val="fr-FR"/>
        </w:rPr>
      </w:pPr>
      <w:hyperlink r:id="rId102" w:tgtFrame="_blank" w:history="1">
        <w:r w:rsidR="00E51890" w:rsidRPr="00F673BE">
          <w:rPr>
            <w:rStyle w:val="Hyperlink"/>
            <w:rFonts w:eastAsia="Times New Roman"/>
            <w:bdr w:val="none" w:sz="0" w:space="0" w:color="auto" w:frame="1"/>
            <w:lang w:val="fr-FR"/>
          </w:rPr>
          <w:t>ITU-R FAQ on International Mobile Telecommunications (IMT)</w:t>
        </w:r>
      </w:hyperlink>
      <w:r w:rsidR="00E51890" w:rsidRPr="00F673BE">
        <w:rPr>
          <w:rFonts w:eastAsia="Times New Roman"/>
          <w:lang w:val="fr-FR"/>
        </w:rPr>
        <w:t xml:space="preserve"> </w:t>
      </w:r>
    </w:p>
    <w:p w14:paraId="4B8A6AAC" w14:textId="77777777" w:rsidR="00972216" w:rsidRPr="00F673BE" w:rsidRDefault="00D01CA9" w:rsidP="00972216">
      <w:pPr>
        <w:pStyle w:val="ListParagraph"/>
        <w:numPr>
          <w:ilvl w:val="0"/>
          <w:numId w:val="3"/>
        </w:numPr>
        <w:spacing w:before="0" w:after="160" w:line="259" w:lineRule="auto"/>
        <w:rPr>
          <w:rFonts w:eastAsia="Times New Roman"/>
        </w:rPr>
      </w:pPr>
      <w:hyperlink r:id="rId103" w:tgtFrame="_blank" w:history="1">
        <w:r w:rsidR="00972216" w:rsidRPr="00F673BE">
          <w:rPr>
            <w:rStyle w:val="Hyperlink"/>
            <w:rFonts w:eastAsia="Times New Roman"/>
            <w:bdr w:val="none" w:sz="0" w:space="0" w:color="auto" w:frame="1"/>
          </w:rPr>
          <w:t>ITU-R FAQ on the Digital Dividend and the Digital Switchover (DSO)</w:t>
        </w:r>
      </w:hyperlink>
    </w:p>
    <w:p w14:paraId="182B131E" w14:textId="77777777" w:rsidR="00972216" w:rsidRPr="00F673BE" w:rsidRDefault="00D01CA9" w:rsidP="00972216">
      <w:pPr>
        <w:pStyle w:val="ListParagraph"/>
        <w:numPr>
          <w:ilvl w:val="0"/>
          <w:numId w:val="3"/>
        </w:numPr>
        <w:spacing w:before="0" w:after="160" w:line="259" w:lineRule="auto"/>
        <w:rPr>
          <w:rFonts w:eastAsia="Times New Roman"/>
        </w:rPr>
      </w:pPr>
      <w:hyperlink r:id="rId104" w:tgtFrame="_blank" w:history="1">
        <w:r w:rsidR="00972216" w:rsidRPr="00F673BE">
          <w:rPr>
            <w:rStyle w:val="Hyperlink"/>
            <w:rFonts w:eastAsia="Times New Roman"/>
            <w:bdr w:val="none" w:sz="0" w:space="0" w:color="auto" w:frame="1"/>
          </w:rPr>
          <w:t>ITU-R FAQ on Radio Regulations</w:t>
        </w:r>
      </w:hyperlink>
      <w:r w:rsidR="00972216">
        <w:rPr>
          <w:rStyle w:val="Hyperlink"/>
          <w:rFonts w:eastAsia="Times New Roman"/>
          <w:bdr w:val="none" w:sz="0" w:space="0" w:color="auto" w:frame="1"/>
        </w:rPr>
        <w:br/>
      </w:r>
    </w:p>
    <w:p w14:paraId="47891614" w14:textId="77777777" w:rsidR="00972216" w:rsidRPr="00DE4AB0" w:rsidRDefault="00972216" w:rsidP="00972216">
      <w:pPr>
        <w:spacing w:before="0" w:after="160" w:line="259" w:lineRule="auto"/>
        <w:jc w:val="both"/>
        <w:rPr>
          <w:szCs w:val="24"/>
        </w:rPr>
      </w:pPr>
      <w:r w:rsidRPr="00DE4AB0">
        <w:rPr>
          <w:szCs w:val="24"/>
        </w:rPr>
        <w:t xml:space="preserve">Media </w:t>
      </w:r>
      <w:r w:rsidRPr="00F673BE">
        <w:rPr>
          <w:szCs w:val="24"/>
        </w:rPr>
        <w:t xml:space="preserve">Backgrounders were updated as </w:t>
      </w:r>
      <w:r w:rsidRPr="00DE4AB0">
        <w:rPr>
          <w:szCs w:val="24"/>
        </w:rPr>
        <w:t>required</w:t>
      </w:r>
      <w:r w:rsidRPr="00F673BE">
        <w:rPr>
          <w:szCs w:val="24"/>
        </w:rPr>
        <w:t>:</w:t>
      </w:r>
    </w:p>
    <w:p w14:paraId="7120CF3C" w14:textId="77777777" w:rsidR="00972216" w:rsidRPr="00F832C0" w:rsidRDefault="00972216" w:rsidP="00972216">
      <w:pPr>
        <w:pStyle w:val="ListParagraph"/>
        <w:numPr>
          <w:ilvl w:val="0"/>
          <w:numId w:val="3"/>
        </w:numPr>
        <w:spacing w:before="0" w:after="160" w:line="259" w:lineRule="auto"/>
        <w:rPr>
          <w:rStyle w:val="Hyperlink"/>
          <w:rFonts w:eastAsia="Times New Roman"/>
          <w:bdr w:val="none" w:sz="0" w:space="0" w:color="auto" w:frame="1"/>
        </w:rPr>
      </w:pPr>
      <w:r w:rsidRPr="00F673BE">
        <w:rPr>
          <w:color w:val="444444"/>
          <w:lang w:eastAsia="en-GB"/>
        </w:rPr>
        <w:t>​</w:t>
      </w:r>
      <w:hyperlink r:id="rId105" w:history="1">
        <w:r w:rsidRPr="00F832C0">
          <w:rPr>
            <w:rStyle w:val="Hyperlink"/>
            <w:rFonts w:eastAsia="Times New Roman"/>
          </w:rPr>
          <w:t>5G - Fifth Generation of Mobile Technologies (IMT-2020 and beyond)</w:t>
        </w:r>
      </w:hyperlink>
    </w:p>
    <w:p w14:paraId="12BB2610" w14:textId="77777777" w:rsidR="00972216" w:rsidRPr="00F832C0" w:rsidRDefault="00D01CA9" w:rsidP="00972216">
      <w:pPr>
        <w:pStyle w:val="ListParagraph"/>
        <w:numPr>
          <w:ilvl w:val="0"/>
          <w:numId w:val="3"/>
        </w:numPr>
        <w:spacing w:before="0" w:after="160" w:line="259" w:lineRule="auto"/>
        <w:rPr>
          <w:rStyle w:val="Hyperlink"/>
          <w:rFonts w:eastAsia="Times New Roman"/>
          <w:bdr w:val="none" w:sz="0" w:space="0" w:color="auto" w:frame="1"/>
        </w:rPr>
      </w:pPr>
      <w:hyperlink r:id="rId106" w:history="1">
        <w:r w:rsidR="00972216" w:rsidRPr="00F832C0">
          <w:rPr>
            <w:rStyle w:val="Hyperlink"/>
            <w:rFonts w:eastAsia="Times New Roman"/>
            <w:bdr w:val="none" w:sz="0" w:space="0" w:color="auto" w:frame="1"/>
          </w:rPr>
          <w:t>High-Altitude Platform Systems (HAPS)</w:t>
        </w:r>
      </w:hyperlink>
    </w:p>
    <w:p w14:paraId="30AFF1A1" w14:textId="77777777" w:rsidR="00972216" w:rsidRPr="00F832C0" w:rsidRDefault="00D01CA9" w:rsidP="00972216">
      <w:pPr>
        <w:pStyle w:val="ListParagraph"/>
        <w:numPr>
          <w:ilvl w:val="0"/>
          <w:numId w:val="3"/>
        </w:numPr>
        <w:spacing w:before="0" w:after="160" w:line="259" w:lineRule="auto"/>
        <w:rPr>
          <w:rStyle w:val="Hyperlink"/>
          <w:rFonts w:eastAsia="Times New Roman"/>
          <w:bdr w:val="none" w:sz="0" w:space="0" w:color="auto" w:frame="1"/>
        </w:rPr>
      </w:pPr>
      <w:hyperlink r:id="rId107" w:history="1">
        <w:r w:rsidR="00972216" w:rsidRPr="00F832C0">
          <w:rPr>
            <w:rStyle w:val="Hyperlink"/>
            <w:rFonts w:eastAsia="Times New Roman"/>
          </w:rPr>
          <w:t>ITU Study Groups</w:t>
        </w:r>
      </w:hyperlink>
    </w:p>
    <w:p w14:paraId="68D581B5" w14:textId="77777777" w:rsidR="00972216" w:rsidRPr="00F832C0" w:rsidRDefault="00D01CA9" w:rsidP="00972216">
      <w:pPr>
        <w:pStyle w:val="ListParagraph"/>
        <w:numPr>
          <w:ilvl w:val="0"/>
          <w:numId w:val="3"/>
        </w:numPr>
        <w:spacing w:before="0" w:after="160" w:line="259" w:lineRule="auto"/>
        <w:rPr>
          <w:rStyle w:val="Hyperlink"/>
          <w:rFonts w:eastAsia="Times New Roman"/>
          <w:bdr w:val="none" w:sz="0" w:space="0" w:color="auto" w:frame="1"/>
        </w:rPr>
      </w:pPr>
      <w:hyperlink r:id="rId108" w:history="1">
        <w:r w:rsidR="00972216" w:rsidRPr="00F832C0">
          <w:rPr>
            <w:rStyle w:val="Hyperlink"/>
            <w:rFonts w:eastAsia="Times New Roman"/>
          </w:rPr>
          <w:t>ITU-R: Managing the radio-frequency spectrum for the world</w:t>
        </w:r>
      </w:hyperlink>
    </w:p>
    <w:p w14:paraId="61DDDCE3" w14:textId="77777777" w:rsidR="00972216" w:rsidRPr="00F832C0" w:rsidRDefault="00D01CA9" w:rsidP="00972216">
      <w:pPr>
        <w:pStyle w:val="ListParagraph"/>
        <w:numPr>
          <w:ilvl w:val="0"/>
          <w:numId w:val="3"/>
        </w:numPr>
        <w:spacing w:before="0" w:after="160" w:line="259" w:lineRule="auto"/>
        <w:rPr>
          <w:rStyle w:val="Hyperlink"/>
          <w:rFonts w:eastAsia="Times New Roman"/>
          <w:bdr w:val="none" w:sz="0" w:space="0" w:color="auto" w:frame="1"/>
        </w:rPr>
      </w:pPr>
      <w:hyperlink r:id="rId109" w:history="1">
        <w:r w:rsidR="00972216" w:rsidRPr="00F832C0">
          <w:rPr>
            <w:rStyle w:val="Hyperlink"/>
            <w:rFonts w:eastAsia="Times New Roman"/>
          </w:rPr>
          <w:t>Radiocommunications for keeping ships and people safe at sea​</w:t>
        </w:r>
      </w:hyperlink>
      <w:r w:rsidR="00972216" w:rsidRPr="00F832C0">
        <w:rPr>
          <w:rStyle w:val="Hyperlink"/>
          <w:rFonts w:eastAsia="Times New Roman"/>
          <w:bdr w:val="none" w:sz="0" w:space="0" w:color="auto" w:frame="1"/>
        </w:rPr>
        <w:t>​</w:t>
      </w:r>
    </w:p>
    <w:p w14:paraId="176FCC08" w14:textId="77777777" w:rsidR="00972216" w:rsidRPr="00F832C0" w:rsidRDefault="00D01CA9" w:rsidP="00972216">
      <w:pPr>
        <w:pStyle w:val="ListParagraph"/>
        <w:numPr>
          <w:ilvl w:val="0"/>
          <w:numId w:val="3"/>
        </w:numPr>
        <w:spacing w:before="0" w:after="160" w:line="259" w:lineRule="auto"/>
        <w:rPr>
          <w:rStyle w:val="Hyperlink"/>
          <w:rFonts w:eastAsia="Times New Roman"/>
          <w:bdr w:val="none" w:sz="0" w:space="0" w:color="auto" w:frame="1"/>
        </w:rPr>
      </w:pPr>
      <w:hyperlink r:id="rId110" w:history="1">
        <w:r w:rsidR="00972216" w:rsidRPr="00F832C0">
          <w:rPr>
            <w:rStyle w:val="Hyperlink"/>
            <w:rFonts w:eastAsia="Times New Roman"/>
          </w:rPr>
          <w:t>Satellite issues: Earth stations in motion (ESIM)</w:t>
        </w:r>
      </w:hyperlink>
    </w:p>
    <w:p w14:paraId="36F30109" w14:textId="77777777" w:rsidR="00972216" w:rsidRPr="00F832C0" w:rsidRDefault="00D01CA9" w:rsidP="00972216">
      <w:pPr>
        <w:pStyle w:val="ListParagraph"/>
        <w:numPr>
          <w:ilvl w:val="0"/>
          <w:numId w:val="3"/>
        </w:numPr>
        <w:spacing w:before="0" w:after="160" w:line="259" w:lineRule="auto"/>
        <w:rPr>
          <w:rStyle w:val="Hyperlink"/>
          <w:rFonts w:eastAsia="Times New Roman"/>
          <w:bdr w:val="none" w:sz="0" w:space="0" w:color="auto" w:frame="1"/>
        </w:rPr>
      </w:pPr>
      <w:hyperlink r:id="rId111" w:history="1">
        <w:r w:rsidR="00972216" w:rsidRPr="00F832C0">
          <w:rPr>
            <w:rStyle w:val="Hyperlink"/>
            <w:rFonts w:eastAsia="Times New Roman"/>
          </w:rPr>
          <w:t>Satellite issues: Non-GSO FSS satellite systems</w:t>
        </w:r>
      </w:hyperlink>
    </w:p>
    <w:p w14:paraId="237B7D9A" w14:textId="77777777" w:rsidR="00972216" w:rsidRPr="00F832C0" w:rsidRDefault="00D01CA9" w:rsidP="00972216">
      <w:pPr>
        <w:pStyle w:val="ListParagraph"/>
        <w:numPr>
          <w:ilvl w:val="0"/>
          <w:numId w:val="3"/>
        </w:numPr>
        <w:spacing w:before="0" w:after="160" w:line="259" w:lineRule="auto"/>
        <w:rPr>
          <w:rStyle w:val="Hyperlink"/>
          <w:rFonts w:eastAsia="Times New Roman"/>
          <w:bdr w:val="none" w:sz="0" w:space="0" w:color="auto" w:frame="1"/>
        </w:rPr>
      </w:pPr>
      <w:hyperlink r:id="rId112" w:history="1">
        <w:r w:rsidR="00972216" w:rsidRPr="00F832C0">
          <w:rPr>
            <w:rStyle w:val="Hyperlink"/>
            <w:rFonts w:eastAsia="Times New Roman"/>
          </w:rPr>
          <w:t>Satellite issues: Small SATS: Nano and Pico - short duration missions​​</w:t>
        </w:r>
      </w:hyperlink>
    </w:p>
    <w:p w14:paraId="538E53C9" w14:textId="77777777" w:rsidR="00972216" w:rsidRPr="00F832C0" w:rsidRDefault="00D01CA9" w:rsidP="00972216">
      <w:pPr>
        <w:pStyle w:val="ListParagraph"/>
        <w:numPr>
          <w:ilvl w:val="0"/>
          <w:numId w:val="3"/>
        </w:numPr>
        <w:spacing w:before="0" w:after="160" w:line="259" w:lineRule="auto"/>
        <w:rPr>
          <w:rStyle w:val="Hyperlink"/>
          <w:rFonts w:eastAsia="Times New Roman"/>
          <w:bdr w:val="none" w:sz="0" w:space="0" w:color="auto" w:frame="1"/>
        </w:rPr>
      </w:pPr>
      <w:hyperlink r:id="rId113" w:history="1">
        <w:r w:rsidR="00972216" w:rsidRPr="00F832C0">
          <w:rPr>
            <w:rStyle w:val="Hyperlink"/>
            <w:rFonts w:eastAsia="Times New Roman"/>
          </w:rPr>
          <w:t>Regulation of Satellite Systems​</w:t>
        </w:r>
      </w:hyperlink>
    </w:p>
    <w:p w14:paraId="163133DE" w14:textId="77777777" w:rsidR="00972216" w:rsidRPr="00F673BE" w:rsidRDefault="00972216" w:rsidP="00972216">
      <w:pPr>
        <w:jc w:val="both"/>
        <w:rPr>
          <w:color w:val="374151"/>
        </w:rPr>
      </w:pPr>
      <w:r w:rsidRPr="00F673BE">
        <w:rPr>
          <w:color w:val="374151"/>
        </w:rPr>
        <w:t>In 2023, the Radiocommunication Bureau addressed 77 media queries from specialized technical magazines and media, promptly providing the requested information and fostering positive relationships with the outlets.</w:t>
      </w:r>
    </w:p>
    <w:p w14:paraId="789F8A10" w14:textId="77777777" w:rsidR="00972216" w:rsidRDefault="00972216" w:rsidP="00972216">
      <w:pPr>
        <w:jc w:val="both"/>
        <w:rPr>
          <w:sz w:val="22"/>
        </w:rPr>
      </w:pPr>
      <w:r w:rsidRPr="00FC3B0A">
        <w:t xml:space="preserve">Outreach activities for </w:t>
      </w:r>
      <w:r>
        <w:t xml:space="preserve">following </w:t>
      </w:r>
      <w:r w:rsidRPr="00FC3B0A">
        <w:t>ITU-R events included the use of Press</w:t>
      </w:r>
      <w:r>
        <w:t xml:space="preserve"> Releases, Member Communiques, ITUNews blogs, Videos, Event Branding, and Social Media posts.</w:t>
      </w:r>
      <w:r>
        <w:br/>
      </w:r>
    </w:p>
    <w:p w14:paraId="1B806D6B" w14:textId="77777777" w:rsidR="00972216" w:rsidRDefault="00972216" w:rsidP="00972216">
      <w:pPr>
        <w:pStyle w:val="ListParagraph"/>
        <w:numPr>
          <w:ilvl w:val="0"/>
          <w:numId w:val="11"/>
        </w:numPr>
        <w:spacing w:before="0" w:after="160" w:line="252" w:lineRule="auto"/>
        <w:jc w:val="both"/>
      </w:pPr>
      <w:r>
        <w:t>Conference Preparatory Meeting (CPM23‐2) - 27 March‐6 April</w:t>
      </w:r>
    </w:p>
    <w:p w14:paraId="28F2610A" w14:textId="77777777" w:rsidR="00972216" w:rsidRDefault="00972216" w:rsidP="00972216">
      <w:pPr>
        <w:pStyle w:val="ListParagraph"/>
        <w:numPr>
          <w:ilvl w:val="0"/>
          <w:numId w:val="11"/>
        </w:numPr>
        <w:spacing w:before="0" w:after="160" w:line="252" w:lineRule="auto"/>
        <w:jc w:val="both"/>
      </w:pPr>
      <w:r>
        <w:t>Future Radio Exhibition‐held concurrently with CPM23‐2</w:t>
      </w:r>
    </w:p>
    <w:p w14:paraId="758174D3" w14:textId="77777777" w:rsidR="00972216" w:rsidRDefault="00972216" w:rsidP="00972216">
      <w:pPr>
        <w:pStyle w:val="ListParagraph"/>
        <w:numPr>
          <w:ilvl w:val="0"/>
          <w:numId w:val="11"/>
        </w:numPr>
        <w:spacing w:before="0" w:after="160" w:line="252" w:lineRule="auto"/>
        <w:jc w:val="both"/>
      </w:pPr>
      <w:r>
        <w:t>Joint ITU‐R Study Group 6 and EBU Workshop on Broadcasting in Times of Crisis -March 9</w:t>
      </w:r>
    </w:p>
    <w:p w14:paraId="026BCBB3" w14:textId="77777777" w:rsidR="00972216" w:rsidRDefault="00972216" w:rsidP="00972216">
      <w:pPr>
        <w:pStyle w:val="ListParagraph"/>
        <w:numPr>
          <w:ilvl w:val="0"/>
          <w:numId w:val="11"/>
        </w:numPr>
        <w:spacing w:before="0" w:after="160" w:line="252" w:lineRule="auto"/>
        <w:jc w:val="both"/>
      </w:pPr>
      <w:r>
        <w:t>ITU Regional Radiocommunication Seminar for Americas - 8‐12 May</w:t>
      </w:r>
    </w:p>
    <w:p w14:paraId="7C724E0B" w14:textId="77777777" w:rsidR="00972216" w:rsidRDefault="00972216" w:rsidP="00972216">
      <w:pPr>
        <w:pStyle w:val="ListParagraph"/>
        <w:numPr>
          <w:ilvl w:val="0"/>
          <w:numId w:val="11"/>
        </w:numPr>
        <w:spacing w:before="0" w:after="160" w:line="252" w:lineRule="auto"/>
        <w:jc w:val="both"/>
      </w:pPr>
      <w:r>
        <w:t>World Telecommunication and Information Society Day - 17 May</w:t>
      </w:r>
    </w:p>
    <w:p w14:paraId="4828E8CB" w14:textId="77777777" w:rsidR="00972216" w:rsidRDefault="00972216" w:rsidP="00972216">
      <w:pPr>
        <w:pStyle w:val="ListParagraph"/>
        <w:numPr>
          <w:ilvl w:val="0"/>
          <w:numId w:val="11"/>
        </w:numPr>
        <w:spacing w:before="0" w:after="160" w:line="252" w:lineRule="auto"/>
        <w:jc w:val="both"/>
      </w:pPr>
      <w:r>
        <w:t>ITU Regional Radiocommunication Seminar for Africa -2 0‐23 June</w:t>
      </w:r>
    </w:p>
    <w:p w14:paraId="64779AC5" w14:textId="77777777" w:rsidR="00972216" w:rsidRDefault="00972216" w:rsidP="00972216">
      <w:pPr>
        <w:pStyle w:val="ListParagraph"/>
        <w:numPr>
          <w:ilvl w:val="0"/>
          <w:numId w:val="11"/>
        </w:numPr>
        <w:spacing w:before="0" w:after="160" w:line="252" w:lineRule="auto"/>
        <w:jc w:val="both"/>
      </w:pPr>
      <w:r>
        <w:t>ITU Radiocommunication Assembly (RA‐23) -13‐17 November</w:t>
      </w:r>
    </w:p>
    <w:p w14:paraId="5B796E67" w14:textId="77777777" w:rsidR="00972216" w:rsidRDefault="00972216" w:rsidP="00972216">
      <w:pPr>
        <w:pStyle w:val="ListParagraph"/>
        <w:numPr>
          <w:ilvl w:val="0"/>
          <w:numId w:val="11"/>
        </w:numPr>
        <w:spacing w:before="0" w:after="160" w:line="252" w:lineRule="auto"/>
        <w:jc w:val="both"/>
      </w:pPr>
      <w:r>
        <w:t>World Radiocommunication Conference (WRC-23) - 20 November‐15 December</w:t>
      </w:r>
    </w:p>
    <w:p w14:paraId="5C8D4267" w14:textId="77777777" w:rsidR="00972216" w:rsidRDefault="00972216" w:rsidP="00972216">
      <w:pPr>
        <w:jc w:val="both"/>
      </w:pPr>
      <w:r>
        <w:t>International Days related to ITU‐R Activities:</w:t>
      </w:r>
    </w:p>
    <w:p w14:paraId="32395338" w14:textId="77777777" w:rsidR="00972216" w:rsidRDefault="00972216" w:rsidP="00972216">
      <w:pPr>
        <w:pStyle w:val="ListParagraph"/>
        <w:numPr>
          <w:ilvl w:val="0"/>
          <w:numId w:val="12"/>
        </w:numPr>
        <w:spacing w:before="0" w:after="160" w:line="252" w:lineRule="auto"/>
        <w:jc w:val="both"/>
      </w:pPr>
      <w:r>
        <w:t>World Radio Day Feb 13</w:t>
      </w:r>
    </w:p>
    <w:p w14:paraId="5C3A511A" w14:textId="77777777" w:rsidR="00972216" w:rsidRDefault="00972216" w:rsidP="00972216">
      <w:pPr>
        <w:pStyle w:val="ListParagraph"/>
        <w:numPr>
          <w:ilvl w:val="0"/>
          <w:numId w:val="12"/>
        </w:numPr>
        <w:spacing w:before="0" w:after="160" w:line="252" w:lineRule="auto"/>
        <w:jc w:val="both"/>
      </w:pPr>
      <w:r>
        <w:t>World Meteorological Day March 23</w:t>
      </w:r>
    </w:p>
    <w:p w14:paraId="44463068" w14:textId="77777777" w:rsidR="00972216" w:rsidRDefault="00972216" w:rsidP="00972216">
      <w:pPr>
        <w:pStyle w:val="ListParagraph"/>
        <w:numPr>
          <w:ilvl w:val="0"/>
          <w:numId w:val="12"/>
        </w:numPr>
        <w:spacing w:before="0" w:after="160" w:line="252" w:lineRule="auto"/>
        <w:jc w:val="both"/>
      </w:pPr>
      <w:r>
        <w:t>World Amateur Radio Day April 18</w:t>
      </w:r>
    </w:p>
    <w:p w14:paraId="53BBD714" w14:textId="77777777" w:rsidR="00972216" w:rsidRDefault="00972216" w:rsidP="00972216">
      <w:pPr>
        <w:pStyle w:val="ListParagraph"/>
        <w:numPr>
          <w:ilvl w:val="0"/>
          <w:numId w:val="12"/>
        </w:numPr>
        <w:spacing w:before="0" w:after="160" w:line="252" w:lineRule="auto"/>
        <w:jc w:val="both"/>
      </w:pPr>
      <w:r>
        <w:t>International Moon Day July 20</w:t>
      </w:r>
    </w:p>
    <w:p w14:paraId="6836F72D" w14:textId="77777777" w:rsidR="00972216" w:rsidRDefault="00972216" w:rsidP="00972216">
      <w:pPr>
        <w:pStyle w:val="ListParagraph"/>
        <w:numPr>
          <w:ilvl w:val="0"/>
          <w:numId w:val="12"/>
        </w:numPr>
        <w:spacing w:before="0" w:after="160" w:line="252" w:lineRule="auto"/>
        <w:jc w:val="both"/>
      </w:pPr>
      <w:r>
        <w:t>World Television Day Nov 21</w:t>
      </w:r>
    </w:p>
    <w:p w14:paraId="1FB55C2E" w14:textId="77777777" w:rsidR="00972216" w:rsidRDefault="00972216" w:rsidP="00972216">
      <w:pPr>
        <w:jc w:val="both"/>
      </w:pPr>
      <w:r>
        <w:t>Other promotional activities related to ITU‐R activities:</w:t>
      </w:r>
    </w:p>
    <w:p w14:paraId="0B9E1A98" w14:textId="77777777" w:rsidR="00972216" w:rsidRDefault="00972216" w:rsidP="00972216">
      <w:pPr>
        <w:pStyle w:val="ListParagraph"/>
        <w:numPr>
          <w:ilvl w:val="0"/>
          <w:numId w:val="13"/>
        </w:numPr>
        <w:spacing w:before="0" w:after="160" w:line="252" w:lineRule="auto"/>
        <w:jc w:val="both"/>
      </w:pPr>
      <w:r>
        <w:t>Promotion of New ITU-R Recommendation on the IMT‐2030 framework</w:t>
      </w:r>
    </w:p>
    <w:p w14:paraId="4B6EF071" w14:textId="77777777" w:rsidR="00972216" w:rsidRDefault="00972216" w:rsidP="00972216">
      <w:pPr>
        <w:pStyle w:val="ListParagraph"/>
        <w:numPr>
          <w:ilvl w:val="0"/>
          <w:numId w:val="13"/>
        </w:numPr>
        <w:spacing w:before="0" w:after="160" w:line="252" w:lineRule="auto"/>
        <w:jc w:val="both"/>
      </w:pPr>
      <w:r>
        <w:t>Award of Engineering Science and Technology Emmy Award to ITU‐R Study Group 6</w:t>
      </w:r>
    </w:p>
    <w:p w14:paraId="7A0AF3DE" w14:textId="77777777" w:rsidR="00972216" w:rsidRDefault="00972216" w:rsidP="00972216">
      <w:pPr>
        <w:pStyle w:val="ListParagraph"/>
        <w:numPr>
          <w:ilvl w:val="0"/>
          <w:numId w:val="13"/>
        </w:numPr>
        <w:spacing w:before="0" w:after="160" w:line="252" w:lineRule="auto"/>
        <w:jc w:val="both"/>
      </w:pPr>
      <w:r>
        <w:t>Promotion of handbook on Small Satellites</w:t>
      </w:r>
    </w:p>
    <w:p w14:paraId="113A7D2B" w14:textId="77777777" w:rsidR="00972216" w:rsidRPr="00F673BE" w:rsidRDefault="00972216" w:rsidP="00972216">
      <w:pPr>
        <w:pStyle w:val="ListParagraph"/>
        <w:numPr>
          <w:ilvl w:val="0"/>
          <w:numId w:val="13"/>
        </w:numPr>
        <w:spacing w:before="0" w:after="160" w:line="252" w:lineRule="auto"/>
        <w:jc w:val="both"/>
      </w:pPr>
      <w:r>
        <w:t>Press release on the publication of recommendation on IMT‐2030 for 6G Mobile Technologies</w:t>
      </w:r>
    </w:p>
    <w:p w14:paraId="0BE0954B" w14:textId="77777777" w:rsidR="00972216" w:rsidRDefault="00972216" w:rsidP="00972216">
      <w:pPr>
        <w:spacing w:before="0" w:after="160" w:line="252" w:lineRule="auto"/>
        <w:jc w:val="both"/>
        <w:rPr>
          <w:rFonts w:eastAsia="Calibri"/>
        </w:rPr>
      </w:pPr>
      <w:r w:rsidRPr="00F673BE">
        <w:rPr>
          <w:color w:val="374151"/>
        </w:rPr>
        <w:t xml:space="preserve">The Radiocommunication Bureau Director regularly contributed to ITUNews articles, blogs, and podcasts featured in the </w:t>
      </w:r>
      <w:hyperlink r:id="rId114" w:history="1">
        <w:r w:rsidRPr="00F673BE">
          <w:rPr>
            <w:rStyle w:val="Hyperlink"/>
            <w:rFonts w:eastAsia="Calibri"/>
          </w:rPr>
          <w:t>BR Director’s corner</w:t>
        </w:r>
      </w:hyperlink>
      <w:r w:rsidRPr="00F673BE">
        <w:rPr>
          <w:rFonts w:eastAsia="Calibri"/>
        </w:rPr>
        <w:t xml:space="preserve">. </w:t>
      </w:r>
    </w:p>
    <w:p w14:paraId="41CC1A57" w14:textId="77777777" w:rsidR="00972216" w:rsidRPr="00F673BE" w:rsidRDefault="00972216" w:rsidP="00972216">
      <w:pPr>
        <w:rPr>
          <w:b/>
        </w:rPr>
      </w:pPr>
      <w:r w:rsidRPr="00F673BE">
        <w:rPr>
          <w:b/>
        </w:rPr>
        <w:t>8.6.2.2</w:t>
      </w:r>
      <w:r>
        <w:tab/>
      </w:r>
      <w:r w:rsidRPr="00F673BE">
        <w:rPr>
          <w:b/>
        </w:rPr>
        <w:t>Branding communications, Sales and Marketing</w:t>
      </w:r>
    </w:p>
    <w:p w14:paraId="4E1B4902" w14:textId="77777777" w:rsidR="00972216" w:rsidRPr="00F673BE" w:rsidRDefault="00972216" w:rsidP="00972216">
      <w:pPr>
        <w:rPr>
          <w:rStyle w:val="Hyperlink"/>
          <w:rFonts w:eastAsia="SimSun"/>
          <w:color w:val="auto"/>
          <w:u w:val="none"/>
        </w:rPr>
      </w:pPr>
      <w:r w:rsidRPr="00F673BE">
        <w:rPr>
          <w:color w:val="374151"/>
        </w:rPr>
        <w:t xml:space="preserve">In 2023, branding and communication efforts focused on utilizing the new ITU </w:t>
      </w:r>
      <w:r w:rsidRPr="0053391E">
        <w:rPr>
          <w:color w:val="374151"/>
        </w:rPr>
        <w:t xml:space="preserve">News Hub </w:t>
      </w:r>
      <w:r w:rsidRPr="00F673BE">
        <w:rPr>
          <w:color w:val="374151"/>
        </w:rPr>
        <w:t xml:space="preserve">platform in collaboration with </w:t>
      </w:r>
      <w:r>
        <w:rPr>
          <w:color w:val="374151"/>
        </w:rPr>
        <w:t xml:space="preserve">ITU </w:t>
      </w:r>
      <w:r w:rsidRPr="00F673BE">
        <w:rPr>
          <w:color w:val="374151"/>
        </w:rPr>
        <w:t>Sales and Marketing to e-promote specific ITU-R publications, databases, and software, featuring specially crafted visual identities for outreach</w:t>
      </w:r>
      <w:r>
        <w:rPr>
          <w:color w:val="374151"/>
        </w:rPr>
        <w:t xml:space="preserve"> for the following:</w:t>
      </w:r>
    </w:p>
    <w:p w14:paraId="07CC9D8F" w14:textId="77777777" w:rsidR="00972216" w:rsidRPr="00F673BE" w:rsidRDefault="00972216" w:rsidP="00972216">
      <w:pPr>
        <w:pStyle w:val="ListParagraph"/>
        <w:numPr>
          <w:ilvl w:val="0"/>
          <w:numId w:val="5"/>
        </w:numPr>
        <w:spacing w:before="0" w:after="160" w:line="259" w:lineRule="auto"/>
        <w:rPr>
          <w:rStyle w:val="Hyperlink"/>
        </w:rPr>
      </w:pPr>
      <w:r w:rsidRPr="00F673BE">
        <w:rPr>
          <w:rStyle w:val="Hyperlink"/>
        </w:rPr>
        <w:t>1st and 3</w:t>
      </w:r>
      <w:r w:rsidRPr="00F673BE">
        <w:rPr>
          <w:rStyle w:val="Hyperlink"/>
          <w:vertAlign w:val="superscript"/>
        </w:rPr>
        <w:t>rd</w:t>
      </w:r>
      <w:r w:rsidRPr="00F673BE">
        <w:rPr>
          <w:rStyle w:val="Hyperlink"/>
        </w:rPr>
        <w:t xml:space="preserve"> ITU Inter-regional Workshop on WRC-23 Preparation</w:t>
      </w:r>
    </w:p>
    <w:p w14:paraId="4FC52388" w14:textId="77777777" w:rsidR="00972216" w:rsidRPr="00F673BE" w:rsidRDefault="00972216" w:rsidP="00972216">
      <w:pPr>
        <w:pStyle w:val="ListParagraph"/>
        <w:numPr>
          <w:ilvl w:val="0"/>
          <w:numId w:val="5"/>
        </w:numPr>
        <w:spacing w:before="0" w:after="160" w:line="259" w:lineRule="auto"/>
        <w:rPr>
          <w:rStyle w:val="Hyperlink"/>
        </w:rPr>
      </w:pPr>
      <w:r w:rsidRPr="00F673BE">
        <w:rPr>
          <w:rStyle w:val="Hyperlink"/>
        </w:rPr>
        <w:t>Future Radio exhibition</w:t>
      </w:r>
    </w:p>
    <w:p w14:paraId="58F0F52B" w14:textId="77777777" w:rsidR="00972216" w:rsidRPr="00F673BE" w:rsidRDefault="00972216" w:rsidP="00972216">
      <w:pPr>
        <w:pStyle w:val="ListParagraph"/>
        <w:numPr>
          <w:ilvl w:val="0"/>
          <w:numId w:val="5"/>
        </w:numPr>
        <w:spacing w:before="0" w:after="160" w:line="259" w:lineRule="auto"/>
        <w:rPr>
          <w:rStyle w:val="Hyperlink"/>
        </w:rPr>
      </w:pPr>
      <w:r w:rsidRPr="00F673BE">
        <w:rPr>
          <w:rStyle w:val="Hyperlink"/>
        </w:rPr>
        <w:t>Conference Preparatory Meeting 23-2 and 27-1</w:t>
      </w:r>
    </w:p>
    <w:p w14:paraId="2EFA4784" w14:textId="77777777" w:rsidR="00972216" w:rsidRPr="00F673BE" w:rsidRDefault="00972216" w:rsidP="00972216">
      <w:pPr>
        <w:pStyle w:val="ListParagraph"/>
        <w:numPr>
          <w:ilvl w:val="0"/>
          <w:numId w:val="5"/>
        </w:numPr>
        <w:spacing w:before="0" w:after="160" w:line="259" w:lineRule="auto"/>
        <w:rPr>
          <w:rStyle w:val="Hyperlink"/>
        </w:rPr>
      </w:pPr>
      <w:r w:rsidRPr="00F673BE">
        <w:rPr>
          <w:rStyle w:val="Hyperlink"/>
        </w:rPr>
        <w:t>Radiocommunication Assembly 2023</w:t>
      </w:r>
    </w:p>
    <w:p w14:paraId="52966513" w14:textId="77777777" w:rsidR="00972216" w:rsidRPr="00F673BE" w:rsidRDefault="00972216" w:rsidP="00972216">
      <w:pPr>
        <w:pStyle w:val="ListParagraph"/>
        <w:numPr>
          <w:ilvl w:val="0"/>
          <w:numId w:val="5"/>
        </w:numPr>
        <w:spacing w:before="0" w:after="160" w:line="259" w:lineRule="auto"/>
        <w:rPr>
          <w:rStyle w:val="Hyperlink"/>
        </w:rPr>
      </w:pPr>
      <w:r w:rsidRPr="00F673BE">
        <w:rPr>
          <w:rStyle w:val="Hyperlink"/>
        </w:rPr>
        <w:t>World Radiocommunication Conference 2023</w:t>
      </w:r>
    </w:p>
    <w:p w14:paraId="6EB066BC" w14:textId="77777777" w:rsidR="00972216" w:rsidRPr="00F673BE" w:rsidRDefault="00972216" w:rsidP="00972216">
      <w:pPr>
        <w:pStyle w:val="ListParagraph"/>
        <w:numPr>
          <w:ilvl w:val="0"/>
          <w:numId w:val="5"/>
        </w:numPr>
        <w:spacing w:before="0" w:after="160" w:line="259" w:lineRule="auto"/>
        <w:rPr>
          <w:rStyle w:val="Hyperlink"/>
        </w:rPr>
      </w:pPr>
      <w:r w:rsidRPr="00F673BE">
        <w:rPr>
          <w:rStyle w:val="Hyperlink"/>
        </w:rPr>
        <w:t>BRIFIC 3000</w:t>
      </w:r>
      <w:r w:rsidRPr="00F673BE">
        <w:rPr>
          <w:rStyle w:val="Hyperlink"/>
          <w:vertAlign w:val="superscript"/>
        </w:rPr>
        <w:t>th</w:t>
      </w:r>
      <w:r w:rsidRPr="00F673BE">
        <w:rPr>
          <w:rStyle w:val="Hyperlink"/>
        </w:rPr>
        <w:t xml:space="preserve"> issue</w:t>
      </w:r>
    </w:p>
    <w:p w14:paraId="00623C87" w14:textId="77777777" w:rsidR="00972216" w:rsidRPr="00F673BE" w:rsidRDefault="00972216" w:rsidP="00972216">
      <w:pPr>
        <w:pStyle w:val="ListParagraph"/>
        <w:numPr>
          <w:ilvl w:val="0"/>
          <w:numId w:val="5"/>
        </w:numPr>
        <w:spacing w:before="0" w:after="160" w:line="259" w:lineRule="auto"/>
        <w:rPr>
          <w:rStyle w:val="Hyperlink"/>
        </w:rPr>
      </w:pPr>
      <w:r w:rsidRPr="00F673BE">
        <w:rPr>
          <w:rStyle w:val="Hyperlink"/>
        </w:rPr>
        <w:t xml:space="preserve">Emmy Award for HDR-TV (High Dynamic Range TV) </w:t>
      </w:r>
    </w:p>
    <w:p w14:paraId="53B8AED4" w14:textId="77777777" w:rsidR="00972216" w:rsidRPr="00F673BE" w:rsidRDefault="00D01CA9" w:rsidP="00972216">
      <w:pPr>
        <w:pStyle w:val="ListParagraph"/>
        <w:numPr>
          <w:ilvl w:val="0"/>
          <w:numId w:val="5"/>
        </w:numPr>
        <w:spacing w:before="0" w:after="160" w:line="259" w:lineRule="auto"/>
      </w:pPr>
      <w:hyperlink r:id="rId115">
        <w:r w:rsidR="00972216" w:rsidRPr="00F673BE">
          <w:rPr>
            <w:rStyle w:val="Hyperlink"/>
          </w:rPr>
          <w:t>Radio Regulation Navigation Tools</w:t>
        </w:r>
      </w:hyperlink>
    </w:p>
    <w:p w14:paraId="6F17E629" w14:textId="77777777" w:rsidR="00972216" w:rsidRDefault="00972216" w:rsidP="00972216">
      <w:pPr>
        <w:spacing w:before="0" w:after="160" w:line="259" w:lineRule="auto"/>
        <w:rPr>
          <w:color w:val="0000FF"/>
          <w:szCs w:val="24"/>
          <w:highlight w:val="yellow"/>
        </w:rPr>
      </w:pPr>
    </w:p>
    <w:p w14:paraId="02E5B7BF" w14:textId="77777777" w:rsidR="00972216" w:rsidRPr="0023494C" w:rsidRDefault="00972216" w:rsidP="00972216">
      <w:pPr>
        <w:rPr>
          <w:b/>
        </w:rPr>
      </w:pPr>
      <w:r w:rsidRPr="7C4D8518">
        <w:rPr>
          <w:b/>
        </w:rPr>
        <w:t>8.6.2.3</w:t>
      </w:r>
      <w:r>
        <w:tab/>
      </w:r>
      <w:r w:rsidRPr="7C4D8518">
        <w:rPr>
          <w:b/>
        </w:rPr>
        <w:t>Exhibitions and demos</w:t>
      </w:r>
    </w:p>
    <w:p w14:paraId="41C6CFD0" w14:textId="77777777" w:rsidR="00972216" w:rsidRPr="0023494C" w:rsidRDefault="00972216" w:rsidP="00972216">
      <w:pPr>
        <w:jc w:val="both"/>
        <w:rPr>
          <w:rFonts w:asciiTheme="majorBidi" w:eastAsia="SimSun" w:hAnsiTheme="majorBidi" w:cstheme="majorBidi"/>
          <w:lang w:val="en-US"/>
        </w:rPr>
      </w:pPr>
      <w:r w:rsidRPr="00F673BE">
        <w:rPr>
          <w:rFonts w:asciiTheme="majorBidi" w:hAnsiTheme="majorBidi" w:cstheme="majorBidi"/>
          <w:lang w:val="en-US"/>
        </w:rPr>
        <w:t xml:space="preserve">An exhibition on Future Radio was organized at the CICG Espace </w:t>
      </w:r>
      <w:r w:rsidRPr="7C4D8518">
        <w:rPr>
          <w:rFonts w:asciiTheme="majorBidi" w:hAnsiTheme="majorBidi" w:cstheme="majorBidi"/>
          <w:lang w:val="en-US"/>
        </w:rPr>
        <w:t xml:space="preserve">Polyvalent </w:t>
      </w:r>
      <w:r>
        <w:rPr>
          <w:rFonts w:asciiTheme="majorBidi" w:hAnsiTheme="majorBidi" w:cstheme="majorBidi"/>
          <w:lang w:val="en-US"/>
        </w:rPr>
        <w:t xml:space="preserve">during </w:t>
      </w:r>
      <w:r w:rsidRPr="7C4D8518">
        <w:rPr>
          <w:rFonts w:asciiTheme="majorBidi" w:hAnsiTheme="majorBidi" w:cstheme="majorBidi"/>
          <w:lang w:val="en-US"/>
        </w:rPr>
        <w:t>the dates and place of the</w:t>
      </w:r>
      <w:r w:rsidRPr="00F673BE">
        <w:rPr>
          <w:rFonts w:asciiTheme="majorBidi" w:hAnsiTheme="majorBidi" w:cstheme="majorBidi"/>
          <w:lang w:val="en-US"/>
        </w:rPr>
        <w:t xml:space="preserve"> CPM</w:t>
      </w:r>
      <w:r w:rsidRPr="7C4D8518">
        <w:rPr>
          <w:rFonts w:asciiTheme="majorBidi" w:hAnsiTheme="majorBidi" w:cstheme="majorBidi"/>
          <w:lang w:val="en-US"/>
        </w:rPr>
        <w:t xml:space="preserve"> (Geneva).</w:t>
      </w:r>
      <w:r>
        <w:rPr>
          <w:rFonts w:asciiTheme="majorBidi" w:hAnsiTheme="majorBidi" w:cstheme="majorBidi"/>
          <w:lang w:val="en-US"/>
        </w:rPr>
        <w:t xml:space="preserve"> It was open to ITU members and to non-members for a fee.</w:t>
      </w:r>
    </w:p>
    <w:p w14:paraId="031F259A" w14:textId="77777777" w:rsidR="00972216" w:rsidRDefault="00972216" w:rsidP="00972216">
      <w:pPr>
        <w:jc w:val="both"/>
        <w:rPr>
          <w:rFonts w:asciiTheme="majorBidi" w:hAnsiTheme="majorBidi" w:cstheme="majorBidi"/>
          <w:lang w:val="en-US"/>
        </w:rPr>
      </w:pPr>
      <w:r w:rsidRPr="7C4D8518">
        <w:rPr>
          <w:rFonts w:asciiTheme="majorBidi" w:hAnsiTheme="majorBidi" w:cstheme="majorBidi"/>
          <w:lang w:val="en-US"/>
        </w:rPr>
        <w:t xml:space="preserve">A </w:t>
      </w:r>
      <w:r>
        <w:rPr>
          <w:rFonts w:asciiTheme="majorBidi" w:hAnsiTheme="majorBidi" w:cstheme="majorBidi"/>
          <w:lang w:val="en-US"/>
        </w:rPr>
        <w:t xml:space="preserve">UAE </w:t>
      </w:r>
      <w:r w:rsidRPr="7C4D8518">
        <w:rPr>
          <w:rFonts w:asciiTheme="majorBidi" w:hAnsiTheme="majorBidi" w:cstheme="majorBidi"/>
          <w:lang w:val="en-US"/>
        </w:rPr>
        <w:t>host-country exhibition was organized close to the dates and place of the WRC-23 (Dubai)</w:t>
      </w:r>
      <w:r>
        <w:rPr>
          <w:rFonts w:asciiTheme="majorBidi" w:hAnsiTheme="majorBidi" w:cstheme="majorBidi"/>
          <w:lang w:val="en-US"/>
        </w:rPr>
        <w:t>.</w:t>
      </w:r>
    </w:p>
    <w:p w14:paraId="5CF2308D" w14:textId="77777777" w:rsidR="00972216" w:rsidRPr="00F832C0" w:rsidRDefault="00972216" w:rsidP="00972216">
      <w:pPr>
        <w:jc w:val="both"/>
        <w:rPr>
          <w:rFonts w:asciiTheme="majorBidi" w:hAnsiTheme="majorBidi" w:cstheme="majorBidi"/>
          <w:lang w:val="en-US"/>
        </w:rPr>
      </w:pPr>
    </w:p>
    <w:p w14:paraId="523D867D" w14:textId="77777777" w:rsidR="00972216" w:rsidRPr="00F673BE" w:rsidRDefault="00972216" w:rsidP="00972216">
      <w:pPr>
        <w:pStyle w:val="Heading4"/>
      </w:pPr>
      <w:r w:rsidRPr="00F673BE">
        <w:t xml:space="preserve">8.7 </w:t>
      </w:r>
      <w:r w:rsidRPr="00F673BE">
        <w:tab/>
        <w:t>Gender Equity</w:t>
      </w:r>
    </w:p>
    <w:p w14:paraId="1D5D3E28" w14:textId="77777777" w:rsidR="00972216" w:rsidRPr="00F673BE" w:rsidRDefault="00972216" w:rsidP="00972216">
      <w:pPr>
        <w:jc w:val="both"/>
        <w:rPr>
          <w:szCs w:val="24"/>
          <w:lang w:val="en-US"/>
        </w:rPr>
      </w:pPr>
      <w:r w:rsidRPr="00F673BE">
        <w:rPr>
          <w:bCs/>
          <w:szCs w:val="24"/>
          <w:lang w:val="en-US"/>
        </w:rPr>
        <w:t>Promoting gender equality in all spheres of today’s digital society has never been more crucial as the world embarks on the Decade of Action to achieve the 2030 Agenda for Sustainable Development. Digital technologies are crucial to the attainment of all the 17 Sustainable Development Goals and increasing the share of women with access to and using digital technologies to better their lives - and by extension improve the lives of their families and society is a development challenge we all have a stake in.</w:t>
      </w:r>
      <w:r w:rsidRPr="00F673BE">
        <w:rPr>
          <w:szCs w:val="24"/>
          <w:lang w:val="en-US"/>
        </w:rPr>
        <w:t xml:space="preserve">  </w:t>
      </w:r>
    </w:p>
    <w:p w14:paraId="1D2648B8" w14:textId="77777777" w:rsidR="00972216" w:rsidRPr="00F673BE" w:rsidRDefault="00972216" w:rsidP="00972216">
      <w:pPr>
        <w:spacing w:before="0" w:after="160"/>
        <w:jc w:val="both"/>
        <w:rPr>
          <w:rFonts w:eastAsia="Calibri"/>
          <w:szCs w:val="24"/>
        </w:rPr>
      </w:pPr>
      <w:r w:rsidRPr="00F673BE">
        <w:rPr>
          <w:rFonts w:eastAsia="Calibri"/>
          <w:szCs w:val="24"/>
        </w:rPr>
        <w:t>We have seen a sustained growth in the number of women attending our World</w:t>
      </w:r>
      <w:r w:rsidRPr="00F876FA">
        <w:rPr>
          <w:rFonts w:eastAsia="Calibri"/>
          <w:szCs w:val="24"/>
        </w:rPr>
        <w:t xml:space="preserve"> </w:t>
      </w:r>
      <w:r w:rsidRPr="00F673BE">
        <w:rPr>
          <w:rFonts w:eastAsia="Calibri"/>
          <w:szCs w:val="24"/>
        </w:rPr>
        <w:t xml:space="preserve">Radiocommunication Conferences. </w:t>
      </w:r>
      <w:r w:rsidRPr="00F876FA">
        <w:rPr>
          <w:rFonts w:eastAsia="Calibri"/>
          <w:szCs w:val="24"/>
        </w:rPr>
        <w:t>Nearly 4,000</w:t>
      </w:r>
      <w:r w:rsidRPr="00F673BE">
        <w:rPr>
          <w:rFonts w:eastAsia="Calibri"/>
          <w:szCs w:val="24"/>
        </w:rPr>
        <w:t xml:space="preserve"> delegates from 163 Member States attended WRC-23, including 88 ministerial-level participants. Women made up 22 per cent of all WRC-23 delegates, an increase from 18 per cent at WRC-19 in 2019.</w:t>
      </w:r>
      <w:r w:rsidRPr="00F876FA">
        <w:t xml:space="preserve">  This increase in level of women’s representation in the WRC-23 must be seen in light of the fact that the WRC-23 was the largest ever with 16% more delegates than WRC-19, which had set the previous record for attendance.  </w:t>
      </w:r>
      <w:r w:rsidRPr="00F876FA">
        <w:rPr>
          <w:rFonts w:eastAsia="Calibri"/>
          <w:szCs w:val="24"/>
        </w:rPr>
        <w:t xml:space="preserve">There was a record 860 women delegates at the WRC-23, which was an 83% increase over the 467 women delegates at the WRC-19.  </w:t>
      </w:r>
      <w:r w:rsidRPr="00F876FA">
        <w:t>It is clear that this progress was a result</w:t>
      </w:r>
      <w:r>
        <w:t xml:space="preserve"> of </w:t>
      </w:r>
      <w:r w:rsidRPr="00F57A6B">
        <w:rPr>
          <w:rFonts w:eastAsia="Calibri"/>
          <w:szCs w:val="24"/>
        </w:rPr>
        <w:t xml:space="preserve">the </w:t>
      </w:r>
      <w:r>
        <w:rPr>
          <w:rFonts w:eastAsia="Calibri"/>
          <w:szCs w:val="24"/>
        </w:rPr>
        <w:t xml:space="preserve">initiatives and </w:t>
      </w:r>
      <w:r w:rsidRPr="00F57A6B">
        <w:rPr>
          <w:rFonts w:eastAsia="Calibri"/>
          <w:szCs w:val="24"/>
        </w:rPr>
        <w:t>hard work of the Network of Women for WRC-23 (NOW4WRC23)</w:t>
      </w:r>
      <w:r>
        <w:rPr>
          <w:rFonts w:eastAsia="Calibri"/>
          <w:szCs w:val="24"/>
        </w:rPr>
        <w:t xml:space="preserve">.   </w:t>
      </w:r>
    </w:p>
    <w:p w14:paraId="60C0798F" w14:textId="77777777" w:rsidR="00972216" w:rsidRPr="00F673BE" w:rsidRDefault="00972216" w:rsidP="00972216">
      <w:pPr>
        <w:pStyle w:val="Heading3"/>
        <w:rPr>
          <w:rFonts w:eastAsia="Calibri"/>
        </w:rPr>
      </w:pPr>
      <w:r w:rsidRPr="00F673BE">
        <w:rPr>
          <w:lang w:val="en-US"/>
        </w:rPr>
        <w:t>8.7.1</w:t>
      </w:r>
      <w:r w:rsidRPr="001442D7">
        <w:tab/>
      </w:r>
      <w:r w:rsidRPr="00F673BE">
        <w:rPr>
          <w:rFonts w:eastAsia="Calibri"/>
        </w:rPr>
        <w:t xml:space="preserve">RA-23 </w:t>
      </w:r>
      <w:r w:rsidRPr="003350E7">
        <w:rPr>
          <w:rFonts w:eastAsia="Calibri"/>
        </w:rPr>
        <w:t>Resolution</w:t>
      </w:r>
      <w:r>
        <w:rPr>
          <w:rFonts w:eastAsia="Calibri"/>
        </w:rPr>
        <w:t xml:space="preserve"> on</w:t>
      </w:r>
      <w:r w:rsidRPr="005C655F">
        <w:rPr>
          <w:rFonts w:eastAsia="Calibri"/>
        </w:rPr>
        <w:t xml:space="preserve"> </w:t>
      </w:r>
      <w:r w:rsidRPr="00F673BE">
        <w:rPr>
          <w:rFonts w:eastAsia="Calibri"/>
        </w:rPr>
        <w:t xml:space="preserve">Gender Equality </w:t>
      </w:r>
    </w:p>
    <w:p w14:paraId="53043E10" w14:textId="77777777" w:rsidR="00972216" w:rsidRPr="00F673BE" w:rsidRDefault="00972216" w:rsidP="00972216">
      <w:pPr>
        <w:jc w:val="both"/>
        <w:rPr>
          <w:szCs w:val="24"/>
        </w:rPr>
      </w:pPr>
      <w:r w:rsidRPr="00F673BE">
        <w:rPr>
          <w:szCs w:val="24"/>
        </w:rPr>
        <w:t>The ITU Radiocommunication Assembly (</w:t>
      </w:r>
      <w:hyperlink r:id="rId116" w:history="1">
        <w:hyperlink r:id="rId117" w:history="1">
          <w:r w:rsidRPr="00F673BE">
            <w:rPr>
              <w:rStyle w:val="Hyperlink"/>
              <w:rFonts w:eastAsia="Calibri"/>
              <w:i/>
              <w:iCs/>
              <w:szCs w:val="24"/>
            </w:rPr>
            <w:t>RA-23</w:t>
          </w:r>
        </w:hyperlink>
      </w:hyperlink>
      <w:r w:rsidRPr="00F673BE">
        <w:rPr>
          <w:szCs w:val="24"/>
        </w:rPr>
        <w:t xml:space="preserve">) on 15 November adopted a new </w:t>
      </w:r>
      <w:hyperlink r:id="rId118" w:history="1">
        <w:r>
          <w:rPr>
            <w:rStyle w:val="Hyperlink"/>
            <w:rFonts w:eastAsia="Calibri"/>
            <w:i/>
            <w:iCs/>
            <w:szCs w:val="24"/>
          </w:rPr>
          <w:t>R</w:t>
        </w:r>
        <w:r w:rsidRPr="00F673BE">
          <w:rPr>
            <w:rStyle w:val="Hyperlink"/>
            <w:rFonts w:eastAsia="Calibri"/>
            <w:i/>
            <w:iCs/>
            <w:szCs w:val="24"/>
          </w:rPr>
          <w:t>esolution on gender equality</w:t>
        </w:r>
      </w:hyperlink>
      <w:r w:rsidRPr="00F673BE">
        <w:rPr>
          <w:szCs w:val="24"/>
        </w:rPr>
        <w:t>, aiming to keep strengthening, accelerating and scaling up the active involvement of women in the work and activities of the ITU Radiocommunication Sector (ITU-R).</w:t>
      </w:r>
    </w:p>
    <w:p w14:paraId="64CDC0DB" w14:textId="77777777" w:rsidR="00972216" w:rsidRPr="00F673BE" w:rsidRDefault="00972216" w:rsidP="00972216">
      <w:pPr>
        <w:spacing w:before="0" w:after="160"/>
        <w:jc w:val="both"/>
        <w:rPr>
          <w:szCs w:val="24"/>
        </w:rPr>
      </w:pPr>
      <w:r w:rsidRPr="00F673BE">
        <w:rPr>
          <w:szCs w:val="24"/>
        </w:rPr>
        <w:t>The adoption of the gender resolution was called for by the 2019 World Radiocommunication Conference’s “Declaration on Promoting Gender Equality, Equity and Parity in the ITU Radiocommunication Sector.”</w:t>
      </w:r>
    </w:p>
    <w:p w14:paraId="446C719E" w14:textId="77777777" w:rsidR="00972216" w:rsidRPr="00F673BE" w:rsidRDefault="00972216" w:rsidP="00972216">
      <w:pPr>
        <w:spacing w:before="0" w:after="160"/>
        <w:jc w:val="both"/>
        <w:rPr>
          <w:szCs w:val="24"/>
        </w:rPr>
      </w:pPr>
      <w:r w:rsidRPr="00F673BE">
        <w:rPr>
          <w:szCs w:val="24"/>
        </w:rPr>
        <w:t>It is also the product of ITU Networks of Women – specifically NOW4WRC19 and NOW4WRC23 – that aimed to start building capacity early in the World Radiocommunication Conference (WRC) preparatory process, to encourage greater participation of women as delegates, chairs, vice-chairs, at the 2019 and 2023 conferences.</w:t>
      </w:r>
    </w:p>
    <w:p w14:paraId="0F4F8EFF" w14:textId="77777777" w:rsidR="00972216" w:rsidRPr="00F673BE" w:rsidRDefault="00972216" w:rsidP="00972216">
      <w:pPr>
        <w:spacing w:before="0" w:after="160"/>
        <w:jc w:val="both"/>
        <w:rPr>
          <w:szCs w:val="24"/>
        </w:rPr>
      </w:pPr>
      <w:r w:rsidRPr="00F673BE">
        <w:rPr>
          <w:szCs w:val="24"/>
        </w:rPr>
        <w:t>The new resolution from RA-23 – acknowledging the importance of leadership roles in driving change – says all ITU policies, work programmes, information dissemination, publications, study groups, seminars, courses, assemblies, and conferences on radiocommunications should reflect the sector’s commitment to gender equality.</w:t>
      </w:r>
    </w:p>
    <w:p w14:paraId="7A2D82E2" w14:textId="77777777" w:rsidR="00972216" w:rsidRPr="00F673BE" w:rsidRDefault="00972216" w:rsidP="00972216">
      <w:pPr>
        <w:spacing w:before="0" w:after="160"/>
        <w:jc w:val="both"/>
        <w:rPr>
          <w:szCs w:val="24"/>
        </w:rPr>
      </w:pPr>
      <w:r w:rsidRPr="00F673BE">
        <w:rPr>
          <w:szCs w:val="24"/>
        </w:rPr>
        <w:t>This strengthened endorsement of gender equality underscores the radiocommunication sector’s recognition of the importance of diverse perspectives and the immense benefits the sector will reap from the equal participation of women and men.</w:t>
      </w:r>
    </w:p>
    <w:p w14:paraId="3F03056C" w14:textId="77777777" w:rsidR="00972216" w:rsidRDefault="00972216" w:rsidP="00972216">
      <w:pPr>
        <w:spacing w:before="0" w:after="160"/>
        <w:jc w:val="both"/>
        <w:rPr>
          <w:szCs w:val="24"/>
        </w:rPr>
      </w:pPr>
      <w:r w:rsidRPr="00F673BE">
        <w:rPr>
          <w:szCs w:val="24"/>
        </w:rPr>
        <w:t>The adoption of the resolution on gender equality resonates as a strong signal of our unwavering commitment to inclusivity. I believe that the work of the Radiocommunication Sector can only be advanced most effectively through the active inclusion and participation of women from around the world.</w:t>
      </w:r>
    </w:p>
    <w:p w14:paraId="71F3DAAC" w14:textId="77777777" w:rsidR="00972216" w:rsidRPr="00F673BE" w:rsidRDefault="00972216" w:rsidP="00972216">
      <w:pPr>
        <w:jc w:val="both"/>
      </w:pPr>
      <w:r w:rsidRPr="00F673BE">
        <w:rPr>
          <w:bCs/>
          <w:szCs w:val="24"/>
        </w:rPr>
        <w:t xml:space="preserve">In addition to the actions calls upon the ITU-R and membership to undertake, Resolution ITU-R </w:t>
      </w:r>
      <w:hyperlink r:id="rId119" w:history="1">
        <w:r w:rsidRPr="00F673BE">
          <w:rPr>
            <w:rStyle w:val="Hyperlink"/>
            <w:bCs/>
          </w:rPr>
          <w:t>72</w:t>
        </w:r>
      </w:hyperlink>
      <w:r w:rsidRPr="00F36287">
        <w:rPr>
          <w:bCs/>
          <w:szCs w:val="24"/>
        </w:rPr>
        <w:t xml:space="preserve"> </w:t>
      </w:r>
      <w:r w:rsidRPr="00F673BE">
        <w:rPr>
          <w:bCs/>
          <w:szCs w:val="24"/>
        </w:rPr>
        <w:t xml:space="preserve"> instructed the Director of the Radiocommunication Bureau to carry out specific actions towards its effective implementation.  The RAG may wish to consider what role it can play in supporting to the BR Director in following up on the implementation of this resolution to ensure that progress towards gender equity in the ITU-R continues.  </w:t>
      </w:r>
    </w:p>
    <w:p w14:paraId="3318DB8A" w14:textId="77777777" w:rsidR="00972216" w:rsidRPr="00F673BE" w:rsidRDefault="00972216" w:rsidP="00972216">
      <w:pPr>
        <w:pStyle w:val="Heading3"/>
        <w:jc w:val="both"/>
        <w:rPr>
          <w:rFonts w:eastAsia="Calibri"/>
          <w:b w:val="0"/>
        </w:rPr>
      </w:pPr>
      <w:r w:rsidRPr="00F673BE">
        <w:rPr>
          <w:rFonts w:asciiTheme="majorBidi" w:hAnsiTheme="majorBidi" w:cstheme="majorBidi"/>
          <w:lang w:val="en-US"/>
        </w:rPr>
        <w:t>8.7.2</w:t>
      </w:r>
      <w:r w:rsidRPr="00F673BE">
        <w:tab/>
      </w:r>
      <w:r w:rsidRPr="00F673BE">
        <w:rPr>
          <w:rFonts w:asciiTheme="majorBidi" w:eastAsia="Calibri" w:hAnsiTheme="majorBidi" w:cstheme="majorBidi"/>
          <w:lang w:val="en-US"/>
        </w:rPr>
        <w:t>Network of Women for WRC-23 (NOW4WRC23)</w:t>
      </w:r>
      <w:r w:rsidRPr="00F673BE">
        <w:rPr>
          <w:rFonts w:eastAsia="Calibri"/>
        </w:rPr>
        <w:t xml:space="preserve"> </w:t>
      </w:r>
    </w:p>
    <w:p w14:paraId="5BAB1C11" w14:textId="77777777" w:rsidR="00972216" w:rsidRPr="00F673BE" w:rsidRDefault="00972216" w:rsidP="00972216">
      <w:pPr>
        <w:jc w:val="both"/>
        <w:rPr>
          <w:color w:val="374151"/>
        </w:rPr>
      </w:pPr>
      <w:r w:rsidRPr="00F673BE">
        <w:rPr>
          <w:color w:val="374151"/>
        </w:rPr>
        <w:t>NOW4WRC23 globally facilitated a mentoring program, pairing mentors and mentees engaged in ITU-R work with shared interests. Regionally, Regional NOW4WRC23 Co-Chairs led initiatives, conducting mentoring programs and workshops alongside meetings of their respective Regional Telecommunication Organizations.</w:t>
      </w:r>
    </w:p>
    <w:p w14:paraId="4E609756" w14:textId="77777777" w:rsidR="00972216" w:rsidRDefault="00972216" w:rsidP="00972216">
      <w:pPr>
        <w:pStyle w:val="Heading3"/>
        <w:jc w:val="both"/>
        <w:rPr>
          <w:color w:val="374151"/>
        </w:rPr>
      </w:pPr>
      <w:r w:rsidRPr="00F673BE">
        <w:rPr>
          <w:rFonts w:asciiTheme="majorBidi" w:hAnsiTheme="majorBidi" w:cstheme="majorBidi"/>
          <w:lang w:val="en-US"/>
        </w:rPr>
        <w:t>8.7.2.1</w:t>
      </w:r>
      <w:r>
        <w:rPr>
          <w:rFonts w:asciiTheme="majorBidi" w:hAnsiTheme="majorBidi" w:cstheme="majorBidi"/>
          <w:lang w:val="en-US"/>
        </w:rPr>
        <w:tab/>
      </w:r>
      <w:r w:rsidRPr="00F673BE">
        <w:rPr>
          <w:rFonts w:asciiTheme="majorBidi" w:hAnsiTheme="majorBidi" w:cstheme="majorBidi"/>
          <w:lang w:val="en-US"/>
        </w:rPr>
        <w:t>NOW4WRC23 Events</w:t>
      </w:r>
    </w:p>
    <w:p w14:paraId="6A9A8BF1" w14:textId="77777777" w:rsidR="00972216" w:rsidRPr="00136E94" w:rsidRDefault="00972216" w:rsidP="00972216">
      <w:pPr>
        <w:jc w:val="both"/>
        <w:rPr>
          <w:rFonts w:eastAsia="Calibri"/>
        </w:rPr>
      </w:pPr>
      <w:r w:rsidRPr="00136E94">
        <w:t>NOW4WRC23 events were organized at the various regional preparatory meetings, at ITU Inter-Regional Workshops on WRC-23 Preparation and during WRC-23.  One session was held for women delegates at WRC-23 for evaluating accomplishments, identifying lessons learned, and gathering ideas for the subsequent NOW4WRC27 initiative.  As the</w:t>
      </w:r>
      <w:r w:rsidRPr="00136E94">
        <w:rPr>
          <w:rFonts w:eastAsia="Calibri"/>
        </w:rPr>
        <w:t xml:space="preserve"> host country, UAE offered a NOW4WRC23 networking dinner during the conference.</w:t>
      </w:r>
    </w:p>
    <w:p w14:paraId="45F78440" w14:textId="77777777" w:rsidR="00972216" w:rsidRPr="00136E94" w:rsidRDefault="00972216" w:rsidP="00972216">
      <w:pPr>
        <w:jc w:val="both"/>
        <w:rPr>
          <w:rFonts w:eastAsia="Calibri"/>
        </w:rPr>
      </w:pPr>
      <w:r w:rsidRPr="00136E94">
        <w:t>Additional NOW4WRC23 networking sessions were arranged during Conference Preparatory Meeting 23-2 and the 2nd ITU Inter-Regional Workshop on WRC-23 Preparation, garnering positive feedback. Regional activities were presented in these sessions.</w:t>
      </w:r>
    </w:p>
    <w:p w14:paraId="43997413" w14:textId="77777777" w:rsidR="00972216" w:rsidRPr="00136E94" w:rsidRDefault="00972216" w:rsidP="00972216">
      <w:pPr>
        <w:jc w:val="both"/>
        <w:rPr>
          <w:rFonts w:eastAsia="Calibri"/>
        </w:rPr>
      </w:pPr>
      <w:r w:rsidRPr="00136E94">
        <w:rPr>
          <w:rFonts w:eastAsia="Calibri"/>
        </w:rPr>
        <w:t xml:space="preserve">CEPT held an Open House during the CPM23-2 and the WRC-23. </w:t>
      </w:r>
    </w:p>
    <w:p w14:paraId="7106DB29" w14:textId="77777777" w:rsidR="00972216" w:rsidRPr="00136E94" w:rsidRDefault="00972216" w:rsidP="00972216">
      <w:pPr>
        <w:jc w:val="both"/>
        <w:rPr>
          <w:rFonts w:eastAsia="Calibri"/>
          <w:highlight w:val="yellow"/>
        </w:rPr>
      </w:pPr>
      <w:r w:rsidRPr="00136E94">
        <w:rPr>
          <w:rFonts w:eastAsia="Calibri"/>
        </w:rPr>
        <w:t>CEPT initiative at WRC-23 providing opportunities for women new to the conference, by offering insights into the roles of chairman and secretary, actively participating on stage during working group meetings (WG4B, led by Sandra Wright), and fostering a positive response in setting the stage for future women leaders in ITU-R activities, meetings and conferences.</w:t>
      </w:r>
    </w:p>
    <w:p w14:paraId="2F12A111" w14:textId="77777777" w:rsidR="00972216" w:rsidRPr="00F673BE" w:rsidRDefault="00972216" w:rsidP="00972216">
      <w:pPr>
        <w:pStyle w:val="Heading3"/>
        <w:jc w:val="both"/>
        <w:rPr>
          <w:rFonts w:eastAsia="Calibri"/>
          <w:b w:val="0"/>
        </w:rPr>
      </w:pPr>
      <w:r w:rsidRPr="00F673BE">
        <w:rPr>
          <w:rFonts w:asciiTheme="majorBidi" w:hAnsiTheme="majorBidi" w:cstheme="majorBidi"/>
          <w:lang w:val="en-US"/>
        </w:rPr>
        <w:t>8.7.2.2</w:t>
      </w:r>
      <w:r>
        <w:rPr>
          <w:rFonts w:asciiTheme="majorBidi" w:hAnsiTheme="majorBidi" w:cstheme="majorBidi"/>
          <w:lang w:val="en-US"/>
        </w:rPr>
        <w:tab/>
      </w:r>
      <w:r w:rsidRPr="00F673BE">
        <w:rPr>
          <w:rFonts w:asciiTheme="majorBidi" w:hAnsiTheme="majorBidi" w:cstheme="majorBidi"/>
          <w:lang w:val="en-US"/>
        </w:rPr>
        <w:t>NOW4WRC23 Mentoring Program</w:t>
      </w:r>
    </w:p>
    <w:p w14:paraId="78B9D5AD" w14:textId="77777777" w:rsidR="00972216" w:rsidRDefault="00972216" w:rsidP="00972216">
      <w:pPr>
        <w:spacing w:line="257" w:lineRule="auto"/>
        <w:jc w:val="both"/>
      </w:pPr>
      <w:r w:rsidRPr="00136E94">
        <w:t>The mentoring program is crucial for aiding mentees, particularly WRC conference novices, in comprehending WRC processes, agenda items, and challenges. The shortage of mentors has been a significant issue since only 54 mentees out of 93 mentees who requested mentorship were successfully matched, resulting in varying levels of success among pairs. BR is reaching out to the Regional Organizations to nominate the NOW4WRC27 Co-Chairs and plans to relaunch the mentoring program during WRS-24 (2-6 December 2024).</w:t>
      </w:r>
    </w:p>
    <w:p w14:paraId="0C473926" w14:textId="77777777" w:rsidR="00972216" w:rsidRPr="00136E94" w:rsidRDefault="00972216" w:rsidP="00972216">
      <w:pPr>
        <w:spacing w:line="257" w:lineRule="auto"/>
        <w:jc w:val="both"/>
      </w:pPr>
    </w:p>
    <w:p w14:paraId="23681E7A" w14:textId="77777777" w:rsidR="00972216" w:rsidRDefault="00972216" w:rsidP="00972216">
      <w:pPr>
        <w:jc w:val="center"/>
      </w:pPr>
      <w:r w:rsidRPr="00F673BE">
        <w:t>______________</w:t>
      </w:r>
    </w:p>
    <w:p w14:paraId="047E034B" w14:textId="77777777" w:rsidR="00B70E14" w:rsidRDefault="00B70E14" w:rsidP="00906598"/>
    <w:sectPr w:rsidR="00B70E14" w:rsidSect="00120A57">
      <w:headerReference w:type="even" r:id="rId120"/>
      <w:headerReference w:type="default" r:id="rId121"/>
      <w:footerReference w:type="even" r:id="rId122"/>
      <w:headerReference w:type="first" r:id="rId123"/>
      <w:footerReference w:type="first" r:id="rId124"/>
      <w:pgSz w:w="11907" w:h="16834"/>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70B1A" w14:textId="77777777" w:rsidR="00120A57" w:rsidRDefault="00120A57">
      <w:r>
        <w:separator/>
      </w:r>
    </w:p>
  </w:endnote>
  <w:endnote w:type="continuationSeparator" w:id="0">
    <w:p w14:paraId="356547DD" w14:textId="77777777" w:rsidR="00120A57" w:rsidRDefault="00120A57">
      <w:r>
        <w:continuationSeparator/>
      </w:r>
    </w:p>
  </w:endnote>
  <w:endnote w:type="continuationNotice" w:id="1">
    <w:p w14:paraId="51549014" w14:textId="77777777" w:rsidR="001A69F3" w:rsidRDefault="001A69F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55"/>
      <w:gridCol w:w="4855"/>
      <w:gridCol w:w="4855"/>
    </w:tblGrid>
    <w:tr w:rsidR="00972216" w14:paraId="12D8645C" w14:textId="77777777">
      <w:trPr>
        <w:trHeight w:val="300"/>
      </w:trPr>
      <w:tc>
        <w:tcPr>
          <w:tcW w:w="4855" w:type="dxa"/>
        </w:tcPr>
        <w:p w14:paraId="751DF3C9" w14:textId="77777777" w:rsidR="00972216" w:rsidRDefault="00972216">
          <w:pPr>
            <w:ind w:left="-115"/>
          </w:pPr>
        </w:p>
      </w:tc>
      <w:tc>
        <w:tcPr>
          <w:tcW w:w="4855" w:type="dxa"/>
        </w:tcPr>
        <w:p w14:paraId="191E6A58" w14:textId="77777777" w:rsidR="00972216" w:rsidRDefault="00972216">
          <w:pPr>
            <w:jc w:val="center"/>
          </w:pPr>
        </w:p>
      </w:tc>
      <w:tc>
        <w:tcPr>
          <w:tcW w:w="4855" w:type="dxa"/>
        </w:tcPr>
        <w:p w14:paraId="3EE2836B" w14:textId="77777777" w:rsidR="00972216" w:rsidRDefault="00972216">
          <w:pPr>
            <w:ind w:right="-115"/>
            <w:jc w:val="right"/>
          </w:pPr>
        </w:p>
      </w:tc>
    </w:tr>
  </w:tbl>
  <w:p w14:paraId="128ED1A6" w14:textId="77777777" w:rsidR="00972216" w:rsidRDefault="009722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AB3B0" w14:textId="77777777" w:rsidR="00C2188B" w:rsidRDefault="00C218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5C3DF" w14:textId="77777777" w:rsidR="00C126C1" w:rsidRPr="001E41A0" w:rsidRDefault="00C126C1" w:rsidP="00237E22">
    <w:pPr>
      <w:pStyle w:val="Footer"/>
      <w:rPr>
        <w:lang w:val="en-US"/>
      </w:rPr>
    </w:pPr>
    <w:r>
      <w:fldChar w:fldCharType="begin"/>
    </w:r>
    <w:r w:rsidRPr="001E41A0">
      <w:rPr>
        <w:lang w:val="en-US"/>
      </w:rPr>
      <w:instrText xml:space="preserve"> FILENAME \p \* MERGEFORMAT </w:instrText>
    </w:r>
    <w:r>
      <w:fldChar w:fldCharType="separate"/>
    </w:r>
    <w:r w:rsidR="00972216">
      <w:rPr>
        <w:lang w:val="en-US"/>
      </w:rPr>
      <w:t>Document2</w:t>
    </w:r>
    <w:r>
      <w:rPr>
        <w:lang w:val="es-ES_trad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D2FFE" w14:textId="77777777" w:rsidR="00120A57" w:rsidRDefault="00120A57">
      <w:r>
        <w:t>____________________</w:t>
      </w:r>
    </w:p>
  </w:footnote>
  <w:footnote w:type="continuationSeparator" w:id="0">
    <w:p w14:paraId="074B6A8D" w14:textId="77777777" w:rsidR="00120A57" w:rsidRDefault="00120A57">
      <w:r>
        <w:continuationSeparator/>
      </w:r>
    </w:p>
  </w:footnote>
  <w:footnote w:type="continuationNotice" w:id="1">
    <w:p w14:paraId="54AE6997" w14:textId="77777777" w:rsidR="001A69F3" w:rsidRDefault="001A69F3">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622358"/>
      <w:docPartObj>
        <w:docPartGallery w:val="Page Numbers (Top of Page)"/>
        <w:docPartUnique/>
      </w:docPartObj>
    </w:sdtPr>
    <w:sdtEndPr>
      <w:rPr>
        <w:noProof/>
      </w:rPr>
    </w:sdtEndPr>
    <w:sdtContent>
      <w:sdt>
        <w:sdtPr>
          <w:id w:val="-534198450"/>
          <w:docPartObj>
            <w:docPartGallery w:val="Page Numbers (Top of Page)"/>
            <w:docPartUnique/>
          </w:docPartObj>
        </w:sdtPr>
        <w:sdtEndPr>
          <w:rPr>
            <w:noProof/>
          </w:rPr>
        </w:sdtEndPr>
        <w:sdtContent>
          <w:p w14:paraId="4DD84FD4" w14:textId="77777777" w:rsidR="00972216" w:rsidRDefault="00972216">
            <w:pPr>
              <w:pStyle w:val="Header"/>
            </w:pPr>
            <w:r>
              <w:fldChar w:fldCharType="begin"/>
            </w:r>
            <w:r>
              <w:instrText xml:space="preserve"> PAGE   \* MERGEFORMAT </w:instrText>
            </w:r>
            <w:r>
              <w:fldChar w:fldCharType="separate"/>
            </w:r>
            <w:r>
              <w:t>40</w:t>
            </w:r>
            <w:r>
              <w:rPr>
                <w:noProof/>
              </w:rPr>
              <w:fldChar w:fldCharType="end"/>
            </w:r>
          </w:p>
          <w:p w14:paraId="7E7B59A5" w14:textId="00DDFDE1" w:rsidR="00972216" w:rsidRDefault="00972216">
            <w:pPr>
              <w:pStyle w:val="Header"/>
              <w:rPr>
                <w:noProof/>
              </w:rPr>
            </w:pPr>
            <w:r>
              <w:rPr>
                <w:lang w:val="es-ES"/>
              </w:rPr>
              <w:t>RAG</w:t>
            </w:r>
            <w:r w:rsidR="00A66987">
              <w:rPr>
                <w:lang w:val="es-ES"/>
              </w:rPr>
              <w:t>24</w:t>
            </w:r>
            <w:r>
              <w:rPr>
                <w:lang w:val="es-ES"/>
              </w:rPr>
              <w:t>/1</w:t>
            </w:r>
            <w:r w:rsidR="00F80A6D">
              <w:rPr>
                <w:lang w:val="es-ES"/>
              </w:rPr>
              <w:t>(Rev.1)</w:t>
            </w:r>
            <w:r>
              <w:rPr>
                <w:lang w:val="es-ES"/>
              </w:rPr>
              <w:t>-E</w:t>
            </w:r>
          </w:p>
        </w:sdtContent>
      </w:sdt>
      <w:p w14:paraId="5D2B02C7" w14:textId="77777777" w:rsidR="00972216" w:rsidRDefault="00D01CA9">
        <w:pPr>
          <w:pStyle w:val="Heade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972216" w14:paraId="1088B2E6" w14:textId="77777777">
      <w:trPr>
        <w:trHeight w:val="300"/>
      </w:trPr>
      <w:tc>
        <w:tcPr>
          <w:tcW w:w="3210" w:type="dxa"/>
        </w:tcPr>
        <w:p w14:paraId="57FB3F2F" w14:textId="77777777" w:rsidR="00972216" w:rsidRDefault="00972216">
          <w:pPr>
            <w:ind w:left="-115"/>
          </w:pPr>
        </w:p>
      </w:tc>
      <w:tc>
        <w:tcPr>
          <w:tcW w:w="3210" w:type="dxa"/>
        </w:tcPr>
        <w:p w14:paraId="5CB3E270" w14:textId="77777777" w:rsidR="00972216" w:rsidRDefault="00972216">
          <w:pPr>
            <w:jc w:val="center"/>
          </w:pPr>
        </w:p>
      </w:tc>
      <w:tc>
        <w:tcPr>
          <w:tcW w:w="3210" w:type="dxa"/>
        </w:tcPr>
        <w:p w14:paraId="7C02BFE5" w14:textId="77777777" w:rsidR="00972216" w:rsidRDefault="00972216">
          <w:pPr>
            <w:ind w:right="-115"/>
            <w:jc w:val="right"/>
          </w:pPr>
        </w:p>
      </w:tc>
    </w:tr>
  </w:tbl>
  <w:p w14:paraId="6743DB06" w14:textId="77777777" w:rsidR="00972216" w:rsidRDefault="0097221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EBFC0" w14:textId="77777777" w:rsidR="00972216" w:rsidRDefault="00972216">
    <w:pPr>
      <w:pStyle w:val="Header"/>
    </w:pPr>
  </w:p>
  <w:p w14:paraId="3AFEF5ED" w14:textId="77777777" w:rsidR="00972216" w:rsidRDefault="00972216">
    <w:pPr>
      <w:pStyle w:val="Header"/>
    </w:pPr>
  </w:p>
  <w:p w14:paraId="622D6262" w14:textId="77777777" w:rsidR="00972216" w:rsidRDefault="00972216">
    <w:pPr>
      <w:pStyle w:val="Header"/>
    </w:pPr>
  </w:p>
  <w:p w14:paraId="022428EA" w14:textId="77777777" w:rsidR="00972216" w:rsidRDefault="00972216">
    <w:pPr>
      <w:pStyle w:val="Header"/>
    </w:pPr>
  </w:p>
  <w:p w14:paraId="40424E48" w14:textId="77777777" w:rsidR="00972216" w:rsidRDefault="00972216">
    <w:pPr>
      <w:pStyle w:val="Header"/>
    </w:pPr>
  </w:p>
  <w:p w14:paraId="4AC1FF9E" w14:textId="77777777" w:rsidR="00972216" w:rsidRDefault="00972216">
    <w:pPr>
      <w:pStyle w:val="Header"/>
    </w:pPr>
  </w:p>
  <w:p w14:paraId="0F782A9E" w14:textId="77777777" w:rsidR="00972216" w:rsidRDefault="00972216">
    <w:pPr>
      <w:pStyle w:val="Header"/>
    </w:pPr>
  </w:p>
  <w:p w14:paraId="10079730" w14:textId="77777777" w:rsidR="00972216" w:rsidRDefault="00972216">
    <w:pPr>
      <w:pStyle w:val="Header"/>
    </w:pPr>
  </w:p>
  <w:p w14:paraId="0E3FD13A" w14:textId="77777777" w:rsidR="00972216" w:rsidRDefault="00972216">
    <w:pPr>
      <w:pStyle w:val="Header"/>
    </w:pPr>
  </w:p>
  <w:p w14:paraId="414A47CE" w14:textId="77777777" w:rsidR="00972216" w:rsidRDefault="00972216">
    <w:pPr>
      <w:pStyle w:val="Header"/>
    </w:pPr>
  </w:p>
  <w:p w14:paraId="59B18A58" w14:textId="77777777" w:rsidR="00972216" w:rsidRDefault="00972216">
    <w:pPr>
      <w:pStyle w:val="Header"/>
    </w:pPr>
  </w:p>
  <w:sdt>
    <w:sdtPr>
      <w:id w:val="-1176563536"/>
      <w:docPartObj>
        <w:docPartGallery w:val="Page Numbers (Top of Page)"/>
        <w:docPartUnique/>
      </w:docPartObj>
    </w:sdtPr>
    <w:sdtEndPr>
      <w:rPr>
        <w:noProof/>
      </w:rPr>
    </w:sdtEndPr>
    <w:sdtContent>
      <w:sdt>
        <w:sdtPr>
          <w:id w:val="952059597"/>
          <w:docPartObj>
            <w:docPartGallery w:val="Page Numbers (Top of Page)"/>
            <w:docPartUnique/>
          </w:docPartObj>
        </w:sdtPr>
        <w:sdtEndPr>
          <w:rPr>
            <w:noProof/>
          </w:rPr>
        </w:sdtEndPr>
        <w:sdtContent>
          <w:p w14:paraId="0B152A03" w14:textId="77777777" w:rsidR="00972216" w:rsidRDefault="00972216">
            <w:pPr>
              <w:pStyle w:val="Header"/>
            </w:pPr>
            <w:r>
              <w:fldChar w:fldCharType="begin"/>
            </w:r>
            <w:r>
              <w:instrText xml:space="preserve"> PAGE   \* MERGEFORMAT </w:instrText>
            </w:r>
            <w:r>
              <w:fldChar w:fldCharType="separate"/>
            </w:r>
            <w:r>
              <w:t>40</w:t>
            </w:r>
            <w:r>
              <w:rPr>
                <w:noProof/>
              </w:rPr>
              <w:fldChar w:fldCharType="end"/>
            </w:r>
          </w:p>
          <w:p w14:paraId="45F978FA" w14:textId="2DEDBC0D" w:rsidR="00972216" w:rsidRDefault="00972216">
            <w:pPr>
              <w:pStyle w:val="Header"/>
              <w:rPr>
                <w:noProof/>
              </w:rPr>
            </w:pPr>
            <w:r>
              <w:rPr>
                <w:lang w:val="es-ES"/>
              </w:rPr>
              <w:t>RAG</w:t>
            </w:r>
            <w:r w:rsidR="00A66987">
              <w:rPr>
                <w:lang w:val="es-ES"/>
              </w:rPr>
              <w:t>24</w:t>
            </w:r>
            <w:r>
              <w:rPr>
                <w:lang w:val="es-ES"/>
              </w:rPr>
              <w:t>/1</w:t>
            </w:r>
            <w:r w:rsidR="00525863">
              <w:rPr>
                <w:lang w:val="es-ES"/>
              </w:rPr>
              <w:t>(Rev.1)</w:t>
            </w:r>
            <w:r>
              <w:rPr>
                <w:lang w:val="es-ES"/>
              </w:rPr>
              <w:t>-E</w:t>
            </w:r>
          </w:p>
        </w:sdtContent>
      </w:sdt>
      <w:p w14:paraId="0EA2D807" w14:textId="77777777" w:rsidR="00972216" w:rsidRPr="00800972" w:rsidRDefault="00D01CA9">
        <w:pPr>
          <w:pStyle w:val="Heade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55"/>
      <w:gridCol w:w="4855"/>
      <w:gridCol w:w="4855"/>
    </w:tblGrid>
    <w:tr w:rsidR="00972216" w14:paraId="21017558" w14:textId="77777777">
      <w:trPr>
        <w:trHeight w:val="300"/>
      </w:trPr>
      <w:tc>
        <w:tcPr>
          <w:tcW w:w="4855" w:type="dxa"/>
        </w:tcPr>
        <w:p w14:paraId="21157BC1" w14:textId="77777777" w:rsidR="00972216" w:rsidRDefault="00972216">
          <w:pPr>
            <w:ind w:left="-115"/>
          </w:pPr>
        </w:p>
      </w:tc>
      <w:tc>
        <w:tcPr>
          <w:tcW w:w="4855" w:type="dxa"/>
        </w:tcPr>
        <w:p w14:paraId="5039703B" w14:textId="77777777" w:rsidR="00972216" w:rsidRDefault="00972216">
          <w:pPr>
            <w:jc w:val="center"/>
          </w:pPr>
        </w:p>
      </w:tc>
      <w:tc>
        <w:tcPr>
          <w:tcW w:w="4855" w:type="dxa"/>
        </w:tcPr>
        <w:p w14:paraId="46936E76" w14:textId="77777777" w:rsidR="00972216" w:rsidRDefault="00972216">
          <w:pPr>
            <w:ind w:right="-115"/>
            <w:jc w:val="right"/>
          </w:pPr>
        </w:p>
      </w:tc>
    </w:tr>
  </w:tbl>
  <w:p w14:paraId="4FFF6797" w14:textId="77777777" w:rsidR="00972216" w:rsidRDefault="0097221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2A69A" w14:textId="77777777" w:rsidR="00C2188B" w:rsidRDefault="00C2188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50FBE" w14:textId="77777777" w:rsidR="00C126C1" w:rsidRDefault="00C126C1" w:rsidP="001E41A0">
    <w:pPr>
      <w:pStyle w:val="Header"/>
      <w:rPr>
        <w:lang w:val="es-ES"/>
      </w:rPr>
    </w:pPr>
    <w:r>
      <w:fldChar w:fldCharType="begin"/>
    </w:r>
    <w:r>
      <w:instrText xml:space="preserve"> PAGE </w:instrText>
    </w:r>
    <w:r>
      <w:fldChar w:fldCharType="separate"/>
    </w:r>
    <w:r w:rsidR="00237E22">
      <w:rPr>
        <w:noProof/>
      </w:rPr>
      <w:t>2</w:t>
    </w:r>
    <w:r>
      <w:rPr>
        <w:noProof/>
      </w:rPr>
      <w:fldChar w:fldCharType="end"/>
    </w:r>
  </w:p>
  <w:p w14:paraId="7679D85E" w14:textId="7178761B" w:rsidR="00C126C1" w:rsidRDefault="00C126C1" w:rsidP="00237E22">
    <w:pPr>
      <w:pStyle w:val="Header"/>
      <w:rPr>
        <w:lang w:val="es-ES"/>
      </w:rPr>
    </w:pPr>
    <w:r>
      <w:rPr>
        <w:lang w:val="es-ES"/>
      </w:rPr>
      <w:t>RAG</w:t>
    </w:r>
    <w:r w:rsidR="00A66987">
      <w:rPr>
        <w:lang w:val="es-ES"/>
      </w:rPr>
      <w:t>24</w:t>
    </w:r>
    <w:r>
      <w:rPr>
        <w:lang w:val="es-ES"/>
      </w:rPr>
      <w:t>/</w:t>
    </w:r>
    <w:r w:rsidR="00A66987">
      <w:rPr>
        <w:lang w:val="es-ES"/>
      </w:rPr>
      <w:t>1</w:t>
    </w:r>
    <w:r w:rsidR="00525863">
      <w:rPr>
        <w:lang w:val="es-ES"/>
      </w:rPr>
      <w:t>(Rev.</w:t>
    </w:r>
    <w:r w:rsidR="0016768C">
      <w:rPr>
        <w:lang w:val="es-ES"/>
      </w:rPr>
      <w:t>1)</w:t>
    </w:r>
    <w:r>
      <w:rPr>
        <w:lang w:val="es-ES"/>
      </w:rPr>
      <w:t>-E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8D42" w14:textId="77777777" w:rsidR="00C2188B" w:rsidRDefault="00C218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B31A5"/>
    <w:multiLevelType w:val="hybridMultilevel"/>
    <w:tmpl w:val="97869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6B0AD1"/>
    <w:multiLevelType w:val="hybridMultilevel"/>
    <w:tmpl w:val="83D4CA3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D40026F"/>
    <w:multiLevelType w:val="hybridMultilevel"/>
    <w:tmpl w:val="259E7D7C"/>
    <w:lvl w:ilvl="0" w:tplc="FFFFFFFF">
      <w:start w:val="1"/>
      <w:numFmt w:val="bullet"/>
      <w:lvlText w:val="-"/>
      <w:lvlJc w:val="left"/>
      <w:pPr>
        <w:ind w:left="1080" w:hanging="360"/>
      </w:pPr>
      <w:rPr>
        <w:rFonts w:ascii="Times New Roman" w:hAnsi="Times New Roman" w:hint="default"/>
      </w:rPr>
    </w:lvl>
    <w:lvl w:ilvl="1" w:tplc="214CADB0">
      <w:start w:val="9"/>
      <w:numFmt w:val="bullet"/>
      <w:lvlText w:val="-"/>
      <w:lvlJc w:val="left"/>
      <w:pPr>
        <w:ind w:left="1800" w:hanging="360"/>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615F2C"/>
    <w:multiLevelType w:val="hybridMultilevel"/>
    <w:tmpl w:val="7EA61B08"/>
    <w:lvl w:ilvl="0" w:tplc="04090001">
      <w:start w:val="1"/>
      <w:numFmt w:val="bullet"/>
      <w:lvlText w:val=""/>
      <w:lvlJc w:val="left"/>
      <w:pPr>
        <w:ind w:left="720" w:hanging="360"/>
      </w:pPr>
      <w:rPr>
        <w:rFonts w:ascii="Symbol" w:hAnsi="Symbol" w:hint="default"/>
      </w:rPr>
    </w:lvl>
    <w:lvl w:ilvl="1" w:tplc="863AC704">
      <w:numFmt w:val="bullet"/>
      <w:lvlText w:val="•"/>
      <w:lvlJc w:val="left"/>
      <w:pPr>
        <w:ind w:left="1875" w:hanging="795"/>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8485E"/>
    <w:multiLevelType w:val="hybridMultilevel"/>
    <w:tmpl w:val="F6C443AA"/>
    <w:lvl w:ilvl="0" w:tplc="04090001">
      <w:start w:val="1"/>
      <w:numFmt w:val="bullet"/>
      <w:lvlText w:val=""/>
      <w:lvlJc w:val="left"/>
      <w:pPr>
        <w:ind w:left="720" w:hanging="360"/>
      </w:pPr>
      <w:rPr>
        <w:rFonts w:ascii="Symbol" w:hAnsi="Symbol" w:hint="default"/>
      </w:rPr>
    </w:lvl>
    <w:lvl w:ilvl="1" w:tplc="559A4824">
      <w:numFmt w:val="bullet"/>
      <w:lvlText w:val="•"/>
      <w:lvlJc w:val="left"/>
      <w:pPr>
        <w:ind w:left="1545" w:hanging="465"/>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8821BF"/>
    <w:multiLevelType w:val="hybridMultilevel"/>
    <w:tmpl w:val="9BEC2C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9FB3FAB"/>
    <w:multiLevelType w:val="hybridMultilevel"/>
    <w:tmpl w:val="9D24E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D26EBC"/>
    <w:multiLevelType w:val="hybridMultilevel"/>
    <w:tmpl w:val="EC3408D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B59CA8"/>
    <w:multiLevelType w:val="hybridMultilevel"/>
    <w:tmpl w:val="FFFFFFFF"/>
    <w:lvl w:ilvl="0" w:tplc="2EC0C408">
      <w:start w:val="1"/>
      <w:numFmt w:val="bullet"/>
      <w:lvlText w:val="·"/>
      <w:lvlJc w:val="left"/>
      <w:pPr>
        <w:ind w:left="720" w:hanging="360"/>
      </w:pPr>
      <w:rPr>
        <w:rFonts w:ascii="Symbol" w:hAnsi="Symbol" w:hint="default"/>
      </w:rPr>
    </w:lvl>
    <w:lvl w:ilvl="1" w:tplc="E438FDE0">
      <w:start w:val="1"/>
      <w:numFmt w:val="bullet"/>
      <w:lvlText w:val="o"/>
      <w:lvlJc w:val="left"/>
      <w:pPr>
        <w:ind w:left="1440" w:hanging="360"/>
      </w:pPr>
      <w:rPr>
        <w:rFonts w:ascii="Courier New" w:hAnsi="Courier New" w:hint="default"/>
      </w:rPr>
    </w:lvl>
    <w:lvl w:ilvl="2" w:tplc="3BA233A8">
      <w:start w:val="1"/>
      <w:numFmt w:val="bullet"/>
      <w:lvlText w:val=""/>
      <w:lvlJc w:val="left"/>
      <w:pPr>
        <w:ind w:left="2160" w:hanging="360"/>
      </w:pPr>
      <w:rPr>
        <w:rFonts w:ascii="Wingdings" w:hAnsi="Wingdings" w:hint="default"/>
      </w:rPr>
    </w:lvl>
    <w:lvl w:ilvl="3" w:tplc="3C5611BC">
      <w:start w:val="1"/>
      <w:numFmt w:val="bullet"/>
      <w:lvlText w:val=""/>
      <w:lvlJc w:val="left"/>
      <w:pPr>
        <w:ind w:left="2880" w:hanging="360"/>
      </w:pPr>
      <w:rPr>
        <w:rFonts w:ascii="Symbol" w:hAnsi="Symbol" w:hint="default"/>
      </w:rPr>
    </w:lvl>
    <w:lvl w:ilvl="4" w:tplc="A7AE2AE0">
      <w:start w:val="1"/>
      <w:numFmt w:val="bullet"/>
      <w:lvlText w:val="o"/>
      <w:lvlJc w:val="left"/>
      <w:pPr>
        <w:ind w:left="3600" w:hanging="360"/>
      </w:pPr>
      <w:rPr>
        <w:rFonts w:ascii="Courier New" w:hAnsi="Courier New" w:hint="default"/>
      </w:rPr>
    </w:lvl>
    <w:lvl w:ilvl="5" w:tplc="25A0F7C8">
      <w:start w:val="1"/>
      <w:numFmt w:val="bullet"/>
      <w:lvlText w:val=""/>
      <w:lvlJc w:val="left"/>
      <w:pPr>
        <w:ind w:left="4320" w:hanging="360"/>
      </w:pPr>
      <w:rPr>
        <w:rFonts w:ascii="Wingdings" w:hAnsi="Wingdings" w:hint="default"/>
      </w:rPr>
    </w:lvl>
    <w:lvl w:ilvl="6" w:tplc="38BE4344">
      <w:start w:val="1"/>
      <w:numFmt w:val="bullet"/>
      <w:lvlText w:val=""/>
      <w:lvlJc w:val="left"/>
      <w:pPr>
        <w:ind w:left="5040" w:hanging="360"/>
      </w:pPr>
      <w:rPr>
        <w:rFonts w:ascii="Symbol" w:hAnsi="Symbol" w:hint="default"/>
      </w:rPr>
    </w:lvl>
    <w:lvl w:ilvl="7" w:tplc="D6866FF2">
      <w:start w:val="1"/>
      <w:numFmt w:val="bullet"/>
      <w:lvlText w:val="o"/>
      <w:lvlJc w:val="left"/>
      <w:pPr>
        <w:ind w:left="5760" w:hanging="360"/>
      </w:pPr>
      <w:rPr>
        <w:rFonts w:ascii="Courier New" w:hAnsi="Courier New" w:hint="default"/>
      </w:rPr>
    </w:lvl>
    <w:lvl w:ilvl="8" w:tplc="0F9AC47E">
      <w:start w:val="1"/>
      <w:numFmt w:val="bullet"/>
      <w:lvlText w:val=""/>
      <w:lvlJc w:val="left"/>
      <w:pPr>
        <w:ind w:left="6480" w:hanging="360"/>
      </w:pPr>
      <w:rPr>
        <w:rFonts w:ascii="Wingdings" w:hAnsi="Wingdings" w:hint="default"/>
      </w:rPr>
    </w:lvl>
  </w:abstractNum>
  <w:abstractNum w:abstractNumId="9" w15:restartNumberingAfterBreak="0">
    <w:nsid w:val="3D9D771D"/>
    <w:multiLevelType w:val="hybridMultilevel"/>
    <w:tmpl w:val="DBBC4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9B9E721"/>
    <w:multiLevelType w:val="hybridMultilevel"/>
    <w:tmpl w:val="4588D21E"/>
    <w:lvl w:ilvl="0" w:tplc="4B2C5014">
      <w:start w:val="1"/>
      <w:numFmt w:val="bullet"/>
      <w:lvlText w:val=""/>
      <w:lvlJc w:val="left"/>
      <w:pPr>
        <w:ind w:left="720" w:hanging="360"/>
      </w:pPr>
      <w:rPr>
        <w:rFonts w:ascii="Symbol" w:hAnsi="Symbol" w:hint="default"/>
      </w:rPr>
    </w:lvl>
    <w:lvl w:ilvl="1" w:tplc="642A1944">
      <w:start w:val="1"/>
      <w:numFmt w:val="bullet"/>
      <w:lvlText w:val="o"/>
      <w:lvlJc w:val="left"/>
      <w:pPr>
        <w:ind w:left="1440" w:hanging="360"/>
      </w:pPr>
      <w:rPr>
        <w:rFonts w:ascii="Courier New" w:hAnsi="Courier New" w:hint="default"/>
      </w:rPr>
    </w:lvl>
    <w:lvl w:ilvl="2" w:tplc="B2668206">
      <w:start w:val="1"/>
      <w:numFmt w:val="bullet"/>
      <w:lvlText w:val=""/>
      <w:lvlJc w:val="left"/>
      <w:pPr>
        <w:ind w:left="2160" w:hanging="360"/>
      </w:pPr>
      <w:rPr>
        <w:rFonts w:ascii="Wingdings" w:hAnsi="Wingdings" w:hint="default"/>
      </w:rPr>
    </w:lvl>
    <w:lvl w:ilvl="3" w:tplc="84F419F6">
      <w:start w:val="1"/>
      <w:numFmt w:val="bullet"/>
      <w:lvlText w:val=""/>
      <w:lvlJc w:val="left"/>
      <w:pPr>
        <w:ind w:left="2880" w:hanging="360"/>
      </w:pPr>
      <w:rPr>
        <w:rFonts w:ascii="Symbol" w:hAnsi="Symbol" w:hint="default"/>
      </w:rPr>
    </w:lvl>
    <w:lvl w:ilvl="4" w:tplc="45380472">
      <w:start w:val="1"/>
      <w:numFmt w:val="bullet"/>
      <w:lvlText w:val="o"/>
      <w:lvlJc w:val="left"/>
      <w:pPr>
        <w:ind w:left="3600" w:hanging="360"/>
      </w:pPr>
      <w:rPr>
        <w:rFonts w:ascii="Courier New" w:hAnsi="Courier New" w:hint="default"/>
      </w:rPr>
    </w:lvl>
    <w:lvl w:ilvl="5" w:tplc="F50EAFAE">
      <w:start w:val="1"/>
      <w:numFmt w:val="bullet"/>
      <w:lvlText w:val=""/>
      <w:lvlJc w:val="left"/>
      <w:pPr>
        <w:ind w:left="4320" w:hanging="360"/>
      </w:pPr>
      <w:rPr>
        <w:rFonts w:ascii="Wingdings" w:hAnsi="Wingdings" w:hint="default"/>
      </w:rPr>
    </w:lvl>
    <w:lvl w:ilvl="6" w:tplc="1374B888">
      <w:start w:val="1"/>
      <w:numFmt w:val="bullet"/>
      <w:lvlText w:val=""/>
      <w:lvlJc w:val="left"/>
      <w:pPr>
        <w:ind w:left="5040" w:hanging="360"/>
      </w:pPr>
      <w:rPr>
        <w:rFonts w:ascii="Symbol" w:hAnsi="Symbol" w:hint="default"/>
      </w:rPr>
    </w:lvl>
    <w:lvl w:ilvl="7" w:tplc="BC26AA0C">
      <w:start w:val="1"/>
      <w:numFmt w:val="bullet"/>
      <w:lvlText w:val="o"/>
      <w:lvlJc w:val="left"/>
      <w:pPr>
        <w:ind w:left="5760" w:hanging="360"/>
      </w:pPr>
      <w:rPr>
        <w:rFonts w:ascii="Courier New" w:hAnsi="Courier New" w:hint="default"/>
      </w:rPr>
    </w:lvl>
    <w:lvl w:ilvl="8" w:tplc="33049010">
      <w:start w:val="1"/>
      <w:numFmt w:val="bullet"/>
      <w:lvlText w:val=""/>
      <w:lvlJc w:val="left"/>
      <w:pPr>
        <w:ind w:left="6480" w:hanging="360"/>
      </w:pPr>
      <w:rPr>
        <w:rFonts w:ascii="Wingdings" w:hAnsi="Wingdings" w:hint="default"/>
      </w:rPr>
    </w:lvl>
  </w:abstractNum>
  <w:abstractNum w:abstractNumId="11" w15:restartNumberingAfterBreak="0">
    <w:nsid w:val="6AA93635"/>
    <w:multiLevelType w:val="hybridMultilevel"/>
    <w:tmpl w:val="9AA06462"/>
    <w:lvl w:ilvl="0" w:tplc="97D68AF4">
      <w:start w:val="1"/>
      <w:numFmt w:val="bullet"/>
      <w:lvlText w:val=""/>
      <w:lvlJc w:val="left"/>
      <w:pPr>
        <w:ind w:left="643"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702989"/>
    <w:multiLevelType w:val="hybridMultilevel"/>
    <w:tmpl w:val="09D241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DAA4E74"/>
    <w:multiLevelType w:val="hybridMultilevel"/>
    <w:tmpl w:val="A74C83AA"/>
    <w:lvl w:ilvl="0" w:tplc="AF70C6B8">
      <w:start w:val="1"/>
      <w:numFmt w:val="bullet"/>
      <w:lvlText w:val="·"/>
      <w:lvlJc w:val="left"/>
      <w:pPr>
        <w:ind w:left="720" w:hanging="360"/>
      </w:pPr>
      <w:rPr>
        <w:rFonts w:ascii="Symbol" w:hAnsi="Symbol" w:hint="default"/>
      </w:rPr>
    </w:lvl>
    <w:lvl w:ilvl="1" w:tplc="2056FC5E">
      <w:start w:val="1"/>
      <w:numFmt w:val="bullet"/>
      <w:lvlText w:val="o"/>
      <w:lvlJc w:val="left"/>
      <w:pPr>
        <w:ind w:left="1440" w:hanging="360"/>
      </w:pPr>
      <w:rPr>
        <w:rFonts w:ascii="Courier New" w:hAnsi="Courier New" w:hint="default"/>
      </w:rPr>
    </w:lvl>
    <w:lvl w:ilvl="2" w:tplc="3C3A03B8">
      <w:start w:val="1"/>
      <w:numFmt w:val="bullet"/>
      <w:lvlText w:val=""/>
      <w:lvlJc w:val="left"/>
      <w:pPr>
        <w:ind w:left="2160" w:hanging="360"/>
      </w:pPr>
      <w:rPr>
        <w:rFonts w:ascii="Wingdings" w:hAnsi="Wingdings" w:hint="default"/>
      </w:rPr>
    </w:lvl>
    <w:lvl w:ilvl="3" w:tplc="2242A2D2">
      <w:start w:val="1"/>
      <w:numFmt w:val="bullet"/>
      <w:lvlText w:val=""/>
      <w:lvlJc w:val="left"/>
      <w:pPr>
        <w:ind w:left="2880" w:hanging="360"/>
      </w:pPr>
      <w:rPr>
        <w:rFonts w:ascii="Symbol" w:hAnsi="Symbol" w:hint="default"/>
      </w:rPr>
    </w:lvl>
    <w:lvl w:ilvl="4" w:tplc="F6B41ABC">
      <w:start w:val="1"/>
      <w:numFmt w:val="bullet"/>
      <w:lvlText w:val="o"/>
      <w:lvlJc w:val="left"/>
      <w:pPr>
        <w:ind w:left="3600" w:hanging="360"/>
      </w:pPr>
      <w:rPr>
        <w:rFonts w:ascii="Courier New" w:hAnsi="Courier New" w:hint="default"/>
      </w:rPr>
    </w:lvl>
    <w:lvl w:ilvl="5" w:tplc="180869B4">
      <w:start w:val="1"/>
      <w:numFmt w:val="bullet"/>
      <w:lvlText w:val=""/>
      <w:lvlJc w:val="left"/>
      <w:pPr>
        <w:ind w:left="4320" w:hanging="360"/>
      </w:pPr>
      <w:rPr>
        <w:rFonts w:ascii="Wingdings" w:hAnsi="Wingdings" w:hint="default"/>
      </w:rPr>
    </w:lvl>
    <w:lvl w:ilvl="6" w:tplc="A3F8E8C8">
      <w:start w:val="1"/>
      <w:numFmt w:val="bullet"/>
      <w:lvlText w:val=""/>
      <w:lvlJc w:val="left"/>
      <w:pPr>
        <w:ind w:left="5040" w:hanging="360"/>
      </w:pPr>
      <w:rPr>
        <w:rFonts w:ascii="Symbol" w:hAnsi="Symbol" w:hint="default"/>
      </w:rPr>
    </w:lvl>
    <w:lvl w:ilvl="7" w:tplc="C1B61E22">
      <w:start w:val="1"/>
      <w:numFmt w:val="bullet"/>
      <w:lvlText w:val="o"/>
      <w:lvlJc w:val="left"/>
      <w:pPr>
        <w:ind w:left="5760" w:hanging="360"/>
      </w:pPr>
      <w:rPr>
        <w:rFonts w:ascii="Courier New" w:hAnsi="Courier New" w:hint="default"/>
      </w:rPr>
    </w:lvl>
    <w:lvl w:ilvl="8" w:tplc="7B5847B0">
      <w:start w:val="1"/>
      <w:numFmt w:val="bullet"/>
      <w:lvlText w:val=""/>
      <w:lvlJc w:val="left"/>
      <w:pPr>
        <w:ind w:left="6480" w:hanging="360"/>
      </w:pPr>
      <w:rPr>
        <w:rFonts w:ascii="Wingdings" w:hAnsi="Wingdings" w:hint="default"/>
      </w:rPr>
    </w:lvl>
  </w:abstractNum>
  <w:num w:numId="1" w16cid:durableId="260341384">
    <w:abstractNumId w:val="8"/>
  </w:num>
  <w:num w:numId="2" w16cid:durableId="1852379796">
    <w:abstractNumId w:val="2"/>
  </w:num>
  <w:num w:numId="3" w16cid:durableId="1372535489">
    <w:abstractNumId w:val="0"/>
  </w:num>
  <w:num w:numId="4" w16cid:durableId="1782456019">
    <w:abstractNumId w:val="13"/>
  </w:num>
  <w:num w:numId="5" w16cid:durableId="895895107">
    <w:abstractNumId w:val="11"/>
  </w:num>
  <w:num w:numId="6" w16cid:durableId="1115564391">
    <w:abstractNumId w:val="6"/>
  </w:num>
  <w:num w:numId="7" w16cid:durableId="249236662">
    <w:abstractNumId w:val="7"/>
  </w:num>
  <w:num w:numId="8" w16cid:durableId="905842146">
    <w:abstractNumId w:val="3"/>
  </w:num>
  <w:num w:numId="9" w16cid:durableId="1292587547">
    <w:abstractNumId w:val="4"/>
  </w:num>
  <w:num w:numId="10" w16cid:durableId="1824545011">
    <w:abstractNumId w:val="10"/>
  </w:num>
  <w:num w:numId="11" w16cid:durableId="509950782">
    <w:abstractNumId w:val="12"/>
  </w:num>
  <w:num w:numId="12" w16cid:durableId="641079698">
    <w:abstractNumId w:val="5"/>
  </w:num>
  <w:num w:numId="13" w16cid:durableId="488250843">
    <w:abstractNumId w:val="9"/>
  </w:num>
  <w:num w:numId="14" w16cid:durableId="372392415">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activeWritingStyle w:appName="MSWord" w:lang="en-GB" w:vendorID="64" w:dllVersion="5" w:nlCheck="1" w:checkStyle="1"/>
  <w:activeWritingStyle w:appName="MSWord" w:lang="en-GB"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ctiveWritingStyle w:appName="MSWord" w:lang="fr-FR" w:vendorID="64" w:dllVersion="0" w:nlCheck="1" w:checkStyle="0"/>
  <w:activeWritingStyle w:appName="MSWord" w:lang="es-CO"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216"/>
    <w:rsid w:val="0004646D"/>
    <w:rsid w:val="00062531"/>
    <w:rsid w:val="00093C73"/>
    <w:rsid w:val="000D093D"/>
    <w:rsid w:val="000F2431"/>
    <w:rsid w:val="00120A57"/>
    <w:rsid w:val="001377D6"/>
    <w:rsid w:val="001632FD"/>
    <w:rsid w:val="0016768C"/>
    <w:rsid w:val="00186471"/>
    <w:rsid w:val="001A69F3"/>
    <w:rsid w:val="001E41A0"/>
    <w:rsid w:val="00237E22"/>
    <w:rsid w:val="002774E4"/>
    <w:rsid w:val="0029758E"/>
    <w:rsid w:val="002F4DA3"/>
    <w:rsid w:val="003B3AC0"/>
    <w:rsid w:val="003D068D"/>
    <w:rsid w:val="003E2CE2"/>
    <w:rsid w:val="00420F57"/>
    <w:rsid w:val="00457A8A"/>
    <w:rsid w:val="00481551"/>
    <w:rsid w:val="004F0848"/>
    <w:rsid w:val="00507DA3"/>
    <w:rsid w:val="0051782D"/>
    <w:rsid w:val="00525863"/>
    <w:rsid w:val="00572337"/>
    <w:rsid w:val="00572FAF"/>
    <w:rsid w:val="00597657"/>
    <w:rsid w:val="005B2C58"/>
    <w:rsid w:val="00656189"/>
    <w:rsid w:val="006B4CFB"/>
    <w:rsid w:val="006E15A6"/>
    <w:rsid w:val="00701FFB"/>
    <w:rsid w:val="00746923"/>
    <w:rsid w:val="00753DC6"/>
    <w:rsid w:val="00792910"/>
    <w:rsid w:val="007934C9"/>
    <w:rsid w:val="007F55BA"/>
    <w:rsid w:val="00806E63"/>
    <w:rsid w:val="0081028D"/>
    <w:rsid w:val="00827CBF"/>
    <w:rsid w:val="00875973"/>
    <w:rsid w:val="008B3F50"/>
    <w:rsid w:val="00906598"/>
    <w:rsid w:val="00906E2D"/>
    <w:rsid w:val="0095426A"/>
    <w:rsid w:val="00971BF2"/>
    <w:rsid w:val="00972216"/>
    <w:rsid w:val="009818BE"/>
    <w:rsid w:val="009D27EC"/>
    <w:rsid w:val="00A16CB2"/>
    <w:rsid w:val="00A66987"/>
    <w:rsid w:val="00A9295D"/>
    <w:rsid w:val="00AF5DF6"/>
    <w:rsid w:val="00AF7CE7"/>
    <w:rsid w:val="00B35BE4"/>
    <w:rsid w:val="00B409FB"/>
    <w:rsid w:val="00B52992"/>
    <w:rsid w:val="00B70E14"/>
    <w:rsid w:val="00BB73CB"/>
    <w:rsid w:val="00C126C1"/>
    <w:rsid w:val="00C2188B"/>
    <w:rsid w:val="00C322C4"/>
    <w:rsid w:val="00C702DB"/>
    <w:rsid w:val="00C91CEF"/>
    <w:rsid w:val="00CC1D49"/>
    <w:rsid w:val="00CD49CE"/>
    <w:rsid w:val="00CD4D80"/>
    <w:rsid w:val="00CE366B"/>
    <w:rsid w:val="00CF7532"/>
    <w:rsid w:val="00D01CA9"/>
    <w:rsid w:val="00D211BC"/>
    <w:rsid w:val="00DC3B29"/>
    <w:rsid w:val="00DD3BF8"/>
    <w:rsid w:val="00E51890"/>
    <w:rsid w:val="00EC0BE3"/>
    <w:rsid w:val="00EC57DE"/>
    <w:rsid w:val="00F176DA"/>
    <w:rsid w:val="00F2440A"/>
    <w:rsid w:val="00F72F05"/>
    <w:rsid w:val="00F749FF"/>
    <w:rsid w:val="00F80A6D"/>
    <w:rsid w:val="00FC08B4"/>
    <w:rsid w:val="00FC1E29"/>
    <w:rsid w:val="00FE56BC"/>
    <w:rsid w:val="00FF1290"/>
    <w:rsid w:val="6FFB1602"/>
    <w:rsid w:val="7CB509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7DE118"/>
  <w15:docId w15:val="{714E1190-6B0B-49DE-88DB-7E6191D14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4D80"/>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CD4D80"/>
    <w:pPr>
      <w:keepNext/>
      <w:keepLines/>
      <w:spacing w:before="360"/>
      <w:ind w:left="794" w:hanging="794"/>
      <w:outlineLvl w:val="0"/>
    </w:pPr>
    <w:rPr>
      <w:b/>
    </w:rPr>
  </w:style>
  <w:style w:type="paragraph" w:styleId="Heading2">
    <w:name w:val="heading 2"/>
    <w:basedOn w:val="Heading1"/>
    <w:next w:val="Normal"/>
    <w:link w:val="Heading2Char"/>
    <w:qFormat/>
    <w:rsid w:val="00CD4D80"/>
    <w:pPr>
      <w:spacing w:before="240"/>
      <w:outlineLvl w:val="1"/>
    </w:pPr>
  </w:style>
  <w:style w:type="paragraph" w:styleId="Heading3">
    <w:name w:val="heading 3"/>
    <w:basedOn w:val="Heading1"/>
    <w:next w:val="Normal"/>
    <w:link w:val="Heading3Char"/>
    <w:qFormat/>
    <w:rsid w:val="00CD4D80"/>
    <w:pPr>
      <w:spacing w:before="160"/>
      <w:outlineLvl w:val="2"/>
    </w:pPr>
  </w:style>
  <w:style w:type="paragraph" w:styleId="Heading4">
    <w:name w:val="heading 4"/>
    <w:basedOn w:val="Heading3"/>
    <w:next w:val="Normal"/>
    <w:link w:val="Heading4Char"/>
    <w:qFormat/>
    <w:rsid w:val="00CD4D80"/>
    <w:pPr>
      <w:tabs>
        <w:tab w:val="clear" w:pos="794"/>
        <w:tab w:val="left" w:pos="1021"/>
      </w:tabs>
      <w:ind w:left="1021" w:hanging="1021"/>
      <w:outlineLvl w:val="3"/>
    </w:pPr>
  </w:style>
  <w:style w:type="paragraph" w:styleId="Heading5">
    <w:name w:val="heading 5"/>
    <w:basedOn w:val="Heading4"/>
    <w:next w:val="Normal"/>
    <w:link w:val="Heading5Char"/>
    <w:qFormat/>
    <w:rsid w:val="00CD4D80"/>
    <w:pPr>
      <w:outlineLvl w:val="4"/>
    </w:pPr>
  </w:style>
  <w:style w:type="paragraph" w:styleId="Heading6">
    <w:name w:val="heading 6"/>
    <w:basedOn w:val="Heading4"/>
    <w:next w:val="Normal"/>
    <w:link w:val="Heading6Char"/>
    <w:qFormat/>
    <w:rsid w:val="00CD4D80"/>
    <w:pPr>
      <w:tabs>
        <w:tab w:val="clear" w:pos="1021"/>
        <w:tab w:val="clear" w:pos="1191"/>
      </w:tabs>
      <w:ind w:left="1588" w:hanging="1588"/>
      <w:outlineLvl w:val="5"/>
    </w:pPr>
  </w:style>
  <w:style w:type="paragraph" w:styleId="Heading7">
    <w:name w:val="heading 7"/>
    <w:basedOn w:val="Heading6"/>
    <w:next w:val="Normal"/>
    <w:link w:val="Heading7Char"/>
    <w:qFormat/>
    <w:rsid w:val="00CD4D80"/>
    <w:pPr>
      <w:outlineLvl w:val="6"/>
    </w:pPr>
  </w:style>
  <w:style w:type="paragraph" w:styleId="Heading8">
    <w:name w:val="heading 8"/>
    <w:basedOn w:val="Heading6"/>
    <w:next w:val="Normal"/>
    <w:link w:val="Heading8Char"/>
    <w:qFormat/>
    <w:rsid w:val="00CD4D80"/>
    <w:pPr>
      <w:outlineLvl w:val="7"/>
    </w:pPr>
  </w:style>
  <w:style w:type="paragraph" w:styleId="Heading9">
    <w:name w:val="heading 9"/>
    <w:basedOn w:val="Heading6"/>
    <w:next w:val="Normal"/>
    <w:link w:val="Heading9Char"/>
    <w:qFormat/>
    <w:rsid w:val="00CD4D8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rsid w:val="00CD4D80"/>
    <w:pPr>
      <w:keepNext/>
      <w:keepLines/>
      <w:spacing w:before="480"/>
      <w:jc w:val="center"/>
    </w:pPr>
    <w:rPr>
      <w:b/>
      <w:sz w:val="28"/>
    </w:rPr>
  </w:style>
  <w:style w:type="character" w:customStyle="1" w:styleId="Appdef">
    <w:name w:val="App_def"/>
    <w:basedOn w:val="DefaultParagraphFont"/>
    <w:rsid w:val="00CD4D80"/>
    <w:rPr>
      <w:rFonts w:ascii="Times New Roman" w:hAnsi="Times New Roman"/>
      <w:b/>
    </w:rPr>
  </w:style>
  <w:style w:type="character" w:customStyle="1" w:styleId="Appref">
    <w:name w:val="App_ref"/>
    <w:basedOn w:val="DefaultParagraphFont"/>
    <w:rsid w:val="00CD4D80"/>
  </w:style>
  <w:style w:type="paragraph" w:customStyle="1" w:styleId="AppendixNotitle">
    <w:name w:val="Appendix_No &amp; title"/>
    <w:basedOn w:val="AnnexNotitle"/>
    <w:next w:val="Normal"/>
    <w:rsid w:val="00CD4D80"/>
  </w:style>
  <w:style w:type="character" w:customStyle="1" w:styleId="Artdef">
    <w:name w:val="Art_def"/>
    <w:basedOn w:val="DefaultParagraphFont"/>
    <w:rsid w:val="00CD4D80"/>
    <w:rPr>
      <w:rFonts w:ascii="Times New Roman" w:hAnsi="Times New Roman"/>
      <w:b/>
    </w:rPr>
  </w:style>
  <w:style w:type="paragraph" w:customStyle="1" w:styleId="Artheading">
    <w:name w:val="Art_heading"/>
    <w:basedOn w:val="Normal"/>
    <w:next w:val="Normal"/>
    <w:rsid w:val="00CD4D80"/>
    <w:pPr>
      <w:spacing w:before="480"/>
      <w:jc w:val="center"/>
    </w:pPr>
    <w:rPr>
      <w:b/>
      <w:sz w:val="28"/>
    </w:rPr>
  </w:style>
  <w:style w:type="paragraph" w:customStyle="1" w:styleId="ArtNo">
    <w:name w:val="Art_No"/>
    <w:basedOn w:val="Normal"/>
    <w:next w:val="Normal"/>
    <w:rsid w:val="00CD4D80"/>
    <w:pPr>
      <w:keepNext/>
      <w:keepLines/>
      <w:spacing w:before="480"/>
      <w:jc w:val="center"/>
    </w:pPr>
    <w:rPr>
      <w:caps/>
      <w:sz w:val="28"/>
    </w:rPr>
  </w:style>
  <w:style w:type="character" w:customStyle="1" w:styleId="Artref">
    <w:name w:val="Art_ref"/>
    <w:basedOn w:val="DefaultParagraphFont"/>
    <w:rsid w:val="00CD4D80"/>
  </w:style>
  <w:style w:type="paragraph" w:customStyle="1" w:styleId="Arttitle">
    <w:name w:val="Art_title"/>
    <w:basedOn w:val="Normal"/>
    <w:next w:val="Normal"/>
    <w:rsid w:val="00CD4D80"/>
    <w:pPr>
      <w:keepNext/>
      <w:keepLines/>
      <w:spacing w:before="240"/>
      <w:jc w:val="center"/>
    </w:pPr>
    <w:rPr>
      <w:b/>
      <w:sz w:val="28"/>
    </w:rPr>
  </w:style>
  <w:style w:type="paragraph" w:customStyle="1" w:styleId="Call">
    <w:name w:val="Call"/>
    <w:basedOn w:val="Normal"/>
    <w:next w:val="Normal"/>
    <w:link w:val="CallChar"/>
    <w:rsid w:val="00CD4D80"/>
    <w:pPr>
      <w:keepNext/>
      <w:keepLines/>
      <w:spacing w:before="160"/>
      <w:ind w:left="794"/>
    </w:pPr>
    <w:rPr>
      <w:i/>
    </w:rPr>
  </w:style>
  <w:style w:type="paragraph" w:customStyle="1" w:styleId="ChapNo">
    <w:name w:val="Chap_No"/>
    <w:basedOn w:val="Normal"/>
    <w:next w:val="Normal"/>
    <w:rsid w:val="00CD4D80"/>
    <w:pPr>
      <w:keepNext/>
      <w:keepLines/>
      <w:spacing w:before="480"/>
      <w:jc w:val="center"/>
    </w:pPr>
    <w:rPr>
      <w:b/>
      <w:caps/>
      <w:sz w:val="28"/>
    </w:rPr>
  </w:style>
  <w:style w:type="paragraph" w:customStyle="1" w:styleId="Chaptitle">
    <w:name w:val="Chap_title"/>
    <w:basedOn w:val="Normal"/>
    <w:next w:val="Normal"/>
    <w:rsid w:val="00CD4D80"/>
    <w:pPr>
      <w:keepNext/>
      <w:keepLines/>
      <w:spacing w:before="240"/>
      <w:jc w:val="center"/>
    </w:pPr>
    <w:rPr>
      <w:b/>
      <w:sz w:val="28"/>
    </w:rPr>
  </w:style>
  <w:style w:type="paragraph" w:customStyle="1" w:styleId="enumlev1">
    <w:name w:val="enumlev1"/>
    <w:basedOn w:val="Normal"/>
    <w:link w:val="enumlev1Char"/>
    <w:uiPriority w:val="99"/>
    <w:qFormat/>
    <w:rsid w:val="00CD4D80"/>
    <w:pPr>
      <w:spacing w:before="80"/>
      <w:ind w:left="794" w:hanging="794"/>
    </w:pPr>
  </w:style>
  <w:style w:type="paragraph" w:customStyle="1" w:styleId="enumlev2">
    <w:name w:val="enumlev2"/>
    <w:basedOn w:val="enumlev1"/>
    <w:uiPriority w:val="99"/>
    <w:rsid w:val="00CD4D80"/>
    <w:pPr>
      <w:ind w:left="1191" w:hanging="397"/>
    </w:pPr>
  </w:style>
  <w:style w:type="paragraph" w:customStyle="1" w:styleId="enumlev3">
    <w:name w:val="enumlev3"/>
    <w:basedOn w:val="enumlev2"/>
    <w:rsid w:val="00CD4D80"/>
    <w:pPr>
      <w:ind w:left="1588"/>
    </w:pPr>
  </w:style>
  <w:style w:type="paragraph" w:customStyle="1" w:styleId="Equation">
    <w:name w:val="Equation"/>
    <w:basedOn w:val="Normal"/>
    <w:rsid w:val="00CD4D80"/>
    <w:pPr>
      <w:tabs>
        <w:tab w:val="clear" w:pos="1191"/>
        <w:tab w:val="clear" w:pos="1588"/>
        <w:tab w:val="clear" w:pos="1985"/>
        <w:tab w:val="center" w:pos="4820"/>
        <w:tab w:val="right" w:pos="9639"/>
      </w:tabs>
    </w:pPr>
  </w:style>
  <w:style w:type="paragraph" w:customStyle="1" w:styleId="Equationlegend">
    <w:name w:val="Equation_legend"/>
    <w:basedOn w:val="Normal"/>
    <w:rsid w:val="00CD4D80"/>
    <w:pPr>
      <w:tabs>
        <w:tab w:val="clear" w:pos="794"/>
        <w:tab w:val="clear" w:pos="1191"/>
        <w:tab w:val="clear" w:pos="1588"/>
        <w:tab w:val="right" w:pos="1814"/>
      </w:tabs>
      <w:spacing w:before="80"/>
      <w:ind w:left="1985" w:hanging="1985"/>
    </w:pPr>
  </w:style>
  <w:style w:type="paragraph" w:customStyle="1" w:styleId="Figure">
    <w:name w:val="Figure"/>
    <w:basedOn w:val="Normal"/>
    <w:next w:val="Normal"/>
    <w:rsid w:val="00CD4D80"/>
    <w:pPr>
      <w:keepNext/>
      <w:keepLines/>
      <w:spacing w:before="240" w:after="120"/>
      <w:jc w:val="center"/>
    </w:pPr>
  </w:style>
  <w:style w:type="paragraph" w:customStyle="1" w:styleId="Figurelegend">
    <w:name w:val="Figure_legend"/>
    <w:basedOn w:val="Normal"/>
    <w:rsid w:val="00CD4D80"/>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rsid w:val="00CD4D80"/>
    <w:pPr>
      <w:keepLines/>
      <w:spacing w:before="240" w:after="120"/>
      <w:jc w:val="center"/>
    </w:pPr>
    <w:rPr>
      <w:b/>
    </w:rPr>
  </w:style>
  <w:style w:type="paragraph" w:customStyle="1" w:styleId="FigureNoBR">
    <w:name w:val="Figure_No_BR"/>
    <w:basedOn w:val="Normal"/>
    <w:next w:val="Normal"/>
    <w:rsid w:val="00CD4D80"/>
    <w:pPr>
      <w:keepNext/>
      <w:keepLines/>
      <w:spacing w:before="480" w:after="120"/>
      <w:jc w:val="center"/>
    </w:pPr>
    <w:rPr>
      <w:caps/>
    </w:rPr>
  </w:style>
  <w:style w:type="paragraph" w:customStyle="1" w:styleId="TabletitleBR">
    <w:name w:val="Table_title_BR"/>
    <w:basedOn w:val="Normal"/>
    <w:next w:val="Normal"/>
    <w:rsid w:val="00CD4D80"/>
    <w:pPr>
      <w:keepNext/>
      <w:keepLines/>
      <w:spacing w:before="0" w:after="120"/>
      <w:jc w:val="center"/>
    </w:pPr>
    <w:rPr>
      <w:b/>
    </w:rPr>
  </w:style>
  <w:style w:type="paragraph" w:customStyle="1" w:styleId="FiguretitleBR">
    <w:name w:val="Figure_title_BR"/>
    <w:basedOn w:val="TabletitleBR"/>
    <w:next w:val="Normal"/>
    <w:rsid w:val="00CD4D80"/>
    <w:pPr>
      <w:keepNext w:val="0"/>
      <w:spacing w:after="480"/>
    </w:pPr>
  </w:style>
  <w:style w:type="paragraph" w:customStyle="1" w:styleId="Figurewithouttitle">
    <w:name w:val="Figure_without_title"/>
    <w:basedOn w:val="Normal"/>
    <w:next w:val="Normal"/>
    <w:rsid w:val="00CD4D80"/>
    <w:pPr>
      <w:keepLines/>
      <w:spacing w:before="240" w:after="120"/>
      <w:jc w:val="center"/>
    </w:pPr>
  </w:style>
  <w:style w:type="paragraph" w:styleId="Footer">
    <w:name w:val="footer"/>
    <w:basedOn w:val="Normal"/>
    <w:link w:val="FooterChar"/>
    <w:rsid w:val="00CD4D80"/>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rsid w:val="00CD4D80"/>
    <w:rPr>
      <w:rFonts w:ascii="Times New Roman" w:hAnsi="Times New Roman"/>
      <w:caps/>
      <w:noProof/>
      <w:sz w:val="16"/>
      <w:lang w:val="en-GB" w:eastAsia="en-US"/>
    </w:rPr>
  </w:style>
  <w:style w:type="paragraph" w:customStyle="1" w:styleId="FirstFooter">
    <w:name w:val="FirstFooter"/>
    <w:basedOn w:val="Footer"/>
    <w:rsid w:val="00CD4D80"/>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Style 12,(NECG) Footnote Reference,FR,Style 13,Style 124,o,fr,Style 3,Footnote symbol,Voetnootverwijzing,Times 10 Point,Exposant 3 Point,footnote ref,Fuكnotenzeichen diss neu"/>
    <w:basedOn w:val="DefaultParagraphFont"/>
    <w:uiPriority w:val="99"/>
    <w:rsid w:val="00CD4D80"/>
    <w:rPr>
      <w:position w:val="6"/>
      <w:sz w:val="18"/>
    </w:rPr>
  </w:style>
  <w:style w:type="paragraph" w:customStyle="1" w:styleId="Note">
    <w:name w:val="Note"/>
    <w:basedOn w:val="Normal"/>
    <w:rsid w:val="00CD4D80"/>
    <w:pPr>
      <w:spacing w:before="80"/>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Char,fn"/>
    <w:basedOn w:val="Note"/>
    <w:link w:val="FootnoteTextChar"/>
    <w:uiPriority w:val="99"/>
    <w:rsid w:val="00CD4D80"/>
    <w:pPr>
      <w:keepLines/>
      <w:tabs>
        <w:tab w:val="left" w:pos="255"/>
      </w:tabs>
      <w:ind w:left="255" w:hanging="255"/>
    </w:p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Char Char,fn Char"/>
    <w:basedOn w:val="DefaultParagraphFont"/>
    <w:link w:val="FootnoteText"/>
    <w:uiPriority w:val="99"/>
    <w:rsid w:val="00CD4D80"/>
    <w:rPr>
      <w:rFonts w:ascii="Times New Roman" w:hAnsi="Times New Roman"/>
      <w:sz w:val="24"/>
      <w:lang w:val="en-GB" w:eastAsia="en-US"/>
    </w:rPr>
  </w:style>
  <w:style w:type="paragraph" w:customStyle="1" w:styleId="Formal">
    <w:name w:val="Formal"/>
    <w:basedOn w:val="Normal"/>
    <w:rsid w:val="00906598"/>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noProof/>
      <w:sz w:val="20"/>
    </w:rPr>
  </w:style>
  <w:style w:type="paragraph" w:styleId="Header">
    <w:name w:val="header"/>
    <w:aliases w:val="encabezado,he"/>
    <w:basedOn w:val="Normal"/>
    <w:link w:val="HeaderChar"/>
    <w:uiPriority w:val="99"/>
    <w:rsid w:val="00CD4D80"/>
    <w:pPr>
      <w:tabs>
        <w:tab w:val="clear" w:pos="794"/>
        <w:tab w:val="clear" w:pos="1191"/>
        <w:tab w:val="clear" w:pos="1588"/>
        <w:tab w:val="clear" w:pos="1985"/>
      </w:tabs>
      <w:spacing w:before="0"/>
      <w:jc w:val="center"/>
    </w:pPr>
    <w:rPr>
      <w:sz w:val="18"/>
    </w:rPr>
  </w:style>
  <w:style w:type="character" w:customStyle="1" w:styleId="HeaderChar">
    <w:name w:val="Header Char"/>
    <w:aliases w:val="encabezado Char,he Char"/>
    <w:basedOn w:val="DefaultParagraphFont"/>
    <w:link w:val="Header"/>
    <w:uiPriority w:val="99"/>
    <w:rsid w:val="00CD4D80"/>
    <w:rPr>
      <w:rFonts w:ascii="Times New Roman" w:hAnsi="Times New Roman"/>
      <w:sz w:val="18"/>
      <w:lang w:val="en-GB" w:eastAsia="en-US"/>
    </w:rPr>
  </w:style>
  <w:style w:type="paragraph" w:customStyle="1" w:styleId="Headingb">
    <w:name w:val="Heading_b"/>
    <w:basedOn w:val="Normal"/>
    <w:next w:val="Normal"/>
    <w:link w:val="HeadingbChar"/>
    <w:qFormat/>
    <w:rsid w:val="00CD4D80"/>
    <w:pPr>
      <w:keepNext/>
      <w:spacing w:before="160"/>
    </w:pPr>
    <w:rPr>
      <w:b/>
    </w:rPr>
  </w:style>
  <w:style w:type="paragraph" w:customStyle="1" w:styleId="Headingi">
    <w:name w:val="Heading_i"/>
    <w:basedOn w:val="Normal"/>
    <w:next w:val="Normal"/>
    <w:rsid w:val="00CD4D80"/>
    <w:pPr>
      <w:keepNext/>
      <w:spacing w:before="160"/>
    </w:pPr>
    <w:rPr>
      <w:i/>
    </w:rPr>
  </w:style>
  <w:style w:type="paragraph" w:styleId="Index1">
    <w:name w:val="index 1"/>
    <w:basedOn w:val="Normal"/>
    <w:next w:val="Normal"/>
    <w:rsid w:val="00CD4D80"/>
  </w:style>
  <w:style w:type="paragraph" w:styleId="Index2">
    <w:name w:val="index 2"/>
    <w:basedOn w:val="Normal"/>
    <w:next w:val="Normal"/>
    <w:rsid w:val="00CD4D80"/>
    <w:pPr>
      <w:ind w:left="283"/>
    </w:pPr>
  </w:style>
  <w:style w:type="paragraph" w:styleId="Index3">
    <w:name w:val="index 3"/>
    <w:basedOn w:val="Normal"/>
    <w:next w:val="Normal"/>
    <w:rsid w:val="00CD4D80"/>
    <w:pPr>
      <w:ind w:left="566"/>
    </w:pPr>
  </w:style>
  <w:style w:type="paragraph" w:customStyle="1" w:styleId="Normalaftertitle">
    <w:name w:val="Normal_after_title"/>
    <w:basedOn w:val="Normal"/>
    <w:next w:val="Normal"/>
    <w:rsid w:val="00CD4D80"/>
    <w:pPr>
      <w:spacing w:before="360"/>
    </w:pPr>
  </w:style>
  <w:style w:type="character" w:styleId="PageNumber">
    <w:name w:val="page number"/>
    <w:basedOn w:val="DefaultParagraphFont"/>
    <w:uiPriority w:val="99"/>
    <w:rsid w:val="00CD4D80"/>
  </w:style>
  <w:style w:type="paragraph" w:customStyle="1" w:styleId="PartNo">
    <w:name w:val="Part_No"/>
    <w:basedOn w:val="Normal"/>
    <w:next w:val="Normal"/>
    <w:rsid w:val="00CD4D80"/>
    <w:pPr>
      <w:keepNext/>
      <w:keepLines/>
      <w:spacing w:before="480" w:after="80"/>
      <w:jc w:val="center"/>
    </w:pPr>
    <w:rPr>
      <w:caps/>
      <w:sz w:val="28"/>
    </w:rPr>
  </w:style>
  <w:style w:type="paragraph" w:customStyle="1" w:styleId="Partref">
    <w:name w:val="Part_ref"/>
    <w:basedOn w:val="Normal"/>
    <w:next w:val="Normal"/>
    <w:rsid w:val="00CD4D80"/>
    <w:pPr>
      <w:keepNext/>
      <w:keepLines/>
      <w:spacing w:before="280"/>
      <w:jc w:val="center"/>
    </w:pPr>
  </w:style>
  <w:style w:type="paragraph" w:customStyle="1" w:styleId="Parttitle">
    <w:name w:val="Part_title"/>
    <w:basedOn w:val="Normal"/>
    <w:next w:val="Normalaftertitle"/>
    <w:rsid w:val="00CD4D80"/>
    <w:pPr>
      <w:keepNext/>
      <w:keepLines/>
      <w:spacing w:before="240" w:after="280"/>
      <w:jc w:val="center"/>
    </w:pPr>
    <w:rPr>
      <w:b/>
      <w:sz w:val="28"/>
    </w:rPr>
  </w:style>
  <w:style w:type="paragraph" w:customStyle="1" w:styleId="Recdate">
    <w:name w:val="Rec_date"/>
    <w:basedOn w:val="Normal"/>
    <w:next w:val="Normalaftertitle"/>
    <w:rsid w:val="00CD4D80"/>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rsid w:val="00CD4D80"/>
  </w:style>
  <w:style w:type="paragraph" w:customStyle="1" w:styleId="RecNo">
    <w:name w:val="Rec_No"/>
    <w:basedOn w:val="Normal"/>
    <w:next w:val="Normal"/>
    <w:rsid w:val="00CD4D80"/>
    <w:pPr>
      <w:keepNext/>
      <w:keepLines/>
      <w:spacing w:before="0"/>
    </w:pPr>
    <w:rPr>
      <w:b/>
      <w:sz w:val="28"/>
    </w:rPr>
  </w:style>
  <w:style w:type="paragraph" w:customStyle="1" w:styleId="QuestionNo">
    <w:name w:val="Question_No"/>
    <w:basedOn w:val="RecNo"/>
    <w:next w:val="Normal"/>
    <w:rsid w:val="00CD4D80"/>
  </w:style>
  <w:style w:type="paragraph" w:customStyle="1" w:styleId="RecNoBR">
    <w:name w:val="Rec_No_BR"/>
    <w:basedOn w:val="Normal"/>
    <w:next w:val="Normal"/>
    <w:rsid w:val="00CD4D80"/>
    <w:pPr>
      <w:keepNext/>
      <w:keepLines/>
      <w:spacing w:before="480"/>
      <w:jc w:val="center"/>
    </w:pPr>
    <w:rPr>
      <w:caps/>
      <w:sz w:val="28"/>
    </w:rPr>
  </w:style>
  <w:style w:type="paragraph" w:customStyle="1" w:styleId="QuestionNoBR">
    <w:name w:val="Question_No_BR"/>
    <w:basedOn w:val="RecNoBR"/>
    <w:next w:val="Normal"/>
    <w:rsid w:val="00CD4D80"/>
  </w:style>
  <w:style w:type="paragraph" w:customStyle="1" w:styleId="Recref">
    <w:name w:val="Rec_ref"/>
    <w:basedOn w:val="Normal"/>
    <w:next w:val="Recdate"/>
    <w:rsid w:val="00CD4D80"/>
    <w:pPr>
      <w:keepNext/>
      <w:keepLines/>
      <w:tabs>
        <w:tab w:val="clear" w:pos="794"/>
        <w:tab w:val="clear" w:pos="1191"/>
        <w:tab w:val="clear" w:pos="1588"/>
        <w:tab w:val="clear" w:pos="1985"/>
      </w:tabs>
      <w:jc w:val="center"/>
    </w:pPr>
  </w:style>
  <w:style w:type="paragraph" w:customStyle="1" w:styleId="Questionref">
    <w:name w:val="Question_ref"/>
    <w:basedOn w:val="Recref"/>
    <w:next w:val="Questiondate"/>
    <w:rsid w:val="00CD4D80"/>
  </w:style>
  <w:style w:type="paragraph" w:customStyle="1" w:styleId="Rectitle">
    <w:name w:val="Rec_title"/>
    <w:basedOn w:val="Normal"/>
    <w:next w:val="Normalaftertitle"/>
    <w:rsid w:val="00CD4D80"/>
    <w:pPr>
      <w:keepNext/>
      <w:keepLines/>
      <w:spacing w:before="360"/>
      <w:jc w:val="center"/>
    </w:pPr>
    <w:rPr>
      <w:b/>
      <w:sz w:val="28"/>
    </w:rPr>
  </w:style>
  <w:style w:type="paragraph" w:customStyle="1" w:styleId="Questiontitle">
    <w:name w:val="Question_title"/>
    <w:basedOn w:val="Rectitle"/>
    <w:next w:val="Questionref"/>
    <w:rsid w:val="00CD4D80"/>
  </w:style>
  <w:style w:type="character" w:customStyle="1" w:styleId="Recdef">
    <w:name w:val="Rec_def"/>
    <w:basedOn w:val="DefaultParagraphFont"/>
    <w:rsid w:val="00CD4D80"/>
    <w:rPr>
      <w:b/>
    </w:rPr>
  </w:style>
  <w:style w:type="paragraph" w:customStyle="1" w:styleId="Reftext">
    <w:name w:val="Ref_text"/>
    <w:basedOn w:val="Normal"/>
    <w:rsid w:val="00CD4D80"/>
    <w:pPr>
      <w:ind w:left="794" w:hanging="794"/>
    </w:pPr>
  </w:style>
  <w:style w:type="paragraph" w:customStyle="1" w:styleId="Reftitle">
    <w:name w:val="Ref_title"/>
    <w:basedOn w:val="Normal"/>
    <w:next w:val="Reftext"/>
    <w:rsid w:val="00CD4D80"/>
    <w:pPr>
      <w:spacing w:before="480"/>
      <w:jc w:val="center"/>
    </w:pPr>
    <w:rPr>
      <w:b/>
    </w:rPr>
  </w:style>
  <w:style w:type="paragraph" w:customStyle="1" w:styleId="Repdate">
    <w:name w:val="Rep_date"/>
    <w:basedOn w:val="Recdate"/>
    <w:next w:val="Normalaftertitle"/>
    <w:rsid w:val="00CD4D80"/>
  </w:style>
  <w:style w:type="paragraph" w:customStyle="1" w:styleId="RepNo">
    <w:name w:val="Rep_No"/>
    <w:basedOn w:val="RecNo"/>
    <w:next w:val="Normal"/>
    <w:rsid w:val="00CD4D80"/>
  </w:style>
  <w:style w:type="paragraph" w:customStyle="1" w:styleId="RepNoBR">
    <w:name w:val="Rep_No_BR"/>
    <w:basedOn w:val="RecNoBR"/>
    <w:next w:val="Normal"/>
    <w:rsid w:val="00CD4D80"/>
  </w:style>
  <w:style w:type="paragraph" w:customStyle="1" w:styleId="Repref">
    <w:name w:val="Rep_ref"/>
    <w:basedOn w:val="Recref"/>
    <w:next w:val="Repdate"/>
    <w:rsid w:val="00CD4D80"/>
  </w:style>
  <w:style w:type="paragraph" w:customStyle="1" w:styleId="Reptitle">
    <w:name w:val="Rep_title"/>
    <w:basedOn w:val="Rectitle"/>
    <w:next w:val="Repref"/>
    <w:rsid w:val="00CD4D80"/>
  </w:style>
  <w:style w:type="paragraph" w:customStyle="1" w:styleId="Resdate">
    <w:name w:val="Res_date"/>
    <w:basedOn w:val="Recdate"/>
    <w:next w:val="Normalaftertitle"/>
    <w:rsid w:val="00CD4D80"/>
  </w:style>
  <w:style w:type="character" w:customStyle="1" w:styleId="Resdef">
    <w:name w:val="Res_def"/>
    <w:basedOn w:val="DefaultParagraphFont"/>
    <w:rsid w:val="00CD4D80"/>
    <w:rPr>
      <w:rFonts w:ascii="Times New Roman" w:hAnsi="Times New Roman"/>
      <w:b/>
    </w:rPr>
  </w:style>
  <w:style w:type="paragraph" w:customStyle="1" w:styleId="ResNo">
    <w:name w:val="Res_No"/>
    <w:basedOn w:val="RecNo"/>
    <w:next w:val="Normal"/>
    <w:rsid w:val="00CD4D80"/>
  </w:style>
  <w:style w:type="paragraph" w:customStyle="1" w:styleId="ResNoBR">
    <w:name w:val="Res_No_BR"/>
    <w:basedOn w:val="RecNoBR"/>
    <w:next w:val="Normal"/>
    <w:rsid w:val="00CD4D80"/>
  </w:style>
  <w:style w:type="paragraph" w:customStyle="1" w:styleId="Resref">
    <w:name w:val="Res_ref"/>
    <w:basedOn w:val="Recref"/>
    <w:next w:val="Resdate"/>
    <w:rsid w:val="00CD4D80"/>
  </w:style>
  <w:style w:type="paragraph" w:customStyle="1" w:styleId="Restitle">
    <w:name w:val="Res_title"/>
    <w:basedOn w:val="Rectitle"/>
    <w:next w:val="Resref"/>
    <w:link w:val="RestitleChar"/>
    <w:rsid w:val="00CD4D80"/>
  </w:style>
  <w:style w:type="paragraph" w:customStyle="1" w:styleId="Section1">
    <w:name w:val="Section_1"/>
    <w:basedOn w:val="Normal"/>
    <w:next w:val="Normal"/>
    <w:rsid w:val="00CD4D80"/>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CD4D80"/>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CD4D80"/>
    <w:pPr>
      <w:keepNext/>
      <w:keepLines/>
      <w:spacing w:before="480" w:after="80"/>
      <w:jc w:val="center"/>
    </w:pPr>
    <w:rPr>
      <w:caps/>
      <w:sz w:val="28"/>
    </w:rPr>
  </w:style>
  <w:style w:type="paragraph" w:customStyle="1" w:styleId="Sectiontitle">
    <w:name w:val="Section_title"/>
    <w:basedOn w:val="Normal"/>
    <w:next w:val="Normalaftertitle"/>
    <w:rsid w:val="00CD4D80"/>
    <w:pPr>
      <w:keepNext/>
      <w:keepLines/>
      <w:spacing w:before="480" w:after="280"/>
      <w:jc w:val="center"/>
    </w:pPr>
    <w:rPr>
      <w:b/>
      <w:sz w:val="28"/>
    </w:rPr>
  </w:style>
  <w:style w:type="paragraph" w:customStyle="1" w:styleId="Source">
    <w:name w:val="Source"/>
    <w:basedOn w:val="Normal"/>
    <w:next w:val="Normalaftertitle"/>
    <w:link w:val="SourceChar"/>
    <w:qFormat/>
    <w:rsid w:val="00CD4D80"/>
    <w:pPr>
      <w:spacing w:before="840" w:after="200"/>
      <w:jc w:val="center"/>
    </w:pPr>
    <w:rPr>
      <w:b/>
      <w:sz w:val="28"/>
    </w:rPr>
  </w:style>
  <w:style w:type="paragraph" w:customStyle="1" w:styleId="SpecialFooter">
    <w:name w:val="Special Footer"/>
    <w:basedOn w:val="Footer"/>
    <w:rsid w:val="00CD4D80"/>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CD4D80"/>
    <w:rPr>
      <w:b/>
      <w:color w:val="auto"/>
    </w:rPr>
  </w:style>
  <w:style w:type="paragraph" w:customStyle="1" w:styleId="Tablehead">
    <w:name w:val="Table_head"/>
    <w:basedOn w:val="Normal"/>
    <w:next w:val="Normal"/>
    <w:link w:val="TableheadChar"/>
    <w:uiPriority w:val="99"/>
    <w:rsid w:val="00CD4D8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D4D8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rsid w:val="00CD4D80"/>
    <w:pPr>
      <w:keepNext/>
      <w:keepLines/>
      <w:spacing w:before="360" w:after="120"/>
      <w:jc w:val="center"/>
    </w:pPr>
    <w:rPr>
      <w:b/>
    </w:rPr>
  </w:style>
  <w:style w:type="paragraph" w:customStyle="1" w:styleId="TableNoBR">
    <w:name w:val="Table_No_BR"/>
    <w:basedOn w:val="Normal"/>
    <w:next w:val="TabletitleBR"/>
    <w:rsid w:val="00CD4D80"/>
    <w:pPr>
      <w:keepNext/>
      <w:spacing w:before="560" w:after="120"/>
      <w:jc w:val="center"/>
    </w:pPr>
    <w:rPr>
      <w:caps/>
    </w:rPr>
  </w:style>
  <w:style w:type="paragraph" w:customStyle="1" w:styleId="Tableref">
    <w:name w:val="Table_ref"/>
    <w:basedOn w:val="Normal"/>
    <w:next w:val="TabletitleBR"/>
    <w:rsid w:val="00CD4D80"/>
    <w:pPr>
      <w:keepNext/>
      <w:spacing w:before="0" w:after="120"/>
      <w:jc w:val="center"/>
    </w:pPr>
  </w:style>
  <w:style w:type="paragraph" w:customStyle="1" w:styleId="Tabletext">
    <w:name w:val="Table_text"/>
    <w:basedOn w:val="Normal"/>
    <w:link w:val="TabletextChar"/>
    <w:qFormat/>
    <w:rsid w:val="00CD4D8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link w:val="Title1Char"/>
    <w:qFormat/>
    <w:rsid w:val="00CD4D80"/>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CD4D80"/>
  </w:style>
  <w:style w:type="paragraph" w:customStyle="1" w:styleId="Title3">
    <w:name w:val="Title 3"/>
    <w:basedOn w:val="Title2"/>
    <w:next w:val="Normal"/>
    <w:rsid w:val="00CD4D80"/>
    <w:rPr>
      <w:caps w:val="0"/>
    </w:rPr>
  </w:style>
  <w:style w:type="paragraph" w:customStyle="1" w:styleId="Title4">
    <w:name w:val="Title 4"/>
    <w:basedOn w:val="Title3"/>
    <w:next w:val="Heading1"/>
    <w:rsid w:val="00CD4D80"/>
    <w:rPr>
      <w:b/>
    </w:rPr>
  </w:style>
  <w:style w:type="paragraph" w:customStyle="1" w:styleId="toc0">
    <w:name w:val="toc 0"/>
    <w:basedOn w:val="Normal"/>
    <w:next w:val="TOC1"/>
    <w:rsid w:val="00CD4D80"/>
    <w:pPr>
      <w:tabs>
        <w:tab w:val="clear" w:pos="794"/>
        <w:tab w:val="clear" w:pos="1191"/>
        <w:tab w:val="clear" w:pos="1588"/>
        <w:tab w:val="clear" w:pos="1985"/>
        <w:tab w:val="right" w:pos="9639"/>
      </w:tabs>
    </w:pPr>
    <w:rPr>
      <w:b/>
    </w:rPr>
  </w:style>
  <w:style w:type="paragraph" w:styleId="TOC1">
    <w:name w:val="toc 1"/>
    <w:basedOn w:val="Normal"/>
    <w:uiPriority w:val="39"/>
    <w:rsid w:val="00CD4D80"/>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uiPriority w:val="39"/>
    <w:rsid w:val="00CD4D80"/>
    <w:pPr>
      <w:spacing w:before="80"/>
      <w:ind w:left="1531" w:hanging="851"/>
    </w:pPr>
  </w:style>
  <w:style w:type="paragraph" w:styleId="TOC3">
    <w:name w:val="toc 3"/>
    <w:basedOn w:val="TOC2"/>
    <w:uiPriority w:val="39"/>
    <w:rsid w:val="00CD4D80"/>
  </w:style>
  <w:style w:type="paragraph" w:styleId="TOC4">
    <w:name w:val="toc 4"/>
    <w:basedOn w:val="TOC3"/>
    <w:rsid w:val="00CD4D80"/>
  </w:style>
  <w:style w:type="paragraph" w:styleId="TOC5">
    <w:name w:val="toc 5"/>
    <w:basedOn w:val="TOC4"/>
    <w:rsid w:val="00CD4D80"/>
  </w:style>
  <w:style w:type="paragraph" w:styleId="TOC6">
    <w:name w:val="toc 6"/>
    <w:basedOn w:val="TOC4"/>
    <w:rsid w:val="00CD4D80"/>
  </w:style>
  <w:style w:type="paragraph" w:styleId="TOC7">
    <w:name w:val="toc 7"/>
    <w:basedOn w:val="TOC4"/>
    <w:rsid w:val="00CD4D80"/>
  </w:style>
  <w:style w:type="paragraph" w:styleId="TOC8">
    <w:name w:val="toc 8"/>
    <w:basedOn w:val="TOC4"/>
    <w:rsid w:val="00CD4D80"/>
  </w:style>
  <w:style w:type="paragraph" w:customStyle="1" w:styleId="Docnumber">
    <w:name w:val="Docnumber"/>
    <w:basedOn w:val="Normal"/>
    <w:link w:val="DocnumberChar"/>
    <w:qFormat/>
    <w:rsid w:val="00972216"/>
    <w:pPr>
      <w:jc w:val="right"/>
    </w:pPr>
    <w:rPr>
      <w:rFonts w:eastAsia="SimSun"/>
      <w:b/>
      <w:sz w:val="32"/>
    </w:rPr>
  </w:style>
  <w:style w:type="character" w:customStyle="1" w:styleId="DocnumberChar">
    <w:name w:val="Docnumber Char"/>
    <w:link w:val="Docnumber"/>
    <w:rsid w:val="00972216"/>
    <w:rPr>
      <w:rFonts w:ascii="Times New Roman" w:eastAsia="SimSun" w:hAnsi="Times New Roman"/>
      <w:b/>
      <w:sz w:val="32"/>
      <w:lang w:val="en-GB" w:eastAsia="en-US"/>
    </w:rPr>
  </w:style>
  <w:style w:type="character" w:styleId="Hyperlink">
    <w:name w:val="Hyperlink"/>
    <w:aliases w:val="超级链接,超?级链,CEO_Hyperlink,Style 58,超????,하이퍼링크2,超链接1,하이퍼링크21,超??级链Ú,fL????,fL?级,超??级链,超?级链Ú,’´?级链,’´????,’´??级链Ú,’´??级,超?级链?,Style?,S"/>
    <w:basedOn w:val="DefaultParagraphFont"/>
    <w:uiPriority w:val="99"/>
    <w:qFormat/>
    <w:rsid w:val="00972216"/>
    <w:rPr>
      <w:color w:val="0000FF"/>
      <w:u w:val="single"/>
    </w:rPr>
  </w:style>
  <w:style w:type="paragraph" w:customStyle="1" w:styleId="LSDeadline">
    <w:name w:val="LSDeadline"/>
    <w:basedOn w:val="Normal"/>
    <w:next w:val="Normal"/>
    <w:rsid w:val="00972216"/>
    <w:pPr>
      <w:tabs>
        <w:tab w:val="clear" w:pos="794"/>
        <w:tab w:val="clear" w:pos="1191"/>
        <w:tab w:val="clear" w:pos="1588"/>
        <w:tab w:val="clear" w:pos="1985"/>
      </w:tabs>
      <w:overflowPunct/>
      <w:autoSpaceDE/>
      <w:autoSpaceDN/>
      <w:adjustRightInd/>
      <w:textAlignment w:val="auto"/>
    </w:pPr>
    <w:rPr>
      <w:rFonts w:eastAsiaTheme="minorHAnsi"/>
      <w:szCs w:val="24"/>
      <w:lang w:eastAsia="ja-JP"/>
    </w:rPr>
  </w:style>
  <w:style w:type="paragraph" w:customStyle="1" w:styleId="LSForAction">
    <w:name w:val="LSForAction"/>
    <w:basedOn w:val="Normal"/>
    <w:next w:val="Normal"/>
    <w:rsid w:val="00972216"/>
  </w:style>
  <w:style w:type="paragraph" w:customStyle="1" w:styleId="LSForInfo">
    <w:name w:val="LSForInfo"/>
    <w:basedOn w:val="Normal"/>
    <w:next w:val="Normal"/>
    <w:rsid w:val="00972216"/>
    <w:pPr>
      <w:tabs>
        <w:tab w:val="clear" w:pos="794"/>
        <w:tab w:val="clear" w:pos="1191"/>
        <w:tab w:val="clear" w:pos="1588"/>
        <w:tab w:val="clear" w:pos="1985"/>
      </w:tabs>
      <w:overflowPunct/>
      <w:autoSpaceDE/>
      <w:autoSpaceDN/>
      <w:adjustRightInd/>
      <w:textAlignment w:val="auto"/>
    </w:pPr>
    <w:rPr>
      <w:rFonts w:eastAsiaTheme="minorHAnsi"/>
      <w:bCs/>
      <w:szCs w:val="24"/>
      <w:lang w:eastAsia="ja-JP"/>
    </w:rPr>
  </w:style>
  <w:style w:type="paragraph" w:customStyle="1" w:styleId="VenueDate">
    <w:name w:val="VenueDate"/>
    <w:basedOn w:val="Normal"/>
    <w:qFormat/>
    <w:rsid w:val="00972216"/>
    <w:pPr>
      <w:tabs>
        <w:tab w:val="clear" w:pos="794"/>
        <w:tab w:val="clear" w:pos="1191"/>
        <w:tab w:val="clear" w:pos="1588"/>
        <w:tab w:val="clear" w:pos="1985"/>
      </w:tabs>
      <w:jc w:val="right"/>
    </w:pPr>
  </w:style>
  <w:style w:type="paragraph" w:customStyle="1" w:styleId="TSBHeaderQuestion">
    <w:name w:val="TSBHeaderQuestion"/>
    <w:basedOn w:val="Normal"/>
    <w:qFormat/>
    <w:rsid w:val="00972216"/>
    <w:pPr>
      <w:tabs>
        <w:tab w:val="clear" w:pos="794"/>
        <w:tab w:val="clear" w:pos="1191"/>
        <w:tab w:val="clear" w:pos="1588"/>
        <w:tab w:val="clear" w:pos="1985"/>
      </w:tabs>
      <w:overflowPunct/>
      <w:autoSpaceDE/>
      <w:autoSpaceDN/>
      <w:adjustRightInd/>
      <w:textAlignment w:val="auto"/>
    </w:pPr>
    <w:rPr>
      <w:rFonts w:eastAsiaTheme="minorEastAsia"/>
      <w:szCs w:val="24"/>
      <w:lang w:eastAsia="ja-JP"/>
    </w:rPr>
  </w:style>
  <w:style w:type="paragraph" w:customStyle="1" w:styleId="TSBHeaderSource">
    <w:name w:val="TSBHeaderSource"/>
    <w:basedOn w:val="Normal"/>
    <w:qFormat/>
    <w:rsid w:val="00972216"/>
    <w:pPr>
      <w:tabs>
        <w:tab w:val="clear" w:pos="794"/>
        <w:tab w:val="clear" w:pos="1191"/>
        <w:tab w:val="clear" w:pos="1588"/>
        <w:tab w:val="clear" w:pos="1985"/>
      </w:tabs>
      <w:overflowPunct/>
      <w:autoSpaceDE/>
      <w:autoSpaceDN/>
      <w:adjustRightInd/>
      <w:textAlignment w:val="auto"/>
    </w:pPr>
    <w:rPr>
      <w:rFonts w:eastAsiaTheme="minorEastAsia"/>
      <w:szCs w:val="24"/>
      <w:lang w:eastAsia="ja-JP"/>
    </w:rPr>
  </w:style>
  <w:style w:type="paragraph" w:customStyle="1" w:styleId="TSBHeaderTitle">
    <w:name w:val="TSBHeaderTitle"/>
    <w:basedOn w:val="Normal"/>
    <w:qFormat/>
    <w:rsid w:val="00972216"/>
    <w:pPr>
      <w:tabs>
        <w:tab w:val="clear" w:pos="794"/>
        <w:tab w:val="clear" w:pos="1191"/>
        <w:tab w:val="clear" w:pos="1588"/>
        <w:tab w:val="clear" w:pos="1985"/>
      </w:tabs>
      <w:overflowPunct/>
      <w:autoSpaceDE/>
      <w:autoSpaceDN/>
      <w:adjustRightInd/>
      <w:textAlignment w:val="auto"/>
    </w:pPr>
    <w:rPr>
      <w:rFonts w:eastAsiaTheme="minorEastAsia"/>
      <w:szCs w:val="24"/>
      <w:lang w:eastAsia="ja-JP"/>
    </w:rPr>
  </w:style>
  <w:style w:type="paragraph" w:customStyle="1" w:styleId="TSBHeaderSummary">
    <w:name w:val="TSBHeaderSummary"/>
    <w:basedOn w:val="Normal"/>
    <w:rsid w:val="00972216"/>
    <w:pPr>
      <w:tabs>
        <w:tab w:val="clear" w:pos="794"/>
        <w:tab w:val="clear" w:pos="1191"/>
        <w:tab w:val="clear" w:pos="1588"/>
        <w:tab w:val="clear" w:pos="1985"/>
      </w:tabs>
      <w:overflowPunct/>
      <w:autoSpaceDE/>
      <w:autoSpaceDN/>
      <w:adjustRightInd/>
      <w:textAlignment w:val="auto"/>
    </w:pPr>
    <w:rPr>
      <w:rFonts w:eastAsiaTheme="minorEastAsia"/>
      <w:szCs w:val="24"/>
      <w:lang w:eastAsia="ja-JP"/>
    </w:rPr>
  </w:style>
  <w:style w:type="paragraph" w:customStyle="1" w:styleId="LSApproval">
    <w:name w:val="LSApproval"/>
    <w:basedOn w:val="Normal"/>
    <w:rsid w:val="00972216"/>
    <w:pPr>
      <w:tabs>
        <w:tab w:val="clear" w:pos="794"/>
        <w:tab w:val="clear" w:pos="1191"/>
        <w:tab w:val="clear" w:pos="1588"/>
        <w:tab w:val="clear" w:pos="1985"/>
      </w:tabs>
      <w:overflowPunct/>
      <w:autoSpaceDE/>
      <w:autoSpaceDN/>
      <w:adjustRightInd/>
      <w:textAlignment w:val="auto"/>
    </w:pPr>
    <w:rPr>
      <w:rFonts w:eastAsiaTheme="minorEastAsia"/>
      <w:b/>
      <w:bCs/>
      <w:szCs w:val="24"/>
      <w:lang w:eastAsia="ja-JP"/>
    </w:rPr>
  </w:style>
  <w:style w:type="paragraph" w:customStyle="1" w:styleId="TSBHeaderRight14">
    <w:name w:val="TSBHeaderRight14"/>
    <w:basedOn w:val="Normal"/>
    <w:qFormat/>
    <w:rsid w:val="00972216"/>
    <w:pPr>
      <w:jc w:val="right"/>
    </w:pPr>
    <w:rPr>
      <w:b/>
      <w:bCs/>
      <w:sz w:val="28"/>
      <w:szCs w:val="28"/>
    </w:rPr>
  </w:style>
  <w:style w:type="table" w:styleId="TableGrid">
    <w:name w:val="Table Grid"/>
    <w:basedOn w:val="TableNormal"/>
    <w:uiPriority w:val="59"/>
    <w:rsid w:val="0097221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ourceChar">
    <w:name w:val="Source Char"/>
    <w:link w:val="Source"/>
    <w:locked/>
    <w:rsid w:val="00972216"/>
    <w:rPr>
      <w:rFonts w:ascii="Times New Roman" w:hAnsi="Times New Roman"/>
      <w:b/>
      <w:sz w:val="28"/>
      <w:lang w:val="en-GB" w:eastAsia="en-US"/>
    </w:rPr>
  </w:style>
  <w:style w:type="character" w:customStyle="1" w:styleId="Title1Char">
    <w:name w:val="Title 1 Char"/>
    <w:link w:val="Title1"/>
    <w:qFormat/>
    <w:locked/>
    <w:rsid w:val="00972216"/>
    <w:rPr>
      <w:rFonts w:ascii="Times New Roman" w:hAnsi="Times New Roman"/>
      <w:caps/>
      <w:sz w:val="28"/>
      <w:lang w:val="en-GB" w:eastAsia="en-US"/>
    </w:rPr>
  </w:style>
  <w:style w:type="paragraph" w:styleId="ListParagraph">
    <w:name w:val="List Paragraph"/>
    <w:aliases w:val="Recommendation,List Paragraph11,O5,Para_sk,Resume Title,- Bullets"/>
    <w:basedOn w:val="Normal"/>
    <w:link w:val="ListParagraphChar"/>
    <w:uiPriority w:val="34"/>
    <w:qFormat/>
    <w:rsid w:val="00972216"/>
    <w:pPr>
      <w:tabs>
        <w:tab w:val="clear" w:pos="794"/>
        <w:tab w:val="clear" w:pos="1191"/>
        <w:tab w:val="clear" w:pos="1588"/>
        <w:tab w:val="clear" w:pos="1985"/>
      </w:tabs>
      <w:overflowPunct/>
      <w:autoSpaceDE/>
      <w:autoSpaceDN/>
      <w:adjustRightInd/>
      <w:ind w:left="720"/>
      <w:contextualSpacing/>
      <w:textAlignment w:val="auto"/>
    </w:pPr>
    <w:rPr>
      <w:rFonts w:eastAsiaTheme="minorEastAsia"/>
      <w:szCs w:val="24"/>
      <w:lang w:eastAsia="ja-JP"/>
    </w:rPr>
  </w:style>
  <w:style w:type="character" w:customStyle="1" w:styleId="ListParagraphChar">
    <w:name w:val="List Paragraph Char"/>
    <w:aliases w:val="Recommendation Char,List Paragraph11 Char,O5 Char,Para_sk Char,Resume Title Char,- Bullets Char"/>
    <w:basedOn w:val="DefaultParagraphFont"/>
    <w:link w:val="ListParagraph"/>
    <w:uiPriority w:val="34"/>
    <w:locked/>
    <w:rsid w:val="00972216"/>
    <w:rPr>
      <w:rFonts w:ascii="Times New Roman" w:eastAsiaTheme="minorEastAsia" w:hAnsi="Times New Roman"/>
      <w:sz w:val="24"/>
      <w:szCs w:val="24"/>
      <w:lang w:val="en-GB" w:eastAsia="ja-JP"/>
    </w:rPr>
  </w:style>
  <w:style w:type="character" w:styleId="PlaceholderText">
    <w:name w:val="Placeholder Text"/>
    <w:basedOn w:val="DefaultParagraphFont"/>
    <w:uiPriority w:val="99"/>
    <w:semiHidden/>
    <w:rsid w:val="00972216"/>
    <w:rPr>
      <w:color w:val="808080"/>
    </w:rPr>
  </w:style>
  <w:style w:type="character" w:customStyle="1" w:styleId="Heading1Char">
    <w:name w:val="Heading 1 Char"/>
    <w:basedOn w:val="DefaultParagraphFont"/>
    <w:link w:val="Heading1"/>
    <w:rsid w:val="00972216"/>
    <w:rPr>
      <w:rFonts w:ascii="Times New Roman" w:hAnsi="Times New Roman"/>
      <w:b/>
      <w:sz w:val="24"/>
      <w:lang w:val="en-GB" w:eastAsia="en-US"/>
    </w:rPr>
  </w:style>
  <w:style w:type="character" w:customStyle="1" w:styleId="Heading2Char">
    <w:name w:val="Heading 2 Char"/>
    <w:basedOn w:val="DefaultParagraphFont"/>
    <w:link w:val="Heading2"/>
    <w:rsid w:val="00972216"/>
    <w:rPr>
      <w:rFonts w:ascii="Times New Roman" w:hAnsi="Times New Roman"/>
      <w:b/>
      <w:sz w:val="24"/>
      <w:lang w:val="en-GB" w:eastAsia="en-US"/>
    </w:rPr>
  </w:style>
  <w:style w:type="character" w:customStyle="1" w:styleId="Heading3Char">
    <w:name w:val="Heading 3 Char"/>
    <w:basedOn w:val="DefaultParagraphFont"/>
    <w:link w:val="Heading3"/>
    <w:rsid w:val="00972216"/>
    <w:rPr>
      <w:rFonts w:ascii="Times New Roman" w:hAnsi="Times New Roman"/>
      <w:b/>
      <w:sz w:val="24"/>
      <w:lang w:val="en-GB" w:eastAsia="en-US"/>
    </w:rPr>
  </w:style>
  <w:style w:type="character" w:customStyle="1" w:styleId="Heading4Char">
    <w:name w:val="Heading 4 Char"/>
    <w:basedOn w:val="DefaultParagraphFont"/>
    <w:link w:val="Heading4"/>
    <w:rsid w:val="00972216"/>
    <w:rPr>
      <w:rFonts w:ascii="Times New Roman" w:hAnsi="Times New Roman"/>
      <w:b/>
      <w:sz w:val="24"/>
      <w:lang w:val="en-GB" w:eastAsia="en-US"/>
    </w:rPr>
  </w:style>
  <w:style w:type="character" w:customStyle="1" w:styleId="Heading5Char">
    <w:name w:val="Heading 5 Char"/>
    <w:basedOn w:val="DefaultParagraphFont"/>
    <w:link w:val="Heading5"/>
    <w:rsid w:val="00972216"/>
    <w:rPr>
      <w:rFonts w:ascii="Times New Roman" w:hAnsi="Times New Roman"/>
      <w:b/>
      <w:sz w:val="24"/>
      <w:lang w:val="en-GB" w:eastAsia="en-US"/>
    </w:rPr>
  </w:style>
  <w:style w:type="character" w:customStyle="1" w:styleId="Heading6Char">
    <w:name w:val="Heading 6 Char"/>
    <w:basedOn w:val="DefaultParagraphFont"/>
    <w:link w:val="Heading6"/>
    <w:rsid w:val="00972216"/>
    <w:rPr>
      <w:rFonts w:ascii="Times New Roman" w:hAnsi="Times New Roman"/>
      <w:b/>
      <w:sz w:val="24"/>
      <w:lang w:val="en-GB" w:eastAsia="en-US"/>
    </w:rPr>
  </w:style>
  <w:style w:type="character" w:customStyle="1" w:styleId="Heading7Char">
    <w:name w:val="Heading 7 Char"/>
    <w:basedOn w:val="DefaultParagraphFont"/>
    <w:link w:val="Heading7"/>
    <w:rsid w:val="00972216"/>
    <w:rPr>
      <w:rFonts w:ascii="Times New Roman" w:hAnsi="Times New Roman"/>
      <w:b/>
      <w:sz w:val="24"/>
      <w:lang w:val="en-GB" w:eastAsia="en-US"/>
    </w:rPr>
  </w:style>
  <w:style w:type="character" w:customStyle="1" w:styleId="Heading8Char">
    <w:name w:val="Heading 8 Char"/>
    <w:basedOn w:val="DefaultParagraphFont"/>
    <w:link w:val="Heading8"/>
    <w:rsid w:val="00972216"/>
    <w:rPr>
      <w:rFonts w:ascii="Times New Roman" w:hAnsi="Times New Roman"/>
      <w:b/>
      <w:sz w:val="24"/>
      <w:lang w:val="en-GB" w:eastAsia="en-US"/>
    </w:rPr>
  </w:style>
  <w:style w:type="character" w:customStyle="1" w:styleId="Heading9Char">
    <w:name w:val="Heading 9 Char"/>
    <w:basedOn w:val="DefaultParagraphFont"/>
    <w:link w:val="Heading9"/>
    <w:rsid w:val="00972216"/>
    <w:rPr>
      <w:rFonts w:ascii="Times New Roman" w:hAnsi="Times New Roman"/>
      <w:b/>
      <w:sz w:val="24"/>
      <w:lang w:val="en-GB" w:eastAsia="en-US"/>
    </w:rPr>
  </w:style>
  <w:style w:type="paragraph" w:customStyle="1" w:styleId="Reasons">
    <w:name w:val="Reasons"/>
    <w:basedOn w:val="Normal"/>
    <w:qFormat/>
    <w:rsid w:val="00972216"/>
    <w:pPr>
      <w:tabs>
        <w:tab w:val="clear" w:pos="794"/>
        <w:tab w:val="clear" w:pos="1191"/>
        <w:tab w:val="left" w:pos="1134"/>
      </w:tabs>
    </w:pPr>
  </w:style>
  <w:style w:type="paragraph" w:customStyle="1" w:styleId="ASN1">
    <w:name w:val="ASN.1"/>
    <w:basedOn w:val="Normal"/>
    <w:rsid w:val="00972216"/>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character" w:styleId="EndnoteReference">
    <w:name w:val="endnote reference"/>
    <w:basedOn w:val="DefaultParagraphFont"/>
    <w:uiPriority w:val="99"/>
    <w:rsid w:val="00972216"/>
    <w:rPr>
      <w:vertAlign w:val="superscript"/>
    </w:rPr>
  </w:style>
  <w:style w:type="paragraph" w:customStyle="1" w:styleId="FooterQP">
    <w:name w:val="Footer_QP"/>
    <w:basedOn w:val="Normal"/>
    <w:rsid w:val="00972216"/>
    <w:pPr>
      <w:tabs>
        <w:tab w:val="clear" w:pos="794"/>
        <w:tab w:val="clear" w:pos="1191"/>
        <w:tab w:val="clear" w:pos="1588"/>
        <w:tab w:val="clear" w:pos="1985"/>
        <w:tab w:val="left" w:pos="907"/>
        <w:tab w:val="right" w:pos="8789"/>
        <w:tab w:val="right" w:pos="9639"/>
      </w:tabs>
      <w:spacing w:before="0"/>
    </w:pPr>
    <w:rPr>
      <w:b/>
      <w:sz w:val="22"/>
    </w:rPr>
  </w:style>
  <w:style w:type="paragraph" w:styleId="BalloonText">
    <w:name w:val="Balloon Text"/>
    <w:basedOn w:val="Normal"/>
    <w:link w:val="BalloonTextChar"/>
    <w:rsid w:val="00972216"/>
    <w:pPr>
      <w:spacing w:before="0"/>
    </w:pPr>
    <w:rPr>
      <w:rFonts w:ascii="Tahoma" w:hAnsi="Tahoma" w:cs="Tahoma"/>
      <w:sz w:val="16"/>
      <w:szCs w:val="16"/>
    </w:rPr>
  </w:style>
  <w:style w:type="character" w:customStyle="1" w:styleId="BalloonTextChar">
    <w:name w:val="Balloon Text Char"/>
    <w:basedOn w:val="DefaultParagraphFont"/>
    <w:link w:val="BalloonText"/>
    <w:rsid w:val="00972216"/>
    <w:rPr>
      <w:rFonts w:ascii="Tahoma" w:hAnsi="Tahoma" w:cs="Tahoma"/>
      <w:sz w:val="16"/>
      <w:szCs w:val="16"/>
      <w:lang w:val="en-GB" w:eastAsia="en-US"/>
    </w:rPr>
  </w:style>
  <w:style w:type="paragraph" w:customStyle="1" w:styleId="Normalaftertitle0">
    <w:name w:val="Normal after title"/>
    <w:basedOn w:val="Normal"/>
    <w:next w:val="Normal"/>
    <w:rsid w:val="00972216"/>
    <w:pPr>
      <w:tabs>
        <w:tab w:val="clear" w:pos="794"/>
        <w:tab w:val="clear" w:pos="1191"/>
        <w:tab w:val="clear" w:pos="1588"/>
        <w:tab w:val="clear" w:pos="1985"/>
        <w:tab w:val="left" w:pos="1134"/>
        <w:tab w:val="left" w:pos="1871"/>
        <w:tab w:val="left" w:pos="2268"/>
      </w:tabs>
      <w:spacing w:before="280"/>
      <w:textAlignment w:val="auto"/>
    </w:pPr>
  </w:style>
  <w:style w:type="paragraph" w:customStyle="1" w:styleId="headingb0">
    <w:name w:val="heading_b"/>
    <w:basedOn w:val="Heading3"/>
    <w:next w:val="Normal"/>
    <w:rsid w:val="00972216"/>
    <w:pPr>
      <w:tabs>
        <w:tab w:val="clear" w:pos="1191"/>
        <w:tab w:val="clear" w:pos="1588"/>
        <w:tab w:val="clear" w:pos="1985"/>
        <w:tab w:val="left" w:pos="1134"/>
        <w:tab w:val="left" w:pos="1871"/>
        <w:tab w:val="left" w:pos="2127"/>
        <w:tab w:val="left" w:pos="2268"/>
        <w:tab w:val="left" w:pos="2410"/>
        <w:tab w:val="left" w:pos="2921"/>
        <w:tab w:val="left" w:pos="3261"/>
      </w:tabs>
      <w:ind w:left="0" w:firstLine="0"/>
      <w:textAlignment w:val="auto"/>
      <w:outlineLvl w:val="9"/>
    </w:pPr>
    <w:rPr>
      <w:b w:val="0"/>
    </w:rPr>
  </w:style>
  <w:style w:type="paragraph" w:styleId="PlainText">
    <w:name w:val="Plain Text"/>
    <w:basedOn w:val="Normal"/>
    <w:link w:val="PlainTextChar"/>
    <w:uiPriority w:val="99"/>
    <w:unhideWhenUsed/>
    <w:rsid w:val="00972216"/>
    <w:pPr>
      <w:tabs>
        <w:tab w:val="clear" w:pos="794"/>
        <w:tab w:val="clear" w:pos="1191"/>
        <w:tab w:val="clear" w:pos="1588"/>
        <w:tab w:val="clear" w:pos="1985"/>
      </w:tabs>
      <w:overflowPunct/>
      <w:autoSpaceDE/>
      <w:autoSpaceDN/>
      <w:adjustRightInd/>
      <w:spacing w:before="0"/>
      <w:textAlignment w:val="auto"/>
    </w:pPr>
    <w:rPr>
      <w:rFonts w:ascii="Consolas" w:eastAsiaTheme="minorEastAsia" w:hAnsi="Consolas" w:cstheme="minorBidi"/>
      <w:sz w:val="21"/>
      <w:szCs w:val="21"/>
      <w:lang w:val="en-US" w:eastAsia="zh-CN"/>
    </w:rPr>
  </w:style>
  <w:style w:type="character" w:customStyle="1" w:styleId="PlainTextChar">
    <w:name w:val="Plain Text Char"/>
    <w:basedOn w:val="DefaultParagraphFont"/>
    <w:link w:val="PlainText"/>
    <w:uiPriority w:val="99"/>
    <w:rsid w:val="00972216"/>
    <w:rPr>
      <w:rFonts w:ascii="Consolas" w:eastAsiaTheme="minorEastAsia" w:hAnsi="Consolas" w:cstheme="minorBidi"/>
      <w:sz w:val="21"/>
      <w:szCs w:val="21"/>
    </w:rPr>
  </w:style>
  <w:style w:type="paragraph" w:styleId="NoSpacing">
    <w:name w:val="No Spacing"/>
    <w:uiPriority w:val="1"/>
    <w:qFormat/>
    <w:rsid w:val="00972216"/>
    <w:rPr>
      <w:rFonts w:asciiTheme="minorHAnsi" w:eastAsiaTheme="minorEastAsia" w:hAnsiTheme="minorHAnsi" w:cstheme="minorBidi"/>
      <w:sz w:val="22"/>
      <w:szCs w:val="22"/>
    </w:rPr>
  </w:style>
  <w:style w:type="character" w:customStyle="1" w:styleId="TabletextChar">
    <w:name w:val="Table_text Char"/>
    <w:basedOn w:val="DefaultParagraphFont"/>
    <w:link w:val="Tabletext"/>
    <w:locked/>
    <w:rsid w:val="00972216"/>
    <w:rPr>
      <w:rFonts w:ascii="Times New Roman" w:hAnsi="Times New Roman"/>
      <w:sz w:val="22"/>
      <w:lang w:val="en-GB" w:eastAsia="en-US"/>
    </w:rPr>
  </w:style>
  <w:style w:type="character" w:customStyle="1" w:styleId="enumlev1Char">
    <w:name w:val="enumlev1 Char"/>
    <w:basedOn w:val="DefaultParagraphFont"/>
    <w:link w:val="enumlev1"/>
    <w:uiPriority w:val="99"/>
    <w:locked/>
    <w:rsid w:val="00972216"/>
    <w:rPr>
      <w:rFonts w:ascii="Times New Roman" w:hAnsi="Times New Roman"/>
      <w:sz w:val="24"/>
      <w:lang w:val="en-GB" w:eastAsia="en-US"/>
    </w:rPr>
  </w:style>
  <w:style w:type="character" w:customStyle="1" w:styleId="apple-converted-space">
    <w:name w:val="apple-converted-space"/>
    <w:basedOn w:val="DefaultParagraphFont"/>
    <w:rsid w:val="00972216"/>
  </w:style>
  <w:style w:type="table" w:customStyle="1" w:styleId="TableGrid1">
    <w:name w:val="Table Grid1"/>
    <w:basedOn w:val="TableNormal"/>
    <w:next w:val="TableGrid"/>
    <w:rsid w:val="00972216"/>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72216"/>
    <w:rPr>
      <w:b/>
      <w:bCs/>
    </w:rPr>
  </w:style>
  <w:style w:type="paragraph" w:customStyle="1" w:styleId="Annextitle">
    <w:name w:val="Annex_title"/>
    <w:basedOn w:val="Normal"/>
    <w:next w:val="Normal"/>
    <w:rsid w:val="0097221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nnexNo">
    <w:name w:val="Annex_No"/>
    <w:basedOn w:val="Normal"/>
    <w:next w:val="Normal"/>
    <w:rsid w:val="00972216"/>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character" w:customStyle="1" w:styleId="CallChar">
    <w:name w:val="Call Char"/>
    <w:basedOn w:val="DefaultParagraphFont"/>
    <w:link w:val="Call"/>
    <w:locked/>
    <w:rsid w:val="00972216"/>
    <w:rPr>
      <w:rFonts w:ascii="Times New Roman" w:hAnsi="Times New Roman"/>
      <w:i/>
      <w:sz w:val="24"/>
      <w:lang w:val="en-GB" w:eastAsia="en-US"/>
    </w:rPr>
  </w:style>
  <w:style w:type="character" w:customStyle="1" w:styleId="HeadingbChar">
    <w:name w:val="Heading_b Char"/>
    <w:link w:val="Headingb"/>
    <w:locked/>
    <w:rsid w:val="00972216"/>
    <w:rPr>
      <w:rFonts w:ascii="Times New Roman" w:hAnsi="Times New Roman"/>
      <w:b/>
      <w:sz w:val="24"/>
      <w:lang w:val="en-GB" w:eastAsia="en-US"/>
    </w:rPr>
  </w:style>
  <w:style w:type="character" w:customStyle="1" w:styleId="RestitleChar">
    <w:name w:val="Res_title Char"/>
    <w:basedOn w:val="DefaultParagraphFont"/>
    <w:link w:val="Restitle"/>
    <w:locked/>
    <w:rsid w:val="00972216"/>
    <w:rPr>
      <w:rFonts w:ascii="Times New Roman" w:hAnsi="Times New Roman"/>
      <w:b/>
      <w:sz w:val="28"/>
      <w:lang w:val="en-GB" w:eastAsia="en-US"/>
    </w:rPr>
  </w:style>
  <w:style w:type="character" w:styleId="FollowedHyperlink">
    <w:name w:val="FollowedHyperlink"/>
    <w:basedOn w:val="DefaultParagraphFont"/>
    <w:unhideWhenUsed/>
    <w:rsid w:val="00972216"/>
    <w:rPr>
      <w:color w:val="606420"/>
      <w:u w:val="single"/>
    </w:rPr>
  </w:style>
  <w:style w:type="paragraph" w:styleId="NormalWeb">
    <w:name w:val="Normal (Web)"/>
    <w:basedOn w:val="Normal"/>
    <w:uiPriority w:val="99"/>
    <w:unhideWhenUsed/>
    <w:rsid w:val="00972216"/>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sz w:val="18"/>
      <w:szCs w:val="18"/>
      <w:lang w:val="en-US" w:eastAsia="zh-CN"/>
    </w:rPr>
  </w:style>
  <w:style w:type="paragraph" w:styleId="EndnoteText">
    <w:name w:val="endnote text"/>
    <w:basedOn w:val="Normal"/>
    <w:link w:val="EndnoteTextChar"/>
    <w:uiPriority w:val="99"/>
    <w:unhideWhenUsed/>
    <w:rsid w:val="00972216"/>
    <w:pPr>
      <w:spacing w:before="0"/>
      <w:textAlignment w:val="auto"/>
    </w:pPr>
    <w:rPr>
      <w:sz w:val="20"/>
    </w:rPr>
  </w:style>
  <w:style w:type="character" w:customStyle="1" w:styleId="EndnoteTextChar">
    <w:name w:val="Endnote Text Char"/>
    <w:basedOn w:val="DefaultParagraphFont"/>
    <w:link w:val="EndnoteText"/>
    <w:uiPriority w:val="99"/>
    <w:rsid w:val="00972216"/>
    <w:rPr>
      <w:rFonts w:ascii="Times New Roman" w:hAnsi="Times New Roman"/>
      <w:lang w:val="en-GB" w:eastAsia="en-US"/>
    </w:rPr>
  </w:style>
  <w:style w:type="paragraph" w:styleId="Title">
    <w:name w:val="Title"/>
    <w:basedOn w:val="Normal"/>
    <w:next w:val="Normal"/>
    <w:link w:val="TitleChar"/>
    <w:qFormat/>
    <w:rsid w:val="00972216"/>
    <w:pPr>
      <w:pBdr>
        <w:bottom w:val="single" w:sz="8" w:space="4" w:color="4F81BD" w:themeColor="accent1"/>
      </w:pBdr>
      <w:spacing w:before="0" w:after="300"/>
      <w:contextualSpacing/>
      <w:textAlignment w:val="auto"/>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72216"/>
    <w:rPr>
      <w:rFonts w:asciiTheme="majorHAnsi" w:eastAsiaTheme="majorEastAsia" w:hAnsiTheme="majorHAnsi" w:cstheme="majorBidi"/>
      <w:color w:val="17365D" w:themeColor="text2" w:themeShade="BF"/>
      <w:spacing w:val="5"/>
      <w:kern w:val="28"/>
      <w:sz w:val="52"/>
      <w:szCs w:val="52"/>
      <w:lang w:val="en-GB" w:eastAsia="en-US"/>
    </w:rPr>
  </w:style>
  <w:style w:type="paragraph" w:styleId="BodyText">
    <w:name w:val="Body Text"/>
    <w:basedOn w:val="Normal"/>
    <w:link w:val="BodyTextChar"/>
    <w:unhideWhenUsed/>
    <w:rsid w:val="00972216"/>
    <w:pPr>
      <w:textAlignment w:val="auto"/>
    </w:pPr>
    <w:rPr>
      <w:b/>
      <w:bCs/>
      <w:i/>
      <w:iCs/>
      <w:szCs w:val="24"/>
    </w:rPr>
  </w:style>
  <w:style w:type="character" w:customStyle="1" w:styleId="BodyTextChar">
    <w:name w:val="Body Text Char"/>
    <w:basedOn w:val="DefaultParagraphFont"/>
    <w:link w:val="BodyText"/>
    <w:rsid w:val="00972216"/>
    <w:rPr>
      <w:rFonts w:ascii="Times New Roman" w:hAnsi="Times New Roman"/>
      <w:b/>
      <w:bCs/>
      <w:i/>
      <w:iCs/>
      <w:sz w:val="24"/>
      <w:szCs w:val="24"/>
      <w:lang w:val="en-GB" w:eastAsia="en-US"/>
    </w:rPr>
  </w:style>
  <w:style w:type="paragraph" w:styleId="BodyTextIndent">
    <w:name w:val="Body Text Indent"/>
    <w:basedOn w:val="Normal"/>
    <w:link w:val="BodyTextIndentChar"/>
    <w:unhideWhenUsed/>
    <w:rsid w:val="00972216"/>
    <w:pPr>
      <w:spacing w:after="120"/>
      <w:ind w:left="360"/>
      <w:textAlignment w:val="auto"/>
    </w:pPr>
  </w:style>
  <w:style w:type="character" w:customStyle="1" w:styleId="BodyTextIndentChar">
    <w:name w:val="Body Text Indent Char"/>
    <w:basedOn w:val="DefaultParagraphFont"/>
    <w:link w:val="BodyTextIndent"/>
    <w:rsid w:val="00972216"/>
    <w:rPr>
      <w:rFonts w:ascii="Times New Roman" w:hAnsi="Times New Roman"/>
      <w:sz w:val="24"/>
      <w:lang w:val="en-GB" w:eastAsia="en-US"/>
    </w:rPr>
  </w:style>
  <w:style w:type="paragraph" w:styleId="Subtitle">
    <w:name w:val="Subtitle"/>
    <w:basedOn w:val="Normal"/>
    <w:next w:val="Normal"/>
    <w:link w:val="SubtitleChar"/>
    <w:uiPriority w:val="11"/>
    <w:qFormat/>
    <w:rsid w:val="00972216"/>
    <w:pPr>
      <w:tabs>
        <w:tab w:val="clear" w:pos="794"/>
        <w:tab w:val="clear" w:pos="1191"/>
        <w:tab w:val="clear" w:pos="1588"/>
        <w:tab w:val="clear" w:pos="1985"/>
      </w:tabs>
      <w:overflowPunct/>
      <w:autoSpaceDE/>
      <w:autoSpaceDN/>
      <w:adjustRightInd/>
      <w:spacing w:before="0" w:after="200" w:line="276" w:lineRule="auto"/>
      <w:textAlignment w:val="auto"/>
    </w:pPr>
    <w:rPr>
      <w:rFonts w:ascii="Cambria" w:eastAsia="SimSun" w:hAnsi="Cambria"/>
      <w:i/>
      <w:iCs/>
      <w:color w:val="4F81BD"/>
      <w:spacing w:val="15"/>
      <w:szCs w:val="24"/>
      <w:lang w:val="en-US" w:eastAsia="zh-CN"/>
    </w:rPr>
  </w:style>
  <w:style w:type="character" w:customStyle="1" w:styleId="SubtitleChar">
    <w:name w:val="Subtitle Char"/>
    <w:basedOn w:val="DefaultParagraphFont"/>
    <w:link w:val="Subtitle"/>
    <w:uiPriority w:val="11"/>
    <w:rsid w:val="00972216"/>
    <w:rPr>
      <w:rFonts w:ascii="Cambria" w:eastAsia="SimSun" w:hAnsi="Cambria"/>
      <w:i/>
      <w:iCs/>
      <w:color w:val="4F81BD"/>
      <w:spacing w:val="15"/>
      <w:sz w:val="24"/>
      <w:szCs w:val="24"/>
    </w:rPr>
  </w:style>
  <w:style w:type="paragraph" w:styleId="BodyText2">
    <w:name w:val="Body Text 2"/>
    <w:basedOn w:val="Normal"/>
    <w:link w:val="BodyText2Char"/>
    <w:unhideWhenUsed/>
    <w:rsid w:val="00972216"/>
    <w:pPr>
      <w:spacing w:after="120" w:line="480" w:lineRule="auto"/>
      <w:textAlignment w:val="auto"/>
    </w:pPr>
  </w:style>
  <w:style w:type="character" w:customStyle="1" w:styleId="BodyText2Char">
    <w:name w:val="Body Text 2 Char"/>
    <w:basedOn w:val="DefaultParagraphFont"/>
    <w:link w:val="BodyText2"/>
    <w:rsid w:val="00972216"/>
    <w:rPr>
      <w:rFonts w:ascii="Times New Roman" w:hAnsi="Times New Roman"/>
      <w:sz w:val="24"/>
      <w:lang w:val="en-GB" w:eastAsia="en-US"/>
    </w:rPr>
  </w:style>
  <w:style w:type="paragraph" w:styleId="Revision">
    <w:name w:val="Revision"/>
    <w:uiPriority w:val="99"/>
    <w:semiHidden/>
    <w:rsid w:val="00972216"/>
    <w:rPr>
      <w:rFonts w:ascii="Times New Roman" w:hAnsi="Times New Roman"/>
      <w:sz w:val="24"/>
      <w:lang w:val="en-GB" w:eastAsia="en-US"/>
    </w:rPr>
  </w:style>
  <w:style w:type="character" w:styleId="CommentReference">
    <w:name w:val="annotation reference"/>
    <w:basedOn w:val="DefaultParagraphFont"/>
    <w:semiHidden/>
    <w:unhideWhenUsed/>
    <w:rsid w:val="00972216"/>
    <w:rPr>
      <w:sz w:val="16"/>
      <w:szCs w:val="16"/>
    </w:rPr>
  </w:style>
  <w:style w:type="paragraph" w:styleId="CommentText">
    <w:name w:val="annotation text"/>
    <w:basedOn w:val="Normal"/>
    <w:link w:val="CommentTextChar"/>
    <w:unhideWhenUsed/>
    <w:rsid w:val="00972216"/>
    <w:rPr>
      <w:sz w:val="20"/>
    </w:rPr>
  </w:style>
  <w:style w:type="character" w:customStyle="1" w:styleId="CommentTextChar">
    <w:name w:val="Comment Text Char"/>
    <w:basedOn w:val="DefaultParagraphFont"/>
    <w:link w:val="CommentText"/>
    <w:rsid w:val="00972216"/>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972216"/>
    <w:rPr>
      <w:b/>
      <w:bCs/>
    </w:rPr>
  </w:style>
  <w:style w:type="character" w:customStyle="1" w:styleId="CommentSubjectChar">
    <w:name w:val="Comment Subject Char"/>
    <w:basedOn w:val="CommentTextChar"/>
    <w:link w:val="CommentSubject"/>
    <w:semiHidden/>
    <w:rsid w:val="00972216"/>
    <w:rPr>
      <w:rFonts w:ascii="Times New Roman" w:hAnsi="Times New Roman"/>
      <w:b/>
      <w:bCs/>
      <w:lang w:val="en-GB" w:eastAsia="en-US"/>
    </w:rPr>
  </w:style>
  <w:style w:type="table" w:customStyle="1" w:styleId="GridTable1Light-Accent512">
    <w:name w:val="Grid Table 1 Light - Accent 512"/>
    <w:basedOn w:val="TableNormal"/>
    <w:uiPriority w:val="46"/>
    <w:rsid w:val="00972216"/>
    <w:rPr>
      <w:rFonts w:ascii="Calibri" w:eastAsia="Calibri" w:hAnsi="Calibri" w:cs="Arial"/>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12">
    <w:name w:val="Grid Table 4 - Accent 112"/>
    <w:basedOn w:val="TableNormal"/>
    <w:uiPriority w:val="49"/>
    <w:rsid w:val="00972216"/>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2">
    <w:name w:val="Grid Table 4 - Accent 122"/>
    <w:basedOn w:val="TableNormal"/>
    <w:uiPriority w:val="49"/>
    <w:rsid w:val="00972216"/>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TableheadChar">
    <w:name w:val="Table_head Char"/>
    <w:basedOn w:val="DefaultParagraphFont"/>
    <w:link w:val="Tablehead"/>
    <w:uiPriority w:val="99"/>
    <w:rsid w:val="00972216"/>
    <w:rPr>
      <w:rFonts w:ascii="Times New Roman" w:hAnsi="Times New Roman"/>
      <w:b/>
      <w:sz w:val="22"/>
      <w:lang w:val="en-GB" w:eastAsia="en-US"/>
    </w:rPr>
  </w:style>
  <w:style w:type="paragraph" w:customStyle="1" w:styleId="TableNo">
    <w:name w:val="Table_No"/>
    <w:basedOn w:val="Normal"/>
    <w:next w:val="Normal"/>
    <w:uiPriority w:val="99"/>
    <w:rsid w:val="00972216"/>
    <w:pPr>
      <w:keepNext/>
      <w:tabs>
        <w:tab w:val="clear" w:pos="794"/>
        <w:tab w:val="clear" w:pos="1191"/>
        <w:tab w:val="clear" w:pos="1588"/>
        <w:tab w:val="clear" w:pos="1985"/>
        <w:tab w:val="left" w:pos="1134"/>
        <w:tab w:val="left" w:pos="1871"/>
        <w:tab w:val="left" w:pos="2268"/>
      </w:tabs>
      <w:spacing w:before="560" w:after="120"/>
      <w:jc w:val="center"/>
    </w:pPr>
    <w:rPr>
      <w:caps/>
    </w:rPr>
  </w:style>
  <w:style w:type="paragraph" w:customStyle="1" w:styleId="Tabletitle">
    <w:name w:val="Table_title"/>
    <w:basedOn w:val="Normal"/>
    <w:next w:val="Tabletext"/>
    <w:rsid w:val="00972216"/>
    <w:pPr>
      <w:keepNext/>
      <w:keepLines/>
      <w:tabs>
        <w:tab w:val="clear" w:pos="794"/>
        <w:tab w:val="clear" w:pos="1191"/>
        <w:tab w:val="clear" w:pos="1588"/>
        <w:tab w:val="clear" w:pos="1985"/>
        <w:tab w:val="left" w:pos="1134"/>
        <w:tab w:val="left" w:pos="1871"/>
        <w:tab w:val="left" w:pos="2268"/>
      </w:tabs>
      <w:spacing w:before="0" w:after="120"/>
      <w:jc w:val="center"/>
    </w:pPr>
    <w:rPr>
      <w:rFonts w:ascii="Times New Roman Bold" w:hAnsi="Times New Roman Bold"/>
      <w:b/>
      <w:sz w:val="20"/>
    </w:rPr>
  </w:style>
  <w:style w:type="paragraph" w:styleId="Index4">
    <w:name w:val="index 4"/>
    <w:basedOn w:val="Normal"/>
    <w:next w:val="Normal"/>
    <w:autoRedefine/>
    <w:uiPriority w:val="99"/>
    <w:unhideWhenUsed/>
    <w:rsid w:val="00972216"/>
    <w:pPr>
      <w:tabs>
        <w:tab w:val="clear" w:pos="794"/>
        <w:tab w:val="clear" w:pos="1191"/>
        <w:tab w:val="clear" w:pos="1588"/>
        <w:tab w:val="clear" w:pos="1985"/>
      </w:tabs>
      <w:overflowPunct/>
      <w:autoSpaceDE/>
      <w:autoSpaceDN/>
      <w:adjustRightInd/>
      <w:spacing w:before="0" w:line="259" w:lineRule="auto"/>
      <w:ind w:left="880" w:hanging="220"/>
      <w:textAlignment w:val="auto"/>
    </w:pPr>
    <w:rPr>
      <w:rFonts w:eastAsiaTheme="minorEastAsia" w:cstheme="minorBidi"/>
      <w:sz w:val="18"/>
      <w:szCs w:val="18"/>
      <w:lang w:val="en-US" w:eastAsia="zh-CN"/>
    </w:rPr>
  </w:style>
  <w:style w:type="paragraph" w:styleId="Index5">
    <w:name w:val="index 5"/>
    <w:basedOn w:val="Normal"/>
    <w:next w:val="Normal"/>
    <w:autoRedefine/>
    <w:uiPriority w:val="99"/>
    <w:unhideWhenUsed/>
    <w:rsid w:val="00972216"/>
    <w:pPr>
      <w:tabs>
        <w:tab w:val="clear" w:pos="794"/>
        <w:tab w:val="clear" w:pos="1191"/>
        <w:tab w:val="clear" w:pos="1588"/>
        <w:tab w:val="clear" w:pos="1985"/>
      </w:tabs>
      <w:overflowPunct/>
      <w:autoSpaceDE/>
      <w:autoSpaceDN/>
      <w:adjustRightInd/>
      <w:spacing w:before="0" w:line="259" w:lineRule="auto"/>
      <w:ind w:left="1100" w:hanging="220"/>
      <w:textAlignment w:val="auto"/>
    </w:pPr>
    <w:rPr>
      <w:rFonts w:eastAsiaTheme="minorEastAsia" w:cstheme="minorBidi"/>
      <w:sz w:val="18"/>
      <w:szCs w:val="18"/>
      <w:lang w:val="en-US" w:eastAsia="zh-CN"/>
    </w:rPr>
  </w:style>
  <w:style w:type="paragraph" w:styleId="Index6">
    <w:name w:val="index 6"/>
    <w:basedOn w:val="Normal"/>
    <w:next w:val="Normal"/>
    <w:autoRedefine/>
    <w:uiPriority w:val="99"/>
    <w:unhideWhenUsed/>
    <w:rsid w:val="00972216"/>
    <w:pPr>
      <w:tabs>
        <w:tab w:val="clear" w:pos="794"/>
        <w:tab w:val="clear" w:pos="1191"/>
        <w:tab w:val="clear" w:pos="1588"/>
        <w:tab w:val="clear" w:pos="1985"/>
      </w:tabs>
      <w:overflowPunct/>
      <w:autoSpaceDE/>
      <w:autoSpaceDN/>
      <w:adjustRightInd/>
      <w:spacing w:before="0" w:line="259" w:lineRule="auto"/>
      <w:ind w:left="1320" w:hanging="220"/>
      <w:textAlignment w:val="auto"/>
    </w:pPr>
    <w:rPr>
      <w:rFonts w:eastAsiaTheme="minorEastAsia" w:cstheme="minorBidi"/>
      <w:sz w:val="18"/>
      <w:szCs w:val="18"/>
      <w:lang w:val="en-US" w:eastAsia="zh-CN"/>
    </w:rPr>
  </w:style>
  <w:style w:type="paragraph" w:styleId="Index7">
    <w:name w:val="index 7"/>
    <w:basedOn w:val="Normal"/>
    <w:next w:val="Normal"/>
    <w:autoRedefine/>
    <w:uiPriority w:val="99"/>
    <w:unhideWhenUsed/>
    <w:rsid w:val="00972216"/>
    <w:pPr>
      <w:tabs>
        <w:tab w:val="clear" w:pos="794"/>
        <w:tab w:val="clear" w:pos="1191"/>
        <w:tab w:val="clear" w:pos="1588"/>
        <w:tab w:val="clear" w:pos="1985"/>
      </w:tabs>
      <w:overflowPunct/>
      <w:autoSpaceDE/>
      <w:autoSpaceDN/>
      <w:adjustRightInd/>
      <w:spacing w:before="0" w:line="259" w:lineRule="auto"/>
      <w:ind w:left="1540" w:hanging="220"/>
      <w:textAlignment w:val="auto"/>
    </w:pPr>
    <w:rPr>
      <w:rFonts w:eastAsiaTheme="minorEastAsia" w:cstheme="minorBidi"/>
      <w:sz w:val="18"/>
      <w:szCs w:val="18"/>
      <w:lang w:val="en-US" w:eastAsia="zh-CN"/>
    </w:rPr>
  </w:style>
  <w:style w:type="paragraph" w:styleId="Index8">
    <w:name w:val="index 8"/>
    <w:basedOn w:val="Normal"/>
    <w:next w:val="Normal"/>
    <w:autoRedefine/>
    <w:uiPriority w:val="99"/>
    <w:unhideWhenUsed/>
    <w:rsid w:val="00972216"/>
    <w:pPr>
      <w:tabs>
        <w:tab w:val="clear" w:pos="794"/>
        <w:tab w:val="clear" w:pos="1191"/>
        <w:tab w:val="clear" w:pos="1588"/>
        <w:tab w:val="clear" w:pos="1985"/>
      </w:tabs>
      <w:overflowPunct/>
      <w:autoSpaceDE/>
      <w:autoSpaceDN/>
      <w:adjustRightInd/>
      <w:spacing w:before="0" w:line="259" w:lineRule="auto"/>
      <w:ind w:left="1760" w:hanging="220"/>
      <w:textAlignment w:val="auto"/>
    </w:pPr>
    <w:rPr>
      <w:rFonts w:eastAsiaTheme="minorEastAsia" w:cstheme="minorBidi"/>
      <w:sz w:val="18"/>
      <w:szCs w:val="18"/>
      <w:lang w:val="en-US" w:eastAsia="zh-CN"/>
    </w:rPr>
  </w:style>
  <w:style w:type="paragraph" w:styleId="Index9">
    <w:name w:val="index 9"/>
    <w:basedOn w:val="Normal"/>
    <w:next w:val="Normal"/>
    <w:autoRedefine/>
    <w:uiPriority w:val="99"/>
    <w:unhideWhenUsed/>
    <w:rsid w:val="00972216"/>
    <w:pPr>
      <w:tabs>
        <w:tab w:val="clear" w:pos="794"/>
        <w:tab w:val="clear" w:pos="1191"/>
        <w:tab w:val="clear" w:pos="1588"/>
        <w:tab w:val="clear" w:pos="1985"/>
      </w:tabs>
      <w:overflowPunct/>
      <w:autoSpaceDE/>
      <w:autoSpaceDN/>
      <w:adjustRightInd/>
      <w:spacing w:before="0" w:line="259" w:lineRule="auto"/>
      <w:ind w:left="1980" w:hanging="220"/>
      <w:textAlignment w:val="auto"/>
    </w:pPr>
    <w:rPr>
      <w:rFonts w:eastAsiaTheme="minorEastAsia" w:cstheme="minorBidi"/>
      <w:sz w:val="18"/>
      <w:szCs w:val="18"/>
      <w:lang w:val="en-US" w:eastAsia="zh-CN"/>
    </w:rPr>
  </w:style>
  <w:style w:type="paragraph" w:styleId="IndexHeading">
    <w:name w:val="index heading"/>
    <w:basedOn w:val="Normal"/>
    <w:next w:val="Index1"/>
    <w:uiPriority w:val="99"/>
    <w:unhideWhenUsed/>
    <w:rsid w:val="00972216"/>
    <w:pPr>
      <w:tabs>
        <w:tab w:val="clear" w:pos="794"/>
        <w:tab w:val="clear" w:pos="1191"/>
        <w:tab w:val="clear" w:pos="1588"/>
        <w:tab w:val="clear" w:pos="1985"/>
      </w:tabs>
      <w:overflowPunct/>
      <w:autoSpaceDE/>
      <w:autoSpaceDN/>
      <w:adjustRightInd/>
      <w:spacing w:before="240" w:after="120" w:line="259" w:lineRule="auto"/>
      <w:jc w:val="center"/>
      <w:textAlignment w:val="auto"/>
    </w:pPr>
    <w:rPr>
      <w:rFonts w:eastAsiaTheme="minorEastAsia" w:cstheme="minorBidi"/>
      <w:b/>
      <w:bCs/>
      <w:sz w:val="26"/>
      <w:szCs w:val="26"/>
      <w:lang w:val="en-US" w:eastAsia="zh-CN"/>
    </w:rPr>
  </w:style>
  <w:style w:type="paragraph" w:styleId="TOC9">
    <w:name w:val="toc 9"/>
    <w:basedOn w:val="Normal"/>
    <w:next w:val="Normal"/>
    <w:autoRedefine/>
    <w:uiPriority w:val="39"/>
    <w:unhideWhenUsed/>
    <w:rsid w:val="00972216"/>
    <w:pPr>
      <w:tabs>
        <w:tab w:val="clear" w:pos="794"/>
        <w:tab w:val="clear" w:pos="1191"/>
        <w:tab w:val="clear" w:pos="1588"/>
        <w:tab w:val="clear" w:pos="1985"/>
      </w:tabs>
      <w:overflowPunct/>
      <w:autoSpaceDE/>
      <w:autoSpaceDN/>
      <w:adjustRightInd/>
      <w:spacing w:before="0" w:line="259" w:lineRule="auto"/>
      <w:ind w:left="1760"/>
      <w:textAlignment w:val="auto"/>
    </w:pPr>
    <w:rPr>
      <w:rFonts w:eastAsiaTheme="minorEastAsia" w:cstheme="minorBidi"/>
      <w:sz w:val="20"/>
      <w:lang w:val="en-US" w:eastAsia="zh-CN"/>
    </w:rPr>
  </w:style>
  <w:style w:type="table" w:customStyle="1" w:styleId="TableGrid2">
    <w:name w:val="Table Grid2"/>
    <w:basedOn w:val="TableNormal"/>
    <w:next w:val="TableGrid"/>
    <w:uiPriority w:val="39"/>
    <w:rsid w:val="00972216"/>
    <w:rPr>
      <w:rFonts w:asciiTheme="minorHAnsi" w:eastAsiaTheme="minorEastAsia" w:hAnsiTheme="minorHAnsi" w:cstheme="minorBid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972216"/>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eastAsia="zh-CN"/>
    </w:rPr>
  </w:style>
  <w:style w:type="table" w:styleId="ListTable1Light-Accent1">
    <w:name w:val="List Table 1 Light Accent 1"/>
    <w:basedOn w:val="TableNormal"/>
    <w:uiPriority w:val="46"/>
    <w:rsid w:val="0097221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972216"/>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97221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97221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Date">
    <w:name w:val="Date"/>
    <w:basedOn w:val="Normal"/>
    <w:next w:val="Normal"/>
    <w:link w:val="DateChar"/>
    <w:rsid w:val="00972216"/>
  </w:style>
  <w:style w:type="character" w:customStyle="1" w:styleId="DateChar">
    <w:name w:val="Date Char"/>
    <w:basedOn w:val="DefaultParagraphFont"/>
    <w:link w:val="Date"/>
    <w:rsid w:val="00972216"/>
    <w:rPr>
      <w:rFonts w:ascii="Times New Roman" w:hAnsi="Times New Roman"/>
      <w:sz w:val="24"/>
      <w:lang w:val="en-GB" w:eastAsia="en-US"/>
    </w:rPr>
  </w:style>
  <w:style w:type="paragraph" w:customStyle="1" w:styleId="Tablefin">
    <w:name w:val="Table_fin"/>
    <w:basedOn w:val="Tabletext"/>
    <w:rsid w:val="00972216"/>
    <w:rPr>
      <w:sz w:val="20"/>
    </w:rPr>
  </w:style>
  <w:style w:type="table" w:customStyle="1" w:styleId="ListTable1Light-Accent11">
    <w:name w:val="List Table 1 Light - Accent 11"/>
    <w:basedOn w:val="TableNormal"/>
    <w:next w:val="ListTable1Light-Accent1"/>
    <w:uiPriority w:val="46"/>
    <w:rsid w:val="0097221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972216"/>
    <w:rPr>
      <w:color w:val="605E5C"/>
      <w:shd w:val="clear" w:color="auto" w:fill="E1DFDD"/>
    </w:rPr>
  </w:style>
  <w:style w:type="paragraph" w:customStyle="1" w:styleId="paragraph">
    <w:name w:val="paragraph"/>
    <w:basedOn w:val="Normal"/>
    <w:rsid w:val="00972216"/>
    <w:pP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eastAsia="en-GB"/>
    </w:rPr>
  </w:style>
  <w:style w:type="character" w:customStyle="1" w:styleId="normaltextrun">
    <w:name w:val="normaltextrun"/>
    <w:basedOn w:val="DefaultParagraphFont"/>
    <w:rsid w:val="00972216"/>
  </w:style>
  <w:style w:type="character" w:customStyle="1" w:styleId="eop">
    <w:name w:val="eop"/>
    <w:basedOn w:val="DefaultParagraphFont"/>
    <w:rsid w:val="009722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md/R23-RA23-C-0091/en" TargetMode="External"/><Relationship Id="rId117" Type="http://schemas.openxmlformats.org/officeDocument/2006/relationships/hyperlink" Target="https://www.itu.int/ra-23/" TargetMode="External"/><Relationship Id="rId21" Type="http://schemas.openxmlformats.org/officeDocument/2006/relationships/hyperlink" Target="https://www.itu.int/ra-23/" TargetMode="External"/><Relationship Id="rId42" Type="http://schemas.openxmlformats.org/officeDocument/2006/relationships/hyperlink" Target="http://www.itu.int/go/ITU-R/wrc-23-irwsp-23" TargetMode="External"/><Relationship Id="rId47" Type="http://schemas.openxmlformats.org/officeDocument/2006/relationships/hyperlink" Target="https://www.itu.int/md/R23-WRC23-C-0460/en" TargetMode="External"/><Relationship Id="rId63" Type="http://schemas.openxmlformats.org/officeDocument/2006/relationships/hyperlink" Target="https://www.pita.org.fj/" TargetMode="External"/><Relationship Id="rId68" Type="http://schemas.openxmlformats.org/officeDocument/2006/relationships/hyperlink" Target="https://prida.africa/" TargetMode="External"/><Relationship Id="rId84" Type="http://schemas.openxmlformats.org/officeDocument/2006/relationships/hyperlink" Target="https://www.itu.int/now4wrc23/" TargetMode="External"/><Relationship Id="rId89" Type="http://schemas.openxmlformats.org/officeDocument/2006/relationships/hyperlink" Target="https://www.itu.int/wrc-23/newsroom/wrc-news/" TargetMode="External"/><Relationship Id="rId112" Type="http://schemas.openxmlformats.org/officeDocument/2006/relationships/hyperlink" Target="https://www.itu.int/en/mediacentre/backgrounders/Pages/non-GSO-satellite-systems-with-short-duration-missions.aspx" TargetMode="External"/><Relationship Id="rId16" Type="http://schemas.openxmlformats.org/officeDocument/2006/relationships/hyperlink" Target="https://www.itu.int/md/S23-CL-C-0019/en" TargetMode="External"/><Relationship Id="rId107" Type="http://schemas.openxmlformats.org/officeDocument/2006/relationships/hyperlink" Target="https://www.itu.int/en/mediacentre/backgrounders/Pages/itu-study-groups.aspx" TargetMode="External"/><Relationship Id="rId11" Type="http://schemas.openxmlformats.org/officeDocument/2006/relationships/image" Target="media/image1.jpeg"/><Relationship Id="rId32" Type="http://schemas.openxmlformats.org/officeDocument/2006/relationships/hyperlink" Target="https://www.itu.int/pub/R-RES-R.74" TargetMode="External"/><Relationship Id="rId37" Type="http://schemas.openxmlformats.org/officeDocument/2006/relationships/hyperlink" Target="https://www.itu.int/pub/R-RES-R.48" TargetMode="External"/><Relationship Id="rId53" Type="http://schemas.openxmlformats.org/officeDocument/2006/relationships/hyperlink" Target="http://www.itu.int/md/R00-CA-CIR-0270/en" TargetMode="External"/><Relationship Id="rId58" Type="http://schemas.openxmlformats.org/officeDocument/2006/relationships/hyperlink" Target="https://www.itu.int/hub/publication/r-reg-rr-2020/" TargetMode="External"/><Relationship Id="rId74" Type="http://schemas.openxmlformats.org/officeDocument/2006/relationships/hyperlink" Target="https://www.itu.int/dms_pub/itu-r/oth/0a/0e/R0A0E0000E80001PDFE.pdf" TargetMode="External"/><Relationship Id="rId79" Type="http://schemas.openxmlformats.org/officeDocument/2006/relationships/image" Target="media/image13.png"/><Relationship Id="rId102" Type="http://schemas.openxmlformats.org/officeDocument/2006/relationships/hyperlink" Target="https://www.itu.int/en/ITU-R/Documents/ITU-R-FAQ-IMT.pdf" TargetMode="External"/><Relationship Id="rId123" Type="http://schemas.openxmlformats.org/officeDocument/2006/relationships/header" Target="header7.xml"/><Relationship Id="rId5" Type="http://schemas.openxmlformats.org/officeDocument/2006/relationships/numbering" Target="numbering.xml"/><Relationship Id="rId90" Type="http://schemas.openxmlformats.org/officeDocument/2006/relationships/hyperlink" Target="https://www.itu.int/en/mediacentre/Pages/PR-2023-12-15-WRC23-closing-ceremony.aspx" TargetMode="External"/><Relationship Id="rId95" Type="http://schemas.openxmlformats.org/officeDocument/2006/relationships/image" Target="cid:image003.png@01DA4DF8.33F98670" TargetMode="External"/><Relationship Id="rId22" Type="http://schemas.openxmlformats.org/officeDocument/2006/relationships/hyperlink" Target="http://www.itu.int/pub/R-RES-R.1" TargetMode="External"/><Relationship Id="rId27" Type="http://schemas.openxmlformats.org/officeDocument/2006/relationships/hyperlink" Target="http://www.itu.int/pub/R-RES-R.5" TargetMode="External"/><Relationship Id="rId43" Type="http://schemas.openxmlformats.org/officeDocument/2006/relationships/hyperlink" Target="https://www.itu.int/wrc-23/preparations/preparation-of-proposals/" TargetMode="External"/><Relationship Id="rId48" Type="http://schemas.openxmlformats.org/officeDocument/2006/relationships/hyperlink" Target="https://www.itu.int/md/S24-CWGFHR17-C-0012/en" TargetMode="External"/><Relationship Id="rId64" Type="http://schemas.openxmlformats.org/officeDocument/2006/relationships/hyperlink" Target="https://www.infrastructure.gov.au/" TargetMode="External"/><Relationship Id="rId69" Type="http://schemas.openxmlformats.org/officeDocument/2006/relationships/hyperlink" Target="https://atuuat.africa/" TargetMode="External"/><Relationship Id="rId113" Type="http://schemas.openxmlformats.org/officeDocument/2006/relationships/hyperlink" Target="https://www.itu.int/en/mediacentre/backgrounders/Pages/Regulation-of-Satellite-Systems.aspx" TargetMode="External"/><Relationship Id="rId118" Type="http://schemas.openxmlformats.org/officeDocument/2006/relationships/hyperlink" Target="https://www.itu.int/pub/R-RES-R.72" TargetMode="External"/><Relationship Id="rId80" Type="http://schemas.openxmlformats.org/officeDocument/2006/relationships/image" Target="media/image14.png"/><Relationship Id="rId85" Type="http://schemas.openxmlformats.org/officeDocument/2006/relationships/hyperlink" Target="https://www.itu.int/itu-r-awards/awards/emmy-award/" TargetMode="External"/><Relationship Id="rId12" Type="http://schemas.openxmlformats.org/officeDocument/2006/relationships/hyperlink" Target="https://www.itu.int/md/R00-CA-CIR-0271/en" TargetMode="External"/><Relationship Id="rId17" Type="http://schemas.openxmlformats.org/officeDocument/2006/relationships/hyperlink" Target="https://www.itu.int/md/S23-CL-C-0019/en" TargetMode="External"/><Relationship Id="rId33" Type="http://schemas.openxmlformats.org/officeDocument/2006/relationships/hyperlink" Target="https://www.itu.int/pub/R-RES-R.75" TargetMode="External"/><Relationship Id="rId38" Type="http://schemas.openxmlformats.org/officeDocument/2006/relationships/hyperlink" Target="https://www.itu.int/md/R23-WRC23-C-0217/en" TargetMode="External"/><Relationship Id="rId59" Type="http://schemas.openxmlformats.org/officeDocument/2006/relationships/hyperlink" Target="http://www.itu.int/ITU-R/go/seminars" TargetMode="External"/><Relationship Id="rId103" Type="http://schemas.openxmlformats.org/officeDocument/2006/relationships/hyperlink" Target="https://www.itu.int/en/ITU-R/Documents/ITU-R-FAQ-DD-DSO.pdf" TargetMode="External"/><Relationship Id="rId108" Type="http://schemas.openxmlformats.org/officeDocument/2006/relationships/hyperlink" Target="https://www.itu.int/en/mediacentre/backgrounders/Pages/itu-r-managing-the-radio-frequency-spectrum-for-the-world.aspx" TargetMode="External"/><Relationship Id="rId124" Type="http://schemas.openxmlformats.org/officeDocument/2006/relationships/footer" Target="footer3.xml"/><Relationship Id="rId54" Type="http://schemas.openxmlformats.org/officeDocument/2006/relationships/hyperlink" Target="https://www.itu.int/md/S23-CL-C-0113/en" TargetMode="External"/><Relationship Id="rId70" Type="http://schemas.openxmlformats.org/officeDocument/2006/relationships/header" Target="header3.xml"/><Relationship Id="rId75" Type="http://schemas.openxmlformats.org/officeDocument/2006/relationships/image" Target="media/image9.png"/><Relationship Id="rId91" Type="http://schemas.openxmlformats.org/officeDocument/2006/relationships/hyperlink" Target="https://www.itu.int/en/mediacentre/Pages/PR-2023-12-01-IMT-2030-for-6G-mobile-technologies.aspx" TargetMode="External"/><Relationship Id="rId96" Type="http://schemas.openxmlformats.org/officeDocument/2006/relationships/hyperlink" Target="https://www.itu.int/hub/publication/s-gen-news-2023-5/"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itu.int/pub/R-RES-R.1" TargetMode="External"/><Relationship Id="rId28" Type="http://schemas.openxmlformats.org/officeDocument/2006/relationships/hyperlink" Target="https://www.itu.int/pub/R-RES-R.56" TargetMode="External"/><Relationship Id="rId49" Type="http://schemas.openxmlformats.org/officeDocument/2006/relationships/image" Target="media/image5.emf"/><Relationship Id="rId114" Type="http://schemas.openxmlformats.org/officeDocument/2006/relationships/hyperlink" Target="https://www.itu.int/en/ITU-R/Director/Pages/default.aspx" TargetMode="External"/><Relationship Id="rId119" Type="http://schemas.openxmlformats.org/officeDocument/2006/relationships/hyperlink" Target="https://www.itu.int/pub/R-RES-R.72" TargetMode="External"/><Relationship Id="rId44" Type="http://schemas.openxmlformats.org/officeDocument/2006/relationships/image" Target="media/image3.png"/><Relationship Id="rId60" Type="http://schemas.openxmlformats.org/officeDocument/2006/relationships/header" Target="header1.xml"/><Relationship Id="rId65" Type="http://schemas.openxmlformats.org/officeDocument/2006/relationships/hyperlink" Target="https://www.mincom.gob.cu/es" TargetMode="External"/><Relationship Id="rId81" Type="http://schemas.openxmlformats.org/officeDocument/2006/relationships/hyperlink" Target="mailto:brweb@itu.int" TargetMode="External"/><Relationship Id="rId86" Type="http://schemas.openxmlformats.org/officeDocument/2006/relationships/hyperlink" Target="https://www.itu.int/futureradionow/" TargetMode="External"/><Relationship Id="rId13" Type="http://schemas.openxmlformats.org/officeDocument/2006/relationships/hyperlink" Target="https://council.itu.int/2023/en/" TargetMode="External"/><Relationship Id="rId18" Type="http://schemas.openxmlformats.org/officeDocument/2006/relationships/hyperlink" Target="https://www.itu.int/md/S23-CL-C-0115/en" TargetMode="External"/><Relationship Id="rId39" Type="http://schemas.openxmlformats.org/officeDocument/2006/relationships/hyperlink" Target="https://www.itu.int/md/R23-RA23-C-0091/en" TargetMode="External"/><Relationship Id="rId109" Type="http://schemas.openxmlformats.org/officeDocument/2006/relationships/hyperlink" Target="https://www.itu.int/en/mediacentre/backgrounders/Pages/Radiocommunications-for-keeping-ships-and-people-safe-at-sea.aspx" TargetMode="External"/><Relationship Id="rId34" Type="http://schemas.openxmlformats.org/officeDocument/2006/relationships/hyperlink" Target="https://www.itu.int/pub/R-RES-R.6" TargetMode="External"/><Relationship Id="rId50" Type="http://schemas.openxmlformats.org/officeDocument/2006/relationships/image" Target="media/image6.emf"/><Relationship Id="rId55" Type="http://schemas.openxmlformats.org/officeDocument/2006/relationships/hyperlink" Target="https://www.itu.int/md/S23-CL-C-0028/en" TargetMode="External"/><Relationship Id="rId76" Type="http://schemas.openxmlformats.org/officeDocument/2006/relationships/image" Target="media/image10.png"/><Relationship Id="rId97" Type="http://schemas.openxmlformats.org/officeDocument/2006/relationships/hyperlink" Target="https://www.itu.int/hub/publication/s-gen-news-2023-4/" TargetMode="External"/><Relationship Id="rId104" Type="http://schemas.openxmlformats.org/officeDocument/2006/relationships/hyperlink" Target="https://www.itu.int/en/ITU-R/terrestrial/Pages/by-categories-faq.aspx?maincategorizedby=1" TargetMode="External"/><Relationship Id="rId120" Type="http://schemas.openxmlformats.org/officeDocument/2006/relationships/header" Target="header5.xm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4.xml"/><Relationship Id="rId92" Type="http://schemas.openxmlformats.org/officeDocument/2006/relationships/hyperlink" Target="https://www.itu.int/en/mediacentre/Pages/PR-2023-11-20-WRC23-opening-ceremony.aspx" TargetMode="External"/><Relationship Id="rId2" Type="http://schemas.openxmlformats.org/officeDocument/2006/relationships/customXml" Target="../customXml/item2.xml"/><Relationship Id="rId29" Type="http://schemas.openxmlformats.org/officeDocument/2006/relationships/hyperlink" Target="https://www.itu.int/pub/R-RES-R.65" TargetMode="External"/><Relationship Id="rId24" Type="http://schemas.openxmlformats.org/officeDocument/2006/relationships/hyperlink" Target="http://www.itu.int/pub/R-RES-R.2" TargetMode="External"/><Relationship Id="rId40" Type="http://schemas.openxmlformats.org/officeDocument/2006/relationships/hyperlink" Target="https://www.itu.int/md/R23-RA23-C-0102/en" TargetMode="External"/><Relationship Id="rId45" Type="http://schemas.openxmlformats.org/officeDocument/2006/relationships/image" Target="media/image4.png"/><Relationship Id="rId66" Type="http://schemas.openxmlformats.org/officeDocument/2006/relationships/hyperlink" Target="https://www.sica.int/comtelca/inicio" TargetMode="External"/><Relationship Id="rId87" Type="http://schemas.openxmlformats.org/officeDocument/2006/relationships/hyperlink" Target="https://www.itu.int/futureradionow/" TargetMode="External"/><Relationship Id="rId110" Type="http://schemas.openxmlformats.org/officeDocument/2006/relationships/hyperlink" Target="https://www.itu.int/en/mediacentre/backgrounders/Pages/Earth-stations-in-motion-satellite-issues.aspx" TargetMode="External"/><Relationship Id="rId115" Type="http://schemas.openxmlformats.org/officeDocument/2006/relationships/hyperlink" Target="https://www.itu.int/hub/2022/11/wrs-radio-regulations-software-tools/" TargetMode="External"/><Relationship Id="rId61" Type="http://schemas.openxmlformats.org/officeDocument/2006/relationships/header" Target="header2.xml"/><Relationship Id="rId82" Type="http://schemas.openxmlformats.org/officeDocument/2006/relationships/hyperlink" Target="https://www.itu.int/wrc-23/" TargetMode="External"/><Relationship Id="rId19" Type="http://schemas.openxmlformats.org/officeDocument/2006/relationships/image" Target="media/image2.emf"/><Relationship Id="rId14" Type="http://schemas.openxmlformats.org/officeDocument/2006/relationships/hyperlink" Target="https://council.itu.int/2023-additional/en/" TargetMode="External"/><Relationship Id="rId30" Type="http://schemas.openxmlformats.org/officeDocument/2006/relationships/hyperlink" Target="https://www.itu.int/pub/R-RES-R.72" TargetMode="External"/><Relationship Id="rId35" Type="http://schemas.openxmlformats.org/officeDocument/2006/relationships/hyperlink" Target="https://www.itu.int/pub/R-RES-R.7" TargetMode="External"/><Relationship Id="rId56" Type="http://schemas.openxmlformats.org/officeDocument/2006/relationships/hyperlink" Target="https://www.itu.int/md/R23-RAG-C-0005" TargetMode="External"/><Relationship Id="rId77" Type="http://schemas.openxmlformats.org/officeDocument/2006/relationships/image" Target="media/image11.png"/><Relationship Id="rId100" Type="http://schemas.openxmlformats.org/officeDocument/2006/relationships/hyperlink" Target="https://www.itu.int/hub/publication/s-gen-news-2023-1/" TargetMode="External"/><Relationship Id="rId105" Type="http://schemas.openxmlformats.org/officeDocument/2006/relationships/hyperlink" Target="https://www.itu.int/en/mediacentre/backgrounders/Pages/5G-fifth-generation-of-mobile-technologies.aspx" TargetMode="Externa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7.emf"/><Relationship Id="rId72" Type="http://schemas.openxmlformats.org/officeDocument/2006/relationships/footer" Target="footer1.xml"/><Relationship Id="rId93" Type="http://schemas.openxmlformats.org/officeDocument/2006/relationships/hyperlink" Target="https://www.itu.int/en/mediacentre/Pages/PR-2023-11-17-RA23-closing-ceremony.aspx" TargetMode="External"/><Relationship Id="rId98" Type="http://schemas.openxmlformats.org/officeDocument/2006/relationships/hyperlink" Target="https://www.itu.int/hub/publication/s-gen-news-2023-3/" TargetMode="External"/><Relationship Id="rId121" Type="http://schemas.openxmlformats.org/officeDocument/2006/relationships/header" Target="header6.xml"/><Relationship Id="rId3" Type="http://schemas.openxmlformats.org/officeDocument/2006/relationships/customXml" Target="../customXml/item3.xml"/><Relationship Id="rId25" Type="http://schemas.openxmlformats.org/officeDocument/2006/relationships/hyperlink" Target="http://www.itu.int/pub/R-RES-R.4" TargetMode="External"/><Relationship Id="rId46" Type="http://schemas.openxmlformats.org/officeDocument/2006/relationships/hyperlink" Target="https://www.itu.int/wrc-23/" TargetMode="External"/><Relationship Id="rId67" Type="http://schemas.openxmlformats.org/officeDocument/2006/relationships/hyperlink" Target="https://www.arpce.cg/" TargetMode="External"/><Relationship Id="rId116" Type="http://schemas.openxmlformats.org/officeDocument/2006/relationships/hyperlink" Target="http://RA-23" TargetMode="External"/><Relationship Id="rId20" Type="http://schemas.openxmlformats.org/officeDocument/2006/relationships/hyperlink" Target="https://www.itu.int/md/S24-RCLCWGLANG14-C-0002/en" TargetMode="External"/><Relationship Id="rId41" Type="http://schemas.openxmlformats.org/officeDocument/2006/relationships/hyperlink" Target="https://www.itu.int/md/R23-RA23-C-0103/en" TargetMode="External"/><Relationship Id="rId62" Type="http://schemas.openxmlformats.org/officeDocument/2006/relationships/hyperlink" Target="http://www.fiji.gov.fj/" TargetMode="External"/><Relationship Id="rId83" Type="http://schemas.openxmlformats.org/officeDocument/2006/relationships/hyperlink" Target="https://www.itu.int/ra-23/" TargetMode="External"/><Relationship Id="rId88" Type="http://schemas.openxmlformats.org/officeDocument/2006/relationships/hyperlink" Target="https://www.itu.int/wrc-23/newsroom/wrc-news/" TargetMode="External"/><Relationship Id="rId111" Type="http://schemas.openxmlformats.org/officeDocument/2006/relationships/hyperlink" Target="https://www.itu.int/en/mediacentre/backgrounders/Pages/Non-geostationary-satellite-systems.aspx" TargetMode="External"/><Relationship Id="rId15" Type="http://schemas.openxmlformats.org/officeDocument/2006/relationships/hyperlink" Target="https://www.itu.int/md/S23-CL-C-0016/en" TargetMode="External"/><Relationship Id="rId36" Type="http://schemas.openxmlformats.org/officeDocument/2006/relationships/hyperlink" Target="https://www.itu.int/pub/R-RES-R.15" TargetMode="External"/><Relationship Id="rId57" Type="http://schemas.openxmlformats.org/officeDocument/2006/relationships/hyperlink" Target="https://www.itu.int/en/publications/ITU-R/pages/publications.aspx?parent=R-REG-RR-2020&amp;media=electronic" TargetMode="External"/><Relationship Id="rId106" Type="http://schemas.openxmlformats.org/officeDocument/2006/relationships/hyperlink" Target="https://www.itu.int/en/mediacentre/backgrounders/Pages/High-altitude-platform-systems.aspx" TargetMode="External"/><Relationship Id="rId10" Type="http://schemas.openxmlformats.org/officeDocument/2006/relationships/endnotes" Target="endnotes.xml"/><Relationship Id="rId31" Type="http://schemas.openxmlformats.org/officeDocument/2006/relationships/hyperlink" Target="https://www.itu.int/pub/R-RES-R.73" TargetMode="External"/><Relationship Id="rId52" Type="http://schemas.openxmlformats.org/officeDocument/2006/relationships/image" Target="media/image8.emf"/><Relationship Id="rId73" Type="http://schemas.openxmlformats.org/officeDocument/2006/relationships/hyperlink" Target="https://www.itu.int/en/ITU-D/Regional-Presence/Africa/Pages/Online-workshop-on-the-preparation-of-the-National-Table-of-Frequency-Allocation-(NTFA).aspx" TargetMode="External"/><Relationship Id="rId78" Type="http://schemas.openxmlformats.org/officeDocument/2006/relationships/image" Target="media/image12.png"/><Relationship Id="rId94" Type="http://schemas.openxmlformats.org/officeDocument/2006/relationships/image" Target="media/image15.png"/><Relationship Id="rId99" Type="http://schemas.openxmlformats.org/officeDocument/2006/relationships/hyperlink" Target="https://www.itu.int/hub/publication/s-gen-news-2023-2/" TargetMode="External"/><Relationship Id="rId101" Type="http://schemas.openxmlformats.org/officeDocument/2006/relationships/hyperlink" Target="https://www.itu.int/en/ITU-R/Documents/ITU-R-FAQ-UTC.pdf" TargetMode="External"/><Relationship Id="rId12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urnbulk\AppData\Roaming\Microsoft\Templates\POOL%20E%20-%20ITU\BR\PE_RAG2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4F6660A0379C4F9667852F9D86F5EE" ma:contentTypeVersion="15" ma:contentTypeDescription="Create a new document." ma:contentTypeScope="" ma:versionID="36e020b8d31cad381b798e47a6cf4eaa">
  <xsd:schema xmlns:xsd="http://www.w3.org/2001/XMLSchema" xmlns:xs="http://www.w3.org/2001/XMLSchema" xmlns:p="http://schemas.microsoft.com/office/2006/metadata/properties" xmlns:ns2="ad0d4407-0c86-4168-aef5-7e5ed32f9eb2" xmlns:ns3="b793da9a-8d8a-4824-945d-2346bcf27de4" targetNamespace="http://schemas.microsoft.com/office/2006/metadata/properties" ma:root="true" ma:fieldsID="84aa0a7b1d621276db037f8c250184a6" ns2:_="" ns3:_="">
    <xsd:import namespace="ad0d4407-0c86-4168-aef5-7e5ed32f9eb2"/>
    <xsd:import namespace="b793da9a-8d8a-4824-945d-2346bcf27de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0d4407-0c86-4168-aef5-7e5ed32f9eb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6162d7c-2863-43f3-b21c-a062b40443c4}" ma:internalName="TaxCatchAll" ma:showField="CatchAllData" ma:web="ad0d4407-0c86-4168-aef5-7e5ed32f9eb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93da9a-8d8a-4824-945d-2346bcf27de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793da9a-8d8a-4824-945d-2346bcf27de4">
      <Terms xmlns="http://schemas.microsoft.com/office/infopath/2007/PartnerControls"/>
    </lcf76f155ced4ddcb4097134ff3c332f>
    <TaxCatchAll xmlns="ad0d4407-0c86-4168-aef5-7e5ed32f9eb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3590F-E60A-4AFD-AF27-903227224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0d4407-0c86-4168-aef5-7e5ed32f9eb2"/>
    <ds:schemaRef ds:uri="b793da9a-8d8a-4824-945d-2346bcf27d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E533F2-5BC6-4A48-809F-2C54EDE63625}">
  <ds:schemaRefs>
    <ds:schemaRef ds:uri="http://schemas.microsoft.com/sharepoint/v3/contenttype/forms"/>
  </ds:schemaRefs>
</ds:datastoreItem>
</file>

<file path=customXml/itemProps3.xml><?xml version="1.0" encoding="utf-8"?>
<ds:datastoreItem xmlns:ds="http://schemas.openxmlformats.org/officeDocument/2006/customXml" ds:itemID="{0968A900-B0D4-4AE1-997A-E5457D6ADA04}">
  <ds:schemaRefs>
    <ds:schemaRef ds:uri="http://schemas.microsoft.com/office/2006/metadata/properties"/>
    <ds:schemaRef ds:uri="http://schemas.microsoft.com/office/infopath/2007/PartnerControls"/>
    <ds:schemaRef ds:uri="b793da9a-8d8a-4824-945d-2346bcf27de4"/>
    <ds:schemaRef ds:uri="ad0d4407-0c86-4168-aef5-7e5ed32f9eb2"/>
  </ds:schemaRefs>
</ds:datastoreItem>
</file>

<file path=customXml/itemProps4.xml><?xml version="1.0" encoding="utf-8"?>
<ds:datastoreItem xmlns:ds="http://schemas.openxmlformats.org/officeDocument/2006/customXml" ds:itemID="{1D1D8564-6B5E-4FA5-8638-9ED3BF35C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PE_RAG21.dotm</Template>
  <TotalTime>0</TotalTime>
  <Pages>12</Pages>
  <Words>17228</Words>
  <Characters>98203</Characters>
  <Application>Microsoft Office Word</Application>
  <DocSecurity>4</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115201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TPU E kt</dc:creator>
  <cp:keywords/>
  <dc:description>RAG21</dc:description>
  <cp:lastModifiedBy>Kun Xue</cp:lastModifiedBy>
  <cp:revision>2</cp:revision>
  <cp:lastPrinted>1999-09-30T15:03:00Z</cp:lastPrinted>
  <dcterms:created xsi:type="dcterms:W3CDTF">2024-02-29T16:33:00Z</dcterms:created>
  <dcterms:modified xsi:type="dcterms:W3CDTF">2024-02-29T16:33:00Z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PE_RAG10.dotm</vt:lpwstr>
  </property>
  <property fmtid="{D5CDD505-2E9C-101B-9397-08002B2CF9AE}" pid="3" name="Docdate">
    <vt:lpwstr/>
  </property>
  <property fmtid="{D5CDD505-2E9C-101B-9397-08002B2CF9AE}" pid="4" name="Docorlang">
    <vt:lpwstr/>
  </property>
  <property fmtid="{D5CDD505-2E9C-101B-9397-08002B2CF9AE}" pid="5" name="Docauthor">
    <vt:lpwstr/>
  </property>
  <property fmtid="{D5CDD505-2E9C-101B-9397-08002B2CF9AE}" pid="6" name="GrammarlyDocumentId">
    <vt:lpwstr>edfcea8e31612d33f02011d4753b31240b87c2bdc5a644edda0d0e3c2ce6ddef</vt:lpwstr>
  </property>
  <property fmtid="{D5CDD505-2E9C-101B-9397-08002B2CF9AE}" pid="7" name="ContentTypeId">
    <vt:lpwstr>0x010100FD4F6660A0379C4F9667852F9D86F5EE</vt:lpwstr>
  </property>
  <property fmtid="{D5CDD505-2E9C-101B-9397-08002B2CF9AE}" pid="8" name="MediaServiceImageTags">
    <vt:lpwstr/>
  </property>
</Properties>
</file>