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BE735B" w14:paraId="090B0FC3" w14:textId="77777777" w:rsidTr="00443261">
        <w:trPr>
          <w:cantSplit/>
        </w:trPr>
        <w:tc>
          <w:tcPr>
            <w:tcW w:w="6771" w:type="dxa"/>
            <w:vAlign w:val="center"/>
          </w:tcPr>
          <w:p w14:paraId="395F82E5" w14:textId="77777777" w:rsidR="00443261" w:rsidRPr="00BE735B" w:rsidRDefault="00443261" w:rsidP="007711EA">
            <w:pPr>
              <w:shd w:val="solid" w:color="FFFFFF" w:fill="FFFFFF"/>
              <w:spacing w:before="360" w:after="240"/>
              <w:rPr>
                <w:rFonts w:ascii="Verdana" w:hAnsi="Verdana"/>
                <w:b/>
                <w:bCs/>
              </w:rPr>
            </w:pPr>
            <w:r w:rsidRPr="00BE735B">
              <w:rPr>
                <w:rFonts w:ascii="Verdana" w:hAnsi="Verdana" w:cs="Times New Roman Bold"/>
                <w:b/>
                <w:sz w:val="25"/>
                <w:szCs w:val="25"/>
              </w:rPr>
              <w:t>Groupe Consultatif des Radiocommunications</w:t>
            </w:r>
            <w:r w:rsidRPr="00BE735B">
              <w:rPr>
                <w:rFonts w:ascii="Verdana" w:hAnsi="Verdana"/>
                <w:b/>
                <w:sz w:val="25"/>
                <w:szCs w:val="25"/>
              </w:rPr>
              <w:br/>
            </w:r>
          </w:p>
        </w:tc>
        <w:tc>
          <w:tcPr>
            <w:tcW w:w="3118" w:type="dxa"/>
          </w:tcPr>
          <w:p w14:paraId="202D6868" w14:textId="77777777" w:rsidR="00443261" w:rsidRPr="00BE735B" w:rsidRDefault="007711EA" w:rsidP="004E76DF">
            <w:pPr>
              <w:shd w:val="solid" w:color="FFFFFF" w:fill="FFFFFF"/>
              <w:spacing w:before="0" w:line="240" w:lineRule="atLeast"/>
            </w:pPr>
            <w:r w:rsidRPr="00BE735B">
              <w:rPr>
                <w:noProof/>
                <w:lang w:eastAsia="zh-CN"/>
              </w:rPr>
              <w:drawing>
                <wp:inline distT="0" distB="0" distL="0" distR="0" wp14:anchorId="7334A2AB" wp14:editId="45515EAD">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BE735B" w14:paraId="384FDDD6" w14:textId="77777777">
        <w:trPr>
          <w:cantSplit/>
        </w:trPr>
        <w:tc>
          <w:tcPr>
            <w:tcW w:w="6771" w:type="dxa"/>
            <w:tcBorders>
              <w:bottom w:val="single" w:sz="12" w:space="0" w:color="auto"/>
            </w:tcBorders>
          </w:tcPr>
          <w:p w14:paraId="0868653D" w14:textId="77777777" w:rsidR="002D238A" w:rsidRPr="00BE735B"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28008DE2" w14:textId="77777777" w:rsidR="002D238A" w:rsidRPr="00BE735B" w:rsidRDefault="002D238A" w:rsidP="00773E5E">
            <w:pPr>
              <w:shd w:val="solid" w:color="FFFFFF" w:fill="FFFFFF"/>
              <w:spacing w:before="0" w:after="48" w:line="240" w:lineRule="atLeast"/>
              <w:rPr>
                <w:sz w:val="22"/>
                <w:szCs w:val="22"/>
              </w:rPr>
            </w:pPr>
          </w:p>
        </w:tc>
      </w:tr>
      <w:tr w:rsidR="002D238A" w:rsidRPr="00BE735B" w14:paraId="7D9854C0" w14:textId="77777777">
        <w:trPr>
          <w:cantSplit/>
        </w:trPr>
        <w:tc>
          <w:tcPr>
            <w:tcW w:w="6771" w:type="dxa"/>
            <w:tcBorders>
              <w:top w:val="single" w:sz="12" w:space="0" w:color="auto"/>
            </w:tcBorders>
          </w:tcPr>
          <w:p w14:paraId="6AFE2033" w14:textId="77777777" w:rsidR="002D238A" w:rsidRPr="00BE735B"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32262CFB" w14:textId="77777777" w:rsidR="002D238A" w:rsidRPr="00BE735B" w:rsidRDefault="002D238A" w:rsidP="00773E5E">
            <w:pPr>
              <w:shd w:val="solid" w:color="FFFFFF" w:fill="FFFFFF"/>
              <w:spacing w:before="0" w:after="48" w:line="240" w:lineRule="atLeast"/>
              <w:rPr>
                <w:rFonts w:ascii="Verdana" w:hAnsi="Verdana"/>
                <w:sz w:val="22"/>
                <w:szCs w:val="22"/>
              </w:rPr>
            </w:pPr>
          </w:p>
        </w:tc>
      </w:tr>
      <w:tr w:rsidR="008630F6" w:rsidRPr="00BE735B" w14:paraId="458D588B" w14:textId="77777777">
        <w:trPr>
          <w:cantSplit/>
        </w:trPr>
        <w:tc>
          <w:tcPr>
            <w:tcW w:w="6771" w:type="dxa"/>
            <w:vMerge w:val="restart"/>
          </w:tcPr>
          <w:p w14:paraId="57F83319" w14:textId="77777777" w:rsidR="008630F6" w:rsidRPr="00BE735B" w:rsidRDefault="008630F6" w:rsidP="008630F6">
            <w:pPr>
              <w:shd w:val="solid" w:color="FFFFFF" w:fill="FFFFFF"/>
              <w:spacing w:before="0" w:line="240" w:lineRule="atLeast"/>
              <w:rPr>
                <w:rFonts w:ascii="Verdana" w:hAnsi="Verdana"/>
                <w:sz w:val="20"/>
              </w:rPr>
            </w:pPr>
            <w:bookmarkStart w:id="0" w:name="dnum" w:colFirst="1" w:colLast="1"/>
          </w:p>
        </w:tc>
        <w:tc>
          <w:tcPr>
            <w:tcW w:w="3118" w:type="dxa"/>
          </w:tcPr>
          <w:p w14:paraId="67CD2EE8" w14:textId="24DC04B8" w:rsidR="008630F6" w:rsidRPr="00BE735B" w:rsidRDefault="008630F6" w:rsidP="008630F6">
            <w:pPr>
              <w:shd w:val="solid" w:color="FFFFFF" w:fill="FFFFFF"/>
              <w:spacing w:before="0" w:line="240" w:lineRule="atLeast"/>
              <w:rPr>
                <w:rFonts w:ascii="Verdana" w:hAnsi="Verdana"/>
                <w:sz w:val="20"/>
              </w:rPr>
            </w:pPr>
            <w:r w:rsidRPr="00BE735B">
              <w:rPr>
                <w:rFonts w:ascii="Verdana" w:hAnsi="Verdana"/>
                <w:b/>
                <w:sz w:val="20"/>
              </w:rPr>
              <w:t>Addendum 2 au</w:t>
            </w:r>
            <w:r w:rsidRPr="00BE735B">
              <w:rPr>
                <w:rFonts w:ascii="Verdana" w:hAnsi="Verdana"/>
                <w:b/>
                <w:sz w:val="20"/>
              </w:rPr>
              <w:br/>
              <w:t>Document RAG/1-F</w:t>
            </w:r>
          </w:p>
        </w:tc>
      </w:tr>
      <w:tr w:rsidR="008630F6" w:rsidRPr="00BE735B" w14:paraId="27CB942C" w14:textId="77777777">
        <w:trPr>
          <w:cantSplit/>
        </w:trPr>
        <w:tc>
          <w:tcPr>
            <w:tcW w:w="6771" w:type="dxa"/>
            <w:vMerge/>
          </w:tcPr>
          <w:p w14:paraId="5A8A934D" w14:textId="77777777" w:rsidR="008630F6" w:rsidRPr="00BE735B" w:rsidRDefault="008630F6" w:rsidP="008630F6">
            <w:pPr>
              <w:spacing w:before="60"/>
              <w:jc w:val="center"/>
              <w:rPr>
                <w:b/>
                <w:smallCaps/>
                <w:sz w:val="32"/>
              </w:rPr>
            </w:pPr>
            <w:bookmarkStart w:id="1" w:name="ddate" w:colFirst="1" w:colLast="1"/>
            <w:bookmarkEnd w:id="0"/>
          </w:p>
        </w:tc>
        <w:tc>
          <w:tcPr>
            <w:tcW w:w="3118" w:type="dxa"/>
          </w:tcPr>
          <w:p w14:paraId="1141E3C4" w14:textId="7F5358B9" w:rsidR="008630F6" w:rsidRPr="00BE735B" w:rsidRDefault="008630F6" w:rsidP="008630F6">
            <w:pPr>
              <w:shd w:val="solid" w:color="FFFFFF" w:fill="FFFFFF"/>
              <w:spacing w:before="0" w:line="240" w:lineRule="atLeast"/>
              <w:rPr>
                <w:rFonts w:ascii="Verdana" w:hAnsi="Verdana"/>
                <w:sz w:val="20"/>
              </w:rPr>
            </w:pPr>
            <w:r w:rsidRPr="00BE735B">
              <w:rPr>
                <w:rFonts w:ascii="Verdana" w:hAnsi="Verdana"/>
                <w:b/>
                <w:sz w:val="20"/>
              </w:rPr>
              <w:t>23 février 2024</w:t>
            </w:r>
          </w:p>
        </w:tc>
      </w:tr>
      <w:tr w:rsidR="008630F6" w:rsidRPr="00BE735B" w14:paraId="10DCB864" w14:textId="77777777">
        <w:trPr>
          <w:cantSplit/>
        </w:trPr>
        <w:tc>
          <w:tcPr>
            <w:tcW w:w="6771" w:type="dxa"/>
            <w:vMerge/>
          </w:tcPr>
          <w:p w14:paraId="480017C7" w14:textId="77777777" w:rsidR="008630F6" w:rsidRPr="00BE735B" w:rsidRDefault="008630F6" w:rsidP="008630F6">
            <w:pPr>
              <w:spacing w:before="60"/>
              <w:jc w:val="center"/>
              <w:rPr>
                <w:b/>
                <w:smallCaps/>
                <w:sz w:val="32"/>
              </w:rPr>
            </w:pPr>
            <w:bookmarkStart w:id="2" w:name="dorlang" w:colFirst="1" w:colLast="1"/>
            <w:bookmarkEnd w:id="1"/>
          </w:p>
        </w:tc>
        <w:tc>
          <w:tcPr>
            <w:tcW w:w="3118" w:type="dxa"/>
          </w:tcPr>
          <w:p w14:paraId="469D052F" w14:textId="3B7FAE57" w:rsidR="008630F6" w:rsidRPr="00BE735B" w:rsidRDefault="008630F6" w:rsidP="008630F6">
            <w:pPr>
              <w:shd w:val="solid" w:color="FFFFFF" w:fill="FFFFFF"/>
              <w:spacing w:before="0" w:after="120" w:line="240" w:lineRule="atLeast"/>
              <w:rPr>
                <w:rFonts w:ascii="Verdana" w:hAnsi="Verdana"/>
                <w:sz w:val="20"/>
              </w:rPr>
            </w:pPr>
            <w:r w:rsidRPr="00BE735B">
              <w:rPr>
                <w:rFonts w:ascii="Verdana" w:hAnsi="Verdana"/>
                <w:b/>
                <w:sz w:val="20"/>
              </w:rPr>
              <w:t>Original: anglais</w:t>
            </w:r>
          </w:p>
        </w:tc>
      </w:tr>
      <w:tr w:rsidR="008630F6" w:rsidRPr="00BE735B" w14:paraId="0816C9FF" w14:textId="77777777">
        <w:trPr>
          <w:cantSplit/>
        </w:trPr>
        <w:tc>
          <w:tcPr>
            <w:tcW w:w="9889" w:type="dxa"/>
            <w:gridSpan w:val="2"/>
          </w:tcPr>
          <w:p w14:paraId="7E9A7F69" w14:textId="6B270CB3" w:rsidR="008630F6" w:rsidRPr="00BE735B" w:rsidRDefault="008630F6" w:rsidP="008630F6">
            <w:pPr>
              <w:pStyle w:val="Source"/>
            </w:pPr>
            <w:bookmarkStart w:id="3" w:name="dsource" w:colFirst="0" w:colLast="0"/>
            <w:bookmarkEnd w:id="2"/>
            <w:r w:rsidRPr="00BE735B">
              <w:t>Directeur du Bureau des radiocommunications</w:t>
            </w:r>
          </w:p>
        </w:tc>
      </w:tr>
      <w:tr w:rsidR="008630F6" w:rsidRPr="00BE735B" w14:paraId="2EB77BA8" w14:textId="77777777">
        <w:trPr>
          <w:cantSplit/>
        </w:trPr>
        <w:tc>
          <w:tcPr>
            <w:tcW w:w="9889" w:type="dxa"/>
            <w:gridSpan w:val="2"/>
          </w:tcPr>
          <w:p w14:paraId="6D4FF002" w14:textId="3EFD101B" w:rsidR="008630F6" w:rsidRPr="00BE735B" w:rsidRDefault="008630F6" w:rsidP="007141EB">
            <w:pPr>
              <w:pStyle w:val="Title1"/>
            </w:pPr>
            <w:bookmarkStart w:id="4" w:name="dtitle1" w:colFirst="0" w:colLast="0"/>
            <w:bookmarkEnd w:id="3"/>
            <w:r w:rsidRPr="00BE735B">
              <w:t>Rapport à la trente-et-unième réunion du Groupe consultatif des radiocommunications</w:t>
            </w:r>
          </w:p>
        </w:tc>
      </w:tr>
      <w:tr w:rsidR="007141EB" w:rsidRPr="00BE735B" w14:paraId="4C26DC00" w14:textId="77777777">
        <w:trPr>
          <w:cantSplit/>
        </w:trPr>
        <w:tc>
          <w:tcPr>
            <w:tcW w:w="9889" w:type="dxa"/>
            <w:gridSpan w:val="2"/>
          </w:tcPr>
          <w:p w14:paraId="29C02A63" w14:textId="09D2C325" w:rsidR="007141EB" w:rsidRPr="00BE735B" w:rsidRDefault="007141EB" w:rsidP="007141EB">
            <w:pPr>
              <w:pStyle w:val="Title1"/>
            </w:pPr>
            <w:r w:rsidRPr="00BE735B">
              <w:t>Situation de la traduction</w:t>
            </w:r>
          </w:p>
        </w:tc>
      </w:tr>
    </w:tbl>
    <w:bookmarkEnd w:id="4"/>
    <w:p w14:paraId="615F7954" w14:textId="19122423" w:rsidR="008630F6" w:rsidRPr="00BE735B" w:rsidRDefault="008630F6" w:rsidP="008630F6">
      <w:pPr>
        <w:pStyle w:val="Heading1"/>
      </w:pPr>
      <w:r w:rsidRPr="00BE735B">
        <w:t>1</w:t>
      </w:r>
      <w:r w:rsidRPr="00BE735B">
        <w:tab/>
      </w:r>
      <w:r w:rsidRPr="00BE735B">
        <w:t>Site institutionnel sous SharePoint</w:t>
      </w:r>
    </w:p>
    <w:p w14:paraId="26BE8427" w14:textId="77777777" w:rsidR="008630F6" w:rsidRPr="008630F6" w:rsidRDefault="008630F6" w:rsidP="008630F6">
      <w:r w:rsidRPr="008630F6">
        <w:t>La mise à disposition des pages web dans les six langues officielles de l'UIT concerne les pages d'accueil des différents Départements et thèmes (niveau 0) et les pages accessibles en un seul clic (niveau 1).</w:t>
      </w:r>
    </w:p>
    <w:p w14:paraId="75E09093" w14:textId="77777777" w:rsidR="008630F6" w:rsidRPr="008630F6" w:rsidRDefault="008630F6" w:rsidP="008630F6">
      <w:r w:rsidRPr="008630F6">
        <w:t>On compte toujours environ 70 pour cent de pages web traduites, sachant que les 30 pour cent restants correspondent principalement à:</w:t>
      </w:r>
    </w:p>
    <w:p w14:paraId="43175163" w14:textId="4F93CBF3" w:rsidR="008630F6" w:rsidRPr="00BE735B" w:rsidRDefault="008630F6" w:rsidP="008630F6">
      <w:pPr>
        <w:pStyle w:val="enumlev1"/>
      </w:pPr>
      <w:r w:rsidRPr="00BE735B">
        <w:t>•</w:t>
      </w:r>
      <w:r w:rsidRPr="00BE735B">
        <w:tab/>
      </w:r>
      <w:r w:rsidRPr="00BE735B">
        <w:t>des activités/séances des commissions d'études (habituellement en anglais seulement);</w:t>
      </w:r>
    </w:p>
    <w:p w14:paraId="709A11B6" w14:textId="57E1941D" w:rsidR="008630F6" w:rsidRPr="00BE735B" w:rsidRDefault="008630F6" w:rsidP="008630F6">
      <w:pPr>
        <w:pStyle w:val="enumlev1"/>
      </w:pPr>
      <w:r w:rsidRPr="00BE735B">
        <w:t>•</w:t>
      </w:r>
      <w:r w:rsidRPr="00BE735B">
        <w:tab/>
        <w:t>des ateliers ou des manifestations régionales comme les séminaires régionaux des radiocommunications, RRS (dans les langues régionales);</w:t>
      </w:r>
    </w:p>
    <w:p w14:paraId="61A66FA5" w14:textId="03FC061D" w:rsidR="008630F6" w:rsidRPr="00BE735B" w:rsidRDefault="008630F6" w:rsidP="008630F6">
      <w:pPr>
        <w:pStyle w:val="enumlev1"/>
      </w:pPr>
      <w:r w:rsidRPr="00BE735B">
        <w:t>•</w:t>
      </w:r>
      <w:r w:rsidRPr="00BE735B">
        <w:tab/>
        <w:t>des pages web du Département des services spatiaux, SSD (auparavant disponibles uniquement en anglais, français et espagnol);</w:t>
      </w:r>
    </w:p>
    <w:p w14:paraId="491608F3" w14:textId="76833763" w:rsidR="008630F6" w:rsidRPr="00BE735B" w:rsidRDefault="008630F6" w:rsidP="008630F6">
      <w:pPr>
        <w:pStyle w:val="enumlev1"/>
      </w:pPr>
      <w:r w:rsidRPr="00BE735B">
        <w:t>•</w:t>
      </w:r>
      <w:r w:rsidRPr="00BE735B">
        <w:tab/>
        <w:t>des pages des publications de l'UIT-R (voir la note ci-dessous) sur le système de gestion des documents, DMS (en anglais, français et espagnol).</w:t>
      </w:r>
    </w:p>
    <w:p w14:paraId="6D621D5A" w14:textId="77777777" w:rsidR="008630F6" w:rsidRPr="00BE735B" w:rsidRDefault="008630F6" w:rsidP="007141EB">
      <w:pPr>
        <w:pStyle w:val="Note"/>
      </w:pPr>
      <w:r w:rsidRPr="00BE735B">
        <w:t>Note: Le pôle de l'UIT (sous WordPress) remplacera les pages des publications sur le système DMS; il comprend un module de traduction automatique de l'anglais vers toutes les autres langues. Pour des raisons liées aux opérations, le BR, de même que le TSB et le Secrétariat général, ont pour le moment décidé de conserver le système DMS. Seul le BDT publie partiellement ses publications sur le pôle.</w:t>
      </w:r>
    </w:p>
    <w:p w14:paraId="680D060C" w14:textId="072429F8" w:rsidR="008630F6" w:rsidRPr="00BE735B" w:rsidRDefault="008630F6" w:rsidP="008630F6">
      <w:pPr>
        <w:pStyle w:val="Heading1"/>
      </w:pPr>
      <w:r w:rsidRPr="00BE735B">
        <w:t>2</w:t>
      </w:r>
      <w:r w:rsidRPr="00BE735B">
        <w:tab/>
      </w:r>
      <w:r w:rsidRPr="00BE735B">
        <w:t>Méthodes de travail</w:t>
      </w:r>
    </w:p>
    <w:p w14:paraId="56ADDA0B" w14:textId="6AD288E1" w:rsidR="008630F6" w:rsidRPr="008630F6" w:rsidRDefault="008630F6" w:rsidP="008630F6">
      <w:r w:rsidRPr="008630F6">
        <w:t>En ce qui concerne les sites fonctionnant sous WordPress, un module de traduction automatique est disponible (pour les pages qui ne nécessitent pas d</w:t>
      </w:r>
      <w:r w:rsidR="007141EB" w:rsidRPr="00BE735B">
        <w:t>'</w:t>
      </w:r>
      <w:r w:rsidRPr="008630F6">
        <w:t>intervention humaine plus précise). On compte plus de traductions, mais leur pertinence/qualité peut certes être moindre.</w:t>
      </w:r>
    </w:p>
    <w:p w14:paraId="6692B01C" w14:textId="77777777" w:rsidR="008630F6" w:rsidRPr="008630F6" w:rsidRDefault="008630F6" w:rsidP="007141EB">
      <w:pPr>
        <w:keepNext/>
        <w:keepLines/>
      </w:pPr>
      <w:r w:rsidRPr="008630F6">
        <w:lastRenderedPageBreak/>
        <w:t>Sites actuellement en production sous WordPress (non illustré ci-dessus pour le site institutionnel sous SharePoint en raison d'un trop grand nombre de sites et de pages):</w:t>
      </w:r>
    </w:p>
    <w:p w14:paraId="247B1364" w14:textId="3F835663" w:rsidR="008630F6" w:rsidRPr="00BE735B" w:rsidRDefault="008630F6" w:rsidP="007141EB">
      <w:pPr>
        <w:pStyle w:val="enumlev1"/>
        <w:keepNext/>
        <w:keepLines/>
      </w:pPr>
      <w:r w:rsidRPr="00BE735B">
        <w:t>•</w:t>
      </w:r>
      <w:r w:rsidRPr="00BE735B">
        <w:tab/>
      </w:r>
      <w:hyperlink r:id="rId8" w:anchor="/fr" w:tgtFrame="_blank" w:tooltip="https://www.itu.int/bestofwrs/" w:history="1">
        <w:r w:rsidRPr="00BE735B">
          <w:rPr>
            <w:rStyle w:val="Hyperlink"/>
          </w:rPr>
          <w:t xml:space="preserve">Temps forts du </w:t>
        </w:r>
        <w:r w:rsidRPr="00BE735B">
          <w:rPr>
            <w:rStyle w:val="Hyperlink"/>
          </w:rPr>
          <w:t>W</w:t>
        </w:r>
        <w:r w:rsidRPr="00BE735B">
          <w:rPr>
            <w:rStyle w:val="Hyperlink"/>
          </w:rPr>
          <w:t>RS-20 – Les temps forts du Séminaire mondial des radiocommunications de 2020 (itu.int)</w:t>
        </w:r>
      </w:hyperlink>
      <w:r w:rsidRPr="00BE735B">
        <w:br/>
        <w:t>Nombre de pages traduites: 5/12 = 42 pour cent</w:t>
      </w:r>
    </w:p>
    <w:p w14:paraId="6AFE84A5" w14:textId="77777777" w:rsidR="000C2E78" w:rsidRPr="00BE735B" w:rsidRDefault="008630F6" w:rsidP="00D61BE8">
      <w:pPr>
        <w:pStyle w:val="Figure"/>
      </w:pPr>
      <w:r w:rsidRPr="00BE735B">
        <w:drawing>
          <wp:inline distT="0" distB="0" distL="0" distR="0" wp14:anchorId="1DDE28D7" wp14:editId="6ED1948C">
            <wp:extent cx="5731510" cy="1895475"/>
            <wp:effectExtent l="0" t="0" r="2540" b="9525"/>
            <wp:docPr id="703660723" name="Picture 6" descr="A diagram with text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60723" name="Picture 6" descr="A diagram with text and word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895475"/>
                    </a:xfrm>
                    <a:prstGeom prst="rect">
                      <a:avLst/>
                    </a:prstGeom>
                    <a:noFill/>
                    <a:ln>
                      <a:noFill/>
                    </a:ln>
                  </pic:spPr>
                </pic:pic>
              </a:graphicData>
            </a:graphic>
          </wp:inline>
        </w:drawing>
      </w:r>
    </w:p>
    <w:p w14:paraId="4180B01E" w14:textId="0D22E71A" w:rsidR="008630F6" w:rsidRPr="00BE735B" w:rsidRDefault="008630F6" w:rsidP="00D61BE8">
      <w:pPr>
        <w:pStyle w:val="enumlev1"/>
      </w:pPr>
      <w:r w:rsidRPr="00BE735B">
        <w:t>•</w:t>
      </w:r>
      <w:r w:rsidRPr="00BE735B">
        <w:tab/>
      </w:r>
      <w:hyperlink r:id="rId10" w:anchor="/fr" w:tgtFrame="_blank" w:history="1">
        <w:r w:rsidRPr="00BE735B">
          <w:rPr>
            <w:rStyle w:val="Hyperlink"/>
          </w:rPr>
          <w:t xml:space="preserve">WRS-22 – Séminaire </w:t>
        </w:r>
        <w:r w:rsidRPr="00BE735B">
          <w:rPr>
            <w:rStyle w:val="Hyperlink"/>
          </w:rPr>
          <w:t>m</w:t>
        </w:r>
        <w:r w:rsidRPr="00BE735B">
          <w:rPr>
            <w:rStyle w:val="Hyperlink"/>
          </w:rPr>
          <w:t>ondial des radiocommunications de 2022 (itu.int)</w:t>
        </w:r>
      </w:hyperlink>
      <w:r w:rsidRPr="00BE735B">
        <w:br/>
        <w:t xml:space="preserve">Nombre de pages traduites: 14/14 (de manière automatique) </w:t>
      </w:r>
      <w:r w:rsidR="000C2E78" w:rsidRPr="00BE735B">
        <w:t>=</w:t>
      </w:r>
      <w:r w:rsidRPr="00BE735B">
        <w:t xml:space="preserve"> 100 pour cent (de manière automatique)</w:t>
      </w:r>
    </w:p>
    <w:p w14:paraId="00F13EED" w14:textId="2B6EEE0B" w:rsidR="008630F6" w:rsidRPr="00BE735B" w:rsidRDefault="008630F6" w:rsidP="00D61BE8">
      <w:pPr>
        <w:pStyle w:val="Figure"/>
        <w:keepNext w:val="0"/>
        <w:keepLines w:val="0"/>
      </w:pPr>
      <w:r w:rsidRPr="00BE735B">
        <w:drawing>
          <wp:inline distT="0" distB="0" distL="0" distR="0" wp14:anchorId="793CB3E5" wp14:editId="28CE4DE8">
            <wp:extent cx="5731510" cy="2012950"/>
            <wp:effectExtent l="0" t="0" r="0" b="0"/>
            <wp:docPr id="1425004804" name="Picture 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012950"/>
                    </a:xfrm>
                    <a:prstGeom prst="rect">
                      <a:avLst/>
                    </a:prstGeom>
                    <a:noFill/>
                    <a:ln>
                      <a:noFill/>
                    </a:ln>
                  </pic:spPr>
                </pic:pic>
              </a:graphicData>
            </a:graphic>
          </wp:inline>
        </w:drawing>
      </w:r>
    </w:p>
    <w:p w14:paraId="3DF50298" w14:textId="57042C06" w:rsidR="008630F6" w:rsidRPr="00BE735B" w:rsidRDefault="008630F6" w:rsidP="00D61BE8">
      <w:pPr>
        <w:pStyle w:val="enumlev1"/>
        <w:keepNext/>
        <w:keepLines/>
      </w:pPr>
      <w:r w:rsidRPr="00BE735B">
        <w:t>•</w:t>
      </w:r>
      <w:r w:rsidRPr="00BE735B">
        <w:tab/>
      </w:r>
      <w:hyperlink r:id="rId12" w:tgtFrame="_blank" w:history="1">
        <w:r w:rsidRPr="00BE735B">
          <w:rPr>
            <w:rStyle w:val="Hyperlink"/>
          </w:rPr>
          <w:t xml:space="preserve">Réseau </w:t>
        </w:r>
        <w:r w:rsidRPr="00BE735B">
          <w:rPr>
            <w:rStyle w:val="Hyperlink"/>
          </w:rPr>
          <w:t>d</w:t>
        </w:r>
        <w:r w:rsidRPr="00BE735B">
          <w:rPr>
            <w:rStyle w:val="Hyperlink"/>
          </w:rPr>
          <w:t>e femmes pour la CMR-23 –</w:t>
        </w:r>
        <w:r w:rsidRPr="00BE735B">
          <w:rPr>
            <w:rStyle w:val="Hyperlink"/>
          </w:rPr>
          <w:t xml:space="preserve"> </w:t>
        </w:r>
        <w:r w:rsidRPr="00BE735B">
          <w:rPr>
            <w:rStyle w:val="Hyperlink"/>
          </w:rPr>
          <w:t>Un cadre pour l'établissement de contacts en réseau, le mentorat et l'échange de connaissances (itu.int)</w:t>
        </w:r>
      </w:hyperlink>
      <w:r w:rsidRPr="00BE735B">
        <w:br/>
        <w:t xml:space="preserve">Nombre de pages traduites: 5/6 </w:t>
      </w:r>
      <w:r w:rsidR="000C2E78" w:rsidRPr="00BE735B">
        <w:t>=</w:t>
      </w:r>
      <w:r w:rsidRPr="00BE735B">
        <w:t xml:space="preserve"> 83 pour cent</w:t>
      </w:r>
    </w:p>
    <w:p w14:paraId="7B715031" w14:textId="06B99621" w:rsidR="008630F6" w:rsidRPr="00BE735B" w:rsidRDefault="008630F6" w:rsidP="00D61BE8">
      <w:pPr>
        <w:pStyle w:val="Figure"/>
      </w:pPr>
      <w:r w:rsidRPr="00BE735B">
        <w:drawing>
          <wp:inline distT="0" distB="0" distL="0" distR="0" wp14:anchorId="0D8F7E8C" wp14:editId="54F67C5A">
            <wp:extent cx="5731510" cy="2461260"/>
            <wp:effectExtent l="0" t="0" r="0" b="0"/>
            <wp:docPr id="104489279" name="Picture 4" descr="A diagram with text and a few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with text and a few words&#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461260"/>
                    </a:xfrm>
                    <a:prstGeom prst="rect">
                      <a:avLst/>
                    </a:prstGeom>
                    <a:noFill/>
                    <a:ln>
                      <a:noFill/>
                    </a:ln>
                  </pic:spPr>
                </pic:pic>
              </a:graphicData>
            </a:graphic>
          </wp:inline>
        </w:drawing>
      </w:r>
    </w:p>
    <w:p w14:paraId="375E2495" w14:textId="5104B767" w:rsidR="008630F6" w:rsidRPr="00BE735B" w:rsidRDefault="008630F6" w:rsidP="008630F6">
      <w:pPr>
        <w:pStyle w:val="enumlev1"/>
      </w:pPr>
      <w:r w:rsidRPr="00BE735B">
        <w:t>•</w:t>
      </w:r>
      <w:r w:rsidRPr="00BE735B">
        <w:tab/>
      </w:r>
      <w:hyperlink r:id="rId14" w:tgtFrame="_blank" w:history="1">
        <w:r w:rsidRPr="00BE735B">
          <w:rPr>
            <w:rStyle w:val="Hyperlink"/>
          </w:rPr>
          <w:t>AR-23 – Assemb</w:t>
        </w:r>
        <w:r w:rsidRPr="00BE735B">
          <w:rPr>
            <w:rStyle w:val="Hyperlink"/>
          </w:rPr>
          <w:t>l</w:t>
        </w:r>
        <w:r w:rsidRPr="00BE735B">
          <w:rPr>
            <w:rStyle w:val="Hyperlink"/>
          </w:rPr>
          <w:t>ées des radiocommunications (AR) (itu.int)</w:t>
        </w:r>
      </w:hyperlink>
      <w:r w:rsidRPr="00BE735B">
        <w:br/>
        <w:t xml:space="preserve">Nombre de pages traduites: 22/24 (dont 5 de manière automatique) </w:t>
      </w:r>
      <w:r w:rsidR="000C2E78" w:rsidRPr="00BE735B">
        <w:t>=</w:t>
      </w:r>
      <w:r w:rsidRPr="00BE735B">
        <w:t xml:space="preserve"> 92 pour cent (dont</w:t>
      </w:r>
      <w:r w:rsidR="000C2E78" w:rsidRPr="00BE735B">
        <w:t> </w:t>
      </w:r>
      <w:r w:rsidRPr="00BE735B">
        <w:t>23</w:t>
      </w:r>
      <w:r w:rsidR="000C2E78" w:rsidRPr="00BE735B">
        <w:t> </w:t>
      </w:r>
      <w:r w:rsidRPr="00BE735B">
        <w:t>pour cent de manière automatique)</w:t>
      </w:r>
    </w:p>
    <w:p w14:paraId="31AE2D5D" w14:textId="76168ABA" w:rsidR="008630F6" w:rsidRPr="00BE735B" w:rsidRDefault="008630F6" w:rsidP="00D61BE8">
      <w:pPr>
        <w:pStyle w:val="Figure"/>
        <w:keepNext w:val="0"/>
        <w:keepLines w:val="0"/>
      </w:pPr>
      <w:r w:rsidRPr="00BE735B">
        <w:drawing>
          <wp:inline distT="0" distB="0" distL="0" distR="0" wp14:anchorId="0F0D6B14" wp14:editId="10D1A4B4">
            <wp:extent cx="5731510" cy="2819400"/>
            <wp:effectExtent l="0" t="0" r="0" b="0"/>
            <wp:docPr id="960765259" name="Picture 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ompan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819400"/>
                    </a:xfrm>
                    <a:prstGeom prst="rect">
                      <a:avLst/>
                    </a:prstGeom>
                    <a:noFill/>
                    <a:ln>
                      <a:noFill/>
                    </a:ln>
                  </pic:spPr>
                </pic:pic>
              </a:graphicData>
            </a:graphic>
          </wp:inline>
        </w:drawing>
      </w:r>
    </w:p>
    <w:p w14:paraId="020F1C56" w14:textId="475D4189" w:rsidR="008630F6" w:rsidRPr="00BE735B" w:rsidRDefault="008630F6" w:rsidP="00D61BE8">
      <w:pPr>
        <w:pStyle w:val="enumlev1"/>
        <w:keepNext/>
        <w:keepLines/>
      </w:pPr>
      <w:r w:rsidRPr="00BE735B">
        <w:t>•</w:t>
      </w:r>
      <w:r w:rsidRPr="00BE735B">
        <w:tab/>
      </w:r>
      <w:hyperlink r:id="rId16" w:tgtFrame="_blank" w:history="1">
        <w:r w:rsidRPr="00BE735B">
          <w:rPr>
            <w:rStyle w:val="Hyperlink"/>
          </w:rPr>
          <w:t>CMR-23 – Conféren</w:t>
        </w:r>
        <w:r w:rsidRPr="00BE735B">
          <w:rPr>
            <w:rStyle w:val="Hyperlink"/>
          </w:rPr>
          <w:t>c</w:t>
        </w:r>
        <w:r w:rsidRPr="00BE735B">
          <w:rPr>
            <w:rStyle w:val="Hyperlink"/>
          </w:rPr>
          <w:t>es mondiales des radiocommunications (CMR) (itu.int)</w:t>
        </w:r>
      </w:hyperlink>
      <w:r w:rsidRPr="00BE735B">
        <w:br/>
        <w:t xml:space="preserve">Nombre de pages traduites: 33/42 (dont 9 de manière automatique) </w:t>
      </w:r>
      <w:r w:rsidR="000C2E78" w:rsidRPr="00BE735B">
        <w:t>=</w:t>
      </w:r>
      <w:r w:rsidRPr="00BE735B">
        <w:t xml:space="preserve"> 79% (dont</w:t>
      </w:r>
      <w:r w:rsidR="000C2E78" w:rsidRPr="00BE735B">
        <w:t> </w:t>
      </w:r>
      <w:r w:rsidRPr="00BE735B">
        <w:t>27</w:t>
      </w:r>
      <w:r w:rsidR="000C2E78" w:rsidRPr="00BE735B">
        <w:t> </w:t>
      </w:r>
      <w:r w:rsidRPr="00BE735B">
        <w:t>pour</w:t>
      </w:r>
      <w:r w:rsidR="000C2E78" w:rsidRPr="00BE735B">
        <w:t> </w:t>
      </w:r>
      <w:r w:rsidRPr="00BE735B">
        <w:t>cent de manière automatique)</w:t>
      </w:r>
    </w:p>
    <w:p w14:paraId="18BEB0AA" w14:textId="77777777" w:rsidR="008630F6" w:rsidRPr="00BE735B" w:rsidRDefault="008630F6" w:rsidP="00D61BE8">
      <w:pPr>
        <w:pStyle w:val="Figure"/>
      </w:pPr>
      <w:r w:rsidRPr="00BE735B">
        <w:drawing>
          <wp:inline distT="0" distB="0" distL="0" distR="0" wp14:anchorId="55A836FA" wp14:editId="3151E764">
            <wp:extent cx="5731510" cy="2647315"/>
            <wp:effectExtent l="0" t="0" r="0" b="0"/>
            <wp:docPr id="722586087" name="Picture 2"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of a company&#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2647315"/>
                    </a:xfrm>
                    <a:prstGeom prst="rect">
                      <a:avLst/>
                    </a:prstGeom>
                    <a:noFill/>
                    <a:ln>
                      <a:noFill/>
                    </a:ln>
                  </pic:spPr>
                </pic:pic>
              </a:graphicData>
            </a:graphic>
          </wp:inline>
        </w:drawing>
      </w:r>
      <w:r w:rsidRPr="00BE735B">
        <w:t> </w:t>
      </w:r>
    </w:p>
    <w:p w14:paraId="668C1DAF" w14:textId="4ABCF9E5" w:rsidR="008630F6" w:rsidRPr="00BE735B" w:rsidRDefault="008630F6" w:rsidP="008630F6">
      <w:pPr>
        <w:pStyle w:val="enumlev1"/>
      </w:pPr>
      <w:r w:rsidRPr="00BE735B">
        <w:t>•</w:t>
      </w:r>
      <w:r w:rsidRPr="00BE735B">
        <w:tab/>
      </w:r>
      <w:hyperlink r:id="rId18" w:anchor="/fr" w:tgtFrame="_blank" w:history="1">
        <w:r w:rsidRPr="00BE735B">
          <w:rPr>
            <w:rStyle w:val="Hyperlink"/>
          </w:rPr>
          <w:t>GCR – Groupe consultatif des radioco</w:t>
        </w:r>
        <w:r w:rsidRPr="00BE735B">
          <w:rPr>
            <w:rStyle w:val="Hyperlink"/>
          </w:rPr>
          <w:t>m</w:t>
        </w:r>
        <w:r w:rsidRPr="00BE735B">
          <w:rPr>
            <w:rStyle w:val="Hyperlink"/>
          </w:rPr>
          <w:t>munications (itu.int)</w:t>
        </w:r>
      </w:hyperlink>
      <w:r w:rsidRPr="00BE735B">
        <w:br/>
        <w:t xml:space="preserve">Nombre de pages traduites: 11/11 (de manière automatique) </w:t>
      </w:r>
      <w:r w:rsidR="000C2E78" w:rsidRPr="00BE735B">
        <w:t>=</w:t>
      </w:r>
      <w:r w:rsidRPr="00BE735B">
        <w:t xml:space="preserve"> 100 pour cent (de manière automatique)</w:t>
      </w:r>
    </w:p>
    <w:p w14:paraId="285BAEB3" w14:textId="77777777" w:rsidR="008630F6" w:rsidRPr="00BE735B" w:rsidRDefault="008630F6" w:rsidP="00D61BE8">
      <w:pPr>
        <w:pStyle w:val="Figure"/>
      </w:pPr>
      <w:r w:rsidRPr="00BE735B">
        <w:drawing>
          <wp:inline distT="0" distB="0" distL="0" distR="0" wp14:anchorId="2E26C79D" wp14:editId="20C4952C">
            <wp:extent cx="5731510" cy="2099310"/>
            <wp:effectExtent l="0" t="0" r="0" b="0"/>
            <wp:docPr id="1651065953" name="Picture 1"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of a company&#10;&#10;Description automatically generated with medium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2099310"/>
                    </a:xfrm>
                    <a:prstGeom prst="rect">
                      <a:avLst/>
                    </a:prstGeom>
                    <a:noFill/>
                    <a:ln>
                      <a:noFill/>
                    </a:ln>
                  </pic:spPr>
                </pic:pic>
              </a:graphicData>
            </a:graphic>
          </wp:inline>
        </w:drawing>
      </w:r>
    </w:p>
    <w:p w14:paraId="086F8B6D" w14:textId="765F5236" w:rsidR="008630F6" w:rsidRPr="00BE735B" w:rsidRDefault="008630F6" w:rsidP="008630F6">
      <w:pPr>
        <w:pStyle w:val="enumlev1"/>
      </w:pPr>
      <w:r w:rsidRPr="00BE735B">
        <w:t>•</w:t>
      </w:r>
      <w:r w:rsidRPr="00BE735B">
        <w:tab/>
        <w:t xml:space="preserve">4 pages supplémentaires (microsites): 4/4 (dont 3 de manière automatique) </w:t>
      </w:r>
      <w:r w:rsidR="000C2E78" w:rsidRPr="00BE735B">
        <w:t>=</w:t>
      </w:r>
      <w:r w:rsidRPr="00BE735B">
        <w:t xml:space="preserve"> 100 pour cent (dont 75 pour cent de manière automatique)</w:t>
      </w:r>
    </w:p>
    <w:p w14:paraId="3A448B25" w14:textId="77777777" w:rsidR="008630F6" w:rsidRPr="008630F6" w:rsidRDefault="008630F6" w:rsidP="008630F6">
      <w:r w:rsidRPr="008630F6">
        <w:t>Nombre total de pages traduites sous WordPress:</w:t>
      </w:r>
    </w:p>
    <w:p w14:paraId="729AED45" w14:textId="542F837F" w:rsidR="008630F6" w:rsidRPr="00BE735B" w:rsidRDefault="008630F6" w:rsidP="008630F6">
      <w:pPr>
        <w:pStyle w:val="enumlev1"/>
      </w:pPr>
      <w:r w:rsidRPr="00BE735B">
        <w:t>•</w:t>
      </w:r>
      <w:r w:rsidRPr="00BE735B">
        <w:tab/>
        <w:t xml:space="preserve">94/113 (dont 42 de manière automatique) </w:t>
      </w:r>
      <w:r w:rsidR="000C2E78" w:rsidRPr="00BE735B">
        <w:t>=</w:t>
      </w:r>
      <w:r w:rsidRPr="00BE735B">
        <w:t xml:space="preserve"> 83 pour cent (dont 45 pour cent de manière automatique)</w:t>
      </w:r>
      <w:r w:rsidR="000C2E78" w:rsidRPr="00BE735B">
        <w:t>.</w:t>
      </w:r>
    </w:p>
    <w:p w14:paraId="21BE1BDD" w14:textId="77777777" w:rsidR="000C2E78" w:rsidRPr="00BE735B" w:rsidRDefault="000C2E78">
      <w:pPr>
        <w:jc w:val="center"/>
      </w:pPr>
      <w:r w:rsidRPr="00BE735B">
        <w:t>______________</w:t>
      </w:r>
    </w:p>
    <w:sectPr w:rsidR="000C2E78" w:rsidRPr="00BE735B">
      <w:headerReference w:type="even" r:id="rId20"/>
      <w:headerReference w:type="default" r:id="rId21"/>
      <w:footerReference w:type="even" r:id="rId22"/>
      <w:footerReference w:type="default" r:id="rId23"/>
      <w:footerReference w:type="first" r:id="rId2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12E5" w14:textId="77777777" w:rsidR="008630F6" w:rsidRDefault="008630F6">
      <w:r>
        <w:separator/>
      </w:r>
    </w:p>
  </w:endnote>
  <w:endnote w:type="continuationSeparator" w:id="0">
    <w:p w14:paraId="6344473E" w14:textId="77777777" w:rsidR="008630F6" w:rsidRDefault="0086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0902" w14:textId="5DEE4A1F"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BE735B">
      <w:rPr>
        <w:lang w:val="en-US"/>
      </w:rPr>
      <w:t>P:\FRA\ITU-R\AG\RAG\RAG24\000\001ADD02F.docx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BE735B">
      <w:t>04.03.24</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BE735B">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B815" w14:textId="6F16708D" w:rsidR="00847AAC" w:rsidRDefault="007141EB">
    <w:pPr>
      <w:pStyle w:val="Footer"/>
      <w:rPr>
        <w:lang w:val="en-US"/>
      </w:rPr>
    </w:pPr>
    <w:r>
      <w:fldChar w:fldCharType="begin"/>
    </w:r>
    <w:r w:rsidRPr="00A9055C">
      <w:rPr>
        <w:lang w:val="en-US"/>
      </w:rPr>
      <w:instrText xml:space="preserve"> FILENAME \p \* MERGEFORMAT </w:instrText>
    </w:r>
    <w:r>
      <w:fldChar w:fldCharType="separate"/>
    </w:r>
    <w:r w:rsidR="00BE735B">
      <w:rPr>
        <w:lang w:val="en-US"/>
      </w:rPr>
      <w:t>P:\FRA\ITU-R\AG\RAG\RAG24\000\001ADD02F.docx</w:t>
    </w:r>
    <w:r>
      <w:rPr>
        <w:lang w:val="en-US"/>
      </w:rPr>
      <w:fldChar w:fldCharType="end"/>
    </w:r>
    <w:r>
      <w:rPr>
        <w:lang w:val="en-US"/>
      </w:rPr>
      <w:t xml:space="preserve"> (534372)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4BA6" w14:textId="5D8998DE" w:rsidR="00847AAC" w:rsidRDefault="00A9055C" w:rsidP="007711EA">
    <w:pPr>
      <w:pStyle w:val="Footer"/>
      <w:rPr>
        <w:lang w:val="en-US"/>
      </w:rPr>
    </w:pPr>
    <w:r>
      <w:fldChar w:fldCharType="begin"/>
    </w:r>
    <w:r w:rsidRPr="00A9055C">
      <w:rPr>
        <w:lang w:val="en-US"/>
      </w:rPr>
      <w:instrText xml:space="preserve"> FILENAME \p \* MERGEFORMAT </w:instrText>
    </w:r>
    <w:r>
      <w:fldChar w:fldCharType="separate"/>
    </w:r>
    <w:r w:rsidR="00BE735B">
      <w:rPr>
        <w:lang w:val="en-US"/>
      </w:rPr>
      <w:t>P:\FRA\ITU-R\AG\RAG\RAG24\000\001ADD02F.docx</w:t>
    </w:r>
    <w:r>
      <w:rPr>
        <w:lang w:val="en-US"/>
      </w:rPr>
      <w:fldChar w:fldCharType="end"/>
    </w:r>
    <w:r w:rsidR="007141EB">
      <w:rPr>
        <w:lang w:val="en-US"/>
      </w:rPr>
      <w:t xml:space="preserve"> (534372)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B02F" w14:textId="77777777" w:rsidR="008630F6" w:rsidRDefault="008630F6">
      <w:r>
        <w:t>____________________</w:t>
      </w:r>
    </w:p>
  </w:footnote>
  <w:footnote w:type="continuationSeparator" w:id="0">
    <w:p w14:paraId="48E4661B" w14:textId="77777777" w:rsidR="008630F6" w:rsidRDefault="0086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067E"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6651"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305E007A" w14:textId="312F7AC0" w:rsidR="00847AAC" w:rsidRDefault="0097156E" w:rsidP="007711EA">
    <w:pPr>
      <w:pStyle w:val="Header"/>
      <w:rPr>
        <w:lang w:val="es-ES"/>
      </w:rPr>
    </w:pPr>
    <w:r>
      <w:rPr>
        <w:lang w:val="es-ES"/>
      </w:rPr>
      <w:t>RAG</w:t>
    </w:r>
    <w:r w:rsidR="00847AAC">
      <w:rPr>
        <w:lang w:val="es-ES"/>
      </w:rPr>
      <w:t>/</w:t>
    </w:r>
    <w:r w:rsidR="007141EB">
      <w:rPr>
        <w:lang w:val="es-ES"/>
      </w:rPr>
      <w:t>1(Add.2)</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29B0"/>
    <w:multiLevelType w:val="hybridMultilevel"/>
    <w:tmpl w:val="0C765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94E33"/>
    <w:multiLevelType w:val="hybridMultilevel"/>
    <w:tmpl w:val="54B637A8"/>
    <w:lvl w:ilvl="0" w:tplc="3B3CEA40">
      <w:start w:val="1"/>
      <w:numFmt w:val="decimal"/>
      <w:lvlText w:val="%1"/>
      <w:lvlJc w:val="left"/>
      <w:pPr>
        <w:ind w:left="795" w:hanging="7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C94271"/>
    <w:multiLevelType w:val="hybridMultilevel"/>
    <w:tmpl w:val="6AA4A36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F2D7F10"/>
    <w:multiLevelType w:val="hybridMultilevel"/>
    <w:tmpl w:val="20AC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81488">
    <w:abstractNumId w:val="1"/>
  </w:num>
  <w:num w:numId="2" w16cid:durableId="1410694602">
    <w:abstractNumId w:val="0"/>
  </w:num>
  <w:num w:numId="3" w16cid:durableId="1551456894">
    <w:abstractNumId w:val="3"/>
  </w:num>
  <w:num w:numId="4" w16cid:durableId="1540236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F6"/>
    <w:rsid w:val="000C06D8"/>
    <w:rsid w:val="000C2E78"/>
    <w:rsid w:val="00140AE6"/>
    <w:rsid w:val="00222A1C"/>
    <w:rsid w:val="002D238A"/>
    <w:rsid w:val="003A6CEE"/>
    <w:rsid w:val="00405FBE"/>
    <w:rsid w:val="00443261"/>
    <w:rsid w:val="004E1CCF"/>
    <w:rsid w:val="004E76DF"/>
    <w:rsid w:val="005031C8"/>
    <w:rsid w:val="005207F5"/>
    <w:rsid w:val="005430E4"/>
    <w:rsid w:val="0067019B"/>
    <w:rsid w:val="00677EE5"/>
    <w:rsid w:val="00694DEF"/>
    <w:rsid w:val="007141EB"/>
    <w:rsid w:val="007711EA"/>
    <w:rsid w:val="00773E5E"/>
    <w:rsid w:val="008069E9"/>
    <w:rsid w:val="00847AAC"/>
    <w:rsid w:val="008630F6"/>
    <w:rsid w:val="00902253"/>
    <w:rsid w:val="00925627"/>
    <w:rsid w:val="0093101F"/>
    <w:rsid w:val="0097156E"/>
    <w:rsid w:val="00A9055C"/>
    <w:rsid w:val="00AB7F92"/>
    <w:rsid w:val="00AC39EE"/>
    <w:rsid w:val="00AF2EDC"/>
    <w:rsid w:val="00B41D84"/>
    <w:rsid w:val="00BA0C7B"/>
    <w:rsid w:val="00BC4591"/>
    <w:rsid w:val="00BE735B"/>
    <w:rsid w:val="00C72A86"/>
    <w:rsid w:val="00CA7B48"/>
    <w:rsid w:val="00CC5B9E"/>
    <w:rsid w:val="00CC7208"/>
    <w:rsid w:val="00CE6184"/>
    <w:rsid w:val="00D228F7"/>
    <w:rsid w:val="00D34E1C"/>
    <w:rsid w:val="00D61BE8"/>
    <w:rsid w:val="00D95965"/>
    <w:rsid w:val="00DD55EB"/>
    <w:rsid w:val="00E2659D"/>
    <w:rsid w:val="00EC0F12"/>
    <w:rsid w:val="00ED59FA"/>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A827E"/>
  <w15:docId w15:val="{5BF50493-69B4-4C28-88A9-3EDC31E3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unhideWhenUsed/>
    <w:rsid w:val="008630F6"/>
    <w:rPr>
      <w:color w:val="0000FF" w:themeColor="hyperlink"/>
      <w:u w:val="single"/>
    </w:rPr>
  </w:style>
  <w:style w:type="character" w:styleId="UnresolvedMention">
    <w:name w:val="Unresolved Mention"/>
    <w:basedOn w:val="DefaultParagraphFont"/>
    <w:uiPriority w:val="99"/>
    <w:semiHidden/>
    <w:unhideWhenUsed/>
    <w:rsid w:val="008630F6"/>
    <w:rPr>
      <w:color w:val="605E5C"/>
      <w:shd w:val="clear" w:color="auto" w:fill="E1DFDD"/>
    </w:rPr>
  </w:style>
  <w:style w:type="character" w:styleId="FollowedHyperlink">
    <w:name w:val="FollowedHyperlink"/>
    <w:basedOn w:val="DefaultParagraphFont"/>
    <w:semiHidden/>
    <w:unhideWhenUsed/>
    <w:rsid w:val="000C2E78"/>
    <w:rPr>
      <w:color w:val="800080" w:themeColor="followedHyperlink"/>
      <w:u w:val="single"/>
    </w:rPr>
  </w:style>
  <w:style w:type="paragraph" w:customStyle="1" w:styleId="Reasons">
    <w:name w:val="Reasons"/>
    <w:basedOn w:val="Normal"/>
    <w:qFormat/>
    <w:rsid w:val="000C2E78"/>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bestofwrs/" TargetMode="External"/><Relationship Id="rId13" Type="http://schemas.openxmlformats.org/officeDocument/2006/relationships/image" Target="media/image4.png"/><Relationship Id="rId18" Type="http://schemas.openxmlformats.org/officeDocument/2006/relationships/hyperlink" Target="https://www.itu.int/ra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itu.int/now4wrc23/fr/"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wrc-23/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www.itu.int/wrs-22/"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tu.int/ra-23/fr/"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21</TotalTime>
  <Pages>4</Pages>
  <Words>493</Words>
  <Characters>2840</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À LA TRENTE-ET-UNIÈME RÉUNION DU GROUPE CONSULTATIF DES RADIOCOMMUNICATIONS</dc:title>
  <dc:subject>GROUPE CONSULTATIF DES RADIOCOMMUNICATIONS</dc:subject>
  <dc:creator>Directeur du Bureau des radiocommunications</dc:creator>
  <cp:keywords>RAG03-1</cp:keywords>
  <dc:description>Addendum 2 au Document RAG/1-F  For: _x000d_Document date: 23 février 2024_x000d_Saved by ITU51014352 at 10:26:35 on 04.03.2024</dc:description>
  <cp:lastModifiedBy>French</cp:lastModifiedBy>
  <cp:revision>6</cp:revision>
  <cp:lastPrinted>1999-10-11T14:58:00Z</cp:lastPrinted>
  <dcterms:created xsi:type="dcterms:W3CDTF">2024-03-04T09:04:00Z</dcterms:created>
  <dcterms:modified xsi:type="dcterms:W3CDTF">2024-03-04T09:26:00Z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Addendum 2 au Document RAG/1-F</vt:lpwstr>
  </property>
  <property fmtid="{D5CDD505-2E9C-101B-9397-08002B2CF9AE}" pid="3" name="Docdate">
    <vt:lpwstr>23 février 2024</vt:lpwstr>
  </property>
  <property fmtid="{D5CDD505-2E9C-101B-9397-08002B2CF9AE}" pid="4" name="Docorlang">
    <vt:lpwstr>Original: anglais</vt:lpwstr>
  </property>
  <property fmtid="{D5CDD505-2E9C-101B-9397-08002B2CF9AE}" pid="5" name="Docauthor">
    <vt:lpwstr>Directeur du Bureau des radiocommunications</vt:lpwstr>
  </property>
</Properties>
</file>