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390899" w14:paraId="70E4C255" w14:textId="77777777" w:rsidTr="0041460F">
        <w:trPr>
          <w:cantSplit/>
        </w:trPr>
        <w:tc>
          <w:tcPr>
            <w:tcW w:w="6487" w:type="dxa"/>
            <w:vAlign w:val="center"/>
          </w:tcPr>
          <w:p w14:paraId="26A91BB2" w14:textId="57125346" w:rsidR="0041460F" w:rsidRPr="00C853C1" w:rsidRDefault="00C853C1" w:rsidP="002A73DE">
            <w:pPr>
              <w:shd w:val="solid" w:color="FFFFFF" w:fill="FFFFFF"/>
              <w:tabs>
                <w:tab w:val="clear" w:pos="794"/>
                <w:tab w:val="clear" w:pos="1191"/>
                <w:tab w:val="clear" w:pos="1588"/>
                <w:tab w:val="left" w:pos="1451"/>
              </w:tabs>
              <w:spacing w:before="0"/>
              <w:rPr>
                <w:rFonts w:ascii="Verdana" w:hAnsi="Verdana" w:cs="Times New Roman Bold"/>
                <w:b/>
                <w:sz w:val="26"/>
                <w:szCs w:val="26"/>
                <w:lang w:val="es-ES"/>
              </w:rPr>
            </w:pPr>
            <w:r w:rsidRPr="00C853C1">
              <w:rPr>
                <w:rFonts w:ascii="Verdana" w:hAnsi="Verdana" w:cs="Times New Roman Bold"/>
                <w:b/>
                <w:sz w:val="26"/>
                <w:szCs w:val="26"/>
                <w:lang w:val="es-ES"/>
              </w:rPr>
              <w:t>Junta del Reglamento de</w:t>
            </w:r>
            <w:r w:rsidRPr="00C853C1">
              <w:rPr>
                <w:rFonts w:ascii="Verdana" w:hAnsi="Verdana" w:cs="Times New Roman Bold"/>
                <w:b/>
                <w:sz w:val="26"/>
                <w:szCs w:val="26"/>
                <w:lang w:val="es-ES"/>
              </w:rPr>
              <w:br/>
              <w:t>Ra</w:t>
            </w:r>
            <w:r>
              <w:rPr>
                <w:rFonts w:ascii="Verdana" w:hAnsi="Verdana" w:cs="Times New Roman Bold"/>
                <w:b/>
                <w:sz w:val="26"/>
                <w:szCs w:val="26"/>
                <w:lang w:val="es-ES"/>
              </w:rPr>
              <w:t>diocomunicaciones</w:t>
            </w:r>
          </w:p>
          <w:p w14:paraId="409840D3" w14:textId="1DA4DFF1" w:rsidR="0041460F" w:rsidRPr="00C853C1" w:rsidRDefault="00C853C1" w:rsidP="00805B66">
            <w:pPr>
              <w:shd w:val="solid" w:color="FFFFFF" w:fill="FFFFFF"/>
              <w:tabs>
                <w:tab w:val="clear" w:pos="794"/>
                <w:tab w:val="clear" w:pos="1191"/>
                <w:tab w:val="clear" w:pos="1588"/>
                <w:tab w:val="left" w:pos="1451"/>
              </w:tabs>
              <w:spacing w:before="0"/>
              <w:rPr>
                <w:rFonts w:ascii="Verdana" w:hAnsi="Verdana" w:cs="Times New Roman Bold"/>
                <w:b/>
                <w:bCs/>
                <w:sz w:val="26"/>
                <w:szCs w:val="26"/>
                <w:lang w:val="es-ES"/>
              </w:rPr>
            </w:pPr>
            <w:r>
              <w:rPr>
                <w:rFonts w:ascii="Verdana" w:hAnsi="Verdana" w:cs="Times New Roman Bold"/>
                <w:b/>
                <w:bCs/>
                <w:sz w:val="20"/>
                <w:lang w:val="es-ES"/>
              </w:rPr>
              <w:t>Ginebra</w:t>
            </w:r>
            <w:r w:rsidR="0041460F" w:rsidRPr="00C853C1">
              <w:rPr>
                <w:rFonts w:ascii="Verdana" w:hAnsi="Verdana" w:cs="Times New Roman Bold"/>
                <w:b/>
                <w:bCs/>
                <w:sz w:val="20"/>
                <w:lang w:val="es-ES"/>
              </w:rPr>
              <w:t xml:space="preserve">, </w:t>
            </w:r>
            <w:r w:rsidR="00A97B2B" w:rsidRPr="00C853C1">
              <w:rPr>
                <w:rFonts w:ascii="Verdana" w:hAnsi="Verdana" w:cs="Times New Roman Bold"/>
                <w:b/>
                <w:bCs/>
                <w:sz w:val="20"/>
                <w:lang w:val="es-ES"/>
              </w:rPr>
              <w:t xml:space="preserve">31 </w:t>
            </w:r>
            <w:r>
              <w:rPr>
                <w:rFonts w:ascii="Verdana" w:hAnsi="Verdana" w:cs="Times New Roman Bold"/>
                <w:b/>
                <w:bCs/>
                <w:sz w:val="20"/>
                <w:lang w:val="es-ES"/>
              </w:rPr>
              <w:t>de octubre-</w:t>
            </w:r>
            <w:r w:rsidR="00A97B2B" w:rsidRPr="00C853C1">
              <w:rPr>
                <w:rFonts w:ascii="Verdana" w:hAnsi="Verdana" w:cs="Times New Roman Bold"/>
                <w:b/>
                <w:bCs/>
                <w:sz w:val="20"/>
                <w:lang w:val="es-ES"/>
              </w:rPr>
              <w:t xml:space="preserve">4 </w:t>
            </w:r>
            <w:r>
              <w:rPr>
                <w:rFonts w:ascii="Verdana" w:hAnsi="Verdana" w:cs="Times New Roman Bold"/>
                <w:b/>
                <w:bCs/>
                <w:sz w:val="20"/>
                <w:lang w:val="es-ES"/>
              </w:rPr>
              <w:t xml:space="preserve">de noviembre de </w:t>
            </w:r>
            <w:r w:rsidR="00DF28EE" w:rsidRPr="00C853C1">
              <w:rPr>
                <w:rFonts w:ascii="Verdana" w:hAnsi="Verdana" w:cs="Times New Roman Bold"/>
                <w:b/>
                <w:bCs/>
                <w:sz w:val="20"/>
                <w:lang w:val="es-ES"/>
              </w:rPr>
              <w:t>2022</w:t>
            </w:r>
          </w:p>
        </w:tc>
        <w:tc>
          <w:tcPr>
            <w:tcW w:w="3402" w:type="dxa"/>
          </w:tcPr>
          <w:p w14:paraId="2BFBAB3B" w14:textId="77777777" w:rsidR="0041460F" w:rsidRPr="00390899" w:rsidRDefault="008C3026" w:rsidP="00C853C1">
            <w:pPr>
              <w:shd w:val="solid" w:color="FFFFFF" w:fill="FFFFFF"/>
              <w:spacing w:before="0" w:line="240" w:lineRule="atLeast"/>
            </w:pPr>
            <w:bookmarkStart w:id="0" w:name="ditulogo"/>
            <w:bookmarkEnd w:id="0"/>
            <w:r w:rsidRPr="00390899">
              <w:rPr>
                <w:noProof/>
                <w:lang w:val="en-US"/>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390899" w14:paraId="599BB740" w14:textId="77777777">
        <w:trPr>
          <w:cantSplit/>
        </w:trPr>
        <w:tc>
          <w:tcPr>
            <w:tcW w:w="6487" w:type="dxa"/>
            <w:tcBorders>
              <w:bottom w:val="single" w:sz="12" w:space="0" w:color="auto"/>
            </w:tcBorders>
          </w:tcPr>
          <w:p w14:paraId="13003729" w14:textId="77777777" w:rsidR="002E2E18" w:rsidRPr="00390899"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A50D22D" w14:textId="77777777" w:rsidR="002E2E18" w:rsidRPr="00390899" w:rsidRDefault="002E2E18" w:rsidP="002E2E18">
            <w:pPr>
              <w:shd w:val="solid" w:color="FFFFFF" w:fill="FFFFFF"/>
              <w:spacing w:before="0" w:after="48" w:line="240" w:lineRule="atLeast"/>
              <w:rPr>
                <w:sz w:val="20"/>
              </w:rPr>
            </w:pPr>
          </w:p>
        </w:tc>
      </w:tr>
      <w:tr w:rsidR="002E2E18" w:rsidRPr="00390899" w14:paraId="2AAEA25B" w14:textId="77777777">
        <w:trPr>
          <w:cantSplit/>
        </w:trPr>
        <w:tc>
          <w:tcPr>
            <w:tcW w:w="6487" w:type="dxa"/>
            <w:tcBorders>
              <w:top w:val="single" w:sz="12" w:space="0" w:color="auto"/>
            </w:tcBorders>
          </w:tcPr>
          <w:p w14:paraId="45D20737" w14:textId="77777777" w:rsidR="002E2E18" w:rsidRPr="00390899"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56B9137" w14:textId="77777777" w:rsidR="002E2E18" w:rsidRPr="00390899" w:rsidRDefault="002E2E18" w:rsidP="002E2E18">
            <w:pPr>
              <w:shd w:val="solid" w:color="FFFFFF" w:fill="FFFFFF"/>
              <w:spacing w:before="0" w:after="48" w:line="240" w:lineRule="atLeast"/>
              <w:rPr>
                <w:sz w:val="20"/>
              </w:rPr>
            </w:pPr>
          </w:p>
        </w:tc>
      </w:tr>
      <w:tr w:rsidR="002E2E18" w:rsidRPr="00390899" w14:paraId="5951066E" w14:textId="77777777">
        <w:trPr>
          <w:cantSplit/>
        </w:trPr>
        <w:tc>
          <w:tcPr>
            <w:tcW w:w="6487" w:type="dxa"/>
            <w:vMerge w:val="restart"/>
          </w:tcPr>
          <w:p w14:paraId="08973974" w14:textId="77777777" w:rsidR="002E2E18" w:rsidRPr="00390899"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C83DA0E" w14:textId="0DBBBF5A" w:rsidR="002E2E18" w:rsidRPr="00390899" w:rsidRDefault="00E609D8" w:rsidP="007319B9">
            <w:pPr>
              <w:shd w:val="solid" w:color="FFFFFF" w:fill="FFFFFF"/>
              <w:spacing w:before="0" w:line="240" w:lineRule="atLeast"/>
              <w:rPr>
                <w:rFonts w:ascii="Verdana" w:hAnsi="Verdana"/>
                <w:sz w:val="20"/>
                <w:lang w:eastAsia="zh-CN"/>
              </w:rPr>
            </w:pPr>
            <w:proofErr w:type="spellStart"/>
            <w:r w:rsidRPr="00390899">
              <w:rPr>
                <w:rFonts w:ascii="Verdana" w:hAnsi="Verdana"/>
                <w:b/>
                <w:sz w:val="20"/>
                <w:lang w:eastAsia="zh-CN"/>
              </w:rPr>
              <w:t>Document</w:t>
            </w:r>
            <w:r w:rsidR="006921C1">
              <w:rPr>
                <w:rFonts w:ascii="Verdana" w:hAnsi="Verdana"/>
                <w:b/>
                <w:sz w:val="20"/>
                <w:lang w:eastAsia="zh-CN"/>
              </w:rPr>
              <w:t>o</w:t>
            </w:r>
            <w:proofErr w:type="spellEnd"/>
            <w:r w:rsidRPr="00390899">
              <w:rPr>
                <w:rFonts w:ascii="Verdana" w:hAnsi="Verdana"/>
                <w:b/>
                <w:sz w:val="20"/>
                <w:lang w:eastAsia="zh-CN"/>
              </w:rPr>
              <w:t xml:space="preserve"> RRB</w:t>
            </w:r>
            <w:r w:rsidR="00AD71BE" w:rsidRPr="00390899">
              <w:rPr>
                <w:rFonts w:ascii="Verdana" w:hAnsi="Verdana"/>
                <w:b/>
                <w:sz w:val="20"/>
                <w:lang w:eastAsia="zh-CN"/>
              </w:rPr>
              <w:t>2</w:t>
            </w:r>
            <w:r w:rsidR="00DF28EE" w:rsidRPr="00390899">
              <w:rPr>
                <w:rFonts w:ascii="Verdana" w:hAnsi="Verdana"/>
                <w:b/>
                <w:sz w:val="20"/>
                <w:lang w:eastAsia="zh-CN"/>
              </w:rPr>
              <w:t>2-</w:t>
            </w:r>
            <w:r w:rsidR="00A97B2B" w:rsidRPr="00390899">
              <w:rPr>
                <w:rFonts w:ascii="Verdana" w:hAnsi="Verdana"/>
                <w:b/>
                <w:sz w:val="20"/>
                <w:lang w:eastAsia="zh-CN"/>
              </w:rPr>
              <w:t>3</w:t>
            </w:r>
            <w:r w:rsidR="00AD71BE" w:rsidRPr="00390899">
              <w:rPr>
                <w:rFonts w:ascii="Verdana" w:hAnsi="Verdana"/>
                <w:b/>
                <w:sz w:val="20"/>
                <w:lang w:eastAsia="zh-CN"/>
              </w:rPr>
              <w:t>/</w:t>
            </w:r>
            <w:r w:rsidR="004B3D24" w:rsidRPr="00390899">
              <w:rPr>
                <w:rFonts w:ascii="Verdana" w:hAnsi="Verdana"/>
                <w:b/>
                <w:sz w:val="20"/>
                <w:lang w:eastAsia="zh-CN"/>
              </w:rPr>
              <w:t>1</w:t>
            </w:r>
            <w:r w:rsidR="00EF0718" w:rsidRPr="00390899">
              <w:rPr>
                <w:rFonts w:ascii="Verdana" w:hAnsi="Verdana"/>
                <w:b/>
                <w:sz w:val="20"/>
                <w:lang w:eastAsia="zh-CN"/>
              </w:rPr>
              <w:t>7</w:t>
            </w:r>
            <w:r w:rsidRPr="00390899">
              <w:rPr>
                <w:rFonts w:ascii="Verdana" w:hAnsi="Verdana"/>
                <w:b/>
                <w:sz w:val="20"/>
                <w:lang w:eastAsia="zh-CN"/>
              </w:rPr>
              <w:t>-</w:t>
            </w:r>
            <w:r w:rsidR="006921C1">
              <w:rPr>
                <w:rFonts w:ascii="Verdana" w:hAnsi="Verdana"/>
                <w:b/>
                <w:sz w:val="20"/>
                <w:lang w:eastAsia="zh-CN"/>
              </w:rPr>
              <w:t>S</w:t>
            </w:r>
          </w:p>
        </w:tc>
      </w:tr>
      <w:tr w:rsidR="002E2E18" w:rsidRPr="00390899" w14:paraId="469F99B4" w14:textId="77777777">
        <w:trPr>
          <w:cantSplit/>
        </w:trPr>
        <w:tc>
          <w:tcPr>
            <w:tcW w:w="6487" w:type="dxa"/>
            <w:vMerge/>
          </w:tcPr>
          <w:p w14:paraId="14707E68" w14:textId="77777777" w:rsidR="002E2E18" w:rsidRPr="00390899" w:rsidRDefault="002E2E18" w:rsidP="002E2E18">
            <w:pPr>
              <w:spacing w:before="60"/>
              <w:jc w:val="center"/>
              <w:rPr>
                <w:b/>
                <w:smallCaps/>
                <w:sz w:val="32"/>
                <w:lang w:eastAsia="zh-CN"/>
              </w:rPr>
            </w:pPr>
            <w:bookmarkStart w:id="3" w:name="ddate" w:colFirst="1" w:colLast="1"/>
            <w:bookmarkEnd w:id="2"/>
          </w:p>
        </w:tc>
        <w:tc>
          <w:tcPr>
            <w:tcW w:w="3402" w:type="dxa"/>
          </w:tcPr>
          <w:p w14:paraId="3AAE2A75" w14:textId="645919BD" w:rsidR="002E2E18" w:rsidRPr="00390899" w:rsidRDefault="00A97B2B" w:rsidP="007319B9">
            <w:pPr>
              <w:shd w:val="solid" w:color="FFFFFF" w:fill="FFFFFF"/>
              <w:spacing w:before="0" w:line="240" w:lineRule="atLeast"/>
              <w:rPr>
                <w:rFonts w:ascii="Verdana" w:hAnsi="Verdana"/>
                <w:sz w:val="20"/>
                <w:lang w:eastAsia="zh-CN"/>
              </w:rPr>
            </w:pPr>
            <w:r w:rsidRPr="00390899">
              <w:rPr>
                <w:rFonts w:ascii="Verdana" w:hAnsi="Verdana"/>
                <w:b/>
                <w:sz w:val="20"/>
                <w:lang w:eastAsia="zh-CN"/>
              </w:rPr>
              <w:t xml:space="preserve">4 </w:t>
            </w:r>
            <w:r w:rsidR="006921C1">
              <w:rPr>
                <w:rFonts w:ascii="Verdana" w:hAnsi="Verdana"/>
                <w:b/>
                <w:sz w:val="20"/>
                <w:lang w:eastAsia="zh-CN"/>
              </w:rPr>
              <w:t xml:space="preserve">de </w:t>
            </w:r>
            <w:proofErr w:type="spellStart"/>
            <w:r w:rsidR="006921C1">
              <w:rPr>
                <w:rFonts w:ascii="Verdana" w:hAnsi="Verdana"/>
                <w:b/>
                <w:sz w:val="20"/>
                <w:lang w:eastAsia="zh-CN"/>
              </w:rPr>
              <w:t>noviembre</w:t>
            </w:r>
            <w:proofErr w:type="spellEnd"/>
            <w:r w:rsidR="006921C1">
              <w:rPr>
                <w:rFonts w:ascii="Verdana" w:hAnsi="Verdana"/>
                <w:b/>
                <w:sz w:val="20"/>
                <w:lang w:eastAsia="zh-CN"/>
              </w:rPr>
              <w:t xml:space="preserve"> de</w:t>
            </w:r>
            <w:r w:rsidR="004B3D24" w:rsidRPr="00390899">
              <w:rPr>
                <w:rFonts w:ascii="Verdana" w:hAnsi="Verdana"/>
                <w:b/>
                <w:sz w:val="20"/>
                <w:lang w:eastAsia="zh-CN"/>
              </w:rPr>
              <w:t xml:space="preserve"> 2022</w:t>
            </w:r>
          </w:p>
        </w:tc>
      </w:tr>
      <w:tr w:rsidR="002E2E18" w:rsidRPr="00390899" w14:paraId="2FE3B49A" w14:textId="77777777">
        <w:trPr>
          <w:cantSplit/>
        </w:trPr>
        <w:tc>
          <w:tcPr>
            <w:tcW w:w="6487" w:type="dxa"/>
            <w:vMerge/>
          </w:tcPr>
          <w:p w14:paraId="73D86801" w14:textId="77777777" w:rsidR="002E2E18" w:rsidRPr="00390899" w:rsidRDefault="002E2E18" w:rsidP="002E2E18">
            <w:pPr>
              <w:spacing w:before="60"/>
              <w:jc w:val="center"/>
              <w:rPr>
                <w:b/>
                <w:smallCaps/>
                <w:sz w:val="32"/>
                <w:lang w:eastAsia="zh-CN"/>
              </w:rPr>
            </w:pPr>
            <w:bookmarkStart w:id="4" w:name="dorlang" w:colFirst="1" w:colLast="1"/>
            <w:bookmarkEnd w:id="3"/>
          </w:p>
        </w:tc>
        <w:tc>
          <w:tcPr>
            <w:tcW w:w="3402" w:type="dxa"/>
          </w:tcPr>
          <w:p w14:paraId="501AD17E" w14:textId="7D6A3ADF" w:rsidR="002E2E18" w:rsidRPr="00390899" w:rsidRDefault="00A97B2B" w:rsidP="002E2E18">
            <w:pPr>
              <w:shd w:val="solid" w:color="FFFFFF" w:fill="FFFFFF"/>
              <w:spacing w:before="0" w:line="240" w:lineRule="atLeast"/>
              <w:rPr>
                <w:rFonts w:ascii="Verdana" w:hAnsi="Verdana"/>
                <w:sz w:val="20"/>
                <w:lang w:eastAsia="zh-CN"/>
              </w:rPr>
            </w:pPr>
            <w:r w:rsidRPr="00390899">
              <w:rPr>
                <w:rFonts w:ascii="Verdana" w:hAnsi="Verdana"/>
                <w:b/>
                <w:sz w:val="20"/>
                <w:lang w:eastAsia="zh-CN"/>
              </w:rPr>
              <w:t xml:space="preserve">Original: </w:t>
            </w:r>
            <w:proofErr w:type="spellStart"/>
            <w:r w:rsidR="006921C1">
              <w:rPr>
                <w:rFonts w:ascii="Verdana" w:hAnsi="Verdana"/>
                <w:b/>
                <w:sz w:val="20"/>
                <w:lang w:eastAsia="zh-CN"/>
              </w:rPr>
              <w:t>inglés</w:t>
            </w:r>
            <w:proofErr w:type="spellEnd"/>
          </w:p>
        </w:tc>
      </w:tr>
      <w:tr w:rsidR="002E2E18" w:rsidRPr="00390899" w14:paraId="4D3507A6" w14:textId="77777777">
        <w:trPr>
          <w:cantSplit/>
        </w:trPr>
        <w:tc>
          <w:tcPr>
            <w:tcW w:w="9889" w:type="dxa"/>
            <w:gridSpan w:val="2"/>
          </w:tcPr>
          <w:p w14:paraId="4D944C04" w14:textId="77777777" w:rsidR="002E2E18" w:rsidRPr="00390899" w:rsidRDefault="002E2E18" w:rsidP="00F817AB">
            <w:pPr>
              <w:pStyle w:val="Source"/>
              <w:spacing w:before="100" w:beforeAutospacing="1"/>
              <w:rPr>
                <w:lang w:eastAsia="zh-CN"/>
              </w:rPr>
            </w:pPr>
            <w:bookmarkStart w:id="5" w:name="dsource" w:colFirst="0" w:colLast="0"/>
            <w:bookmarkEnd w:id="4"/>
          </w:p>
        </w:tc>
      </w:tr>
      <w:tr w:rsidR="002E2E18" w:rsidRPr="00521A78" w14:paraId="10AEBCEB" w14:textId="77777777">
        <w:trPr>
          <w:cantSplit/>
        </w:trPr>
        <w:tc>
          <w:tcPr>
            <w:tcW w:w="9889" w:type="dxa"/>
            <w:gridSpan w:val="2"/>
          </w:tcPr>
          <w:p w14:paraId="06734F1D" w14:textId="592FD526" w:rsidR="002E2E18" w:rsidRPr="006921C1" w:rsidRDefault="006921C1" w:rsidP="008378CF">
            <w:pPr>
              <w:pStyle w:val="Title1"/>
              <w:rPr>
                <w:rFonts w:asciiTheme="minorHAnsi" w:hAnsiTheme="minorHAnsi"/>
                <w:lang w:val="es-ES" w:eastAsia="zh-CN"/>
              </w:rPr>
            </w:pPr>
            <w:bookmarkStart w:id="6" w:name="drec" w:colFirst="0" w:colLast="0"/>
            <w:bookmarkStart w:id="7" w:name="dtitle1"/>
            <w:bookmarkEnd w:id="5"/>
            <w:r w:rsidRPr="006921C1">
              <w:rPr>
                <w:rFonts w:asciiTheme="minorHAnsi" w:hAnsiTheme="minorHAnsi"/>
                <w:lang w:val="es-ES"/>
              </w:rPr>
              <w:t xml:space="preserve">resumen de decisiones de la </w:t>
            </w:r>
            <w:r w:rsidR="00F817AB" w:rsidRPr="006921C1">
              <w:rPr>
                <w:rFonts w:asciiTheme="minorHAnsi" w:hAnsiTheme="minorHAnsi"/>
                <w:lang w:val="es-ES"/>
              </w:rPr>
              <w:br/>
            </w:r>
            <w:r w:rsidR="00B42194" w:rsidRPr="006921C1">
              <w:rPr>
                <w:rFonts w:asciiTheme="minorHAnsi" w:hAnsiTheme="minorHAnsi"/>
                <w:lang w:val="es-ES"/>
              </w:rPr>
              <w:t>9</w:t>
            </w:r>
            <w:r w:rsidR="002E5055" w:rsidRPr="006921C1">
              <w:rPr>
                <w:rFonts w:asciiTheme="minorHAnsi" w:hAnsiTheme="minorHAnsi"/>
                <w:lang w:val="es-ES"/>
              </w:rPr>
              <w:t>1</w:t>
            </w:r>
            <w:r w:rsidRPr="006921C1">
              <w:rPr>
                <w:rFonts w:asciiTheme="minorHAnsi" w:hAnsiTheme="minorHAnsi"/>
                <w:lang w:val="es-ES"/>
              </w:rPr>
              <w:t>ª reunión de la junta de</w:t>
            </w:r>
            <w:r>
              <w:rPr>
                <w:rFonts w:asciiTheme="minorHAnsi" w:hAnsiTheme="minorHAnsi"/>
                <w:lang w:val="es-ES"/>
              </w:rPr>
              <w:t>l reglamento de radiocomunicaciones</w:t>
            </w:r>
          </w:p>
        </w:tc>
      </w:tr>
      <w:tr w:rsidR="00F817AB" w:rsidRPr="00521A78" w14:paraId="7497284A" w14:textId="77777777">
        <w:trPr>
          <w:cantSplit/>
        </w:trPr>
        <w:tc>
          <w:tcPr>
            <w:tcW w:w="9889" w:type="dxa"/>
            <w:gridSpan w:val="2"/>
          </w:tcPr>
          <w:p w14:paraId="1A922B63" w14:textId="479F07DC" w:rsidR="00F817AB" w:rsidRPr="006921C1" w:rsidRDefault="002E5055" w:rsidP="009B587D">
            <w:pPr>
              <w:pStyle w:val="Title1"/>
              <w:rPr>
                <w:rFonts w:asciiTheme="minorHAnsi" w:hAnsiTheme="minorHAnsi"/>
                <w:caps w:val="0"/>
                <w:lang w:val="es-ES"/>
              </w:rPr>
            </w:pPr>
            <w:r w:rsidRPr="006921C1">
              <w:rPr>
                <w:rFonts w:asciiTheme="minorHAnsi" w:hAnsiTheme="minorHAnsi"/>
                <w:caps w:val="0"/>
                <w:sz w:val="22"/>
                <w:szCs w:val="16"/>
                <w:lang w:val="es-ES"/>
              </w:rPr>
              <w:t xml:space="preserve">31 </w:t>
            </w:r>
            <w:r w:rsidR="006921C1" w:rsidRPr="006921C1">
              <w:rPr>
                <w:rFonts w:asciiTheme="minorHAnsi" w:hAnsiTheme="minorHAnsi"/>
                <w:caps w:val="0"/>
                <w:sz w:val="22"/>
                <w:szCs w:val="16"/>
                <w:lang w:val="es-ES"/>
              </w:rPr>
              <w:t>de octubre</w:t>
            </w:r>
            <w:r w:rsidRPr="006921C1">
              <w:rPr>
                <w:rFonts w:asciiTheme="minorHAnsi" w:hAnsiTheme="minorHAnsi"/>
                <w:caps w:val="0"/>
                <w:sz w:val="22"/>
                <w:szCs w:val="16"/>
                <w:lang w:val="es-ES"/>
              </w:rPr>
              <w:t xml:space="preserve"> – 4 </w:t>
            </w:r>
            <w:r w:rsidR="006921C1" w:rsidRPr="006921C1">
              <w:rPr>
                <w:rFonts w:asciiTheme="minorHAnsi" w:hAnsiTheme="minorHAnsi"/>
                <w:caps w:val="0"/>
                <w:sz w:val="22"/>
                <w:szCs w:val="16"/>
                <w:lang w:val="es-ES"/>
              </w:rPr>
              <w:t>de noviembre de</w:t>
            </w:r>
            <w:r w:rsidR="00B3128D" w:rsidRPr="006921C1">
              <w:rPr>
                <w:rFonts w:asciiTheme="minorHAnsi" w:hAnsiTheme="minorHAnsi"/>
                <w:caps w:val="0"/>
                <w:sz w:val="22"/>
                <w:szCs w:val="16"/>
                <w:lang w:val="es-ES"/>
              </w:rPr>
              <w:t xml:space="preserve"> 2022</w:t>
            </w:r>
          </w:p>
        </w:tc>
      </w:tr>
    </w:tbl>
    <w:p w14:paraId="7E20E6D0" w14:textId="2382FC50" w:rsidR="007E46CE" w:rsidRPr="006921C1" w:rsidRDefault="00F817AB" w:rsidP="007E46CE">
      <w:pPr>
        <w:ind w:left="1588" w:hanging="1588"/>
        <w:rPr>
          <w:rFonts w:ascii="Calibri" w:hAnsi="Calibri"/>
          <w:u w:val="single"/>
          <w:lang w:val="es-ES"/>
        </w:rPr>
      </w:pPr>
      <w:bookmarkStart w:id="8" w:name="dbreak"/>
      <w:bookmarkEnd w:id="6"/>
      <w:bookmarkEnd w:id="7"/>
      <w:bookmarkEnd w:id="8"/>
      <w:r w:rsidRPr="006921C1">
        <w:rPr>
          <w:rFonts w:ascii="Calibri" w:hAnsi="Calibri"/>
          <w:u w:val="single"/>
          <w:lang w:val="es-ES"/>
        </w:rPr>
        <w:t>Present</w:t>
      </w:r>
      <w:r w:rsidR="006921C1" w:rsidRPr="006921C1">
        <w:rPr>
          <w:rFonts w:ascii="Calibri" w:hAnsi="Calibri"/>
          <w:u w:val="single"/>
          <w:lang w:val="es-ES"/>
        </w:rPr>
        <w:t>es</w:t>
      </w:r>
      <w:r w:rsidRPr="006921C1">
        <w:rPr>
          <w:rFonts w:ascii="Calibri" w:hAnsi="Calibri"/>
          <w:lang w:val="es-ES"/>
        </w:rPr>
        <w:t>:</w:t>
      </w:r>
      <w:r w:rsidRPr="006921C1">
        <w:rPr>
          <w:rFonts w:ascii="Calibri" w:hAnsi="Calibri"/>
          <w:lang w:val="es-ES"/>
        </w:rPr>
        <w:tab/>
      </w:r>
      <w:r w:rsidRPr="006921C1">
        <w:rPr>
          <w:rFonts w:ascii="Calibri" w:hAnsi="Calibri"/>
          <w:lang w:val="es-ES"/>
        </w:rPr>
        <w:tab/>
      </w:r>
      <w:r w:rsidRPr="006921C1">
        <w:rPr>
          <w:rFonts w:ascii="Calibri" w:hAnsi="Calibri"/>
          <w:u w:val="single"/>
          <w:lang w:val="es-ES"/>
        </w:rPr>
        <w:t>M</w:t>
      </w:r>
      <w:r w:rsidR="006921C1" w:rsidRPr="006921C1">
        <w:rPr>
          <w:rFonts w:ascii="Calibri" w:hAnsi="Calibri"/>
          <w:u w:val="single"/>
          <w:lang w:val="es-ES"/>
        </w:rPr>
        <w:t>iembros de la</w:t>
      </w:r>
      <w:r w:rsidRPr="006921C1">
        <w:rPr>
          <w:rFonts w:ascii="Calibri" w:hAnsi="Calibri"/>
          <w:u w:val="single"/>
          <w:lang w:val="es-ES"/>
        </w:rPr>
        <w:t xml:space="preserve"> RRB</w:t>
      </w:r>
    </w:p>
    <w:p w14:paraId="4F43AD67" w14:textId="76C86432" w:rsidR="008378CF" w:rsidRPr="0072367E" w:rsidRDefault="008378CF" w:rsidP="00A53070">
      <w:pPr>
        <w:spacing w:before="0"/>
        <w:ind w:left="1588" w:hanging="1588"/>
        <w:rPr>
          <w:rFonts w:ascii="Calibri" w:hAnsi="Calibri"/>
          <w:lang w:val="es-ES"/>
        </w:rPr>
      </w:pPr>
      <w:r w:rsidRPr="006921C1">
        <w:rPr>
          <w:rFonts w:ascii="Calibri" w:hAnsi="Calibri"/>
          <w:lang w:val="es-ES"/>
        </w:rPr>
        <w:tab/>
      </w:r>
      <w:r w:rsidRPr="006921C1">
        <w:rPr>
          <w:rFonts w:ascii="Calibri" w:hAnsi="Calibri"/>
          <w:lang w:val="es-ES"/>
        </w:rPr>
        <w:tab/>
      </w:r>
      <w:r w:rsidRPr="006921C1">
        <w:rPr>
          <w:rFonts w:ascii="Calibri" w:hAnsi="Calibri"/>
          <w:lang w:val="es-ES"/>
        </w:rPr>
        <w:tab/>
      </w:r>
      <w:r w:rsidR="006921C1" w:rsidRPr="0072367E">
        <w:rPr>
          <w:rFonts w:ascii="Calibri" w:hAnsi="Calibri"/>
          <w:lang w:val="es-ES"/>
        </w:rPr>
        <w:t>S</w:t>
      </w:r>
      <w:r w:rsidR="00B3128D" w:rsidRPr="0072367E">
        <w:rPr>
          <w:rFonts w:ascii="Calibri" w:hAnsi="Calibri"/>
          <w:lang w:val="es-ES"/>
        </w:rPr>
        <w:t>r</w:t>
      </w:r>
      <w:r w:rsidR="006921C1" w:rsidRPr="0072367E">
        <w:rPr>
          <w:rFonts w:ascii="Calibri" w:hAnsi="Calibri"/>
          <w:lang w:val="es-ES"/>
        </w:rPr>
        <w:t>.</w:t>
      </w:r>
      <w:r w:rsidR="00B3128D" w:rsidRPr="0072367E">
        <w:rPr>
          <w:rFonts w:ascii="Calibri" w:hAnsi="Calibri"/>
          <w:lang w:val="es-ES"/>
        </w:rPr>
        <w:t xml:space="preserve"> T. ALAMRI</w:t>
      </w:r>
      <w:r w:rsidRPr="0072367E">
        <w:rPr>
          <w:rFonts w:ascii="Calibri" w:hAnsi="Calibri"/>
          <w:lang w:val="es-ES"/>
        </w:rPr>
        <w:t xml:space="preserve">, </w:t>
      </w:r>
      <w:r w:rsidR="006921C1" w:rsidRPr="0072367E">
        <w:rPr>
          <w:rFonts w:ascii="Calibri" w:hAnsi="Calibri"/>
          <w:lang w:val="es-ES"/>
        </w:rPr>
        <w:t>Presidente</w:t>
      </w:r>
    </w:p>
    <w:p w14:paraId="72601B5C" w14:textId="2AAFA139" w:rsidR="008378CF" w:rsidRPr="0072367E" w:rsidRDefault="008378CF" w:rsidP="00A53070">
      <w:pPr>
        <w:spacing w:before="0"/>
        <w:ind w:left="1588" w:hanging="1588"/>
        <w:rPr>
          <w:rFonts w:ascii="Calibri" w:hAnsi="Calibri"/>
          <w:lang w:val="es-ES"/>
        </w:rPr>
      </w:pPr>
      <w:r w:rsidRPr="0072367E">
        <w:rPr>
          <w:rFonts w:ascii="Calibri" w:hAnsi="Calibri"/>
          <w:lang w:val="es-ES"/>
        </w:rPr>
        <w:tab/>
      </w:r>
      <w:r w:rsidRPr="0072367E">
        <w:rPr>
          <w:rFonts w:ascii="Calibri" w:hAnsi="Calibri"/>
          <w:lang w:val="es-ES"/>
        </w:rPr>
        <w:tab/>
      </w:r>
      <w:r w:rsidRPr="0072367E">
        <w:rPr>
          <w:rFonts w:ascii="Calibri" w:hAnsi="Calibri"/>
          <w:lang w:val="es-ES"/>
        </w:rPr>
        <w:tab/>
      </w:r>
      <w:r w:rsidR="006921C1" w:rsidRPr="0072367E">
        <w:rPr>
          <w:rFonts w:ascii="Calibri" w:hAnsi="Calibri"/>
          <w:lang w:val="es-ES"/>
        </w:rPr>
        <w:t>S</w:t>
      </w:r>
      <w:r w:rsidR="00C74395" w:rsidRPr="0072367E">
        <w:rPr>
          <w:rFonts w:ascii="Calibri" w:hAnsi="Calibri"/>
          <w:lang w:val="es-ES"/>
        </w:rPr>
        <w:t>r</w:t>
      </w:r>
      <w:r w:rsidR="006921C1" w:rsidRPr="0072367E">
        <w:rPr>
          <w:rFonts w:ascii="Calibri" w:hAnsi="Calibri"/>
          <w:lang w:val="es-ES"/>
        </w:rPr>
        <w:t>.</w:t>
      </w:r>
      <w:r w:rsidR="00C74395" w:rsidRPr="0072367E">
        <w:rPr>
          <w:rFonts w:ascii="Calibri" w:hAnsi="Calibri"/>
          <w:lang w:val="es-ES"/>
        </w:rPr>
        <w:t xml:space="preserve"> E. AZZOUZ</w:t>
      </w:r>
      <w:r w:rsidRPr="0072367E">
        <w:rPr>
          <w:rFonts w:ascii="Calibri" w:hAnsi="Calibri"/>
          <w:lang w:val="es-ES"/>
        </w:rPr>
        <w:t>, Vice</w:t>
      </w:r>
      <w:r w:rsidR="006921C1" w:rsidRPr="0072367E">
        <w:rPr>
          <w:rFonts w:ascii="Calibri" w:hAnsi="Calibri"/>
          <w:lang w:val="es-ES"/>
        </w:rPr>
        <w:t>presidente</w:t>
      </w:r>
    </w:p>
    <w:p w14:paraId="6C069B8B" w14:textId="628CFFA1" w:rsidR="00FB372A" w:rsidRPr="0072367E" w:rsidRDefault="007E46CE" w:rsidP="00A53070">
      <w:pPr>
        <w:spacing w:before="0"/>
        <w:ind w:left="1588" w:hanging="1588"/>
        <w:rPr>
          <w:rFonts w:ascii="Calibri" w:hAnsi="Calibri"/>
          <w:lang w:val="es-ES"/>
        </w:rPr>
      </w:pPr>
      <w:r w:rsidRPr="0072367E">
        <w:rPr>
          <w:rFonts w:ascii="Calibri" w:hAnsi="Calibri"/>
          <w:lang w:val="es-ES"/>
        </w:rPr>
        <w:tab/>
      </w:r>
      <w:r w:rsidRPr="0072367E">
        <w:rPr>
          <w:rFonts w:ascii="Calibri" w:hAnsi="Calibri"/>
          <w:lang w:val="es-ES"/>
        </w:rPr>
        <w:tab/>
      </w:r>
      <w:r w:rsidRPr="0072367E">
        <w:rPr>
          <w:rFonts w:ascii="Calibri" w:hAnsi="Calibri"/>
          <w:lang w:val="es-ES"/>
        </w:rPr>
        <w:tab/>
      </w:r>
      <w:r w:rsidR="006921C1" w:rsidRPr="0072367E">
        <w:rPr>
          <w:rFonts w:ascii="Calibri" w:hAnsi="Calibri"/>
          <w:lang w:val="es-ES"/>
        </w:rPr>
        <w:t>Sra.</w:t>
      </w:r>
      <w:r w:rsidR="00C74395" w:rsidRPr="0072367E">
        <w:rPr>
          <w:rFonts w:ascii="Calibri" w:hAnsi="Calibri"/>
          <w:lang w:val="es-ES"/>
        </w:rPr>
        <w:t xml:space="preserve"> C. BEAUMIER, </w:t>
      </w:r>
      <w:r w:rsidR="006921C1" w:rsidRPr="0072367E">
        <w:rPr>
          <w:rFonts w:ascii="Calibri" w:hAnsi="Calibri"/>
          <w:lang w:val="es-ES"/>
        </w:rPr>
        <w:t>S</w:t>
      </w:r>
      <w:r w:rsidR="00AB6A6B" w:rsidRPr="0072367E">
        <w:rPr>
          <w:rFonts w:ascii="Calibri" w:hAnsi="Calibri"/>
          <w:lang w:val="es-ES"/>
        </w:rPr>
        <w:t>r</w:t>
      </w:r>
      <w:r w:rsidR="006921C1" w:rsidRPr="0072367E">
        <w:rPr>
          <w:rFonts w:ascii="Calibri" w:hAnsi="Calibri"/>
          <w:lang w:val="es-ES"/>
        </w:rPr>
        <w:t>.</w:t>
      </w:r>
      <w:r w:rsidR="00AB6A6B" w:rsidRPr="0072367E">
        <w:rPr>
          <w:rFonts w:ascii="Calibri" w:hAnsi="Calibri"/>
          <w:lang w:val="es-ES"/>
        </w:rPr>
        <w:t xml:space="preserve"> L. F. BORJÓN FIGUEROA, </w:t>
      </w:r>
      <w:r w:rsidR="006921C1" w:rsidRPr="0072367E">
        <w:rPr>
          <w:rFonts w:ascii="Calibri" w:hAnsi="Calibri"/>
          <w:lang w:val="es-ES"/>
        </w:rPr>
        <w:t>Sra.</w:t>
      </w:r>
      <w:r w:rsidR="007D13EF" w:rsidRPr="0072367E">
        <w:rPr>
          <w:rFonts w:ascii="Calibri" w:hAnsi="Calibri"/>
          <w:lang w:val="es-ES"/>
        </w:rPr>
        <w:t xml:space="preserve"> S. HASANOVA, </w:t>
      </w:r>
      <w:r w:rsidR="006921C1" w:rsidRPr="0072367E">
        <w:rPr>
          <w:rFonts w:ascii="Calibri" w:hAnsi="Calibri"/>
          <w:lang w:val="es-ES"/>
        </w:rPr>
        <w:t>S</w:t>
      </w:r>
      <w:r w:rsidR="00AB6A6B" w:rsidRPr="0072367E">
        <w:rPr>
          <w:rFonts w:ascii="Calibri" w:hAnsi="Calibri"/>
          <w:lang w:val="es-ES"/>
        </w:rPr>
        <w:t>r</w:t>
      </w:r>
      <w:r w:rsidR="006921C1" w:rsidRPr="0072367E">
        <w:rPr>
          <w:rFonts w:ascii="Calibri" w:hAnsi="Calibri"/>
          <w:lang w:val="es-ES"/>
        </w:rPr>
        <w:t>.</w:t>
      </w:r>
      <w:r w:rsidR="00CF37CD" w:rsidRPr="0072367E">
        <w:rPr>
          <w:rFonts w:ascii="Calibri" w:hAnsi="Calibri"/>
          <w:lang w:val="es-ES"/>
        </w:rPr>
        <w:t> </w:t>
      </w:r>
      <w:r w:rsidR="00AB6A6B" w:rsidRPr="0072367E">
        <w:rPr>
          <w:rFonts w:ascii="Calibri" w:hAnsi="Calibri"/>
          <w:lang w:val="es-ES"/>
        </w:rPr>
        <w:t>A.</w:t>
      </w:r>
      <w:r w:rsidR="00D04437" w:rsidRPr="0072367E">
        <w:rPr>
          <w:rFonts w:ascii="Calibri" w:hAnsi="Calibri"/>
          <w:lang w:val="es-ES"/>
        </w:rPr>
        <w:t> </w:t>
      </w:r>
      <w:r w:rsidR="007D13EF" w:rsidRPr="0072367E">
        <w:rPr>
          <w:rFonts w:ascii="Calibri" w:hAnsi="Calibri"/>
          <w:lang w:val="es-ES"/>
        </w:rPr>
        <w:t>H</w:t>
      </w:r>
      <w:r w:rsidR="00AB6A6B" w:rsidRPr="0072367E">
        <w:rPr>
          <w:rFonts w:ascii="Calibri" w:hAnsi="Calibri"/>
          <w:lang w:val="es-ES"/>
        </w:rPr>
        <w:t xml:space="preserve">ASHIMOTO, </w:t>
      </w:r>
      <w:r w:rsidR="006921C1" w:rsidRPr="0072367E">
        <w:rPr>
          <w:rFonts w:ascii="Calibri" w:hAnsi="Calibri"/>
          <w:lang w:val="es-ES"/>
        </w:rPr>
        <w:t>S</w:t>
      </w:r>
      <w:r w:rsidR="00AB6A6B" w:rsidRPr="0072367E">
        <w:rPr>
          <w:rFonts w:ascii="Calibri" w:hAnsi="Calibri"/>
          <w:lang w:val="es-ES"/>
        </w:rPr>
        <w:t>r</w:t>
      </w:r>
      <w:r w:rsidR="006921C1" w:rsidRPr="0072367E">
        <w:rPr>
          <w:rFonts w:ascii="Calibri" w:hAnsi="Calibri"/>
          <w:lang w:val="es-ES"/>
        </w:rPr>
        <w:t>.</w:t>
      </w:r>
      <w:r w:rsidR="00AB6A6B" w:rsidRPr="0072367E">
        <w:rPr>
          <w:rFonts w:ascii="Calibri" w:hAnsi="Calibri"/>
          <w:lang w:val="es-ES"/>
        </w:rPr>
        <w:t xml:space="preserve"> Y. HENRI, </w:t>
      </w:r>
      <w:r w:rsidR="006921C1" w:rsidRPr="0072367E">
        <w:rPr>
          <w:rFonts w:ascii="Calibri" w:hAnsi="Calibri"/>
          <w:lang w:val="es-ES"/>
        </w:rPr>
        <w:t>S</w:t>
      </w:r>
      <w:r w:rsidR="00FB372A" w:rsidRPr="0072367E">
        <w:rPr>
          <w:rFonts w:ascii="Calibri" w:hAnsi="Calibri"/>
          <w:lang w:val="es-ES"/>
        </w:rPr>
        <w:t>r</w:t>
      </w:r>
      <w:r w:rsidR="006921C1" w:rsidRPr="0072367E">
        <w:rPr>
          <w:rFonts w:ascii="Calibri" w:hAnsi="Calibri"/>
          <w:lang w:val="es-ES"/>
        </w:rPr>
        <w:t>.</w:t>
      </w:r>
      <w:r w:rsidR="00FB372A" w:rsidRPr="0072367E">
        <w:rPr>
          <w:rFonts w:ascii="Calibri" w:hAnsi="Calibri"/>
          <w:lang w:val="es-ES"/>
        </w:rPr>
        <w:t xml:space="preserve"> D. Q. HOAN,</w:t>
      </w:r>
      <w:r w:rsidR="005A2FDF" w:rsidRPr="0072367E">
        <w:rPr>
          <w:rFonts w:ascii="Calibri" w:hAnsi="Calibri"/>
          <w:lang w:val="es-ES"/>
        </w:rPr>
        <w:t xml:space="preserve"> </w:t>
      </w:r>
      <w:r w:rsidR="006921C1" w:rsidRPr="0072367E">
        <w:rPr>
          <w:rFonts w:ascii="Calibri" w:hAnsi="Calibri"/>
          <w:lang w:val="es-ES"/>
        </w:rPr>
        <w:t>Sra.</w:t>
      </w:r>
      <w:r w:rsidR="007D13EF" w:rsidRPr="0072367E">
        <w:rPr>
          <w:rFonts w:ascii="Calibri" w:hAnsi="Calibri"/>
          <w:lang w:val="es-ES"/>
        </w:rPr>
        <w:t> </w:t>
      </w:r>
      <w:r w:rsidR="00D17383" w:rsidRPr="0072367E">
        <w:rPr>
          <w:rFonts w:ascii="Calibri" w:hAnsi="Calibri"/>
          <w:lang w:val="es-ES"/>
        </w:rPr>
        <w:t>L.</w:t>
      </w:r>
      <w:r w:rsidR="007D13EF" w:rsidRPr="0072367E">
        <w:rPr>
          <w:rFonts w:ascii="Calibri" w:hAnsi="Calibri"/>
          <w:lang w:val="es-ES"/>
        </w:rPr>
        <w:t> </w:t>
      </w:r>
      <w:r w:rsidR="00D17383" w:rsidRPr="0072367E">
        <w:rPr>
          <w:rFonts w:ascii="Calibri" w:hAnsi="Calibri"/>
          <w:lang w:val="es-ES"/>
        </w:rPr>
        <w:t xml:space="preserve">JEANTY, </w:t>
      </w:r>
      <w:r w:rsidR="006921C1" w:rsidRPr="0072367E">
        <w:rPr>
          <w:rFonts w:ascii="Calibri" w:hAnsi="Calibri"/>
          <w:lang w:val="es-ES"/>
        </w:rPr>
        <w:t>S</w:t>
      </w:r>
      <w:r w:rsidR="005A2FDF" w:rsidRPr="0072367E">
        <w:rPr>
          <w:rFonts w:ascii="Calibri" w:hAnsi="Calibri"/>
          <w:lang w:val="es-ES"/>
        </w:rPr>
        <w:t>r</w:t>
      </w:r>
      <w:r w:rsidR="006921C1" w:rsidRPr="0072367E">
        <w:rPr>
          <w:rFonts w:ascii="Calibri" w:hAnsi="Calibri"/>
          <w:lang w:val="es-ES"/>
        </w:rPr>
        <w:t>.</w:t>
      </w:r>
      <w:r w:rsidR="008B3C75" w:rsidRPr="0072367E">
        <w:rPr>
          <w:rFonts w:ascii="Calibri" w:hAnsi="Calibri"/>
          <w:lang w:val="es-ES"/>
        </w:rPr>
        <w:t> </w:t>
      </w:r>
      <w:r w:rsidR="005A2FDF" w:rsidRPr="0072367E">
        <w:rPr>
          <w:rFonts w:ascii="Calibri" w:hAnsi="Calibri"/>
          <w:lang w:val="es-ES"/>
        </w:rPr>
        <w:t>S.</w:t>
      </w:r>
      <w:r w:rsidR="008B3C75" w:rsidRPr="0072367E">
        <w:rPr>
          <w:rFonts w:ascii="Calibri" w:hAnsi="Calibri"/>
          <w:lang w:val="es-ES"/>
        </w:rPr>
        <w:t> </w:t>
      </w:r>
      <w:r w:rsidR="005A2FDF" w:rsidRPr="0072367E">
        <w:rPr>
          <w:rFonts w:ascii="Calibri" w:hAnsi="Calibri"/>
          <w:lang w:val="es-ES"/>
        </w:rPr>
        <w:t>M.</w:t>
      </w:r>
      <w:r w:rsidR="008B3C75" w:rsidRPr="0072367E">
        <w:rPr>
          <w:rFonts w:ascii="Calibri" w:hAnsi="Calibri"/>
          <w:lang w:val="es-ES"/>
        </w:rPr>
        <w:t> </w:t>
      </w:r>
      <w:r w:rsidR="005A2FDF" w:rsidRPr="0072367E">
        <w:rPr>
          <w:rFonts w:ascii="Calibri" w:hAnsi="Calibri"/>
          <w:lang w:val="es-ES"/>
        </w:rPr>
        <w:t xml:space="preserve">MCHUNU, </w:t>
      </w:r>
      <w:r w:rsidR="006921C1" w:rsidRPr="0072367E">
        <w:rPr>
          <w:rFonts w:ascii="Calibri" w:hAnsi="Calibri"/>
          <w:lang w:val="es-ES"/>
        </w:rPr>
        <w:t>S</w:t>
      </w:r>
      <w:r w:rsidR="005A2FDF" w:rsidRPr="0072367E">
        <w:rPr>
          <w:rFonts w:ascii="Calibri" w:hAnsi="Calibri"/>
          <w:lang w:val="es-ES"/>
        </w:rPr>
        <w:t>r</w:t>
      </w:r>
      <w:r w:rsidR="006921C1" w:rsidRPr="0072367E">
        <w:rPr>
          <w:rFonts w:ascii="Calibri" w:hAnsi="Calibri"/>
          <w:lang w:val="es-ES"/>
        </w:rPr>
        <w:t>.</w:t>
      </w:r>
      <w:r w:rsidR="005A2FDF" w:rsidRPr="0072367E">
        <w:rPr>
          <w:rFonts w:ascii="Calibri" w:hAnsi="Calibri"/>
          <w:lang w:val="es-ES"/>
        </w:rPr>
        <w:t xml:space="preserve"> H. TALIB</w:t>
      </w:r>
      <w:r w:rsidR="00B3128D" w:rsidRPr="0072367E">
        <w:rPr>
          <w:rFonts w:ascii="Calibri" w:hAnsi="Calibri"/>
          <w:lang w:val="es-ES"/>
        </w:rPr>
        <w:t xml:space="preserve">, </w:t>
      </w:r>
      <w:r w:rsidR="006921C1" w:rsidRPr="0072367E">
        <w:rPr>
          <w:rFonts w:ascii="Calibri" w:hAnsi="Calibri"/>
          <w:lang w:val="es-ES"/>
        </w:rPr>
        <w:t>S</w:t>
      </w:r>
      <w:r w:rsidR="00B3128D" w:rsidRPr="0072367E">
        <w:rPr>
          <w:rFonts w:ascii="Calibri" w:hAnsi="Calibri"/>
          <w:lang w:val="es-ES"/>
        </w:rPr>
        <w:t>r</w:t>
      </w:r>
      <w:r w:rsidR="006921C1" w:rsidRPr="0072367E">
        <w:rPr>
          <w:rFonts w:ascii="Calibri" w:hAnsi="Calibri"/>
          <w:lang w:val="es-ES"/>
        </w:rPr>
        <w:t>.</w:t>
      </w:r>
      <w:r w:rsidR="00B3128D" w:rsidRPr="0072367E">
        <w:rPr>
          <w:rFonts w:ascii="Calibri" w:hAnsi="Calibri"/>
          <w:lang w:val="es-ES"/>
        </w:rPr>
        <w:t xml:space="preserve"> N. VARLAMOV</w:t>
      </w:r>
    </w:p>
    <w:p w14:paraId="548A1EE7" w14:textId="0A6B05B3" w:rsidR="00F817AB" w:rsidRPr="006921C1" w:rsidRDefault="00F817AB" w:rsidP="00E73122">
      <w:pPr>
        <w:tabs>
          <w:tab w:val="left" w:pos="7365"/>
        </w:tabs>
        <w:spacing w:before="240"/>
        <w:ind w:left="1588" w:hanging="1588"/>
        <w:rPr>
          <w:rFonts w:ascii="Calibri" w:hAnsi="Calibri"/>
          <w:lang w:val="es-ES"/>
        </w:rPr>
      </w:pPr>
      <w:r w:rsidRPr="0072367E">
        <w:rPr>
          <w:rFonts w:ascii="Calibri" w:hAnsi="Calibri"/>
          <w:lang w:val="es-ES"/>
        </w:rPr>
        <w:tab/>
      </w:r>
      <w:r w:rsidRPr="0072367E">
        <w:rPr>
          <w:rFonts w:ascii="Calibri" w:hAnsi="Calibri"/>
          <w:lang w:val="es-ES"/>
        </w:rPr>
        <w:tab/>
      </w:r>
      <w:r w:rsidRPr="0072367E">
        <w:rPr>
          <w:rFonts w:ascii="Calibri" w:hAnsi="Calibri"/>
          <w:lang w:val="es-ES"/>
        </w:rPr>
        <w:tab/>
      </w:r>
      <w:r w:rsidR="006921C1" w:rsidRPr="006921C1">
        <w:rPr>
          <w:rFonts w:ascii="Calibri" w:hAnsi="Calibri"/>
          <w:u w:val="single"/>
          <w:lang w:val="es-ES"/>
        </w:rPr>
        <w:t>Secretario Ejecutivo de la RRB</w:t>
      </w:r>
      <w:r w:rsidR="006921C1" w:rsidRPr="006921C1">
        <w:rPr>
          <w:rFonts w:ascii="Calibri" w:hAnsi="Calibri"/>
          <w:lang w:val="es-ES"/>
        </w:rPr>
        <w:t xml:space="preserve"> </w:t>
      </w:r>
      <w:r w:rsidRPr="006921C1">
        <w:rPr>
          <w:rFonts w:ascii="Calibri" w:hAnsi="Calibri"/>
          <w:lang w:val="es-ES"/>
        </w:rPr>
        <w:br/>
      </w:r>
      <w:r w:rsidR="006921C1">
        <w:rPr>
          <w:rFonts w:ascii="Calibri" w:hAnsi="Calibri"/>
          <w:lang w:val="es-ES"/>
        </w:rPr>
        <w:t>S</w:t>
      </w:r>
      <w:r w:rsidRPr="006921C1">
        <w:rPr>
          <w:rFonts w:ascii="Calibri" w:hAnsi="Calibri"/>
          <w:lang w:val="es-ES"/>
        </w:rPr>
        <w:t>r</w:t>
      </w:r>
      <w:r w:rsidR="006921C1">
        <w:rPr>
          <w:rFonts w:ascii="Calibri" w:hAnsi="Calibri"/>
          <w:lang w:val="es-ES"/>
        </w:rPr>
        <w:t>.</w:t>
      </w:r>
      <w:r w:rsidRPr="006921C1">
        <w:rPr>
          <w:rFonts w:ascii="Calibri" w:hAnsi="Calibri"/>
          <w:lang w:val="es-ES"/>
        </w:rPr>
        <w:t xml:space="preserve"> </w:t>
      </w:r>
      <w:r w:rsidR="00E73122" w:rsidRPr="006921C1">
        <w:rPr>
          <w:rFonts w:ascii="Calibri" w:hAnsi="Calibri"/>
          <w:lang w:val="es-ES"/>
        </w:rPr>
        <w:t>M. MANIEWICZ</w:t>
      </w:r>
      <w:r w:rsidRPr="006921C1">
        <w:rPr>
          <w:rFonts w:ascii="Calibri" w:hAnsi="Calibri"/>
          <w:lang w:val="es-ES"/>
        </w:rPr>
        <w:t>, Director</w:t>
      </w:r>
      <w:r w:rsidR="006921C1">
        <w:rPr>
          <w:rFonts w:ascii="Calibri" w:hAnsi="Calibri"/>
          <w:lang w:val="es-ES"/>
        </w:rPr>
        <w:t xml:space="preserve"> de la</w:t>
      </w:r>
      <w:r w:rsidRPr="006921C1">
        <w:rPr>
          <w:rFonts w:ascii="Calibri" w:hAnsi="Calibri"/>
          <w:lang w:val="es-ES"/>
        </w:rPr>
        <w:t xml:space="preserve"> BR</w:t>
      </w:r>
    </w:p>
    <w:p w14:paraId="2AF4D23D" w14:textId="72AB3454" w:rsidR="00265BF9" w:rsidRPr="006921C1" w:rsidRDefault="004E4D20" w:rsidP="00265BF9">
      <w:pPr>
        <w:tabs>
          <w:tab w:val="clear" w:pos="1191"/>
        </w:tabs>
        <w:ind w:left="1588"/>
        <w:rPr>
          <w:rFonts w:ascii="Calibri" w:hAnsi="Calibri"/>
          <w:lang w:val="es-ES"/>
        </w:rPr>
      </w:pPr>
      <w:r w:rsidRPr="00390899">
        <w:rPr>
          <w:rFonts w:ascii="Calibri" w:hAnsi="Calibri"/>
          <w:noProof/>
          <w:u w:val="single"/>
          <w:lang w:val="en-US"/>
        </w:rPr>
        <mc:AlternateContent>
          <mc:Choice Requires="wpi">
            <w:drawing>
              <wp:anchor distT="0" distB="0" distL="114300" distR="114300" simplePos="0" relativeHeight="251666432" behindDoc="0" locked="0" layoutInCell="1" allowOverlap="1" wp14:anchorId="34F928B9" wp14:editId="127FF7D5">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62335C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65pt;height:4.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">
                <v:imagedata r:id="rId10" o:title=""/>
              </v:shape>
            </w:pict>
          </mc:Fallback>
        </mc:AlternateContent>
      </w:r>
      <w:r w:rsidR="006921C1" w:rsidRPr="006921C1">
        <w:rPr>
          <w:rFonts w:ascii="Calibri" w:hAnsi="Calibri"/>
          <w:u w:val="single"/>
          <w:lang w:val="es-ES"/>
        </w:rPr>
        <w:t>Redactores de actas</w:t>
      </w:r>
      <w:r w:rsidR="00F817AB" w:rsidRPr="006921C1">
        <w:rPr>
          <w:rFonts w:ascii="Calibri" w:hAnsi="Calibri"/>
          <w:u w:val="single"/>
          <w:lang w:val="es-ES"/>
        </w:rPr>
        <w:t xml:space="preserve"> </w:t>
      </w:r>
      <w:r w:rsidR="00265BF9" w:rsidRPr="006921C1">
        <w:rPr>
          <w:rFonts w:ascii="Calibri" w:hAnsi="Calibri"/>
          <w:u w:val="single"/>
          <w:lang w:val="es-ES"/>
        </w:rPr>
        <w:br/>
      </w:r>
      <w:r w:rsidR="006921C1" w:rsidRPr="006921C1">
        <w:rPr>
          <w:rFonts w:ascii="Calibri" w:hAnsi="Calibri"/>
          <w:lang w:val="es-ES"/>
        </w:rPr>
        <w:t>Sra.</w:t>
      </w:r>
      <w:r w:rsidR="00265BF9" w:rsidRPr="006921C1">
        <w:rPr>
          <w:rFonts w:ascii="Calibri" w:hAnsi="Calibri"/>
          <w:lang w:val="es-ES"/>
        </w:rPr>
        <w:t xml:space="preserve"> C. RAMAG</w:t>
      </w:r>
      <w:r w:rsidR="00F51EDA" w:rsidRPr="006921C1">
        <w:rPr>
          <w:rFonts w:ascii="Calibri" w:hAnsi="Calibri"/>
          <w:lang w:val="es-ES"/>
        </w:rPr>
        <w:t xml:space="preserve">E </w:t>
      </w:r>
      <w:r w:rsidR="006921C1">
        <w:rPr>
          <w:rFonts w:ascii="Calibri" w:hAnsi="Calibri"/>
          <w:lang w:val="es-ES"/>
        </w:rPr>
        <w:t>y Sra.</w:t>
      </w:r>
      <w:r w:rsidR="00D32326" w:rsidRPr="006921C1">
        <w:rPr>
          <w:rFonts w:ascii="Calibri" w:hAnsi="Calibri"/>
          <w:lang w:val="es-ES"/>
        </w:rPr>
        <w:t xml:space="preserve"> </w:t>
      </w:r>
      <w:r w:rsidR="00921995" w:rsidRPr="006921C1">
        <w:rPr>
          <w:rFonts w:ascii="Calibri" w:hAnsi="Calibri"/>
          <w:lang w:val="es-ES"/>
        </w:rPr>
        <w:t>S</w:t>
      </w:r>
      <w:r w:rsidR="00D32326" w:rsidRPr="006921C1">
        <w:rPr>
          <w:rFonts w:ascii="Calibri" w:hAnsi="Calibri"/>
          <w:lang w:val="es-ES"/>
        </w:rPr>
        <w:t>. M</w:t>
      </w:r>
      <w:r w:rsidR="00921995" w:rsidRPr="006921C1">
        <w:rPr>
          <w:rFonts w:ascii="Calibri" w:hAnsi="Calibri"/>
          <w:lang w:val="es-ES"/>
        </w:rPr>
        <w:t>UTTI</w:t>
      </w:r>
    </w:p>
    <w:p w14:paraId="64EC836A" w14:textId="3FAE7626" w:rsidR="0005274B" w:rsidRPr="006921C1" w:rsidRDefault="006921C1" w:rsidP="0005274B">
      <w:pPr>
        <w:pStyle w:val="Heading1"/>
        <w:spacing w:before="240"/>
        <w:rPr>
          <w:rFonts w:ascii="Calibri" w:hAnsi="Calibri"/>
          <w:b w:val="0"/>
          <w:bCs/>
          <w:lang w:val="es-ES"/>
        </w:rPr>
      </w:pPr>
      <w:r w:rsidRPr="006921C1">
        <w:rPr>
          <w:rFonts w:ascii="Calibri" w:hAnsi="Calibri"/>
          <w:b w:val="0"/>
          <w:bCs/>
          <w:u w:val="single"/>
          <w:lang w:val="es-ES"/>
        </w:rPr>
        <w:t>También presentes</w:t>
      </w:r>
      <w:r w:rsidR="00F817AB" w:rsidRPr="006921C1">
        <w:rPr>
          <w:rFonts w:ascii="Calibri" w:hAnsi="Calibri"/>
          <w:b w:val="0"/>
          <w:bCs/>
          <w:lang w:val="es-ES"/>
        </w:rPr>
        <w:t>:</w:t>
      </w:r>
      <w:r w:rsidR="000D4AB8" w:rsidRPr="006921C1">
        <w:rPr>
          <w:rFonts w:ascii="Calibri" w:hAnsi="Calibri"/>
          <w:bCs/>
          <w:lang w:val="es-ES"/>
        </w:rPr>
        <w:tab/>
      </w:r>
      <w:r w:rsidRPr="006921C1">
        <w:rPr>
          <w:rFonts w:ascii="Calibri" w:hAnsi="Calibri"/>
          <w:b w:val="0"/>
          <w:lang w:val="es-ES"/>
        </w:rPr>
        <w:t>Sra.</w:t>
      </w:r>
      <w:r w:rsidR="0005274B" w:rsidRPr="006921C1">
        <w:rPr>
          <w:rFonts w:ascii="Calibri" w:hAnsi="Calibri"/>
          <w:b w:val="0"/>
          <w:bCs/>
          <w:lang w:val="es-ES"/>
        </w:rPr>
        <w:t xml:space="preserve"> J. WILSON, D</w:t>
      </w:r>
      <w:r w:rsidRPr="006921C1">
        <w:rPr>
          <w:rFonts w:ascii="Calibri" w:hAnsi="Calibri"/>
          <w:b w:val="0"/>
          <w:bCs/>
          <w:lang w:val="es-ES"/>
        </w:rPr>
        <w:t xml:space="preserve">irectora Adjunta de la </w:t>
      </w:r>
      <w:r>
        <w:rPr>
          <w:rFonts w:ascii="Calibri" w:hAnsi="Calibri"/>
          <w:b w:val="0"/>
          <w:bCs/>
          <w:lang w:val="es-ES"/>
        </w:rPr>
        <w:t>BR y Jefa de</w:t>
      </w:r>
      <w:r w:rsidR="0005274B" w:rsidRPr="006921C1">
        <w:rPr>
          <w:rFonts w:ascii="Calibri" w:hAnsi="Calibri"/>
          <w:b w:val="0"/>
          <w:bCs/>
          <w:lang w:val="es-ES"/>
        </w:rPr>
        <w:t xml:space="preserve"> IAP</w:t>
      </w:r>
    </w:p>
    <w:p w14:paraId="547F2302" w14:textId="2A5F1543" w:rsidR="000D4AB8" w:rsidRPr="006921C1" w:rsidRDefault="0005274B" w:rsidP="0005274B">
      <w:pPr>
        <w:spacing w:before="0"/>
        <w:ind w:left="1588" w:hanging="1588"/>
        <w:rPr>
          <w:rFonts w:ascii="Calibri" w:hAnsi="Calibri"/>
          <w:b/>
          <w:bCs/>
          <w:lang w:val="es-ES"/>
        </w:rPr>
      </w:pPr>
      <w:r w:rsidRPr="006921C1">
        <w:rPr>
          <w:rFonts w:ascii="Calibri" w:hAnsi="Calibri"/>
          <w:bCs/>
          <w:lang w:val="es-ES"/>
        </w:rPr>
        <w:tab/>
      </w:r>
      <w:r w:rsidRPr="006921C1">
        <w:rPr>
          <w:rFonts w:ascii="Calibri" w:hAnsi="Calibri"/>
          <w:bCs/>
          <w:lang w:val="es-ES"/>
        </w:rPr>
        <w:tab/>
      </w:r>
      <w:r w:rsidRPr="006921C1">
        <w:rPr>
          <w:rFonts w:ascii="Calibri" w:hAnsi="Calibri"/>
          <w:bCs/>
          <w:lang w:val="es-ES"/>
        </w:rPr>
        <w:tab/>
      </w:r>
      <w:r w:rsidR="006921C1">
        <w:rPr>
          <w:rFonts w:ascii="Calibri" w:hAnsi="Calibri"/>
          <w:bCs/>
          <w:lang w:val="es-ES"/>
        </w:rPr>
        <w:t>Sr.</w:t>
      </w:r>
      <w:r w:rsidR="000D4AB8" w:rsidRPr="006921C1">
        <w:rPr>
          <w:rFonts w:ascii="Calibri" w:hAnsi="Calibri"/>
          <w:bCs/>
          <w:lang w:val="es-ES"/>
        </w:rPr>
        <w:t xml:space="preserve"> A. VALLET, </w:t>
      </w:r>
      <w:r w:rsidR="006921C1" w:rsidRPr="006921C1">
        <w:rPr>
          <w:rFonts w:ascii="Calibri" w:hAnsi="Calibri"/>
          <w:bCs/>
          <w:lang w:val="es-ES"/>
        </w:rPr>
        <w:t>Jefe de</w:t>
      </w:r>
      <w:r w:rsidR="000D4AB8" w:rsidRPr="006921C1">
        <w:rPr>
          <w:rFonts w:ascii="Calibri" w:hAnsi="Calibri"/>
          <w:bCs/>
          <w:lang w:val="es-ES"/>
        </w:rPr>
        <w:t xml:space="preserve"> SSD</w:t>
      </w:r>
    </w:p>
    <w:p w14:paraId="2C6EF16C" w14:textId="10C4DC12" w:rsidR="00741E75" w:rsidRPr="006921C1" w:rsidRDefault="00741E75" w:rsidP="00741E75">
      <w:pPr>
        <w:spacing w:before="0"/>
        <w:ind w:left="1588" w:hanging="1588"/>
        <w:rPr>
          <w:rFonts w:ascii="Calibri" w:hAnsi="Calibri"/>
          <w:lang w:val="es-ES"/>
        </w:rPr>
      </w:pPr>
      <w:r w:rsidRPr="006921C1">
        <w:rPr>
          <w:rFonts w:ascii="Calibri" w:hAnsi="Calibri"/>
          <w:bCs/>
          <w:lang w:val="es-ES"/>
        </w:rPr>
        <w:tab/>
      </w:r>
      <w:r w:rsidRPr="006921C1">
        <w:rPr>
          <w:rFonts w:ascii="Calibri" w:hAnsi="Calibri"/>
          <w:bCs/>
          <w:lang w:val="es-ES"/>
        </w:rPr>
        <w:tab/>
      </w:r>
      <w:r w:rsidRPr="006921C1">
        <w:rPr>
          <w:rFonts w:ascii="Calibri" w:hAnsi="Calibri"/>
          <w:bCs/>
          <w:lang w:val="es-ES"/>
        </w:rPr>
        <w:tab/>
      </w:r>
      <w:r w:rsidR="006921C1" w:rsidRPr="006921C1">
        <w:rPr>
          <w:rFonts w:ascii="Calibri" w:hAnsi="Calibri"/>
          <w:bCs/>
          <w:lang w:val="es-ES"/>
        </w:rPr>
        <w:t>Sr.</w:t>
      </w:r>
      <w:r w:rsidRPr="006921C1">
        <w:rPr>
          <w:rFonts w:ascii="Calibri" w:hAnsi="Calibri"/>
          <w:lang w:val="es-ES"/>
        </w:rPr>
        <w:t xml:space="preserve"> C.C. LOO, </w:t>
      </w:r>
      <w:r w:rsidR="006921C1" w:rsidRPr="006921C1">
        <w:rPr>
          <w:rFonts w:ascii="Calibri" w:hAnsi="Calibri"/>
          <w:lang w:val="es-ES"/>
        </w:rPr>
        <w:t>Jefe de</w:t>
      </w:r>
      <w:r w:rsidRPr="006921C1">
        <w:rPr>
          <w:rFonts w:ascii="Calibri" w:hAnsi="Calibri"/>
          <w:lang w:val="es-ES"/>
        </w:rPr>
        <w:t xml:space="preserve"> SSD/SPR</w:t>
      </w:r>
    </w:p>
    <w:p w14:paraId="37309314" w14:textId="0D388375" w:rsidR="00F817AB" w:rsidRPr="006921C1" w:rsidRDefault="00F817AB" w:rsidP="00F944E0">
      <w:pPr>
        <w:spacing w:before="0"/>
        <w:ind w:left="1588" w:hanging="1588"/>
        <w:rPr>
          <w:rFonts w:ascii="Calibri" w:hAnsi="Calibri"/>
          <w:lang w:val="es-ES"/>
        </w:rPr>
      </w:pPr>
      <w:r w:rsidRPr="006921C1">
        <w:rPr>
          <w:rFonts w:ascii="Calibri" w:hAnsi="Calibri"/>
          <w:lang w:val="es-ES"/>
        </w:rPr>
        <w:tab/>
      </w:r>
      <w:r w:rsidRPr="006921C1">
        <w:rPr>
          <w:rFonts w:ascii="Calibri" w:hAnsi="Calibri"/>
          <w:lang w:val="es-ES"/>
        </w:rPr>
        <w:tab/>
      </w:r>
      <w:r w:rsidRPr="006921C1">
        <w:rPr>
          <w:rFonts w:ascii="Calibri" w:hAnsi="Calibri"/>
          <w:lang w:val="es-ES"/>
        </w:rPr>
        <w:tab/>
      </w:r>
      <w:r w:rsidR="006921C1" w:rsidRPr="006921C1">
        <w:rPr>
          <w:rFonts w:ascii="Calibri" w:hAnsi="Calibri"/>
          <w:lang w:val="es-ES"/>
        </w:rPr>
        <w:t>Sr.</w:t>
      </w:r>
      <w:r w:rsidR="00C17F4B" w:rsidRPr="006921C1">
        <w:rPr>
          <w:rFonts w:ascii="Calibri" w:hAnsi="Calibri"/>
          <w:lang w:val="es-ES"/>
        </w:rPr>
        <w:t xml:space="preserve"> </w:t>
      </w:r>
      <w:r w:rsidR="00F944E0" w:rsidRPr="006921C1">
        <w:rPr>
          <w:rFonts w:ascii="Calibri" w:hAnsi="Calibri"/>
          <w:lang w:val="es-ES"/>
        </w:rPr>
        <w:t>M. SAKAMOTO</w:t>
      </w:r>
      <w:r w:rsidR="00C17F4B" w:rsidRPr="006921C1">
        <w:rPr>
          <w:rFonts w:ascii="Calibri" w:hAnsi="Calibri"/>
          <w:lang w:val="es-ES"/>
        </w:rPr>
        <w:t>,</w:t>
      </w:r>
      <w:r w:rsidR="00910AAA" w:rsidRPr="006921C1">
        <w:rPr>
          <w:rFonts w:ascii="Calibri" w:hAnsi="Calibri"/>
          <w:lang w:val="es-ES"/>
        </w:rPr>
        <w:t xml:space="preserve"> </w:t>
      </w:r>
      <w:r w:rsidR="006921C1" w:rsidRPr="006921C1">
        <w:rPr>
          <w:rFonts w:ascii="Calibri" w:hAnsi="Calibri"/>
          <w:lang w:val="es-ES"/>
        </w:rPr>
        <w:t>Jefe de</w:t>
      </w:r>
      <w:r w:rsidR="00C17F4B" w:rsidRPr="006921C1">
        <w:rPr>
          <w:rFonts w:ascii="Calibri" w:hAnsi="Calibri"/>
          <w:lang w:val="es-ES"/>
        </w:rPr>
        <w:t xml:space="preserve"> SSD/SSC</w:t>
      </w:r>
    </w:p>
    <w:p w14:paraId="5D872DBF" w14:textId="1086C9B7" w:rsidR="001C3F35" w:rsidRPr="006921C1" w:rsidRDefault="001C3F35" w:rsidP="001C3F35">
      <w:pPr>
        <w:spacing w:before="0"/>
        <w:ind w:left="1588" w:hanging="1588"/>
        <w:rPr>
          <w:rFonts w:ascii="Calibri" w:hAnsi="Calibri"/>
          <w:lang w:val="es-ES"/>
        </w:rPr>
      </w:pPr>
      <w:r w:rsidRPr="006921C1">
        <w:rPr>
          <w:rFonts w:ascii="Calibri" w:hAnsi="Calibri"/>
          <w:lang w:val="es-ES"/>
        </w:rPr>
        <w:tab/>
      </w:r>
      <w:r w:rsidRPr="006921C1">
        <w:rPr>
          <w:rFonts w:ascii="Calibri" w:hAnsi="Calibri"/>
          <w:lang w:val="es-ES"/>
        </w:rPr>
        <w:tab/>
      </w:r>
      <w:r w:rsidRPr="006921C1">
        <w:rPr>
          <w:rFonts w:ascii="Calibri" w:hAnsi="Calibri"/>
          <w:lang w:val="es-ES"/>
        </w:rPr>
        <w:tab/>
      </w:r>
      <w:r w:rsidR="006921C1" w:rsidRPr="006921C1">
        <w:rPr>
          <w:rFonts w:ascii="Calibri" w:hAnsi="Calibri"/>
          <w:lang w:val="es-ES"/>
        </w:rPr>
        <w:t>Sr.</w:t>
      </w:r>
      <w:r w:rsidRPr="006921C1">
        <w:rPr>
          <w:rFonts w:ascii="Calibri" w:hAnsi="Calibri"/>
          <w:lang w:val="es-ES"/>
        </w:rPr>
        <w:t xml:space="preserve"> J. WANG, </w:t>
      </w:r>
      <w:r w:rsidR="006921C1" w:rsidRPr="006921C1">
        <w:rPr>
          <w:rFonts w:ascii="Calibri" w:hAnsi="Calibri"/>
          <w:lang w:val="es-ES"/>
        </w:rPr>
        <w:t>Jefe de</w:t>
      </w:r>
      <w:r w:rsidRPr="006921C1">
        <w:rPr>
          <w:rFonts w:ascii="Calibri" w:hAnsi="Calibri"/>
          <w:lang w:val="es-ES"/>
        </w:rPr>
        <w:t xml:space="preserve"> SSD/SNP</w:t>
      </w:r>
    </w:p>
    <w:p w14:paraId="710D6307" w14:textId="2D55BB94" w:rsidR="008D78F2" w:rsidRPr="0072367E" w:rsidRDefault="008D78F2" w:rsidP="001C3F35">
      <w:pPr>
        <w:spacing w:before="0"/>
        <w:ind w:left="1588" w:hanging="1588"/>
        <w:rPr>
          <w:rFonts w:ascii="Calibri" w:hAnsi="Calibri"/>
          <w:lang w:val="es-ES"/>
        </w:rPr>
      </w:pPr>
      <w:r w:rsidRPr="006921C1">
        <w:rPr>
          <w:rFonts w:ascii="Calibri" w:hAnsi="Calibri"/>
          <w:lang w:val="es-ES"/>
        </w:rPr>
        <w:tab/>
      </w:r>
      <w:r w:rsidRPr="006921C1">
        <w:rPr>
          <w:rFonts w:ascii="Calibri" w:hAnsi="Calibri"/>
          <w:lang w:val="es-ES"/>
        </w:rPr>
        <w:tab/>
      </w:r>
      <w:r w:rsidRPr="006921C1">
        <w:rPr>
          <w:rFonts w:ascii="Calibri" w:hAnsi="Calibri"/>
          <w:lang w:val="es-ES"/>
        </w:rPr>
        <w:tab/>
      </w:r>
      <w:r w:rsidR="006921C1" w:rsidRPr="0072367E">
        <w:rPr>
          <w:rFonts w:ascii="Calibri" w:hAnsi="Calibri"/>
          <w:lang w:val="es-ES"/>
        </w:rPr>
        <w:t>Sra.</w:t>
      </w:r>
      <w:r w:rsidRPr="0072367E">
        <w:rPr>
          <w:rFonts w:ascii="Calibri" w:hAnsi="Calibri"/>
          <w:lang w:val="es-ES"/>
        </w:rPr>
        <w:t xml:space="preserve"> X. WANG, SSD/</w:t>
      </w:r>
      <w:r w:rsidR="00F67896" w:rsidRPr="0072367E">
        <w:rPr>
          <w:rFonts w:ascii="Calibri" w:hAnsi="Calibri"/>
          <w:lang w:val="es-ES"/>
        </w:rPr>
        <w:t>SPR</w:t>
      </w:r>
    </w:p>
    <w:p w14:paraId="25F2DD2B" w14:textId="5D7CE8A5" w:rsidR="00F817AB" w:rsidRPr="006921C1" w:rsidRDefault="00F817AB" w:rsidP="00F817AB">
      <w:pPr>
        <w:spacing w:before="0"/>
        <w:ind w:left="1588" w:hanging="1588"/>
        <w:rPr>
          <w:rFonts w:ascii="Calibri" w:hAnsi="Calibri"/>
          <w:lang w:val="es-ES"/>
        </w:rPr>
      </w:pPr>
      <w:r w:rsidRPr="0072367E">
        <w:rPr>
          <w:rFonts w:ascii="Calibri" w:hAnsi="Calibri"/>
          <w:lang w:val="es-ES"/>
        </w:rPr>
        <w:tab/>
      </w:r>
      <w:r w:rsidRPr="0072367E">
        <w:rPr>
          <w:rFonts w:ascii="Calibri" w:hAnsi="Calibri"/>
          <w:lang w:val="es-ES"/>
        </w:rPr>
        <w:tab/>
      </w:r>
      <w:r w:rsidRPr="0072367E">
        <w:rPr>
          <w:rFonts w:ascii="Calibri" w:hAnsi="Calibri"/>
          <w:lang w:val="es-ES"/>
        </w:rPr>
        <w:tab/>
      </w:r>
      <w:r w:rsidR="006921C1" w:rsidRPr="006921C1">
        <w:rPr>
          <w:rFonts w:ascii="Calibri" w:hAnsi="Calibri"/>
          <w:lang w:val="es-ES"/>
        </w:rPr>
        <w:t>Sr.</w:t>
      </w:r>
      <w:r w:rsidRPr="006921C1">
        <w:rPr>
          <w:rFonts w:ascii="Calibri" w:hAnsi="Calibri"/>
          <w:lang w:val="es-ES"/>
        </w:rPr>
        <w:t xml:space="preserve"> N. VASSILIEV, </w:t>
      </w:r>
      <w:r w:rsidR="006921C1" w:rsidRPr="006921C1">
        <w:rPr>
          <w:rFonts w:ascii="Calibri" w:hAnsi="Calibri"/>
          <w:lang w:val="es-ES"/>
        </w:rPr>
        <w:t>Jefe de</w:t>
      </w:r>
      <w:r w:rsidRPr="006921C1">
        <w:rPr>
          <w:rFonts w:ascii="Calibri" w:hAnsi="Calibri"/>
          <w:lang w:val="es-ES"/>
        </w:rPr>
        <w:t xml:space="preserve"> TSD</w:t>
      </w:r>
    </w:p>
    <w:p w14:paraId="461ED273" w14:textId="5AB65855" w:rsidR="00290368" w:rsidRPr="006921C1" w:rsidRDefault="00290368" w:rsidP="00910AAA">
      <w:pPr>
        <w:spacing w:before="0"/>
        <w:ind w:left="1588" w:hanging="1588"/>
        <w:rPr>
          <w:rFonts w:ascii="Calibri" w:hAnsi="Calibri"/>
          <w:lang w:val="es-ES"/>
        </w:rPr>
      </w:pPr>
      <w:r w:rsidRPr="006921C1">
        <w:rPr>
          <w:rFonts w:ascii="Calibri" w:hAnsi="Calibri"/>
          <w:lang w:val="es-ES"/>
        </w:rPr>
        <w:tab/>
      </w:r>
      <w:r w:rsidRPr="006921C1">
        <w:rPr>
          <w:rFonts w:ascii="Calibri" w:hAnsi="Calibri"/>
          <w:lang w:val="es-ES"/>
        </w:rPr>
        <w:tab/>
      </w:r>
      <w:r w:rsidRPr="006921C1">
        <w:rPr>
          <w:rFonts w:ascii="Calibri" w:hAnsi="Calibri"/>
          <w:lang w:val="es-ES"/>
        </w:rPr>
        <w:tab/>
      </w:r>
      <w:r w:rsidR="006921C1" w:rsidRPr="006921C1">
        <w:rPr>
          <w:rFonts w:ascii="Calibri" w:hAnsi="Calibri"/>
          <w:lang w:val="es-ES"/>
        </w:rPr>
        <w:t>Sr.</w:t>
      </w:r>
      <w:r w:rsidRPr="006921C1">
        <w:rPr>
          <w:rFonts w:ascii="Calibri" w:hAnsi="Calibri"/>
          <w:lang w:val="es-ES"/>
        </w:rPr>
        <w:t xml:space="preserve"> </w:t>
      </w:r>
      <w:r w:rsidR="00910AAA" w:rsidRPr="006921C1">
        <w:rPr>
          <w:rFonts w:ascii="Calibri" w:hAnsi="Calibri"/>
          <w:lang w:val="es-ES"/>
        </w:rPr>
        <w:t>B. BA</w:t>
      </w:r>
      <w:r w:rsidRPr="006921C1">
        <w:rPr>
          <w:rFonts w:ascii="Calibri" w:hAnsi="Calibri"/>
          <w:lang w:val="es-ES"/>
        </w:rPr>
        <w:t>,</w:t>
      </w:r>
      <w:r w:rsidR="00E26DC3" w:rsidRPr="006921C1">
        <w:rPr>
          <w:rFonts w:ascii="Calibri" w:hAnsi="Calibri"/>
          <w:lang w:val="es-ES"/>
        </w:rPr>
        <w:t xml:space="preserve"> </w:t>
      </w:r>
      <w:r w:rsidR="006921C1" w:rsidRPr="006921C1">
        <w:rPr>
          <w:rFonts w:ascii="Calibri" w:hAnsi="Calibri"/>
          <w:lang w:val="es-ES"/>
        </w:rPr>
        <w:t>Jefe de</w:t>
      </w:r>
      <w:r w:rsidR="00910AAA" w:rsidRPr="006921C1">
        <w:rPr>
          <w:rFonts w:ascii="Calibri" w:hAnsi="Calibri"/>
          <w:lang w:val="es-ES"/>
        </w:rPr>
        <w:t xml:space="preserve"> </w:t>
      </w:r>
      <w:r w:rsidRPr="006921C1">
        <w:rPr>
          <w:rFonts w:ascii="Calibri" w:hAnsi="Calibri"/>
          <w:lang w:val="es-ES"/>
        </w:rPr>
        <w:t>TSD/TPR</w:t>
      </w:r>
    </w:p>
    <w:p w14:paraId="073D8138" w14:textId="70AB74AF" w:rsidR="00AF7E36" w:rsidRPr="006921C1" w:rsidRDefault="00AF7E36" w:rsidP="00910AAA">
      <w:pPr>
        <w:spacing w:before="0"/>
        <w:ind w:left="1588" w:hanging="1588"/>
        <w:rPr>
          <w:rFonts w:ascii="Calibri" w:hAnsi="Calibri"/>
          <w:lang w:val="es-ES"/>
        </w:rPr>
      </w:pPr>
      <w:r w:rsidRPr="006921C1">
        <w:rPr>
          <w:rFonts w:ascii="Calibri" w:hAnsi="Calibri"/>
          <w:lang w:val="es-ES"/>
        </w:rPr>
        <w:tab/>
      </w:r>
      <w:r w:rsidRPr="006921C1">
        <w:rPr>
          <w:rFonts w:ascii="Calibri" w:hAnsi="Calibri"/>
          <w:lang w:val="es-ES"/>
        </w:rPr>
        <w:tab/>
      </w:r>
      <w:r w:rsidRPr="006921C1">
        <w:rPr>
          <w:rFonts w:ascii="Calibri" w:hAnsi="Calibri"/>
          <w:lang w:val="es-ES"/>
        </w:rPr>
        <w:tab/>
      </w:r>
      <w:r w:rsidR="006921C1" w:rsidRPr="006921C1">
        <w:rPr>
          <w:rFonts w:ascii="Calibri" w:hAnsi="Calibri"/>
          <w:lang w:val="es-ES"/>
        </w:rPr>
        <w:t>Sra.</w:t>
      </w:r>
      <w:r w:rsidRPr="006921C1">
        <w:rPr>
          <w:rFonts w:ascii="Calibri" w:hAnsi="Calibri"/>
          <w:lang w:val="es-ES"/>
        </w:rPr>
        <w:t xml:space="preserve"> I. GHAZI, </w:t>
      </w:r>
      <w:r w:rsidR="006921C1" w:rsidRPr="006921C1">
        <w:rPr>
          <w:rFonts w:ascii="Calibri" w:hAnsi="Calibri"/>
          <w:lang w:val="es-ES"/>
        </w:rPr>
        <w:t>Jefa de</w:t>
      </w:r>
      <w:r w:rsidRPr="006921C1">
        <w:rPr>
          <w:rFonts w:ascii="Calibri" w:hAnsi="Calibri"/>
          <w:lang w:val="es-ES"/>
        </w:rPr>
        <w:t xml:space="preserve"> TSD/BCD</w:t>
      </w:r>
    </w:p>
    <w:p w14:paraId="278FBEEF" w14:textId="2F7DA409" w:rsidR="00F817AB" w:rsidRPr="0072367E" w:rsidRDefault="00F817AB" w:rsidP="00F817AB">
      <w:pPr>
        <w:spacing w:before="0"/>
        <w:ind w:left="1588" w:hanging="1588"/>
        <w:rPr>
          <w:rFonts w:ascii="Calibri" w:hAnsi="Calibri"/>
          <w:lang w:val="es-ES"/>
        </w:rPr>
      </w:pPr>
      <w:r w:rsidRPr="006921C1">
        <w:rPr>
          <w:rFonts w:ascii="Calibri" w:hAnsi="Calibri"/>
          <w:lang w:val="es-ES"/>
        </w:rPr>
        <w:tab/>
      </w:r>
      <w:r w:rsidRPr="006921C1">
        <w:rPr>
          <w:rFonts w:ascii="Calibri" w:hAnsi="Calibri"/>
          <w:lang w:val="es-ES"/>
        </w:rPr>
        <w:tab/>
      </w:r>
      <w:r w:rsidRPr="006921C1">
        <w:rPr>
          <w:rFonts w:ascii="Calibri" w:hAnsi="Calibri"/>
          <w:lang w:val="es-ES"/>
        </w:rPr>
        <w:tab/>
      </w:r>
      <w:r w:rsidR="006921C1" w:rsidRPr="0072367E">
        <w:rPr>
          <w:rFonts w:ascii="Calibri" w:hAnsi="Calibri"/>
          <w:lang w:val="es-ES"/>
        </w:rPr>
        <w:t>Sr.</w:t>
      </w:r>
      <w:r w:rsidRPr="0072367E">
        <w:rPr>
          <w:rFonts w:ascii="Calibri" w:hAnsi="Calibri"/>
          <w:lang w:val="es-ES"/>
        </w:rPr>
        <w:t xml:space="preserve"> D. BOTHA, SGD</w:t>
      </w:r>
    </w:p>
    <w:p w14:paraId="509C96AA" w14:textId="65B8B68B" w:rsidR="00151351" w:rsidRPr="0072367E" w:rsidRDefault="00F817AB" w:rsidP="00F817AB">
      <w:pPr>
        <w:tabs>
          <w:tab w:val="left" w:pos="7290"/>
        </w:tabs>
        <w:spacing w:before="0"/>
        <w:ind w:left="1588" w:hanging="1588"/>
        <w:rPr>
          <w:rFonts w:ascii="Calibri" w:hAnsi="Calibri"/>
          <w:lang w:val="es-ES"/>
        </w:rPr>
      </w:pPr>
      <w:r w:rsidRPr="0072367E">
        <w:rPr>
          <w:rFonts w:ascii="Calibri" w:hAnsi="Calibri"/>
          <w:lang w:val="es-ES"/>
        </w:rPr>
        <w:tab/>
      </w:r>
      <w:r w:rsidRPr="0072367E">
        <w:rPr>
          <w:rFonts w:ascii="Calibri" w:hAnsi="Calibri"/>
          <w:lang w:val="es-ES"/>
        </w:rPr>
        <w:tab/>
      </w:r>
      <w:r w:rsidRPr="0072367E">
        <w:rPr>
          <w:rFonts w:ascii="Calibri" w:hAnsi="Calibri"/>
          <w:lang w:val="es-ES"/>
        </w:rPr>
        <w:tab/>
      </w:r>
      <w:r w:rsidR="006921C1" w:rsidRPr="0072367E">
        <w:rPr>
          <w:rFonts w:ascii="Calibri" w:hAnsi="Calibri"/>
          <w:lang w:val="es-ES"/>
        </w:rPr>
        <w:t>Sra.</w:t>
      </w:r>
      <w:r w:rsidRPr="0072367E">
        <w:rPr>
          <w:rFonts w:ascii="Calibri" w:hAnsi="Calibri"/>
          <w:lang w:val="es-ES"/>
        </w:rPr>
        <w:t xml:space="preserve"> K. GOZAL, </w:t>
      </w:r>
      <w:r w:rsidR="006921C1" w:rsidRPr="0072367E">
        <w:rPr>
          <w:rFonts w:ascii="Calibri" w:hAnsi="Calibri"/>
          <w:lang w:val="es-ES"/>
        </w:rPr>
        <w:t>Secretaria administrativa</w:t>
      </w:r>
    </w:p>
    <w:p w14:paraId="224CC84F" w14:textId="77777777" w:rsidR="00151351" w:rsidRPr="0072367E" w:rsidRDefault="00151351" w:rsidP="00F817AB">
      <w:pPr>
        <w:tabs>
          <w:tab w:val="left" w:pos="7290"/>
        </w:tabs>
        <w:spacing w:before="0"/>
        <w:ind w:left="1588" w:hanging="1588"/>
        <w:rPr>
          <w:rFonts w:ascii="Calibri" w:hAnsi="Calibri"/>
          <w:lang w:val="es-ES"/>
        </w:rPr>
      </w:pPr>
    </w:p>
    <w:p w14:paraId="76AD3C4A" w14:textId="77777777" w:rsidR="00151351" w:rsidRPr="0072367E" w:rsidRDefault="00151351" w:rsidP="00F817AB">
      <w:pPr>
        <w:tabs>
          <w:tab w:val="left" w:pos="7290"/>
        </w:tabs>
        <w:spacing w:before="0"/>
        <w:ind w:left="1588" w:hanging="1588"/>
        <w:rPr>
          <w:rFonts w:asciiTheme="minorHAnsi" w:hAnsiTheme="minorHAnsi"/>
          <w:lang w:val="es-ES"/>
        </w:rPr>
        <w:sectPr w:rsidR="00151351" w:rsidRPr="0072367E" w:rsidSect="00151351">
          <w:headerReference w:type="default" r:id="rId11"/>
          <w:footerReference w:type="default" r:id="rId12"/>
          <w:headerReference w:type="first" r:id="rId13"/>
          <w:footerReference w:type="first" r:id="rId14"/>
          <w:pgSz w:w="11907" w:h="16834" w:code="9"/>
          <w:pgMar w:top="1418" w:right="1134" w:bottom="1418" w:left="1134" w:header="720" w:footer="720" w:gutter="0"/>
          <w:paperSrc w:first="15" w:other="15"/>
          <w:pgNumType w:start="3"/>
          <w:cols w:space="720"/>
          <w:titlePg/>
          <w:docGrid w:linePitch="326"/>
        </w:sectPr>
      </w:pPr>
    </w:p>
    <w:tbl>
      <w:tblPr>
        <w:tblStyle w:val="GridTable1Light-Accent12"/>
        <w:tblW w:w="14029" w:type="dxa"/>
        <w:tblLayout w:type="fixed"/>
        <w:tblLook w:val="04A0" w:firstRow="1" w:lastRow="0" w:firstColumn="1" w:lastColumn="0" w:noHBand="0" w:noVBand="1"/>
      </w:tblPr>
      <w:tblGrid>
        <w:gridCol w:w="846"/>
        <w:gridCol w:w="3969"/>
        <w:gridCol w:w="6801"/>
        <w:gridCol w:w="2413"/>
      </w:tblGrid>
      <w:tr w:rsidR="00F817AB" w:rsidRPr="00C72262" w14:paraId="386C78FE" w14:textId="77777777" w:rsidTr="00090BA5">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vAlign w:val="center"/>
          </w:tcPr>
          <w:p w14:paraId="2B1A89CD" w14:textId="40F91DFB" w:rsidR="00F817AB" w:rsidRPr="00521A78" w:rsidRDefault="00F817AB" w:rsidP="00717A12">
            <w:pPr>
              <w:pStyle w:val="Tabletext"/>
              <w:jc w:val="center"/>
              <w:rPr>
                <w:rFonts w:ascii="Calibri" w:hAnsi="Calibri" w:cs="Calibri"/>
                <w:szCs w:val="22"/>
              </w:rPr>
            </w:pPr>
            <w:r w:rsidRPr="00521A78">
              <w:rPr>
                <w:rFonts w:ascii="Calibri" w:hAnsi="Calibri" w:cs="Calibri"/>
                <w:szCs w:val="22"/>
                <w:lang w:val="es-ES"/>
              </w:rPr>
              <w:lastRenderedPageBreak/>
              <w:br w:type="page"/>
            </w:r>
            <w:r w:rsidR="006921C1" w:rsidRPr="00521A78">
              <w:rPr>
                <w:rFonts w:ascii="Calibri" w:hAnsi="Calibri" w:cs="Calibri"/>
                <w:szCs w:val="22"/>
              </w:rPr>
              <w:t>Punto nº</w:t>
            </w:r>
          </w:p>
        </w:tc>
        <w:tc>
          <w:tcPr>
            <w:tcW w:w="3969" w:type="dxa"/>
            <w:shd w:val="clear" w:color="auto" w:fill="DBE5F1" w:themeFill="accent1" w:themeFillTint="33"/>
            <w:vAlign w:val="center"/>
          </w:tcPr>
          <w:p w14:paraId="34253D03" w14:textId="4321084C" w:rsidR="00F817AB" w:rsidRPr="00521A78" w:rsidRDefault="00090BA5"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proofErr w:type="spellStart"/>
            <w:r w:rsidRPr="00521A78">
              <w:rPr>
                <w:rFonts w:ascii="Calibri" w:hAnsi="Calibri" w:cs="Calibri"/>
                <w:b/>
                <w:bCs w:val="0"/>
                <w:szCs w:val="22"/>
              </w:rPr>
              <w:t>A</w:t>
            </w:r>
            <w:r w:rsidR="006921C1" w:rsidRPr="00521A78">
              <w:rPr>
                <w:rFonts w:ascii="Calibri" w:hAnsi="Calibri" w:cs="Calibri"/>
                <w:b/>
                <w:bCs w:val="0"/>
                <w:szCs w:val="22"/>
              </w:rPr>
              <w:t>sunto</w:t>
            </w:r>
            <w:proofErr w:type="spellEnd"/>
          </w:p>
        </w:tc>
        <w:tc>
          <w:tcPr>
            <w:tcW w:w="6801" w:type="dxa"/>
            <w:shd w:val="clear" w:color="auto" w:fill="DBE5F1" w:themeFill="accent1" w:themeFillTint="33"/>
            <w:vAlign w:val="center"/>
          </w:tcPr>
          <w:p w14:paraId="13A27721" w14:textId="1CA914C1" w:rsidR="00F817AB" w:rsidRPr="00521A78" w:rsidRDefault="00090BA5" w:rsidP="00C853C1">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proofErr w:type="spellStart"/>
            <w:r w:rsidRPr="00521A78">
              <w:rPr>
                <w:rFonts w:ascii="Calibri" w:hAnsi="Calibri" w:cs="Calibri"/>
                <w:b/>
                <w:bCs w:val="0"/>
                <w:szCs w:val="22"/>
              </w:rPr>
              <w:t>A</w:t>
            </w:r>
            <w:r w:rsidR="006921C1" w:rsidRPr="00521A78">
              <w:rPr>
                <w:rFonts w:ascii="Calibri" w:hAnsi="Calibri" w:cs="Calibri"/>
                <w:b/>
                <w:bCs w:val="0"/>
                <w:szCs w:val="22"/>
              </w:rPr>
              <w:t>cción</w:t>
            </w:r>
            <w:proofErr w:type="spellEnd"/>
            <w:r w:rsidR="006921C1" w:rsidRPr="00521A78">
              <w:rPr>
                <w:rFonts w:ascii="Calibri" w:hAnsi="Calibri" w:cs="Calibri"/>
                <w:b/>
                <w:bCs w:val="0"/>
                <w:szCs w:val="22"/>
              </w:rPr>
              <w:t>/</w:t>
            </w:r>
            <w:proofErr w:type="spellStart"/>
            <w:r w:rsidR="006921C1" w:rsidRPr="00521A78">
              <w:rPr>
                <w:rFonts w:ascii="Calibri" w:hAnsi="Calibri" w:cs="Calibri"/>
                <w:b/>
                <w:bCs w:val="0"/>
                <w:szCs w:val="22"/>
              </w:rPr>
              <w:t>decisión</w:t>
            </w:r>
            <w:proofErr w:type="spellEnd"/>
            <w:r w:rsidR="006921C1" w:rsidRPr="00521A78">
              <w:rPr>
                <w:rFonts w:ascii="Calibri" w:hAnsi="Calibri" w:cs="Calibri"/>
                <w:b/>
                <w:bCs w:val="0"/>
                <w:szCs w:val="22"/>
              </w:rPr>
              <w:t xml:space="preserve"> y </w:t>
            </w:r>
            <w:proofErr w:type="spellStart"/>
            <w:r w:rsidR="006921C1" w:rsidRPr="00521A78">
              <w:rPr>
                <w:rFonts w:ascii="Calibri" w:hAnsi="Calibri" w:cs="Calibri"/>
                <w:b/>
                <w:bCs w:val="0"/>
                <w:szCs w:val="22"/>
              </w:rPr>
              <w:t>motivos</w:t>
            </w:r>
            <w:proofErr w:type="spellEnd"/>
          </w:p>
        </w:tc>
        <w:tc>
          <w:tcPr>
            <w:tcW w:w="2413" w:type="dxa"/>
            <w:shd w:val="clear" w:color="auto" w:fill="DBE5F1" w:themeFill="accent1" w:themeFillTint="33"/>
            <w:vAlign w:val="center"/>
          </w:tcPr>
          <w:p w14:paraId="5AC0FB10" w14:textId="66FC4E0D" w:rsidR="00F817AB" w:rsidRPr="00521A78" w:rsidRDefault="00090BA5"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proofErr w:type="spellStart"/>
            <w:r w:rsidRPr="00521A78">
              <w:rPr>
                <w:rFonts w:ascii="Calibri" w:hAnsi="Calibri" w:cs="Calibri"/>
                <w:b/>
                <w:bCs w:val="0"/>
                <w:szCs w:val="22"/>
              </w:rPr>
              <w:t>S</w:t>
            </w:r>
            <w:r w:rsidR="006921C1" w:rsidRPr="00521A78">
              <w:rPr>
                <w:rFonts w:ascii="Calibri" w:hAnsi="Calibri" w:cs="Calibri"/>
                <w:b/>
                <w:bCs w:val="0"/>
                <w:szCs w:val="22"/>
              </w:rPr>
              <w:t>eguimiento</w:t>
            </w:r>
            <w:proofErr w:type="spellEnd"/>
          </w:p>
        </w:tc>
      </w:tr>
      <w:tr w:rsidR="00F817AB" w:rsidRPr="00C72262" w14:paraId="5EA8DA83" w14:textId="77777777" w:rsidTr="00090BA5">
        <w:trPr>
          <w:trHeight w:val="555"/>
        </w:trPr>
        <w:tc>
          <w:tcPr>
            <w:cnfStyle w:val="001000000000" w:firstRow="0" w:lastRow="0" w:firstColumn="1" w:lastColumn="0" w:oddVBand="0" w:evenVBand="0" w:oddHBand="0" w:evenHBand="0" w:firstRowFirstColumn="0" w:firstRowLastColumn="0" w:lastRowFirstColumn="0" w:lastRowLastColumn="0"/>
            <w:tcW w:w="846" w:type="dxa"/>
          </w:tcPr>
          <w:p w14:paraId="346A7C7E" w14:textId="77777777" w:rsidR="00F817AB" w:rsidRPr="00521A78" w:rsidRDefault="00F817AB" w:rsidP="00717A12">
            <w:pPr>
              <w:pStyle w:val="Tabletext"/>
              <w:rPr>
                <w:rFonts w:ascii="Calibri" w:hAnsi="Calibri" w:cs="Calibri"/>
                <w:szCs w:val="22"/>
              </w:rPr>
            </w:pPr>
            <w:r w:rsidRPr="00521A78">
              <w:rPr>
                <w:rFonts w:ascii="Calibri" w:hAnsi="Calibri" w:cs="Calibri"/>
                <w:szCs w:val="22"/>
              </w:rPr>
              <w:t>1</w:t>
            </w:r>
          </w:p>
        </w:tc>
        <w:tc>
          <w:tcPr>
            <w:tcW w:w="3969" w:type="dxa"/>
          </w:tcPr>
          <w:p w14:paraId="7436CDE7" w14:textId="427AA498" w:rsidR="00F817AB" w:rsidRPr="00521A78" w:rsidRDefault="00C72262" w:rsidP="00C4556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21A78">
              <w:rPr>
                <w:rFonts w:ascii="Calibri" w:hAnsi="Calibri" w:cs="Calibri"/>
                <w:szCs w:val="22"/>
              </w:rPr>
              <w:t>A</w:t>
            </w:r>
            <w:r w:rsidR="006921C1" w:rsidRPr="00521A78">
              <w:rPr>
                <w:rFonts w:ascii="Calibri" w:hAnsi="Calibri" w:cs="Calibri"/>
                <w:szCs w:val="22"/>
              </w:rPr>
              <w:t xml:space="preserve">pertura de la </w:t>
            </w:r>
            <w:proofErr w:type="spellStart"/>
            <w:r w:rsidR="006921C1" w:rsidRPr="00521A78">
              <w:rPr>
                <w:rFonts w:ascii="Calibri" w:hAnsi="Calibri" w:cs="Calibri"/>
                <w:szCs w:val="22"/>
              </w:rPr>
              <w:t>reunión</w:t>
            </w:r>
            <w:proofErr w:type="spellEnd"/>
          </w:p>
        </w:tc>
        <w:tc>
          <w:tcPr>
            <w:tcW w:w="6801" w:type="dxa"/>
          </w:tcPr>
          <w:p w14:paraId="4BC439AE" w14:textId="1169E508" w:rsidR="003D3A9C" w:rsidRPr="00521A78" w:rsidRDefault="006921C1" w:rsidP="00521A78">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El </w:t>
            </w:r>
            <w:proofErr w:type="gramStart"/>
            <w:r w:rsidRPr="00521A78">
              <w:rPr>
                <w:rFonts w:ascii="Calibri" w:hAnsi="Calibri" w:cs="Calibri"/>
                <w:szCs w:val="22"/>
                <w:lang w:val="es-ES"/>
              </w:rPr>
              <w:t>Presidente</w:t>
            </w:r>
            <w:proofErr w:type="gramEnd"/>
            <w:r w:rsidR="003D3A9C" w:rsidRPr="00521A78">
              <w:rPr>
                <w:rFonts w:ascii="Calibri" w:hAnsi="Calibri" w:cs="Calibri"/>
                <w:szCs w:val="22"/>
                <w:lang w:val="es-ES"/>
              </w:rPr>
              <w:t xml:space="preserve">, </w:t>
            </w:r>
            <w:r w:rsidRPr="00521A78">
              <w:rPr>
                <w:rFonts w:ascii="Calibri" w:hAnsi="Calibri" w:cs="Calibri"/>
                <w:szCs w:val="22"/>
                <w:lang w:val="es-ES"/>
              </w:rPr>
              <w:t>Sr.</w:t>
            </w:r>
            <w:r w:rsidR="003D3A9C" w:rsidRPr="00521A78">
              <w:rPr>
                <w:rFonts w:ascii="Calibri" w:hAnsi="Calibri" w:cs="Calibri"/>
                <w:szCs w:val="22"/>
                <w:lang w:val="es-ES"/>
              </w:rPr>
              <w:t xml:space="preserve"> T. ALAMRI, </w:t>
            </w:r>
            <w:r w:rsidRPr="00521A78">
              <w:rPr>
                <w:rFonts w:ascii="Calibri" w:hAnsi="Calibri" w:cs="Calibri"/>
                <w:szCs w:val="22"/>
                <w:lang w:val="es-ES"/>
              </w:rPr>
              <w:t>dio la bienvenida a los miembros de la Junta a la 91ª reunión y felicitó al Director de la Oficina de Radiocomunicaciones y a aquellos miembros de la Junta que han sido reelegidos por la Conferencia de Plenipotenciarios</w:t>
            </w:r>
            <w:r w:rsidR="008531F7" w:rsidRPr="00521A78">
              <w:rPr>
                <w:rFonts w:ascii="Calibri" w:hAnsi="Calibri" w:cs="Calibri"/>
                <w:szCs w:val="22"/>
                <w:lang w:val="es-ES"/>
              </w:rPr>
              <w:t xml:space="preserve"> </w:t>
            </w:r>
            <w:r w:rsidR="00A00741" w:rsidRPr="00521A78">
              <w:rPr>
                <w:rFonts w:ascii="Calibri" w:hAnsi="Calibri" w:cs="Calibri"/>
                <w:szCs w:val="22"/>
                <w:lang w:val="es-ES"/>
              </w:rPr>
              <w:t xml:space="preserve">(Bucarest, </w:t>
            </w:r>
            <w:r w:rsidR="008531F7" w:rsidRPr="00521A78">
              <w:rPr>
                <w:rFonts w:ascii="Calibri" w:hAnsi="Calibri" w:cs="Calibri"/>
                <w:szCs w:val="22"/>
                <w:lang w:val="es-ES"/>
              </w:rPr>
              <w:t>2022</w:t>
            </w:r>
            <w:r w:rsidR="00A00741" w:rsidRPr="00521A78">
              <w:rPr>
                <w:rFonts w:ascii="Calibri" w:hAnsi="Calibri" w:cs="Calibri"/>
                <w:szCs w:val="22"/>
                <w:lang w:val="es-ES"/>
              </w:rPr>
              <w:t>)</w:t>
            </w:r>
            <w:r w:rsidR="008531F7" w:rsidRPr="00521A78">
              <w:rPr>
                <w:rFonts w:ascii="Calibri" w:hAnsi="Calibri" w:cs="Calibri"/>
                <w:szCs w:val="22"/>
                <w:lang w:val="es-ES"/>
              </w:rPr>
              <w:t xml:space="preserve"> (PP</w:t>
            </w:r>
            <w:r w:rsidR="00C72262" w:rsidRPr="00521A78">
              <w:rPr>
                <w:rFonts w:ascii="Calibri" w:hAnsi="Calibri" w:cs="Calibri"/>
                <w:szCs w:val="22"/>
                <w:lang w:val="es-ES"/>
              </w:rPr>
              <w:noBreakHyphen/>
            </w:r>
            <w:r w:rsidR="008531F7" w:rsidRPr="00521A78">
              <w:rPr>
                <w:rFonts w:ascii="Calibri" w:hAnsi="Calibri" w:cs="Calibri"/>
                <w:szCs w:val="22"/>
                <w:lang w:val="es-ES"/>
              </w:rPr>
              <w:t>22)</w:t>
            </w:r>
            <w:r w:rsidR="003D3A9C" w:rsidRPr="00521A78">
              <w:rPr>
                <w:rFonts w:ascii="Calibri" w:hAnsi="Calibri" w:cs="Calibri"/>
                <w:szCs w:val="22"/>
                <w:lang w:val="es-ES"/>
              </w:rPr>
              <w:t>.</w:t>
            </w:r>
            <w:r w:rsidR="008531F7" w:rsidRPr="00521A78">
              <w:rPr>
                <w:rFonts w:ascii="Calibri" w:hAnsi="Calibri" w:cs="Calibri"/>
                <w:szCs w:val="22"/>
                <w:lang w:val="es-ES"/>
              </w:rPr>
              <w:t xml:space="preserve"> </w:t>
            </w:r>
            <w:r w:rsidRPr="00521A78">
              <w:rPr>
                <w:rFonts w:ascii="Calibri" w:hAnsi="Calibri" w:cs="Calibri"/>
                <w:szCs w:val="22"/>
                <w:lang w:val="es-ES"/>
              </w:rPr>
              <w:t>Dio también las gracias a los miembros de la Junta salientes por su contribución al éxito de las reuniones de la junta y les deseó todo el éxito de cara al futuro</w:t>
            </w:r>
            <w:r w:rsidR="008531F7" w:rsidRPr="00521A78">
              <w:rPr>
                <w:rFonts w:ascii="Calibri" w:hAnsi="Calibri" w:cs="Calibri"/>
                <w:szCs w:val="22"/>
                <w:lang w:val="es-ES"/>
              </w:rPr>
              <w:t>.</w:t>
            </w:r>
          </w:p>
          <w:p w14:paraId="758618D7" w14:textId="5030190C" w:rsidR="009A346B" w:rsidRPr="00521A78" w:rsidRDefault="006921C1" w:rsidP="00521A78">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El </w:t>
            </w:r>
            <w:proofErr w:type="gramStart"/>
            <w:r w:rsidRPr="00521A78">
              <w:rPr>
                <w:rFonts w:ascii="Calibri" w:hAnsi="Calibri" w:cs="Calibri"/>
                <w:szCs w:val="22"/>
                <w:lang w:val="es-ES"/>
              </w:rPr>
              <w:t>Director</w:t>
            </w:r>
            <w:proofErr w:type="gramEnd"/>
            <w:r w:rsidRPr="00521A78">
              <w:rPr>
                <w:rFonts w:ascii="Calibri" w:hAnsi="Calibri" w:cs="Calibri"/>
                <w:szCs w:val="22"/>
                <w:lang w:val="es-ES"/>
              </w:rPr>
              <w:t xml:space="preserve"> de la Oficina de Radiocomunicaciones, Sr.</w:t>
            </w:r>
            <w:r w:rsidR="003D3A9C" w:rsidRPr="00521A78">
              <w:rPr>
                <w:rFonts w:ascii="Calibri" w:hAnsi="Calibri" w:cs="Calibri"/>
                <w:szCs w:val="22"/>
                <w:lang w:val="es-ES"/>
              </w:rPr>
              <w:t xml:space="preserve"> M. MANIEWICZ, </w:t>
            </w:r>
            <w:r w:rsidRPr="00521A78">
              <w:rPr>
                <w:rFonts w:ascii="Calibri" w:hAnsi="Calibri" w:cs="Calibri"/>
                <w:szCs w:val="22"/>
                <w:lang w:val="es-ES"/>
              </w:rPr>
              <w:t>en nombre también del Secretario General, Sr.</w:t>
            </w:r>
            <w:r w:rsidR="003D3A9C" w:rsidRPr="00521A78">
              <w:rPr>
                <w:rFonts w:ascii="Calibri" w:hAnsi="Calibri" w:cs="Calibri"/>
                <w:szCs w:val="22"/>
                <w:lang w:val="es-ES"/>
              </w:rPr>
              <w:t xml:space="preserve"> H. ZHAO, </w:t>
            </w:r>
            <w:r w:rsidRPr="00521A78">
              <w:rPr>
                <w:rFonts w:ascii="Calibri" w:hAnsi="Calibri" w:cs="Calibri"/>
                <w:szCs w:val="22"/>
                <w:lang w:val="es-ES"/>
              </w:rPr>
              <w:t xml:space="preserve">dio también la bienvenida a los miembros de la Junta y felicitó a los que han sido reelegidos. Dio asimismo las gracias a los miembros de la Junta salientes por su </w:t>
            </w:r>
            <w:r w:rsidR="002D577B" w:rsidRPr="00521A78">
              <w:rPr>
                <w:rFonts w:ascii="Calibri" w:hAnsi="Calibri" w:cs="Calibri"/>
                <w:szCs w:val="22"/>
                <w:lang w:val="es-ES"/>
              </w:rPr>
              <w:t>entrega y dedicación a lo largo de los últimos cuatro años. En cuanto a las decisiones de la</w:t>
            </w:r>
            <w:r w:rsidR="002044E4" w:rsidRPr="00521A78">
              <w:rPr>
                <w:rFonts w:ascii="Calibri" w:hAnsi="Calibri" w:cs="Calibri"/>
                <w:szCs w:val="22"/>
                <w:lang w:val="es-ES"/>
              </w:rPr>
              <w:t xml:space="preserve"> PP-22, </w:t>
            </w:r>
            <w:r w:rsidR="002D577B" w:rsidRPr="00521A78">
              <w:rPr>
                <w:rFonts w:ascii="Calibri" w:hAnsi="Calibri" w:cs="Calibri"/>
                <w:szCs w:val="22"/>
                <w:lang w:val="es-ES"/>
              </w:rPr>
              <w:t xml:space="preserve">indicó que los Miembros decidieron que las actividades de la Oficina de Radiocomunicaciones reciban un trato especial en la futura planificación presupuestaria. La </w:t>
            </w:r>
            <w:r w:rsidR="007840A1" w:rsidRPr="00521A78">
              <w:rPr>
                <w:rFonts w:ascii="Calibri" w:hAnsi="Calibri" w:cs="Calibri"/>
                <w:szCs w:val="22"/>
                <w:lang w:val="es-ES"/>
              </w:rPr>
              <w:t xml:space="preserve">PP-22 </w:t>
            </w:r>
            <w:r w:rsidR="002D577B" w:rsidRPr="00521A78">
              <w:rPr>
                <w:rFonts w:ascii="Calibri" w:hAnsi="Calibri" w:cs="Calibri"/>
                <w:szCs w:val="22"/>
                <w:lang w:val="es-ES"/>
              </w:rPr>
              <w:t>consideró asimismo una serie de temas relacionados con las radiocomunicaciones, incluida la invocación del Artículo 48 de la Constitución y diversas Resoluciones relativas a la política especial, temas sobre los que se consiguió llegar a una decisión gracias a la participación de numerosos expertos en materia de reglamentación de las radiocomunicaciones</w:t>
            </w:r>
            <w:r w:rsidR="007840A1" w:rsidRPr="00521A78">
              <w:rPr>
                <w:rFonts w:ascii="Calibri" w:hAnsi="Calibri" w:cs="Calibri"/>
                <w:szCs w:val="22"/>
                <w:lang w:val="es-ES"/>
              </w:rPr>
              <w:t>.</w:t>
            </w:r>
          </w:p>
        </w:tc>
        <w:tc>
          <w:tcPr>
            <w:tcW w:w="2413" w:type="dxa"/>
          </w:tcPr>
          <w:p w14:paraId="3473EF1C" w14:textId="4233B28E" w:rsidR="00F817AB" w:rsidRPr="00521A78" w:rsidRDefault="00090BA5" w:rsidP="00CE2EF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21A78">
              <w:rPr>
                <w:rFonts w:ascii="Calibri" w:hAnsi="Calibri" w:cs="Calibri"/>
                <w:szCs w:val="22"/>
                <w:lang w:val="fr-FR"/>
              </w:rPr>
              <w:t>–</w:t>
            </w:r>
          </w:p>
        </w:tc>
      </w:tr>
      <w:tr w:rsidR="006F7CAE" w:rsidRPr="00C72262" w14:paraId="628AF065" w14:textId="77777777" w:rsidTr="00090BA5">
        <w:trPr>
          <w:trHeight w:val="755"/>
        </w:trPr>
        <w:tc>
          <w:tcPr>
            <w:cnfStyle w:val="001000000000" w:firstRow="0" w:lastRow="0" w:firstColumn="1" w:lastColumn="0" w:oddVBand="0" w:evenVBand="0" w:oddHBand="0" w:evenHBand="0" w:firstRowFirstColumn="0" w:firstRowLastColumn="0" w:lastRowFirstColumn="0" w:lastRowLastColumn="0"/>
            <w:tcW w:w="846" w:type="dxa"/>
          </w:tcPr>
          <w:p w14:paraId="0ED3CF86" w14:textId="77777777" w:rsidR="006F7CAE" w:rsidRPr="00521A78" w:rsidRDefault="006F7CAE" w:rsidP="00717A12">
            <w:pPr>
              <w:pStyle w:val="Tabletext"/>
              <w:rPr>
                <w:rFonts w:ascii="Calibri" w:hAnsi="Calibri" w:cs="Calibri"/>
                <w:szCs w:val="22"/>
              </w:rPr>
            </w:pPr>
            <w:r w:rsidRPr="00521A78">
              <w:rPr>
                <w:rFonts w:ascii="Calibri" w:hAnsi="Calibri" w:cs="Calibri"/>
                <w:szCs w:val="22"/>
              </w:rPr>
              <w:t>2</w:t>
            </w:r>
          </w:p>
        </w:tc>
        <w:tc>
          <w:tcPr>
            <w:tcW w:w="3969" w:type="dxa"/>
          </w:tcPr>
          <w:p w14:paraId="6ECD0BC9" w14:textId="1FD3D72C" w:rsidR="006F7CAE" w:rsidRPr="00521A78" w:rsidRDefault="006F7CAE" w:rsidP="002C300A">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Adop</w:t>
            </w:r>
            <w:r w:rsidR="002D577B" w:rsidRPr="00521A78">
              <w:rPr>
                <w:rFonts w:ascii="Calibri" w:hAnsi="Calibri" w:cs="Calibri"/>
                <w:szCs w:val="22"/>
                <w:lang w:val="es-ES"/>
              </w:rPr>
              <w:t xml:space="preserve">ción del orden del día </w:t>
            </w:r>
            <w:r w:rsidRPr="00521A78">
              <w:rPr>
                <w:rFonts w:ascii="Calibri" w:hAnsi="Calibri" w:cs="Calibri"/>
                <w:szCs w:val="22"/>
                <w:lang w:val="es-ES"/>
              </w:rPr>
              <w:br/>
            </w:r>
            <w:hyperlink r:id="rId15" w:history="1">
              <w:r w:rsidR="002E5055" w:rsidRPr="00521A78">
                <w:rPr>
                  <w:rStyle w:val="Hyperlink"/>
                  <w:rFonts w:ascii="Calibri" w:hAnsi="Calibri" w:cs="Calibri"/>
                  <w:szCs w:val="22"/>
                  <w:lang w:val="es-ES"/>
                </w:rPr>
                <w:t>RRB22-3/OJ/1(Rev.1)</w:t>
              </w:r>
            </w:hyperlink>
          </w:p>
        </w:tc>
        <w:tc>
          <w:tcPr>
            <w:tcW w:w="6801" w:type="dxa"/>
          </w:tcPr>
          <w:p w14:paraId="4B4A227E" w14:textId="3E415594" w:rsidR="00B52A8F" w:rsidRPr="00521A78" w:rsidRDefault="002D577B"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bdr w:val="none" w:sz="0" w:space="0" w:color="auto" w:frame="1"/>
                <w:lang w:val="es-ES"/>
              </w:rPr>
            </w:pPr>
            <w:r w:rsidRPr="00521A78">
              <w:rPr>
                <w:rFonts w:ascii="Calibri" w:hAnsi="Calibri" w:cs="Calibri"/>
                <w:color w:val="000000"/>
                <w:szCs w:val="22"/>
                <w:bdr w:val="none" w:sz="0" w:space="0" w:color="auto" w:frame="1"/>
                <w:lang w:val="es-ES"/>
              </w:rPr>
              <w:t>La Junta adoptó el proyecto de orden del día con las modificaciones indicadas en el Documento</w:t>
            </w:r>
            <w:r w:rsidR="00E72AC9" w:rsidRPr="00521A78">
              <w:rPr>
                <w:rFonts w:ascii="Calibri" w:hAnsi="Calibri" w:cs="Calibri"/>
                <w:color w:val="000000"/>
                <w:szCs w:val="22"/>
                <w:bdr w:val="none" w:sz="0" w:space="0" w:color="auto" w:frame="1"/>
                <w:lang w:val="es-ES"/>
              </w:rPr>
              <w:t xml:space="preserve"> RRB22-3/OJ/1(Rev.1). </w:t>
            </w:r>
            <w:r w:rsidRPr="00521A78">
              <w:rPr>
                <w:rFonts w:ascii="Calibri" w:hAnsi="Calibri" w:cs="Calibri"/>
                <w:color w:val="000000"/>
                <w:szCs w:val="22"/>
                <w:bdr w:val="none" w:sz="0" w:space="0" w:color="auto" w:frame="1"/>
                <w:lang w:val="es-ES"/>
              </w:rPr>
              <w:t>La Junta decidió incluir en el punto 6.1 del orden del día, a título informativo, los Documentos</w:t>
            </w:r>
            <w:r w:rsidR="00C72262" w:rsidRPr="00521A78">
              <w:rPr>
                <w:rFonts w:ascii="Calibri" w:hAnsi="Calibri" w:cs="Calibri"/>
                <w:color w:val="000000"/>
                <w:szCs w:val="22"/>
                <w:bdr w:val="none" w:sz="0" w:space="0" w:color="auto" w:frame="1"/>
                <w:lang w:val="es-ES"/>
              </w:rPr>
              <w:t> </w:t>
            </w:r>
            <w:r w:rsidR="00E72AC9" w:rsidRPr="00521A78">
              <w:rPr>
                <w:rFonts w:ascii="Calibri" w:hAnsi="Calibri" w:cs="Calibri"/>
                <w:color w:val="000000"/>
                <w:szCs w:val="22"/>
                <w:bdr w:val="none" w:sz="0" w:space="0" w:color="auto" w:frame="1"/>
                <w:lang w:val="es-ES"/>
              </w:rPr>
              <w:t>RRB22-</w:t>
            </w:r>
            <w:r w:rsidR="00AC74E3" w:rsidRPr="00521A78">
              <w:rPr>
                <w:rFonts w:ascii="Calibri" w:hAnsi="Calibri" w:cs="Calibri"/>
                <w:color w:val="000000"/>
                <w:szCs w:val="22"/>
                <w:bdr w:val="none" w:sz="0" w:space="0" w:color="auto" w:frame="1"/>
                <w:lang w:val="es-ES"/>
              </w:rPr>
              <w:t>3</w:t>
            </w:r>
            <w:r w:rsidR="00E72AC9" w:rsidRPr="00521A78">
              <w:rPr>
                <w:rFonts w:ascii="Calibri" w:hAnsi="Calibri" w:cs="Calibri"/>
                <w:color w:val="000000"/>
                <w:szCs w:val="22"/>
                <w:bdr w:val="none" w:sz="0" w:space="0" w:color="auto" w:frame="1"/>
                <w:lang w:val="es-ES"/>
              </w:rPr>
              <w:t xml:space="preserve">/DELAYED/1 </w:t>
            </w:r>
            <w:r w:rsidRPr="00521A78">
              <w:rPr>
                <w:rFonts w:ascii="Calibri" w:hAnsi="Calibri" w:cs="Calibri"/>
                <w:color w:val="000000"/>
                <w:szCs w:val="22"/>
                <w:bdr w:val="none" w:sz="0" w:space="0" w:color="auto" w:frame="1"/>
                <w:lang w:val="es-ES"/>
              </w:rPr>
              <w:t>y</w:t>
            </w:r>
            <w:r w:rsidR="00E72AC9" w:rsidRPr="00521A78">
              <w:rPr>
                <w:rFonts w:ascii="Calibri" w:hAnsi="Calibri" w:cs="Calibri"/>
                <w:color w:val="000000"/>
                <w:szCs w:val="22"/>
                <w:bdr w:val="none" w:sz="0" w:space="0" w:color="auto" w:frame="1"/>
                <w:lang w:val="es-ES"/>
              </w:rPr>
              <w:t xml:space="preserve"> RRB22-</w:t>
            </w:r>
            <w:r w:rsidR="00AC74E3" w:rsidRPr="00521A78">
              <w:rPr>
                <w:rFonts w:ascii="Calibri" w:hAnsi="Calibri" w:cs="Calibri"/>
                <w:color w:val="000000"/>
                <w:szCs w:val="22"/>
                <w:bdr w:val="none" w:sz="0" w:space="0" w:color="auto" w:frame="1"/>
                <w:lang w:val="es-ES"/>
              </w:rPr>
              <w:t>3</w:t>
            </w:r>
            <w:r w:rsidR="00E72AC9" w:rsidRPr="00521A78">
              <w:rPr>
                <w:rFonts w:ascii="Calibri" w:hAnsi="Calibri" w:cs="Calibri"/>
                <w:color w:val="000000"/>
                <w:szCs w:val="22"/>
                <w:bdr w:val="none" w:sz="0" w:space="0" w:color="auto" w:frame="1"/>
                <w:lang w:val="es-ES"/>
              </w:rPr>
              <w:t>/DELAYED/2.</w:t>
            </w:r>
          </w:p>
        </w:tc>
        <w:tc>
          <w:tcPr>
            <w:tcW w:w="2413" w:type="dxa"/>
          </w:tcPr>
          <w:p w14:paraId="761A1B01" w14:textId="0FF44870" w:rsidR="006F7CAE" w:rsidRPr="00521A78" w:rsidRDefault="00090BA5" w:rsidP="00CE2EF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21A78">
              <w:rPr>
                <w:rFonts w:ascii="Calibri" w:hAnsi="Calibri" w:cs="Calibri"/>
                <w:szCs w:val="22"/>
                <w:lang w:val="fr-FR"/>
              </w:rPr>
              <w:t>–</w:t>
            </w:r>
          </w:p>
        </w:tc>
      </w:tr>
      <w:tr w:rsidR="0055458E" w:rsidRPr="00C72262" w14:paraId="5AB341D6" w14:textId="77777777" w:rsidTr="00090BA5">
        <w:trPr>
          <w:trHeight w:val="467"/>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37748E90" w14:textId="2779C58A" w:rsidR="0055458E" w:rsidRPr="00521A78" w:rsidRDefault="0055458E" w:rsidP="00717A12">
            <w:pPr>
              <w:pStyle w:val="Tabletext"/>
              <w:rPr>
                <w:rFonts w:ascii="Calibri" w:hAnsi="Calibri" w:cs="Calibri"/>
                <w:szCs w:val="22"/>
              </w:rPr>
            </w:pPr>
            <w:r w:rsidRPr="00521A78">
              <w:rPr>
                <w:rFonts w:ascii="Calibri" w:hAnsi="Calibri" w:cs="Calibri"/>
                <w:szCs w:val="22"/>
              </w:rPr>
              <w:t>3</w:t>
            </w:r>
          </w:p>
        </w:tc>
        <w:tc>
          <w:tcPr>
            <w:tcW w:w="3969" w:type="dxa"/>
            <w:vMerge w:val="restart"/>
          </w:tcPr>
          <w:p w14:paraId="0D8DF5EB" w14:textId="586B90A8" w:rsidR="007015D5" w:rsidRPr="00521A78" w:rsidRDefault="00C05758" w:rsidP="00C72262">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21A78">
              <w:rPr>
                <w:rFonts w:ascii="Calibri" w:hAnsi="Calibri" w:cs="Calibri"/>
                <w:lang w:val="es-ES"/>
              </w:rPr>
              <w:t>Informe del Director de la BR</w:t>
            </w:r>
            <w:r w:rsidRPr="00521A78">
              <w:rPr>
                <w:rFonts w:ascii="Calibri" w:hAnsi="Calibri" w:cs="Calibri"/>
              </w:rPr>
              <w:t xml:space="preserve"> </w:t>
            </w:r>
            <w:r w:rsidR="0055458E" w:rsidRPr="00521A78">
              <w:rPr>
                <w:rFonts w:ascii="Calibri" w:hAnsi="Calibri" w:cs="Calibri"/>
              </w:rPr>
              <w:br/>
            </w:r>
            <w:hyperlink r:id="rId16" w:history="1">
              <w:r w:rsidR="002E5055" w:rsidRPr="00521A78">
                <w:rPr>
                  <w:rStyle w:val="Hyperlink"/>
                  <w:rFonts w:ascii="Calibri" w:hAnsi="Calibri" w:cs="Calibri"/>
                  <w:szCs w:val="22"/>
                  <w:lang w:eastAsia="zh-CN"/>
                </w:rPr>
                <w:t>RRB22-3/5</w:t>
              </w:r>
            </w:hyperlink>
            <w:r w:rsidR="002E5055" w:rsidRPr="00521A78">
              <w:rPr>
                <w:rStyle w:val="Hyperlink"/>
                <w:rFonts w:ascii="Calibri" w:hAnsi="Calibri" w:cs="Calibri"/>
                <w:szCs w:val="22"/>
                <w:lang w:eastAsia="zh-CN"/>
              </w:rPr>
              <w:t xml:space="preserve"> ; </w:t>
            </w:r>
            <w:hyperlink r:id="rId17" w:history="1">
              <w:r w:rsidR="00AF42D9" w:rsidRPr="00521A78">
                <w:rPr>
                  <w:rStyle w:val="Hyperlink"/>
                  <w:rFonts w:ascii="Calibri" w:hAnsi="Calibri" w:cs="Calibri"/>
                  <w:szCs w:val="22"/>
                  <w:lang w:eastAsia="zh-CN"/>
                </w:rPr>
                <w:t>RRB22-3/5(Corr.1)</w:t>
              </w:r>
            </w:hyperlink>
            <w:r w:rsidR="00AF42D9" w:rsidRPr="00521A78">
              <w:rPr>
                <w:rStyle w:val="Hyperlink"/>
                <w:rFonts w:ascii="Calibri" w:hAnsi="Calibri" w:cs="Calibri"/>
                <w:szCs w:val="22"/>
                <w:lang w:eastAsia="zh-CN"/>
              </w:rPr>
              <w:t xml:space="preserve">; </w:t>
            </w:r>
            <w:hyperlink r:id="rId18" w:history="1">
              <w:r w:rsidR="002E5055" w:rsidRPr="00521A78">
                <w:rPr>
                  <w:rStyle w:val="Hyperlink"/>
                  <w:rFonts w:ascii="Calibri" w:hAnsi="Calibri" w:cs="Calibri"/>
                  <w:szCs w:val="22"/>
                  <w:lang w:eastAsia="zh-CN"/>
                </w:rPr>
                <w:t>RRB22-3/5(Add.1)</w:t>
              </w:r>
            </w:hyperlink>
            <w:r w:rsidR="00192820" w:rsidRPr="00521A78">
              <w:rPr>
                <w:rStyle w:val="Hyperlink"/>
                <w:rFonts w:ascii="Calibri" w:hAnsi="Calibri" w:cs="Calibri"/>
                <w:szCs w:val="22"/>
                <w:lang w:eastAsia="zh-CN"/>
              </w:rPr>
              <w:t>(Rev.1)</w:t>
            </w:r>
            <w:r w:rsidR="002E5055" w:rsidRPr="00521A78">
              <w:rPr>
                <w:rFonts w:ascii="Calibri" w:hAnsi="Calibri" w:cs="Calibri"/>
              </w:rPr>
              <w:t xml:space="preserve">; </w:t>
            </w:r>
            <w:hyperlink r:id="rId19" w:history="1">
              <w:r w:rsidR="002E5055" w:rsidRPr="00521A78">
                <w:rPr>
                  <w:rStyle w:val="Hyperlink"/>
                  <w:rFonts w:ascii="Calibri" w:hAnsi="Calibri" w:cs="Calibri"/>
                  <w:szCs w:val="22"/>
                  <w:lang w:eastAsia="zh-CN"/>
                </w:rPr>
                <w:t>RRB22-3/5(Add.2)</w:t>
              </w:r>
            </w:hyperlink>
            <w:r w:rsidR="002E5055" w:rsidRPr="00521A78">
              <w:rPr>
                <w:rStyle w:val="Hyperlink"/>
                <w:rFonts w:ascii="Calibri" w:hAnsi="Calibri" w:cs="Calibri"/>
                <w:szCs w:val="22"/>
                <w:lang w:eastAsia="zh-CN"/>
              </w:rPr>
              <w:t xml:space="preserve">; </w:t>
            </w:r>
            <w:hyperlink r:id="rId20" w:history="1">
              <w:r w:rsidR="002E5055" w:rsidRPr="00521A78">
                <w:rPr>
                  <w:rStyle w:val="Hyperlink"/>
                  <w:rFonts w:ascii="Calibri" w:hAnsi="Calibri" w:cs="Calibri"/>
                  <w:szCs w:val="22"/>
                  <w:lang w:eastAsia="zh-CN"/>
                </w:rPr>
                <w:t>RRB22-3/5(Add.3)</w:t>
              </w:r>
            </w:hyperlink>
            <w:r w:rsidR="002E5055" w:rsidRPr="00521A78">
              <w:rPr>
                <w:rStyle w:val="Hyperlink"/>
                <w:rFonts w:ascii="Calibri" w:hAnsi="Calibri" w:cs="Calibri"/>
                <w:szCs w:val="22"/>
                <w:lang w:eastAsia="zh-CN"/>
              </w:rPr>
              <w:t xml:space="preserve">; </w:t>
            </w:r>
            <w:hyperlink r:id="rId21" w:history="1">
              <w:r w:rsidR="002E5055" w:rsidRPr="00521A78">
                <w:rPr>
                  <w:rStyle w:val="Hyperlink"/>
                  <w:rFonts w:ascii="Calibri" w:hAnsi="Calibri" w:cs="Calibri"/>
                  <w:szCs w:val="22"/>
                  <w:lang w:eastAsia="zh-CN"/>
                </w:rPr>
                <w:t>RRB22-3/5(Add.4)</w:t>
              </w:r>
            </w:hyperlink>
            <w:r w:rsidR="002E5055" w:rsidRPr="00521A78">
              <w:rPr>
                <w:rStyle w:val="Hyperlink"/>
                <w:rFonts w:ascii="Calibri" w:hAnsi="Calibri" w:cs="Calibri"/>
                <w:szCs w:val="22"/>
                <w:lang w:eastAsia="zh-CN"/>
              </w:rPr>
              <w:t xml:space="preserve">; </w:t>
            </w:r>
            <w:hyperlink r:id="rId22" w:history="1">
              <w:r w:rsidR="002E5055" w:rsidRPr="00521A78">
                <w:rPr>
                  <w:rStyle w:val="Hyperlink"/>
                  <w:rFonts w:ascii="Calibri" w:hAnsi="Calibri" w:cs="Calibri"/>
                  <w:szCs w:val="22"/>
                  <w:lang w:eastAsia="zh-CN"/>
                </w:rPr>
                <w:t>RRB22-3/5(Add.5)</w:t>
              </w:r>
            </w:hyperlink>
            <w:r w:rsidR="002E5055" w:rsidRPr="00521A78">
              <w:rPr>
                <w:rStyle w:val="Hyperlink"/>
                <w:rFonts w:ascii="Calibri" w:hAnsi="Calibri" w:cs="Calibri"/>
                <w:szCs w:val="22"/>
                <w:lang w:eastAsia="zh-CN"/>
              </w:rPr>
              <w:t xml:space="preserve">; </w:t>
            </w:r>
            <w:hyperlink r:id="rId23" w:history="1">
              <w:r w:rsidR="002E5055" w:rsidRPr="00521A78">
                <w:rPr>
                  <w:rStyle w:val="Hyperlink"/>
                  <w:rFonts w:ascii="Calibri" w:hAnsi="Calibri" w:cs="Calibri"/>
                  <w:szCs w:val="22"/>
                  <w:lang w:eastAsia="zh-CN"/>
                </w:rPr>
                <w:t>RRB22-3/5(Add.6)</w:t>
              </w:r>
            </w:hyperlink>
            <w:r w:rsidR="00AF42D9" w:rsidRPr="00521A78">
              <w:rPr>
                <w:rStyle w:val="Hyperlink"/>
                <w:rFonts w:ascii="Calibri" w:hAnsi="Calibri" w:cs="Calibri"/>
                <w:szCs w:val="22"/>
                <w:lang w:eastAsia="zh-CN"/>
              </w:rPr>
              <w:t xml:space="preserve">; </w:t>
            </w:r>
            <w:hyperlink r:id="rId24" w:history="1">
              <w:r w:rsidR="002D0CD9" w:rsidRPr="00521A78">
                <w:rPr>
                  <w:rStyle w:val="Hyperlink"/>
                  <w:rFonts w:ascii="Calibri" w:hAnsi="Calibri" w:cs="Calibri"/>
                  <w:szCs w:val="22"/>
                  <w:lang w:eastAsia="zh-CN"/>
                </w:rPr>
                <w:t>RRB22-3/5(Add.7)</w:t>
              </w:r>
            </w:hyperlink>
            <w:r w:rsidR="002D0CD9" w:rsidRPr="00521A78">
              <w:rPr>
                <w:rStyle w:val="Hyperlink"/>
                <w:rFonts w:ascii="Calibri" w:hAnsi="Calibri" w:cs="Calibri"/>
                <w:szCs w:val="22"/>
                <w:lang w:eastAsia="zh-CN"/>
              </w:rPr>
              <w:t xml:space="preserve">; </w:t>
            </w:r>
            <w:hyperlink r:id="rId25" w:history="1">
              <w:r w:rsidR="002D0CD9" w:rsidRPr="00521A78">
                <w:rPr>
                  <w:rStyle w:val="Hyperlink"/>
                  <w:rFonts w:ascii="Calibri" w:hAnsi="Calibri" w:cs="Calibri"/>
                  <w:szCs w:val="22"/>
                  <w:lang w:eastAsia="zh-CN"/>
                </w:rPr>
                <w:t>RRB22-3/5(Add.8)</w:t>
              </w:r>
            </w:hyperlink>
            <w:r w:rsidR="002D0CD9" w:rsidRPr="00521A78">
              <w:rPr>
                <w:rStyle w:val="Hyperlink"/>
                <w:rFonts w:ascii="Calibri" w:hAnsi="Calibri" w:cs="Calibri"/>
                <w:szCs w:val="22"/>
                <w:lang w:eastAsia="zh-CN"/>
              </w:rPr>
              <w:t xml:space="preserve">; </w:t>
            </w:r>
            <w:hyperlink r:id="rId26" w:history="1">
              <w:r w:rsidR="002D0CD9" w:rsidRPr="00521A78">
                <w:rPr>
                  <w:rStyle w:val="Hyperlink"/>
                  <w:rFonts w:ascii="Calibri" w:hAnsi="Calibri" w:cs="Calibri"/>
                  <w:szCs w:val="22"/>
                  <w:lang w:eastAsia="zh-CN"/>
                </w:rPr>
                <w:t>RRB22-3/5(Add.9)</w:t>
              </w:r>
            </w:hyperlink>
          </w:p>
        </w:tc>
        <w:tc>
          <w:tcPr>
            <w:tcW w:w="6801" w:type="dxa"/>
          </w:tcPr>
          <w:p w14:paraId="1A1FF66A" w14:textId="420ACAE3" w:rsidR="0055458E" w:rsidRPr="00521A78" w:rsidRDefault="00C05758"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La Junta consideró pormenorizadamente el Informe del </w:t>
            </w:r>
            <w:proofErr w:type="gramStart"/>
            <w:r w:rsidRPr="00521A78">
              <w:rPr>
                <w:rFonts w:ascii="Calibri" w:hAnsi="Calibri" w:cs="Calibri"/>
                <w:szCs w:val="22"/>
                <w:lang w:val="es-ES"/>
              </w:rPr>
              <w:t>Director</w:t>
            </w:r>
            <w:proofErr w:type="gramEnd"/>
            <w:r w:rsidRPr="00521A78">
              <w:rPr>
                <w:rFonts w:ascii="Calibri" w:hAnsi="Calibri" w:cs="Calibri"/>
                <w:szCs w:val="22"/>
                <w:lang w:val="es-ES"/>
              </w:rPr>
              <w:t>, reproducido en el Documento</w:t>
            </w:r>
            <w:r w:rsidR="003D3A9C" w:rsidRPr="00521A78">
              <w:rPr>
                <w:rFonts w:ascii="Calibri" w:hAnsi="Calibri" w:cs="Calibri"/>
                <w:szCs w:val="22"/>
                <w:lang w:val="es-ES"/>
              </w:rPr>
              <w:t xml:space="preserve"> RRB22-3/5</w:t>
            </w:r>
            <w:r w:rsidRPr="00521A78">
              <w:rPr>
                <w:rFonts w:ascii="Calibri" w:hAnsi="Calibri" w:cs="Calibri"/>
                <w:szCs w:val="22"/>
                <w:lang w:val="es-ES"/>
              </w:rPr>
              <w:t xml:space="preserve"> y sus </w:t>
            </w:r>
            <w:proofErr w:type="spellStart"/>
            <w:r w:rsidR="003D3A9C" w:rsidRPr="00521A78">
              <w:rPr>
                <w:rFonts w:ascii="Calibri" w:hAnsi="Calibri" w:cs="Calibri"/>
                <w:szCs w:val="22"/>
                <w:lang w:val="es-ES"/>
              </w:rPr>
              <w:t>addenda</w:t>
            </w:r>
            <w:proofErr w:type="spellEnd"/>
            <w:r w:rsidR="003D3A9C" w:rsidRPr="00521A78">
              <w:rPr>
                <w:rFonts w:ascii="Calibri" w:hAnsi="Calibri" w:cs="Calibri"/>
                <w:szCs w:val="22"/>
                <w:lang w:val="es-ES"/>
              </w:rPr>
              <w:t xml:space="preserve"> </w:t>
            </w:r>
            <w:r w:rsidRPr="00521A78">
              <w:rPr>
                <w:rFonts w:ascii="Calibri" w:hAnsi="Calibri" w:cs="Calibri"/>
                <w:szCs w:val="22"/>
                <w:lang w:val="es-ES"/>
              </w:rPr>
              <w:t>y dio las gracias a la Oficina por la información facilitada</w:t>
            </w:r>
            <w:r w:rsidR="003D3A9C" w:rsidRPr="00521A78">
              <w:rPr>
                <w:rFonts w:ascii="Calibri" w:hAnsi="Calibri" w:cs="Calibri"/>
                <w:szCs w:val="22"/>
                <w:lang w:val="es-ES"/>
              </w:rPr>
              <w:t>.</w:t>
            </w:r>
          </w:p>
        </w:tc>
        <w:tc>
          <w:tcPr>
            <w:tcW w:w="2413" w:type="dxa"/>
          </w:tcPr>
          <w:p w14:paraId="573D0345" w14:textId="5A2D27A7" w:rsidR="0055458E" w:rsidRPr="00521A78" w:rsidRDefault="00090BA5" w:rsidP="00CE2EF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21A78">
              <w:rPr>
                <w:rFonts w:ascii="Calibri" w:hAnsi="Calibri" w:cs="Calibri"/>
                <w:szCs w:val="22"/>
                <w:lang w:val="fr-FR"/>
              </w:rPr>
              <w:t>–</w:t>
            </w:r>
          </w:p>
        </w:tc>
      </w:tr>
      <w:tr w:rsidR="0055458E" w:rsidRPr="00C72262" w14:paraId="51FA0701"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7AA36791" w14:textId="77777777" w:rsidR="0055458E" w:rsidRPr="00521A78" w:rsidRDefault="0055458E" w:rsidP="00717A12">
            <w:pPr>
              <w:pStyle w:val="Tabletext"/>
              <w:rPr>
                <w:rFonts w:ascii="Calibri" w:hAnsi="Calibri" w:cs="Calibri"/>
                <w:szCs w:val="22"/>
              </w:rPr>
            </w:pPr>
          </w:p>
        </w:tc>
        <w:tc>
          <w:tcPr>
            <w:tcW w:w="3969" w:type="dxa"/>
            <w:vMerge/>
          </w:tcPr>
          <w:p w14:paraId="69C926B3" w14:textId="77777777" w:rsidR="0055458E" w:rsidRPr="00521A78"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4DE9923" w14:textId="27A421AC" w:rsidR="0055458E" w:rsidRPr="00521A78" w:rsidRDefault="003D3A9C"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a)</w:t>
            </w:r>
            <w:r w:rsidRPr="00521A78">
              <w:rPr>
                <w:rFonts w:ascii="Calibri" w:hAnsi="Calibri" w:cs="Calibri"/>
                <w:szCs w:val="22"/>
                <w:lang w:val="es-ES"/>
              </w:rPr>
              <w:tab/>
            </w:r>
            <w:r w:rsidR="00C05758" w:rsidRPr="00521A78">
              <w:rPr>
                <w:rFonts w:ascii="Calibri" w:hAnsi="Calibri" w:cs="Calibri"/>
                <w:szCs w:val="22"/>
                <w:lang w:val="es-ES"/>
              </w:rPr>
              <w:t>La Junta tomó nota del</w:t>
            </w:r>
            <w:r w:rsidRPr="00521A78">
              <w:rPr>
                <w:rFonts w:ascii="Calibri" w:hAnsi="Calibri" w:cs="Calibri"/>
                <w:szCs w:val="22"/>
                <w:lang w:val="es-ES"/>
              </w:rPr>
              <w:t xml:space="preserve"> § 1 </w:t>
            </w:r>
            <w:r w:rsidR="00C05758" w:rsidRPr="00521A78">
              <w:rPr>
                <w:rFonts w:ascii="Calibri" w:hAnsi="Calibri" w:cs="Calibri"/>
                <w:szCs w:val="22"/>
                <w:lang w:val="es-ES"/>
              </w:rPr>
              <w:t>y del Anexo 1 al Documento</w:t>
            </w:r>
            <w:r w:rsidRPr="00521A78">
              <w:rPr>
                <w:rFonts w:ascii="Calibri" w:hAnsi="Calibri" w:cs="Calibri"/>
                <w:szCs w:val="22"/>
                <w:lang w:val="es-ES"/>
              </w:rPr>
              <w:t xml:space="preserve"> RRB22-3/5, </w:t>
            </w:r>
            <w:r w:rsidR="00C05758" w:rsidRPr="00521A78">
              <w:rPr>
                <w:rFonts w:ascii="Calibri" w:hAnsi="Calibri" w:cs="Calibri"/>
                <w:szCs w:val="22"/>
                <w:lang w:val="es-ES"/>
              </w:rPr>
              <w:t>relativos a las medidas dimanantes de las decisiones adoptadas por la Junta en su 90ª reunión</w:t>
            </w:r>
            <w:r w:rsidRPr="00521A78">
              <w:rPr>
                <w:rFonts w:ascii="Calibri" w:hAnsi="Calibri" w:cs="Calibri"/>
                <w:szCs w:val="22"/>
                <w:lang w:val="es-ES"/>
              </w:rPr>
              <w:t>.</w:t>
            </w:r>
          </w:p>
        </w:tc>
        <w:tc>
          <w:tcPr>
            <w:tcW w:w="2413" w:type="dxa"/>
          </w:tcPr>
          <w:p w14:paraId="4AA5B413" w14:textId="09AE04AB" w:rsidR="0055458E" w:rsidRPr="00521A78" w:rsidRDefault="00090BA5" w:rsidP="00CE2EF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21A78">
              <w:rPr>
                <w:rFonts w:ascii="Calibri" w:hAnsi="Calibri" w:cs="Calibri"/>
                <w:szCs w:val="22"/>
                <w:lang w:val="fr-FR"/>
              </w:rPr>
              <w:t>–</w:t>
            </w:r>
          </w:p>
        </w:tc>
      </w:tr>
      <w:tr w:rsidR="003D3A9C" w:rsidRPr="00C72262" w14:paraId="281E1271"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7FEBA3DA" w14:textId="77777777" w:rsidR="003D3A9C" w:rsidRPr="00521A78" w:rsidRDefault="003D3A9C" w:rsidP="00717A12">
            <w:pPr>
              <w:pStyle w:val="Tabletext"/>
              <w:rPr>
                <w:rFonts w:ascii="Calibri" w:hAnsi="Calibri" w:cs="Calibri"/>
                <w:szCs w:val="22"/>
              </w:rPr>
            </w:pPr>
          </w:p>
        </w:tc>
        <w:tc>
          <w:tcPr>
            <w:tcW w:w="3969" w:type="dxa"/>
            <w:vMerge/>
          </w:tcPr>
          <w:p w14:paraId="0DF9D105"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3D452CE" w14:textId="47CEAA4A" w:rsidR="003D3A9C" w:rsidRPr="00521A78" w:rsidRDefault="003D3A9C"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b)</w:t>
            </w:r>
            <w:r w:rsidRPr="00521A78">
              <w:rPr>
                <w:rFonts w:ascii="Calibri" w:hAnsi="Calibri" w:cs="Calibri"/>
                <w:szCs w:val="22"/>
                <w:lang w:val="es-ES"/>
              </w:rPr>
              <w:tab/>
            </w:r>
            <w:r w:rsidR="00C05758" w:rsidRPr="00521A78">
              <w:rPr>
                <w:rFonts w:ascii="Calibri" w:hAnsi="Calibri" w:cs="Calibri"/>
                <w:szCs w:val="22"/>
                <w:lang w:val="es-ES"/>
              </w:rPr>
              <w:t>La Junta tomó nota del</w:t>
            </w:r>
            <w:r w:rsidRPr="00521A78">
              <w:rPr>
                <w:rFonts w:ascii="Calibri" w:hAnsi="Calibri" w:cs="Calibri"/>
                <w:szCs w:val="22"/>
                <w:lang w:val="es-ES"/>
              </w:rPr>
              <w:t xml:space="preserve"> § 2 </w:t>
            </w:r>
            <w:r w:rsidR="00C05758" w:rsidRPr="00521A78">
              <w:rPr>
                <w:rFonts w:ascii="Calibri" w:hAnsi="Calibri" w:cs="Calibri"/>
                <w:szCs w:val="22"/>
                <w:lang w:val="es-ES"/>
              </w:rPr>
              <w:t>del Documento</w:t>
            </w:r>
            <w:r w:rsidRPr="00521A78">
              <w:rPr>
                <w:rFonts w:ascii="Calibri" w:hAnsi="Calibri" w:cs="Calibri"/>
                <w:szCs w:val="22"/>
                <w:lang w:val="es-ES"/>
              </w:rPr>
              <w:t xml:space="preserve"> RRB22-3/5, </w:t>
            </w:r>
            <w:r w:rsidR="00C05758" w:rsidRPr="00521A78">
              <w:rPr>
                <w:rFonts w:ascii="Calibri" w:hAnsi="Calibri" w:cs="Calibri"/>
                <w:szCs w:val="22"/>
                <w:lang w:val="es-ES"/>
              </w:rPr>
              <w:t>relativo a la tramitación de notificaciones de sistemas terrenales y espaciales</w:t>
            </w:r>
            <w:r w:rsidRPr="00521A78">
              <w:rPr>
                <w:rFonts w:ascii="Calibri" w:hAnsi="Calibri" w:cs="Calibri"/>
                <w:szCs w:val="22"/>
                <w:lang w:val="es-ES"/>
              </w:rPr>
              <w:t>.</w:t>
            </w:r>
          </w:p>
        </w:tc>
        <w:tc>
          <w:tcPr>
            <w:tcW w:w="2413" w:type="dxa"/>
          </w:tcPr>
          <w:p w14:paraId="43798632" w14:textId="3603E9D2" w:rsidR="003D3A9C" w:rsidRPr="00521A78" w:rsidRDefault="00090BA5" w:rsidP="003D3A9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21A78">
              <w:rPr>
                <w:rFonts w:ascii="Calibri" w:hAnsi="Calibri" w:cs="Calibri"/>
                <w:szCs w:val="22"/>
                <w:lang w:val="fr-FR"/>
              </w:rPr>
              <w:t>–</w:t>
            </w:r>
          </w:p>
        </w:tc>
      </w:tr>
      <w:tr w:rsidR="003D3A9C" w:rsidRPr="00C72262" w14:paraId="558DADDD"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24B65092" w14:textId="77777777" w:rsidR="003D3A9C" w:rsidRPr="00521A78" w:rsidRDefault="003D3A9C" w:rsidP="00717A12">
            <w:pPr>
              <w:pStyle w:val="Tabletext"/>
              <w:rPr>
                <w:rFonts w:ascii="Calibri" w:hAnsi="Calibri" w:cs="Calibri"/>
                <w:szCs w:val="22"/>
              </w:rPr>
            </w:pPr>
          </w:p>
        </w:tc>
        <w:tc>
          <w:tcPr>
            <w:tcW w:w="3969" w:type="dxa"/>
            <w:vMerge/>
          </w:tcPr>
          <w:p w14:paraId="013DAA83"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5C32348" w14:textId="361F7A82" w:rsidR="003D3A9C" w:rsidRPr="00521A78" w:rsidRDefault="003D3A9C"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w:t>
            </w:r>
            <w:r w:rsidRPr="00521A78">
              <w:rPr>
                <w:rFonts w:ascii="Calibri" w:hAnsi="Calibri" w:cs="Calibri"/>
                <w:szCs w:val="22"/>
                <w:lang w:val="es-ES"/>
              </w:rPr>
              <w:tab/>
            </w:r>
            <w:r w:rsidR="00C05758" w:rsidRPr="00521A78">
              <w:rPr>
                <w:rFonts w:ascii="Calibri" w:hAnsi="Calibri" w:cs="Calibri"/>
                <w:szCs w:val="22"/>
                <w:lang w:val="es-ES"/>
              </w:rPr>
              <w:t>La Junta tomó nota de los</w:t>
            </w:r>
            <w:r w:rsidRPr="00521A78">
              <w:rPr>
                <w:rFonts w:ascii="Calibri" w:hAnsi="Calibri" w:cs="Calibri"/>
                <w:szCs w:val="22"/>
                <w:lang w:val="es-ES"/>
              </w:rPr>
              <w:t xml:space="preserve"> §§ 3.1 </w:t>
            </w:r>
            <w:r w:rsidR="00C05758" w:rsidRPr="00521A78">
              <w:rPr>
                <w:rFonts w:ascii="Calibri" w:hAnsi="Calibri" w:cs="Calibri"/>
                <w:szCs w:val="22"/>
                <w:lang w:val="es-ES"/>
              </w:rPr>
              <w:t>y</w:t>
            </w:r>
            <w:r w:rsidRPr="00521A78">
              <w:rPr>
                <w:rFonts w:ascii="Calibri" w:hAnsi="Calibri" w:cs="Calibri"/>
                <w:szCs w:val="22"/>
                <w:lang w:val="es-ES"/>
              </w:rPr>
              <w:t xml:space="preserve"> 3.2 </w:t>
            </w:r>
            <w:r w:rsidR="00C05758" w:rsidRPr="00521A78">
              <w:rPr>
                <w:rFonts w:ascii="Calibri" w:hAnsi="Calibri" w:cs="Calibri"/>
                <w:szCs w:val="22"/>
                <w:lang w:val="es-ES"/>
              </w:rPr>
              <w:t>del Documento</w:t>
            </w:r>
            <w:r w:rsidRPr="00521A78">
              <w:rPr>
                <w:rFonts w:ascii="Calibri" w:hAnsi="Calibri" w:cs="Calibri"/>
                <w:szCs w:val="22"/>
                <w:lang w:val="es-ES"/>
              </w:rPr>
              <w:t xml:space="preserve"> RRB22-3/5, </w:t>
            </w:r>
            <w:r w:rsidR="00C05758" w:rsidRPr="00521A78">
              <w:rPr>
                <w:rFonts w:ascii="Calibri" w:hAnsi="Calibri" w:cs="Calibri"/>
                <w:szCs w:val="22"/>
                <w:lang w:val="es-ES"/>
              </w:rPr>
              <w:t>relativos a los pagos atrasados y las actividades del Consejo, respectivamente, en relación con la aplicación de la recuperación de costes a las notificaciones de redes de satélites</w:t>
            </w:r>
            <w:r w:rsidRPr="00521A78">
              <w:rPr>
                <w:rFonts w:ascii="Calibri" w:hAnsi="Calibri" w:cs="Calibri"/>
                <w:szCs w:val="22"/>
                <w:lang w:val="es-ES"/>
              </w:rPr>
              <w:t>.</w:t>
            </w:r>
          </w:p>
        </w:tc>
        <w:tc>
          <w:tcPr>
            <w:tcW w:w="2413" w:type="dxa"/>
          </w:tcPr>
          <w:p w14:paraId="1A2D43C5" w14:textId="373E337F" w:rsidR="003D3A9C" w:rsidRPr="00521A78" w:rsidRDefault="00090BA5" w:rsidP="003D3A9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21A78">
              <w:rPr>
                <w:rFonts w:ascii="Calibri" w:hAnsi="Calibri" w:cs="Calibri"/>
                <w:szCs w:val="22"/>
                <w:lang w:val="fr-FR"/>
              </w:rPr>
              <w:t>–</w:t>
            </w:r>
          </w:p>
        </w:tc>
      </w:tr>
      <w:tr w:rsidR="003D3A9C" w:rsidRPr="00C72262" w14:paraId="48A86807"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3753D432" w14:textId="77777777" w:rsidR="003D3A9C" w:rsidRPr="00521A78" w:rsidRDefault="003D3A9C" w:rsidP="00717A12">
            <w:pPr>
              <w:pStyle w:val="Tabletext"/>
              <w:rPr>
                <w:rFonts w:ascii="Calibri" w:hAnsi="Calibri" w:cs="Calibri"/>
                <w:szCs w:val="22"/>
              </w:rPr>
            </w:pPr>
          </w:p>
        </w:tc>
        <w:tc>
          <w:tcPr>
            <w:tcW w:w="3969" w:type="dxa"/>
            <w:vMerge/>
          </w:tcPr>
          <w:p w14:paraId="260064FF"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82F5483" w14:textId="3491C64E" w:rsidR="003D3A9C" w:rsidRPr="00521A78" w:rsidRDefault="003D3A9C"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d)</w:t>
            </w:r>
            <w:r w:rsidRPr="00521A78">
              <w:rPr>
                <w:rFonts w:ascii="Calibri" w:hAnsi="Calibri" w:cs="Calibri"/>
                <w:szCs w:val="22"/>
                <w:lang w:val="es-ES"/>
              </w:rPr>
              <w:tab/>
            </w:r>
            <w:r w:rsidR="00C05758" w:rsidRPr="00521A78">
              <w:rPr>
                <w:rFonts w:ascii="Calibri" w:hAnsi="Calibri" w:cs="Calibri"/>
                <w:szCs w:val="22"/>
                <w:lang w:val="es-ES"/>
              </w:rPr>
              <w:t xml:space="preserve">La Junta tomó nota del </w:t>
            </w:r>
            <w:r w:rsidRPr="00521A78">
              <w:rPr>
                <w:rFonts w:ascii="Calibri" w:hAnsi="Calibri" w:cs="Calibri"/>
                <w:szCs w:val="22"/>
                <w:lang w:val="es-ES"/>
              </w:rPr>
              <w:t xml:space="preserve">§ 4.1 </w:t>
            </w:r>
            <w:r w:rsidR="00C05758" w:rsidRPr="00521A78">
              <w:rPr>
                <w:rFonts w:ascii="Calibri" w:hAnsi="Calibri" w:cs="Calibri"/>
                <w:szCs w:val="22"/>
                <w:lang w:val="es-ES"/>
              </w:rPr>
              <w:t>del Documento</w:t>
            </w:r>
            <w:r w:rsidRPr="00521A78">
              <w:rPr>
                <w:rFonts w:ascii="Calibri" w:hAnsi="Calibri" w:cs="Calibri"/>
                <w:szCs w:val="22"/>
                <w:lang w:val="es-ES"/>
              </w:rPr>
              <w:t xml:space="preserve"> RRB22-3/5, </w:t>
            </w:r>
            <w:r w:rsidR="00C05758" w:rsidRPr="00521A78">
              <w:rPr>
                <w:rFonts w:ascii="Calibri" w:hAnsi="Calibri" w:cs="Calibri"/>
                <w:szCs w:val="22"/>
                <w:lang w:val="es-ES"/>
              </w:rPr>
              <w:t>relativo a las estadísticas de interferencia perjudicial e infracciones al Reglamento de Radiocomunicaciones</w:t>
            </w:r>
            <w:r w:rsidRPr="00521A78">
              <w:rPr>
                <w:rFonts w:ascii="Calibri" w:hAnsi="Calibri" w:cs="Calibri"/>
                <w:szCs w:val="22"/>
                <w:lang w:val="es-ES"/>
              </w:rPr>
              <w:t>.</w:t>
            </w:r>
          </w:p>
        </w:tc>
        <w:tc>
          <w:tcPr>
            <w:tcW w:w="2413" w:type="dxa"/>
          </w:tcPr>
          <w:p w14:paraId="4ACA298A" w14:textId="40414A2F" w:rsidR="003D3A9C" w:rsidRPr="00521A78" w:rsidRDefault="00090BA5" w:rsidP="003D3A9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21A78">
              <w:rPr>
                <w:rFonts w:ascii="Calibri" w:hAnsi="Calibri" w:cs="Calibri"/>
                <w:szCs w:val="22"/>
                <w:lang w:val="fr-FR"/>
              </w:rPr>
              <w:t>–</w:t>
            </w:r>
          </w:p>
        </w:tc>
      </w:tr>
      <w:tr w:rsidR="003D3A9C" w:rsidRPr="00521A78" w14:paraId="5F79BD89"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7FABA6A9" w14:textId="77777777" w:rsidR="003D3A9C" w:rsidRPr="00521A78" w:rsidRDefault="003D3A9C" w:rsidP="00717A12">
            <w:pPr>
              <w:pStyle w:val="Tabletext"/>
              <w:rPr>
                <w:rFonts w:ascii="Calibri" w:hAnsi="Calibri" w:cs="Calibri"/>
                <w:szCs w:val="22"/>
              </w:rPr>
            </w:pPr>
          </w:p>
        </w:tc>
        <w:tc>
          <w:tcPr>
            <w:tcW w:w="3969" w:type="dxa"/>
            <w:vMerge/>
          </w:tcPr>
          <w:p w14:paraId="7725A497"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00AAD548" w14:textId="055D7512" w:rsidR="00094F07" w:rsidRPr="00521A78" w:rsidRDefault="00D53121"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e)</w:t>
            </w:r>
            <w:r w:rsidRPr="00521A78">
              <w:rPr>
                <w:rFonts w:ascii="Calibri" w:hAnsi="Calibri" w:cs="Calibri"/>
                <w:szCs w:val="22"/>
                <w:lang w:val="es-ES"/>
              </w:rPr>
              <w:tab/>
            </w:r>
            <w:r w:rsidR="00C05758" w:rsidRPr="00521A78">
              <w:rPr>
                <w:rFonts w:ascii="Calibri" w:hAnsi="Calibri" w:cs="Calibri"/>
                <w:szCs w:val="22"/>
                <w:lang w:val="es-ES"/>
              </w:rPr>
              <w:t>La Junta consideró detenidamente el</w:t>
            </w:r>
            <w:r w:rsidRPr="00521A78">
              <w:rPr>
                <w:rFonts w:ascii="Calibri" w:hAnsi="Calibri" w:cs="Calibri"/>
                <w:szCs w:val="22"/>
                <w:lang w:val="es-ES"/>
              </w:rPr>
              <w:t xml:space="preserve"> § 4.2 </w:t>
            </w:r>
            <w:r w:rsidR="00C05758" w:rsidRPr="00521A78">
              <w:rPr>
                <w:rFonts w:ascii="Calibri" w:hAnsi="Calibri" w:cs="Calibri"/>
                <w:szCs w:val="22"/>
                <w:lang w:val="es-ES"/>
              </w:rPr>
              <w:t>del Documento</w:t>
            </w:r>
            <w:r w:rsidRPr="00521A78">
              <w:rPr>
                <w:rFonts w:ascii="Calibri" w:hAnsi="Calibri" w:cs="Calibri"/>
                <w:szCs w:val="22"/>
                <w:lang w:val="es-ES"/>
              </w:rPr>
              <w:t xml:space="preserve"> RRB22-3/5 </w:t>
            </w:r>
            <w:r w:rsidR="00C05758" w:rsidRPr="00521A78">
              <w:rPr>
                <w:rFonts w:ascii="Calibri" w:hAnsi="Calibri" w:cs="Calibri"/>
                <w:szCs w:val="22"/>
                <w:lang w:val="es-ES"/>
              </w:rPr>
              <w:t xml:space="preserve">y sus </w:t>
            </w:r>
            <w:proofErr w:type="spellStart"/>
            <w:r w:rsidRPr="00521A78">
              <w:rPr>
                <w:rFonts w:ascii="Calibri" w:hAnsi="Calibri" w:cs="Calibri"/>
                <w:szCs w:val="22"/>
                <w:lang w:val="es-ES"/>
              </w:rPr>
              <w:t>Addenda</w:t>
            </w:r>
            <w:proofErr w:type="spellEnd"/>
            <w:r w:rsidRPr="00521A78">
              <w:rPr>
                <w:rFonts w:ascii="Calibri" w:hAnsi="Calibri" w:cs="Calibri"/>
                <w:szCs w:val="22"/>
                <w:lang w:val="es-ES"/>
              </w:rPr>
              <w:t xml:space="preserve"> </w:t>
            </w:r>
            <w:r w:rsidR="00192820" w:rsidRPr="00521A78">
              <w:rPr>
                <w:rFonts w:ascii="Calibri" w:hAnsi="Calibri" w:cs="Calibri"/>
                <w:szCs w:val="22"/>
                <w:lang w:val="es-ES"/>
              </w:rPr>
              <w:t>5, 6</w:t>
            </w:r>
            <w:r w:rsidRPr="00521A78">
              <w:rPr>
                <w:rFonts w:ascii="Calibri" w:hAnsi="Calibri" w:cs="Calibri"/>
                <w:szCs w:val="22"/>
                <w:lang w:val="es-ES"/>
              </w:rPr>
              <w:t xml:space="preserve"> </w:t>
            </w:r>
            <w:r w:rsidR="00C05758" w:rsidRPr="00521A78">
              <w:rPr>
                <w:rFonts w:ascii="Calibri" w:hAnsi="Calibri" w:cs="Calibri"/>
                <w:szCs w:val="22"/>
                <w:lang w:val="es-ES"/>
              </w:rPr>
              <w:t>y</w:t>
            </w:r>
            <w:r w:rsidRPr="00521A78">
              <w:rPr>
                <w:rFonts w:ascii="Calibri" w:hAnsi="Calibri" w:cs="Calibri"/>
                <w:szCs w:val="22"/>
                <w:lang w:val="es-ES"/>
              </w:rPr>
              <w:t xml:space="preserve"> </w:t>
            </w:r>
            <w:r w:rsidR="00192820" w:rsidRPr="00521A78">
              <w:rPr>
                <w:rFonts w:ascii="Calibri" w:hAnsi="Calibri" w:cs="Calibri"/>
                <w:szCs w:val="22"/>
                <w:lang w:val="es-ES"/>
              </w:rPr>
              <w:t>7</w:t>
            </w:r>
            <w:r w:rsidRPr="00521A78">
              <w:rPr>
                <w:rFonts w:ascii="Calibri" w:hAnsi="Calibri" w:cs="Calibri"/>
                <w:szCs w:val="22"/>
                <w:lang w:val="es-ES"/>
              </w:rPr>
              <w:t xml:space="preserve"> </w:t>
            </w:r>
            <w:r w:rsidR="00C05758" w:rsidRPr="00521A78">
              <w:rPr>
                <w:rFonts w:ascii="Calibri" w:hAnsi="Calibri" w:cs="Calibri"/>
                <w:szCs w:val="22"/>
                <w:lang w:val="es-ES"/>
              </w:rPr>
              <w:t xml:space="preserve">sobre la interferencia perjudicial causada a las estaciones de radiodifusión en las bandas de ondas métricas y </w:t>
            </w:r>
            <w:proofErr w:type="spellStart"/>
            <w:r w:rsidR="00C05758" w:rsidRPr="00521A78">
              <w:rPr>
                <w:rFonts w:ascii="Calibri" w:hAnsi="Calibri" w:cs="Calibri"/>
                <w:szCs w:val="22"/>
                <w:lang w:val="es-ES"/>
              </w:rPr>
              <w:t>decimétricas</w:t>
            </w:r>
            <w:proofErr w:type="spellEnd"/>
            <w:r w:rsidR="00C05758" w:rsidRPr="00521A78">
              <w:rPr>
                <w:rFonts w:ascii="Calibri" w:hAnsi="Calibri" w:cs="Calibri"/>
                <w:szCs w:val="22"/>
                <w:lang w:val="es-ES"/>
              </w:rPr>
              <w:t xml:space="preserve"> entre Italia y sus países vecinos. La Junta tomó nota con satisfacción de los avances realizados en la resolución de casos de interferencia perjudicial causada a las estaciones de radiodifusión de televisión</w:t>
            </w:r>
            <w:r w:rsidR="00C2709A" w:rsidRPr="00521A78">
              <w:rPr>
                <w:rFonts w:ascii="Calibri" w:hAnsi="Calibri" w:cs="Calibri"/>
                <w:szCs w:val="22"/>
                <w:lang w:val="es-ES"/>
              </w:rPr>
              <w:t>.</w:t>
            </w:r>
          </w:p>
          <w:p w14:paraId="498C0D60" w14:textId="11D1822A" w:rsidR="00094F07" w:rsidRPr="00521A78" w:rsidRDefault="00C05758"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Sin embargo, de acuerdo con los informes recibidos de los países vecinos de Italia, la Junta deplore la total ausencia de progresos en la resolución de casos de muy larga data de interferencia perjudicial causada a las estaciones de radiodifusión sonora en MF</w:t>
            </w:r>
            <w:r w:rsidR="00D53121" w:rsidRPr="00521A78">
              <w:rPr>
                <w:rFonts w:ascii="Calibri" w:hAnsi="Calibri" w:cs="Calibri"/>
                <w:szCs w:val="22"/>
                <w:lang w:val="es-ES"/>
              </w:rPr>
              <w:t xml:space="preserve">. </w:t>
            </w:r>
            <w:r w:rsidRPr="00521A78">
              <w:rPr>
                <w:rFonts w:ascii="Calibri" w:hAnsi="Calibri" w:cs="Calibri"/>
                <w:szCs w:val="22"/>
                <w:lang w:val="es-ES"/>
              </w:rPr>
              <w:t>La Junta instó vivamente a la Administración de Italia a tomar todas las medidas necesarias para eliminar la interferencia prejudicial causada a las estaciones de radiodifusión Sonora en MF de sus países vecinos, centrándose en la lista de estaciones de radiodifusión sonora en MF prioritarias</w:t>
            </w:r>
            <w:r w:rsidR="00094F07" w:rsidRPr="00521A78">
              <w:rPr>
                <w:rFonts w:ascii="Calibri" w:hAnsi="Calibri" w:cs="Calibri"/>
                <w:szCs w:val="22"/>
                <w:lang w:val="es-ES"/>
              </w:rPr>
              <w:t xml:space="preserve">. </w:t>
            </w:r>
            <w:r w:rsidRPr="00521A78">
              <w:rPr>
                <w:rFonts w:ascii="Calibri" w:hAnsi="Calibri" w:cs="Calibri"/>
                <w:szCs w:val="22"/>
                <w:lang w:val="es-ES"/>
              </w:rPr>
              <w:t>La Junta solicitó asimismo a la Administración de Italia que presente un plan de acción detallado para la puesta en aplicación de las actividades del recientemente creado Grupo de Trabajo sobre la banda de frecuencias</w:t>
            </w:r>
            <w:r w:rsidR="00C72262" w:rsidRPr="00521A78">
              <w:rPr>
                <w:rFonts w:ascii="Calibri" w:hAnsi="Calibri" w:cs="Calibri"/>
                <w:szCs w:val="22"/>
                <w:lang w:val="es-ES"/>
              </w:rPr>
              <w:t> </w:t>
            </w:r>
            <w:r w:rsidRPr="00521A78">
              <w:rPr>
                <w:rFonts w:ascii="Calibri" w:hAnsi="Calibri" w:cs="Calibri"/>
                <w:szCs w:val="22"/>
                <w:lang w:val="es-ES"/>
              </w:rPr>
              <w:t xml:space="preserve">MF, con objetivos intermedios claros, </w:t>
            </w:r>
            <w:r w:rsidR="00F94554" w:rsidRPr="00521A78">
              <w:rPr>
                <w:rFonts w:ascii="Calibri" w:hAnsi="Calibri" w:cs="Calibri"/>
                <w:szCs w:val="22"/>
                <w:lang w:val="es-ES"/>
              </w:rPr>
              <w:t>y que se comprometa firmemente a cumplirlos y a informar a la Junta sobre los progresos al respecto</w:t>
            </w:r>
            <w:r w:rsidR="00F10ED8" w:rsidRPr="00521A78">
              <w:rPr>
                <w:rFonts w:ascii="Calibri" w:hAnsi="Calibri" w:cs="Calibri"/>
                <w:szCs w:val="22"/>
                <w:lang w:val="es-ES"/>
              </w:rPr>
              <w:t>.</w:t>
            </w:r>
          </w:p>
          <w:p w14:paraId="69839E38" w14:textId="0B589198" w:rsidR="00D53121" w:rsidRPr="00521A78" w:rsidRDefault="00F94554"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expresó a la Oficina su agradecimiento por el apoyo brindado a las administraciones concernidas y encargó a la Oficina</w:t>
            </w:r>
            <w:r w:rsidR="00D53121" w:rsidRPr="00521A78">
              <w:rPr>
                <w:rFonts w:ascii="Calibri" w:hAnsi="Calibri" w:cs="Calibri"/>
                <w:szCs w:val="22"/>
                <w:lang w:val="es-ES"/>
              </w:rPr>
              <w:t>:</w:t>
            </w:r>
          </w:p>
          <w:p w14:paraId="7959C54C" w14:textId="6AA6DCB1" w:rsidR="00D53121" w:rsidRPr="00521A78" w:rsidRDefault="00C853C1" w:rsidP="00521A78">
            <w:pPr>
              <w:pStyle w:val="enumlev1"/>
              <w:spacing w:before="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eastAsia="zh-CN"/>
              </w:rPr>
            </w:pPr>
            <w:r w:rsidRPr="00521A78">
              <w:rPr>
                <w:rFonts w:ascii="Calibri" w:hAnsi="Calibri" w:cs="Calibri"/>
                <w:sz w:val="22"/>
                <w:szCs w:val="22"/>
                <w:lang w:val="es-ES" w:eastAsia="zh-CN"/>
              </w:rPr>
              <w:t>•</w:t>
            </w:r>
            <w:r w:rsidRPr="00521A78">
              <w:rPr>
                <w:rFonts w:ascii="Calibri" w:hAnsi="Calibri" w:cs="Calibri"/>
                <w:sz w:val="22"/>
                <w:szCs w:val="22"/>
                <w:lang w:val="es-ES" w:eastAsia="zh-CN"/>
              </w:rPr>
              <w:tab/>
            </w:r>
            <w:r w:rsidR="00C72262" w:rsidRPr="00521A78">
              <w:rPr>
                <w:rFonts w:ascii="Calibri" w:hAnsi="Calibri" w:cs="Calibri"/>
                <w:sz w:val="22"/>
                <w:szCs w:val="22"/>
                <w:lang w:val="es-ES" w:eastAsia="zh-CN"/>
              </w:rPr>
              <w:t>q</w:t>
            </w:r>
            <w:r w:rsidR="00F94554" w:rsidRPr="00521A78">
              <w:rPr>
                <w:rFonts w:ascii="Calibri" w:hAnsi="Calibri" w:cs="Calibri"/>
                <w:sz w:val="22"/>
                <w:szCs w:val="22"/>
                <w:lang w:val="es-ES" w:eastAsia="zh-CN"/>
              </w:rPr>
              <w:t>ue siga prestando asistencia a esas administraciones</w:t>
            </w:r>
            <w:r w:rsidR="00D53121" w:rsidRPr="00521A78">
              <w:rPr>
                <w:rFonts w:ascii="Calibri" w:hAnsi="Calibri" w:cs="Calibri"/>
                <w:sz w:val="22"/>
                <w:szCs w:val="22"/>
                <w:lang w:val="es-ES" w:eastAsia="zh-CN"/>
              </w:rPr>
              <w:t>;</w:t>
            </w:r>
          </w:p>
          <w:p w14:paraId="7A283727" w14:textId="655BECBA" w:rsidR="003D3A9C" w:rsidRPr="00521A78" w:rsidRDefault="00C853C1" w:rsidP="00521A78">
            <w:pPr>
              <w:pStyle w:val="enumlev1"/>
              <w:spacing w:before="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eastAsia="zh-CN"/>
              </w:rPr>
              <w:t>•</w:t>
            </w:r>
            <w:r w:rsidRPr="00521A78">
              <w:rPr>
                <w:rFonts w:ascii="Calibri" w:hAnsi="Calibri" w:cs="Calibri"/>
                <w:sz w:val="22"/>
                <w:szCs w:val="22"/>
                <w:lang w:val="es-ES" w:eastAsia="zh-CN"/>
              </w:rPr>
              <w:tab/>
            </w:r>
            <w:r w:rsidR="00C72262" w:rsidRPr="00521A78">
              <w:rPr>
                <w:rFonts w:ascii="Calibri" w:hAnsi="Calibri" w:cs="Calibri"/>
                <w:sz w:val="22"/>
                <w:szCs w:val="22"/>
                <w:lang w:val="es-ES" w:eastAsia="zh-CN"/>
              </w:rPr>
              <w:t>q</w:t>
            </w:r>
            <w:r w:rsidR="00F94554" w:rsidRPr="00521A78">
              <w:rPr>
                <w:rFonts w:ascii="Calibri" w:hAnsi="Calibri" w:cs="Calibri"/>
                <w:sz w:val="22"/>
                <w:szCs w:val="22"/>
                <w:lang w:val="es-ES" w:eastAsia="zh-CN"/>
              </w:rPr>
              <w:t>ue informe sobre cualquier avance en la materia a la próxima reunión de la Junta</w:t>
            </w:r>
            <w:r w:rsidR="00D53121" w:rsidRPr="00521A78">
              <w:rPr>
                <w:rFonts w:ascii="Calibri" w:hAnsi="Calibri" w:cs="Calibri"/>
                <w:sz w:val="22"/>
                <w:szCs w:val="22"/>
                <w:lang w:val="es-ES" w:eastAsia="zh-CN"/>
              </w:rPr>
              <w:t>.</w:t>
            </w:r>
          </w:p>
        </w:tc>
        <w:tc>
          <w:tcPr>
            <w:tcW w:w="2413" w:type="dxa"/>
          </w:tcPr>
          <w:p w14:paraId="3556C1DA" w14:textId="3937A604" w:rsidR="00D53121" w:rsidRPr="00521A78" w:rsidRDefault="00F94554" w:rsidP="00090BA5">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El secretario Ejecutivo comunicará estas decisiones a las administraciones interesadas</w:t>
            </w:r>
            <w:r w:rsidR="00D53121" w:rsidRPr="00521A78">
              <w:rPr>
                <w:rFonts w:ascii="Calibri" w:hAnsi="Calibri" w:cs="Calibri"/>
                <w:szCs w:val="22"/>
                <w:lang w:val="es-ES"/>
              </w:rPr>
              <w:t>.</w:t>
            </w:r>
          </w:p>
          <w:p w14:paraId="4AC9CBFA" w14:textId="55FA8614" w:rsidR="009B3532" w:rsidRPr="00521A78" w:rsidRDefault="00F94554" w:rsidP="00090BA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Oficina</w:t>
            </w:r>
            <w:r w:rsidR="009B3532" w:rsidRPr="00521A78">
              <w:rPr>
                <w:rFonts w:ascii="Calibri" w:hAnsi="Calibri" w:cs="Calibri"/>
                <w:szCs w:val="22"/>
                <w:lang w:val="es-ES"/>
              </w:rPr>
              <w:t>:</w:t>
            </w:r>
          </w:p>
          <w:p w14:paraId="3AA30E03" w14:textId="454A8364" w:rsidR="009B3532" w:rsidRPr="00521A78" w:rsidRDefault="000715AD" w:rsidP="000715A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w:t>
            </w:r>
            <w:r w:rsidRPr="00521A78">
              <w:rPr>
                <w:rFonts w:ascii="Calibri" w:hAnsi="Calibri" w:cs="Calibri"/>
                <w:szCs w:val="22"/>
                <w:lang w:val="es-ES"/>
              </w:rPr>
              <w:tab/>
            </w:r>
            <w:r w:rsidR="00C72262" w:rsidRPr="00521A78">
              <w:rPr>
                <w:rFonts w:ascii="Calibri" w:hAnsi="Calibri" w:cs="Calibri"/>
                <w:szCs w:val="22"/>
                <w:lang w:val="es-ES"/>
              </w:rPr>
              <w:t>s</w:t>
            </w:r>
            <w:r w:rsidR="00F94554" w:rsidRPr="00521A78">
              <w:rPr>
                <w:rFonts w:ascii="Calibri" w:hAnsi="Calibri" w:cs="Calibri"/>
                <w:szCs w:val="22"/>
                <w:lang w:val="es-ES"/>
              </w:rPr>
              <w:t>eguirá prestando asistencia a las administraciones</w:t>
            </w:r>
            <w:r w:rsidR="009B3532" w:rsidRPr="00521A78">
              <w:rPr>
                <w:rFonts w:ascii="Calibri" w:hAnsi="Calibri" w:cs="Calibri"/>
                <w:szCs w:val="22"/>
                <w:lang w:val="es-ES"/>
              </w:rPr>
              <w:t>;</w:t>
            </w:r>
          </w:p>
          <w:p w14:paraId="73D8CE92" w14:textId="3FA43FD7" w:rsidR="003D3A9C" w:rsidRPr="00521A78" w:rsidRDefault="000715AD" w:rsidP="000715A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w:t>
            </w:r>
            <w:r w:rsidRPr="00521A78">
              <w:rPr>
                <w:rFonts w:ascii="Calibri" w:hAnsi="Calibri" w:cs="Calibri"/>
                <w:szCs w:val="22"/>
                <w:lang w:val="es-ES"/>
              </w:rPr>
              <w:tab/>
            </w:r>
            <w:r w:rsidR="00C72262" w:rsidRPr="00521A78">
              <w:rPr>
                <w:rFonts w:ascii="Calibri" w:hAnsi="Calibri" w:cs="Calibri"/>
                <w:szCs w:val="22"/>
                <w:lang w:val="es-ES"/>
              </w:rPr>
              <w:t>i</w:t>
            </w:r>
            <w:r w:rsidR="00F94554" w:rsidRPr="00521A78">
              <w:rPr>
                <w:rFonts w:ascii="Calibri" w:hAnsi="Calibri" w:cs="Calibri"/>
                <w:szCs w:val="22"/>
                <w:lang w:val="es-ES"/>
              </w:rPr>
              <w:t>nformará sobre cualquier avance en la materia a la próxima reunión de la Junta</w:t>
            </w:r>
            <w:r w:rsidR="009B3532" w:rsidRPr="00521A78">
              <w:rPr>
                <w:rFonts w:ascii="Calibri" w:hAnsi="Calibri" w:cs="Calibri"/>
                <w:szCs w:val="22"/>
                <w:lang w:val="es-ES"/>
              </w:rPr>
              <w:t>.</w:t>
            </w:r>
          </w:p>
        </w:tc>
      </w:tr>
      <w:tr w:rsidR="003D3A9C" w:rsidRPr="00C72262" w14:paraId="75F3FA51"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478BB377" w14:textId="77777777" w:rsidR="003D3A9C" w:rsidRPr="00521A78" w:rsidRDefault="003D3A9C" w:rsidP="00717A12">
            <w:pPr>
              <w:pStyle w:val="Tabletext"/>
              <w:rPr>
                <w:rFonts w:ascii="Calibri" w:hAnsi="Calibri" w:cs="Calibri"/>
                <w:szCs w:val="22"/>
                <w:lang w:val="es-ES"/>
              </w:rPr>
            </w:pPr>
          </w:p>
        </w:tc>
        <w:tc>
          <w:tcPr>
            <w:tcW w:w="3969" w:type="dxa"/>
            <w:vMerge/>
          </w:tcPr>
          <w:p w14:paraId="5570AA61"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p>
        </w:tc>
        <w:tc>
          <w:tcPr>
            <w:tcW w:w="6801" w:type="dxa"/>
          </w:tcPr>
          <w:p w14:paraId="5E453662" w14:textId="783BDFC4" w:rsidR="003D3A9C" w:rsidRPr="00521A78" w:rsidRDefault="00D53121"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f)</w:t>
            </w:r>
            <w:r w:rsidRPr="00521A78">
              <w:rPr>
                <w:rFonts w:ascii="Calibri" w:hAnsi="Calibri" w:cs="Calibri"/>
                <w:szCs w:val="22"/>
                <w:lang w:val="es-ES"/>
              </w:rPr>
              <w:tab/>
            </w:r>
            <w:r w:rsidR="00F94554" w:rsidRPr="00521A78">
              <w:rPr>
                <w:rFonts w:ascii="Calibri" w:hAnsi="Calibri" w:cs="Calibri"/>
                <w:szCs w:val="22"/>
                <w:lang w:val="es-ES"/>
              </w:rPr>
              <w:t>La Junta tomó nota del</w:t>
            </w:r>
            <w:r w:rsidRPr="00521A78">
              <w:rPr>
                <w:rFonts w:ascii="Calibri" w:hAnsi="Calibri" w:cs="Calibri"/>
                <w:szCs w:val="22"/>
                <w:lang w:val="es-ES"/>
              </w:rPr>
              <w:t xml:space="preserve"> § 5 </w:t>
            </w:r>
            <w:r w:rsidR="00F94554" w:rsidRPr="00521A78">
              <w:rPr>
                <w:rFonts w:ascii="Calibri" w:hAnsi="Calibri" w:cs="Calibri"/>
                <w:szCs w:val="22"/>
                <w:lang w:val="es-ES"/>
              </w:rPr>
              <w:t>del Documento</w:t>
            </w:r>
            <w:r w:rsidRPr="00521A78">
              <w:rPr>
                <w:rFonts w:ascii="Calibri" w:hAnsi="Calibri" w:cs="Calibri"/>
                <w:szCs w:val="22"/>
                <w:lang w:val="es-ES"/>
              </w:rPr>
              <w:t xml:space="preserve"> RRB22-3/5, </w:t>
            </w:r>
            <w:r w:rsidR="00F94554" w:rsidRPr="00521A78">
              <w:rPr>
                <w:rFonts w:ascii="Calibri" w:hAnsi="Calibri" w:cs="Calibri"/>
                <w:szCs w:val="22"/>
                <w:lang w:val="es-ES"/>
              </w:rPr>
              <w:t>relativo a la aplicación de los números</w:t>
            </w:r>
            <w:r w:rsidRPr="00521A78">
              <w:rPr>
                <w:rFonts w:ascii="Calibri" w:hAnsi="Calibri" w:cs="Calibri"/>
                <w:szCs w:val="22"/>
                <w:lang w:val="es-ES"/>
              </w:rPr>
              <w:t xml:space="preserve"> </w:t>
            </w:r>
            <w:r w:rsidRPr="00521A78">
              <w:rPr>
                <w:rFonts w:ascii="Calibri" w:hAnsi="Calibri" w:cs="Calibri"/>
                <w:b/>
                <w:bCs/>
                <w:szCs w:val="22"/>
                <w:lang w:val="es-ES"/>
              </w:rPr>
              <w:t>9.38.1</w:t>
            </w:r>
            <w:r w:rsidRPr="00521A78">
              <w:rPr>
                <w:rFonts w:ascii="Calibri" w:hAnsi="Calibri" w:cs="Calibri"/>
                <w:szCs w:val="22"/>
                <w:lang w:val="es-ES"/>
              </w:rPr>
              <w:t xml:space="preserve">, </w:t>
            </w:r>
            <w:r w:rsidRPr="00521A78">
              <w:rPr>
                <w:rFonts w:ascii="Calibri" w:hAnsi="Calibri" w:cs="Calibri"/>
                <w:b/>
                <w:bCs/>
                <w:szCs w:val="22"/>
                <w:lang w:val="es-ES"/>
              </w:rPr>
              <w:t>11.44.1</w:t>
            </w:r>
            <w:r w:rsidRPr="00521A78">
              <w:rPr>
                <w:rFonts w:ascii="Calibri" w:hAnsi="Calibri" w:cs="Calibri"/>
                <w:szCs w:val="22"/>
                <w:lang w:val="es-ES"/>
              </w:rPr>
              <w:t xml:space="preserve">, </w:t>
            </w:r>
            <w:r w:rsidRPr="00521A78">
              <w:rPr>
                <w:rFonts w:ascii="Calibri" w:hAnsi="Calibri" w:cs="Calibri"/>
                <w:b/>
                <w:bCs/>
                <w:szCs w:val="22"/>
                <w:lang w:val="es-ES"/>
              </w:rPr>
              <w:t>11.47</w:t>
            </w:r>
            <w:r w:rsidRPr="00521A78">
              <w:rPr>
                <w:rFonts w:ascii="Calibri" w:hAnsi="Calibri" w:cs="Calibri"/>
                <w:szCs w:val="22"/>
                <w:lang w:val="es-ES"/>
              </w:rPr>
              <w:t xml:space="preserve">, </w:t>
            </w:r>
            <w:r w:rsidRPr="00521A78">
              <w:rPr>
                <w:rFonts w:ascii="Calibri" w:hAnsi="Calibri" w:cs="Calibri"/>
                <w:b/>
                <w:bCs/>
                <w:szCs w:val="22"/>
                <w:lang w:val="es-ES"/>
              </w:rPr>
              <w:t>11.48</w:t>
            </w:r>
            <w:r w:rsidRPr="00521A78">
              <w:rPr>
                <w:rFonts w:ascii="Calibri" w:hAnsi="Calibri" w:cs="Calibri"/>
                <w:szCs w:val="22"/>
                <w:lang w:val="es-ES"/>
              </w:rPr>
              <w:t xml:space="preserve">, </w:t>
            </w:r>
            <w:r w:rsidRPr="00521A78">
              <w:rPr>
                <w:rFonts w:ascii="Calibri" w:hAnsi="Calibri" w:cs="Calibri"/>
                <w:b/>
                <w:bCs/>
                <w:szCs w:val="22"/>
                <w:lang w:val="es-ES"/>
              </w:rPr>
              <w:t>11.49</w:t>
            </w:r>
            <w:r w:rsidRPr="00521A78">
              <w:rPr>
                <w:rFonts w:ascii="Calibri" w:hAnsi="Calibri" w:cs="Calibri"/>
                <w:szCs w:val="22"/>
                <w:lang w:val="es-ES"/>
              </w:rPr>
              <w:t xml:space="preserve">, </w:t>
            </w:r>
            <w:r w:rsidRPr="00521A78">
              <w:rPr>
                <w:rFonts w:ascii="Calibri" w:hAnsi="Calibri" w:cs="Calibri"/>
                <w:b/>
                <w:bCs/>
                <w:szCs w:val="22"/>
                <w:lang w:val="es-ES"/>
              </w:rPr>
              <w:t>13.6</w:t>
            </w:r>
            <w:r w:rsidRPr="00521A78">
              <w:rPr>
                <w:rFonts w:ascii="Calibri" w:hAnsi="Calibri" w:cs="Calibri"/>
                <w:szCs w:val="22"/>
                <w:lang w:val="es-ES"/>
              </w:rPr>
              <w:t xml:space="preserve"> </w:t>
            </w:r>
            <w:r w:rsidR="00F94554" w:rsidRPr="00521A78">
              <w:rPr>
                <w:rFonts w:ascii="Calibri" w:hAnsi="Calibri" w:cs="Calibri"/>
                <w:szCs w:val="22"/>
                <w:lang w:val="es-ES"/>
              </w:rPr>
              <w:t>y de la Resolución</w:t>
            </w:r>
            <w:r w:rsidRPr="00521A78">
              <w:rPr>
                <w:rFonts w:ascii="Calibri" w:hAnsi="Calibri" w:cs="Calibri"/>
                <w:szCs w:val="22"/>
                <w:lang w:val="es-ES"/>
              </w:rPr>
              <w:t xml:space="preserve"> </w:t>
            </w:r>
            <w:r w:rsidRPr="00521A78">
              <w:rPr>
                <w:rFonts w:ascii="Calibri" w:hAnsi="Calibri" w:cs="Calibri"/>
                <w:b/>
                <w:bCs/>
                <w:szCs w:val="22"/>
                <w:lang w:val="es-ES"/>
              </w:rPr>
              <w:t>49 (Rev.</w:t>
            </w:r>
            <w:r w:rsidR="00F94554" w:rsidRPr="00521A78">
              <w:rPr>
                <w:rFonts w:ascii="Calibri" w:hAnsi="Calibri" w:cs="Calibri"/>
                <w:b/>
                <w:bCs/>
                <w:szCs w:val="22"/>
                <w:lang w:val="es-ES"/>
              </w:rPr>
              <w:t>CMR</w:t>
            </w:r>
            <w:r w:rsidRPr="00521A78">
              <w:rPr>
                <w:rFonts w:ascii="Calibri" w:hAnsi="Calibri" w:cs="Calibri"/>
                <w:b/>
                <w:bCs/>
                <w:szCs w:val="22"/>
                <w:lang w:val="es-ES"/>
              </w:rPr>
              <w:t>-19)</w:t>
            </w:r>
            <w:r w:rsidRPr="00521A78">
              <w:rPr>
                <w:rFonts w:ascii="Calibri" w:hAnsi="Calibri" w:cs="Calibri"/>
                <w:szCs w:val="22"/>
                <w:lang w:val="es-ES"/>
              </w:rPr>
              <w:t xml:space="preserve"> </w:t>
            </w:r>
            <w:r w:rsidR="00F94554" w:rsidRPr="00521A78">
              <w:rPr>
                <w:rFonts w:ascii="Calibri" w:hAnsi="Calibri" w:cs="Calibri"/>
                <w:szCs w:val="22"/>
                <w:lang w:val="es-ES"/>
              </w:rPr>
              <w:t>del Reglamento de Radiocomunicaciones</w:t>
            </w:r>
            <w:r w:rsidRPr="00521A78">
              <w:rPr>
                <w:rFonts w:ascii="Calibri" w:hAnsi="Calibri" w:cs="Calibri"/>
                <w:szCs w:val="22"/>
                <w:lang w:val="es-ES"/>
              </w:rPr>
              <w:t>.</w:t>
            </w:r>
          </w:p>
        </w:tc>
        <w:tc>
          <w:tcPr>
            <w:tcW w:w="2413" w:type="dxa"/>
          </w:tcPr>
          <w:p w14:paraId="20444411" w14:textId="3A89917E" w:rsidR="003D3A9C" w:rsidRPr="00521A78" w:rsidRDefault="00090BA5" w:rsidP="003D3A9C">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1A78">
              <w:rPr>
                <w:rFonts w:ascii="Calibri" w:hAnsi="Calibri" w:cs="Calibri"/>
                <w:lang w:val="fr-FR"/>
              </w:rPr>
              <w:t>–</w:t>
            </w:r>
          </w:p>
        </w:tc>
      </w:tr>
      <w:tr w:rsidR="003D3A9C" w:rsidRPr="00C72262" w14:paraId="098216FD"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3DC4FC74" w14:textId="77777777" w:rsidR="003D3A9C" w:rsidRPr="00521A78" w:rsidRDefault="003D3A9C" w:rsidP="00717A12">
            <w:pPr>
              <w:pStyle w:val="Tabletext"/>
              <w:rPr>
                <w:rFonts w:ascii="Calibri" w:hAnsi="Calibri" w:cs="Calibri"/>
                <w:szCs w:val="22"/>
              </w:rPr>
            </w:pPr>
          </w:p>
        </w:tc>
        <w:tc>
          <w:tcPr>
            <w:tcW w:w="3969" w:type="dxa"/>
            <w:vMerge/>
          </w:tcPr>
          <w:p w14:paraId="4915B493"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0BD3B59" w14:textId="02C151A6" w:rsidR="003D3A9C" w:rsidRPr="00521A78" w:rsidRDefault="00D53121"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g)</w:t>
            </w:r>
            <w:r w:rsidRPr="00521A78">
              <w:rPr>
                <w:rFonts w:ascii="Calibri" w:hAnsi="Calibri" w:cs="Calibri"/>
                <w:szCs w:val="22"/>
                <w:lang w:val="es-ES"/>
              </w:rPr>
              <w:tab/>
            </w:r>
            <w:r w:rsidR="00F94554" w:rsidRPr="00521A78">
              <w:rPr>
                <w:rFonts w:ascii="Calibri" w:hAnsi="Calibri" w:cs="Calibri"/>
                <w:szCs w:val="22"/>
                <w:lang w:val="es-ES"/>
              </w:rPr>
              <w:t>La Junta tomó nota del</w:t>
            </w:r>
            <w:r w:rsidRPr="00521A78">
              <w:rPr>
                <w:rFonts w:ascii="Calibri" w:hAnsi="Calibri" w:cs="Calibri"/>
                <w:szCs w:val="22"/>
                <w:lang w:val="es-ES"/>
              </w:rPr>
              <w:t xml:space="preserve"> § 6 </w:t>
            </w:r>
            <w:r w:rsidR="00F94554" w:rsidRPr="00521A78">
              <w:rPr>
                <w:rFonts w:ascii="Calibri" w:hAnsi="Calibri" w:cs="Calibri"/>
                <w:szCs w:val="22"/>
                <w:lang w:val="es-ES"/>
              </w:rPr>
              <w:t>del Documento</w:t>
            </w:r>
            <w:r w:rsidRPr="00521A78">
              <w:rPr>
                <w:rFonts w:ascii="Calibri" w:hAnsi="Calibri" w:cs="Calibri"/>
                <w:szCs w:val="22"/>
                <w:lang w:val="es-ES"/>
              </w:rPr>
              <w:t xml:space="preserve"> RRB22-3/5, </w:t>
            </w:r>
            <w:r w:rsidR="00F94554" w:rsidRPr="00521A78">
              <w:rPr>
                <w:rFonts w:ascii="Calibri" w:hAnsi="Calibri" w:cs="Calibri"/>
                <w:szCs w:val="22"/>
                <w:lang w:val="es-ES"/>
              </w:rPr>
              <w:t>sobre el examen de las conclusiones relativas a asignaciones de frecuencias a sistemas de satélites del SFS no OSG a tenor de la Resolución</w:t>
            </w:r>
            <w:r w:rsidR="000715AD" w:rsidRPr="00521A78">
              <w:rPr>
                <w:rFonts w:ascii="Calibri" w:hAnsi="Calibri" w:cs="Calibri"/>
                <w:szCs w:val="22"/>
                <w:lang w:val="es-ES"/>
              </w:rPr>
              <w:t> </w:t>
            </w:r>
            <w:r w:rsidRPr="00521A78">
              <w:rPr>
                <w:rFonts w:ascii="Calibri" w:hAnsi="Calibri" w:cs="Calibri"/>
                <w:b/>
                <w:bCs/>
                <w:szCs w:val="22"/>
                <w:lang w:val="es-ES"/>
              </w:rPr>
              <w:t>85</w:t>
            </w:r>
            <w:r w:rsidR="000715AD" w:rsidRPr="00521A78">
              <w:rPr>
                <w:rFonts w:ascii="Calibri" w:hAnsi="Calibri" w:cs="Calibri"/>
                <w:b/>
                <w:bCs/>
                <w:szCs w:val="22"/>
                <w:lang w:val="es-ES"/>
              </w:rPr>
              <w:t> </w:t>
            </w:r>
            <w:r w:rsidRPr="00521A78">
              <w:rPr>
                <w:rFonts w:ascii="Calibri" w:hAnsi="Calibri" w:cs="Calibri"/>
                <w:b/>
                <w:bCs/>
                <w:szCs w:val="22"/>
                <w:lang w:val="es-ES"/>
              </w:rPr>
              <w:t>(</w:t>
            </w:r>
            <w:r w:rsidR="00F94554" w:rsidRPr="00521A78">
              <w:rPr>
                <w:rFonts w:ascii="Calibri" w:hAnsi="Calibri" w:cs="Calibri"/>
                <w:b/>
                <w:bCs/>
                <w:szCs w:val="22"/>
                <w:lang w:val="es-ES"/>
              </w:rPr>
              <w:t>CMR</w:t>
            </w:r>
            <w:r w:rsidR="000715AD" w:rsidRPr="00521A78">
              <w:rPr>
                <w:rFonts w:ascii="Calibri" w:hAnsi="Calibri" w:cs="Calibri"/>
                <w:b/>
                <w:bCs/>
                <w:szCs w:val="22"/>
                <w:lang w:val="es-ES"/>
              </w:rPr>
              <w:noBreakHyphen/>
            </w:r>
            <w:r w:rsidRPr="00521A78">
              <w:rPr>
                <w:rFonts w:ascii="Calibri" w:hAnsi="Calibri" w:cs="Calibri"/>
                <w:b/>
                <w:bCs/>
                <w:szCs w:val="22"/>
                <w:lang w:val="es-ES"/>
              </w:rPr>
              <w:t>03)</w:t>
            </w:r>
            <w:r w:rsidR="0031349B" w:rsidRPr="00521A78">
              <w:rPr>
                <w:rFonts w:ascii="Calibri" w:hAnsi="Calibri" w:cs="Calibri"/>
                <w:szCs w:val="22"/>
                <w:lang w:val="es-ES"/>
              </w:rPr>
              <w:t>.</w:t>
            </w:r>
          </w:p>
        </w:tc>
        <w:tc>
          <w:tcPr>
            <w:tcW w:w="2413" w:type="dxa"/>
          </w:tcPr>
          <w:p w14:paraId="569ABE44" w14:textId="1F591791" w:rsidR="003D3A9C" w:rsidRPr="00521A78" w:rsidRDefault="00090BA5" w:rsidP="003D3A9C">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1A78">
              <w:rPr>
                <w:rFonts w:ascii="Calibri" w:hAnsi="Calibri" w:cs="Calibri"/>
                <w:lang w:val="fr-FR"/>
              </w:rPr>
              <w:t>–</w:t>
            </w:r>
          </w:p>
        </w:tc>
      </w:tr>
      <w:tr w:rsidR="003D3A9C" w:rsidRPr="00521A78" w14:paraId="09A16BD7"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58B3F6E2" w14:textId="77777777" w:rsidR="003D3A9C" w:rsidRPr="00521A78" w:rsidRDefault="003D3A9C" w:rsidP="00717A12">
            <w:pPr>
              <w:pStyle w:val="Tabletext"/>
              <w:rPr>
                <w:rFonts w:ascii="Calibri" w:hAnsi="Calibri" w:cs="Calibri"/>
                <w:szCs w:val="22"/>
              </w:rPr>
            </w:pPr>
          </w:p>
        </w:tc>
        <w:tc>
          <w:tcPr>
            <w:tcW w:w="3969" w:type="dxa"/>
            <w:vMerge/>
          </w:tcPr>
          <w:p w14:paraId="0B13259B"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61AE06D" w14:textId="4D33741A" w:rsidR="005363A9" w:rsidRPr="00521A78" w:rsidRDefault="00E1078E"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h)</w:t>
            </w:r>
            <w:r w:rsidRPr="00521A78">
              <w:rPr>
                <w:rFonts w:ascii="Calibri" w:hAnsi="Calibri" w:cs="Calibri"/>
                <w:szCs w:val="22"/>
                <w:lang w:val="es-ES"/>
              </w:rPr>
              <w:tab/>
            </w:r>
            <w:r w:rsidR="00F94554" w:rsidRPr="00521A78">
              <w:rPr>
                <w:rFonts w:ascii="Calibri" w:hAnsi="Calibri" w:cs="Calibri"/>
                <w:szCs w:val="22"/>
                <w:lang w:val="es-ES"/>
              </w:rPr>
              <w:t xml:space="preserve">Tras considerar el </w:t>
            </w:r>
            <w:proofErr w:type="spellStart"/>
            <w:r w:rsidR="00F94554" w:rsidRPr="00521A78">
              <w:rPr>
                <w:rFonts w:ascii="Calibri" w:hAnsi="Calibri" w:cs="Calibri"/>
                <w:szCs w:val="22"/>
                <w:lang w:val="es-ES"/>
              </w:rPr>
              <w:t>Addéndum</w:t>
            </w:r>
            <w:proofErr w:type="spellEnd"/>
            <w:r w:rsidRPr="00521A78">
              <w:rPr>
                <w:rFonts w:ascii="Calibri" w:hAnsi="Calibri" w:cs="Calibri"/>
                <w:szCs w:val="22"/>
                <w:lang w:val="es-ES"/>
              </w:rPr>
              <w:t xml:space="preserve"> 1</w:t>
            </w:r>
            <w:r w:rsidR="00227E54" w:rsidRPr="00521A78">
              <w:rPr>
                <w:rFonts w:ascii="Calibri" w:hAnsi="Calibri" w:cs="Calibri"/>
                <w:szCs w:val="22"/>
                <w:lang w:val="es-ES"/>
              </w:rPr>
              <w:t>(Rev.1)</w:t>
            </w:r>
            <w:r w:rsidRPr="00521A78">
              <w:rPr>
                <w:rFonts w:ascii="Calibri" w:hAnsi="Calibri" w:cs="Calibri"/>
                <w:szCs w:val="22"/>
                <w:lang w:val="es-ES"/>
              </w:rPr>
              <w:t xml:space="preserve"> </w:t>
            </w:r>
            <w:r w:rsidR="00F94554" w:rsidRPr="00521A78">
              <w:rPr>
                <w:rFonts w:ascii="Calibri" w:hAnsi="Calibri" w:cs="Calibri"/>
                <w:szCs w:val="22"/>
                <w:lang w:val="es-ES"/>
              </w:rPr>
              <w:t>del Documento</w:t>
            </w:r>
            <w:r w:rsidRPr="00521A78">
              <w:rPr>
                <w:rFonts w:ascii="Calibri" w:hAnsi="Calibri" w:cs="Calibri"/>
                <w:szCs w:val="22"/>
                <w:lang w:val="es-ES"/>
              </w:rPr>
              <w:t xml:space="preserve"> RRB22-3/5</w:t>
            </w:r>
            <w:r w:rsidR="0000586F" w:rsidRPr="00521A78">
              <w:rPr>
                <w:rFonts w:ascii="Calibri" w:hAnsi="Calibri" w:cs="Calibri"/>
                <w:szCs w:val="22"/>
                <w:lang w:val="es-ES"/>
              </w:rPr>
              <w:t>,</w:t>
            </w:r>
            <w:r w:rsidRPr="00521A78">
              <w:rPr>
                <w:rFonts w:ascii="Calibri" w:hAnsi="Calibri" w:cs="Calibri"/>
                <w:szCs w:val="22"/>
                <w:lang w:val="es-ES"/>
              </w:rPr>
              <w:t xml:space="preserve"> </w:t>
            </w:r>
            <w:r w:rsidR="00F94554" w:rsidRPr="00521A78">
              <w:rPr>
                <w:rFonts w:ascii="Calibri" w:hAnsi="Calibri" w:cs="Calibri"/>
                <w:szCs w:val="22"/>
                <w:lang w:val="es-ES"/>
              </w:rPr>
              <w:t>relativo a la situación de las solicitudes de nuevas adjudicaciones en virtud del Apéndice</w:t>
            </w:r>
            <w:r w:rsidRPr="00521A78">
              <w:rPr>
                <w:rFonts w:ascii="Calibri" w:hAnsi="Calibri" w:cs="Calibri"/>
                <w:szCs w:val="22"/>
                <w:lang w:val="es-ES"/>
              </w:rPr>
              <w:t xml:space="preserve"> </w:t>
            </w:r>
            <w:r w:rsidRPr="00521A78">
              <w:rPr>
                <w:rFonts w:ascii="Calibri" w:hAnsi="Calibri" w:cs="Calibri"/>
                <w:b/>
                <w:bCs/>
                <w:szCs w:val="22"/>
                <w:lang w:val="es-ES"/>
              </w:rPr>
              <w:t>30B</w:t>
            </w:r>
            <w:r w:rsidR="005363A9" w:rsidRPr="00521A78">
              <w:rPr>
                <w:rFonts w:ascii="Calibri" w:hAnsi="Calibri" w:cs="Calibri"/>
                <w:szCs w:val="22"/>
                <w:lang w:val="es-ES"/>
              </w:rPr>
              <w:t xml:space="preserve"> </w:t>
            </w:r>
            <w:r w:rsidR="00F94554" w:rsidRPr="00521A78">
              <w:rPr>
                <w:rFonts w:ascii="Calibri" w:hAnsi="Calibri" w:cs="Calibri"/>
                <w:szCs w:val="22"/>
                <w:lang w:val="es-ES"/>
              </w:rPr>
              <w:t>del RR, la Junta dio las gracias a la Oficina por el informe presentado y por el esfuerzo invertido en ayudar a las administraciones a aplicar las decisiones adoptadas por la Junta en su 89ª</w:t>
            </w:r>
            <w:r w:rsidR="00163361" w:rsidRPr="00521A78">
              <w:rPr>
                <w:rFonts w:ascii="Calibri" w:hAnsi="Calibri" w:cs="Calibri"/>
                <w:szCs w:val="22"/>
                <w:lang w:val="es-ES"/>
              </w:rPr>
              <w:t> </w:t>
            </w:r>
            <w:r w:rsidR="00F94554" w:rsidRPr="00521A78">
              <w:rPr>
                <w:rFonts w:ascii="Calibri" w:hAnsi="Calibri" w:cs="Calibri"/>
                <w:szCs w:val="22"/>
                <w:lang w:val="es-ES"/>
              </w:rPr>
              <w:t>reunión</w:t>
            </w:r>
            <w:r w:rsidR="00445131" w:rsidRPr="00521A78">
              <w:rPr>
                <w:rFonts w:ascii="Calibri" w:hAnsi="Calibri" w:cs="Calibri"/>
                <w:szCs w:val="22"/>
                <w:lang w:val="es-ES"/>
              </w:rPr>
              <w:t xml:space="preserve">. </w:t>
            </w:r>
            <w:r w:rsidR="00F94554" w:rsidRPr="00521A78">
              <w:rPr>
                <w:rFonts w:ascii="Calibri" w:hAnsi="Calibri" w:cs="Calibri"/>
                <w:szCs w:val="22"/>
                <w:lang w:val="es-ES"/>
              </w:rPr>
              <w:t>La Junta recordó que esas decisiones equivalen a medidas reglamentarias provisionales hasta la CMR</w:t>
            </w:r>
            <w:r w:rsidR="005363A9" w:rsidRPr="00521A78">
              <w:rPr>
                <w:rFonts w:ascii="Calibri" w:hAnsi="Calibri" w:cs="Calibri"/>
                <w:szCs w:val="22"/>
                <w:lang w:val="es-ES"/>
              </w:rPr>
              <w:t xml:space="preserve">-23, </w:t>
            </w:r>
            <w:r w:rsidR="00F94554" w:rsidRPr="00521A78">
              <w:rPr>
                <w:rFonts w:ascii="Calibri" w:hAnsi="Calibri" w:cs="Calibri"/>
                <w:szCs w:val="22"/>
                <w:lang w:val="es-ES"/>
              </w:rPr>
              <w:t>en respuesta a las solicitudes de adjudicación nacional de siete administraciones en virtud del Artículo</w:t>
            </w:r>
            <w:r w:rsidR="005363A9" w:rsidRPr="00521A78">
              <w:rPr>
                <w:rFonts w:ascii="Calibri" w:hAnsi="Calibri" w:cs="Calibri"/>
                <w:szCs w:val="22"/>
                <w:lang w:val="es-ES"/>
              </w:rPr>
              <w:t xml:space="preserve"> 7 </w:t>
            </w:r>
            <w:r w:rsidR="00F94554" w:rsidRPr="00521A78">
              <w:rPr>
                <w:rFonts w:ascii="Calibri" w:hAnsi="Calibri" w:cs="Calibri"/>
                <w:szCs w:val="22"/>
                <w:lang w:val="es-ES"/>
              </w:rPr>
              <w:t>del Apéndice</w:t>
            </w:r>
            <w:r w:rsidR="005363A9" w:rsidRPr="00521A78">
              <w:rPr>
                <w:rFonts w:ascii="Calibri" w:hAnsi="Calibri" w:cs="Calibri"/>
                <w:szCs w:val="22"/>
                <w:lang w:val="es-ES"/>
              </w:rPr>
              <w:t xml:space="preserve"> </w:t>
            </w:r>
            <w:r w:rsidR="005363A9" w:rsidRPr="00521A78">
              <w:rPr>
                <w:rFonts w:ascii="Calibri" w:hAnsi="Calibri" w:cs="Calibri"/>
                <w:b/>
                <w:bCs/>
                <w:szCs w:val="22"/>
                <w:lang w:val="es-ES"/>
              </w:rPr>
              <w:t>30B</w:t>
            </w:r>
            <w:r w:rsidR="005363A9" w:rsidRPr="00521A78">
              <w:rPr>
                <w:rFonts w:ascii="Calibri" w:hAnsi="Calibri" w:cs="Calibri"/>
                <w:szCs w:val="22"/>
                <w:lang w:val="es-ES"/>
              </w:rPr>
              <w:t xml:space="preserve"> </w:t>
            </w:r>
            <w:r w:rsidR="00F94554" w:rsidRPr="00521A78">
              <w:rPr>
                <w:rFonts w:ascii="Calibri" w:hAnsi="Calibri" w:cs="Calibri"/>
                <w:szCs w:val="22"/>
                <w:lang w:val="es-ES"/>
              </w:rPr>
              <w:t>del RR. La Junta tomó nota con satisfacción de la buena voluntad demostrada por la Administración de</w:t>
            </w:r>
            <w:r w:rsidR="005363A9" w:rsidRPr="00521A78">
              <w:rPr>
                <w:rFonts w:ascii="Calibri" w:hAnsi="Calibri" w:cs="Calibri"/>
                <w:szCs w:val="22"/>
                <w:lang w:val="es-ES"/>
              </w:rPr>
              <w:t xml:space="preserve"> </w:t>
            </w:r>
            <w:proofErr w:type="spellStart"/>
            <w:r w:rsidR="005363A9" w:rsidRPr="00521A78">
              <w:rPr>
                <w:rFonts w:ascii="Calibri" w:hAnsi="Calibri" w:cs="Calibri"/>
                <w:szCs w:val="22"/>
                <w:lang w:val="es-ES"/>
              </w:rPr>
              <w:t>Papua</w:t>
            </w:r>
            <w:proofErr w:type="spellEnd"/>
            <w:r w:rsidR="005363A9" w:rsidRPr="00521A78">
              <w:rPr>
                <w:rFonts w:ascii="Calibri" w:hAnsi="Calibri" w:cs="Calibri"/>
                <w:szCs w:val="22"/>
                <w:lang w:val="es-ES"/>
              </w:rPr>
              <w:t xml:space="preserve"> N</w:t>
            </w:r>
            <w:r w:rsidR="00F94554" w:rsidRPr="00521A78">
              <w:rPr>
                <w:rFonts w:ascii="Calibri" w:hAnsi="Calibri" w:cs="Calibri"/>
                <w:szCs w:val="22"/>
                <w:lang w:val="es-ES"/>
              </w:rPr>
              <w:t>ueva</w:t>
            </w:r>
            <w:r w:rsidR="005363A9" w:rsidRPr="00521A78">
              <w:rPr>
                <w:rFonts w:ascii="Calibri" w:hAnsi="Calibri" w:cs="Calibri"/>
                <w:szCs w:val="22"/>
                <w:lang w:val="es-ES"/>
              </w:rPr>
              <w:t xml:space="preserve"> Guinea </w:t>
            </w:r>
            <w:r w:rsidR="00F94554" w:rsidRPr="00521A78">
              <w:rPr>
                <w:rFonts w:ascii="Calibri" w:hAnsi="Calibri" w:cs="Calibri"/>
                <w:szCs w:val="22"/>
                <w:lang w:val="es-ES"/>
              </w:rPr>
              <w:t>al proteger, accediendo a las propuestas de la Oficina, la notificación del Artículo</w:t>
            </w:r>
            <w:r w:rsidR="005363A9" w:rsidRPr="00521A78">
              <w:rPr>
                <w:rFonts w:ascii="Calibri" w:hAnsi="Calibri" w:cs="Calibri"/>
                <w:szCs w:val="22"/>
                <w:lang w:val="es-ES"/>
              </w:rPr>
              <w:t xml:space="preserve"> 7 </w:t>
            </w:r>
            <w:r w:rsidR="00F94554" w:rsidRPr="00521A78">
              <w:rPr>
                <w:rFonts w:ascii="Calibri" w:hAnsi="Calibri" w:cs="Calibri"/>
                <w:szCs w:val="22"/>
                <w:lang w:val="es-ES"/>
              </w:rPr>
              <w:t>de la administración propuesta de la Administración de Croacia</w:t>
            </w:r>
            <w:r w:rsidR="005363A9" w:rsidRPr="00521A78">
              <w:rPr>
                <w:rFonts w:ascii="Calibri" w:hAnsi="Calibri" w:cs="Calibri"/>
                <w:szCs w:val="22"/>
                <w:lang w:val="es-ES"/>
              </w:rPr>
              <w:t xml:space="preserve">. </w:t>
            </w:r>
            <w:r w:rsidR="00F94554" w:rsidRPr="00521A78">
              <w:rPr>
                <w:rFonts w:ascii="Calibri" w:hAnsi="Calibri" w:cs="Calibri"/>
                <w:szCs w:val="22"/>
                <w:lang w:val="es-ES"/>
              </w:rPr>
              <w:t>La Junta tomó nota, además, de que las medidas reglamentarias adicionales evitarían una mayor degradación de los niveles de</w:t>
            </w:r>
            <w:r w:rsidR="005363A9" w:rsidRPr="00521A78">
              <w:rPr>
                <w:rFonts w:ascii="Calibri" w:hAnsi="Calibri" w:cs="Calibri"/>
                <w:szCs w:val="22"/>
                <w:lang w:val="es-ES"/>
              </w:rPr>
              <w:t xml:space="preserve"> C/I </w:t>
            </w:r>
            <w:r w:rsidR="00F94554" w:rsidRPr="00521A78">
              <w:rPr>
                <w:rFonts w:ascii="Calibri" w:hAnsi="Calibri" w:cs="Calibri"/>
                <w:szCs w:val="22"/>
                <w:lang w:val="es-ES"/>
              </w:rPr>
              <w:t>combinada de las nuevas solicitudes del Artículo 7</w:t>
            </w:r>
            <w:r w:rsidR="005363A9" w:rsidRPr="00521A78">
              <w:rPr>
                <w:rFonts w:ascii="Calibri" w:hAnsi="Calibri" w:cs="Calibri"/>
                <w:szCs w:val="22"/>
                <w:lang w:val="es-ES"/>
              </w:rPr>
              <w:t xml:space="preserve">. </w:t>
            </w:r>
            <w:r w:rsidR="00F94554" w:rsidRPr="00521A78">
              <w:rPr>
                <w:rFonts w:ascii="Calibri" w:hAnsi="Calibri" w:cs="Calibri"/>
                <w:szCs w:val="22"/>
                <w:lang w:val="es-ES"/>
              </w:rPr>
              <w:t>Una vez más la Junta instó a las administraciones cuyas notificaciones de la Parte A se recibieron antes del</w:t>
            </w:r>
            <w:r w:rsidR="005363A9" w:rsidRPr="00521A78">
              <w:rPr>
                <w:rFonts w:ascii="Calibri" w:hAnsi="Calibri" w:cs="Calibri"/>
                <w:szCs w:val="22"/>
                <w:lang w:val="es-ES"/>
              </w:rPr>
              <w:t xml:space="preserve"> 12 </w:t>
            </w:r>
            <w:r w:rsidR="00F94554" w:rsidRPr="00521A78">
              <w:rPr>
                <w:rFonts w:ascii="Calibri" w:hAnsi="Calibri" w:cs="Calibri"/>
                <w:szCs w:val="22"/>
                <w:lang w:val="es-ES"/>
              </w:rPr>
              <w:t xml:space="preserve">de marzo de 2020 a hacer todo lo posible por acomodar las notificaciones del Artículo 7 de otras administraciones y </w:t>
            </w:r>
            <w:proofErr w:type="gramStart"/>
            <w:r w:rsidR="00F94554" w:rsidRPr="00521A78">
              <w:rPr>
                <w:rFonts w:ascii="Calibri" w:hAnsi="Calibri" w:cs="Calibri"/>
                <w:szCs w:val="22"/>
                <w:lang w:val="es-ES"/>
              </w:rPr>
              <w:t>a</w:t>
            </w:r>
            <w:proofErr w:type="gramEnd"/>
            <w:r w:rsidR="00F94554" w:rsidRPr="00521A78">
              <w:rPr>
                <w:rFonts w:ascii="Calibri" w:hAnsi="Calibri" w:cs="Calibri"/>
                <w:szCs w:val="22"/>
                <w:lang w:val="es-ES"/>
              </w:rPr>
              <w:t xml:space="preserve"> tener en cuenta</w:t>
            </w:r>
            <w:r w:rsidR="000D3BD1" w:rsidRPr="00521A78">
              <w:rPr>
                <w:rFonts w:ascii="Calibri" w:hAnsi="Calibri" w:cs="Calibri"/>
                <w:szCs w:val="22"/>
                <w:lang w:val="es-ES"/>
              </w:rPr>
              <w:t xml:space="preserve"> los resultados de los análisis de la Oficina y las medidas adoptadas para evitar una mayor degradación de los niveles de</w:t>
            </w:r>
            <w:r w:rsidR="005363A9" w:rsidRPr="00521A78">
              <w:rPr>
                <w:rFonts w:ascii="Calibri" w:hAnsi="Calibri" w:cs="Calibri"/>
                <w:szCs w:val="22"/>
                <w:lang w:val="es-ES"/>
              </w:rPr>
              <w:t xml:space="preserve"> C/I </w:t>
            </w:r>
            <w:r w:rsidR="000D3BD1" w:rsidRPr="00521A78">
              <w:rPr>
                <w:rFonts w:ascii="Calibri" w:hAnsi="Calibri" w:cs="Calibri"/>
                <w:szCs w:val="22"/>
                <w:lang w:val="es-ES"/>
              </w:rPr>
              <w:t>a la hora de preparar sus notificaciones de la Parte B</w:t>
            </w:r>
            <w:r w:rsidR="005363A9" w:rsidRPr="00521A78">
              <w:rPr>
                <w:rFonts w:ascii="Calibri" w:hAnsi="Calibri" w:cs="Calibri"/>
                <w:szCs w:val="22"/>
                <w:lang w:val="es-ES"/>
              </w:rPr>
              <w:t>.</w:t>
            </w:r>
          </w:p>
          <w:p w14:paraId="78965531" w14:textId="5561BEFE" w:rsidR="003D3A9C" w:rsidRPr="00521A78" w:rsidRDefault="000D3BD1"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lang w:val="es-ES"/>
              </w:rPr>
              <w:t>la Junta encargó a la Oficina que siga prestado apoyo a las administraciones a la hora de efectuar la coordinación en aplicación de las decisiones adoptadas por la Junta en su 89ª reunión y que informe a la Junta en su 92ª reunión sobre los avances en este ámbito</w:t>
            </w:r>
            <w:r w:rsidR="005363A9" w:rsidRPr="00521A78">
              <w:rPr>
                <w:rFonts w:ascii="Calibri" w:hAnsi="Calibri" w:cs="Calibri"/>
                <w:lang w:val="es-ES"/>
              </w:rPr>
              <w:t>.</w:t>
            </w:r>
          </w:p>
        </w:tc>
        <w:tc>
          <w:tcPr>
            <w:tcW w:w="2413" w:type="dxa"/>
          </w:tcPr>
          <w:p w14:paraId="3A4F273F" w14:textId="2FAD8A66" w:rsidR="003D3A9C" w:rsidRPr="00521A78" w:rsidRDefault="000D3BD1" w:rsidP="003D3A9C">
            <w:pPr>
              <w:pStyle w:val="Tabletext"/>
              <w:tabs>
                <w:tab w:val="clear" w:pos="284"/>
                <w:tab w:val="clear" w:pos="1985"/>
                <w:tab w:val="left" w:pos="2195"/>
              </w:tab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Oficina seguirá prestando apoyo a las administraciones a la hora de efectuar la coordinación en aplicación de las decisiones adoptadas por la Junta en su 89ª reunión e informará a la Junta en su 92ª reunión sobre los avances en este ámbito</w:t>
            </w:r>
            <w:r w:rsidR="005363A9" w:rsidRPr="00521A78">
              <w:rPr>
                <w:rFonts w:ascii="Calibri" w:hAnsi="Calibri" w:cs="Calibri"/>
                <w:szCs w:val="22"/>
                <w:lang w:val="es-ES"/>
              </w:rPr>
              <w:t>.</w:t>
            </w:r>
          </w:p>
        </w:tc>
      </w:tr>
      <w:tr w:rsidR="003D3A9C" w:rsidRPr="00521A78" w14:paraId="169026F7"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7C46C81E" w14:textId="77777777" w:rsidR="003D3A9C" w:rsidRPr="00521A78" w:rsidRDefault="003D3A9C" w:rsidP="00717A12">
            <w:pPr>
              <w:pStyle w:val="Tabletext"/>
              <w:rPr>
                <w:rFonts w:ascii="Calibri" w:hAnsi="Calibri" w:cs="Calibri"/>
                <w:szCs w:val="22"/>
                <w:lang w:val="es-ES"/>
              </w:rPr>
            </w:pPr>
          </w:p>
        </w:tc>
        <w:tc>
          <w:tcPr>
            <w:tcW w:w="3969" w:type="dxa"/>
            <w:vMerge/>
          </w:tcPr>
          <w:p w14:paraId="42782E85"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p>
        </w:tc>
        <w:tc>
          <w:tcPr>
            <w:tcW w:w="6801" w:type="dxa"/>
          </w:tcPr>
          <w:p w14:paraId="179D7577" w14:textId="427EE296" w:rsidR="003D3A9C" w:rsidRPr="00521A78" w:rsidRDefault="00227E54"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i)</w:t>
            </w:r>
            <w:r w:rsidRPr="00521A78">
              <w:rPr>
                <w:rFonts w:ascii="Calibri" w:hAnsi="Calibri" w:cs="Calibri"/>
                <w:szCs w:val="22"/>
                <w:lang w:val="es-ES"/>
              </w:rPr>
              <w:tab/>
            </w:r>
            <w:r w:rsidR="000D3BD1" w:rsidRPr="00521A78">
              <w:rPr>
                <w:rFonts w:ascii="Calibri" w:hAnsi="Calibri" w:cs="Calibri"/>
                <w:szCs w:val="22"/>
                <w:lang w:val="es-ES"/>
              </w:rPr>
              <w:t>La Junta dio las gracias a la Oficina por la detallada información presentada en el</w:t>
            </w:r>
            <w:r w:rsidRPr="00521A78">
              <w:rPr>
                <w:rFonts w:ascii="Calibri" w:hAnsi="Calibri" w:cs="Calibri"/>
                <w:szCs w:val="22"/>
                <w:lang w:val="es-ES"/>
              </w:rPr>
              <w:t xml:space="preserve"> </w:t>
            </w:r>
            <w:proofErr w:type="spellStart"/>
            <w:r w:rsidRPr="00521A78">
              <w:rPr>
                <w:rFonts w:ascii="Calibri" w:hAnsi="Calibri" w:cs="Calibri"/>
                <w:szCs w:val="22"/>
                <w:lang w:val="es-ES"/>
              </w:rPr>
              <w:t>Add</w:t>
            </w:r>
            <w:r w:rsidR="000D3BD1" w:rsidRPr="00521A78">
              <w:rPr>
                <w:rFonts w:ascii="Calibri" w:hAnsi="Calibri" w:cs="Calibri"/>
                <w:szCs w:val="22"/>
                <w:lang w:val="es-ES"/>
              </w:rPr>
              <w:t>é</w:t>
            </w:r>
            <w:r w:rsidRPr="00521A78">
              <w:rPr>
                <w:rFonts w:ascii="Calibri" w:hAnsi="Calibri" w:cs="Calibri"/>
                <w:szCs w:val="22"/>
                <w:lang w:val="es-ES"/>
              </w:rPr>
              <w:t>ndum</w:t>
            </w:r>
            <w:proofErr w:type="spellEnd"/>
            <w:r w:rsidRPr="00521A78">
              <w:rPr>
                <w:rFonts w:ascii="Calibri" w:hAnsi="Calibri" w:cs="Calibri"/>
                <w:szCs w:val="22"/>
                <w:lang w:val="es-ES"/>
              </w:rPr>
              <w:t xml:space="preserve"> 2 </w:t>
            </w:r>
            <w:r w:rsidR="000D3BD1" w:rsidRPr="00521A78">
              <w:rPr>
                <w:rFonts w:ascii="Calibri" w:hAnsi="Calibri" w:cs="Calibri"/>
                <w:szCs w:val="22"/>
                <w:lang w:val="es-ES"/>
              </w:rPr>
              <w:t>del Documento</w:t>
            </w:r>
            <w:r w:rsidRPr="00521A78">
              <w:rPr>
                <w:rFonts w:ascii="Calibri" w:hAnsi="Calibri" w:cs="Calibri"/>
                <w:szCs w:val="22"/>
                <w:lang w:val="es-ES"/>
              </w:rPr>
              <w:t xml:space="preserve"> RRB22-3/5</w:t>
            </w:r>
            <w:r w:rsidR="00617D17" w:rsidRPr="00521A78">
              <w:rPr>
                <w:rFonts w:ascii="Calibri" w:hAnsi="Calibri" w:cs="Calibri"/>
                <w:szCs w:val="22"/>
                <w:lang w:val="es-ES"/>
              </w:rPr>
              <w:t xml:space="preserve">, </w:t>
            </w:r>
            <w:r w:rsidR="000D3BD1" w:rsidRPr="00521A78">
              <w:rPr>
                <w:rFonts w:ascii="Calibri" w:hAnsi="Calibri" w:cs="Calibri"/>
                <w:szCs w:val="22"/>
                <w:lang w:val="es-ES"/>
              </w:rPr>
              <w:t>que contiene un informe intermedio sobre la aplicación de la Resolución</w:t>
            </w:r>
            <w:r w:rsidRPr="00521A78">
              <w:rPr>
                <w:rFonts w:ascii="Calibri" w:hAnsi="Calibri" w:cs="Calibri"/>
                <w:szCs w:val="22"/>
                <w:lang w:val="es-ES"/>
              </w:rPr>
              <w:t xml:space="preserve"> </w:t>
            </w:r>
            <w:r w:rsidRPr="00521A78">
              <w:rPr>
                <w:rFonts w:ascii="Calibri" w:hAnsi="Calibri" w:cs="Calibri"/>
                <w:b/>
                <w:bCs/>
                <w:szCs w:val="22"/>
                <w:lang w:val="es-ES"/>
              </w:rPr>
              <w:t>35 (</w:t>
            </w:r>
            <w:r w:rsidR="000D3BD1" w:rsidRPr="00521A78">
              <w:rPr>
                <w:rFonts w:ascii="Calibri" w:hAnsi="Calibri" w:cs="Calibri"/>
                <w:b/>
                <w:bCs/>
                <w:szCs w:val="22"/>
                <w:lang w:val="es-ES"/>
              </w:rPr>
              <w:t>CMR</w:t>
            </w:r>
            <w:r w:rsidRPr="00521A78">
              <w:rPr>
                <w:rFonts w:ascii="Calibri" w:hAnsi="Calibri" w:cs="Calibri"/>
                <w:b/>
                <w:bCs/>
                <w:szCs w:val="22"/>
                <w:lang w:val="es-ES"/>
              </w:rPr>
              <w:t>-19)</w:t>
            </w:r>
            <w:r w:rsidRPr="00521A78">
              <w:rPr>
                <w:rFonts w:ascii="Calibri" w:hAnsi="Calibri" w:cs="Calibri"/>
                <w:szCs w:val="22"/>
                <w:lang w:val="es-ES"/>
              </w:rPr>
              <w:t xml:space="preserve"> </w:t>
            </w:r>
            <w:r w:rsidR="000D3BD1" w:rsidRPr="00521A78">
              <w:rPr>
                <w:rFonts w:ascii="Calibri" w:hAnsi="Calibri" w:cs="Calibri"/>
                <w:szCs w:val="22"/>
                <w:lang w:val="es-ES"/>
              </w:rPr>
              <w:t>que comprende el número de satélites desplegados y las bandas utilizadas por esos satélites. La Junta encargó a la Oficina que siga informando a las reuniones de la Junta sobre este tema</w:t>
            </w:r>
            <w:r w:rsidR="00252265" w:rsidRPr="00521A78">
              <w:rPr>
                <w:rFonts w:ascii="Calibri" w:hAnsi="Calibri" w:cs="Calibri"/>
                <w:szCs w:val="22"/>
                <w:lang w:val="es-ES"/>
              </w:rPr>
              <w:t>.</w:t>
            </w:r>
          </w:p>
        </w:tc>
        <w:tc>
          <w:tcPr>
            <w:tcW w:w="2413" w:type="dxa"/>
          </w:tcPr>
          <w:p w14:paraId="0EB02535" w14:textId="447FCEAD" w:rsidR="003D3A9C" w:rsidRPr="00521A78" w:rsidRDefault="000D3BD1" w:rsidP="0000586F">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Oficina seguirá informando a las reuniones de la Junta sobre este tema.</w:t>
            </w:r>
          </w:p>
        </w:tc>
      </w:tr>
      <w:tr w:rsidR="003D3A9C" w:rsidRPr="00521A78" w14:paraId="5CAF83AE"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33339ADD" w14:textId="77777777" w:rsidR="003D3A9C" w:rsidRPr="00521A78" w:rsidRDefault="003D3A9C" w:rsidP="00717A12">
            <w:pPr>
              <w:pStyle w:val="Tabletext"/>
              <w:rPr>
                <w:rFonts w:ascii="Calibri" w:hAnsi="Calibri" w:cs="Calibri"/>
                <w:szCs w:val="22"/>
                <w:lang w:val="es-ES"/>
              </w:rPr>
            </w:pPr>
          </w:p>
        </w:tc>
        <w:tc>
          <w:tcPr>
            <w:tcW w:w="3969" w:type="dxa"/>
            <w:vMerge/>
          </w:tcPr>
          <w:p w14:paraId="5DC8CE8D"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p>
        </w:tc>
        <w:tc>
          <w:tcPr>
            <w:tcW w:w="6801" w:type="dxa"/>
          </w:tcPr>
          <w:p w14:paraId="7596EF5B" w14:textId="2D1AF255" w:rsidR="001253FF" w:rsidRPr="00521A78" w:rsidRDefault="00227E54"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j)</w:t>
            </w:r>
            <w:r w:rsidRPr="00521A78">
              <w:rPr>
                <w:rFonts w:ascii="Calibri" w:hAnsi="Calibri" w:cs="Calibri"/>
                <w:szCs w:val="22"/>
                <w:lang w:val="es-ES"/>
              </w:rPr>
              <w:tab/>
            </w:r>
            <w:r w:rsidR="000D3BD1" w:rsidRPr="00521A78">
              <w:rPr>
                <w:rFonts w:ascii="Calibri" w:hAnsi="Calibri" w:cs="Calibri"/>
                <w:szCs w:val="22"/>
                <w:lang w:val="es-ES"/>
              </w:rPr>
              <w:t xml:space="preserve">La Junta consideró el </w:t>
            </w:r>
            <w:proofErr w:type="spellStart"/>
            <w:r w:rsidR="000D3BD1" w:rsidRPr="00521A78">
              <w:rPr>
                <w:rFonts w:ascii="Calibri" w:hAnsi="Calibri" w:cs="Calibri"/>
                <w:szCs w:val="22"/>
                <w:lang w:val="es-ES"/>
              </w:rPr>
              <w:t>Addéndum</w:t>
            </w:r>
            <w:proofErr w:type="spellEnd"/>
            <w:r w:rsidR="000D3BD1" w:rsidRPr="00521A78">
              <w:rPr>
                <w:rFonts w:ascii="Calibri" w:hAnsi="Calibri" w:cs="Calibri"/>
                <w:szCs w:val="22"/>
                <w:lang w:val="es-ES"/>
              </w:rPr>
              <w:t xml:space="preserve"> 3 del Documento</w:t>
            </w:r>
            <w:r w:rsidRPr="00521A78">
              <w:rPr>
                <w:rFonts w:ascii="Calibri" w:hAnsi="Calibri" w:cs="Calibri"/>
                <w:szCs w:val="22"/>
                <w:lang w:val="es-ES"/>
              </w:rPr>
              <w:t xml:space="preserve"> RRB22-3/5</w:t>
            </w:r>
            <w:r w:rsidR="000D3BD1" w:rsidRPr="00521A78">
              <w:rPr>
                <w:rFonts w:ascii="Calibri" w:hAnsi="Calibri" w:cs="Calibri"/>
                <w:szCs w:val="22"/>
                <w:lang w:val="es-ES"/>
              </w:rPr>
              <w:t>, relative a las estadísticas de la Resolución</w:t>
            </w:r>
            <w:r w:rsidRPr="00521A78">
              <w:rPr>
                <w:rFonts w:ascii="Calibri" w:hAnsi="Calibri" w:cs="Calibri"/>
                <w:szCs w:val="22"/>
                <w:lang w:val="es-ES"/>
              </w:rPr>
              <w:t xml:space="preserve"> </w:t>
            </w:r>
            <w:r w:rsidRPr="00521A78">
              <w:rPr>
                <w:rFonts w:ascii="Calibri" w:hAnsi="Calibri" w:cs="Calibri"/>
                <w:b/>
                <w:bCs/>
                <w:szCs w:val="22"/>
                <w:lang w:val="es-ES"/>
              </w:rPr>
              <w:t xml:space="preserve">40 (Rev. </w:t>
            </w:r>
            <w:r w:rsidR="000D3BD1" w:rsidRPr="00521A78">
              <w:rPr>
                <w:rFonts w:ascii="Calibri" w:hAnsi="Calibri" w:cs="Calibri"/>
                <w:b/>
                <w:bCs/>
                <w:szCs w:val="22"/>
                <w:lang w:val="es-ES"/>
              </w:rPr>
              <w:t>CMR</w:t>
            </w:r>
            <w:r w:rsidRPr="00521A78">
              <w:rPr>
                <w:rFonts w:ascii="Calibri" w:hAnsi="Calibri" w:cs="Calibri"/>
                <w:b/>
                <w:bCs/>
                <w:szCs w:val="22"/>
                <w:lang w:val="es-ES"/>
              </w:rPr>
              <w:t>-19)</w:t>
            </w:r>
            <w:r w:rsidR="00EC06DC" w:rsidRPr="00521A78">
              <w:rPr>
                <w:rFonts w:ascii="Calibri" w:hAnsi="Calibri" w:cs="Calibri"/>
                <w:szCs w:val="22"/>
                <w:lang w:val="es-ES"/>
              </w:rPr>
              <w:t xml:space="preserve"> </w:t>
            </w:r>
            <w:r w:rsidR="000D3BD1" w:rsidRPr="00521A78">
              <w:rPr>
                <w:rFonts w:ascii="Calibri" w:hAnsi="Calibri" w:cs="Calibri"/>
                <w:szCs w:val="22"/>
                <w:lang w:val="es-ES"/>
              </w:rPr>
              <w:t>y dio las gracias a la Oficina por la información y las estadísticas facilitadas. La Junta encargó a la Oficina que incluya los siguientes puntos en la información sobre la Resolución</w:t>
            </w:r>
            <w:r w:rsidR="001253FF" w:rsidRPr="00521A78">
              <w:rPr>
                <w:rFonts w:ascii="Calibri" w:hAnsi="Calibri" w:cs="Calibri"/>
                <w:szCs w:val="22"/>
                <w:lang w:val="es-ES"/>
              </w:rPr>
              <w:t xml:space="preserve"> </w:t>
            </w:r>
            <w:r w:rsidR="001253FF" w:rsidRPr="00521A78">
              <w:rPr>
                <w:rFonts w:ascii="Calibri" w:hAnsi="Calibri" w:cs="Calibri"/>
                <w:b/>
                <w:bCs/>
                <w:szCs w:val="22"/>
                <w:lang w:val="es-ES"/>
              </w:rPr>
              <w:t xml:space="preserve">40 (Rev. </w:t>
            </w:r>
            <w:r w:rsidR="000D3BD1" w:rsidRPr="00521A78">
              <w:rPr>
                <w:rFonts w:ascii="Calibri" w:hAnsi="Calibri" w:cs="Calibri"/>
                <w:b/>
                <w:bCs/>
                <w:szCs w:val="22"/>
                <w:lang w:val="es-ES"/>
              </w:rPr>
              <w:t>CMR</w:t>
            </w:r>
            <w:r w:rsidR="001253FF" w:rsidRPr="00521A78">
              <w:rPr>
                <w:rFonts w:ascii="Calibri" w:hAnsi="Calibri" w:cs="Calibri"/>
                <w:b/>
                <w:bCs/>
                <w:szCs w:val="22"/>
                <w:lang w:val="es-ES"/>
              </w:rPr>
              <w:t>-19)</w:t>
            </w:r>
            <w:r w:rsidR="001253FF" w:rsidRPr="00521A78">
              <w:rPr>
                <w:rFonts w:ascii="Calibri" w:hAnsi="Calibri" w:cs="Calibri"/>
                <w:szCs w:val="22"/>
                <w:lang w:val="es-ES"/>
              </w:rPr>
              <w:t xml:space="preserve"> </w:t>
            </w:r>
            <w:r w:rsidR="000D3BD1" w:rsidRPr="00521A78">
              <w:rPr>
                <w:rFonts w:ascii="Calibri" w:hAnsi="Calibri" w:cs="Calibri"/>
                <w:szCs w:val="22"/>
                <w:lang w:val="es-ES"/>
              </w:rPr>
              <w:t>que presente a la 92ª reunión de la Junta</w:t>
            </w:r>
            <w:r w:rsidR="001253FF" w:rsidRPr="00521A78">
              <w:rPr>
                <w:rFonts w:ascii="Calibri" w:hAnsi="Calibri" w:cs="Calibri"/>
                <w:szCs w:val="22"/>
                <w:lang w:val="es-ES"/>
              </w:rPr>
              <w:t>:</w:t>
            </w:r>
          </w:p>
          <w:p w14:paraId="3A696F5E" w14:textId="785C46A2" w:rsidR="001253FF" w:rsidRPr="00521A78" w:rsidRDefault="000715AD" w:rsidP="00521A78">
            <w:pPr>
              <w:pStyle w:val="enumlev1"/>
              <w:spacing w:before="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n</w:t>
            </w:r>
            <w:r w:rsidR="000D3BD1" w:rsidRPr="00521A78">
              <w:rPr>
                <w:rFonts w:ascii="Calibri" w:hAnsi="Calibri" w:cs="Calibri"/>
                <w:sz w:val="22"/>
                <w:szCs w:val="22"/>
                <w:lang w:val="es-ES"/>
              </w:rPr>
              <w:t>ombre de las administraciones notificantes de las redes de satélites concernidas y recuento de casos de la Resolución</w:t>
            </w:r>
            <w:r w:rsidR="001253FF" w:rsidRPr="00521A78">
              <w:rPr>
                <w:rFonts w:ascii="Calibri" w:hAnsi="Calibri" w:cs="Calibri"/>
                <w:sz w:val="22"/>
                <w:szCs w:val="22"/>
                <w:lang w:val="es-ES"/>
              </w:rPr>
              <w:t xml:space="preserve"> </w:t>
            </w:r>
            <w:r w:rsidR="001253FF" w:rsidRPr="00521A78">
              <w:rPr>
                <w:rFonts w:ascii="Calibri" w:hAnsi="Calibri" w:cs="Calibri"/>
                <w:b/>
                <w:bCs/>
                <w:sz w:val="22"/>
                <w:szCs w:val="22"/>
                <w:lang w:val="es-ES"/>
              </w:rPr>
              <w:t xml:space="preserve">40 (Rev. </w:t>
            </w:r>
            <w:r w:rsidR="000D3BD1" w:rsidRPr="00521A78">
              <w:rPr>
                <w:rFonts w:ascii="Calibri" w:hAnsi="Calibri" w:cs="Calibri"/>
                <w:b/>
                <w:bCs/>
                <w:sz w:val="22"/>
                <w:szCs w:val="22"/>
                <w:lang w:val="es-ES"/>
              </w:rPr>
              <w:t>CMR</w:t>
            </w:r>
            <w:r w:rsidR="001253FF" w:rsidRPr="00521A78">
              <w:rPr>
                <w:rFonts w:ascii="Calibri" w:hAnsi="Calibri" w:cs="Calibri"/>
                <w:b/>
                <w:bCs/>
                <w:sz w:val="22"/>
                <w:szCs w:val="22"/>
                <w:lang w:val="es-ES"/>
              </w:rPr>
              <w:t>-19)</w:t>
            </w:r>
            <w:r w:rsidR="001253FF" w:rsidRPr="00521A78">
              <w:rPr>
                <w:rFonts w:ascii="Calibri" w:hAnsi="Calibri" w:cs="Calibri"/>
                <w:sz w:val="22"/>
                <w:szCs w:val="22"/>
                <w:lang w:val="es-ES"/>
              </w:rPr>
              <w:t xml:space="preserve"> </w:t>
            </w:r>
            <w:r w:rsidR="000D3BD1" w:rsidRPr="00521A78">
              <w:rPr>
                <w:rFonts w:ascii="Calibri" w:hAnsi="Calibri" w:cs="Calibri"/>
                <w:sz w:val="22"/>
                <w:szCs w:val="22"/>
                <w:lang w:val="es-ES"/>
              </w:rPr>
              <w:t>presentados por cada administración</w:t>
            </w:r>
            <w:r w:rsidR="001253FF" w:rsidRPr="00521A78">
              <w:rPr>
                <w:rFonts w:ascii="Calibri" w:hAnsi="Calibri" w:cs="Calibri"/>
                <w:sz w:val="22"/>
                <w:szCs w:val="22"/>
                <w:lang w:val="es-ES"/>
              </w:rPr>
              <w:t>;</w:t>
            </w:r>
          </w:p>
          <w:p w14:paraId="79E245FB" w14:textId="7127505C" w:rsidR="001253FF" w:rsidRPr="00521A78" w:rsidRDefault="000715AD" w:rsidP="00521A78">
            <w:pPr>
              <w:pStyle w:val="enumlev1"/>
              <w:spacing w:before="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i</w:t>
            </w:r>
            <w:r w:rsidR="000D3BD1" w:rsidRPr="00521A78">
              <w:rPr>
                <w:rFonts w:ascii="Calibri" w:hAnsi="Calibri" w:cs="Calibri"/>
                <w:sz w:val="22"/>
                <w:szCs w:val="22"/>
                <w:lang w:val="es-ES"/>
              </w:rPr>
              <w:t>nformación sobre los casos en que una misma administración ha utilizado secuencialmente un único satélite para poner en servicio (o reanudar el servicio) varias de sus redes de satélites</w:t>
            </w:r>
            <w:r w:rsidR="001253FF" w:rsidRPr="00521A78">
              <w:rPr>
                <w:rFonts w:ascii="Calibri" w:hAnsi="Calibri" w:cs="Calibri"/>
                <w:sz w:val="22"/>
                <w:szCs w:val="22"/>
                <w:lang w:val="es-ES"/>
              </w:rPr>
              <w:t>;</w:t>
            </w:r>
          </w:p>
          <w:p w14:paraId="7BA8CEE3" w14:textId="2EC0EDCF" w:rsidR="003D3A9C" w:rsidRPr="00521A78" w:rsidRDefault="000715AD" w:rsidP="00521A78">
            <w:pPr>
              <w:pStyle w:val="enumlev1"/>
              <w:spacing w:before="4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s-ES"/>
              </w:rPr>
            </w:pPr>
            <w:r w:rsidRPr="00521A78">
              <w:rPr>
                <w:rFonts w:ascii="Calibri" w:hAnsi="Calibri" w:cs="Calibri"/>
                <w:sz w:val="22"/>
                <w:szCs w:val="22"/>
                <w:lang w:val="es-ES"/>
              </w:rPr>
              <w:t>•</w:t>
            </w:r>
            <w:r w:rsidRPr="00521A78">
              <w:rPr>
                <w:rFonts w:ascii="Calibri" w:hAnsi="Calibri" w:cs="Calibri"/>
                <w:sz w:val="22"/>
                <w:szCs w:val="22"/>
                <w:lang w:val="es-ES"/>
              </w:rPr>
              <w:tab/>
              <w:t>i</w:t>
            </w:r>
            <w:r w:rsidR="000D3BD1" w:rsidRPr="00521A78">
              <w:rPr>
                <w:rFonts w:ascii="Calibri" w:hAnsi="Calibri" w:cs="Calibri"/>
                <w:sz w:val="22"/>
                <w:szCs w:val="22"/>
                <w:lang w:val="es-ES"/>
              </w:rPr>
              <w:t>nformación sobre las redes de satélites que repetidamente se han puesto, o han reanudado el servicio, con un satélite que ha permanecido</w:t>
            </w:r>
            <w:r w:rsidR="000D3BD1" w:rsidRPr="00521A78">
              <w:rPr>
                <w:rFonts w:ascii="Calibri" w:hAnsi="Calibri" w:cs="Calibri"/>
                <w:color w:val="000000"/>
                <w:sz w:val="22"/>
                <w:szCs w:val="22"/>
                <w:bdr w:val="none" w:sz="0" w:space="0" w:color="auto" w:frame="1"/>
                <w:lang w:val="es-ES"/>
              </w:rPr>
              <w:t xml:space="preserve"> en la posición orbital durante un periodo de tiempo mínimo</w:t>
            </w:r>
            <w:r w:rsidR="001253FF" w:rsidRPr="00521A78">
              <w:rPr>
                <w:rFonts w:ascii="Calibri" w:hAnsi="Calibri" w:cs="Calibri"/>
                <w:color w:val="000000"/>
                <w:sz w:val="22"/>
                <w:szCs w:val="22"/>
                <w:bdr w:val="none" w:sz="0" w:space="0" w:color="auto" w:frame="1"/>
                <w:lang w:val="es-ES"/>
              </w:rPr>
              <w:t>.</w:t>
            </w:r>
          </w:p>
        </w:tc>
        <w:tc>
          <w:tcPr>
            <w:tcW w:w="2413" w:type="dxa"/>
          </w:tcPr>
          <w:p w14:paraId="1615C83D" w14:textId="0D1BF3EC" w:rsidR="003D3A9C" w:rsidRPr="00521A78" w:rsidRDefault="000D3BD1" w:rsidP="003D3A9C">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color w:val="000000"/>
                <w:szCs w:val="22"/>
                <w:bdr w:val="none" w:sz="0" w:space="0" w:color="auto" w:frame="1"/>
                <w:lang w:val="es-ES"/>
              </w:rPr>
              <w:t>La Oficina facilitará a la 92ª reunión de la Junta la información relacionada con la Resolución</w:t>
            </w:r>
            <w:r w:rsidR="00F46427" w:rsidRPr="00521A78">
              <w:rPr>
                <w:rFonts w:ascii="Calibri" w:hAnsi="Calibri" w:cs="Calibri"/>
                <w:color w:val="000000"/>
                <w:szCs w:val="22"/>
                <w:bdr w:val="none" w:sz="0" w:space="0" w:color="auto" w:frame="1"/>
                <w:lang w:val="es-ES"/>
              </w:rPr>
              <w:t xml:space="preserve"> </w:t>
            </w:r>
            <w:r w:rsidR="00F46427" w:rsidRPr="00521A78">
              <w:rPr>
                <w:rFonts w:ascii="Calibri" w:hAnsi="Calibri" w:cs="Calibri"/>
                <w:b/>
                <w:bCs/>
                <w:color w:val="000000"/>
                <w:szCs w:val="22"/>
                <w:bdr w:val="none" w:sz="0" w:space="0" w:color="auto" w:frame="1"/>
                <w:lang w:val="es-ES"/>
              </w:rPr>
              <w:t>40</w:t>
            </w:r>
            <w:r w:rsidR="00F46427" w:rsidRPr="00521A78">
              <w:rPr>
                <w:rFonts w:ascii="Calibri" w:hAnsi="Calibri" w:cs="Calibri"/>
                <w:color w:val="000000"/>
                <w:szCs w:val="22"/>
                <w:bdr w:val="none" w:sz="0" w:space="0" w:color="auto" w:frame="1"/>
                <w:lang w:val="es-ES"/>
              </w:rPr>
              <w:t xml:space="preserve"> </w:t>
            </w:r>
            <w:r w:rsidR="00F46427" w:rsidRPr="00521A78">
              <w:rPr>
                <w:rFonts w:ascii="Calibri" w:hAnsi="Calibri" w:cs="Calibri"/>
                <w:b/>
                <w:bCs/>
                <w:szCs w:val="22"/>
                <w:lang w:val="es-ES"/>
              </w:rPr>
              <w:t>(Rev.</w:t>
            </w:r>
            <w:r w:rsidR="00C72262" w:rsidRPr="00521A78">
              <w:rPr>
                <w:rFonts w:ascii="Calibri" w:hAnsi="Calibri" w:cs="Calibri"/>
                <w:b/>
                <w:bCs/>
                <w:szCs w:val="22"/>
                <w:lang w:val="es-ES"/>
              </w:rPr>
              <w:t> </w:t>
            </w:r>
            <w:r w:rsidRPr="00521A78">
              <w:rPr>
                <w:rFonts w:ascii="Calibri" w:hAnsi="Calibri" w:cs="Calibri"/>
                <w:b/>
                <w:bCs/>
                <w:szCs w:val="22"/>
                <w:lang w:val="es-ES"/>
              </w:rPr>
              <w:t>CMR</w:t>
            </w:r>
            <w:r w:rsidR="00F46427" w:rsidRPr="00521A78">
              <w:rPr>
                <w:rFonts w:ascii="Calibri" w:hAnsi="Calibri" w:cs="Calibri"/>
                <w:b/>
                <w:bCs/>
                <w:szCs w:val="22"/>
                <w:lang w:val="es-ES"/>
              </w:rPr>
              <w:t>-19)</w:t>
            </w:r>
          </w:p>
        </w:tc>
      </w:tr>
      <w:tr w:rsidR="003D3A9C" w:rsidRPr="00521A78" w14:paraId="7AF5DE1D"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7ABA7780" w14:textId="77777777" w:rsidR="003D3A9C" w:rsidRPr="00521A78" w:rsidRDefault="003D3A9C" w:rsidP="00717A12">
            <w:pPr>
              <w:pStyle w:val="Tabletext"/>
              <w:rPr>
                <w:rFonts w:ascii="Calibri" w:hAnsi="Calibri" w:cs="Calibri"/>
                <w:szCs w:val="22"/>
                <w:lang w:val="es-ES"/>
              </w:rPr>
            </w:pPr>
          </w:p>
        </w:tc>
        <w:tc>
          <w:tcPr>
            <w:tcW w:w="3969" w:type="dxa"/>
            <w:vMerge/>
          </w:tcPr>
          <w:p w14:paraId="5E876CB3"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p>
        </w:tc>
        <w:tc>
          <w:tcPr>
            <w:tcW w:w="6801" w:type="dxa"/>
          </w:tcPr>
          <w:p w14:paraId="5844E683" w14:textId="23688C49" w:rsidR="00A21574" w:rsidRPr="00521A78" w:rsidRDefault="00227E54"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k)</w:t>
            </w:r>
            <w:r w:rsidRPr="00521A78">
              <w:rPr>
                <w:rFonts w:ascii="Calibri" w:hAnsi="Calibri" w:cs="Calibri"/>
                <w:szCs w:val="22"/>
                <w:lang w:val="es-ES"/>
              </w:rPr>
              <w:tab/>
            </w:r>
            <w:r w:rsidR="00A27DE8" w:rsidRPr="00521A78">
              <w:rPr>
                <w:rFonts w:ascii="Calibri" w:hAnsi="Calibri" w:cs="Calibri"/>
                <w:szCs w:val="22"/>
                <w:lang w:val="es-ES"/>
              </w:rPr>
              <w:t xml:space="preserve">Tras considerar el </w:t>
            </w:r>
            <w:proofErr w:type="spellStart"/>
            <w:r w:rsidR="00A27DE8" w:rsidRPr="00521A78">
              <w:rPr>
                <w:rFonts w:ascii="Calibri" w:hAnsi="Calibri" w:cs="Calibri"/>
                <w:szCs w:val="22"/>
                <w:lang w:val="es-ES"/>
              </w:rPr>
              <w:t>Addéndum</w:t>
            </w:r>
            <w:proofErr w:type="spellEnd"/>
            <w:r w:rsidR="00A27DE8" w:rsidRPr="00521A78">
              <w:rPr>
                <w:rFonts w:ascii="Calibri" w:hAnsi="Calibri" w:cs="Calibri"/>
                <w:szCs w:val="22"/>
                <w:lang w:val="es-ES"/>
              </w:rPr>
              <w:t xml:space="preserve"> 4 del Documento</w:t>
            </w:r>
            <w:r w:rsidR="00EC06DC" w:rsidRPr="00521A78">
              <w:rPr>
                <w:rFonts w:ascii="Calibri" w:hAnsi="Calibri" w:cs="Calibri"/>
                <w:szCs w:val="22"/>
                <w:lang w:val="es-ES"/>
              </w:rPr>
              <w:t xml:space="preserve"> RRB22-3/5</w:t>
            </w:r>
            <w:r w:rsidR="00F46427" w:rsidRPr="00521A78">
              <w:rPr>
                <w:rFonts w:ascii="Calibri" w:hAnsi="Calibri" w:cs="Calibri"/>
                <w:szCs w:val="22"/>
                <w:lang w:val="es-ES"/>
              </w:rPr>
              <w:t>,</w:t>
            </w:r>
            <w:r w:rsidR="00EC06DC" w:rsidRPr="00521A78">
              <w:rPr>
                <w:rFonts w:ascii="Calibri" w:hAnsi="Calibri" w:cs="Calibri"/>
                <w:szCs w:val="22"/>
                <w:lang w:val="es-ES"/>
              </w:rPr>
              <w:t xml:space="preserve"> </w:t>
            </w:r>
            <w:r w:rsidR="00A27DE8" w:rsidRPr="00521A78">
              <w:rPr>
                <w:rFonts w:ascii="Calibri" w:hAnsi="Calibri" w:cs="Calibri"/>
                <w:szCs w:val="22"/>
                <w:lang w:val="es-ES"/>
              </w:rPr>
              <w:t>que contiene el informe sobre los avances en la implementación de la Resolución</w:t>
            </w:r>
            <w:r w:rsidR="00EC06DC" w:rsidRPr="00521A78">
              <w:rPr>
                <w:rFonts w:ascii="Calibri" w:hAnsi="Calibri" w:cs="Calibri"/>
                <w:szCs w:val="22"/>
                <w:lang w:val="es-ES"/>
              </w:rPr>
              <w:t xml:space="preserve"> </w:t>
            </w:r>
            <w:r w:rsidR="00EC06DC" w:rsidRPr="00521A78">
              <w:rPr>
                <w:rFonts w:ascii="Calibri" w:hAnsi="Calibri" w:cs="Calibri"/>
                <w:b/>
                <w:bCs/>
                <w:szCs w:val="22"/>
                <w:lang w:val="es-ES"/>
              </w:rPr>
              <w:t>559 (</w:t>
            </w:r>
            <w:r w:rsidR="00A27DE8" w:rsidRPr="00521A78">
              <w:rPr>
                <w:rFonts w:ascii="Calibri" w:hAnsi="Calibri" w:cs="Calibri"/>
                <w:b/>
                <w:bCs/>
                <w:szCs w:val="22"/>
                <w:lang w:val="es-ES"/>
              </w:rPr>
              <w:t>CMR</w:t>
            </w:r>
            <w:r w:rsidR="00EC06DC" w:rsidRPr="00521A78">
              <w:rPr>
                <w:rFonts w:ascii="Calibri" w:hAnsi="Calibri" w:cs="Calibri"/>
                <w:b/>
                <w:bCs/>
                <w:szCs w:val="22"/>
                <w:lang w:val="es-ES"/>
              </w:rPr>
              <w:t>-19)</w:t>
            </w:r>
            <w:r w:rsidR="003D512E" w:rsidRPr="00521A78">
              <w:rPr>
                <w:rFonts w:ascii="Calibri" w:hAnsi="Calibri" w:cs="Calibri"/>
                <w:szCs w:val="22"/>
                <w:lang w:val="es-ES"/>
              </w:rPr>
              <w:t xml:space="preserve">, </w:t>
            </w:r>
            <w:r w:rsidR="00A27DE8" w:rsidRPr="00521A78">
              <w:rPr>
                <w:rFonts w:ascii="Calibri" w:hAnsi="Calibri" w:cs="Calibri"/>
                <w:szCs w:val="22"/>
                <w:lang w:val="es-ES"/>
              </w:rPr>
              <w:t>la Junta manifestó a la Oficina su agradecimiento por la ayuda que continuamente presta a las administraciones notificantes en virtud de la Resolución</w:t>
            </w:r>
            <w:r w:rsidR="00F82C09" w:rsidRPr="00521A78">
              <w:rPr>
                <w:rFonts w:ascii="Calibri" w:hAnsi="Calibri" w:cs="Calibri"/>
                <w:szCs w:val="22"/>
                <w:lang w:val="es-ES"/>
              </w:rPr>
              <w:t xml:space="preserve"> </w:t>
            </w:r>
            <w:r w:rsidR="00F82C09" w:rsidRPr="00521A78">
              <w:rPr>
                <w:rFonts w:ascii="Calibri" w:hAnsi="Calibri" w:cs="Calibri"/>
                <w:b/>
                <w:bCs/>
                <w:szCs w:val="22"/>
                <w:lang w:val="es-ES"/>
              </w:rPr>
              <w:t>559 (</w:t>
            </w:r>
            <w:r w:rsidR="000715AD" w:rsidRPr="00521A78">
              <w:rPr>
                <w:rFonts w:ascii="Calibri" w:hAnsi="Calibri" w:cs="Calibri"/>
                <w:b/>
                <w:bCs/>
                <w:szCs w:val="22"/>
                <w:lang w:val="es-ES"/>
              </w:rPr>
              <w:t>C</w:t>
            </w:r>
            <w:r w:rsidR="00F82C09" w:rsidRPr="00521A78">
              <w:rPr>
                <w:rFonts w:ascii="Calibri" w:hAnsi="Calibri" w:cs="Calibri"/>
                <w:b/>
                <w:bCs/>
                <w:szCs w:val="22"/>
                <w:lang w:val="es-ES"/>
              </w:rPr>
              <w:t>RC-19)</w:t>
            </w:r>
            <w:r w:rsidR="00A27DE8" w:rsidRPr="00521A78">
              <w:rPr>
                <w:rFonts w:ascii="Calibri" w:hAnsi="Calibri" w:cs="Calibri"/>
                <w:szCs w:val="22"/>
                <w:lang w:val="es-ES"/>
              </w:rPr>
              <w:t xml:space="preserve"> y para la aplicación de esta Resolución. La Oficina tomó nota de que el Grupo de Trabajo </w:t>
            </w:r>
            <w:r w:rsidR="0036518E" w:rsidRPr="00521A78">
              <w:rPr>
                <w:rFonts w:ascii="Calibri" w:hAnsi="Calibri" w:cs="Calibri"/>
                <w:szCs w:val="22"/>
                <w:lang w:val="es-ES"/>
              </w:rPr>
              <w:t>4A</w:t>
            </w:r>
            <w:r w:rsidR="00C63B91" w:rsidRPr="00521A78">
              <w:rPr>
                <w:rFonts w:ascii="Calibri" w:hAnsi="Calibri" w:cs="Calibri"/>
                <w:szCs w:val="22"/>
                <w:lang w:val="es-ES"/>
              </w:rPr>
              <w:t xml:space="preserve"> </w:t>
            </w:r>
            <w:r w:rsidR="00A27DE8" w:rsidRPr="00521A78">
              <w:rPr>
                <w:rFonts w:ascii="Calibri" w:hAnsi="Calibri" w:cs="Calibri"/>
                <w:szCs w:val="22"/>
                <w:lang w:val="es-ES"/>
              </w:rPr>
              <w:t>del UIT-R, en su reunión de septiembre de 2022, coincidió con la propuesta de la Oficina. La Junta decidió solicitar a la CMR-23 que refrende esas medidas incluyendo el siguiente párrafo en su Informe sobre la Resolución</w:t>
            </w:r>
            <w:r w:rsidR="0036518E" w:rsidRPr="00521A78">
              <w:rPr>
                <w:rFonts w:ascii="Calibri" w:hAnsi="Calibri" w:cs="Calibri"/>
                <w:szCs w:val="22"/>
                <w:lang w:val="es-ES"/>
              </w:rPr>
              <w:t xml:space="preserve"> </w:t>
            </w:r>
            <w:r w:rsidR="0036518E" w:rsidRPr="00521A78">
              <w:rPr>
                <w:rFonts w:ascii="Calibri" w:hAnsi="Calibri" w:cs="Calibri"/>
                <w:b/>
                <w:bCs/>
                <w:szCs w:val="22"/>
                <w:lang w:val="es-ES"/>
              </w:rPr>
              <w:t>80 (Rev.</w:t>
            </w:r>
            <w:r w:rsidR="00A27DE8" w:rsidRPr="00521A78">
              <w:rPr>
                <w:rFonts w:ascii="Calibri" w:hAnsi="Calibri" w:cs="Calibri"/>
                <w:b/>
                <w:bCs/>
                <w:szCs w:val="22"/>
                <w:lang w:val="es-ES"/>
              </w:rPr>
              <w:t>CMR</w:t>
            </w:r>
            <w:r w:rsidR="0036518E" w:rsidRPr="00521A78">
              <w:rPr>
                <w:rFonts w:ascii="Calibri" w:hAnsi="Calibri" w:cs="Calibri"/>
                <w:b/>
                <w:bCs/>
                <w:szCs w:val="22"/>
                <w:lang w:val="es-ES"/>
              </w:rPr>
              <w:t>-07)</w:t>
            </w:r>
            <w:r w:rsidR="0036518E" w:rsidRPr="00521A78">
              <w:rPr>
                <w:rFonts w:ascii="Calibri" w:hAnsi="Calibri" w:cs="Calibri"/>
                <w:szCs w:val="22"/>
                <w:lang w:val="es-ES"/>
              </w:rPr>
              <w:t xml:space="preserve"> </w:t>
            </w:r>
            <w:r w:rsidR="00A27DE8" w:rsidRPr="00521A78">
              <w:rPr>
                <w:rFonts w:ascii="Calibri" w:hAnsi="Calibri" w:cs="Calibri"/>
                <w:szCs w:val="22"/>
                <w:lang w:val="es-ES"/>
              </w:rPr>
              <w:t>a la CMR</w:t>
            </w:r>
            <w:r w:rsidR="0036518E" w:rsidRPr="00521A78">
              <w:rPr>
                <w:rFonts w:ascii="Calibri" w:hAnsi="Calibri" w:cs="Calibri"/>
                <w:szCs w:val="22"/>
                <w:lang w:val="es-ES"/>
              </w:rPr>
              <w:t>-23</w:t>
            </w:r>
            <w:r w:rsidR="00F46427" w:rsidRPr="00521A78">
              <w:rPr>
                <w:rFonts w:ascii="Calibri" w:hAnsi="Calibri" w:cs="Calibri"/>
                <w:szCs w:val="22"/>
                <w:lang w:val="es-ES"/>
              </w:rPr>
              <w:t>:</w:t>
            </w:r>
            <w:r w:rsidR="0036518E" w:rsidRPr="00521A78">
              <w:rPr>
                <w:rFonts w:ascii="Calibri" w:hAnsi="Calibri" w:cs="Calibri"/>
                <w:szCs w:val="22"/>
                <w:lang w:val="es-ES"/>
              </w:rPr>
              <w:t xml:space="preserve"> </w:t>
            </w:r>
            <w:r w:rsidR="000715AD" w:rsidRPr="00521A78">
              <w:rPr>
                <w:rFonts w:ascii="Calibri" w:hAnsi="Calibri" w:cs="Calibri"/>
                <w:szCs w:val="22"/>
                <w:lang w:val="es-ES"/>
              </w:rPr>
              <w:t>«</w:t>
            </w:r>
            <w:r w:rsidR="00A27DE8" w:rsidRPr="00521A78">
              <w:rPr>
                <w:rFonts w:ascii="Calibri" w:hAnsi="Calibri" w:cs="Calibri"/>
                <w:szCs w:val="22"/>
                <w:lang w:val="es-ES"/>
              </w:rPr>
              <w:t xml:space="preserve">que, en los casos en que la relación portadora/interferencia de una sola fuente espacio-Tierra supere </w:t>
            </w:r>
            <w:r w:rsidR="00A27DE8" w:rsidRPr="00521A78">
              <w:rPr>
                <w:rFonts w:ascii="Calibri" w:hAnsi="Calibri" w:cs="Calibri"/>
                <w:szCs w:val="22"/>
                <w:lang w:val="es-ES"/>
              </w:rPr>
              <w:lastRenderedPageBreak/>
              <w:t>los</w:t>
            </w:r>
            <w:r w:rsidR="00A21574" w:rsidRPr="00521A78">
              <w:rPr>
                <w:rFonts w:ascii="Calibri" w:hAnsi="Calibri" w:cs="Calibri"/>
                <w:szCs w:val="22"/>
                <w:lang w:val="es-ES"/>
              </w:rPr>
              <w:t xml:space="preserve"> 21 dB </w:t>
            </w:r>
            <w:r w:rsidR="00A27DE8" w:rsidRPr="00521A78">
              <w:rPr>
                <w:rFonts w:ascii="Calibri" w:hAnsi="Calibri" w:cs="Calibri"/>
                <w:szCs w:val="22"/>
                <w:lang w:val="es-ES"/>
              </w:rPr>
              <w:t>y la relación portadora/interferencia de una sola fuente Tierra-espacio supere los</w:t>
            </w:r>
            <w:r w:rsidR="00A21574" w:rsidRPr="00521A78">
              <w:rPr>
                <w:rFonts w:ascii="Calibri" w:hAnsi="Calibri" w:cs="Calibri"/>
                <w:szCs w:val="22"/>
                <w:lang w:val="es-ES"/>
              </w:rPr>
              <w:t xml:space="preserve"> 30 dB, </w:t>
            </w:r>
            <w:r w:rsidR="00A27DE8" w:rsidRPr="00521A78">
              <w:rPr>
                <w:rFonts w:ascii="Calibri" w:hAnsi="Calibri" w:cs="Calibri"/>
                <w:szCs w:val="22"/>
                <w:lang w:val="es-ES"/>
              </w:rPr>
              <w:t>las notificaciones de la Resolución</w:t>
            </w:r>
            <w:r w:rsidR="00F82C09" w:rsidRPr="00521A78">
              <w:rPr>
                <w:rFonts w:ascii="Calibri" w:hAnsi="Calibri" w:cs="Calibri"/>
                <w:szCs w:val="22"/>
                <w:lang w:val="es-ES"/>
              </w:rPr>
              <w:t xml:space="preserve"> </w:t>
            </w:r>
            <w:r w:rsidR="00A21574" w:rsidRPr="00521A78">
              <w:rPr>
                <w:rFonts w:ascii="Calibri" w:hAnsi="Calibri" w:cs="Calibri"/>
                <w:szCs w:val="22"/>
                <w:lang w:val="es-ES"/>
              </w:rPr>
              <w:t>559</w:t>
            </w:r>
            <w:r w:rsidR="00A27DE8" w:rsidRPr="00521A78">
              <w:rPr>
                <w:rFonts w:ascii="Calibri" w:hAnsi="Calibri" w:cs="Calibri"/>
                <w:szCs w:val="22"/>
                <w:lang w:val="es-ES"/>
              </w:rPr>
              <w:t xml:space="preserve"> y las correspondientes asignaciones de frecuencias del Plan de las Regiones 1 y 3 se consideren compatibles. En relación con estos casos compatibles, a fin de conservar el mismo nivel de protección de las asignaciones de frecuencias del Plan de las Regiones 1 y 3 correspondientes a las notificaciones recibidas con arreglo al Artículo 4, no debería actualizarse la situación de referencia de esas asignaciones de frecuencias del Plan de las Regiones 1 y 3 cuando las asignaciones de frecuencias de la Resolución 559 que figuran en la Lista se incluyan en los Planes</w:t>
            </w:r>
            <w:r w:rsidR="00A21574" w:rsidRPr="00521A78">
              <w:rPr>
                <w:rFonts w:ascii="Calibri" w:hAnsi="Calibri" w:cs="Calibri"/>
                <w:szCs w:val="22"/>
                <w:lang w:val="es-ES"/>
              </w:rPr>
              <w:t>.</w:t>
            </w:r>
            <w:r w:rsidR="000715AD" w:rsidRPr="00521A78">
              <w:rPr>
                <w:rFonts w:ascii="Calibri" w:hAnsi="Calibri" w:cs="Calibri"/>
                <w:szCs w:val="22"/>
                <w:lang w:val="es-ES"/>
              </w:rPr>
              <w:t>»</w:t>
            </w:r>
          </w:p>
          <w:p w14:paraId="0C61EAF8" w14:textId="5E1EF342" w:rsidR="003D3A9C" w:rsidRPr="00521A78" w:rsidRDefault="00A27DE8"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animó a las administraciones a seguir cooperando en sus actividades de coordinación a fin de que las administraciones notificantes de las notificaciones de la Resolución</w:t>
            </w:r>
            <w:r w:rsidR="00134E2C" w:rsidRPr="00521A78">
              <w:rPr>
                <w:rFonts w:ascii="Calibri" w:hAnsi="Calibri" w:cs="Calibri"/>
                <w:szCs w:val="22"/>
                <w:lang w:val="es-ES"/>
              </w:rPr>
              <w:t xml:space="preserve"> </w:t>
            </w:r>
            <w:r w:rsidR="00134E2C" w:rsidRPr="00521A78">
              <w:rPr>
                <w:rFonts w:ascii="Calibri" w:hAnsi="Calibri" w:cs="Calibri"/>
                <w:b/>
                <w:bCs/>
                <w:szCs w:val="22"/>
                <w:lang w:val="es-ES"/>
              </w:rPr>
              <w:t>559 (</w:t>
            </w:r>
            <w:r w:rsidRPr="00521A78">
              <w:rPr>
                <w:rFonts w:ascii="Calibri" w:hAnsi="Calibri" w:cs="Calibri"/>
                <w:b/>
                <w:bCs/>
                <w:szCs w:val="22"/>
                <w:lang w:val="es-ES"/>
              </w:rPr>
              <w:t>CMR</w:t>
            </w:r>
            <w:r w:rsidR="00134E2C" w:rsidRPr="00521A78">
              <w:rPr>
                <w:rFonts w:ascii="Calibri" w:hAnsi="Calibri" w:cs="Calibri"/>
                <w:b/>
                <w:bCs/>
                <w:szCs w:val="22"/>
                <w:lang w:val="es-ES"/>
              </w:rPr>
              <w:t>-19)</w:t>
            </w:r>
            <w:r w:rsidR="004B55C2" w:rsidRPr="00521A78">
              <w:rPr>
                <w:rFonts w:ascii="Calibri" w:hAnsi="Calibri" w:cs="Calibri"/>
                <w:szCs w:val="22"/>
                <w:lang w:val="es-ES"/>
              </w:rPr>
              <w:t xml:space="preserve"> </w:t>
            </w:r>
            <w:r w:rsidRPr="00521A78">
              <w:rPr>
                <w:rFonts w:ascii="Calibri" w:hAnsi="Calibri" w:cs="Calibri"/>
                <w:szCs w:val="22"/>
                <w:lang w:val="es-ES"/>
              </w:rPr>
              <w:t>puedan someter sus solicitudes de inclusión en los Planes del SRS a tiempo para la CMR</w:t>
            </w:r>
            <w:r w:rsidR="004B55C2" w:rsidRPr="00521A78">
              <w:rPr>
                <w:rFonts w:ascii="Calibri" w:hAnsi="Calibri" w:cs="Calibri"/>
                <w:szCs w:val="22"/>
                <w:lang w:val="es-ES"/>
              </w:rPr>
              <w:t xml:space="preserve">-23. </w:t>
            </w:r>
            <w:r w:rsidRPr="00521A78">
              <w:rPr>
                <w:rFonts w:ascii="Calibri" w:hAnsi="Calibri" w:cs="Calibri"/>
                <w:szCs w:val="22"/>
                <w:lang w:val="es-ES"/>
              </w:rPr>
              <w:t>Además, la Junta encargó a la Oficina que siga prestando apoyo a las administraciones en este ámbito y que informe a la 92ª reunión de la Junta de la evolución de la situación</w:t>
            </w:r>
            <w:r w:rsidR="004B55C2" w:rsidRPr="00521A78">
              <w:rPr>
                <w:rFonts w:ascii="Calibri" w:hAnsi="Calibri" w:cs="Calibri"/>
                <w:szCs w:val="22"/>
                <w:lang w:val="es-ES"/>
              </w:rPr>
              <w:t>.</w:t>
            </w:r>
          </w:p>
        </w:tc>
        <w:tc>
          <w:tcPr>
            <w:tcW w:w="2413" w:type="dxa"/>
          </w:tcPr>
          <w:p w14:paraId="237FDAB4" w14:textId="5FF1677E" w:rsidR="003D3A9C" w:rsidRPr="00521A78" w:rsidRDefault="00A27DE8" w:rsidP="003D3A9C">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lastRenderedPageBreak/>
              <w:t>La Oficina seguirá prestando apoyo a las administraciones en este ámbito e informará de la evolución de la situación a la próxima reunión de la Junta</w:t>
            </w:r>
            <w:r w:rsidR="00F82C09" w:rsidRPr="00521A78">
              <w:rPr>
                <w:rFonts w:ascii="Calibri" w:hAnsi="Calibri" w:cs="Calibri"/>
                <w:szCs w:val="22"/>
                <w:lang w:val="es-ES"/>
              </w:rPr>
              <w:t>.</w:t>
            </w:r>
          </w:p>
        </w:tc>
      </w:tr>
      <w:tr w:rsidR="003D3A9C" w:rsidRPr="00C72262" w14:paraId="76843CBE" w14:textId="77777777" w:rsidTr="00090BA5">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2EBC47CB" w14:textId="77777777" w:rsidR="003D3A9C" w:rsidRPr="00521A78" w:rsidRDefault="003D3A9C" w:rsidP="00717A12">
            <w:pPr>
              <w:pStyle w:val="Tabletext"/>
              <w:rPr>
                <w:rFonts w:ascii="Calibri" w:hAnsi="Calibri" w:cs="Calibri"/>
                <w:szCs w:val="22"/>
                <w:lang w:val="es-ES"/>
              </w:rPr>
            </w:pPr>
          </w:p>
        </w:tc>
        <w:tc>
          <w:tcPr>
            <w:tcW w:w="3969" w:type="dxa"/>
            <w:vMerge/>
          </w:tcPr>
          <w:p w14:paraId="081B1097" w14:textId="77777777"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p>
        </w:tc>
        <w:tc>
          <w:tcPr>
            <w:tcW w:w="6801" w:type="dxa"/>
          </w:tcPr>
          <w:p w14:paraId="115827AB" w14:textId="16AC8402" w:rsidR="003D3A9C" w:rsidRPr="00521A78" w:rsidRDefault="002F10C1"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w:t>
            </w:r>
            <w:r w:rsidRPr="00521A78">
              <w:rPr>
                <w:rFonts w:ascii="Calibri" w:hAnsi="Calibri" w:cs="Calibri"/>
                <w:szCs w:val="22"/>
                <w:lang w:val="es-ES"/>
              </w:rPr>
              <w:tab/>
            </w:r>
            <w:r w:rsidR="00997051" w:rsidRPr="00521A78">
              <w:rPr>
                <w:rFonts w:ascii="Calibri" w:hAnsi="Calibri" w:cs="Calibri"/>
                <w:szCs w:val="22"/>
                <w:lang w:val="es-ES"/>
              </w:rPr>
              <w:t xml:space="preserve">Tras considerar el </w:t>
            </w:r>
            <w:proofErr w:type="spellStart"/>
            <w:r w:rsidR="00997051" w:rsidRPr="00521A78">
              <w:rPr>
                <w:rFonts w:ascii="Calibri" w:hAnsi="Calibri" w:cs="Calibri"/>
                <w:szCs w:val="22"/>
                <w:lang w:val="es-ES"/>
              </w:rPr>
              <w:t>Addéndum</w:t>
            </w:r>
            <w:proofErr w:type="spellEnd"/>
            <w:r w:rsidR="00997051" w:rsidRPr="00521A78">
              <w:rPr>
                <w:rFonts w:ascii="Calibri" w:hAnsi="Calibri" w:cs="Calibri"/>
                <w:szCs w:val="22"/>
                <w:lang w:val="es-ES"/>
              </w:rPr>
              <w:t xml:space="preserve"> 8 del Documento</w:t>
            </w:r>
            <w:r w:rsidRPr="00521A78">
              <w:rPr>
                <w:rFonts w:ascii="Calibri" w:hAnsi="Calibri" w:cs="Calibri"/>
                <w:szCs w:val="22"/>
                <w:lang w:val="es-ES"/>
              </w:rPr>
              <w:t xml:space="preserve"> RRB22-3/5</w:t>
            </w:r>
            <w:r w:rsidR="00F46427" w:rsidRPr="00521A78">
              <w:rPr>
                <w:rFonts w:ascii="Calibri" w:hAnsi="Calibri" w:cs="Calibri"/>
                <w:szCs w:val="22"/>
                <w:lang w:val="es-ES"/>
              </w:rPr>
              <w:t>,</w:t>
            </w:r>
            <w:r w:rsidRPr="00521A78">
              <w:rPr>
                <w:rFonts w:ascii="Calibri" w:hAnsi="Calibri" w:cs="Calibri"/>
                <w:szCs w:val="22"/>
                <w:lang w:val="es-ES"/>
              </w:rPr>
              <w:t xml:space="preserve"> </w:t>
            </w:r>
            <w:r w:rsidR="00997051" w:rsidRPr="00521A78">
              <w:rPr>
                <w:rFonts w:ascii="Calibri" w:hAnsi="Calibri" w:cs="Calibri"/>
                <w:szCs w:val="22"/>
                <w:lang w:val="es-ES"/>
              </w:rPr>
              <w:t>informe sobre los avances en la resolución de la interferencia perjudicial causada a las redes de satélites de Japón en</w:t>
            </w:r>
            <w:r w:rsidRPr="00521A78">
              <w:rPr>
                <w:rFonts w:ascii="Calibri" w:hAnsi="Calibri" w:cs="Calibri"/>
                <w:szCs w:val="22"/>
                <w:lang w:val="es-ES"/>
              </w:rPr>
              <w:t xml:space="preserve"> 128°E</w:t>
            </w:r>
            <w:r w:rsidR="00AB2C57" w:rsidRPr="00521A78">
              <w:rPr>
                <w:rFonts w:ascii="Calibri" w:hAnsi="Calibri" w:cs="Calibri"/>
                <w:szCs w:val="22"/>
                <w:lang w:val="es-ES"/>
              </w:rPr>
              <w:t xml:space="preserve">, </w:t>
            </w:r>
            <w:r w:rsidR="00997051" w:rsidRPr="00521A78">
              <w:rPr>
                <w:rFonts w:ascii="Calibri" w:hAnsi="Calibri" w:cs="Calibri"/>
                <w:szCs w:val="22"/>
                <w:lang w:val="es-ES"/>
              </w:rPr>
              <w:t>la Junta tomó nota con satisfacción del cese de la interferencia perjudicial y de que las Administraciones de Japón y de la Federación de Rusia habían acordado un mecanismo para acelerar la comunicación en caso de nueva interferencia perjudicial, a fin de poder resolverla oportunamente. La Junta expresó su agradecimiento a ambas administraciones por el espíritu de cooperación y la buena voluntad demostrados en este caso de interferencia prejudicial; también dio las gracias a la Oficina por prestar su asistencia a ambas administraciones y organizar la reunión en línea entre ellas</w:t>
            </w:r>
            <w:r w:rsidR="00822D0F" w:rsidRPr="00521A78">
              <w:rPr>
                <w:rFonts w:ascii="Calibri" w:hAnsi="Calibri" w:cs="Calibri"/>
                <w:szCs w:val="22"/>
                <w:lang w:val="es-ES"/>
              </w:rPr>
              <w:t>.</w:t>
            </w:r>
          </w:p>
        </w:tc>
        <w:tc>
          <w:tcPr>
            <w:tcW w:w="2413" w:type="dxa"/>
          </w:tcPr>
          <w:p w14:paraId="7DF68CCB" w14:textId="6F7B5D42" w:rsidR="003D3A9C" w:rsidRPr="00521A78" w:rsidRDefault="00997051" w:rsidP="00F67896">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lang w:val="es-ES"/>
              </w:rPr>
              <w:t xml:space="preserve">El </w:t>
            </w:r>
            <w:proofErr w:type="gramStart"/>
            <w:r w:rsidRPr="00521A78">
              <w:rPr>
                <w:rFonts w:ascii="Calibri" w:hAnsi="Calibri" w:cs="Calibri"/>
                <w:lang w:val="es-ES"/>
              </w:rPr>
              <w:t>Secretario Ejecutivo</w:t>
            </w:r>
            <w:proofErr w:type="gramEnd"/>
            <w:r w:rsidRPr="00521A78">
              <w:rPr>
                <w:rFonts w:ascii="Calibri" w:hAnsi="Calibri" w:cs="Calibri"/>
                <w:lang w:val="es-ES"/>
              </w:rPr>
              <w:t xml:space="preserve"> comunicará estas decisiones a las administraciones interesadas</w:t>
            </w:r>
            <w:r w:rsidR="00F67896" w:rsidRPr="00521A78">
              <w:rPr>
                <w:rFonts w:ascii="Calibri" w:hAnsi="Calibri" w:cs="Calibri"/>
                <w:lang w:val="es-ES"/>
              </w:rPr>
              <w:t>.</w:t>
            </w:r>
          </w:p>
        </w:tc>
      </w:tr>
      <w:tr w:rsidR="00A90B8A" w:rsidRPr="00521A78" w14:paraId="13B7AE59" w14:textId="77777777" w:rsidTr="00090BA5">
        <w:trPr>
          <w:trHeight w:val="4886"/>
        </w:trPr>
        <w:tc>
          <w:tcPr>
            <w:cnfStyle w:val="001000000000" w:firstRow="0" w:lastRow="0" w:firstColumn="1" w:lastColumn="0" w:oddVBand="0" w:evenVBand="0" w:oddHBand="0" w:evenHBand="0" w:firstRowFirstColumn="0" w:firstRowLastColumn="0" w:lastRowFirstColumn="0" w:lastRowLastColumn="0"/>
            <w:tcW w:w="846" w:type="dxa"/>
            <w:vMerge/>
          </w:tcPr>
          <w:p w14:paraId="4A1B4A52" w14:textId="77777777" w:rsidR="00A90B8A" w:rsidRPr="00521A78" w:rsidRDefault="00A90B8A" w:rsidP="00717A12">
            <w:pPr>
              <w:pStyle w:val="Tabletext"/>
              <w:rPr>
                <w:rFonts w:ascii="Calibri" w:hAnsi="Calibri" w:cs="Calibri"/>
                <w:szCs w:val="22"/>
                <w:lang w:val="es-ES"/>
              </w:rPr>
            </w:pPr>
          </w:p>
        </w:tc>
        <w:tc>
          <w:tcPr>
            <w:tcW w:w="3969" w:type="dxa"/>
            <w:vMerge/>
          </w:tcPr>
          <w:p w14:paraId="13FF0B07" w14:textId="77777777" w:rsidR="00A90B8A" w:rsidRPr="00521A78" w:rsidRDefault="00A90B8A"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p>
        </w:tc>
        <w:tc>
          <w:tcPr>
            <w:tcW w:w="6801" w:type="dxa"/>
          </w:tcPr>
          <w:p w14:paraId="4BC9E2E5" w14:textId="4CE2BA87" w:rsidR="00A90B8A" w:rsidRPr="00521A78" w:rsidRDefault="00A90B8A"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m)</w:t>
            </w:r>
            <w:r w:rsidRPr="00521A78">
              <w:rPr>
                <w:rFonts w:ascii="Calibri" w:hAnsi="Calibri" w:cs="Calibri"/>
                <w:szCs w:val="22"/>
                <w:lang w:val="es-ES"/>
              </w:rPr>
              <w:tab/>
            </w:r>
            <w:r w:rsidR="00997051" w:rsidRPr="00521A78">
              <w:rPr>
                <w:rFonts w:ascii="Calibri" w:hAnsi="Calibri" w:cs="Calibri"/>
                <w:szCs w:val="22"/>
                <w:lang w:val="es-ES"/>
              </w:rPr>
              <w:t>La Junta consideró el</w:t>
            </w:r>
            <w:r w:rsidRPr="00521A78">
              <w:rPr>
                <w:rFonts w:ascii="Calibri" w:hAnsi="Calibri" w:cs="Calibri"/>
                <w:szCs w:val="22"/>
                <w:lang w:val="es-ES"/>
              </w:rPr>
              <w:t xml:space="preserve"> </w:t>
            </w:r>
            <w:proofErr w:type="spellStart"/>
            <w:r w:rsidRPr="00521A78">
              <w:rPr>
                <w:rFonts w:ascii="Calibri" w:hAnsi="Calibri" w:cs="Calibri"/>
                <w:szCs w:val="22"/>
                <w:lang w:val="es-ES"/>
              </w:rPr>
              <w:t>Add</w:t>
            </w:r>
            <w:r w:rsidR="00997051" w:rsidRPr="00521A78">
              <w:rPr>
                <w:rFonts w:ascii="Calibri" w:hAnsi="Calibri" w:cs="Calibri"/>
                <w:szCs w:val="22"/>
                <w:lang w:val="es-ES"/>
              </w:rPr>
              <w:t>é</w:t>
            </w:r>
            <w:r w:rsidRPr="00521A78">
              <w:rPr>
                <w:rFonts w:ascii="Calibri" w:hAnsi="Calibri" w:cs="Calibri"/>
                <w:szCs w:val="22"/>
                <w:lang w:val="es-ES"/>
              </w:rPr>
              <w:t>ndum</w:t>
            </w:r>
            <w:proofErr w:type="spellEnd"/>
            <w:r w:rsidRPr="00521A78">
              <w:rPr>
                <w:rFonts w:ascii="Calibri" w:hAnsi="Calibri" w:cs="Calibri"/>
                <w:szCs w:val="22"/>
                <w:lang w:val="es-ES"/>
              </w:rPr>
              <w:t xml:space="preserve"> 9 </w:t>
            </w:r>
            <w:r w:rsidR="00997051" w:rsidRPr="00521A78">
              <w:rPr>
                <w:rFonts w:ascii="Calibri" w:hAnsi="Calibri" w:cs="Calibri"/>
                <w:szCs w:val="22"/>
                <w:lang w:val="es-ES"/>
              </w:rPr>
              <w:t>del</w:t>
            </w:r>
            <w:r w:rsidRPr="00521A78">
              <w:rPr>
                <w:rFonts w:ascii="Calibri" w:hAnsi="Calibri" w:cs="Calibri"/>
                <w:szCs w:val="22"/>
                <w:lang w:val="es-ES"/>
              </w:rPr>
              <w:t xml:space="preserve"> Document</w:t>
            </w:r>
            <w:r w:rsidR="00997051" w:rsidRPr="00521A78">
              <w:rPr>
                <w:rFonts w:ascii="Calibri" w:hAnsi="Calibri" w:cs="Calibri"/>
                <w:szCs w:val="22"/>
                <w:lang w:val="es-ES"/>
              </w:rPr>
              <w:t>o</w:t>
            </w:r>
            <w:r w:rsidRPr="00521A78">
              <w:rPr>
                <w:rFonts w:ascii="Calibri" w:hAnsi="Calibri" w:cs="Calibri"/>
                <w:szCs w:val="22"/>
                <w:lang w:val="es-ES"/>
              </w:rPr>
              <w:t xml:space="preserve"> RRB22-3/5</w:t>
            </w:r>
            <w:r w:rsidR="00B832E9" w:rsidRPr="00521A78">
              <w:rPr>
                <w:rFonts w:ascii="Calibri" w:hAnsi="Calibri" w:cs="Calibri"/>
                <w:szCs w:val="22"/>
                <w:lang w:val="es-ES"/>
              </w:rPr>
              <w:t>,</w:t>
            </w:r>
            <w:r w:rsidRPr="00521A78">
              <w:rPr>
                <w:rFonts w:ascii="Calibri" w:hAnsi="Calibri" w:cs="Calibri"/>
                <w:szCs w:val="22"/>
                <w:lang w:val="es-ES"/>
              </w:rPr>
              <w:t xml:space="preserve"> </w:t>
            </w:r>
            <w:r w:rsidR="00997051" w:rsidRPr="00521A78">
              <w:rPr>
                <w:rFonts w:ascii="Calibri" w:hAnsi="Calibri" w:cs="Calibri"/>
                <w:szCs w:val="22"/>
                <w:lang w:val="es-ES"/>
              </w:rPr>
              <w:t>sobre las actividades de coordinación entre las Administraciones de Francia y Grecia en relación con las redes de satélites</w:t>
            </w:r>
            <w:r w:rsidRPr="00521A78">
              <w:rPr>
                <w:rFonts w:ascii="Calibri" w:hAnsi="Calibri" w:cs="Calibri"/>
                <w:szCs w:val="22"/>
                <w:lang w:val="es-ES"/>
              </w:rPr>
              <w:t xml:space="preserve"> ATHENA-FIDUS-38E </w:t>
            </w:r>
            <w:r w:rsidR="00997051" w:rsidRPr="00521A78">
              <w:rPr>
                <w:rFonts w:ascii="Calibri" w:hAnsi="Calibri" w:cs="Calibri"/>
                <w:szCs w:val="22"/>
                <w:lang w:val="es-ES"/>
              </w:rPr>
              <w:t>en</w:t>
            </w:r>
            <w:r w:rsidRPr="00521A78">
              <w:rPr>
                <w:rFonts w:ascii="Calibri" w:hAnsi="Calibri" w:cs="Calibri"/>
                <w:szCs w:val="22"/>
                <w:lang w:val="es-ES"/>
              </w:rPr>
              <w:t xml:space="preserve"> 38°E </w:t>
            </w:r>
            <w:r w:rsidR="00997051" w:rsidRPr="00521A78">
              <w:rPr>
                <w:rFonts w:ascii="Calibri" w:hAnsi="Calibri" w:cs="Calibri"/>
                <w:szCs w:val="22"/>
                <w:lang w:val="es-ES"/>
              </w:rPr>
              <w:t>y</w:t>
            </w:r>
            <w:r w:rsidRPr="00521A78">
              <w:rPr>
                <w:rFonts w:ascii="Calibri" w:hAnsi="Calibri" w:cs="Calibri"/>
                <w:szCs w:val="22"/>
                <w:lang w:val="es-ES"/>
              </w:rPr>
              <w:t xml:space="preserve"> HELLAS-SAT-2G </w:t>
            </w:r>
            <w:r w:rsidR="00997051" w:rsidRPr="00521A78">
              <w:rPr>
                <w:rFonts w:ascii="Calibri" w:hAnsi="Calibri" w:cs="Calibri"/>
                <w:szCs w:val="22"/>
                <w:lang w:val="es-ES"/>
              </w:rPr>
              <w:t>en</w:t>
            </w:r>
            <w:r w:rsidRPr="00521A78">
              <w:rPr>
                <w:rFonts w:ascii="Calibri" w:hAnsi="Calibri" w:cs="Calibri"/>
                <w:szCs w:val="22"/>
                <w:lang w:val="es-ES"/>
              </w:rPr>
              <w:t xml:space="preserve"> 39°E. </w:t>
            </w:r>
            <w:r w:rsidR="00997051" w:rsidRPr="00521A78">
              <w:rPr>
                <w:rFonts w:ascii="Calibri" w:hAnsi="Calibri" w:cs="Calibri"/>
                <w:szCs w:val="22"/>
                <w:lang w:val="es-ES"/>
              </w:rPr>
              <w:t>La Junta tomó nota con satisfacción</w:t>
            </w:r>
            <w:r w:rsidRPr="00521A78">
              <w:rPr>
                <w:rFonts w:ascii="Calibri" w:hAnsi="Calibri" w:cs="Calibri"/>
                <w:szCs w:val="22"/>
                <w:lang w:val="es-ES"/>
              </w:rPr>
              <w:t>:</w:t>
            </w:r>
          </w:p>
          <w:p w14:paraId="5D447966" w14:textId="0A1930A0" w:rsidR="00A90B8A" w:rsidRPr="00521A78" w:rsidRDefault="000715AD"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lang w:val="es-ES"/>
              </w:rPr>
              <w:t>•</w:t>
            </w:r>
            <w:r w:rsidRPr="00521A78">
              <w:rPr>
                <w:rFonts w:ascii="Calibri" w:hAnsi="Calibri" w:cs="Calibri"/>
                <w:lang w:val="es-ES"/>
              </w:rPr>
              <w:tab/>
            </w:r>
            <w:r w:rsidRPr="00521A78">
              <w:rPr>
                <w:rFonts w:ascii="Calibri" w:hAnsi="Calibri" w:cs="Calibri"/>
                <w:sz w:val="22"/>
                <w:szCs w:val="22"/>
                <w:lang w:val="es-ES"/>
              </w:rPr>
              <w:t>d</w:t>
            </w:r>
            <w:r w:rsidR="00997051" w:rsidRPr="00521A78">
              <w:rPr>
                <w:rFonts w:ascii="Calibri" w:hAnsi="Calibri" w:cs="Calibri"/>
                <w:sz w:val="22"/>
                <w:szCs w:val="22"/>
                <w:lang w:val="es-ES"/>
              </w:rPr>
              <w:t>e los progresos alcanzados en la coordinación entre las dos administraciones</w:t>
            </w:r>
            <w:r w:rsidR="00A90B8A" w:rsidRPr="00521A78">
              <w:rPr>
                <w:rFonts w:ascii="Calibri" w:hAnsi="Calibri" w:cs="Calibri"/>
                <w:sz w:val="22"/>
                <w:szCs w:val="22"/>
                <w:lang w:val="es-ES"/>
              </w:rPr>
              <w:t>;</w:t>
            </w:r>
          </w:p>
          <w:p w14:paraId="353565B5" w14:textId="3D0B4942" w:rsidR="00A90B8A" w:rsidRPr="00521A78" w:rsidRDefault="000715AD"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d</w:t>
            </w:r>
            <w:r w:rsidR="00997051" w:rsidRPr="00521A78">
              <w:rPr>
                <w:rFonts w:ascii="Calibri" w:hAnsi="Calibri" w:cs="Calibri"/>
                <w:sz w:val="22"/>
                <w:szCs w:val="22"/>
                <w:lang w:val="es-ES"/>
              </w:rPr>
              <w:t>e que se habían programado dos reuniones de coordinación, en julio y septiembre de 2022, con el apoyo de la Oficina</w:t>
            </w:r>
            <w:r w:rsidR="00A90B8A" w:rsidRPr="00521A78">
              <w:rPr>
                <w:rFonts w:ascii="Calibri" w:hAnsi="Calibri" w:cs="Calibri"/>
                <w:sz w:val="22"/>
                <w:szCs w:val="22"/>
                <w:lang w:val="es-ES"/>
              </w:rPr>
              <w:t>;</w:t>
            </w:r>
          </w:p>
          <w:p w14:paraId="3010A109" w14:textId="0CEA95D7" w:rsidR="00A90B8A" w:rsidRPr="00521A78" w:rsidRDefault="000715AD"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d</w:t>
            </w:r>
            <w:r w:rsidR="00997051" w:rsidRPr="00521A78">
              <w:rPr>
                <w:rFonts w:ascii="Calibri" w:hAnsi="Calibri" w:cs="Calibri"/>
                <w:sz w:val="22"/>
                <w:szCs w:val="22"/>
                <w:lang w:val="es-ES"/>
              </w:rPr>
              <w:t>e que se había completado un proyecto de acuerdo de coordinación parcial en el que se formalizan las condiciones de coordinación de los casos cuyas negociaciones se han finalizado</w:t>
            </w:r>
            <w:r w:rsidR="00A90B8A" w:rsidRPr="00521A78">
              <w:rPr>
                <w:rFonts w:ascii="Calibri" w:hAnsi="Calibri" w:cs="Calibri"/>
                <w:sz w:val="22"/>
                <w:szCs w:val="22"/>
                <w:lang w:val="es-ES"/>
              </w:rPr>
              <w:t>.</w:t>
            </w:r>
          </w:p>
          <w:p w14:paraId="3A56B9D9" w14:textId="51AF6C67" w:rsidR="00A90B8A" w:rsidRPr="00521A78" w:rsidRDefault="00997051"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expresó su agradecimiento a la Junta por los esfuerzos invertidos en ayudar a las dos administraciones en sus actividades de coordinación y animó a ambas administraciones a proseguir esas actividades con buena voluntad. La Junta encargó a la Oficina que siga prestando apoyo a ambas administraciones en sus actividades de coordinación y que informe</w:t>
            </w:r>
            <w:r w:rsidR="006643C5" w:rsidRPr="00521A78">
              <w:rPr>
                <w:rFonts w:ascii="Calibri" w:hAnsi="Calibri" w:cs="Calibri"/>
                <w:szCs w:val="22"/>
                <w:lang w:val="es-ES"/>
              </w:rPr>
              <w:t xml:space="preserve"> a la próxima reunión de la Junta de la evolución de la situación</w:t>
            </w:r>
            <w:r w:rsidR="00A90B8A" w:rsidRPr="00521A78">
              <w:rPr>
                <w:rFonts w:ascii="Calibri" w:hAnsi="Calibri" w:cs="Calibri"/>
                <w:szCs w:val="22"/>
                <w:lang w:val="es-ES"/>
              </w:rPr>
              <w:t>.</w:t>
            </w:r>
          </w:p>
        </w:tc>
        <w:tc>
          <w:tcPr>
            <w:tcW w:w="2413" w:type="dxa"/>
          </w:tcPr>
          <w:p w14:paraId="0E5F3EC9" w14:textId="7B50739E" w:rsidR="00A90B8A" w:rsidRPr="00521A78" w:rsidRDefault="006643C5" w:rsidP="00E516A8">
            <w:pPr>
              <w:pStyle w:val="TableText2"/>
              <w:jc w:val="center"/>
              <w:cnfStyle w:val="000000000000" w:firstRow="0" w:lastRow="0" w:firstColumn="0" w:lastColumn="0" w:oddVBand="0" w:evenVBand="0" w:oddHBand="0" w:evenHBand="0" w:firstRowFirstColumn="0" w:firstRowLastColumn="0" w:lastRowFirstColumn="0" w:lastRowLastColumn="0"/>
              <w:rPr>
                <w:rStyle w:val="Tablefreq"/>
                <w:rFonts w:ascii="Calibri" w:hAnsi="Calibri" w:cs="Calibri"/>
                <w:b w:val="0"/>
              </w:rPr>
            </w:pPr>
            <w:r w:rsidRPr="00521A78">
              <w:rPr>
                <w:rStyle w:val="Tablefreq"/>
                <w:rFonts w:ascii="Calibri" w:hAnsi="Calibri" w:cs="Calibri"/>
                <w:b w:val="0"/>
              </w:rPr>
              <w:t xml:space="preserve">El </w:t>
            </w:r>
            <w:proofErr w:type="spellStart"/>
            <w:r w:rsidRPr="00521A78">
              <w:rPr>
                <w:rStyle w:val="Tablefreq"/>
                <w:rFonts w:ascii="Calibri" w:hAnsi="Calibri" w:cs="Calibri"/>
                <w:b w:val="0"/>
              </w:rPr>
              <w:t>Secretario</w:t>
            </w:r>
            <w:proofErr w:type="spellEnd"/>
            <w:r w:rsidRPr="00521A78">
              <w:rPr>
                <w:rStyle w:val="Tablefreq"/>
                <w:rFonts w:ascii="Calibri" w:hAnsi="Calibri" w:cs="Calibri"/>
                <w:b w:val="0"/>
              </w:rPr>
              <w:t xml:space="preserve"> </w:t>
            </w:r>
            <w:proofErr w:type="spellStart"/>
            <w:r w:rsidRPr="00521A78">
              <w:rPr>
                <w:rStyle w:val="Tablefreq"/>
                <w:rFonts w:ascii="Calibri" w:hAnsi="Calibri" w:cs="Calibri"/>
                <w:b w:val="0"/>
              </w:rPr>
              <w:t>Ejecutivo</w:t>
            </w:r>
            <w:proofErr w:type="spellEnd"/>
            <w:r w:rsidRPr="00521A78">
              <w:rPr>
                <w:rStyle w:val="Tablefreq"/>
                <w:rFonts w:ascii="Calibri" w:hAnsi="Calibri" w:cs="Calibri"/>
                <w:b w:val="0"/>
              </w:rPr>
              <w:t xml:space="preserve"> </w:t>
            </w:r>
            <w:proofErr w:type="spellStart"/>
            <w:r w:rsidRPr="00521A78">
              <w:rPr>
                <w:rStyle w:val="Tablefreq"/>
                <w:rFonts w:ascii="Calibri" w:hAnsi="Calibri" w:cs="Calibri"/>
                <w:b w:val="0"/>
              </w:rPr>
              <w:t>comunicará</w:t>
            </w:r>
            <w:proofErr w:type="spellEnd"/>
            <w:r w:rsidRPr="00521A78">
              <w:rPr>
                <w:rStyle w:val="Tablefreq"/>
                <w:rFonts w:ascii="Calibri" w:hAnsi="Calibri" w:cs="Calibri"/>
                <w:b w:val="0"/>
              </w:rPr>
              <w:t xml:space="preserve"> </w:t>
            </w:r>
            <w:proofErr w:type="spellStart"/>
            <w:r w:rsidRPr="00521A78">
              <w:rPr>
                <w:rStyle w:val="Tablefreq"/>
                <w:rFonts w:ascii="Calibri" w:hAnsi="Calibri" w:cs="Calibri"/>
                <w:b w:val="0"/>
              </w:rPr>
              <w:t>estas</w:t>
            </w:r>
            <w:proofErr w:type="spellEnd"/>
            <w:r w:rsidRPr="00521A78">
              <w:rPr>
                <w:rStyle w:val="Tablefreq"/>
                <w:rFonts w:ascii="Calibri" w:hAnsi="Calibri" w:cs="Calibri"/>
                <w:b w:val="0"/>
              </w:rPr>
              <w:t xml:space="preserve"> </w:t>
            </w:r>
            <w:proofErr w:type="spellStart"/>
            <w:r w:rsidRPr="00521A78">
              <w:rPr>
                <w:rStyle w:val="Tablefreq"/>
                <w:rFonts w:ascii="Calibri" w:hAnsi="Calibri" w:cs="Calibri"/>
                <w:b w:val="0"/>
              </w:rPr>
              <w:t>decisiones</w:t>
            </w:r>
            <w:proofErr w:type="spellEnd"/>
            <w:r w:rsidRPr="00521A78">
              <w:rPr>
                <w:rStyle w:val="Tablefreq"/>
                <w:rFonts w:ascii="Calibri" w:hAnsi="Calibri" w:cs="Calibri"/>
                <w:b w:val="0"/>
              </w:rPr>
              <w:t xml:space="preserve"> a las </w:t>
            </w:r>
            <w:proofErr w:type="spellStart"/>
            <w:r w:rsidRPr="00521A78">
              <w:rPr>
                <w:rStyle w:val="Tablefreq"/>
                <w:rFonts w:ascii="Calibri" w:hAnsi="Calibri" w:cs="Calibri"/>
                <w:b w:val="0"/>
              </w:rPr>
              <w:t>administraciones</w:t>
            </w:r>
            <w:proofErr w:type="spellEnd"/>
            <w:r w:rsidRPr="00521A78">
              <w:rPr>
                <w:rStyle w:val="Tablefreq"/>
                <w:rFonts w:ascii="Calibri" w:hAnsi="Calibri" w:cs="Calibri"/>
                <w:b w:val="0"/>
              </w:rPr>
              <w:t xml:space="preserve"> </w:t>
            </w:r>
            <w:proofErr w:type="spellStart"/>
            <w:r w:rsidRPr="00521A78">
              <w:rPr>
                <w:rStyle w:val="Tablefreq"/>
                <w:rFonts w:ascii="Calibri" w:hAnsi="Calibri" w:cs="Calibri"/>
                <w:b w:val="0"/>
              </w:rPr>
              <w:t>interesadas</w:t>
            </w:r>
            <w:proofErr w:type="spellEnd"/>
            <w:r w:rsidR="00A90B8A" w:rsidRPr="00521A78">
              <w:rPr>
                <w:rStyle w:val="Tablefreq"/>
                <w:rFonts w:ascii="Calibri" w:hAnsi="Calibri" w:cs="Calibri"/>
                <w:b w:val="0"/>
              </w:rPr>
              <w:t>.</w:t>
            </w:r>
          </w:p>
          <w:p w14:paraId="2C249D6A" w14:textId="20DBEF03" w:rsidR="00A90B8A" w:rsidRPr="00521A78" w:rsidRDefault="006643C5" w:rsidP="00E516A8">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Style w:val="Tablefreq"/>
                <w:rFonts w:ascii="Calibri" w:hAnsi="Calibri" w:cs="Calibri"/>
                <w:b w:val="0"/>
                <w:lang w:val="fr-FR"/>
              </w:rPr>
              <w:t xml:space="preserve">La </w:t>
            </w:r>
            <w:proofErr w:type="spellStart"/>
            <w:r w:rsidRPr="00521A78">
              <w:rPr>
                <w:rStyle w:val="Tablefreq"/>
                <w:rFonts w:ascii="Calibri" w:hAnsi="Calibri" w:cs="Calibri"/>
                <w:b w:val="0"/>
                <w:lang w:val="fr-FR"/>
              </w:rPr>
              <w:t>Oficina</w:t>
            </w:r>
            <w:proofErr w:type="spellEnd"/>
            <w:r w:rsidRPr="00521A78">
              <w:rPr>
                <w:rStyle w:val="Tablefreq"/>
                <w:rFonts w:ascii="Calibri" w:hAnsi="Calibri" w:cs="Calibri"/>
                <w:b w:val="0"/>
                <w:lang w:val="fr-FR"/>
              </w:rPr>
              <w:t xml:space="preserve"> </w:t>
            </w:r>
            <w:proofErr w:type="spellStart"/>
            <w:r w:rsidRPr="00521A78">
              <w:rPr>
                <w:rStyle w:val="Tablefreq"/>
                <w:rFonts w:ascii="Calibri" w:hAnsi="Calibri" w:cs="Calibri"/>
                <w:b w:val="0"/>
                <w:lang w:val="fr-FR"/>
              </w:rPr>
              <w:t>seguirá</w:t>
            </w:r>
            <w:proofErr w:type="spellEnd"/>
            <w:r w:rsidRPr="00521A78">
              <w:rPr>
                <w:rStyle w:val="Tablefreq"/>
                <w:rFonts w:ascii="Calibri" w:hAnsi="Calibri" w:cs="Calibri"/>
                <w:b w:val="0"/>
                <w:lang w:val="fr-FR"/>
              </w:rPr>
              <w:t xml:space="preserve"> </w:t>
            </w:r>
            <w:proofErr w:type="spellStart"/>
            <w:r w:rsidRPr="00521A78">
              <w:rPr>
                <w:rStyle w:val="Tablefreq"/>
                <w:rFonts w:ascii="Calibri" w:hAnsi="Calibri" w:cs="Calibri"/>
                <w:b w:val="0"/>
                <w:lang w:val="fr-FR"/>
              </w:rPr>
              <w:t>prestando</w:t>
            </w:r>
            <w:proofErr w:type="spellEnd"/>
            <w:r w:rsidRPr="00521A78">
              <w:rPr>
                <w:rStyle w:val="Tablefreq"/>
                <w:rFonts w:ascii="Calibri" w:hAnsi="Calibri" w:cs="Calibri"/>
                <w:b w:val="0"/>
                <w:lang w:val="fr-FR"/>
              </w:rPr>
              <w:t xml:space="preserve"> </w:t>
            </w:r>
            <w:proofErr w:type="spellStart"/>
            <w:r w:rsidRPr="00521A78">
              <w:rPr>
                <w:rStyle w:val="Tablefreq"/>
                <w:rFonts w:ascii="Calibri" w:hAnsi="Calibri" w:cs="Calibri"/>
                <w:b w:val="0"/>
                <w:lang w:val="fr-FR"/>
              </w:rPr>
              <w:t>apoyo</w:t>
            </w:r>
            <w:proofErr w:type="spellEnd"/>
            <w:r w:rsidRPr="00521A78">
              <w:rPr>
                <w:rStyle w:val="Tablefreq"/>
                <w:rFonts w:ascii="Calibri" w:hAnsi="Calibri" w:cs="Calibri"/>
                <w:b w:val="0"/>
                <w:lang w:val="fr-FR"/>
              </w:rPr>
              <w:t xml:space="preserve"> a </w:t>
            </w:r>
            <w:proofErr w:type="spellStart"/>
            <w:r w:rsidRPr="00521A78">
              <w:rPr>
                <w:rStyle w:val="Tablefreq"/>
                <w:rFonts w:ascii="Calibri" w:hAnsi="Calibri" w:cs="Calibri"/>
                <w:b w:val="0"/>
                <w:lang w:val="fr-FR"/>
              </w:rPr>
              <w:t>ambas</w:t>
            </w:r>
            <w:proofErr w:type="spellEnd"/>
            <w:r w:rsidRPr="00521A78">
              <w:rPr>
                <w:rStyle w:val="Tablefreq"/>
                <w:rFonts w:ascii="Calibri" w:hAnsi="Calibri" w:cs="Calibri"/>
                <w:b w:val="0"/>
                <w:lang w:val="fr-FR"/>
              </w:rPr>
              <w:t xml:space="preserve"> </w:t>
            </w:r>
            <w:proofErr w:type="spellStart"/>
            <w:r w:rsidRPr="00521A78">
              <w:rPr>
                <w:rStyle w:val="Tablefreq"/>
                <w:rFonts w:ascii="Calibri" w:hAnsi="Calibri" w:cs="Calibri"/>
                <w:b w:val="0"/>
                <w:lang w:val="fr-FR"/>
              </w:rPr>
              <w:t>administraciones</w:t>
            </w:r>
            <w:proofErr w:type="spellEnd"/>
            <w:r w:rsidRPr="00521A78">
              <w:rPr>
                <w:rStyle w:val="Tablefreq"/>
                <w:rFonts w:ascii="Calibri" w:hAnsi="Calibri" w:cs="Calibri"/>
                <w:b w:val="0"/>
                <w:lang w:val="fr-FR"/>
              </w:rPr>
              <w:t xml:space="preserve"> en sus </w:t>
            </w:r>
            <w:proofErr w:type="spellStart"/>
            <w:r w:rsidRPr="00521A78">
              <w:rPr>
                <w:rStyle w:val="Tablefreq"/>
                <w:rFonts w:ascii="Calibri" w:hAnsi="Calibri" w:cs="Calibri"/>
                <w:b w:val="0"/>
                <w:lang w:val="fr-FR"/>
              </w:rPr>
              <w:t>actividades</w:t>
            </w:r>
            <w:proofErr w:type="spellEnd"/>
            <w:r w:rsidRPr="00521A78">
              <w:rPr>
                <w:rStyle w:val="Tablefreq"/>
                <w:rFonts w:ascii="Calibri" w:hAnsi="Calibri" w:cs="Calibri"/>
                <w:b w:val="0"/>
                <w:lang w:val="fr-FR"/>
              </w:rPr>
              <w:t xml:space="preserve"> de </w:t>
            </w:r>
            <w:proofErr w:type="spellStart"/>
            <w:r w:rsidRPr="00521A78">
              <w:rPr>
                <w:rStyle w:val="Tablefreq"/>
                <w:rFonts w:ascii="Calibri" w:hAnsi="Calibri" w:cs="Calibri"/>
                <w:b w:val="0"/>
                <w:lang w:val="fr-FR"/>
              </w:rPr>
              <w:t>coordinación</w:t>
            </w:r>
            <w:proofErr w:type="spellEnd"/>
            <w:r w:rsidRPr="00521A78">
              <w:rPr>
                <w:rStyle w:val="Tablefreq"/>
                <w:rFonts w:ascii="Calibri" w:hAnsi="Calibri" w:cs="Calibri"/>
                <w:b w:val="0"/>
                <w:lang w:val="fr-FR"/>
              </w:rPr>
              <w:t xml:space="preserve"> e </w:t>
            </w:r>
            <w:proofErr w:type="spellStart"/>
            <w:r w:rsidRPr="00521A78">
              <w:rPr>
                <w:rStyle w:val="Tablefreq"/>
                <w:rFonts w:ascii="Calibri" w:hAnsi="Calibri" w:cs="Calibri"/>
                <w:b w:val="0"/>
                <w:lang w:val="fr-FR"/>
              </w:rPr>
              <w:t>informará</w:t>
            </w:r>
            <w:proofErr w:type="spellEnd"/>
            <w:r w:rsidRPr="00521A78">
              <w:rPr>
                <w:rStyle w:val="Tablefreq"/>
                <w:rFonts w:ascii="Calibri" w:hAnsi="Calibri" w:cs="Calibri"/>
                <w:b w:val="0"/>
                <w:lang w:val="fr-FR"/>
              </w:rPr>
              <w:t xml:space="preserve"> a la </w:t>
            </w:r>
            <w:proofErr w:type="spellStart"/>
            <w:r w:rsidRPr="00521A78">
              <w:rPr>
                <w:rStyle w:val="Tablefreq"/>
                <w:rFonts w:ascii="Calibri" w:hAnsi="Calibri" w:cs="Calibri"/>
                <w:b w:val="0"/>
                <w:lang w:val="fr-FR"/>
              </w:rPr>
              <w:t>próxima</w:t>
            </w:r>
            <w:proofErr w:type="spellEnd"/>
            <w:r w:rsidRPr="00521A78">
              <w:rPr>
                <w:rStyle w:val="Tablefreq"/>
                <w:rFonts w:ascii="Calibri" w:hAnsi="Calibri" w:cs="Calibri"/>
                <w:b w:val="0"/>
                <w:lang w:val="fr-FR"/>
              </w:rPr>
              <w:t xml:space="preserve"> </w:t>
            </w:r>
            <w:proofErr w:type="spellStart"/>
            <w:r w:rsidRPr="00521A78">
              <w:rPr>
                <w:rStyle w:val="Tablefreq"/>
                <w:rFonts w:ascii="Calibri" w:hAnsi="Calibri" w:cs="Calibri"/>
                <w:b w:val="0"/>
                <w:lang w:val="fr-FR"/>
              </w:rPr>
              <w:t>reunión</w:t>
            </w:r>
            <w:proofErr w:type="spellEnd"/>
            <w:r w:rsidRPr="00521A78">
              <w:rPr>
                <w:rStyle w:val="Tablefreq"/>
                <w:rFonts w:ascii="Calibri" w:hAnsi="Calibri" w:cs="Calibri"/>
                <w:b w:val="0"/>
                <w:lang w:val="fr-FR"/>
              </w:rPr>
              <w:t xml:space="preserve"> de la </w:t>
            </w:r>
            <w:proofErr w:type="spellStart"/>
            <w:r w:rsidRPr="00521A78">
              <w:rPr>
                <w:rStyle w:val="Tablefreq"/>
                <w:rFonts w:ascii="Calibri" w:hAnsi="Calibri" w:cs="Calibri"/>
                <w:b w:val="0"/>
                <w:lang w:val="fr-FR"/>
              </w:rPr>
              <w:t>Junta</w:t>
            </w:r>
            <w:proofErr w:type="spellEnd"/>
            <w:r w:rsidRPr="00521A78">
              <w:rPr>
                <w:rStyle w:val="Tablefreq"/>
                <w:rFonts w:ascii="Calibri" w:hAnsi="Calibri" w:cs="Calibri"/>
                <w:b w:val="0"/>
                <w:lang w:val="fr-FR"/>
              </w:rPr>
              <w:t xml:space="preserve"> de la </w:t>
            </w:r>
            <w:proofErr w:type="spellStart"/>
            <w:r w:rsidRPr="00521A78">
              <w:rPr>
                <w:rStyle w:val="Tablefreq"/>
                <w:rFonts w:ascii="Calibri" w:hAnsi="Calibri" w:cs="Calibri"/>
                <w:b w:val="0"/>
                <w:lang w:val="fr-FR"/>
              </w:rPr>
              <w:t>evolución</w:t>
            </w:r>
            <w:proofErr w:type="spellEnd"/>
            <w:r w:rsidRPr="00521A78">
              <w:rPr>
                <w:rStyle w:val="Tablefreq"/>
                <w:rFonts w:ascii="Calibri" w:hAnsi="Calibri" w:cs="Calibri"/>
                <w:b w:val="0"/>
                <w:lang w:val="fr-FR"/>
              </w:rPr>
              <w:t xml:space="preserve"> de la </w:t>
            </w:r>
            <w:proofErr w:type="spellStart"/>
            <w:r w:rsidRPr="00521A78">
              <w:rPr>
                <w:rStyle w:val="Tablefreq"/>
                <w:rFonts w:ascii="Calibri" w:hAnsi="Calibri" w:cs="Calibri"/>
                <w:b w:val="0"/>
                <w:lang w:val="fr-FR"/>
              </w:rPr>
              <w:t>situación</w:t>
            </w:r>
            <w:proofErr w:type="spellEnd"/>
            <w:r w:rsidR="00A90B8A" w:rsidRPr="00521A78">
              <w:rPr>
                <w:rStyle w:val="Tablefreq"/>
                <w:rFonts w:ascii="Calibri" w:hAnsi="Calibri" w:cs="Calibri"/>
                <w:b w:val="0"/>
                <w:lang w:val="fr-FR"/>
              </w:rPr>
              <w:t>.</w:t>
            </w:r>
          </w:p>
        </w:tc>
      </w:tr>
      <w:tr w:rsidR="003D3A9C" w:rsidRPr="00C72262" w14:paraId="04349FBC" w14:textId="77777777" w:rsidTr="00090BA5">
        <w:trPr>
          <w:trHeight w:val="499"/>
        </w:trPr>
        <w:tc>
          <w:tcPr>
            <w:cnfStyle w:val="001000000000" w:firstRow="0" w:lastRow="0" w:firstColumn="1" w:lastColumn="0" w:oddVBand="0" w:evenVBand="0" w:oddHBand="0" w:evenHBand="0" w:firstRowFirstColumn="0" w:firstRowLastColumn="0" w:lastRowFirstColumn="0" w:lastRowLastColumn="0"/>
            <w:tcW w:w="846" w:type="dxa"/>
          </w:tcPr>
          <w:p w14:paraId="41D02CDE" w14:textId="6EA638ED" w:rsidR="003D3A9C" w:rsidRPr="00521A78" w:rsidRDefault="003D3A9C" w:rsidP="00717A12">
            <w:pPr>
              <w:pStyle w:val="Tabletext"/>
              <w:rPr>
                <w:rFonts w:ascii="Calibri" w:hAnsi="Calibri" w:cs="Calibri"/>
                <w:szCs w:val="22"/>
              </w:rPr>
            </w:pPr>
            <w:r w:rsidRPr="00521A78">
              <w:rPr>
                <w:rFonts w:ascii="Calibri" w:hAnsi="Calibri" w:cs="Calibri"/>
                <w:szCs w:val="22"/>
              </w:rPr>
              <w:t>4</w:t>
            </w:r>
          </w:p>
        </w:tc>
        <w:tc>
          <w:tcPr>
            <w:tcW w:w="13183" w:type="dxa"/>
            <w:gridSpan w:val="3"/>
          </w:tcPr>
          <w:p w14:paraId="6A561A1C" w14:textId="5218D791" w:rsidR="003D3A9C" w:rsidRPr="00521A78" w:rsidRDefault="006643C5" w:rsidP="00521A78">
            <w:pPr>
              <w:pStyle w:val="Tabletext"/>
              <w:tabs>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proofErr w:type="spellStart"/>
            <w:r w:rsidRPr="00521A78">
              <w:rPr>
                <w:rFonts w:ascii="Calibri" w:hAnsi="Calibri" w:cs="Calibri"/>
                <w:b/>
                <w:bCs/>
                <w:szCs w:val="22"/>
              </w:rPr>
              <w:t>Reglas</w:t>
            </w:r>
            <w:proofErr w:type="spellEnd"/>
            <w:r w:rsidRPr="00521A78">
              <w:rPr>
                <w:rFonts w:ascii="Calibri" w:hAnsi="Calibri" w:cs="Calibri"/>
                <w:b/>
                <w:bCs/>
                <w:szCs w:val="22"/>
              </w:rPr>
              <w:t xml:space="preserve"> de </w:t>
            </w:r>
            <w:proofErr w:type="spellStart"/>
            <w:r w:rsidRPr="00521A78">
              <w:rPr>
                <w:rFonts w:ascii="Calibri" w:hAnsi="Calibri" w:cs="Calibri"/>
                <w:b/>
                <w:bCs/>
                <w:szCs w:val="22"/>
              </w:rPr>
              <w:t>Procedimiento</w:t>
            </w:r>
            <w:proofErr w:type="spellEnd"/>
          </w:p>
        </w:tc>
      </w:tr>
      <w:tr w:rsidR="003D3A9C" w:rsidRPr="00521A78" w14:paraId="74AADC3E" w14:textId="77777777" w:rsidTr="00521A78">
        <w:trPr>
          <w:trHeight w:val="3022"/>
        </w:trPr>
        <w:tc>
          <w:tcPr>
            <w:cnfStyle w:val="001000000000" w:firstRow="0" w:lastRow="0" w:firstColumn="1" w:lastColumn="0" w:oddVBand="0" w:evenVBand="0" w:oddHBand="0" w:evenHBand="0" w:firstRowFirstColumn="0" w:firstRowLastColumn="0" w:lastRowFirstColumn="0" w:lastRowLastColumn="0"/>
            <w:tcW w:w="846" w:type="dxa"/>
          </w:tcPr>
          <w:p w14:paraId="71E09090" w14:textId="0C72A705" w:rsidR="003D3A9C" w:rsidRPr="00521A78" w:rsidRDefault="003D3A9C" w:rsidP="00717A12">
            <w:pPr>
              <w:pStyle w:val="Tabletext"/>
              <w:rPr>
                <w:rFonts w:ascii="Calibri" w:hAnsi="Calibri" w:cs="Calibri"/>
                <w:szCs w:val="22"/>
              </w:rPr>
            </w:pPr>
            <w:r w:rsidRPr="00521A78">
              <w:rPr>
                <w:rFonts w:ascii="Calibri" w:hAnsi="Calibri" w:cs="Calibri"/>
                <w:szCs w:val="22"/>
              </w:rPr>
              <w:t>4.1</w:t>
            </w:r>
          </w:p>
        </w:tc>
        <w:tc>
          <w:tcPr>
            <w:tcW w:w="3969" w:type="dxa"/>
          </w:tcPr>
          <w:p w14:paraId="4F16D707" w14:textId="161D9BCB" w:rsidR="003D3A9C" w:rsidRPr="00521A78" w:rsidRDefault="003D3A9C" w:rsidP="003D3A9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List</w:t>
            </w:r>
            <w:r w:rsidR="00EB1135" w:rsidRPr="00521A78">
              <w:rPr>
                <w:rFonts w:ascii="Calibri" w:hAnsi="Calibri" w:cs="Calibri"/>
                <w:szCs w:val="22"/>
                <w:lang w:val="es-ES"/>
              </w:rPr>
              <w:t>a de Reglas de Procedimiento</w:t>
            </w:r>
            <w:r w:rsidRPr="00521A78">
              <w:rPr>
                <w:rFonts w:ascii="Calibri" w:hAnsi="Calibri" w:cs="Calibri"/>
                <w:lang w:val="fr-FR"/>
              </w:rPr>
              <w:t>;</w:t>
            </w:r>
            <w:r w:rsidR="00163361" w:rsidRPr="00521A78">
              <w:rPr>
                <w:rFonts w:ascii="Calibri" w:hAnsi="Calibri" w:cs="Calibri"/>
                <w:lang w:val="fr-FR"/>
              </w:rPr>
              <w:br/>
            </w:r>
            <w:hyperlink r:id="rId27" w:history="1">
              <w:r w:rsidRPr="00521A78">
                <w:rPr>
                  <w:rStyle w:val="Hyperlink"/>
                  <w:rFonts w:ascii="Calibri" w:hAnsi="Calibri" w:cs="Calibri"/>
                  <w:szCs w:val="22"/>
                  <w:lang w:val="es-ES" w:eastAsia="zh-CN"/>
                </w:rPr>
                <w:t>RRB20-2/1(Rev.7)</w:t>
              </w:r>
            </w:hyperlink>
          </w:p>
        </w:tc>
        <w:tc>
          <w:tcPr>
            <w:tcW w:w="6801" w:type="dxa"/>
          </w:tcPr>
          <w:p w14:paraId="3A4404FB" w14:textId="4BFE9E39" w:rsidR="003D3A9C" w:rsidRPr="00521A78" w:rsidRDefault="00EB1135"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Tras la reunión del Grupo de Trabajo sobre las Reglas de Procedimiento, presidido por el Sr. </w:t>
            </w:r>
            <w:r w:rsidR="00295916" w:rsidRPr="00521A78">
              <w:rPr>
                <w:rFonts w:ascii="Calibri" w:hAnsi="Calibri" w:cs="Calibri"/>
                <w:szCs w:val="22"/>
                <w:lang w:val="es-ES"/>
              </w:rPr>
              <w:t xml:space="preserve">Y. HENRI, </w:t>
            </w:r>
            <w:r w:rsidRPr="00521A78">
              <w:rPr>
                <w:rFonts w:ascii="Calibri" w:hAnsi="Calibri" w:cs="Calibri"/>
                <w:szCs w:val="22"/>
                <w:lang w:val="es-ES"/>
              </w:rPr>
              <w:t>La Junta decidió actualizar la lista de Reglas de Procedimiento propuestas del Documento</w:t>
            </w:r>
            <w:r w:rsidR="00CA7A36" w:rsidRPr="00521A78">
              <w:rPr>
                <w:rFonts w:ascii="Calibri" w:hAnsi="Calibri" w:cs="Calibri"/>
                <w:szCs w:val="22"/>
                <w:lang w:val="es-ES"/>
              </w:rPr>
              <w:t xml:space="preserve"> RRB22-2/1</w:t>
            </w:r>
            <w:r w:rsidRPr="00521A78">
              <w:rPr>
                <w:rFonts w:ascii="Calibri" w:hAnsi="Calibri" w:cs="Calibri"/>
                <w:szCs w:val="22"/>
                <w:lang w:val="es-ES"/>
              </w:rPr>
              <w:t xml:space="preserve"> teniendo en cuenta los avances realizados en el proyecto de Regla de Procedimiento relativa a la Resolución</w:t>
            </w:r>
            <w:r w:rsidR="00CA7A36" w:rsidRPr="00521A78">
              <w:rPr>
                <w:rFonts w:ascii="Calibri" w:hAnsi="Calibri" w:cs="Calibri"/>
                <w:szCs w:val="22"/>
                <w:lang w:val="es-ES"/>
              </w:rPr>
              <w:t xml:space="preserve"> </w:t>
            </w:r>
            <w:r w:rsidR="00CA7A36" w:rsidRPr="00521A78">
              <w:rPr>
                <w:rFonts w:ascii="Calibri" w:hAnsi="Calibri" w:cs="Calibri"/>
                <w:b/>
                <w:bCs/>
                <w:szCs w:val="22"/>
                <w:lang w:val="es-ES"/>
              </w:rPr>
              <w:t>1 (Rev.</w:t>
            </w:r>
            <w:r w:rsidRPr="00521A78">
              <w:rPr>
                <w:rFonts w:ascii="Calibri" w:hAnsi="Calibri" w:cs="Calibri"/>
                <w:b/>
                <w:bCs/>
                <w:szCs w:val="22"/>
                <w:lang w:val="es-ES"/>
              </w:rPr>
              <w:t>CMR</w:t>
            </w:r>
            <w:r w:rsidR="00CA7A36" w:rsidRPr="00521A78">
              <w:rPr>
                <w:rFonts w:ascii="Calibri" w:hAnsi="Calibri" w:cs="Calibri"/>
                <w:b/>
                <w:bCs/>
                <w:szCs w:val="22"/>
                <w:lang w:val="es-ES"/>
              </w:rPr>
              <w:t>-97)</w:t>
            </w:r>
            <w:r w:rsidR="009F0DF4" w:rsidRPr="00521A78">
              <w:rPr>
                <w:rFonts w:ascii="Calibri" w:hAnsi="Calibri" w:cs="Calibri"/>
                <w:szCs w:val="22"/>
                <w:lang w:val="es-ES"/>
              </w:rPr>
              <w:t xml:space="preserve">, </w:t>
            </w:r>
            <w:r w:rsidRPr="00521A78">
              <w:rPr>
                <w:rFonts w:ascii="Calibri" w:hAnsi="Calibri" w:cs="Calibri"/>
                <w:szCs w:val="22"/>
                <w:lang w:val="es-ES"/>
              </w:rPr>
              <w:t>la modificación de la Regla de Procedimiento relativa al número</w:t>
            </w:r>
            <w:r w:rsidR="009F0DF4" w:rsidRPr="00521A78">
              <w:rPr>
                <w:rFonts w:ascii="Calibri" w:hAnsi="Calibri" w:cs="Calibri"/>
                <w:szCs w:val="22"/>
                <w:lang w:val="es-ES"/>
              </w:rPr>
              <w:t xml:space="preserve"> </w:t>
            </w:r>
            <w:r w:rsidR="009F0DF4" w:rsidRPr="00521A78">
              <w:rPr>
                <w:rFonts w:ascii="Calibri" w:hAnsi="Calibri" w:cs="Calibri"/>
                <w:b/>
                <w:bCs/>
                <w:szCs w:val="22"/>
                <w:lang w:val="es-ES"/>
              </w:rPr>
              <w:t>11.48</w:t>
            </w:r>
            <w:r w:rsidR="009F0DF4" w:rsidRPr="00521A78">
              <w:rPr>
                <w:rFonts w:ascii="Calibri" w:hAnsi="Calibri" w:cs="Calibri"/>
                <w:szCs w:val="22"/>
                <w:lang w:val="es-ES"/>
              </w:rPr>
              <w:t xml:space="preserve"> </w:t>
            </w:r>
            <w:r w:rsidRPr="00521A78">
              <w:rPr>
                <w:rFonts w:ascii="Calibri" w:hAnsi="Calibri" w:cs="Calibri"/>
                <w:szCs w:val="22"/>
                <w:lang w:val="es-ES"/>
              </w:rPr>
              <w:t>del RR y la adición de una Regla de Procedimiento relativa a la puesta en servicio simultánea de varios sistemas de satélites no geoestacionarios con un único satélite</w:t>
            </w:r>
            <w:r w:rsidR="00672C87" w:rsidRPr="00521A78">
              <w:rPr>
                <w:rFonts w:ascii="Calibri" w:hAnsi="Calibri" w:cs="Calibri"/>
                <w:szCs w:val="22"/>
                <w:lang w:val="es-ES"/>
              </w:rPr>
              <w:t>.</w:t>
            </w:r>
          </w:p>
        </w:tc>
        <w:tc>
          <w:tcPr>
            <w:tcW w:w="2413" w:type="dxa"/>
          </w:tcPr>
          <w:p w14:paraId="6990D792" w14:textId="6E472097" w:rsidR="003D3A9C" w:rsidRPr="00521A78" w:rsidRDefault="00EB1135" w:rsidP="0066262A">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shd w:val="clear" w:color="auto" w:fill="FFFFFF"/>
                <w:lang w:val="es-ES"/>
              </w:rPr>
            </w:pPr>
            <w:r w:rsidRPr="00521A78">
              <w:rPr>
                <w:rFonts w:ascii="Calibri" w:hAnsi="Calibri" w:cs="Calibri"/>
                <w:color w:val="000000"/>
                <w:szCs w:val="22"/>
                <w:shd w:val="clear" w:color="auto" w:fill="FFFFFF"/>
                <w:lang w:val="es-ES"/>
              </w:rPr>
              <w:t xml:space="preserve">El </w:t>
            </w:r>
            <w:proofErr w:type="gramStart"/>
            <w:r w:rsidRPr="00521A78">
              <w:rPr>
                <w:rFonts w:ascii="Calibri" w:hAnsi="Calibri" w:cs="Calibri"/>
                <w:color w:val="000000"/>
                <w:szCs w:val="22"/>
                <w:shd w:val="clear" w:color="auto" w:fill="FFFFFF"/>
                <w:lang w:val="es-ES"/>
              </w:rPr>
              <w:t>Secretario Ejecutivo</w:t>
            </w:r>
            <w:proofErr w:type="gramEnd"/>
            <w:r w:rsidRPr="00521A78">
              <w:rPr>
                <w:rFonts w:ascii="Calibri" w:hAnsi="Calibri" w:cs="Calibri"/>
                <w:color w:val="000000"/>
                <w:szCs w:val="22"/>
                <w:shd w:val="clear" w:color="auto" w:fill="FFFFFF"/>
                <w:lang w:val="es-ES"/>
              </w:rPr>
              <w:t xml:space="preserve"> publicará la lista de Reglas de Procedimiento propuestas en el sitio web</w:t>
            </w:r>
            <w:r w:rsidR="00295916" w:rsidRPr="00521A78">
              <w:rPr>
                <w:rFonts w:ascii="Calibri" w:hAnsi="Calibri" w:cs="Calibri"/>
                <w:color w:val="000000"/>
                <w:szCs w:val="22"/>
                <w:shd w:val="clear" w:color="auto" w:fill="FFFFFF"/>
                <w:lang w:val="es-ES"/>
              </w:rPr>
              <w:t>.</w:t>
            </w:r>
          </w:p>
        </w:tc>
      </w:tr>
      <w:tr w:rsidR="003D3A9C" w:rsidRPr="00521A78" w14:paraId="0C3AFC81" w14:textId="77777777" w:rsidTr="00090BA5">
        <w:trPr>
          <w:trHeight w:val="499"/>
        </w:trPr>
        <w:tc>
          <w:tcPr>
            <w:cnfStyle w:val="001000000000" w:firstRow="0" w:lastRow="0" w:firstColumn="1" w:lastColumn="0" w:oddVBand="0" w:evenVBand="0" w:oddHBand="0" w:evenHBand="0" w:firstRowFirstColumn="0" w:firstRowLastColumn="0" w:lastRowFirstColumn="0" w:lastRowLastColumn="0"/>
            <w:tcW w:w="846" w:type="dxa"/>
          </w:tcPr>
          <w:p w14:paraId="27BBCB98" w14:textId="48DF7173" w:rsidR="003D3A9C" w:rsidRPr="00521A78" w:rsidRDefault="003D3A9C" w:rsidP="00717A12">
            <w:pPr>
              <w:pStyle w:val="Tabletext"/>
              <w:rPr>
                <w:rFonts w:ascii="Calibri" w:hAnsi="Calibri" w:cs="Calibri"/>
                <w:szCs w:val="22"/>
              </w:rPr>
            </w:pPr>
            <w:r w:rsidRPr="00521A78">
              <w:rPr>
                <w:rFonts w:ascii="Calibri" w:hAnsi="Calibri" w:cs="Calibri"/>
                <w:szCs w:val="22"/>
              </w:rPr>
              <w:lastRenderedPageBreak/>
              <w:t>5</w:t>
            </w:r>
          </w:p>
        </w:tc>
        <w:tc>
          <w:tcPr>
            <w:tcW w:w="13183" w:type="dxa"/>
            <w:gridSpan w:val="3"/>
          </w:tcPr>
          <w:p w14:paraId="6A7E5976" w14:textId="3D110313" w:rsidR="003D3A9C" w:rsidRPr="00521A78" w:rsidRDefault="00EB1135" w:rsidP="00C853C1">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s-ES"/>
              </w:rPr>
            </w:pPr>
            <w:r w:rsidRPr="00521A78">
              <w:rPr>
                <w:rFonts w:ascii="Calibri" w:hAnsi="Calibri" w:cs="Calibri"/>
                <w:b/>
                <w:bCs/>
                <w:sz w:val="22"/>
                <w:szCs w:val="22"/>
                <w:lang w:val="es-ES"/>
              </w:rPr>
              <w:t>Solicitudes de prórroga del plazo reglamentario para la puesta en servicio o la reanudación del servicio de asignaciones de frecuencias a redes/sistemas de satélites</w:t>
            </w:r>
          </w:p>
        </w:tc>
      </w:tr>
      <w:tr w:rsidR="003D3A9C" w:rsidRPr="00C72262" w14:paraId="593A8B7B"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52AE4F60" w14:textId="3F101308" w:rsidR="003D3A9C" w:rsidRPr="00521A78" w:rsidRDefault="003D3A9C" w:rsidP="00717A12">
            <w:pPr>
              <w:pStyle w:val="Tabletext"/>
              <w:rPr>
                <w:rFonts w:ascii="Calibri" w:hAnsi="Calibri" w:cs="Calibri"/>
                <w:szCs w:val="22"/>
              </w:rPr>
            </w:pPr>
            <w:r w:rsidRPr="00521A78">
              <w:rPr>
                <w:rFonts w:ascii="Calibri" w:hAnsi="Calibri" w:cs="Calibri"/>
                <w:szCs w:val="22"/>
              </w:rPr>
              <w:t>5.1</w:t>
            </w:r>
          </w:p>
        </w:tc>
        <w:tc>
          <w:tcPr>
            <w:tcW w:w="3969" w:type="dxa"/>
          </w:tcPr>
          <w:p w14:paraId="0427ED3F" w14:textId="427C27C4" w:rsidR="003D3A9C" w:rsidRPr="00521A78" w:rsidRDefault="00EB1135" w:rsidP="000715A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comunicación de la Administración de Noruega relativa a la solicitud </w:t>
            </w:r>
            <w:r w:rsidR="00C72262" w:rsidRPr="00521A78">
              <w:rPr>
                <w:rFonts w:ascii="Calibri" w:hAnsi="Calibri" w:cs="Calibri"/>
                <w:szCs w:val="22"/>
                <w:lang w:val="es-ES"/>
              </w:rPr>
              <w:t>de la prórroga</w:t>
            </w:r>
            <w:r w:rsidRPr="00521A78">
              <w:rPr>
                <w:rFonts w:ascii="Calibri" w:hAnsi="Calibri" w:cs="Calibri"/>
                <w:szCs w:val="22"/>
                <w:lang w:val="es-ES"/>
              </w:rPr>
              <w:t xml:space="preserve"> del plazo reglamentario para la reanudación del servicio de las asignaciones de frecuencias a la red de satélites</w:t>
            </w:r>
            <w:r w:rsidR="003D3A9C" w:rsidRPr="00521A78">
              <w:rPr>
                <w:rFonts w:ascii="Calibri" w:hAnsi="Calibri" w:cs="Calibri"/>
                <w:szCs w:val="22"/>
                <w:lang w:val="es-ES"/>
              </w:rPr>
              <w:t xml:space="preserve"> DUB DUB-5-18W</w:t>
            </w:r>
            <w:r w:rsidRPr="00521A78">
              <w:rPr>
                <w:rFonts w:ascii="Calibri" w:hAnsi="Calibri" w:cs="Calibri"/>
                <w:szCs w:val="22"/>
                <w:lang w:val="es-ES"/>
              </w:rPr>
              <w:t xml:space="preserve"> </w:t>
            </w:r>
            <w:r w:rsidR="003D3A9C" w:rsidRPr="00521A78">
              <w:rPr>
                <w:rFonts w:ascii="Calibri" w:hAnsi="Calibri" w:cs="Calibri"/>
                <w:szCs w:val="22"/>
                <w:lang w:val="es-ES"/>
              </w:rPr>
              <w:br/>
            </w:r>
            <w:hyperlink r:id="rId28" w:history="1">
              <w:r w:rsidR="003D3A9C" w:rsidRPr="00521A78">
                <w:rPr>
                  <w:rStyle w:val="Hyperlink"/>
                  <w:rFonts w:ascii="Calibri" w:hAnsi="Calibri" w:cs="Calibri"/>
                  <w:szCs w:val="22"/>
                  <w:lang w:val="fr-FR"/>
                </w:rPr>
                <w:t>RRB22-3/4</w:t>
              </w:r>
            </w:hyperlink>
          </w:p>
        </w:tc>
        <w:tc>
          <w:tcPr>
            <w:tcW w:w="6801" w:type="dxa"/>
          </w:tcPr>
          <w:p w14:paraId="3C554EFF" w14:textId="753800EF" w:rsidR="00C24697" w:rsidRPr="00521A78" w:rsidRDefault="00EB1135"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Tras considerar el Documento</w:t>
            </w:r>
            <w:r w:rsidR="00295916" w:rsidRPr="00521A78">
              <w:rPr>
                <w:rFonts w:ascii="Calibri" w:hAnsi="Calibri" w:cs="Calibri"/>
                <w:szCs w:val="22"/>
                <w:lang w:val="es-ES"/>
              </w:rPr>
              <w:t xml:space="preserve"> RRB22-</w:t>
            </w:r>
            <w:r w:rsidR="00843921" w:rsidRPr="00521A78">
              <w:rPr>
                <w:rFonts w:ascii="Calibri" w:hAnsi="Calibri" w:cs="Calibri"/>
                <w:szCs w:val="22"/>
                <w:lang w:val="es-ES"/>
              </w:rPr>
              <w:t>3</w:t>
            </w:r>
            <w:r w:rsidR="00295916" w:rsidRPr="00521A78">
              <w:rPr>
                <w:rFonts w:ascii="Calibri" w:hAnsi="Calibri" w:cs="Calibri"/>
                <w:szCs w:val="22"/>
                <w:lang w:val="es-ES"/>
              </w:rPr>
              <w:t>/</w:t>
            </w:r>
            <w:r w:rsidR="00843921" w:rsidRPr="00521A78">
              <w:rPr>
                <w:rFonts w:ascii="Calibri" w:hAnsi="Calibri" w:cs="Calibri"/>
                <w:szCs w:val="22"/>
                <w:lang w:val="es-ES"/>
              </w:rPr>
              <w:t>4</w:t>
            </w:r>
            <w:r w:rsidR="00295916" w:rsidRPr="00521A78">
              <w:rPr>
                <w:rFonts w:ascii="Calibri" w:hAnsi="Calibri" w:cs="Calibri"/>
                <w:szCs w:val="22"/>
                <w:lang w:val="es-ES"/>
              </w:rPr>
              <w:t xml:space="preserve">, </w:t>
            </w:r>
            <w:r w:rsidRPr="00521A78">
              <w:rPr>
                <w:rFonts w:ascii="Calibri" w:hAnsi="Calibri" w:cs="Calibri"/>
                <w:szCs w:val="22"/>
                <w:lang w:val="es-ES"/>
              </w:rPr>
              <w:t xml:space="preserve">que contiene la comunicación de la Administración de Noruega, la Junta </w:t>
            </w:r>
            <w:r w:rsidR="00D9113C" w:rsidRPr="00521A78">
              <w:rPr>
                <w:rFonts w:ascii="Calibri" w:hAnsi="Calibri" w:cs="Calibri"/>
                <w:szCs w:val="22"/>
                <w:lang w:val="es-ES"/>
              </w:rPr>
              <w:t>señaló</w:t>
            </w:r>
            <w:r w:rsidRPr="00521A78">
              <w:rPr>
                <w:rFonts w:ascii="Calibri" w:hAnsi="Calibri" w:cs="Calibri"/>
                <w:szCs w:val="22"/>
                <w:lang w:val="es-ES"/>
              </w:rPr>
              <w:t xml:space="preserve"> lo siguiente</w:t>
            </w:r>
            <w:r w:rsidR="00C24697" w:rsidRPr="00521A78">
              <w:rPr>
                <w:rFonts w:ascii="Calibri" w:hAnsi="Calibri" w:cs="Calibri"/>
                <w:szCs w:val="22"/>
                <w:lang w:val="es-ES"/>
              </w:rPr>
              <w:t>:</w:t>
            </w:r>
          </w:p>
          <w:p w14:paraId="02C97425" w14:textId="524D88E9" w:rsidR="003D3A9C" w:rsidRPr="00521A78" w:rsidRDefault="000715AD"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l</w:t>
            </w:r>
            <w:r w:rsidR="00EB1135" w:rsidRPr="00521A78">
              <w:rPr>
                <w:rFonts w:ascii="Calibri" w:hAnsi="Calibri" w:cs="Calibri"/>
                <w:sz w:val="22"/>
                <w:szCs w:val="22"/>
                <w:lang w:val="es-ES"/>
              </w:rPr>
              <w:t>a Administración había puesto en servicio las asignaciones de frecuencias a la red de satélites</w:t>
            </w:r>
            <w:r w:rsidR="00C24697" w:rsidRPr="00521A78">
              <w:rPr>
                <w:rFonts w:ascii="Calibri" w:hAnsi="Calibri" w:cs="Calibri"/>
                <w:sz w:val="22"/>
                <w:szCs w:val="22"/>
                <w:lang w:val="es-ES"/>
              </w:rPr>
              <w:t xml:space="preserve"> DUB DUB-5-18W </w:t>
            </w:r>
            <w:r w:rsidR="00EB1135" w:rsidRPr="00521A78">
              <w:rPr>
                <w:rFonts w:ascii="Calibri" w:hAnsi="Calibri" w:cs="Calibri"/>
                <w:sz w:val="22"/>
                <w:szCs w:val="22"/>
                <w:lang w:val="es-ES"/>
              </w:rPr>
              <w:t>dentro del plazo reglamentario en</w:t>
            </w:r>
            <w:r w:rsidR="00324F81" w:rsidRPr="00521A78">
              <w:rPr>
                <w:rFonts w:ascii="Calibri" w:hAnsi="Calibri" w:cs="Calibri"/>
                <w:sz w:val="22"/>
                <w:szCs w:val="22"/>
                <w:lang w:val="es-ES"/>
              </w:rPr>
              <w:t xml:space="preserve"> 2019 </w:t>
            </w:r>
            <w:r w:rsidR="00EB1135" w:rsidRPr="00521A78">
              <w:rPr>
                <w:rFonts w:ascii="Calibri" w:hAnsi="Calibri" w:cs="Calibri"/>
                <w:sz w:val="22"/>
                <w:szCs w:val="22"/>
                <w:lang w:val="es-ES"/>
              </w:rPr>
              <w:t>utilizando un satélite en órbita y las había suspendido el</w:t>
            </w:r>
            <w:r w:rsidR="00472A60" w:rsidRPr="00521A78">
              <w:rPr>
                <w:rFonts w:ascii="Calibri" w:hAnsi="Calibri" w:cs="Calibri"/>
                <w:sz w:val="22"/>
                <w:szCs w:val="22"/>
                <w:lang w:val="es-ES"/>
              </w:rPr>
              <w:t xml:space="preserve"> </w:t>
            </w:r>
            <w:r w:rsidR="00EA236E" w:rsidRPr="00521A78">
              <w:rPr>
                <w:rFonts w:ascii="Calibri" w:hAnsi="Calibri" w:cs="Calibri"/>
                <w:sz w:val="22"/>
                <w:szCs w:val="22"/>
                <w:lang w:val="es-ES"/>
              </w:rPr>
              <w:t>23 </w:t>
            </w:r>
            <w:r w:rsidR="00EB1135" w:rsidRPr="00521A78">
              <w:rPr>
                <w:rFonts w:ascii="Calibri" w:hAnsi="Calibri" w:cs="Calibri"/>
                <w:sz w:val="22"/>
                <w:szCs w:val="22"/>
                <w:lang w:val="es-ES"/>
              </w:rPr>
              <w:t>de septiembre de</w:t>
            </w:r>
            <w:r w:rsidR="00EA236E" w:rsidRPr="00521A78">
              <w:rPr>
                <w:rFonts w:ascii="Calibri" w:hAnsi="Calibri" w:cs="Calibri"/>
                <w:sz w:val="22"/>
                <w:szCs w:val="22"/>
                <w:lang w:val="es-ES"/>
              </w:rPr>
              <w:t> 2019</w:t>
            </w:r>
            <w:r w:rsidR="00C24697" w:rsidRPr="00521A78">
              <w:rPr>
                <w:rFonts w:ascii="Calibri" w:hAnsi="Calibri" w:cs="Calibri"/>
                <w:sz w:val="22"/>
                <w:szCs w:val="22"/>
                <w:lang w:val="es-ES"/>
              </w:rPr>
              <w:t>;</w:t>
            </w:r>
          </w:p>
          <w:p w14:paraId="75376471" w14:textId="68CD8C37" w:rsidR="00324F81" w:rsidRPr="00521A78" w:rsidRDefault="000715AD"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l</w:t>
            </w:r>
            <w:r w:rsidR="00EB1135" w:rsidRPr="00521A78">
              <w:rPr>
                <w:rFonts w:ascii="Calibri" w:hAnsi="Calibri" w:cs="Calibri"/>
                <w:sz w:val="22"/>
                <w:szCs w:val="22"/>
                <w:lang w:val="es-ES"/>
              </w:rPr>
              <w:t>as dificultades financieras derivadas de un arbitraje u otros procedimientos judiciales no se consideran justificación suficiente para considerar que se trata de un caso de fuerza mayor</w:t>
            </w:r>
            <w:r w:rsidR="00324F81" w:rsidRPr="00521A78">
              <w:rPr>
                <w:rFonts w:ascii="Calibri" w:hAnsi="Calibri" w:cs="Calibri"/>
                <w:sz w:val="22"/>
                <w:szCs w:val="22"/>
                <w:lang w:val="es-ES"/>
              </w:rPr>
              <w:t>;</w:t>
            </w:r>
          </w:p>
          <w:p w14:paraId="4098A89E" w14:textId="12B37D4E" w:rsidR="00C24697" w:rsidRPr="00521A78" w:rsidRDefault="000715AD"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l</w:t>
            </w:r>
            <w:r w:rsidR="00EB1135" w:rsidRPr="00521A78">
              <w:rPr>
                <w:rFonts w:ascii="Calibri" w:hAnsi="Calibri" w:cs="Calibri"/>
                <w:sz w:val="22"/>
                <w:szCs w:val="22"/>
                <w:lang w:val="es-ES"/>
              </w:rPr>
              <w:t>a Administración no ha presentado documentación justificative que demuestre que se cumplen todas las condiciones para considerar que se trata de un caso de fuerza mayor</w:t>
            </w:r>
            <w:r w:rsidR="00C24697" w:rsidRPr="00521A78">
              <w:rPr>
                <w:rFonts w:ascii="Calibri" w:hAnsi="Calibri" w:cs="Calibri"/>
                <w:sz w:val="22"/>
                <w:szCs w:val="22"/>
                <w:lang w:val="es-ES"/>
              </w:rPr>
              <w:t>;</w:t>
            </w:r>
          </w:p>
          <w:p w14:paraId="55ECB324" w14:textId="0ABBAD87" w:rsidR="00324F81" w:rsidRPr="00521A78" w:rsidRDefault="000715AD"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n</w:t>
            </w:r>
            <w:r w:rsidR="00EB1135" w:rsidRPr="00521A78">
              <w:rPr>
                <w:rFonts w:ascii="Calibri" w:hAnsi="Calibri" w:cs="Calibri"/>
                <w:sz w:val="22"/>
                <w:szCs w:val="22"/>
                <w:lang w:val="es-ES"/>
              </w:rPr>
              <w:t>o se han podido identificar elementos que apoyen</w:t>
            </w:r>
            <w:r w:rsidR="00D9113C" w:rsidRPr="00521A78">
              <w:rPr>
                <w:rFonts w:ascii="Calibri" w:hAnsi="Calibri" w:cs="Calibri"/>
                <w:sz w:val="22"/>
                <w:szCs w:val="22"/>
                <w:lang w:val="es-ES"/>
              </w:rPr>
              <w:t xml:space="preserve"> la posible calificación del caso como fuerza mayor</w:t>
            </w:r>
            <w:r w:rsidR="00324F81" w:rsidRPr="00521A78">
              <w:rPr>
                <w:rFonts w:ascii="Calibri" w:hAnsi="Calibri" w:cs="Calibri"/>
                <w:sz w:val="22"/>
                <w:szCs w:val="22"/>
                <w:lang w:val="es-ES"/>
              </w:rPr>
              <w:t>.</w:t>
            </w:r>
          </w:p>
          <w:p w14:paraId="0AC5356C" w14:textId="07033C18" w:rsidR="00324F81" w:rsidRPr="00521A78" w:rsidRDefault="00D9113C"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lang w:val="es-ES"/>
              </w:rPr>
              <w:t>Por consiguiente, la Junta decidió que no podía acceder a la solicitud de la Administración de Noruega</w:t>
            </w:r>
            <w:r w:rsidR="00324F81" w:rsidRPr="00521A78">
              <w:rPr>
                <w:rFonts w:ascii="Calibri" w:hAnsi="Calibri" w:cs="Calibri"/>
                <w:lang w:val="es-ES"/>
              </w:rPr>
              <w:t>.</w:t>
            </w:r>
          </w:p>
        </w:tc>
        <w:tc>
          <w:tcPr>
            <w:tcW w:w="2413" w:type="dxa"/>
          </w:tcPr>
          <w:p w14:paraId="4A9F382A" w14:textId="23E41FB8" w:rsidR="003D3A9C" w:rsidRPr="00521A78" w:rsidRDefault="003D3A9C" w:rsidP="003D3A9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lang w:val="es-ES"/>
              </w:rPr>
            </w:pPr>
            <w:r w:rsidRPr="00521A78">
              <w:rPr>
                <w:rFonts w:ascii="Calibri" w:hAnsi="Calibri" w:cs="Calibri"/>
                <w:szCs w:val="22"/>
                <w:lang w:val="es-ES"/>
              </w:rPr>
              <w:t>E</w:t>
            </w:r>
            <w:r w:rsidR="00D9113C" w:rsidRPr="00521A78">
              <w:rPr>
                <w:rFonts w:ascii="Calibri" w:hAnsi="Calibri" w:cs="Calibri"/>
                <w:szCs w:val="22"/>
                <w:lang w:val="es-ES"/>
              </w:rPr>
              <w:t xml:space="preserve">l </w:t>
            </w:r>
            <w:proofErr w:type="gramStart"/>
            <w:r w:rsidR="00D9113C" w:rsidRPr="00521A78">
              <w:rPr>
                <w:rFonts w:ascii="Calibri" w:hAnsi="Calibri" w:cs="Calibri"/>
                <w:szCs w:val="22"/>
                <w:lang w:val="es-ES"/>
              </w:rPr>
              <w:t>Secretario Ejecutivo</w:t>
            </w:r>
            <w:proofErr w:type="gramEnd"/>
            <w:r w:rsidR="00D9113C" w:rsidRPr="00521A78">
              <w:rPr>
                <w:rFonts w:ascii="Calibri" w:hAnsi="Calibri" w:cs="Calibri"/>
                <w:szCs w:val="22"/>
                <w:lang w:val="es-ES"/>
              </w:rPr>
              <w:t xml:space="preserve"> comunicará estas decisiones a la administración interesada</w:t>
            </w:r>
            <w:r w:rsidRPr="00521A78">
              <w:rPr>
                <w:rFonts w:ascii="Calibri" w:hAnsi="Calibri" w:cs="Calibri"/>
                <w:szCs w:val="22"/>
                <w:lang w:val="es-ES"/>
              </w:rPr>
              <w:t>.</w:t>
            </w:r>
          </w:p>
        </w:tc>
      </w:tr>
      <w:tr w:rsidR="003D3A9C" w:rsidRPr="00521A78" w14:paraId="2C6B87FA" w14:textId="77777777" w:rsidTr="00521A78">
        <w:trPr>
          <w:trHeight w:val="2621"/>
        </w:trPr>
        <w:tc>
          <w:tcPr>
            <w:cnfStyle w:val="001000000000" w:firstRow="0" w:lastRow="0" w:firstColumn="1" w:lastColumn="0" w:oddVBand="0" w:evenVBand="0" w:oddHBand="0" w:evenHBand="0" w:firstRowFirstColumn="0" w:firstRowLastColumn="0" w:lastRowFirstColumn="0" w:lastRowLastColumn="0"/>
            <w:tcW w:w="846" w:type="dxa"/>
          </w:tcPr>
          <w:p w14:paraId="6F222668" w14:textId="66B6F3F8" w:rsidR="003D3A9C" w:rsidRPr="00521A78" w:rsidRDefault="003D3A9C" w:rsidP="00E74C2E">
            <w:pPr>
              <w:pStyle w:val="Tabletext"/>
              <w:spacing w:before="0" w:after="0"/>
              <w:rPr>
                <w:rFonts w:ascii="Calibri" w:hAnsi="Calibri" w:cs="Calibri"/>
                <w:szCs w:val="22"/>
              </w:rPr>
            </w:pPr>
            <w:r w:rsidRPr="00521A78">
              <w:rPr>
                <w:rFonts w:ascii="Calibri" w:hAnsi="Calibri" w:cs="Calibri"/>
                <w:szCs w:val="22"/>
              </w:rPr>
              <w:t>5.2</w:t>
            </w:r>
          </w:p>
        </w:tc>
        <w:tc>
          <w:tcPr>
            <w:tcW w:w="3969" w:type="dxa"/>
          </w:tcPr>
          <w:p w14:paraId="0C285D8B" w14:textId="221B395F" w:rsidR="003D3A9C" w:rsidRPr="00521A78" w:rsidRDefault="00D9113C" w:rsidP="00E74C2E">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Comunicación de la Administración de Indonesia en la que se solicita una prórroga adicional del plazo reglamentario para la puesta en servicio de las asignaciones de frecuencias a la red de satélites</w:t>
            </w:r>
            <w:r w:rsidR="003D3A9C" w:rsidRPr="00521A78">
              <w:rPr>
                <w:rFonts w:ascii="Calibri" w:hAnsi="Calibri" w:cs="Calibri"/>
                <w:szCs w:val="22"/>
                <w:lang w:val="es-ES"/>
              </w:rPr>
              <w:t xml:space="preserve"> NUSANTARA-H1-A </w:t>
            </w:r>
            <w:r w:rsidR="003D3A9C" w:rsidRPr="00521A78">
              <w:rPr>
                <w:rFonts w:ascii="Calibri" w:hAnsi="Calibri" w:cs="Calibri"/>
                <w:szCs w:val="22"/>
                <w:lang w:val="es-ES"/>
              </w:rPr>
              <w:br/>
            </w:r>
            <w:hyperlink r:id="rId29" w:history="1">
              <w:r w:rsidR="003D3A9C" w:rsidRPr="00521A78">
                <w:rPr>
                  <w:rStyle w:val="Hyperlink"/>
                  <w:rFonts w:ascii="Calibri" w:hAnsi="Calibri" w:cs="Calibri"/>
                  <w:szCs w:val="22"/>
                  <w:lang w:val="fr-FR"/>
                </w:rPr>
                <w:t>RRB22-3/6</w:t>
              </w:r>
            </w:hyperlink>
          </w:p>
        </w:tc>
        <w:tc>
          <w:tcPr>
            <w:tcW w:w="6801" w:type="dxa"/>
          </w:tcPr>
          <w:p w14:paraId="52961BFA" w14:textId="22F766F3" w:rsidR="003D3A9C" w:rsidRPr="00521A78" w:rsidRDefault="00D9113C"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consideró detenidamente la solicitud presentada por la Administración de Indonesia en el Documento</w:t>
            </w:r>
            <w:r w:rsidR="00295916" w:rsidRPr="00521A78">
              <w:rPr>
                <w:rFonts w:ascii="Calibri" w:hAnsi="Calibri" w:cs="Calibri"/>
                <w:szCs w:val="22"/>
                <w:lang w:val="es-ES"/>
              </w:rPr>
              <w:t xml:space="preserve"> RRB22-3/6</w:t>
            </w:r>
            <w:r w:rsidR="0021717E" w:rsidRPr="00521A78">
              <w:rPr>
                <w:rFonts w:ascii="Calibri" w:hAnsi="Calibri" w:cs="Calibri"/>
                <w:szCs w:val="22"/>
                <w:lang w:val="es-ES"/>
              </w:rPr>
              <w:t xml:space="preserve"> </w:t>
            </w:r>
            <w:r w:rsidRPr="00521A78">
              <w:rPr>
                <w:rFonts w:ascii="Calibri" w:hAnsi="Calibri" w:cs="Calibri"/>
                <w:szCs w:val="22"/>
                <w:lang w:val="es-ES"/>
              </w:rPr>
              <w:t>y señaló lo siguiente</w:t>
            </w:r>
            <w:r w:rsidR="0021717E" w:rsidRPr="00521A78">
              <w:rPr>
                <w:rFonts w:ascii="Calibri" w:hAnsi="Calibri" w:cs="Calibri"/>
                <w:szCs w:val="22"/>
                <w:lang w:val="es-ES"/>
              </w:rPr>
              <w:t>:</w:t>
            </w:r>
          </w:p>
          <w:p w14:paraId="41A07D1E" w14:textId="0317DD5B" w:rsidR="008478C4" w:rsidRPr="00521A78" w:rsidRDefault="00C90F29"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e</w:t>
            </w:r>
            <w:r w:rsidR="00D9113C" w:rsidRPr="00521A78">
              <w:rPr>
                <w:rFonts w:ascii="Calibri" w:hAnsi="Calibri" w:cs="Calibri"/>
                <w:sz w:val="22"/>
                <w:szCs w:val="22"/>
                <w:lang w:val="es-ES"/>
              </w:rPr>
              <w:t>n su 90ª reunión, la Junta concedió una prórroga del plazo reglamentario para poner en servicio las asignaciones de frecuencias a la red de satélites</w:t>
            </w:r>
            <w:r w:rsidR="008478C4" w:rsidRPr="00521A78">
              <w:rPr>
                <w:rFonts w:ascii="Calibri" w:hAnsi="Calibri" w:cs="Calibri"/>
                <w:sz w:val="22"/>
                <w:szCs w:val="22"/>
                <w:lang w:val="es-ES"/>
              </w:rPr>
              <w:t xml:space="preserve"> NUSANTARA-H1-A </w:t>
            </w:r>
            <w:r w:rsidR="00D9113C" w:rsidRPr="00521A78">
              <w:rPr>
                <w:rFonts w:ascii="Calibri" w:hAnsi="Calibri" w:cs="Calibri"/>
                <w:sz w:val="22"/>
                <w:szCs w:val="22"/>
                <w:lang w:val="es-ES"/>
              </w:rPr>
              <w:t>hasta el 31</w:t>
            </w:r>
            <w:r w:rsidR="00E516A8" w:rsidRPr="00521A78">
              <w:rPr>
                <w:rFonts w:ascii="Calibri" w:hAnsi="Calibri" w:cs="Calibri"/>
                <w:sz w:val="22"/>
                <w:szCs w:val="22"/>
                <w:lang w:val="es-ES"/>
              </w:rPr>
              <w:t> </w:t>
            </w:r>
            <w:r w:rsidR="00D9113C" w:rsidRPr="00521A78">
              <w:rPr>
                <w:rFonts w:ascii="Calibri" w:hAnsi="Calibri" w:cs="Calibri"/>
                <w:sz w:val="22"/>
                <w:szCs w:val="22"/>
                <w:lang w:val="es-ES"/>
              </w:rPr>
              <w:t>de diciembre de</w:t>
            </w:r>
            <w:r w:rsidR="008478C4" w:rsidRPr="00521A78">
              <w:rPr>
                <w:rFonts w:ascii="Calibri" w:hAnsi="Calibri" w:cs="Calibri"/>
                <w:sz w:val="22"/>
                <w:szCs w:val="22"/>
                <w:lang w:val="es-ES"/>
              </w:rPr>
              <w:t xml:space="preserve"> 2022;</w:t>
            </w:r>
          </w:p>
          <w:p w14:paraId="75977A14" w14:textId="631CF7D5" w:rsidR="00B32798" w:rsidRPr="00521A78" w:rsidRDefault="00C90F29"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l</w:t>
            </w:r>
            <w:r w:rsidR="00D9113C" w:rsidRPr="00521A78">
              <w:rPr>
                <w:rFonts w:ascii="Calibri" w:hAnsi="Calibri" w:cs="Calibri"/>
                <w:sz w:val="22"/>
                <w:szCs w:val="22"/>
                <w:lang w:val="es-ES"/>
              </w:rPr>
              <w:t>a solicitud de la Administración presentada a la 90ª reunión de la Junta se consideró un caso de fuerza mayor, como se sigue considerando en la 91ª reunión, siendo el único cambio un retraso en la ventana de lanzamiento</w:t>
            </w:r>
            <w:r w:rsidR="00B32798" w:rsidRPr="00521A78">
              <w:rPr>
                <w:rFonts w:ascii="Calibri" w:hAnsi="Calibri" w:cs="Calibri"/>
                <w:sz w:val="22"/>
                <w:szCs w:val="22"/>
                <w:lang w:val="es-ES"/>
              </w:rPr>
              <w:t>;</w:t>
            </w:r>
          </w:p>
          <w:p w14:paraId="0E9168B0" w14:textId="1ED2CE86" w:rsidR="00C14B4D" w:rsidRPr="00521A78" w:rsidRDefault="00C90F29"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lastRenderedPageBreak/>
              <w:t>•</w:t>
            </w:r>
            <w:r w:rsidRPr="00521A78">
              <w:rPr>
                <w:rFonts w:ascii="Calibri" w:hAnsi="Calibri" w:cs="Calibri"/>
                <w:sz w:val="22"/>
                <w:szCs w:val="22"/>
                <w:lang w:val="es-ES"/>
              </w:rPr>
              <w:tab/>
              <w:t>e</w:t>
            </w:r>
            <w:r w:rsidR="00D9113C" w:rsidRPr="00521A78">
              <w:rPr>
                <w:rFonts w:ascii="Calibri" w:hAnsi="Calibri" w:cs="Calibri"/>
                <w:sz w:val="22"/>
                <w:szCs w:val="22"/>
                <w:lang w:val="es-ES"/>
              </w:rPr>
              <w:t>l lanzamiento del satélite</w:t>
            </w:r>
            <w:r w:rsidR="00C14B4D" w:rsidRPr="00521A78">
              <w:rPr>
                <w:rFonts w:ascii="Calibri" w:hAnsi="Calibri" w:cs="Calibri"/>
                <w:sz w:val="22"/>
                <w:szCs w:val="22"/>
                <w:lang w:val="es-ES"/>
              </w:rPr>
              <w:t xml:space="preserve"> GS-1 </w:t>
            </w:r>
            <w:r w:rsidR="00D9113C" w:rsidRPr="00521A78">
              <w:rPr>
                <w:rFonts w:ascii="Calibri" w:hAnsi="Calibri" w:cs="Calibri"/>
                <w:sz w:val="22"/>
                <w:szCs w:val="22"/>
                <w:lang w:val="es-ES"/>
              </w:rPr>
              <w:t>se ha vuelto a retrasar por indisponibilidad de la misión primaria, y no se prevé que el lanzamiento vaya a realizarse antes del 27 de diciembre de</w:t>
            </w:r>
            <w:r w:rsidR="002B4FB1" w:rsidRPr="00521A78">
              <w:rPr>
                <w:rFonts w:ascii="Calibri" w:hAnsi="Calibri" w:cs="Calibri"/>
                <w:sz w:val="22"/>
                <w:szCs w:val="22"/>
                <w:lang w:val="es-ES"/>
              </w:rPr>
              <w:t> 2022;</w:t>
            </w:r>
          </w:p>
          <w:p w14:paraId="7A67F2F5" w14:textId="0B9CF064" w:rsidR="00B32798" w:rsidRPr="00521A78" w:rsidRDefault="00C90F29"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t>•</w:t>
            </w:r>
            <w:r w:rsidRPr="00521A78">
              <w:rPr>
                <w:rFonts w:ascii="Calibri" w:hAnsi="Calibri" w:cs="Calibri"/>
                <w:sz w:val="22"/>
                <w:szCs w:val="22"/>
                <w:lang w:val="es-ES"/>
              </w:rPr>
              <w:tab/>
              <w:t>l</w:t>
            </w:r>
            <w:r w:rsidR="00D9113C" w:rsidRPr="00521A78">
              <w:rPr>
                <w:rFonts w:ascii="Calibri" w:hAnsi="Calibri" w:cs="Calibri"/>
                <w:sz w:val="22"/>
                <w:szCs w:val="22"/>
                <w:lang w:val="es-ES"/>
              </w:rPr>
              <w:t>a solicitud de prórroga del plazo reglamentario es limitada y está definida</w:t>
            </w:r>
            <w:r w:rsidR="00644895" w:rsidRPr="00521A78">
              <w:rPr>
                <w:rFonts w:ascii="Calibri" w:hAnsi="Calibri" w:cs="Calibri"/>
                <w:sz w:val="22"/>
                <w:szCs w:val="22"/>
                <w:lang w:val="es-ES"/>
              </w:rPr>
              <w:t>.</w:t>
            </w:r>
          </w:p>
          <w:p w14:paraId="530383E7" w14:textId="7C496C5B" w:rsidR="00643D5C" w:rsidRPr="00521A78" w:rsidRDefault="00D9113C"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La Junta llegó, a partir de las pruebas a aportadas, a la </w:t>
            </w:r>
            <w:r w:rsidR="00460931" w:rsidRPr="00521A78">
              <w:rPr>
                <w:rFonts w:ascii="Calibri" w:hAnsi="Calibri" w:cs="Calibri"/>
                <w:szCs w:val="22"/>
                <w:lang w:val="es-ES"/>
              </w:rPr>
              <w:t>conclusión</w:t>
            </w:r>
            <w:r w:rsidRPr="00521A78">
              <w:rPr>
                <w:rFonts w:ascii="Calibri" w:hAnsi="Calibri" w:cs="Calibri"/>
                <w:szCs w:val="22"/>
                <w:lang w:val="es-ES"/>
              </w:rPr>
              <w:t xml:space="preserve"> de que se trata de un caso de retraso por lanzamiento colectivo. Por consiguiente, de conformidad con las Reglas de Procedimiento relativas a la prórroga del plazo reglamentario para la puesta en servicio de asignaciones a satélites, la Junta decidió acceder a la solicitud de la Administración de Indonesia de prorrogar el plazo reglamentario para la puesta en servicio de las asignaciones de frecuencias a la red de satélites</w:t>
            </w:r>
            <w:r w:rsidR="00644895" w:rsidRPr="00521A78">
              <w:rPr>
                <w:rFonts w:ascii="Calibri" w:hAnsi="Calibri" w:cs="Calibri"/>
                <w:szCs w:val="22"/>
                <w:lang w:val="es-ES"/>
              </w:rPr>
              <w:t xml:space="preserve"> NUSANTARA-H1-A</w:t>
            </w:r>
            <w:r w:rsidRPr="00521A78">
              <w:rPr>
                <w:rFonts w:ascii="Calibri" w:hAnsi="Calibri" w:cs="Calibri"/>
                <w:szCs w:val="22"/>
                <w:lang w:val="es-ES"/>
              </w:rPr>
              <w:t>, como se especifica en la información presentada en virtud de las Resoluciones</w:t>
            </w:r>
            <w:r w:rsidR="002B4FB1" w:rsidRPr="00521A78">
              <w:rPr>
                <w:rFonts w:ascii="Calibri" w:hAnsi="Calibri" w:cs="Calibri"/>
                <w:szCs w:val="22"/>
                <w:lang w:val="es-ES"/>
              </w:rPr>
              <w:t xml:space="preserve"> </w:t>
            </w:r>
            <w:r w:rsidR="002B4FB1" w:rsidRPr="00521A78">
              <w:rPr>
                <w:rFonts w:ascii="Calibri" w:hAnsi="Calibri" w:cs="Calibri"/>
                <w:b/>
                <w:bCs/>
                <w:szCs w:val="22"/>
                <w:lang w:val="es-ES"/>
              </w:rPr>
              <w:t xml:space="preserve">49 (Rev. </w:t>
            </w:r>
            <w:r w:rsidRPr="00521A78">
              <w:rPr>
                <w:rFonts w:ascii="Calibri" w:hAnsi="Calibri" w:cs="Calibri"/>
                <w:b/>
                <w:bCs/>
                <w:szCs w:val="22"/>
                <w:lang w:val="es-ES"/>
              </w:rPr>
              <w:t>CMR</w:t>
            </w:r>
            <w:r w:rsidR="002B4FB1" w:rsidRPr="00521A78">
              <w:rPr>
                <w:rFonts w:ascii="Calibri" w:hAnsi="Calibri" w:cs="Calibri"/>
                <w:b/>
                <w:bCs/>
                <w:szCs w:val="22"/>
                <w:lang w:val="es-ES"/>
              </w:rPr>
              <w:t>-19)</w:t>
            </w:r>
            <w:r w:rsidR="00592291" w:rsidRPr="00521A78">
              <w:rPr>
                <w:rFonts w:ascii="Calibri" w:hAnsi="Calibri" w:cs="Calibri"/>
                <w:szCs w:val="22"/>
                <w:lang w:val="es-ES"/>
              </w:rPr>
              <w:t xml:space="preserve"> </w:t>
            </w:r>
            <w:r w:rsidRPr="00521A78">
              <w:rPr>
                <w:rFonts w:ascii="Calibri" w:hAnsi="Calibri" w:cs="Calibri"/>
                <w:szCs w:val="22"/>
                <w:lang w:val="es-ES"/>
              </w:rPr>
              <w:t>y</w:t>
            </w:r>
            <w:r w:rsidR="00592291" w:rsidRPr="00521A78">
              <w:rPr>
                <w:rFonts w:ascii="Calibri" w:hAnsi="Calibri" w:cs="Calibri"/>
                <w:szCs w:val="22"/>
                <w:lang w:val="es-ES"/>
              </w:rPr>
              <w:t xml:space="preserve"> </w:t>
            </w:r>
            <w:r w:rsidR="00592291" w:rsidRPr="00521A78">
              <w:rPr>
                <w:rFonts w:ascii="Calibri" w:hAnsi="Calibri" w:cs="Calibri"/>
                <w:b/>
                <w:bCs/>
                <w:szCs w:val="22"/>
                <w:lang w:val="es-ES"/>
              </w:rPr>
              <w:t>552 (Rev. </w:t>
            </w:r>
            <w:r w:rsidRPr="00521A78">
              <w:rPr>
                <w:rFonts w:ascii="Calibri" w:hAnsi="Calibri" w:cs="Calibri"/>
                <w:b/>
                <w:bCs/>
                <w:szCs w:val="22"/>
                <w:lang w:val="es-ES"/>
              </w:rPr>
              <w:t>CMR</w:t>
            </w:r>
            <w:r w:rsidR="00592291" w:rsidRPr="00521A78">
              <w:rPr>
                <w:rFonts w:ascii="Calibri" w:hAnsi="Calibri" w:cs="Calibri"/>
                <w:b/>
                <w:bCs/>
                <w:szCs w:val="22"/>
                <w:lang w:val="es-ES"/>
              </w:rPr>
              <w:t>-19)</w:t>
            </w:r>
            <w:r w:rsidR="00FB25AC" w:rsidRPr="00521A78">
              <w:rPr>
                <w:rFonts w:ascii="Calibri" w:hAnsi="Calibri" w:cs="Calibri"/>
                <w:szCs w:val="22"/>
                <w:lang w:val="es-ES"/>
              </w:rPr>
              <w:t xml:space="preserve">, </w:t>
            </w:r>
            <w:r w:rsidRPr="00521A78">
              <w:rPr>
                <w:rFonts w:ascii="Calibri" w:hAnsi="Calibri" w:cs="Calibri"/>
                <w:szCs w:val="22"/>
                <w:lang w:val="es-ES"/>
              </w:rPr>
              <w:t>hasta el 31 de marzo de</w:t>
            </w:r>
            <w:r w:rsidR="00607507" w:rsidRPr="00521A78">
              <w:rPr>
                <w:rFonts w:ascii="Calibri" w:hAnsi="Calibri" w:cs="Calibri"/>
                <w:szCs w:val="22"/>
                <w:lang w:val="es-ES"/>
              </w:rPr>
              <w:t> </w:t>
            </w:r>
            <w:r w:rsidR="00644895" w:rsidRPr="00521A78">
              <w:rPr>
                <w:rFonts w:ascii="Calibri" w:hAnsi="Calibri" w:cs="Calibri"/>
                <w:szCs w:val="22"/>
                <w:lang w:val="es-ES"/>
              </w:rPr>
              <w:t>2023.</w:t>
            </w:r>
          </w:p>
          <w:p w14:paraId="2D9D45D7" w14:textId="493CD4E3" w:rsidR="009B32FF" w:rsidRPr="00521A78" w:rsidRDefault="00E44C4F"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recordó que la Administración de Indonesia que el plazo límite para la presentación de la información necesaria en virtud del Artículo</w:t>
            </w:r>
            <w:r w:rsidR="00E516A8" w:rsidRPr="00521A78">
              <w:rPr>
                <w:rFonts w:ascii="Calibri" w:hAnsi="Calibri" w:cs="Calibri"/>
                <w:szCs w:val="22"/>
                <w:lang w:val="es-ES"/>
              </w:rPr>
              <w:t> </w:t>
            </w:r>
            <w:r w:rsidR="002B4FB1" w:rsidRPr="00521A78">
              <w:rPr>
                <w:rFonts w:ascii="Calibri" w:hAnsi="Calibri" w:cs="Calibri"/>
                <w:szCs w:val="22"/>
                <w:lang w:val="es-ES"/>
              </w:rPr>
              <w:t xml:space="preserve">11 </w:t>
            </w:r>
            <w:r w:rsidRPr="00521A78">
              <w:rPr>
                <w:rFonts w:ascii="Calibri" w:hAnsi="Calibri" w:cs="Calibri"/>
                <w:szCs w:val="22"/>
                <w:lang w:val="es-ES"/>
              </w:rPr>
              <w:t>del RR y de las Resoluciones</w:t>
            </w:r>
            <w:r w:rsidR="002B4FB1" w:rsidRPr="00521A78">
              <w:rPr>
                <w:rFonts w:ascii="Calibri" w:hAnsi="Calibri" w:cs="Calibri"/>
                <w:szCs w:val="22"/>
                <w:lang w:val="es-ES"/>
              </w:rPr>
              <w:t xml:space="preserve"> </w:t>
            </w:r>
            <w:r w:rsidR="002B4FB1" w:rsidRPr="00521A78">
              <w:rPr>
                <w:rFonts w:ascii="Calibri" w:hAnsi="Calibri" w:cs="Calibri"/>
                <w:b/>
                <w:bCs/>
                <w:szCs w:val="22"/>
                <w:lang w:val="es-ES"/>
              </w:rPr>
              <w:t>49 (Rev. </w:t>
            </w:r>
            <w:r w:rsidRPr="00521A78">
              <w:rPr>
                <w:rFonts w:ascii="Calibri" w:hAnsi="Calibri" w:cs="Calibri"/>
                <w:b/>
                <w:bCs/>
                <w:szCs w:val="22"/>
                <w:lang w:val="es-ES"/>
              </w:rPr>
              <w:t>CMR</w:t>
            </w:r>
            <w:r w:rsidR="002B4FB1" w:rsidRPr="00521A78">
              <w:rPr>
                <w:rFonts w:ascii="Calibri" w:hAnsi="Calibri" w:cs="Calibri"/>
                <w:b/>
                <w:bCs/>
                <w:szCs w:val="22"/>
                <w:lang w:val="es-ES"/>
              </w:rPr>
              <w:t>-19)</w:t>
            </w:r>
            <w:r w:rsidR="002B4FB1" w:rsidRPr="00521A78">
              <w:rPr>
                <w:rFonts w:ascii="Calibri" w:hAnsi="Calibri" w:cs="Calibri"/>
                <w:szCs w:val="22"/>
                <w:lang w:val="es-ES"/>
              </w:rPr>
              <w:t xml:space="preserve"> </w:t>
            </w:r>
            <w:r w:rsidRPr="00521A78">
              <w:rPr>
                <w:rFonts w:ascii="Calibri" w:hAnsi="Calibri" w:cs="Calibri"/>
                <w:szCs w:val="22"/>
                <w:lang w:val="es-ES"/>
              </w:rPr>
              <w:t>y</w:t>
            </w:r>
            <w:r w:rsidR="00643D5C" w:rsidRPr="00521A78">
              <w:rPr>
                <w:rFonts w:ascii="Calibri" w:hAnsi="Calibri" w:cs="Calibri"/>
                <w:szCs w:val="22"/>
                <w:lang w:val="es-ES"/>
              </w:rPr>
              <w:t xml:space="preserve"> </w:t>
            </w:r>
            <w:r w:rsidR="002B4FB1" w:rsidRPr="00521A78">
              <w:rPr>
                <w:rFonts w:ascii="Calibri" w:hAnsi="Calibri" w:cs="Calibri"/>
                <w:b/>
                <w:bCs/>
                <w:szCs w:val="22"/>
                <w:lang w:val="es-ES"/>
              </w:rPr>
              <w:t>552</w:t>
            </w:r>
            <w:r w:rsidR="00643D5C" w:rsidRPr="00521A78">
              <w:rPr>
                <w:rFonts w:ascii="Calibri" w:hAnsi="Calibri" w:cs="Calibri"/>
                <w:b/>
                <w:bCs/>
                <w:szCs w:val="22"/>
                <w:lang w:val="es-ES"/>
              </w:rPr>
              <w:t> (Rev. </w:t>
            </w:r>
            <w:r w:rsidRPr="00521A78">
              <w:rPr>
                <w:rFonts w:ascii="Calibri" w:hAnsi="Calibri" w:cs="Calibri"/>
                <w:b/>
                <w:bCs/>
                <w:szCs w:val="22"/>
                <w:lang w:val="es-ES"/>
              </w:rPr>
              <w:t>CMR</w:t>
            </w:r>
            <w:r w:rsidR="00643D5C" w:rsidRPr="00521A78">
              <w:rPr>
                <w:rFonts w:ascii="Calibri" w:hAnsi="Calibri" w:cs="Calibri"/>
                <w:b/>
                <w:bCs/>
                <w:szCs w:val="22"/>
                <w:lang w:val="es-ES"/>
              </w:rPr>
              <w:t>-19)</w:t>
            </w:r>
            <w:r w:rsidR="002B4FB1" w:rsidRPr="00521A78">
              <w:rPr>
                <w:rFonts w:ascii="Calibri" w:hAnsi="Calibri" w:cs="Calibri"/>
                <w:szCs w:val="22"/>
                <w:lang w:val="es-ES"/>
              </w:rPr>
              <w:t xml:space="preserve"> </w:t>
            </w:r>
            <w:r w:rsidRPr="00521A78">
              <w:rPr>
                <w:rFonts w:ascii="Calibri" w:hAnsi="Calibri" w:cs="Calibri"/>
                <w:szCs w:val="22"/>
                <w:lang w:val="es-ES"/>
              </w:rPr>
              <w:t>se cumplió el</w:t>
            </w:r>
            <w:r w:rsidR="002B4FB1" w:rsidRPr="00521A78">
              <w:rPr>
                <w:rFonts w:ascii="Calibri" w:hAnsi="Calibri" w:cs="Calibri"/>
                <w:szCs w:val="22"/>
                <w:lang w:val="es-ES"/>
              </w:rPr>
              <w:t xml:space="preserve"> </w:t>
            </w:r>
            <w:r w:rsidR="00643D5C" w:rsidRPr="00521A78">
              <w:rPr>
                <w:rFonts w:ascii="Calibri" w:hAnsi="Calibri" w:cs="Calibri"/>
                <w:szCs w:val="22"/>
                <w:lang w:val="es-ES"/>
              </w:rPr>
              <w:t>24 </w:t>
            </w:r>
            <w:r w:rsidRPr="00521A78">
              <w:rPr>
                <w:rFonts w:ascii="Calibri" w:hAnsi="Calibri" w:cs="Calibri"/>
                <w:szCs w:val="22"/>
                <w:lang w:val="es-ES"/>
              </w:rPr>
              <w:t>de agosto de</w:t>
            </w:r>
            <w:r w:rsidR="00643D5C" w:rsidRPr="00521A78">
              <w:rPr>
                <w:rFonts w:ascii="Calibri" w:hAnsi="Calibri" w:cs="Calibri"/>
                <w:szCs w:val="22"/>
                <w:lang w:val="es-ES"/>
              </w:rPr>
              <w:t xml:space="preserve"> 2022. </w:t>
            </w:r>
            <w:r w:rsidRPr="00521A78">
              <w:rPr>
                <w:rFonts w:ascii="Calibri" w:hAnsi="Calibri" w:cs="Calibri"/>
                <w:szCs w:val="22"/>
                <w:lang w:val="es-ES"/>
              </w:rPr>
              <w:t>Habida cuenta de que la Oficina recibió la información necesaria el</w:t>
            </w:r>
            <w:r w:rsidR="008E37C7" w:rsidRPr="00521A78">
              <w:rPr>
                <w:rFonts w:ascii="Calibri" w:hAnsi="Calibri" w:cs="Calibri"/>
                <w:szCs w:val="22"/>
                <w:lang w:val="es-ES"/>
              </w:rPr>
              <w:t xml:space="preserve"> </w:t>
            </w:r>
            <w:r w:rsidR="00EA236E" w:rsidRPr="00521A78">
              <w:rPr>
                <w:rFonts w:ascii="Calibri" w:hAnsi="Calibri" w:cs="Calibri"/>
                <w:szCs w:val="22"/>
                <w:lang w:val="es-ES"/>
              </w:rPr>
              <w:t>26 </w:t>
            </w:r>
            <w:r w:rsidRPr="00521A78">
              <w:rPr>
                <w:rFonts w:ascii="Calibri" w:hAnsi="Calibri" w:cs="Calibri"/>
                <w:szCs w:val="22"/>
                <w:lang w:val="es-ES"/>
              </w:rPr>
              <w:t>de octubre de</w:t>
            </w:r>
            <w:r w:rsidR="00EA236E" w:rsidRPr="00521A78">
              <w:rPr>
                <w:rFonts w:ascii="Calibri" w:hAnsi="Calibri" w:cs="Calibri"/>
                <w:szCs w:val="22"/>
                <w:lang w:val="es-ES"/>
              </w:rPr>
              <w:t> 2022</w:t>
            </w:r>
            <w:r w:rsidR="00643D5C" w:rsidRPr="00521A78">
              <w:rPr>
                <w:rFonts w:ascii="Calibri" w:hAnsi="Calibri" w:cs="Calibri"/>
                <w:szCs w:val="22"/>
                <w:lang w:val="es-ES"/>
              </w:rPr>
              <w:t xml:space="preserve">, </w:t>
            </w:r>
            <w:r w:rsidRPr="00521A78">
              <w:rPr>
                <w:rFonts w:ascii="Calibri" w:hAnsi="Calibri" w:cs="Calibri"/>
                <w:szCs w:val="22"/>
                <w:lang w:val="es-ES"/>
              </w:rPr>
              <w:t>la Junta encargó a la Oficina que aceptase, a título excepcional, la comunicación tardía de la información necesaria en virtud de las Resoluciones</w:t>
            </w:r>
            <w:r w:rsidR="00643D5C" w:rsidRPr="00521A78">
              <w:rPr>
                <w:rFonts w:ascii="Calibri" w:hAnsi="Calibri" w:cs="Calibri"/>
                <w:szCs w:val="22"/>
                <w:lang w:val="es-ES"/>
              </w:rPr>
              <w:t xml:space="preserve"> </w:t>
            </w:r>
            <w:r w:rsidR="00643D5C" w:rsidRPr="00521A78">
              <w:rPr>
                <w:rFonts w:ascii="Calibri" w:hAnsi="Calibri" w:cs="Calibri"/>
                <w:b/>
                <w:bCs/>
                <w:szCs w:val="22"/>
                <w:lang w:val="es-ES"/>
              </w:rPr>
              <w:t>49 (Rev. </w:t>
            </w:r>
            <w:r w:rsidRPr="00521A78">
              <w:rPr>
                <w:rFonts w:ascii="Calibri" w:hAnsi="Calibri" w:cs="Calibri"/>
                <w:b/>
                <w:bCs/>
                <w:szCs w:val="22"/>
                <w:lang w:val="es-ES"/>
              </w:rPr>
              <w:t>CMR</w:t>
            </w:r>
            <w:r w:rsidR="00643D5C" w:rsidRPr="00521A78">
              <w:rPr>
                <w:rFonts w:ascii="Calibri" w:hAnsi="Calibri" w:cs="Calibri"/>
                <w:b/>
                <w:bCs/>
                <w:szCs w:val="22"/>
                <w:lang w:val="es-ES"/>
              </w:rPr>
              <w:t>-19)</w:t>
            </w:r>
            <w:r w:rsidR="00643D5C" w:rsidRPr="00521A78">
              <w:rPr>
                <w:rFonts w:ascii="Calibri" w:hAnsi="Calibri" w:cs="Calibri"/>
                <w:szCs w:val="22"/>
                <w:lang w:val="es-ES"/>
              </w:rPr>
              <w:t xml:space="preserve"> </w:t>
            </w:r>
            <w:r w:rsidRPr="00521A78">
              <w:rPr>
                <w:rFonts w:ascii="Calibri" w:hAnsi="Calibri" w:cs="Calibri"/>
                <w:szCs w:val="22"/>
                <w:lang w:val="es-ES"/>
              </w:rPr>
              <w:t>y</w:t>
            </w:r>
            <w:r w:rsidR="00643D5C" w:rsidRPr="00521A78">
              <w:rPr>
                <w:rFonts w:ascii="Calibri" w:hAnsi="Calibri" w:cs="Calibri"/>
                <w:szCs w:val="22"/>
                <w:lang w:val="es-ES"/>
              </w:rPr>
              <w:t xml:space="preserve"> </w:t>
            </w:r>
            <w:r w:rsidR="00643D5C" w:rsidRPr="00521A78">
              <w:rPr>
                <w:rFonts w:ascii="Calibri" w:hAnsi="Calibri" w:cs="Calibri"/>
                <w:b/>
                <w:bCs/>
                <w:szCs w:val="22"/>
                <w:lang w:val="es-ES"/>
              </w:rPr>
              <w:t>552 (Rev. </w:t>
            </w:r>
            <w:r w:rsidRPr="00521A78">
              <w:rPr>
                <w:rFonts w:ascii="Calibri" w:hAnsi="Calibri" w:cs="Calibri"/>
                <w:b/>
                <w:bCs/>
                <w:szCs w:val="22"/>
                <w:lang w:val="es-ES"/>
              </w:rPr>
              <w:t>CMR</w:t>
            </w:r>
            <w:r w:rsidR="00643D5C" w:rsidRPr="00521A78">
              <w:rPr>
                <w:rFonts w:ascii="Calibri" w:hAnsi="Calibri" w:cs="Calibri"/>
                <w:b/>
                <w:bCs/>
                <w:szCs w:val="22"/>
                <w:lang w:val="es-ES"/>
              </w:rPr>
              <w:t>-19)</w:t>
            </w:r>
            <w:r w:rsidR="00643D5C" w:rsidRPr="00521A78">
              <w:rPr>
                <w:rFonts w:ascii="Calibri" w:hAnsi="Calibri" w:cs="Calibri"/>
                <w:szCs w:val="22"/>
                <w:lang w:val="es-ES"/>
              </w:rPr>
              <w:t xml:space="preserve">. </w:t>
            </w:r>
            <w:r w:rsidRPr="00521A78">
              <w:rPr>
                <w:rFonts w:ascii="Calibri" w:hAnsi="Calibri" w:cs="Calibri"/>
                <w:szCs w:val="22"/>
                <w:lang w:val="es-ES"/>
              </w:rPr>
              <w:t>La Junta solicitó asimismo a la Administración de Indonesia que comunique a la Oficina qué asignaciones de frecuencias se utilizarán para controlar el satélite para las funciones</w:t>
            </w:r>
            <w:r w:rsidR="00513A33" w:rsidRPr="00521A78">
              <w:rPr>
                <w:rFonts w:ascii="Calibri" w:hAnsi="Calibri" w:cs="Calibri"/>
                <w:szCs w:val="22"/>
                <w:lang w:val="es-ES"/>
              </w:rPr>
              <w:t xml:space="preserve"> TTC </w:t>
            </w:r>
            <w:r w:rsidRPr="00521A78">
              <w:rPr>
                <w:rFonts w:ascii="Calibri" w:hAnsi="Calibri" w:cs="Calibri"/>
                <w:szCs w:val="22"/>
                <w:lang w:val="es-ES"/>
              </w:rPr>
              <w:t>en el momento de la puesta en servicio</w:t>
            </w:r>
            <w:r w:rsidR="00513A33" w:rsidRPr="00521A78">
              <w:rPr>
                <w:rFonts w:ascii="Calibri" w:hAnsi="Calibri" w:cs="Calibri"/>
                <w:szCs w:val="22"/>
                <w:lang w:val="es-ES"/>
              </w:rPr>
              <w:t>.</w:t>
            </w:r>
          </w:p>
          <w:p w14:paraId="0399576B" w14:textId="1DBBCCBB" w:rsidR="00644895" w:rsidRPr="00521A78" w:rsidRDefault="00E44C4F" w:rsidP="00521A78">
            <w:pPr>
              <w:pStyle w:val="TableText2"/>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bookmarkStart w:id="9" w:name="_Hlk118381800"/>
            <w:r w:rsidRPr="00521A78">
              <w:rPr>
                <w:rFonts w:ascii="Calibri" w:hAnsi="Calibri" w:cs="Calibri"/>
                <w:szCs w:val="22"/>
                <w:lang w:val="es-ES"/>
              </w:rPr>
              <w:t>Nuevamente la Junta señaló a la atención de todas las administraciones que la concesión de una prórroga del plazo reglamentario para la puesta en servicio o la reanudación del servicio de asignaciones de frecuencias a una red de satélites no implica también la prórroga automática de los plazos previstos en cualquier otra disposición aplicable del Reglamento de Radiocomunicaciones</w:t>
            </w:r>
            <w:r w:rsidR="00644895" w:rsidRPr="00521A78">
              <w:rPr>
                <w:rFonts w:ascii="Calibri" w:hAnsi="Calibri" w:cs="Calibri"/>
                <w:szCs w:val="22"/>
                <w:lang w:val="es-ES"/>
              </w:rPr>
              <w:t>.</w:t>
            </w:r>
            <w:bookmarkEnd w:id="9"/>
          </w:p>
        </w:tc>
        <w:tc>
          <w:tcPr>
            <w:tcW w:w="2413" w:type="dxa"/>
          </w:tcPr>
          <w:p w14:paraId="60EF99A7" w14:textId="2DA31C1C" w:rsidR="003D3A9C" w:rsidRPr="00521A78" w:rsidRDefault="00E44C4F" w:rsidP="00E74C2E">
            <w:pPr>
              <w:pStyle w:val="Tabletext"/>
              <w:tabs>
                <w:tab w:val="clear" w:pos="567"/>
                <w:tab w:val="clear" w:pos="851"/>
                <w:tab w:val="clear" w:pos="1134"/>
                <w:tab w:val="clear" w:pos="1418"/>
                <w:tab w:val="clear" w:pos="1701"/>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lastRenderedPageBreak/>
              <w:t xml:space="preserve">El </w:t>
            </w:r>
            <w:proofErr w:type="gramStart"/>
            <w:r w:rsidRPr="00521A78">
              <w:rPr>
                <w:rFonts w:ascii="Calibri" w:hAnsi="Calibri" w:cs="Calibri"/>
                <w:szCs w:val="22"/>
                <w:lang w:val="es-ES"/>
              </w:rPr>
              <w:t>Secretario Ejecutivo</w:t>
            </w:r>
            <w:proofErr w:type="gramEnd"/>
            <w:r w:rsidRPr="00521A78">
              <w:rPr>
                <w:rFonts w:ascii="Calibri" w:hAnsi="Calibri" w:cs="Calibri"/>
                <w:szCs w:val="22"/>
                <w:lang w:val="es-ES"/>
              </w:rPr>
              <w:t xml:space="preserve"> comunicará estas decisiones a la administración interesada</w:t>
            </w:r>
            <w:r w:rsidR="003D3A9C" w:rsidRPr="00521A78">
              <w:rPr>
                <w:rFonts w:ascii="Calibri" w:hAnsi="Calibri" w:cs="Calibri"/>
                <w:szCs w:val="22"/>
                <w:lang w:val="es-ES"/>
              </w:rPr>
              <w:t>.</w:t>
            </w:r>
          </w:p>
          <w:p w14:paraId="2CBB6702" w14:textId="46D48142" w:rsidR="00513A33" w:rsidRPr="00521A78" w:rsidRDefault="00E44C4F" w:rsidP="00E74C2E">
            <w:pPr>
              <w:pStyle w:val="Tabletext"/>
              <w:tabs>
                <w:tab w:val="clear" w:pos="567"/>
                <w:tab w:val="clear" w:pos="851"/>
                <w:tab w:val="clear" w:pos="1134"/>
                <w:tab w:val="clear" w:pos="1418"/>
                <w:tab w:val="clear" w:pos="1701"/>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lang w:val="es-ES"/>
              </w:rPr>
            </w:pPr>
            <w:r w:rsidRPr="00521A78">
              <w:rPr>
                <w:rFonts w:ascii="Calibri" w:hAnsi="Calibri" w:cs="Calibri"/>
                <w:szCs w:val="22"/>
                <w:lang w:val="es-ES"/>
              </w:rPr>
              <w:t>La Oficina aceptará, a título excepcional, la comunicación tardía de la información necesaria en virtud de las Resoluciones</w:t>
            </w:r>
            <w:r w:rsidR="00513A33" w:rsidRPr="00521A78">
              <w:rPr>
                <w:rFonts w:ascii="Calibri" w:hAnsi="Calibri" w:cs="Calibri"/>
                <w:szCs w:val="22"/>
                <w:lang w:val="es-ES"/>
              </w:rPr>
              <w:t xml:space="preserve"> </w:t>
            </w:r>
            <w:r w:rsidR="00513A33" w:rsidRPr="00521A78">
              <w:rPr>
                <w:rFonts w:ascii="Calibri" w:hAnsi="Calibri" w:cs="Calibri"/>
                <w:b/>
                <w:bCs/>
                <w:szCs w:val="22"/>
                <w:lang w:val="es-ES"/>
              </w:rPr>
              <w:lastRenderedPageBreak/>
              <w:t>49 (Rev. </w:t>
            </w:r>
            <w:r w:rsidRPr="00521A78">
              <w:rPr>
                <w:rFonts w:ascii="Calibri" w:hAnsi="Calibri" w:cs="Calibri"/>
                <w:b/>
                <w:bCs/>
                <w:szCs w:val="22"/>
                <w:lang w:val="es-ES"/>
              </w:rPr>
              <w:t>CMR</w:t>
            </w:r>
            <w:r w:rsidR="00513A33" w:rsidRPr="00521A78">
              <w:rPr>
                <w:rFonts w:ascii="Calibri" w:hAnsi="Calibri" w:cs="Calibri"/>
                <w:b/>
                <w:bCs/>
                <w:szCs w:val="22"/>
                <w:lang w:val="es-ES"/>
              </w:rPr>
              <w:t>-19)</w:t>
            </w:r>
            <w:r w:rsidR="00513A33" w:rsidRPr="00521A78">
              <w:rPr>
                <w:rFonts w:ascii="Calibri" w:hAnsi="Calibri" w:cs="Calibri"/>
                <w:szCs w:val="22"/>
                <w:lang w:val="es-ES"/>
              </w:rPr>
              <w:t xml:space="preserve"> </w:t>
            </w:r>
            <w:r w:rsidRPr="00521A78">
              <w:rPr>
                <w:rFonts w:ascii="Calibri" w:hAnsi="Calibri" w:cs="Calibri"/>
                <w:szCs w:val="22"/>
                <w:lang w:val="es-ES"/>
              </w:rPr>
              <w:t>y</w:t>
            </w:r>
            <w:r w:rsidR="00513A33" w:rsidRPr="00521A78">
              <w:rPr>
                <w:rFonts w:ascii="Calibri" w:hAnsi="Calibri" w:cs="Calibri"/>
                <w:szCs w:val="22"/>
                <w:lang w:val="es-ES"/>
              </w:rPr>
              <w:t xml:space="preserve"> </w:t>
            </w:r>
            <w:r w:rsidR="00513A33" w:rsidRPr="00521A78">
              <w:rPr>
                <w:rFonts w:ascii="Calibri" w:hAnsi="Calibri" w:cs="Calibri"/>
                <w:b/>
                <w:bCs/>
                <w:szCs w:val="22"/>
                <w:lang w:val="es-ES"/>
              </w:rPr>
              <w:t>552 (Rev. </w:t>
            </w:r>
            <w:r w:rsidRPr="00521A78">
              <w:rPr>
                <w:rFonts w:ascii="Calibri" w:hAnsi="Calibri" w:cs="Calibri"/>
                <w:b/>
                <w:bCs/>
                <w:szCs w:val="22"/>
                <w:lang w:val="es-ES"/>
              </w:rPr>
              <w:t>CMR</w:t>
            </w:r>
            <w:r w:rsidR="00513A33" w:rsidRPr="00521A78">
              <w:rPr>
                <w:rFonts w:ascii="Calibri" w:hAnsi="Calibri" w:cs="Calibri"/>
                <w:b/>
                <w:bCs/>
                <w:szCs w:val="22"/>
                <w:lang w:val="es-ES"/>
              </w:rPr>
              <w:t>-19)</w:t>
            </w:r>
            <w:r w:rsidR="00513A33" w:rsidRPr="00521A78">
              <w:rPr>
                <w:rFonts w:ascii="Calibri" w:hAnsi="Calibri" w:cs="Calibri"/>
                <w:szCs w:val="22"/>
                <w:lang w:val="es-ES"/>
              </w:rPr>
              <w:t>.</w:t>
            </w:r>
          </w:p>
        </w:tc>
      </w:tr>
      <w:tr w:rsidR="003D3A9C" w:rsidRPr="00521A78" w14:paraId="530B3076" w14:textId="77777777" w:rsidTr="00521A78">
        <w:trPr>
          <w:trHeight w:val="8574"/>
        </w:trPr>
        <w:tc>
          <w:tcPr>
            <w:cnfStyle w:val="001000000000" w:firstRow="0" w:lastRow="0" w:firstColumn="1" w:lastColumn="0" w:oddVBand="0" w:evenVBand="0" w:oddHBand="0" w:evenHBand="0" w:firstRowFirstColumn="0" w:firstRowLastColumn="0" w:lastRowFirstColumn="0" w:lastRowLastColumn="0"/>
            <w:tcW w:w="846" w:type="dxa"/>
          </w:tcPr>
          <w:p w14:paraId="79687152" w14:textId="13BA57AC" w:rsidR="003D3A9C" w:rsidRPr="00521A78" w:rsidRDefault="003D3A9C" w:rsidP="00163361">
            <w:pPr>
              <w:pStyle w:val="Tabletext"/>
              <w:spacing w:before="0" w:after="0"/>
              <w:rPr>
                <w:rFonts w:ascii="Calibri" w:hAnsi="Calibri" w:cs="Calibri"/>
                <w:szCs w:val="22"/>
              </w:rPr>
            </w:pPr>
            <w:r w:rsidRPr="00521A78">
              <w:rPr>
                <w:rFonts w:ascii="Calibri" w:hAnsi="Calibri" w:cs="Calibri"/>
                <w:szCs w:val="22"/>
              </w:rPr>
              <w:lastRenderedPageBreak/>
              <w:t>5.3</w:t>
            </w:r>
          </w:p>
        </w:tc>
        <w:tc>
          <w:tcPr>
            <w:tcW w:w="3969" w:type="dxa"/>
          </w:tcPr>
          <w:p w14:paraId="36D03FFD" w14:textId="2C3C416B" w:rsidR="003D3A9C" w:rsidRPr="00521A78" w:rsidRDefault="00266583" w:rsidP="0016336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Comunicación de la Administración de Indonesia en la que se solicita una prórroga del plazo reglamentario para la puesta en servicio de las asignaciones de frecuencias a la red de satélites</w:t>
            </w:r>
            <w:r w:rsidR="003D3A9C" w:rsidRPr="00521A78">
              <w:rPr>
                <w:rFonts w:ascii="Calibri" w:hAnsi="Calibri" w:cs="Calibri"/>
                <w:szCs w:val="22"/>
                <w:lang w:val="es-ES"/>
              </w:rPr>
              <w:t xml:space="preserve"> PSN-146E</w:t>
            </w:r>
            <w:r w:rsidRPr="00521A78">
              <w:rPr>
                <w:rFonts w:ascii="Calibri" w:hAnsi="Calibri" w:cs="Calibri"/>
                <w:szCs w:val="22"/>
                <w:lang w:val="es-ES"/>
              </w:rPr>
              <w:t xml:space="preserve"> </w:t>
            </w:r>
            <w:r w:rsidR="003D3A9C" w:rsidRPr="00521A78">
              <w:rPr>
                <w:rFonts w:ascii="Calibri" w:hAnsi="Calibri" w:cs="Calibri"/>
                <w:szCs w:val="22"/>
                <w:lang w:val="es-ES"/>
              </w:rPr>
              <w:br/>
            </w:r>
            <w:hyperlink r:id="rId30" w:history="1">
              <w:r w:rsidR="003D3A9C" w:rsidRPr="00521A78">
                <w:rPr>
                  <w:rStyle w:val="Hyperlink"/>
                  <w:rFonts w:ascii="Calibri" w:hAnsi="Calibri" w:cs="Calibri"/>
                  <w:szCs w:val="22"/>
                  <w:lang w:val="es-ES"/>
                </w:rPr>
                <w:t>RRB22-3/7</w:t>
              </w:r>
            </w:hyperlink>
          </w:p>
        </w:tc>
        <w:tc>
          <w:tcPr>
            <w:tcW w:w="6801" w:type="dxa"/>
          </w:tcPr>
          <w:p w14:paraId="119410B1" w14:textId="76486D83" w:rsidR="003D3A9C" w:rsidRPr="00521A78" w:rsidRDefault="00266583" w:rsidP="0016336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Sobre el Documento</w:t>
            </w:r>
            <w:r w:rsidR="00843921" w:rsidRPr="00521A78">
              <w:rPr>
                <w:rFonts w:ascii="Calibri" w:hAnsi="Calibri" w:cs="Calibri"/>
                <w:szCs w:val="22"/>
                <w:lang w:val="es-ES"/>
              </w:rPr>
              <w:t xml:space="preserve"> RRB22-3/7, </w:t>
            </w:r>
            <w:r w:rsidRPr="00521A78">
              <w:rPr>
                <w:rFonts w:ascii="Calibri" w:hAnsi="Calibri" w:cs="Calibri"/>
                <w:szCs w:val="22"/>
                <w:lang w:val="es-ES"/>
              </w:rPr>
              <w:t>que contiene una comunicación de la Administración de Indonesia, la Junta señaló que</w:t>
            </w:r>
            <w:r w:rsidR="00686FB1" w:rsidRPr="00521A78">
              <w:rPr>
                <w:rFonts w:ascii="Calibri" w:hAnsi="Calibri" w:cs="Calibri"/>
                <w:szCs w:val="22"/>
                <w:lang w:val="es-ES"/>
              </w:rPr>
              <w:t>:</w:t>
            </w:r>
          </w:p>
          <w:p w14:paraId="2F9A3947" w14:textId="6B593DD9" w:rsidR="00686FB1" w:rsidRPr="00521A78" w:rsidRDefault="00F733D1" w:rsidP="00163361">
            <w:pPr>
              <w:pStyle w:val="enumlev1"/>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521A78">
              <w:rPr>
                <w:rFonts w:ascii="Calibri" w:hAnsi="Calibri" w:cs="Calibri"/>
                <w:sz w:val="22"/>
                <w:lang w:val="es-ES"/>
              </w:rPr>
              <w:t>•</w:t>
            </w:r>
            <w:r w:rsidRPr="00521A78">
              <w:rPr>
                <w:rFonts w:ascii="Calibri" w:hAnsi="Calibri" w:cs="Calibri"/>
                <w:sz w:val="22"/>
                <w:lang w:val="es-ES"/>
              </w:rPr>
              <w:tab/>
              <w:t>y</w:t>
            </w:r>
            <w:r w:rsidR="00266583" w:rsidRPr="00521A78">
              <w:rPr>
                <w:rFonts w:ascii="Calibri" w:hAnsi="Calibri" w:cs="Calibri"/>
                <w:sz w:val="22"/>
                <w:lang w:val="es-ES"/>
              </w:rPr>
              <w:t>a había concedido, en su 86ª reunión, una prórroga del plazo reglamentario para la puesta en servicio de las asignaciones de frecuencias a la red de satélites</w:t>
            </w:r>
            <w:r w:rsidR="00BA5C5B" w:rsidRPr="00521A78">
              <w:rPr>
                <w:rFonts w:ascii="Calibri" w:hAnsi="Calibri" w:cs="Calibri"/>
                <w:sz w:val="22"/>
                <w:lang w:val="es-ES"/>
              </w:rPr>
              <w:t xml:space="preserve"> PSN-146E </w:t>
            </w:r>
            <w:r w:rsidR="00266583" w:rsidRPr="00521A78">
              <w:rPr>
                <w:rFonts w:ascii="Calibri" w:hAnsi="Calibri" w:cs="Calibri"/>
                <w:sz w:val="22"/>
                <w:lang w:val="es-ES"/>
              </w:rPr>
              <w:t>hasta el 31 de octubre de</w:t>
            </w:r>
            <w:r w:rsidR="00BA5C5B" w:rsidRPr="00521A78">
              <w:rPr>
                <w:rFonts w:ascii="Calibri" w:hAnsi="Calibri" w:cs="Calibri"/>
                <w:sz w:val="22"/>
                <w:lang w:val="es-ES"/>
              </w:rPr>
              <w:t xml:space="preserve"> 2023</w:t>
            </w:r>
            <w:r w:rsidR="00266583" w:rsidRPr="00521A78">
              <w:rPr>
                <w:rFonts w:ascii="Calibri" w:hAnsi="Calibri" w:cs="Calibri"/>
                <w:sz w:val="22"/>
                <w:lang w:val="es-ES"/>
              </w:rPr>
              <w:t xml:space="preserve"> al considerar que se trataba de un caso de fuerza mayor</w:t>
            </w:r>
            <w:r w:rsidR="00BA5C5B" w:rsidRPr="00521A78">
              <w:rPr>
                <w:rFonts w:ascii="Calibri" w:hAnsi="Calibri" w:cs="Calibri"/>
                <w:sz w:val="22"/>
                <w:lang w:val="es-ES"/>
              </w:rPr>
              <w:t>;</w:t>
            </w:r>
          </w:p>
          <w:p w14:paraId="22AE5F84" w14:textId="2E264905" w:rsidR="00BA5C5B" w:rsidRPr="00521A78" w:rsidRDefault="00F733D1" w:rsidP="00163361">
            <w:pPr>
              <w:pStyle w:val="enumlev1"/>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521A78">
              <w:rPr>
                <w:rFonts w:ascii="Calibri" w:hAnsi="Calibri" w:cs="Calibri"/>
                <w:sz w:val="22"/>
                <w:lang w:val="es-ES"/>
              </w:rPr>
              <w:t>•</w:t>
            </w:r>
            <w:r w:rsidRPr="00521A78">
              <w:rPr>
                <w:rFonts w:ascii="Calibri" w:hAnsi="Calibri" w:cs="Calibri"/>
                <w:sz w:val="22"/>
                <w:lang w:val="es-ES"/>
              </w:rPr>
              <w:tab/>
              <w:t>e</w:t>
            </w:r>
            <w:r w:rsidR="00266583" w:rsidRPr="00521A78">
              <w:rPr>
                <w:rFonts w:ascii="Calibri" w:hAnsi="Calibri" w:cs="Calibri"/>
                <w:sz w:val="22"/>
                <w:lang w:val="es-ES"/>
              </w:rPr>
              <w:t>l fabricante del satélite había sufrido un retraso de seis semanas a causa de las normas laborales impuestas como consecuencia de la pandemia mundial de</w:t>
            </w:r>
            <w:r w:rsidR="00BA5C5B" w:rsidRPr="00521A78">
              <w:rPr>
                <w:rFonts w:ascii="Calibri" w:hAnsi="Calibri" w:cs="Calibri"/>
                <w:sz w:val="22"/>
                <w:lang w:val="es-ES"/>
              </w:rPr>
              <w:t xml:space="preserve"> COVID-19 </w:t>
            </w:r>
            <w:r w:rsidR="00266583" w:rsidRPr="00521A78">
              <w:rPr>
                <w:rFonts w:ascii="Calibri" w:hAnsi="Calibri" w:cs="Calibri"/>
                <w:sz w:val="22"/>
                <w:lang w:val="es-ES"/>
              </w:rPr>
              <w:t>y el incendio de los locales de un subcontratista</w:t>
            </w:r>
            <w:r w:rsidR="00BA5C5B" w:rsidRPr="00521A78">
              <w:rPr>
                <w:rFonts w:ascii="Calibri" w:hAnsi="Calibri" w:cs="Calibri"/>
                <w:sz w:val="22"/>
                <w:lang w:val="es-ES"/>
              </w:rPr>
              <w:t>;</w:t>
            </w:r>
          </w:p>
          <w:p w14:paraId="7F3C5D95" w14:textId="47B8F98E" w:rsidR="00BA5C5B" w:rsidRPr="00521A78" w:rsidRDefault="00F733D1" w:rsidP="00163361">
            <w:pPr>
              <w:pStyle w:val="enumlev1"/>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521A78">
              <w:rPr>
                <w:rFonts w:ascii="Calibri" w:hAnsi="Calibri" w:cs="Calibri"/>
                <w:sz w:val="22"/>
                <w:lang w:val="es-ES"/>
              </w:rPr>
              <w:t>•</w:t>
            </w:r>
            <w:r w:rsidRPr="00521A78">
              <w:rPr>
                <w:rFonts w:ascii="Calibri" w:hAnsi="Calibri" w:cs="Calibri"/>
                <w:sz w:val="22"/>
                <w:lang w:val="es-ES"/>
              </w:rPr>
              <w:tab/>
              <w:t>q</w:t>
            </w:r>
            <w:r w:rsidR="00266583" w:rsidRPr="00521A78">
              <w:rPr>
                <w:rFonts w:ascii="Calibri" w:hAnsi="Calibri" w:cs="Calibri"/>
                <w:sz w:val="22"/>
                <w:lang w:val="es-ES"/>
              </w:rPr>
              <w:t>ue la necesaria modificación del servicio de transporte del satélite, de aéreo a marítimo, había causado un retraso adicional de un mes</w:t>
            </w:r>
            <w:r w:rsidR="00282C15" w:rsidRPr="00521A78">
              <w:rPr>
                <w:rFonts w:ascii="Calibri" w:hAnsi="Calibri" w:cs="Calibri"/>
                <w:sz w:val="22"/>
                <w:lang w:val="es-ES"/>
              </w:rPr>
              <w:t>.</w:t>
            </w:r>
          </w:p>
          <w:p w14:paraId="4C669C9E" w14:textId="59AB46FD" w:rsidR="00282C15" w:rsidRPr="00521A78" w:rsidRDefault="00266583" w:rsidP="0016336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lang w:val="es-ES"/>
              </w:rPr>
              <w:t>De acuerdo con la información facilitada, la Junta llegó a la conclusión de que el caso satisface todas las condiciones para considerarlo un caso de fuerza mayor. Sin embargo, si bien la duración de la prórroga es limitada y está definida, la Junta no pudo encontrar pruebas que justificasen la prórroga solicitada de cinco meses. Por consiguiente, la Junta encargó a la Oficina que invite a la Administración de Indonesia a facilitar información adicional que justifique la duración de la prórroga solicitada, entre la que deberá incluirse lo siguiente</w:t>
            </w:r>
            <w:r w:rsidR="00DA76CB" w:rsidRPr="00521A78">
              <w:rPr>
                <w:rFonts w:ascii="Calibri" w:hAnsi="Calibri" w:cs="Calibri"/>
                <w:lang w:val="es-ES"/>
              </w:rPr>
              <w:t>:</w:t>
            </w:r>
          </w:p>
          <w:p w14:paraId="54C5129B" w14:textId="35D36670" w:rsidR="00DA76CB" w:rsidRPr="00521A78" w:rsidRDefault="00F733D1" w:rsidP="00163361">
            <w:pPr>
              <w:pStyle w:val="enumlev1"/>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521A78">
              <w:rPr>
                <w:rFonts w:ascii="Calibri" w:hAnsi="Calibri" w:cs="Calibri"/>
                <w:sz w:val="22"/>
                <w:lang w:val="es-ES"/>
              </w:rPr>
              <w:t>•</w:t>
            </w:r>
            <w:r w:rsidRPr="00521A78">
              <w:rPr>
                <w:rFonts w:ascii="Calibri" w:hAnsi="Calibri" w:cs="Calibri"/>
                <w:sz w:val="22"/>
                <w:lang w:val="es-ES"/>
              </w:rPr>
              <w:tab/>
              <w:t>i</w:t>
            </w:r>
            <w:r w:rsidR="00266583" w:rsidRPr="00521A78">
              <w:rPr>
                <w:rFonts w:ascii="Calibri" w:hAnsi="Calibri" w:cs="Calibri"/>
                <w:sz w:val="22"/>
                <w:lang w:val="es-ES"/>
              </w:rPr>
              <w:t>nformación concreta sobre la nueva ventana de lanzamiento</w:t>
            </w:r>
            <w:r w:rsidR="00DA76CB" w:rsidRPr="00521A78">
              <w:rPr>
                <w:rFonts w:ascii="Calibri" w:hAnsi="Calibri" w:cs="Calibri"/>
                <w:sz w:val="22"/>
                <w:lang w:val="es-ES"/>
              </w:rPr>
              <w:t>;</w:t>
            </w:r>
          </w:p>
          <w:p w14:paraId="33D3FBC6" w14:textId="5E3401A7" w:rsidR="00DA76CB" w:rsidRPr="00521A78" w:rsidRDefault="00F733D1" w:rsidP="00163361">
            <w:pPr>
              <w:pStyle w:val="enumlev1"/>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521A78">
              <w:rPr>
                <w:rFonts w:ascii="Calibri" w:hAnsi="Calibri" w:cs="Calibri"/>
                <w:sz w:val="22"/>
                <w:lang w:val="es-ES"/>
              </w:rPr>
              <w:t>•</w:t>
            </w:r>
            <w:r w:rsidRPr="00521A78">
              <w:rPr>
                <w:rFonts w:ascii="Calibri" w:hAnsi="Calibri" w:cs="Calibri"/>
                <w:sz w:val="22"/>
                <w:lang w:val="es-ES"/>
              </w:rPr>
              <w:tab/>
              <w:t>d</w:t>
            </w:r>
            <w:r w:rsidR="00266583" w:rsidRPr="00521A78">
              <w:rPr>
                <w:rFonts w:ascii="Calibri" w:hAnsi="Calibri" w:cs="Calibri"/>
                <w:sz w:val="22"/>
                <w:lang w:val="es-ES"/>
              </w:rPr>
              <w:t>ocumentación justificativa del proveedor de servicios de lanzamiento que confirme la fecha de lanzamiento planificada</w:t>
            </w:r>
            <w:r w:rsidR="00DA76CB" w:rsidRPr="00521A78">
              <w:rPr>
                <w:rFonts w:ascii="Calibri" w:hAnsi="Calibri" w:cs="Calibri"/>
                <w:sz w:val="22"/>
                <w:lang w:val="es-ES"/>
              </w:rPr>
              <w:t>;</w:t>
            </w:r>
          </w:p>
          <w:p w14:paraId="6E33A7A5" w14:textId="76A63747" w:rsidR="00DA76CB" w:rsidRPr="00521A78" w:rsidRDefault="00F733D1" w:rsidP="00163361">
            <w:pPr>
              <w:pStyle w:val="enumlev1"/>
              <w:spacing w:before="0"/>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lang w:val="es-ES"/>
              </w:rPr>
              <w:t>•</w:t>
            </w:r>
            <w:r w:rsidRPr="00521A78">
              <w:rPr>
                <w:rFonts w:ascii="Calibri" w:hAnsi="Calibri" w:cs="Calibri"/>
                <w:sz w:val="22"/>
                <w:lang w:val="es-ES"/>
              </w:rPr>
              <w:tab/>
              <w:t>p</w:t>
            </w:r>
            <w:r w:rsidR="00266583" w:rsidRPr="00521A78">
              <w:rPr>
                <w:rFonts w:ascii="Calibri" w:hAnsi="Calibri" w:cs="Calibri"/>
                <w:sz w:val="22"/>
                <w:lang w:val="es-ES"/>
              </w:rPr>
              <w:t>ruebas concretas que justifiquen la necesidad de una prórroga de cinco meses, dado que la información presentada justifica, como máximo, una prórroga de apenas dos meses y medio</w:t>
            </w:r>
            <w:r w:rsidR="00DA76CB" w:rsidRPr="00521A78">
              <w:rPr>
                <w:rFonts w:ascii="Calibri" w:hAnsi="Calibri" w:cs="Calibri"/>
                <w:sz w:val="22"/>
                <w:lang w:val="es-ES"/>
              </w:rPr>
              <w:t>.</w:t>
            </w:r>
          </w:p>
        </w:tc>
        <w:tc>
          <w:tcPr>
            <w:tcW w:w="2413" w:type="dxa"/>
          </w:tcPr>
          <w:p w14:paraId="2EEC1BE3" w14:textId="731FBC61" w:rsidR="003D3A9C" w:rsidRPr="00521A78" w:rsidRDefault="00266583" w:rsidP="00163361">
            <w:pPr>
              <w:pStyle w:val="Tabletext"/>
              <w:tabs>
                <w:tab w:val="clear" w:pos="567"/>
                <w:tab w:val="clear" w:pos="851"/>
                <w:tab w:val="clear" w:pos="1134"/>
                <w:tab w:val="clear" w:pos="1418"/>
                <w:tab w:val="clear" w:pos="1701"/>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El </w:t>
            </w:r>
            <w:proofErr w:type="gramStart"/>
            <w:r w:rsidRPr="00521A78">
              <w:rPr>
                <w:rFonts w:ascii="Calibri" w:hAnsi="Calibri" w:cs="Calibri"/>
                <w:szCs w:val="22"/>
                <w:lang w:val="es-ES"/>
              </w:rPr>
              <w:t>Secretario Ejecutivo</w:t>
            </w:r>
            <w:proofErr w:type="gramEnd"/>
            <w:r w:rsidRPr="00521A78">
              <w:rPr>
                <w:rFonts w:ascii="Calibri" w:hAnsi="Calibri" w:cs="Calibri"/>
                <w:szCs w:val="22"/>
                <w:lang w:val="es-ES"/>
              </w:rPr>
              <w:t xml:space="preserve"> comunicará estas decisiones a la administración interesada</w:t>
            </w:r>
            <w:r w:rsidR="003D3A9C" w:rsidRPr="00521A78">
              <w:rPr>
                <w:rFonts w:ascii="Calibri" w:hAnsi="Calibri" w:cs="Calibri"/>
                <w:szCs w:val="22"/>
                <w:lang w:val="es-ES"/>
              </w:rPr>
              <w:t>.</w:t>
            </w:r>
          </w:p>
          <w:p w14:paraId="11DECC3E" w14:textId="161EFB5E" w:rsidR="00DC3780" w:rsidRPr="00521A78" w:rsidRDefault="00266583" w:rsidP="00163361">
            <w:pPr>
              <w:pStyle w:val="Tabletext"/>
              <w:tabs>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Oficina invitará a la Administración de Indonesia a facilitar información adicional que justifique la duración de la prórroga solicitada, entre la que deberá incluirse lo siguiente</w:t>
            </w:r>
            <w:r w:rsidR="00DC3780" w:rsidRPr="00521A78">
              <w:rPr>
                <w:rFonts w:ascii="Calibri" w:hAnsi="Calibri" w:cs="Calibri"/>
                <w:szCs w:val="22"/>
                <w:lang w:val="es-ES"/>
              </w:rPr>
              <w:t>:</w:t>
            </w:r>
          </w:p>
          <w:p w14:paraId="2A30ECE5" w14:textId="5A598F33" w:rsidR="00266583" w:rsidRPr="00521A78" w:rsidRDefault="00F733D1" w:rsidP="0016336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w:t>
            </w:r>
            <w:r w:rsidRPr="00521A78">
              <w:rPr>
                <w:rFonts w:ascii="Calibri" w:hAnsi="Calibri" w:cs="Calibri"/>
                <w:szCs w:val="22"/>
                <w:lang w:val="es-ES"/>
              </w:rPr>
              <w:tab/>
            </w:r>
            <w:r w:rsidR="00266583" w:rsidRPr="00521A78">
              <w:rPr>
                <w:rFonts w:ascii="Calibri" w:hAnsi="Calibri" w:cs="Calibri"/>
                <w:szCs w:val="22"/>
                <w:lang w:val="es-ES"/>
              </w:rPr>
              <w:t>Información concreta sobre la nueva ventana de lanzamiento;</w:t>
            </w:r>
          </w:p>
          <w:p w14:paraId="31FCE0F6" w14:textId="3D6CA614" w:rsidR="00266583" w:rsidRPr="00521A78" w:rsidRDefault="00F733D1" w:rsidP="0016336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w:t>
            </w:r>
            <w:r w:rsidRPr="00521A78">
              <w:rPr>
                <w:rFonts w:ascii="Calibri" w:hAnsi="Calibri" w:cs="Calibri"/>
                <w:szCs w:val="22"/>
                <w:lang w:val="es-ES"/>
              </w:rPr>
              <w:tab/>
            </w:r>
            <w:r w:rsidR="00266583" w:rsidRPr="00521A78">
              <w:rPr>
                <w:rFonts w:ascii="Calibri" w:hAnsi="Calibri" w:cs="Calibri"/>
                <w:szCs w:val="22"/>
                <w:lang w:val="es-ES"/>
              </w:rPr>
              <w:t>Documentación justificativa del proveedor de servicios de lanzamiento que confirme la fecha de lanzamiento planificada;</w:t>
            </w:r>
          </w:p>
          <w:p w14:paraId="4EB363DF" w14:textId="5D7EBC5C" w:rsidR="00DC3780" w:rsidRPr="00521A78" w:rsidRDefault="00F733D1" w:rsidP="0016336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w:t>
            </w:r>
            <w:r w:rsidRPr="00521A78">
              <w:rPr>
                <w:rFonts w:ascii="Calibri" w:hAnsi="Calibri" w:cs="Calibri"/>
                <w:szCs w:val="22"/>
                <w:lang w:val="es-ES"/>
              </w:rPr>
              <w:tab/>
            </w:r>
            <w:r w:rsidR="00266583" w:rsidRPr="00521A78">
              <w:rPr>
                <w:rFonts w:ascii="Calibri" w:hAnsi="Calibri" w:cs="Calibri"/>
                <w:szCs w:val="22"/>
                <w:lang w:val="es-ES"/>
              </w:rPr>
              <w:t>Pruebas concretas que justifiquen la necesidad de una prórroga de cinco meses, dado que la información presentada justifica, como máximo, una prórroga de apenas dos meses y medio.</w:t>
            </w:r>
          </w:p>
        </w:tc>
      </w:tr>
      <w:tr w:rsidR="003D3A9C" w:rsidRPr="00C72262" w14:paraId="6B124746"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53573648" w14:textId="53C3896B" w:rsidR="003D3A9C" w:rsidRPr="00521A78" w:rsidRDefault="003D3A9C" w:rsidP="00E74C2E">
            <w:pPr>
              <w:pStyle w:val="Tabletext"/>
              <w:spacing w:before="0" w:after="0"/>
              <w:rPr>
                <w:rFonts w:ascii="Calibri" w:hAnsi="Calibri" w:cs="Calibri"/>
                <w:szCs w:val="22"/>
              </w:rPr>
            </w:pPr>
            <w:r w:rsidRPr="00521A78">
              <w:rPr>
                <w:rFonts w:ascii="Calibri" w:hAnsi="Calibri" w:cs="Calibri"/>
                <w:szCs w:val="22"/>
              </w:rPr>
              <w:lastRenderedPageBreak/>
              <w:t>5.4</w:t>
            </w:r>
          </w:p>
        </w:tc>
        <w:tc>
          <w:tcPr>
            <w:tcW w:w="3969" w:type="dxa"/>
          </w:tcPr>
          <w:p w14:paraId="53CA39C1" w14:textId="6BE94F5B" w:rsidR="003D3A9C" w:rsidRPr="00521A78" w:rsidRDefault="00266583" w:rsidP="00E74C2E">
            <w:pPr>
              <w:pStyle w:val="Default"/>
              <w:tabs>
                <w:tab w:val="left" w:pos="851"/>
              </w:tab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Comunicación de la Administración de Alemania (República Federal de) en virtud de la cual se solicita una prórroga del plazo reglamentario para la puesta en servicio de las asignaciones de frecuencias a la red de satélites</w:t>
            </w:r>
            <w:r w:rsidR="003D3A9C" w:rsidRPr="00521A78">
              <w:rPr>
                <w:rFonts w:ascii="Calibri" w:hAnsi="Calibri" w:cs="Calibri"/>
                <w:sz w:val="22"/>
                <w:szCs w:val="22"/>
                <w:lang w:val="es-ES"/>
              </w:rPr>
              <w:t xml:space="preserve"> H2M-0.5E</w:t>
            </w:r>
            <w:r w:rsidRPr="00521A78">
              <w:rPr>
                <w:rFonts w:ascii="Calibri" w:hAnsi="Calibri" w:cs="Calibri"/>
                <w:sz w:val="22"/>
                <w:szCs w:val="22"/>
                <w:lang w:val="es-ES"/>
              </w:rPr>
              <w:t xml:space="preserve"> </w:t>
            </w:r>
            <w:r w:rsidR="003D3A9C" w:rsidRPr="00521A78">
              <w:rPr>
                <w:rFonts w:ascii="Calibri" w:hAnsi="Calibri" w:cs="Calibri"/>
                <w:sz w:val="22"/>
                <w:szCs w:val="22"/>
                <w:lang w:val="es-ES"/>
              </w:rPr>
              <w:br/>
            </w:r>
            <w:hyperlink r:id="rId31" w:history="1">
              <w:r w:rsidR="003D3A9C" w:rsidRPr="00521A78">
                <w:rPr>
                  <w:rStyle w:val="Hyperlink"/>
                  <w:rFonts w:ascii="Calibri" w:hAnsi="Calibri" w:cs="Calibri"/>
                  <w:sz w:val="22"/>
                  <w:szCs w:val="22"/>
                  <w:lang w:val="es-ES"/>
                </w:rPr>
                <w:t>RRB22-3/8</w:t>
              </w:r>
            </w:hyperlink>
          </w:p>
        </w:tc>
        <w:tc>
          <w:tcPr>
            <w:tcW w:w="6801" w:type="dxa"/>
          </w:tcPr>
          <w:p w14:paraId="53CB3245" w14:textId="6C4DF59E" w:rsidR="003D3A9C" w:rsidRPr="00521A78" w:rsidRDefault="00266583"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Tras considerar el Documento</w:t>
            </w:r>
            <w:r w:rsidR="00843921" w:rsidRPr="00521A78">
              <w:rPr>
                <w:rFonts w:ascii="Calibri" w:hAnsi="Calibri" w:cs="Calibri"/>
                <w:szCs w:val="22"/>
                <w:lang w:val="es-ES"/>
              </w:rPr>
              <w:t xml:space="preserve"> RRB22-3/8, </w:t>
            </w:r>
            <w:r w:rsidRPr="00521A78">
              <w:rPr>
                <w:rFonts w:ascii="Calibri" w:hAnsi="Calibri" w:cs="Calibri"/>
                <w:szCs w:val="22"/>
                <w:lang w:val="es-ES"/>
              </w:rPr>
              <w:t>que contiene una comunicación de la Administración de Alemania, la Junta dio las gracias a la Administración por la detallada y completa información presentada. La Junta señaló que</w:t>
            </w:r>
            <w:r w:rsidR="008F5985" w:rsidRPr="00521A78">
              <w:rPr>
                <w:rFonts w:ascii="Calibri" w:hAnsi="Calibri" w:cs="Calibri"/>
                <w:szCs w:val="22"/>
                <w:lang w:val="es-ES"/>
              </w:rPr>
              <w:t>:</w:t>
            </w:r>
          </w:p>
          <w:p w14:paraId="3E797260" w14:textId="17073819" w:rsidR="008F5985" w:rsidRPr="00521A78" w:rsidRDefault="00F733D1"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e</w:t>
            </w:r>
            <w:r w:rsidR="00266583" w:rsidRPr="00521A78">
              <w:rPr>
                <w:rFonts w:ascii="Calibri" w:hAnsi="Calibri" w:cs="Calibri"/>
                <w:sz w:val="22"/>
                <w:szCs w:val="22"/>
                <w:lang w:val="es-ES"/>
              </w:rPr>
              <w:t>l plazo reglamentario para la puesta en servicio de las asignaciones de frecuencias a la red de satélites</w:t>
            </w:r>
            <w:r w:rsidR="008F5985" w:rsidRPr="00521A78">
              <w:rPr>
                <w:rFonts w:ascii="Calibri" w:hAnsi="Calibri" w:cs="Calibri"/>
                <w:sz w:val="22"/>
                <w:szCs w:val="22"/>
                <w:lang w:val="es-ES"/>
              </w:rPr>
              <w:t xml:space="preserve"> H2M-0.5E </w:t>
            </w:r>
            <w:r w:rsidR="00266583" w:rsidRPr="00521A78">
              <w:rPr>
                <w:rFonts w:ascii="Calibri" w:hAnsi="Calibri" w:cs="Calibri"/>
                <w:sz w:val="22"/>
                <w:szCs w:val="22"/>
                <w:lang w:val="es-ES"/>
              </w:rPr>
              <w:t>se cumplirá el 2 de mayo de</w:t>
            </w:r>
            <w:r w:rsidR="008F5985" w:rsidRPr="00521A78">
              <w:rPr>
                <w:rFonts w:ascii="Calibri" w:hAnsi="Calibri" w:cs="Calibri"/>
                <w:sz w:val="22"/>
                <w:szCs w:val="22"/>
                <w:lang w:val="es-ES"/>
              </w:rPr>
              <w:t> 2023;</w:t>
            </w:r>
          </w:p>
          <w:p w14:paraId="2CB31EE7" w14:textId="11022D86" w:rsidR="008F5985" w:rsidRPr="00521A78" w:rsidRDefault="00F733D1"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l</w:t>
            </w:r>
            <w:r w:rsidR="00266583" w:rsidRPr="00521A78">
              <w:rPr>
                <w:rFonts w:ascii="Calibri" w:hAnsi="Calibri" w:cs="Calibri"/>
                <w:sz w:val="22"/>
                <w:szCs w:val="22"/>
                <w:lang w:val="es-ES"/>
              </w:rPr>
              <w:t>a fabricación y las pruebas del satélite han sufrido retrasos a causa de la pandemia mundial de</w:t>
            </w:r>
            <w:r w:rsidR="008F5985" w:rsidRPr="00521A78">
              <w:rPr>
                <w:rFonts w:ascii="Calibri" w:hAnsi="Calibri" w:cs="Calibri"/>
                <w:sz w:val="22"/>
                <w:szCs w:val="22"/>
                <w:lang w:val="es-ES"/>
              </w:rPr>
              <w:t xml:space="preserve"> COVID-19 </w:t>
            </w:r>
            <w:r w:rsidR="00266583" w:rsidRPr="00521A78">
              <w:rPr>
                <w:rFonts w:ascii="Calibri" w:hAnsi="Calibri" w:cs="Calibri"/>
                <w:sz w:val="22"/>
                <w:szCs w:val="22"/>
                <w:lang w:val="es-ES"/>
              </w:rPr>
              <w:t>y de</w:t>
            </w:r>
            <w:r w:rsidR="002A7EC5" w:rsidRPr="00521A78">
              <w:rPr>
                <w:rFonts w:ascii="Calibri" w:hAnsi="Calibri" w:cs="Calibri"/>
                <w:sz w:val="22"/>
                <w:szCs w:val="22"/>
                <w:lang w:val="es-ES"/>
              </w:rPr>
              <w:t>l incendio provocado de las instalaciones del fabricante de satélites, como resultado del cual el satélite sufrió un retraso de cuatro meses</w:t>
            </w:r>
            <w:r w:rsidR="008F5985" w:rsidRPr="00521A78">
              <w:rPr>
                <w:rFonts w:ascii="Calibri" w:hAnsi="Calibri" w:cs="Calibri"/>
                <w:sz w:val="22"/>
                <w:szCs w:val="22"/>
                <w:lang w:val="es-ES"/>
              </w:rPr>
              <w:t>;</w:t>
            </w:r>
          </w:p>
          <w:p w14:paraId="36333DBA" w14:textId="5BDC15BD" w:rsidR="008F5985" w:rsidRPr="00521A78" w:rsidRDefault="00F733D1"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e</w:t>
            </w:r>
            <w:r w:rsidR="002A7EC5" w:rsidRPr="00521A78">
              <w:rPr>
                <w:rFonts w:ascii="Calibri" w:hAnsi="Calibri" w:cs="Calibri"/>
                <w:sz w:val="22"/>
                <w:szCs w:val="22"/>
                <w:lang w:val="es-ES"/>
              </w:rPr>
              <w:t>l proveedor de lanzamiento ha fijado la nueva ventaja de lanzamiento para el periodo comprendido entre el 1 y el 30 de junio de</w:t>
            </w:r>
            <w:r w:rsidR="00D12B5E" w:rsidRPr="00521A78">
              <w:rPr>
                <w:rFonts w:ascii="Calibri" w:hAnsi="Calibri" w:cs="Calibri"/>
                <w:sz w:val="22"/>
                <w:szCs w:val="22"/>
                <w:lang w:val="es-ES"/>
              </w:rPr>
              <w:t> 2023;</w:t>
            </w:r>
          </w:p>
          <w:p w14:paraId="280A0C9F" w14:textId="3F947B7D" w:rsidR="00D12B5E" w:rsidRPr="00521A78" w:rsidRDefault="00F733D1"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l</w:t>
            </w:r>
            <w:r w:rsidR="002A7EC5" w:rsidRPr="00521A78">
              <w:rPr>
                <w:rFonts w:ascii="Calibri" w:hAnsi="Calibri" w:cs="Calibri"/>
                <w:sz w:val="22"/>
                <w:szCs w:val="22"/>
                <w:lang w:val="es-ES"/>
              </w:rPr>
              <w:t>a notificación y la información de la Resolución</w:t>
            </w:r>
            <w:r w:rsidR="001F76B1" w:rsidRPr="00521A78">
              <w:rPr>
                <w:rFonts w:ascii="Calibri" w:hAnsi="Calibri" w:cs="Calibri"/>
                <w:sz w:val="22"/>
                <w:szCs w:val="22"/>
                <w:lang w:val="es-ES"/>
              </w:rPr>
              <w:t> </w:t>
            </w:r>
            <w:r w:rsidR="00D12B5E" w:rsidRPr="00521A78">
              <w:rPr>
                <w:rFonts w:ascii="Calibri" w:hAnsi="Calibri" w:cs="Calibri"/>
                <w:b/>
                <w:bCs/>
                <w:sz w:val="22"/>
                <w:szCs w:val="22"/>
                <w:lang w:val="es-ES"/>
              </w:rPr>
              <w:t>49 (Rev.</w:t>
            </w:r>
            <w:r w:rsidR="00E516A8" w:rsidRPr="00521A78">
              <w:rPr>
                <w:rFonts w:ascii="Calibri" w:hAnsi="Calibri" w:cs="Calibri"/>
                <w:b/>
                <w:bCs/>
                <w:sz w:val="22"/>
                <w:szCs w:val="22"/>
                <w:lang w:val="es-ES"/>
              </w:rPr>
              <w:t> </w:t>
            </w:r>
            <w:r w:rsidR="002A7EC5" w:rsidRPr="00521A78">
              <w:rPr>
                <w:rFonts w:ascii="Calibri" w:hAnsi="Calibri" w:cs="Calibri"/>
                <w:b/>
                <w:bCs/>
                <w:sz w:val="22"/>
                <w:szCs w:val="22"/>
                <w:lang w:val="es-ES"/>
              </w:rPr>
              <w:t>CMR</w:t>
            </w:r>
            <w:r w:rsidR="00E516A8" w:rsidRPr="00521A78">
              <w:rPr>
                <w:rFonts w:ascii="Calibri" w:hAnsi="Calibri" w:cs="Calibri"/>
                <w:b/>
                <w:bCs/>
                <w:sz w:val="22"/>
                <w:szCs w:val="22"/>
                <w:lang w:val="es-ES"/>
              </w:rPr>
              <w:noBreakHyphen/>
            </w:r>
            <w:r w:rsidR="00D12B5E" w:rsidRPr="00521A78">
              <w:rPr>
                <w:rFonts w:ascii="Calibri" w:hAnsi="Calibri" w:cs="Calibri"/>
                <w:b/>
                <w:bCs/>
                <w:sz w:val="22"/>
                <w:szCs w:val="22"/>
                <w:lang w:val="es-ES"/>
              </w:rPr>
              <w:t>19)</w:t>
            </w:r>
            <w:r w:rsidR="00D12B5E" w:rsidRPr="00521A78">
              <w:rPr>
                <w:rFonts w:ascii="Calibri" w:hAnsi="Calibri" w:cs="Calibri"/>
                <w:sz w:val="22"/>
                <w:szCs w:val="22"/>
                <w:lang w:val="es-ES"/>
              </w:rPr>
              <w:t xml:space="preserve"> </w:t>
            </w:r>
            <w:r w:rsidR="002A7EC5" w:rsidRPr="00521A78">
              <w:rPr>
                <w:rFonts w:ascii="Calibri" w:hAnsi="Calibri" w:cs="Calibri"/>
                <w:sz w:val="22"/>
                <w:szCs w:val="22"/>
                <w:lang w:val="es-ES"/>
              </w:rPr>
              <w:t>se presentaron el 29 de octubre de</w:t>
            </w:r>
            <w:r w:rsidR="00EA236E" w:rsidRPr="00521A78">
              <w:rPr>
                <w:rFonts w:ascii="Calibri" w:hAnsi="Calibri" w:cs="Calibri"/>
                <w:sz w:val="22"/>
                <w:szCs w:val="22"/>
                <w:lang w:val="es-ES"/>
              </w:rPr>
              <w:t> 2022</w:t>
            </w:r>
            <w:r w:rsidR="00D12B5E" w:rsidRPr="00521A78">
              <w:rPr>
                <w:rFonts w:ascii="Calibri" w:hAnsi="Calibri" w:cs="Calibri"/>
                <w:sz w:val="22"/>
                <w:szCs w:val="22"/>
                <w:lang w:val="es-ES"/>
              </w:rPr>
              <w:t>;</w:t>
            </w:r>
          </w:p>
          <w:p w14:paraId="4FB6B1C4" w14:textId="654BC735" w:rsidR="005F0377" w:rsidRPr="00521A78" w:rsidRDefault="00F733D1"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l</w:t>
            </w:r>
            <w:r w:rsidR="002A7EC5" w:rsidRPr="00521A78">
              <w:rPr>
                <w:rFonts w:ascii="Calibri" w:hAnsi="Calibri" w:cs="Calibri"/>
                <w:sz w:val="22"/>
                <w:szCs w:val="22"/>
                <w:lang w:val="es-ES"/>
              </w:rPr>
              <w:t>a Administración de Alemania habría podido cumplir el plazo reglamentario para la puesta en servicio de las asignaciones de frecuencias a la red de satélites</w:t>
            </w:r>
            <w:r w:rsidR="00D12B5E" w:rsidRPr="00521A78">
              <w:rPr>
                <w:rFonts w:ascii="Calibri" w:hAnsi="Calibri" w:cs="Calibri"/>
                <w:sz w:val="22"/>
                <w:szCs w:val="22"/>
                <w:lang w:val="es-ES"/>
              </w:rPr>
              <w:t xml:space="preserve"> H2M-0.5E </w:t>
            </w:r>
            <w:r w:rsidR="002A7EC5" w:rsidRPr="00521A78">
              <w:rPr>
                <w:rFonts w:ascii="Calibri" w:hAnsi="Calibri" w:cs="Calibri"/>
                <w:sz w:val="22"/>
                <w:szCs w:val="22"/>
                <w:lang w:val="es-ES"/>
              </w:rPr>
              <w:t>con margen suficiente de no haber sido por dos casos de fuerza mayor (pandemia de</w:t>
            </w:r>
            <w:r w:rsidR="00D12B5E" w:rsidRPr="00521A78">
              <w:rPr>
                <w:rFonts w:ascii="Calibri" w:hAnsi="Calibri" w:cs="Calibri"/>
                <w:sz w:val="22"/>
                <w:szCs w:val="22"/>
                <w:lang w:val="es-ES"/>
              </w:rPr>
              <w:t xml:space="preserve"> COVID-19</w:t>
            </w:r>
            <w:r w:rsidR="002A7EC5" w:rsidRPr="00521A78">
              <w:rPr>
                <w:rFonts w:ascii="Calibri" w:hAnsi="Calibri" w:cs="Calibri"/>
                <w:sz w:val="22"/>
                <w:szCs w:val="22"/>
                <w:lang w:val="es-ES"/>
              </w:rPr>
              <w:t xml:space="preserve"> e incendio provocado de las instalaciones del fabricante de satélites)</w:t>
            </w:r>
            <w:r w:rsidR="003B5707" w:rsidRPr="00521A78">
              <w:rPr>
                <w:rFonts w:ascii="Calibri" w:hAnsi="Calibri" w:cs="Calibri"/>
                <w:sz w:val="22"/>
                <w:szCs w:val="22"/>
                <w:lang w:val="es-ES"/>
              </w:rPr>
              <w:t>;</w:t>
            </w:r>
          </w:p>
          <w:p w14:paraId="5F239C8A" w14:textId="00B0A8C4" w:rsidR="004C5FCF" w:rsidRPr="00521A78" w:rsidRDefault="00F733D1"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e</w:t>
            </w:r>
            <w:r w:rsidR="002A7EC5" w:rsidRPr="00521A78">
              <w:rPr>
                <w:rFonts w:ascii="Calibri" w:hAnsi="Calibri" w:cs="Calibri"/>
                <w:sz w:val="22"/>
                <w:szCs w:val="22"/>
                <w:lang w:val="es-ES"/>
              </w:rPr>
              <w:t>l inicio de la campaña de lanzamiento y las fechas exactas de envío y lanzamiento dependen de la fecha de lanzamiento del satélite</w:t>
            </w:r>
            <w:r w:rsidR="004C5FCF" w:rsidRPr="00521A78">
              <w:rPr>
                <w:rFonts w:ascii="Calibri" w:hAnsi="Calibri" w:cs="Calibri"/>
                <w:sz w:val="22"/>
                <w:szCs w:val="22"/>
                <w:lang w:val="es-ES"/>
              </w:rPr>
              <w:t xml:space="preserve"> JUICE </w:t>
            </w:r>
            <w:r w:rsidR="002A7EC5" w:rsidRPr="00521A78">
              <w:rPr>
                <w:rFonts w:ascii="Calibri" w:hAnsi="Calibri" w:cs="Calibri"/>
                <w:sz w:val="22"/>
                <w:szCs w:val="22"/>
                <w:lang w:val="es-ES"/>
              </w:rPr>
              <w:t>en abril de</w:t>
            </w:r>
            <w:r w:rsidR="004C5FCF" w:rsidRPr="00521A78">
              <w:rPr>
                <w:rFonts w:ascii="Calibri" w:hAnsi="Calibri" w:cs="Calibri"/>
                <w:sz w:val="22"/>
                <w:szCs w:val="22"/>
                <w:lang w:val="es-ES"/>
              </w:rPr>
              <w:t> 2023;</w:t>
            </w:r>
          </w:p>
          <w:p w14:paraId="5529D61E" w14:textId="07A08DD6" w:rsidR="004C5FCF" w:rsidRPr="00521A78" w:rsidRDefault="00F733D1"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l</w:t>
            </w:r>
            <w:r w:rsidR="002A7EC5" w:rsidRPr="00521A78">
              <w:rPr>
                <w:rFonts w:ascii="Calibri" w:hAnsi="Calibri" w:cs="Calibri"/>
                <w:sz w:val="22"/>
                <w:szCs w:val="22"/>
                <w:lang w:val="es-ES"/>
              </w:rPr>
              <w:t>a prórroga del plazo reglamentario solicitada es limitada y está definida</w:t>
            </w:r>
            <w:r w:rsidR="004C5FCF" w:rsidRPr="00521A78">
              <w:rPr>
                <w:rFonts w:ascii="Calibri" w:hAnsi="Calibri" w:cs="Calibri"/>
                <w:sz w:val="22"/>
                <w:szCs w:val="22"/>
                <w:lang w:val="es-ES"/>
              </w:rPr>
              <w:t>;</w:t>
            </w:r>
          </w:p>
          <w:p w14:paraId="39F0FF2B" w14:textId="5669DB57" w:rsidR="00D12B5E" w:rsidRPr="00521A78" w:rsidRDefault="00F733D1"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eastAsia="Yu Mincho" w:hAnsi="Calibri" w:cs="Calibri"/>
                <w:sz w:val="22"/>
                <w:szCs w:val="22"/>
                <w:lang w:val="es-ES"/>
              </w:rPr>
              <w:t>•</w:t>
            </w:r>
            <w:r w:rsidRPr="00521A78">
              <w:rPr>
                <w:rFonts w:ascii="Calibri" w:eastAsia="Yu Mincho" w:hAnsi="Calibri" w:cs="Calibri"/>
                <w:sz w:val="22"/>
                <w:szCs w:val="22"/>
                <w:lang w:val="es-ES"/>
              </w:rPr>
              <w:tab/>
              <w:t>n</w:t>
            </w:r>
            <w:r w:rsidR="00ED185D" w:rsidRPr="00521A78">
              <w:rPr>
                <w:rFonts w:ascii="Calibri" w:eastAsia="Yu Mincho" w:hAnsi="Calibri" w:cs="Calibri"/>
                <w:sz w:val="22"/>
                <w:szCs w:val="22"/>
                <w:lang w:val="es-ES"/>
              </w:rPr>
              <w:t>o se pueden conceder</w:t>
            </w:r>
            <w:r w:rsidR="002A7EC5" w:rsidRPr="00521A78">
              <w:rPr>
                <w:rFonts w:ascii="Calibri" w:eastAsia="Yu Mincho" w:hAnsi="Calibri" w:cs="Calibri"/>
                <w:sz w:val="22"/>
                <w:szCs w:val="22"/>
                <w:lang w:val="es-ES"/>
              </w:rPr>
              <w:t xml:space="preserve"> prórrogas de plazos reglamentarios </w:t>
            </w:r>
            <w:r w:rsidR="00ED185D" w:rsidRPr="00521A78">
              <w:rPr>
                <w:rFonts w:ascii="Calibri" w:eastAsia="Yu Mincho" w:hAnsi="Calibri" w:cs="Calibri"/>
                <w:sz w:val="22"/>
                <w:szCs w:val="22"/>
                <w:lang w:val="es-ES"/>
              </w:rPr>
              <w:t>sobre la base de otras</w:t>
            </w:r>
            <w:r w:rsidR="002A7EC5" w:rsidRPr="00521A78">
              <w:rPr>
                <w:rFonts w:ascii="Calibri" w:eastAsia="Yu Mincho" w:hAnsi="Calibri" w:cs="Calibri"/>
                <w:sz w:val="22"/>
                <w:szCs w:val="22"/>
                <w:lang w:val="es-ES"/>
              </w:rPr>
              <w:t xml:space="preserve"> contingencias</w:t>
            </w:r>
            <w:r w:rsidR="00D12B5E" w:rsidRPr="00521A78">
              <w:rPr>
                <w:rFonts w:ascii="Calibri" w:hAnsi="Calibri" w:cs="Calibri"/>
                <w:sz w:val="22"/>
                <w:szCs w:val="22"/>
                <w:lang w:val="es-ES"/>
              </w:rPr>
              <w:t>.</w:t>
            </w:r>
          </w:p>
          <w:p w14:paraId="782E78DE" w14:textId="63A79226" w:rsidR="003B5707" w:rsidRPr="00521A78" w:rsidRDefault="002A7EC5" w:rsidP="00521A78">
            <w:pPr>
              <w:pStyle w:val="TableText2"/>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lang w:val="es-ES"/>
              </w:rPr>
              <w:t>La Junta reconoció los esfuerzos de la Administración</w:t>
            </w:r>
            <w:r w:rsidR="003B5707" w:rsidRPr="00521A78">
              <w:rPr>
                <w:rFonts w:ascii="Calibri" w:hAnsi="Calibri" w:cs="Calibri"/>
                <w:lang w:val="es-ES"/>
              </w:rPr>
              <w:t>:</w:t>
            </w:r>
          </w:p>
          <w:p w14:paraId="06DD23A7" w14:textId="14E28C7D" w:rsidR="00D12B5E"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2A7EC5" w:rsidRPr="00521A78">
              <w:rPr>
                <w:rFonts w:ascii="Calibri" w:hAnsi="Calibri" w:cs="Calibri"/>
                <w:sz w:val="22"/>
                <w:szCs w:val="22"/>
                <w:lang w:val="es-ES"/>
              </w:rPr>
              <w:t>para coordinar las asignaciones de frecuencias a la red de satélites</w:t>
            </w:r>
            <w:r w:rsidR="003B5707" w:rsidRPr="00521A78">
              <w:rPr>
                <w:rFonts w:ascii="Calibri" w:hAnsi="Calibri" w:cs="Calibri"/>
                <w:sz w:val="22"/>
                <w:szCs w:val="22"/>
                <w:lang w:val="es-ES"/>
              </w:rPr>
              <w:t xml:space="preserve"> H2M-0.5E;</w:t>
            </w:r>
          </w:p>
          <w:p w14:paraId="4E7B284E" w14:textId="7CB165BD" w:rsidR="003B5707" w:rsidRPr="00521A78" w:rsidRDefault="00F733D1"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lastRenderedPageBreak/>
              <w:t>•</w:t>
            </w:r>
            <w:r w:rsidRPr="00521A78">
              <w:rPr>
                <w:rFonts w:ascii="Calibri" w:hAnsi="Calibri" w:cs="Calibri"/>
                <w:sz w:val="22"/>
                <w:szCs w:val="22"/>
                <w:lang w:val="es-ES"/>
              </w:rPr>
              <w:tab/>
            </w:r>
            <w:r w:rsidR="002A7EC5" w:rsidRPr="00521A78">
              <w:rPr>
                <w:rFonts w:ascii="Calibri" w:hAnsi="Calibri" w:cs="Calibri"/>
                <w:sz w:val="22"/>
                <w:szCs w:val="22"/>
                <w:lang w:val="es-ES"/>
              </w:rPr>
              <w:t>para cumplir sus obligaciones en virtud del Reglamento de Radiocomunicaciones mediante la adopción de diversas medidas paliativas, incluida la negociación para intercambiar su lanzamiento con el de la misión</w:t>
            </w:r>
            <w:r w:rsidR="003B5707" w:rsidRPr="00521A78">
              <w:rPr>
                <w:rFonts w:ascii="Calibri" w:hAnsi="Calibri" w:cs="Calibri"/>
                <w:sz w:val="22"/>
                <w:szCs w:val="22"/>
                <w:lang w:val="es-ES"/>
              </w:rPr>
              <w:t xml:space="preserve"> ESA JUICE</w:t>
            </w:r>
            <w:r w:rsidR="002A7EC5" w:rsidRPr="00521A78">
              <w:rPr>
                <w:rFonts w:ascii="Calibri" w:hAnsi="Calibri" w:cs="Calibri"/>
                <w:sz w:val="22"/>
                <w:szCs w:val="22"/>
                <w:lang w:val="es-ES"/>
              </w:rPr>
              <w:t>, el estudio de la posibilidad de cambiar de proveedor de servicios de lanzamiento y la posible utilización de un satélite de sustitución</w:t>
            </w:r>
            <w:r w:rsidR="003B5707" w:rsidRPr="00521A78">
              <w:rPr>
                <w:rFonts w:ascii="Calibri" w:hAnsi="Calibri" w:cs="Calibri"/>
                <w:sz w:val="22"/>
                <w:szCs w:val="22"/>
                <w:lang w:val="es-ES"/>
              </w:rPr>
              <w:t>.</w:t>
            </w:r>
          </w:p>
          <w:p w14:paraId="3967C799" w14:textId="4725DBE6" w:rsidR="003B5707" w:rsidRPr="00521A78" w:rsidRDefault="002A7EC5"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Sobre la base de la información y la documentación justificative presentadas, la Junta llegó a la conclusión de que el caso satisface todas las condiciones para poder calificarlo de caso de fuerza mayor. Por consiguiente, la Junta decidió acceder a la solicitud de la Administración de Alemania y prorrogar el plazo reglamentario para la puesta en servicio de las asignaciones de frecuencias a la red de satélites</w:t>
            </w:r>
            <w:r w:rsidR="00556DE8" w:rsidRPr="00521A78">
              <w:rPr>
                <w:rFonts w:ascii="Calibri" w:hAnsi="Calibri" w:cs="Calibri"/>
                <w:szCs w:val="22"/>
                <w:lang w:val="es-ES"/>
              </w:rPr>
              <w:t xml:space="preserve"> H2M-0.5E </w:t>
            </w:r>
            <w:r w:rsidRPr="00521A78">
              <w:rPr>
                <w:rFonts w:ascii="Calibri" w:hAnsi="Calibri" w:cs="Calibri"/>
                <w:szCs w:val="22"/>
                <w:lang w:val="es-ES"/>
              </w:rPr>
              <w:t>en las bandas de frecuencias enumeradas en el Cuadro 1 hasta el 15 de julio de</w:t>
            </w:r>
            <w:r w:rsidR="00556DE8" w:rsidRPr="00521A78">
              <w:rPr>
                <w:rFonts w:ascii="Calibri" w:hAnsi="Calibri" w:cs="Calibri"/>
                <w:szCs w:val="22"/>
                <w:lang w:val="es-ES"/>
              </w:rPr>
              <w:t> 2023.</w:t>
            </w:r>
          </w:p>
          <w:p w14:paraId="5D611651" w14:textId="723C62E7" w:rsidR="00141BDC" w:rsidRPr="00521A78" w:rsidRDefault="002A7EC5" w:rsidP="00521A78">
            <w:pPr>
              <w:pStyle w:val="Default"/>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s-ES"/>
              </w:rPr>
            </w:pPr>
            <w:r w:rsidRPr="00521A78">
              <w:rPr>
                <w:rFonts w:ascii="Calibri" w:hAnsi="Calibri" w:cs="Calibri"/>
                <w:b/>
                <w:bCs/>
                <w:sz w:val="22"/>
                <w:szCs w:val="22"/>
                <w:lang w:val="es-ES"/>
              </w:rPr>
              <w:t>Cuadro</w:t>
            </w:r>
            <w:r w:rsidR="00141BDC" w:rsidRPr="00521A78">
              <w:rPr>
                <w:rFonts w:ascii="Calibri" w:hAnsi="Calibri" w:cs="Calibri"/>
                <w:b/>
                <w:bCs/>
                <w:sz w:val="22"/>
                <w:szCs w:val="22"/>
                <w:lang w:val="es-ES"/>
              </w:rPr>
              <w:t xml:space="preserve"> 1</w:t>
            </w:r>
          </w:p>
          <w:tbl>
            <w:tblPr>
              <w:tblStyle w:val="TableGrid"/>
              <w:tblW w:w="0" w:type="auto"/>
              <w:tblLayout w:type="fixed"/>
              <w:tblLook w:val="04A0" w:firstRow="1" w:lastRow="0" w:firstColumn="1" w:lastColumn="0" w:noHBand="0" w:noVBand="1"/>
            </w:tblPr>
            <w:tblGrid>
              <w:gridCol w:w="2191"/>
              <w:gridCol w:w="2192"/>
              <w:gridCol w:w="2192"/>
            </w:tblGrid>
            <w:tr w:rsidR="00141BDC" w:rsidRPr="00521A78" w14:paraId="672C6BED" w14:textId="77777777" w:rsidTr="00E063F1">
              <w:tc>
                <w:tcPr>
                  <w:tcW w:w="2191" w:type="dxa"/>
                </w:tcPr>
                <w:p w14:paraId="70A2042E" w14:textId="040208FC" w:rsidR="00141BDC" w:rsidRPr="00521A78" w:rsidRDefault="00161A2D" w:rsidP="00521A78">
                  <w:pPr>
                    <w:pStyle w:val="Tabletext"/>
                    <w:spacing w:before="0" w:after="0"/>
                    <w:jc w:val="both"/>
                    <w:rPr>
                      <w:rFonts w:ascii="Calibri" w:hAnsi="Calibri" w:cs="Calibri"/>
                      <w:sz w:val="20"/>
                      <w:lang w:val="es-ES"/>
                    </w:rPr>
                  </w:pPr>
                  <w:r w:rsidRPr="00521A78">
                    <w:rPr>
                      <w:rFonts w:ascii="Calibri" w:hAnsi="Calibri" w:cs="Calibri"/>
                      <w:sz w:val="20"/>
                      <w:lang w:val="es-ES"/>
                    </w:rPr>
                    <w:t>2 102</w:t>
                  </w:r>
                  <w:r w:rsidR="002A7EC5" w:rsidRPr="00521A78">
                    <w:rPr>
                      <w:rFonts w:ascii="Calibri" w:hAnsi="Calibri" w:cs="Calibri"/>
                      <w:sz w:val="20"/>
                      <w:lang w:val="es-ES"/>
                    </w:rPr>
                    <w:t>,</w:t>
                  </w:r>
                  <w:r w:rsidRPr="00521A78">
                    <w:rPr>
                      <w:rFonts w:ascii="Calibri" w:hAnsi="Calibri" w:cs="Calibri"/>
                      <w:sz w:val="20"/>
                      <w:lang w:val="es-ES"/>
                    </w:rPr>
                    <w:t>5</w:t>
                  </w:r>
                  <w:r w:rsidR="00E6705D" w:rsidRPr="00521A78">
                    <w:rPr>
                      <w:rFonts w:ascii="Calibri" w:hAnsi="Calibri" w:cs="Calibri"/>
                      <w:sz w:val="20"/>
                      <w:lang w:val="es-ES"/>
                    </w:rPr>
                    <w:t>-</w:t>
                  </w:r>
                  <w:r w:rsidRPr="00521A78">
                    <w:rPr>
                      <w:rFonts w:ascii="Calibri" w:hAnsi="Calibri" w:cs="Calibri"/>
                      <w:sz w:val="20"/>
                      <w:lang w:val="es-ES"/>
                    </w:rPr>
                    <w:t>2 107</w:t>
                  </w:r>
                  <w:r w:rsidR="002A7EC5" w:rsidRPr="00521A78">
                    <w:rPr>
                      <w:rFonts w:ascii="Calibri" w:hAnsi="Calibri" w:cs="Calibri"/>
                      <w:sz w:val="20"/>
                      <w:lang w:val="es-ES"/>
                    </w:rPr>
                    <w:t>,</w:t>
                  </w:r>
                  <w:r w:rsidRPr="00521A78">
                    <w:rPr>
                      <w:rFonts w:ascii="Calibri" w:hAnsi="Calibri" w:cs="Calibri"/>
                      <w:sz w:val="20"/>
                      <w:lang w:val="es-ES"/>
                    </w:rPr>
                    <w:t>5</w:t>
                  </w:r>
                  <w:r w:rsidR="00141BDC" w:rsidRPr="00521A78">
                    <w:rPr>
                      <w:rFonts w:ascii="Calibri" w:hAnsi="Calibri" w:cs="Calibri"/>
                      <w:sz w:val="20"/>
                      <w:lang w:val="es-ES"/>
                    </w:rPr>
                    <w:t> MHz</w:t>
                  </w:r>
                </w:p>
              </w:tc>
              <w:tc>
                <w:tcPr>
                  <w:tcW w:w="2192" w:type="dxa"/>
                </w:tcPr>
                <w:p w14:paraId="128741FD" w14:textId="4BB3FE7B" w:rsidR="00141BDC" w:rsidRPr="00521A78" w:rsidRDefault="00161A2D" w:rsidP="00521A78">
                  <w:pPr>
                    <w:pStyle w:val="Tabletext"/>
                    <w:spacing w:before="0" w:after="0"/>
                    <w:jc w:val="both"/>
                    <w:rPr>
                      <w:rFonts w:ascii="Calibri" w:hAnsi="Calibri" w:cs="Calibri"/>
                      <w:sz w:val="20"/>
                      <w:lang w:val="es-ES"/>
                    </w:rPr>
                  </w:pPr>
                  <w:r w:rsidRPr="00521A78">
                    <w:rPr>
                      <w:rFonts w:ascii="Calibri" w:hAnsi="Calibri" w:cs="Calibri"/>
                      <w:sz w:val="20"/>
                      <w:lang w:val="es-ES"/>
                    </w:rPr>
                    <w:t>2 283</w:t>
                  </w:r>
                  <w:r w:rsidR="002A7EC5" w:rsidRPr="00521A78">
                    <w:rPr>
                      <w:rFonts w:ascii="Calibri" w:hAnsi="Calibri" w:cs="Calibri"/>
                      <w:sz w:val="20"/>
                      <w:lang w:val="es-ES"/>
                    </w:rPr>
                    <w:t>,</w:t>
                  </w:r>
                  <w:r w:rsidRPr="00521A78">
                    <w:rPr>
                      <w:rFonts w:ascii="Calibri" w:hAnsi="Calibri" w:cs="Calibri"/>
                      <w:sz w:val="20"/>
                      <w:lang w:val="es-ES"/>
                    </w:rPr>
                    <w:t>5</w:t>
                  </w:r>
                  <w:r w:rsidR="00E6705D" w:rsidRPr="00521A78">
                    <w:rPr>
                      <w:rFonts w:ascii="Calibri" w:hAnsi="Calibri" w:cs="Calibri"/>
                      <w:sz w:val="20"/>
                      <w:lang w:val="es-ES"/>
                    </w:rPr>
                    <w:t>-</w:t>
                  </w:r>
                  <w:r w:rsidR="00141BDC" w:rsidRPr="00521A78">
                    <w:rPr>
                      <w:rFonts w:ascii="Calibri" w:hAnsi="Calibri" w:cs="Calibri"/>
                      <w:sz w:val="20"/>
                      <w:lang w:val="es-ES"/>
                    </w:rPr>
                    <w:t> </w:t>
                  </w:r>
                  <w:r w:rsidRPr="00521A78">
                    <w:rPr>
                      <w:rFonts w:ascii="Calibri" w:hAnsi="Calibri" w:cs="Calibri"/>
                      <w:sz w:val="20"/>
                      <w:lang w:val="es-ES"/>
                    </w:rPr>
                    <w:t>2 288</w:t>
                  </w:r>
                  <w:r w:rsidR="002A7EC5" w:rsidRPr="00521A78">
                    <w:rPr>
                      <w:rFonts w:ascii="Calibri" w:hAnsi="Calibri" w:cs="Calibri"/>
                      <w:sz w:val="20"/>
                      <w:lang w:val="es-ES"/>
                    </w:rPr>
                    <w:t>,</w:t>
                  </w:r>
                  <w:r w:rsidRPr="00521A78">
                    <w:rPr>
                      <w:rFonts w:ascii="Calibri" w:hAnsi="Calibri" w:cs="Calibri"/>
                      <w:sz w:val="20"/>
                      <w:lang w:val="es-ES"/>
                    </w:rPr>
                    <w:t>5</w:t>
                  </w:r>
                  <w:r w:rsidR="00141BDC" w:rsidRPr="00521A78">
                    <w:rPr>
                      <w:rFonts w:ascii="Calibri" w:hAnsi="Calibri" w:cs="Calibri"/>
                      <w:sz w:val="20"/>
                      <w:lang w:val="es-ES"/>
                    </w:rPr>
                    <w:t> MHz</w:t>
                  </w:r>
                </w:p>
              </w:tc>
              <w:tc>
                <w:tcPr>
                  <w:tcW w:w="2192" w:type="dxa"/>
                </w:tcPr>
                <w:p w14:paraId="69FB4253" w14:textId="5F8709A1" w:rsidR="00141BDC" w:rsidRPr="00521A78" w:rsidRDefault="00161A2D" w:rsidP="00521A78">
                  <w:pPr>
                    <w:pStyle w:val="Tabletext"/>
                    <w:spacing w:before="0" w:after="0"/>
                    <w:jc w:val="both"/>
                    <w:rPr>
                      <w:rFonts w:ascii="Calibri" w:hAnsi="Calibri" w:cs="Calibri"/>
                      <w:sz w:val="20"/>
                      <w:lang w:val="es-ES"/>
                    </w:rPr>
                  </w:pPr>
                  <w:r w:rsidRPr="00521A78">
                    <w:rPr>
                      <w:rFonts w:ascii="Calibri" w:hAnsi="Calibri" w:cs="Calibri"/>
                      <w:sz w:val="20"/>
                      <w:lang w:val="es-ES"/>
                    </w:rPr>
                    <w:t>10 950</w:t>
                  </w:r>
                  <w:r w:rsidR="00E6705D" w:rsidRPr="00521A78">
                    <w:rPr>
                      <w:rFonts w:ascii="Calibri" w:hAnsi="Calibri" w:cs="Calibri"/>
                      <w:sz w:val="20"/>
                      <w:lang w:val="es-ES"/>
                    </w:rPr>
                    <w:t>-</w:t>
                  </w:r>
                  <w:r w:rsidRPr="00521A78">
                    <w:rPr>
                      <w:rFonts w:ascii="Calibri" w:hAnsi="Calibri" w:cs="Calibri"/>
                      <w:sz w:val="20"/>
                      <w:lang w:val="es-ES"/>
                    </w:rPr>
                    <w:t> 11 200 MHz</w:t>
                  </w:r>
                </w:p>
              </w:tc>
            </w:tr>
            <w:tr w:rsidR="00141BDC" w:rsidRPr="00521A78" w14:paraId="46736ABD" w14:textId="77777777" w:rsidTr="00E063F1">
              <w:tc>
                <w:tcPr>
                  <w:tcW w:w="2191" w:type="dxa"/>
                </w:tcPr>
                <w:p w14:paraId="2E355404" w14:textId="16B8846D" w:rsidR="00141BDC" w:rsidRPr="00521A78" w:rsidRDefault="00161A2D" w:rsidP="00521A78">
                  <w:pPr>
                    <w:pStyle w:val="Tabletext"/>
                    <w:spacing w:before="0" w:after="0"/>
                    <w:jc w:val="both"/>
                    <w:rPr>
                      <w:rFonts w:ascii="Calibri" w:hAnsi="Calibri" w:cs="Calibri"/>
                      <w:sz w:val="20"/>
                      <w:lang w:val="es-ES"/>
                    </w:rPr>
                  </w:pPr>
                  <w:r w:rsidRPr="00521A78">
                    <w:rPr>
                      <w:rFonts w:ascii="Calibri" w:hAnsi="Calibri" w:cs="Calibri"/>
                      <w:sz w:val="20"/>
                      <w:lang w:val="es-ES"/>
                    </w:rPr>
                    <w:t>11 450</w:t>
                  </w:r>
                  <w:r w:rsidR="00E6705D" w:rsidRPr="00521A78">
                    <w:rPr>
                      <w:rFonts w:ascii="Calibri" w:hAnsi="Calibri" w:cs="Calibri"/>
                      <w:sz w:val="20"/>
                      <w:lang w:val="es-ES"/>
                    </w:rPr>
                    <w:t>-</w:t>
                  </w:r>
                  <w:r w:rsidRPr="00521A78">
                    <w:rPr>
                      <w:rFonts w:ascii="Calibri" w:hAnsi="Calibri" w:cs="Calibri"/>
                      <w:sz w:val="20"/>
                      <w:lang w:val="es-ES"/>
                    </w:rPr>
                    <w:t> 11 700 MHz</w:t>
                  </w:r>
                </w:p>
              </w:tc>
              <w:tc>
                <w:tcPr>
                  <w:tcW w:w="2192" w:type="dxa"/>
                </w:tcPr>
                <w:p w14:paraId="4EE4ED07" w14:textId="724DD696" w:rsidR="00141BDC" w:rsidRPr="00521A78" w:rsidRDefault="00161A2D" w:rsidP="00521A78">
                  <w:pPr>
                    <w:pStyle w:val="Tabletext"/>
                    <w:spacing w:before="0" w:after="0"/>
                    <w:jc w:val="both"/>
                    <w:rPr>
                      <w:rFonts w:ascii="Calibri" w:hAnsi="Calibri" w:cs="Calibri"/>
                      <w:sz w:val="20"/>
                      <w:lang w:val="es-ES"/>
                    </w:rPr>
                  </w:pPr>
                  <w:r w:rsidRPr="00521A78">
                    <w:rPr>
                      <w:rFonts w:ascii="Calibri" w:hAnsi="Calibri" w:cs="Calibri"/>
                      <w:sz w:val="20"/>
                      <w:lang w:val="es-ES"/>
                    </w:rPr>
                    <w:t>14 000</w:t>
                  </w:r>
                  <w:r w:rsidR="00E6705D" w:rsidRPr="00521A78">
                    <w:rPr>
                      <w:rFonts w:ascii="Calibri" w:hAnsi="Calibri" w:cs="Calibri"/>
                      <w:sz w:val="20"/>
                      <w:lang w:val="es-ES"/>
                    </w:rPr>
                    <w:t>-</w:t>
                  </w:r>
                  <w:r w:rsidRPr="00521A78">
                    <w:rPr>
                      <w:rFonts w:ascii="Calibri" w:hAnsi="Calibri" w:cs="Calibri"/>
                      <w:sz w:val="20"/>
                      <w:lang w:val="es-ES"/>
                    </w:rPr>
                    <w:t> 14 500 MHz</w:t>
                  </w:r>
                </w:p>
              </w:tc>
              <w:tc>
                <w:tcPr>
                  <w:tcW w:w="2192" w:type="dxa"/>
                </w:tcPr>
                <w:p w14:paraId="3F65FBA3" w14:textId="60E74D50" w:rsidR="00141BDC" w:rsidRPr="00521A78" w:rsidRDefault="00161A2D" w:rsidP="00521A78">
                  <w:pPr>
                    <w:pStyle w:val="Tabletext"/>
                    <w:spacing w:before="0" w:after="0"/>
                    <w:jc w:val="both"/>
                    <w:rPr>
                      <w:rFonts w:ascii="Calibri" w:hAnsi="Calibri" w:cs="Calibri"/>
                      <w:sz w:val="20"/>
                      <w:lang w:val="es-ES"/>
                    </w:rPr>
                  </w:pPr>
                  <w:r w:rsidRPr="00521A78">
                    <w:rPr>
                      <w:rFonts w:ascii="Calibri" w:hAnsi="Calibri" w:cs="Calibri"/>
                      <w:sz w:val="20"/>
                      <w:lang w:val="es-ES"/>
                    </w:rPr>
                    <w:t>19 700</w:t>
                  </w:r>
                  <w:r w:rsidR="00E6705D" w:rsidRPr="00521A78">
                    <w:rPr>
                      <w:rFonts w:ascii="Calibri" w:hAnsi="Calibri" w:cs="Calibri"/>
                      <w:sz w:val="20"/>
                      <w:lang w:val="es-ES"/>
                    </w:rPr>
                    <w:t>-</w:t>
                  </w:r>
                  <w:r w:rsidRPr="00521A78">
                    <w:rPr>
                      <w:rFonts w:ascii="Calibri" w:hAnsi="Calibri" w:cs="Calibri"/>
                      <w:sz w:val="20"/>
                      <w:lang w:val="es-ES"/>
                    </w:rPr>
                    <w:t> 21 200 MHz</w:t>
                  </w:r>
                </w:p>
              </w:tc>
            </w:tr>
            <w:tr w:rsidR="00141BDC" w:rsidRPr="00521A78" w14:paraId="48F84969" w14:textId="77777777" w:rsidTr="00E063F1">
              <w:tc>
                <w:tcPr>
                  <w:tcW w:w="2191" w:type="dxa"/>
                </w:tcPr>
                <w:p w14:paraId="54D2BC49" w14:textId="4FE997B6" w:rsidR="00141BDC" w:rsidRPr="00521A78" w:rsidRDefault="00161A2D" w:rsidP="00521A78">
                  <w:pPr>
                    <w:pStyle w:val="Tabletext"/>
                    <w:spacing w:before="0" w:after="0"/>
                    <w:jc w:val="both"/>
                    <w:rPr>
                      <w:rFonts w:ascii="Calibri" w:hAnsi="Calibri" w:cs="Calibri"/>
                      <w:sz w:val="20"/>
                      <w:lang w:val="es-ES"/>
                    </w:rPr>
                  </w:pPr>
                  <w:r w:rsidRPr="00521A78">
                    <w:rPr>
                      <w:rFonts w:ascii="Calibri" w:hAnsi="Calibri" w:cs="Calibri"/>
                      <w:sz w:val="20"/>
                      <w:lang w:val="es-ES"/>
                    </w:rPr>
                    <w:t>23 270</w:t>
                  </w:r>
                  <w:r w:rsidR="00E6705D" w:rsidRPr="00521A78">
                    <w:rPr>
                      <w:rFonts w:ascii="Calibri" w:hAnsi="Calibri" w:cs="Calibri"/>
                      <w:sz w:val="20"/>
                      <w:lang w:val="es-ES"/>
                    </w:rPr>
                    <w:t>-</w:t>
                  </w:r>
                  <w:r w:rsidRPr="00521A78">
                    <w:rPr>
                      <w:rFonts w:ascii="Calibri" w:hAnsi="Calibri" w:cs="Calibri"/>
                      <w:sz w:val="20"/>
                      <w:lang w:val="es-ES"/>
                    </w:rPr>
                    <w:t> 23 308 MHz (ISL)</w:t>
                  </w:r>
                </w:p>
              </w:tc>
              <w:tc>
                <w:tcPr>
                  <w:tcW w:w="2192" w:type="dxa"/>
                </w:tcPr>
                <w:p w14:paraId="338E1E61" w14:textId="19142F81" w:rsidR="00141BDC" w:rsidRPr="00521A78" w:rsidRDefault="00161A2D" w:rsidP="00521A78">
                  <w:pPr>
                    <w:pStyle w:val="Tabletext"/>
                    <w:spacing w:before="0" w:after="0"/>
                    <w:jc w:val="both"/>
                    <w:rPr>
                      <w:rFonts w:ascii="Calibri" w:hAnsi="Calibri" w:cs="Calibri"/>
                      <w:sz w:val="20"/>
                      <w:lang w:val="es-ES"/>
                    </w:rPr>
                  </w:pPr>
                  <w:r w:rsidRPr="00521A78">
                    <w:rPr>
                      <w:rFonts w:ascii="Calibri" w:hAnsi="Calibri" w:cs="Calibri"/>
                      <w:sz w:val="20"/>
                      <w:lang w:val="es-ES"/>
                    </w:rPr>
                    <w:t>26 364</w:t>
                  </w:r>
                  <w:r w:rsidR="00E6705D" w:rsidRPr="00521A78">
                    <w:rPr>
                      <w:rFonts w:ascii="Calibri" w:hAnsi="Calibri" w:cs="Calibri"/>
                      <w:sz w:val="20"/>
                      <w:lang w:val="es-ES"/>
                    </w:rPr>
                    <w:t>-</w:t>
                  </w:r>
                  <w:r w:rsidRPr="00521A78">
                    <w:rPr>
                      <w:rFonts w:ascii="Calibri" w:hAnsi="Calibri" w:cs="Calibri"/>
                      <w:sz w:val="20"/>
                      <w:lang w:val="es-ES"/>
                    </w:rPr>
                    <w:t> 26 400 MHz (ISL)</w:t>
                  </w:r>
                </w:p>
              </w:tc>
              <w:tc>
                <w:tcPr>
                  <w:tcW w:w="2192" w:type="dxa"/>
                </w:tcPr>
                <w:p w14:paraId="6E302B41" w14:textId="706D7714" w:rsidR="00141BDC" w:rsidRPr="00521A78" w:rsidRDefault="00161A2D" w:rsidP="00521A78">
                  <w:pPr>
                    <w:pStyle w:val="Tabletext"/>
                    <w:spacing w:before="0" w:after="0"/>
                    <w:jc w:val="both"/>
                    <w:rPr>
                      <w:rFonts w:ascii="Calibri" w:hAnsi="Calibri" w:cs="Calibri"/>
                      <w:sz w:val="20"/>
                      <w:lang w:val="es-ES"/>
                    </w:rPr>
                  </w:pPr>
                  <w:r w:rsidRPr="00521A78">
                    <w:rPr>
                      <w:rFonts w:ascii="Calibri" w:hAnsi="Calibri" w:cs="Calibri"/>
                      <w:sz w:val="20"/>
                      <w:lang w:val="es-ES"/>
                    </w:rPr>
                    <w:t>29 500</w:t>
                  </w:r>
                  <w:r w:rsidR="00E6705D" w:rsidRPr="00521A78">
                    <w:rPr>
                      <w:rFonts w:ascii="Calibri" w:hAnsi="Calibri" w:cs="Calibri"/>
                      <w:sz w:val="20"/>
                      <w:lang w:val="es-ES"/>
                    </w:rPr>
                    <w:t>-</w:t>
                  </w:r>
                  <w:r w:rsidRPr="00521A78">
                    <w:rPr>
                      <w:rFonts w:ascii="Calibri" w:hAnsi="Calibri" w:cs="Calibri"/>
                      <w:sz w:val="20"/>
                      <w:lang w:val="es-ES"/>
                    </w:rPr>
                    <w:t> 31 000 MHz</w:t>
                  </w:r>
                </w:p>
              </w:tc>
            </w:tr>
          </w:tbl>
          <w:p w14:paraId="1016738A" w14:textId="07288AF7" w:rsidR="00141BDC" w:rsidRPr="00521A78" w:rsidRDefault="00141BDC" w:rsidP="00521A78">
            <w:pPr>
              <w:pStyle w:val="Default"/>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p>
        </w:tc>
        <w:tc>
          <w:tcPr>
            <w:tcW w:w="2413" w:type="dxa"/>
          </w:tcPr>
          <w:p w14:paraId="485B211E" w14:textId="12A2F645" w:rsidR="003D3A9C" w:rsidRPr="00521A78" w:rsidRDefault="00ED185D" w:rsidP="00E74C2E">
            <w:pPr>
              <w:pStyle w:val="Tabletext"/>
              <w:tabs>
                <w:tab w:val="clear" w:pos="567"/>
                <w:tab w:val="clear" w:pos="851"/>
                <w:tab w:val="clear" w:pos="1134"/>
                <w:tab w:val="clear" w:pos="1418"/>
                <w:tab w:val="clear" w:pos="1701"/>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lastRenderedPageBreak/>
              <w:t xml:space="preserve">El </w:t>
            </w:r>
            <w:proofErr w:type="gramStart"/>
            <w:r w:rsidRPr="00521A78">
              <w:rPr>
                <w:rFonts w:ascii="Calibri" w:hAnsi="Calibri" w:cs="Calibri"/>
                <w:szCs w:val="22"/>
                <w:lang w:val="es-ES"/>
              </w:rPr>
              <w:t>Secretario Ejecutivo</w:t>
            </w:r>
            <w:proofErr w:type="gramEnd"/>
            <w:r w:rsidRPr="00521A78">
              <w:rPr>
                <w:rFonts w:ascii="Calibri" w:hAnsi="Calibri" w:cs="Calibri"/>
                <w:szCs w:val="22"/>
                <w:lang w:val="es-ES"/>
              </w:rPr>
              <w:t xml:space="preserve"> comunicará estas decisiones a la administración interesada</w:t>
            </w:r>
            <w:r w:rsidR="003D3A9C" w:rsidRPr="00521A78">
              <w:rPr>
                <w:rFonts w:ascii="Calibri" w:hAnsi="Calibri" w:cs="Calibri"/>
                <w:szCs w:val="22"/>
                <w:lang w:val="es-ES"/>
              </w:rPr>
              <w:t>.</w:t>
            </w:r>
          </w:p>
        </w:tc>
      </w:tr>
      <w:tr w:rsidR="003D3A9C" w:rsidRPr="00C72262" w14:paraId="27863CD7"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40AAAA2A" w14:textId="70F81B6E" w:rsidR="003D3A9C" w:rsidRPr="00521A78" w:rsidRDefault="003D3A9C" w:rsidP="00717A12">
            <w:pPr>
              <w:pStyle w:val="Tabletext"/>
              <w:rPr>
                <w:rFonts w:ascii="Calibri" w:hAnsi="Calibri" w:cs="Calibri"/>
                <w:szCs w:val="22"/>
              </w:rPr>
            </w:pPr>
            <w:r w:rsidRPr="00521A78">
              <w:rPr>
                <w:rFonts w:ascii="Calibri" w:hAnsi="Calibri" w:cs="Calibri"/>
                <w:szCs w:val="22"/>
              </w:rPr>
              <w:lastRenderedPageBreak/>
              <w:t>5.5</w:t>
            </w:r>
          </w:p>
        </w:tc>
        <w:tc>
          <w:tcPr>
            <w:tcW w:w="3969" w:type="dxa"/>
          </w:tcPr>
          <w:p w14:paraId="6E4EE944" w14:textId="5D379026" w:rsidR="003D3A9C" w:rsidRPr="00521A78" w:rsidRDefault="00EE7032" w:rsidP="00FD3794">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Comunicación de la Administración de Pakistán en virtud de la cual se solicita nuevamente una prórroga del plazo reglamentario para la puesta en servicio de las asignaciones de frecuencias a las redes de satélites</w:t>
            </w:r>
            <w:r w:rsidR="003D3A9C" w:rsidRPr="00521A78">
              <w:rPr>
                <w:rFonts w:ascii="Calibri" w:hAnsi="Calibri" w:cs="Calibri"/>
                <w:szCs w:val="22"/>
                <w:lang w:val="es-ES"/>
              </w:rPr>
              <w:t xml:space="preserve"> PAKSAT-MM1-38.2E-KA </w:t>
            </w:r>
            <w:r w:rsidRPr="00521A78">
              <w:rPr>
                <w:rFonts w:ascii="Calibri" w:hAnsi="Calibri" w:cs="Calibri"/>
                <w:szCs w:val="22"/>
                <w:lang w:val="es-ES"/>
              </w:rPr>
              <w:t>y</w:t>
            </w:r>
            <w:r w:rsidR="003D3A9C" w:rsidRPr="00521A78">
              <w:rPr>
                <w:rFonts w:ascii="Calibri" w:hAnsi="Calibri" w:cs="Calibri"/>
                <w:szCs w:val="22"/>
                <w:lang w:val="es-ES"/>
              </w:rPr>
              <w:t xml:space="preserve"> PAKSAT-MM1-38.2E-FSS</w:t>
            </w:r>
            <w:r w:rsidRPr="00521A78">
              <w:rPr>
                <w:rFonts w:ascii="Calibri" w:hAnsi="Calibri" w:cs="Calibri"/>
                <w:szCs w:val="22"/>
                <w:lang w:val="es-ES"/>
              </w:rPr>
              <w:t xml:space="preserve"> </w:t>
            </w:r>
            <w:r w:rsidR="003D3A9C" w:rsidRPr="00521A78">
              <w:rPr>
                <w:rFonts w:ascii="Calibri" w:hAnsi="Calibri" w:cs="Calibri"/>
                <w:szCs w:val="22"/>
                <w:lang w:val="es-ES"/>
              </w:rPr>
              <w:br/>
            </w:r>
            <w:hyperlink r:id="rId32" w:history="1">
              <w:r w:rsidR="003D3A9C" w:rsidRPr="00521A78">
                <w:rPr>
                  <w:rStyle w:val="Hyperlink"/>
                  <w:rFonts w:ascii="Calibri" w:hAnsi="Calibri" w:cs="Calibri"/>
                  <w:szCs w:val="22"/>
                  <w:lang w:val="fr-FR"/>
                </w:rPr>
                <w:t>RRB22-3/9</w:t>
              </w:r>
            </w:hyperlink>
          </w:p>
        </w:tc>
        <w:tc>
          <w:tcPr>
            <w:tcW w:w="6801" w:type="dxa"/>
          </w:tcPr>
          <w:p w14:paraId="3CF0B6E2" w14:textId="7B483B83" w:rsidR="003D3A9C" w:rsidRPr="00521A78" w:rsidRDefault="00EE7032"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consideró detenidamente la solicitud de la Administración de Pakistán, presentada en el Documento</w:t>
            </w:r>
            <w:r w:rsidR="00843921" w:rsidRPr="00521A78">
              <w:rPr>
                <w:rFonts w:ascii="Calibri" w:hAnsi="Calibri" w:cs="Calibri"/>
                <w:szCs w:val="22"/>
                <w:lang w:val="es-ES"/>
              </w:rPr>
              <w:t xml:space="preserve"> RRB22-3/9</w:t>
            </w:r>
            <w:r w:rsidRPr="00521A78">
              <w:rPr>
                <w:rFonts w:ascii="Calibri" w:hAnsi="Calibri" w:cs="Calibri"/>
                <w:szCs w:val="22"/>
                <w:lang w:val="es-ES"/>
              </w:rPr>
              <w:t>, y señaló que</w:t>
            </w:r>
            <w:r w:rsidR="005A348F" w:rsidRPr="00521A78">
              <w:rPr>
                <w:rFonts w:ascii="Calibri" w:hAnsi="Calibri" w:cs="Calibri"/>
                <w:szCs w:val="22"/>
                <w:lang w:val="es-ES"/>
              </w:rPr>
              <w:t>:</w:t>
            </w:r>
          </w:p>
          <w:p w14:paraId="0B423A12" w14:textId="5887A730" w:rsidR="005A348F"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EE7032" w:rsidRPr="00521A78">
              <w:rPr>
                <w:rFonts w:ascii="Calibri" w:hAnsi="Calibri" w:cs="Calibri"/>
                <w:sz w:val="22"/>
                <w:szCs w:val="22"/>
                <w:lang w:val="es-ES"/>
              </w:rPr>
              <w:t>la Junta había decidido, en su 86ª reunión, no acceder por el momento a la solicitud de la Administración y animarla a hacer todo lo posible por cumplir el plazo reglamentario para la puesta en servicio de las asignaciones de frecuencias a las redes de satélites</w:t>
            </w:r>
            <w:r w:rsidR="005A348F" w:rsidRPr="00521A78">
              <w:rPr>
                <w:rFonts w:ascii="Calibri" w:hAnsi="Calibri" w:cs="Calibri"/>
                <w:sz w:val="22"/>
                <w:szCs w:val="22"/>
                <w:lang w:val="es-ES"/>
              </w:rPr>
              <w:t xml:space="preserve"> PAKSAT-MM1-38.2E-KA </w:t>
            </w:r>
            <w:r w:rsidR="00EE7032" w:rsidRPr="00521A78">
              <w:rPr>
                <w:rFonts w:ascii="Calibri" w:hAnsi="Calibri" w:cs="Calibri"/>
                <w:sz w:val="22"/>
                <w:szCs w:val="22"/>
                <w:lang w:val="es-ES"/>
              </w:rPr>
              <w:t>y</w:t>
            </w:r>
            <w:r w:rsidR="005A348F" w:rsidRPr="00521A78">
              <w:rPr>
                <w:rFonts w:ascii="Calibri" w:hAnsi="Calibri" w:cs="Calibri"/>
                <w:sz w:val="22"/>
                <w:szCs w:val="22"/>
                <w:lang w:val="es-ES"/>
              </w:rPr>
              <w:t xml:space="preserve"> PAKSAT-MM1-38.2E-FSS</w:t>
            </w:r>
            <w:r w:rsidR="00EE7032" w:rsidRPr="00521A78">
              <w:rPr>
                <w:rFonts w:ascii="Calibri" w:hAnsi="Calibri" w:cs="Calibri"/>
                <w:sz w:val="22"/>
                <w:szCs w:val="22"/>
                <w:lang w:val="es-ES"/>
              </w:rPr>
              <w:t>, que expirará el 26 de enero de 2024 y el 17 de diciembre de 2023, respectivamente</w:t>
            </w:r>
            <w:r w:rsidR="005A348F" w:rsidRPr="00521A78">
              <w:rPr>
                <w:rFonts w:ascii="Calibri" w:hAnsi="Calibri" w:cs="Calibri"/>
                <w:sz w:val="22"/>
                <w:szCs w:val="22"/>
                <w:lang w:val="es-ES"/>
              </w:rPr>
              <w:t>;</w:t>
            </w:r>
          </w:p>
          <w:p w14:paraId="4E79602A" w14:textId="2E5B419F" w:rsidR="005A348F"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EE7032" w:rsidRPr="00521A78">
              <w:rPr>
                <w:rFonts w:ascii="Calibri" w:hAnsi="Calibri" w:cs="Calibri"/>
                <w:sz w:val="22"/>
                <w:szCs w:val="22"/>
                <w:lang w:val="es-ES"/>
              </w:rPr>
              <w:t>que se trata de un proyecto real en una fase de desarrollo avanzada</w:t>
            </w:r>
            <w:r w:rsidR="00B6749F" w:rsidRPr="00521A78">
              <w:rPr>
                <w:rFonts w:ascii="Calibri" w:hAnsi="Calibri" w:cs="Calibri"/>
                <w:sz w:val="22"/>
                <w:szCs w:val="22"/>
                <w:lang w:val="es-ES"/>
              </w:rPr>
              <w:t>;</w:t>
            </w:r>
          </w:p>
          <w:p w14:paraId="0C3B5893" w14:textId="72D3E219" w:rsidR="009D3707"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EE7032" w:rsidRPr="00521A78">
              <w:rPr>
                <w:rFonts w:ascii="Calibri" w:hAnsi="Calibri" w:cs="Calibri"/>
                <w:sz w:val="22"/>
                <w:szCs w:val="22"/>
                <w:lang w:val="es-ES"/>
              </w:rPr>
              <w:t>que el 21 de enero de 2022 se firmó un contrato con un fabricante de satélites y que la fecha efectiva del contrato era el 30 de noviembre de 2020</w:t>
            </w:r>
            <w:r w:rsidR="009D3707" w:rsidRPr="00521A78">
              <w:rPr>
                <w:rFonts w:ascii="Calibri" w:hAnsi="Calibri" w:cs="Calibri"/>
                <w:sz w:val="22"/>
                <w:szCs w:val="22"/>
                <w:lang w:val="es-ES"/>
              </w:rPr>
              <w:t>;</w:t>
            </w:r>
          </w:p>
          <w:p w14:paraId="06DAD95F" w14:textId="27F97EF8" w:rsidR="009D3707"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lastRenderedPageBreak/>
              <w:t>•</w:t>
            </w:r>
            <w:r w:rsidRPr="00521A78">
              <w:rPr>
                <w:rFonts w:ascii="Calibri" w:hAnsi="Calibri" w:cs="Calibri"/>
                <w:sz w:val="22"/>
                <w:szCs w:val="22"/>
                <w:lang w:val="es-ES"/>
              </w:rPr>
              <w:tab/>
            </w:r>
            <w:r w:rsidR="00EE7032" w:rsidRPr="00521A78">
              <w:rPr>
                <w:rFonts w:ascii="Calibri" w:hAnsi="Calibri" w:cs="Calibri"/>
                <w:sz w:val="22"/>
                <w:szCs w:val="22"/>
                <w:lang w:val="es-ES"/>
              </w:rPr>
              <w:t>que el impacto de la pandemia de</w:t>
            </w:r>
            <w:r w:rsidR="007F77CA" w:rsidRPr="00521A78">
              <w:rPr>
                <w:rFonts w:ascii="Calibri" w:hAnsi="Calibri" w:cs="Calibri"/>
                <w:sz w:val="22"/>
                <w:szCs w:val="22"/>
                <w:lang w:val="es-ES"/>
              </w:rPr>
              <w:t xml:space="preserve"> COVID-19 </w:t>
            </w:r>
            <w:r w:rsidR="00EE7032" w:rsidRPr="00521A78">
              <w:rPr>
                <w:rFonts w:ascii="Calibri" w:hAnsi="Calibri" w:cs="Calibri"/>
                <w:sz w:val="22"/>
                <w:szCs w:val="22"/>
                <w:lang w:val="es-ES"/>
              </w:rPr>
              <w:t>en el calendario del proyecto causó un retraso de seis meses, previéndose el lanzamiento para el 15 de julio de 2024 y la puesta en servicio el 31 de julio de 2024</w:t>
            </w:r>
            <w:r w:rsidR="007F77CA" w:rsidRPr="00521A78">
              <w:rPr>
                <w:rFonts w:ascii="Calibri" w:hAnsi="Calibri" w:cs="Calibri"/>
                <w:sz w:val="22"/>
                <w:szCs w:val="22"/>
                <w:lang w:val="es-ES"/>
              </w:rPr>
              <w:t>;</w:t>
            </w:r>
          </w:p>
          <w:p w14:paraId="776C9E4C" w14:textId="1C9EA6A8" w:rsidR="007F77CA"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EE7032" w:rsidRPr="00521A78">
              <w:rPr>
                <w:rFonts w:ascii="Calibri" w:hAnsi="Calibri" w:cs="Calibri"/>
                <w:sz w:val="22"/>
                <w:szCs w:val="22"/>
                <w:lang w:val="es-ES"/>
              </w:rPr>
              <w:t>que el proveedor de servicios de lanzamiento y el fabricante del vehículo de lanzamiento habían confirmado el lanzamiento del satélite antes del 15 de julio de</w:t>
            </w:r>
            <w:r w:rsidR="00EA1563" w:rsidRPr="00521A78">
              <w:rPr>
                <w:rFonts w:ascii="Calibri" w:hAnsi="Calibri" w:cs="Calibri"/>
                <w:sz w:val="22"/>
                <w:szCs w:val="22"/>
                <w:lang w:val="es-ES"/>
              </w:rPr>
              <w:t> </w:t>
            </w:r>
            <w:r w:rsidR="00D87398" w:rsidRPr="00521A78">
              <w:rPr>
                <w:rFonts w:ascii="Calibri" w:hAnsi="Calibri" w:cs="Calibri"/>
                <w:sz w:val="22"/>
                <w:szCs w:val="22"/>
                <w:lang w:val="es-ES"/>
              </w:rPr>
              <w:t>2024;</w:t>
            </w:r>
          </w:p>
          <w:p w14:paraId="278E6FA0" w14:textId="7F89A990" w:rsidR="00D87398"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EE7032" w:rsidRPr="00521A78">
              <w:rPr>
                <w:rFonts w:ascii="Calibri" w:hAnsi="Calibri" w:cs="Calibri"/>
                <w:sz w:val="22"/>
                <w:szCs w:val="22"/>
                <w:lang w:val="es-ES"/>
              </w:rPr>
              <w:t>que el proyecto es importante para la Administración de Pakistán y ofrecerá servicios de telecomunicaciones esenciales a todo el país</w:t>
            </w:r>
            <w:r w:rsidR="00BD15AB" w:rsidRPr="00521A78">
              <w:rPr>
                <w:rFonts w:ascii="Calibri" w:hAnsi="Calibri" w:cs="Calibri"/>
                <w:sz w:val="22"/>
                <w:szCs w:val="22"/>
                <w:lang w:val="es-ES"/>
              </w:rPr>
              <w:t>.</w:t>
            </w:r>
          </w:p>
          <w:p w14:paraId="17DE9C71" w14:textId="191B2BD4" w:rsidR="00B6749F" w:rsidRPr="00521A78" w:rsidRDefault="00EE7032"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La Junta reconoció los esfuerzos invertidos por la Administración para adelantar los plazos originales dos meses y medio, añadiendo recursos adicionales y programando la fecha de lanzamiento para el 15 de enero de 2024, antes de que nuevas restricciones impuestas por la pandemia de </w:t>
            </w:r>
            <w:r w:rsidR="0012283E" w:rsidRPr="00521A78">
              <w:rPr>
                <w:rFonts w:ascii="Calibri" w:hAnsi="Calibri" w:cs="Calibri"/>
                <w:szCs w:val="22"/>
                <w:lang w:val="es-ES"/>
              </w:rPr>
              <w:t xml:space="preserve">COVID-19 </w:t>
            </w:r>
            <w:r w:rsidRPr="00521A78">
              <w:rPr>
                <w:rFonts w:ascii="Calibri" w:hAnsi="Calibri" w:cs="Calibri"/>
                <w:szCs w:val="22"/>
                <w:lang w:val="es-ES"/>
              </w:rPr>
              <w:t>afectasen al plan revisado. De conformidad con el Artículo</w:t>
            </w:r>
            <w:r w:rsidR="00E6705D" w:rsidRPr="00521A78">
              <w:rPr>
                <w:rFonts w:ascii="Calibri" w:hAnsi="Calibri" w:cs="Calibri"/>
                <w:szCs w:val="22"/>
                <w:lang w:val="es-ES"/>
              </w:rPr>
              <w:t> </w:t>
            </w:r>
            <w:r w:rsidR="00E406AD" w:rsidRPr="00521A78">
              <w:rPr>
                <w:rFonts w:ascii="Calibri" w:hAnsi="Calibri" w:cs="Calibri"/>
                <w:szCs w:val="22"/>
                <w:lang w:val="es-ES"/>
              </w:rPr>
              <w:t xml:space="preserve">44 </w:t>
            </w:r>
            <w:r w:rsidRPr="00521A78">
              <w:rPr>
                <w:rFonts w:ascii="Calibri" w:hAnsi="Calibri" w:cs="Calibri"/>
                <w:szCs w:val="22"/>
                <w:lang w:val="es-ES"/>
              </w:rPr>
              <w:t>de la Constitución, la Junta tuvo en cuenta las necesidades especiales de los países en desarrollo y la situación geográfica particular de algunos países</w:t>
            </w:r>
            <w:r w:rsidR="00D87398" w:rsidRPr="00521A78">
              <w:rPr>
                <w:rFonts w:ascii="Calibri" w:hAnsi="Calibri" w:cs="Calibri"/>
                <w:szCs w:val="22"/>
                <w:lang w:val="es-ES"/>
              </w:rPr>
              <w:t>.</w:t>
            </w:r>
          </w:p>
          <w:p w14:paraId="6457D800" w14:textId="70C5F070" w:rsidR="00BD15AB" w:rsidRPr="00521A78" w:rsidRDefault="00EE7032"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Sobre la base de la información y la documentación facilitadas, la Junta concluyó que el caso cumple todas las condiciones para ser considerado una situación de fuerza mayor. En consecuencia, la Junta decidió acceder a la solicitud de la Administración de Pakistán y concede una prórroga del plazo reglamentario para la puesta en servicio de las asignaciones de frecuencias a las redes de satélites</w:t>
            </w:r>
            <w:r w:rsidR="00BD15AB" w:rsidRPr="00521A78">
              <w:rPr>
                <w:rFonts w:ascii="Calibri" w:hAnsi="Calibri" w:cs="Calibri"/>
                <w:szCs w:val="22"/>
                <w:lang w:val="es-ES"/>
              </w:rPr>
              <w:t xml:space="preserve"> PAKSAT-MM1-38.2E-KA </w:t>
            </w:r>
            <w:r w:rsidRPr="00521A78">
              <w:rPr>
                <w:rFonts w:ascii="Calibri" w:hAnsi="Calibri" w:cs="Calibri"/>
                <w:szCs w:val="22"/>
                <w:lang w:val="es-ES"/>
              </w:rPr>
              <w:t>y</w:t>
            </w:r>
            <w:r w:rsidR="00BD15AB" w:rsidRPr="00521A78">
              <w:rPr>
                <w:rFonts w:ascii="Calibri" w:hAnsi="Calibri" w:cs="Calibri"/>
                <w:szCs w:val="22"/>
                <w:lang w:val="es-ES"/>
              </w:rPr>
              <w:t xml:space="preserve"> PAKSAT</w:t>
            </w:r>
            <w:r w:rsidR="00E6705D" w:rsidRPr="00521A78">
              <w:rPr>
                <w:rFonts w:ascii="Calibri" w:hAnsi="Calibri" w:cs="Calibri"/>
                <w:szCs w:val="22"/>
                <w:lang w:val="es-ES"/>
              </w:rPr>
              <w:noBreakHyphen/>
            </w:r>
            <w:r w:rsidR="00BD15AB" w:rsidRPr="00521A78">
              <w:rPr>
                <w:rFonts w:ascii="Calibri" w:hAnsi="Calibri" w:cs="Calibri"/>
                <w:szCs w:val="22"/>
                <w:lang w:val="es-ES"/>
              </w:rPr>
              <w:t xml:space="preserve">MM1-38.2E-FSS </w:t>
            </w:r>
            <w:r w:rsidR="005D1856" w:rsidRPr="00521A78">
              <w:rPr>
                <w:rFonts w:ascii="Calibri" w:hAnsi="Calibri" w:cs="Calibri"/>
                <w:szCs w:val="22"/>
                <w:lang w:val="es-ES"/>
              </w:rPr>
              <w:t>hasta el 31 de julio de</w:t>
            </w:r>
            <w:r w:rsidR="00BD15AB" w:rsidRPr="00521A78">
              <w:rPr>
                <w:rFonts w:ascii="Calibri" w:hAnsi="Calibri" w:cs="Calibri"/>
                <w:szCs w:val="22"/>
                <w:lang w:val="es-ES"/>
              </w:rPr>
              <w:t> 2024.</w:t>
            </w:r>
          </w:p>
        </w:tc>
        <w:tc>
          <w:tcPr>
            <w:tcW w:w="2413" w:type="dxa"/>
          </w:tcPr>
          <w:p w14:paraId="19067369" w14:textId="1A4AEDD1" w:rsidR="003D3A9C" w:rsidRPr="00521A78" w:rsidRDefault="005D1856" w:rsidP="003D3A9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lastRenderedPageBreak/>
              <w:t xml:space="preserve">El </w:t>
            </w:r>
            <w:proofErr w:type="gramStart"/>
            <w:r w:rsidRPr="00521A78">
              <w:rPr>
                <w:rFonts w:ascii="Calibri" w:hAnsi="Calibri" w:cs="Calibri"/>
                <w:szCs w:val="22"/>
                <w:lang w:val="es-ES"/>
              </w:rPr>
              <w:t>Secretario Ejecutivo</w:t>
            </w:r>
            <w:proofErr w:type="gramEnd"/>
            <w:r w:rsidRPr="00521A78">
              <w:rPr>
                <w:rFonts w:ascii="Calibri" w:hAnsi="Calibri" w:cs="Calibri"/>
                <w:szCs w:val="22"/>
                <w:lang w:val="es-ES"/>
              </w:rPr>
              <w:t xml:space="preserve"> comunicará estas decisiones a la administración interesada</w:t>
            </w:r>
            <w:r w:rsidR="003D3A9C" w:rsidRPr="00521A78">
              <w:rPr>
                <w:rFonts w:ascii="Calibri" w:hAnsi="Calibri" w:cs="Calibri"/>
                <w:szCs w:val="22"/>
                <w:lang w:val="es-ES"/>
              </w:rPr>
              <w:t>.</w:t>
            </w:r>
          </w:p>
        </w:tc>
      </w:tr>
      <w:tr w:rsidR="003D3A9C" w:rsidRPr="00521A78" w14:paraId="73D2FFD7"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7CF2FB70" w14:textId="77999B10" w:rsidR="003D3A9C" w:rsidRPr="00521A78" w:rsidRDefault="003D3A9C" w:rsidP="00E74C2E">
            <w:pPr>
              <w:pStyle w:val="Tabletext"/>
              <w:spacing w:before="0" w:after="0"/>
              <w:rPr>
                <w:rFonts w:ascii="Calibri" w:hAnsi="Calibri" w:cs="Calibri"/>
                <w:szCs w:val="22"/>
              </w:rPr>
            </w:pPr>
            <w:r w:rsidRPr="00521A78">
              <w:rPr>
                <w:rFonts w:ascii="Calibri" w:hAnsi="Calibri" w:cs="Calibri"/>
                <w:szCs w:val="22"/>
              </w:rPr>
              <w:t>5.6</w:t>
            </w:r>
          </w:p>
        </w:tc>
        <w:tc>
          <w:tcPr>
            <w:tcW w:w="3969" w:type="dxa"/>
          </w:tcPr>
          <w:p w14:paraId="10A4E619" w14:textId="2D129A2A" w:rsidR="003D3A9C" w:rsidRPr="00521A78" w:rsidRDefault="005D1856" w:rsidP="00E74C2E">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Comunicación de la Administración de</w:t>
            </w:r>
            <w:r w:rsidR="003D3A9C" w:rsidRPr="00521A78">
              <w:rPr>
                <w:rFonts w:ascii="Calibri" w:hAnsi="Calibri" w:cs="Calibri"/>
                <w:szCs w:val="22"/>
                <w:lang w:val="es-ES"/>
              </w:rPr>
              <w:t xml:space="preserve"> </w:t>
            </w:r>
            <w:proofErr w:type="spellStart"/>
            <w:r w:rsidR="003D3A9C" w:rsidRPr="00521A78">
              <w:rPr>
                <w:rFonts w:ascii="Calibri" w:hAnsi="Calibri" w:cs="Calibri"/>
                <w:szCs w:val="22"/>
                <w:lang w:val="es-ES"/>
              </w:rPr>
              <w:t>Papua</w:t>
            </w:r>
            <w:proofErr w:type="spellEnd"/>
            <w:r w:rsidR="003D3A9C" w:rsidRPr="00521A78">
              <w:rPr>
                <w:rFonts w:ascii="Calibri" w:hAnsi="Calibri" w:cs="Calibri"/>
                <w:szCs w:val="22"/>
                <w:lang w:val="es-ES"/>
              </w:rPr>
              <w:t xml:space="preserve"> N</w:t>
            </w:r>
            <w:r w:rsidRPr="00521A78">
              <w:rPr>
                <w:rFonts w:ascii="Calibri" w:hAnsi="Calibri" w:cs="Calibri"/>
                <w:szCs w:val="22"/>
                <w:lang w:val="es-ES"/>
              </w:rPr>
              <w:t>ueva</w:t>
            </w:r>
            <w:r w:rsidR="003D3A9C" w:rsidRPr="00521A78">
              <w:rPr>
                <w:rFonts w:ascii="Calibri" w:hAnsi="Calibri" w:cs="Calibri"/>
                <w:szCs w:val="22"/>
                <w:lang w:val="es-ES"/>
              </w:rPr>
              <w:t xml:space="preserve"> Guinea </w:t>
            </w:r>
            <w:r w:rsidRPr="00521A78">
              <w:rPr>
                <w:rFonts w:ascii="Calibri" w:hAnsi="Calibri" w:cs="Calibri"/>
                <w:szCs w:val="22"/>
                <w:lang w:val="es-ES"/>
              </w:rPr>
              <w:t>en la que solicita una prórroga del plazo reglamentario para la puesta en servicio de las asignaciones de frecuencias a la red de satélites</w:t>
            </w:r>
            <w:r w:rsidR="003D3A9C" w:rsidRPr="00521A78">
              <w:rPr>
                <w:rFonts w:ascii="Calibri" w:hAnsi="Calibri" w:cs="Calibri"/>
                <w:szCs w:val="22"/>
                <w:lang w:val="es-ES"/>
              </w:rPr>
              <w:t xml:space="preserve"> MICRONSAT</w:t>
            </w:r>
            <w:r w:rsidRPr="00521A78">
              <w:rPr>
                <w:rFonts w:ascii="Calibri" w:hAnsi="Calibri" w:cs="Calibri"/>
                <w:szCs w:val="22"/>
                <w:lang w:val="es-ES"/>
              </w:rPr>
              <w:t xml:space="preserve"> </w:t>
            </w:r>
            <w:r w:rsidR="003D3A9C" w:rsidRPr="00521A78">
              <w:rPr>
                <w:rFonts w:ascii="Calibri" w:hAnsi="Calibri" w:cs="Calibri"/>
                <w:szCs w:val="22"/>
                <w:lang w:val="es-ES"/>
              </w:rPr>
              <w:br/>
            </w:r>
            <w:hyperlink r:id="rId33" w:history="1">
              <w:r w:rsidR="003D3A9C" w:rsidRPr="00521A78">
                <w:rPr>
                  <w:rStyle w:val="Hyperlink"/>
                  <w:rFonts w:ascii="Calibri" w:hAnsi="Calibri" w:cs="Calibri"/>
                  <w:szCs w:val="22"/>
                  <w:lang w:val="es-ES"/>
                </w:rPr>
                <w:t>RRB22-3/10</w:t>
              </w:r>
            </w:hyperlink>
          </w:p>
        </w:tc>
        <w:tc>
          <w:tcPr>
            <w:tcW w:w="6801" w:type="dxa"/>
          </w:tcPr>
          <w:p w14:paraId="7732EE6C" w14:textId="274B3581" w:rsidR="003D3A9C" w:rsidRPr="00521A78" w:rsidRDefault="005D1856"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Tras considerar el Documento</w:t>
            </w:r>
            <w:r w:rsidR="00843921" w:rsidRPr="00521A78">
              <w:rPr>
                <w:rFonts w:ascii="Calibri" w:hAnsi="Calibri" w:cs="Calibri"/>
                <w:szCs w:val="22"/>
                <w:lang w:val="es-ES"/>
              </w:rPr>
              <w:t xml:space="preserve"> RRB22-3/10, </w:t>
            </w:r>
            <w:r w:rsidRPr="00521A78">
              <w:rPr>
                <w:rFonts w:ascii="Calibri" w:hAnsi="Calibri" w:cs="Calibri"/>
                <w:szCs w:val="22"/>
                <w:lang w:val="es-ES"/>
              </w:rPr>
              <w:t>en el que se presenta la comunicación de la Administración de</w:t>
            </w:r>
            <w:r w:rsidR="00843921" w:rsidRPr="00521A78">
              <w:rPr>
                <w:rFonts w:ascii="Calibri" w:hAnsi="Calibri" w:cs="Calibri"/>
                <w:szCs w:val="22"/>
                <w:lang w:val="es-ES"/>
              </w:rPr>
              <w:t xml:space="preserve"> </w:t>
            </w:r>
            <w:proofErr w:type="spellStart"/>
            <w:r w:rsidR="00843921" w:rsidRPr="00521A78">
              <w:rPr>
                <w:rFonts w:ascii="Calibri" w:hAnsi="Calibri" w:cs="Calibri"/>
                <w:szCs w:val="22"/>
                <w:lang w:val="es-ES"/>
              </w:rPr>
              <w:t>Papua</w:t>
            </w:r>
            <w:proofErr w:type="spellEnd"/>
            <w:r w:rsidR="00843921" w:rsidRPr="00521A78">
              <w:rPr>
                <w:rFonts w:ascii="Calibri" w:hAnsi="Calibri" w:cs="Calibri"/>
                <w:szCs w:val="22"/>
                <w:lang w:val="es-ES"/>
              </w:rPr>
              <w:t xml:space="preserve"> N</w:t>
            </w:r>
            <w:r w:rsidRPr="00521A78">
              <w:rPr>
                <w:rFonts w:ascii="Calibri" w:hAnsi="Calibri" w:cs="Calibri"/>
                <w:szCs w:val="22"/>
                <w:lang w:val="es-ES"/>
              </w:rPr>
              <w:t>ueva</w:t>
            </w:r>
            <w:r w:rsidR="00843921" w:rsidRPr="00521A78">
              <w:rPr>
                <w:rFonts w:ascii="Calibri" w:hAnsi="Calibri" w:cs="Calibri"/>
                <w:szCs w:val="22"/>
                <w:lang w:val="es-ES"/>
              </w:rPr>
              <w:t xml:space="preserve"> Guinea, </w:t>
            </w:r>
            <w:r w:rsidRPr="00521A78">
              <w:rPr>
                <w:rFonts w:ascii="Calibri" w:hAnsi="Calibri" w:cs="Calibri"/>
                <w:szCs w:val="22"/>
                <w:lang w:val="es-ES"/>
              </w:rPr>
              <w:t>la Junta señaló que</w:t>
            </w:r>
            <w:r w:rsidR="00786E60" w:rsidRPr="00521A78">
              <w:rPr>
                <w:rFonts w:ascii="Calibri" w:hAnsi="Calibri" w:cs="Calibri"/>
                <w:szCs w:val="22"/>
                <w:lang w:val="es-ES"/>
              </w:rPr>
              <w:t>:</w:t>
            </w:r>
          </w:p>
          <w:p w14:paraId="63C4F0ED" w14:textId="0C9F879D" w:rsidR="00450579"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5D1856" w:rsidRPr="00521A78">
              <w:rPr>
                <w:rFonts w:ascii="Calibri" w:hAnsi="Calibri" w:cs="Calibri"/>
                <w:sz w:val="22"/>
                <w:szCs w:val="22"/>
                <w:lang w:val="es-ES"/>
              </w:rPr>
              <w:t>las asignaciones de frecuencias a la red de satélites</w:t>
            </w:r>
            <w:r w:rsidR="00450579" w:rsidRPr="00521A78">
              <w:rPr>
                <w:rFonts w:ascii="Calibri" w:hAnsi="Calibri" w:cs="Calibri"/>
                <w:sz w:val="22"/>
                <w:szCs w:val="22"/>
                <w:lang w:val="es-ES"/>
              </w:rPr>
              <w:t xml:space="preserve"> MICRONSAT </w:t>
            </w:r>
            <w:r w:rsidR="005D1856" w:rsidRPr="00521A78">
              <w:rPr>
                <w:rFonts w:ascii="Calibri" w:hAnsi="Calibri" w:cs="Calibri"/>
                <w:sz w:val="22"/>
                <w:szCs w:val="22"/>
                <w:lang w:val="es-ES"/>
              </w:rPr>
              <w:t>se habían notificado a la Oficina antes del 23 de noviembre de 2019 y que, de conformidad con la Resolución</w:t>
            </w:r>
            <w:r w:rsidR="00685031" w:rsidRPr="00521A78">
              <w:rPr>
                <w:rFonts w:ascii="Calibri" w:hAnsi="Calibri" w:cs="Calibri"/>
                <w:sz w:val="22"/>
                <w:szCs w:val="22"/>
                <w:lang w:val="es-ES"/>
              </w:rPr>
              <w:t xml:space="preserve"> </w:t>
            </w:r>
            <w:r w:rsidR="00685031" w:rsidRPr="00521A78">
              <w:rPr>
                <w:rFonts w:ascii="Calibri" w:hAnsi="Calibri" w:cs="Calibri"/>
                <w:b/>
                <w:bCs/>
                <w:sz w:val="22"/>
                <w:szCs w:val="22"/>
                <w:lang w:val="es-ES"/>
              </w:rPr>
              <w:t>771 (</w:t>
            </w:r>
            <w:r w:rsidR="005D1856" w:rsidRPr="00521A78">
              <w:rPr>
                <w:rFonts w:ascii="Calibri" w:hAnsi="Calibri" w:cs="Calibri"/>
                <w:b/>
                <w:bCs/>
                <w:sz w:val="22"/>
                <w:szCs w:val="22"/>
                <w:lang w:val="es-ES"/>
              </w:rPr>
              <w:t>CMR</w:t>
            </w:r>
            <w:r w:rsidR="00685031" w:rsidRPr="00521A78">
              <w:rPr>
                <w:rFonts w:ascii="Calibri" w:hAnsi="Calibri" w:cs="Calibri"/>
                <w:b/>
                <w:bCs/>
                <w:sz w:val="22"/>
                <w:szCs w:val="22"/>
                <w:lang w:val="es-ES"/>
              </w:rPr>
              <w:t>-19)</w:t>
            </w:r>
            <w:r w:rsidR="00E77030" w:rsidRPr="00521A78">
              <w:rPr>
                <w:rFonts w:ascii="Calibri" w:hAnsi="Calibri" w:cs="Calibri"/>
                <w:sz w:val="22"/>
                <w:szCs w:val="22"/>
                <w:lang w:val="es-ES"/>
              </w:rPr>
              <w:t>,</w:t>
            </w:r>
            <w:r w:rsidR="00EE4AB3" w:rsidRPr="00521A78">
              <w:rPr>
                <w:rFonts w:ascii="Calibri" w:hAnsi="Calibri" w:cs="Calibri"/>
                <w:sz w:val="22"/>
                <w:szCs w:val="22"/>
                <w:lang w:val="es-ES"/>
              </w:rPr>
              <w:t xml:space="preserve"> </w:t>
            </w:r>
            <w:r w:rsidR="005D1856" w:rsidRPr="00521A78">
              <w:rPr>
                <w:rFonts w:ascii="Calibri" w:hAnsi="Calibri" w:cs="Calibri"/>
                <w:sz w:val="22"/>
                <w:szCs w:val="22"/>
                <w:lang w:val="es-ES"/>
              </w:rPr>
              <w:t>debían ponerse en servicio antes del 23 de noviembre de</w:t>
            </w:r>
            <w:r w:rsidR="00EE4AB3" w:rsidRPr="00521A78">
              <w:rPr>
                <w:rFonts w:ascii="Calibri" w:hAnsi="Calibri" w:cs="Calibri"/>
                <w:sz w:val="22"/>
                <w:szCs w:val="22"/>
                <w:lang w:val="es-ES"/>
              </w:rPr>
              <w:t> 2022;</w:t>
            </w:r>
          </w:p>
          <w:p w14:paraId="5020292F" w14:textId="42ABCEEC" w:rsidR="00685031"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lastRenderedPageBreak/>
              <w:t>•</w:t>
            </w:r>
            <w:r w:rsidRPr="00521A78">
              <w:rPr>
                <w:rFonts w:ascii="Calibri" w:hAnsi="Calibri" w:cs="Calibri"/>
                <w:sz w:val="22"/>
                <w:szCs w:val="22"/>
                <w:lang w:val="es-ES"/>
              </w:rPr>
              <w:tab/>
            </w:r>
            <w:r w:rsidR="005D1856" w:rsidRPr="00521A78">
              <w:rPr>
                <w:rFonts w:ascii="Calibri" w:hAnsi="Calibri" w:cs="Calibri"/>
                <w:sz w:val="22"/>
                <w:szCs w:val="22"/>
                <w:lang w:val="es-ES"/>
              </w:rPr>
              <w:t>que para lanzar el satélite</w:t>
            </w:r>
            <w:r w:rsidR="00685031" w:rsidRPr="00521A78">
              <w:rPr>
                <w:rFonts w:ascii="Calibri" w:hAnsi="Calibri" w:cs="Calibri"/>
                <w:sz w:val="22"/>
                <w:szCs w:val="22"/>
                <w:lang w:val="es-ES"/>
              </w:rPr>
              <w:t xml:space="preserve"> BW3 </w:t>
            </w:r>
            <w:r w:rsidR="005D1856" w:rsidRPr="00521A78">
              <w:rPr>
                <w:rFonts w:ascii="Calibri" w:hAnsi="Calibri" w:cs="Calibri"/>
                <w:sz w:val="22"/>
                <w:szCs w:val="22"/>
                <w:lang w:val="es-ES"/>
              </w:rPr>
              <w:t>se había contratado un vehículo de lanzamiento</w:t>
            </w:r>
            <w:r w:rsidR="00685031" w:rsidRPr="00521A78">
              <w:rPr>
                <w:rFonts w:ascii="Calibri" w:hAnsi="Calibri" w:cs="Calibri"/>
                <w:sz w:val="22"/>
                <w:szCs w:val="22"/>
                <w:lang w:val="es-ES"/>
              </w:rPr>
              <w:t xml:space="preserve"> </w:t>
            </w:r>
            <w:proofErr w:type="spellStart"/>
            <w:r w:rsidR="00685031" w:rsidRPr="00521A78">
              <w:rPr>
                <w:rFonts w:ascii="Calibri" w:hAnsi="Calibri" w:cs="Calibri"/>
                <w:sz w:val="22"/>
                <w:szCs w:val="22"/>
                <w:lang w:val="es-ES"/>
              </w:rPr>
              <w:t>Soyuz</w:t>
            </w:r>
            <w:proofErr w:type="spellEnd"/>
            <w:r w:rsidR="00685031" w:rsidRPr="00521A78">
              <w:rPr>
                <w:rFonts w:ascii="Calibri" w:hAnsi="Calibri" w:cs="Calibri"/>
                <w:sz w:val="22"/>
                <w:szCs w:val="22"/>
                <w:lang w:val="es-ES"/>
              </w:rPr>
              <w:t xml:space="preserve"> </w:t>
            </w:r>
            <w:r w:rsidR="005D1856" w:rsidRPr="00521A78">
              <w:rPr>
                <w:rFonts w:ascii="Calibri" w:hAnsi="Calibri" w:cs="Calibri"/>
                <w:sz w:val="22"/>
                <w:szCs w:val="22"/>
                <w:lang w:val="es-ES"/>
              </w:rPr>
              <w:t>del proveedor de servicios de lanzamiento ruso</w:t>
            </w:r>
            <w:r w:rsidR="00685031" w:rsidRPr="00521A78">
              <w:rPr>
                <w:rFonts w:ascii="Calibri" w:hAnsi="Calibri" w:cs="Calibri"/>
                <w:sz w:val="22"/>
                <w:szCs w:val="22"/>
                <w:lang w:val="es-ES"/>
              </w:rPr>
              <w:t xml:space="preserve"> GK </w:t>
            </w:r>
            <w:proofErr w:type="spellStart"/>
            <w:r w:rsidR="00685031" w:rsidRPr="00521A78">
              <w:rPr>
                <w:rFonts w:ascii="Calibri" w:hAnsi="Calibri" w:cs="Calibri"/>
                <w:sz w:val="22"/>
                <w:szCs w:val="22"/>
                <w:lang w:val="es-ES"/>
              </w:rPr>
              <w:t>Launch</w:t>
            </w:r>
            <w:proofErr w:type="spellEnd"/>
            <w:r w:rsidR="00685031" w:rsidRPr="00521A78">
              <w:rPr>
                <w:rFonts w:ascii="Calibri" w:hAnsi="Calibri" w:cs="Calibri"/>
                <w:sz w:val="22"/>
                <w:szCs w:val="22"/>
                <w:lang w:val="es-ES"/>
              </w:rPr>
              <w:t xml:space="preserve"> Services </w:t>
            </w:r>
            <w:r w:rsidR="00EE4AB3" w:rsidRPr="00521A78">
              <w:rPr>
                <w:rFonts w:ascii="Calibri" w:hAnsi="Calibri" w:cs="Calibri"/>
                <w:sz w:val="22"/>
                <w:szCs w:val="22"/>
                <w:lang w:val="es-ES"/>
              </w:rPr>
              <w:t>(GK)</w:t>
            </w:r>
            <w:r w:rsidR="005D1856" w:rsidRPr="00521A78">
              <w:rPr>
                <w:rFonts w:ascii="Calibri" w:hAnsi="Calibri" w:cs="Calibri"/>
                <w:sz w:val="22"/>
                <w:szCs w:val="22"/>
                <w:lang w:val="es-ES"/>
              </w:rPr>
              <w:t xml:space="preserve"> y que el lanzamiento estaba planificado para el cuarto trimestre de</w:t>
            </w:r>
            <w:r w:rsidR="00685031" w:rsidRPr="00521A78">
              <w:rPr>
                <w:rFonts w:ascii="Calibri" w:hAnsi="Calibri" w:cs="Calibri"/>
                <w:sz w:val="22"/>
                <w:szCs w:val="22"/>
                <w:lang w:val="es-ES"/>
              </w:rPr>
              <w:t xml:space="preserve"> 202</w:t>
            </w:r>
            <w:r w:rsidR="0072367E" w:rsidRPr="00521A78">
              <w:rPr>
                <w:rFonts w:ascii="Calibri" w:hAnsi="Calibri" w:cs="Calibri"/>
                <w:sz w:val="22"/>
                <w:szCs w:val="22"/>
                <w:lang w:val="es-ES"/>
              </w:rPr>
              <w:t>1</w:t>
            </w:r>
            <w:r w:rsidR="00685031" w:rsidRPr="00521A78">
              <w:rPr>
                <w:rFonts w:ascii="Calibri" w:hAnsi="Calibri" w:cs="Calibri"/>
                <w:sz w:val="22"/>
                <w:szCs w:val="22"/>
                <w:lang w:val="es-ES"/>
              </w:rPr>
              <w:t>;</w:t>
            </w:r>
          </w:p>
          <w:p w14:paraId="7CB4095F" w14:textId="074FA09E" w:rsidR="0097563B"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661FE" w:rsidRPr="00521A78">
              <w:rPr>
                <w:rFonts w:ascii="Calibri" w:hAnsi="Calibri" w:cs="Calibri"/>
                <w:sz w:val="22"/>
                <w:szCs w:val="22"/>
                <w:lang w:val="es-ES"/>
              </w:rPr>
              <w:t>que se había suspendido la licencia de exportación de la empresa</w:t>
            </w:r>
            <w:r w:rsidR="0097563B" w:rsidRPr="00521A78">
              <w:rPr>
                <w:rFonts w:ascii="Calibri" w:hAnsi="Calibri" w:cs="Calibri"/>
                <w:sz w:val="22"/>
                <w:szCs w:val="22"/>
                <w:lang w:val="es-ES"/>
              </w:rPr>
              <w:t xml:space="preserve"> </w:t>
            </w:r>
            <w:proofErr w:type="spellStart"/>
            <w:r w:rsidR="0097563B" w:rsidRPr="00521A78">
              <w:rPr>
                <w:rFonts w:ascii="Calibri" w:hAnsi="Calibri" w:cs="Calibri"/>
                <w:sz w:val="22"/>
                <w:szCs w:val="22"/>
                <w:lang w:val="es-ES"/>
              </w:rPr>
              <w:t>AST&amp;Science</w:t>
            </w:r>
            <w:proofErr w:type="spellEnd"/>
            <w:r w:rsidR="0097563B" w:rsidRPr="00521A78">
              <w:rPr>
                <w:rFonts w:ascii="Calibri" w:hAnsi="Calibri" w:cs="Calibri"/>
                <w:sz w:val="22"/>
                <w:szCs w:val="22"/>
                <w:lang w:val="es-ES"/>
              </w:rPr>
              <w:t>, LLC</w:t>
            </w:r>
            <w:r w:rsidR="00E77030" w:rsidRPr="00521A78">
              <w:rPr>
                <w:rFonts w:ascii="Calibri" w:hAnsi="Calibri" w:cs="Calibri"/>
                <w:sz w:val="22"/>
                <w:szCs w:val="22"/>
                <w:lang w:val="es-ES"/>
              </w:rPr>
              <w:t>,</w:t>
            </w:r>
            <w:r w:rsidR="0097563B" w:rsidRPr="00521A78">
              <w:rPr>
                <w:rFonts w:ascii="Calibri" w:hAnsi="Calibri" w:cs="Calibri"/>
                <w:sz w:val="22"/>
                <w:szCs w:val="22"/>
                <w:lang w:val="es-ES"/>
              </w:rPr>
              <w:t xml:space="preserve"> </w:t>
            </w:r>
            <w:r w:rsidR="001661FE" w:rsidRPr="00521A78">
              <w:rPr>
                <w:rFonts w:ascii="Calibri" w:hAnsi="Calibri" w:cs="Calibri"/>
                <w:sz w:val="22"/>
                <w:szCs w:val="22"/>
                <w:lang w:val="es-ES"/>
              </w:rPr>
              <w:t>con la que el proveedor de servicios de lanzamiento GK tenía un contrato</w:t>
            </w:r>
            <w:r w:rsidR="0097563B" w:rsidRPr="00521A78">
              <w:rPr>
                <w:rFonts w:ascii="Calibri" w:hAnsi="Calibri" w:cs="Calibri"/>
                <w:sz w:val="22"/>
                <w:szCs w:val="22"/>
                <w:lang w:val="es-ES"/>
              </w:rPr>
              <w:t>;</w:t>
            </w:r>
          </w:p>
          <w:p w14:paraId="33716313" w14:textId="2F59246E" w:rsidR="00C21FDD"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661FE" w:rsidRPr="00521A78">
              <w:rPr>
                <w:rFonts w:ascii="Calibri" w:hAnsi="Calibri" w:cs="Calibri"/>
                <w:sz w:val="22"/>
                <w:szCs w:val="22"/>
                <w:lang w:val="es-ES"/>
              </w:rPr>
              <w:t>que el proveedor de servicios de lanzamiento había retrasado el</w:t>
            </w:r>
            <w:r w:rsidRPr="00521A78">
              <w:rPr>
                <w:rFonts w:ascii="Calibri" w:hAnsi="Calibri" w:cs="Calibri"/>
                <w:sz w:val="22"/>
                <w:szCs w:val="22"/>
                <w:lang w:val="es-ES"/>
              </w:rPr>
              <w:t xml:space="preserve"> </w:t>
            </w:r>
            <w:r w:rsidR="001661FE" w:rsidRPr="00521A78">
              <w:rPr>
                <w:rFonts w:ascii="Calibri" w:hAnsi="Calibri" w:cs="Calibri"/>
                <w:sz w:val="22"/>
                <w:szCs w:val="22"/>
                <w:lang w:val="es-ES"/>
              </w:rPr>
              <w:t>lanzamiento por motivos técnicos y operativos internos</w:t>
            </w:r>
            <w:r w:rsidR="00C21FDD" w:rsidRPr="00521A78">
              <w:rPr>
                <w:rFonts w:ascii="Calibri" w:hAnsi="Calibri" w:cs="Calibri"/>
                <w:sz w:val="22"/>
                <w:szCs w:val="22"/>
                <w:lang w:val="es-ES"/>
              </w:rPr>
              <w:t>;</w:t>
            </w:r>
          </w:p>
          <w:p w14:paraId="6012045F" w14:textId="258A4B99" w:rsidR="009B20B7"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661FE" w:rsidRPr="00521A78">
              <w:rPr>
                <w:rFonts w:ascii="Calibri" w:hAnsi="Calibri" w:cs="Calibri"/>
                <w:sz w:val="22"/>
                <w:szCs w:val="22"/>
                <w:lang w:val="es-ES"/>
              </w:rPr>
              <w:t>que no se ha presentado información suficiente para determinar si el caso cumple todas las condiciones necesarias para considerarse un caso de fuerza mayor</w:t>
            </w:r>
            <w:r w:rsidR="009B20B7" w:rsidRPr="00521A78">
              <w:rPr>
                <w:rFonts w:ascii="Calibri" w:hAnsi="Calibri" w:cs="Calibri"/>
                <w:sz w:val="22"/>
                <w:szCs w:val="22"/>
                <w:lang w:val="es-ES"/>
              </w:rPr>
              <w:t>;</w:t>
            </w:r>
          </w:p>
          <w:p w14:paraId="3FB2141A" w14:textId="4C6C87FF" w:rsidR="00685031"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661FE" w:rsidRPr="00521A78">
              <w:rPr>
                <w:rFonts w:ascii="Calibri" w:hAnsi="Calibri" w:cs="Calibri"/>
                <w:sz w:val="22"/>
                <w:szCs w:val="22"/>
                <w:lang w:val="es-ES"/>
              </w:rPr>
              <w:t>que no se ha presentado información suficiente para justificar la duración de la prórroga solicitada de 18 meses</w:t>
            </w:r>
            <w:r w:rsidR="00685031" w:rsidRPr="00521A78">
              <w:rPr>
                <w:rFonts w:ascii="Calibri" w:hAnsi="Calibri" w:cs="Calibri"/>
                <w:sz w:val="22"/>
                <w:szCs w:val="22"/>
                <w:lang w:val="es-ES"/>
              </w:rPr>
              <w:t>;</w:t>
            </w:r>
          </w:p>
          <w:p w14:paraId="2F4E6FC2" w14:textId="69EFF45F" w:rsidR="00786E60"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661FE" w:rsidRPr="00521A78">
              <w:rPr>
                <w:rFonts w:ascii="Calibri" w:hAnsi="Calibri" w:cs="Calibri"/>
                <w:sz w:val="22"/>
                <w:szCs w:val="22"/>
                <w:lang w:val="es-ES"/>
              </w:rPr>
              <w:t>que el 10 de septiembre de 2022 se lanzó un satélite</w:t>
            </w:r>
            <w:r w:rsidR="00450579" w:rsidRPr="00521A78">
              <w:rPr>
                <w:rFonts w:ascii="Calibri" w:hAnsi="Calibri" w:cs="Calibri"/>
                <w:sz w:val="22"/>
                <w:szCs w:val="22"/>
                <w:lang w:val="es-ES"/>
              </w:rPr>
              <w:t>.</w:t>
            </w:r>
          </w:p>
          <w:p w14:paraId="2B8AEDF1" w14:textId="6F6BF02D" w:rsidR="00686FB1" w:rsidRPr="00521A78" w:rsidRDefault="001661FE"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Sobre la base de la información facilitada, la Junta llegó a la conclusión de que no podía acceder a la solicitud de la Administración de</w:t>
            </w:r>
            <w:r w:rsidR="009B20B7" w:rsidRPr="00521A78">
              <w:rPr>
                <w:rFonts w:ascii="Calibri" w:hAnsi="Calibri" w:cs="Calibri"/>
                <w:szCs w:val="22"/>
                <w:lang w:val="es-ES"/>
              </w:rPr>
              <w:t xml:space="preserve"> </w:t>
            </w:r>
            <w:proofErr w:type="spellStart"/>
            <w:r w:rsidR="009B20B7" w:rsidRPr="00521A78">
              <w:rPr>
                <w:rFonts w:ascii="Calibri" w:hAnsi="Calibri" w:cs="Calibri"/>
                <w:szCs w:val="22"/>
                <w:lang w:val="es-ES"/>
              </w:rPr>
              <w:t>Papua</w:t>
            </w:r>
            <w:proofErr w:type="spellEnd"/>
            <w:r w:rsidR="009B20B7" w:rsidRPr="00521A78">
              <w:rPr>
                <w:rFonts w:ascii="Calibri" w:hAnsi="Calibri" w:cs="Calibri"/>
                <w:szCs w:val="22"/>
                <w:lang w:val="es-ES"/>
              </w:rPr>
              <w:t xml:space="preserve"> N</w:t>
            </w:r>
            <w:r w:rsidRPr="00521A78">
              <w:rPr>
                <w:rFonts w:ascii="Calibri" w:hAnsi="Calibri" w:cs="Calibri"/>
                <w:szCs w:val="22"/>
                <w:lang w:val="es-ES"/>
              </w:rPr>
              <w:t>ueva</w:t>
            </w:r>
            <w:r w:rsidR="009B20B7" w:rsidRPr="00521A78">
              <w:rPr>
                <w:rFonts w:ascii="Calibri" w:hAnsi="Calibri" w:cs="Calibri"/>
                <w:szCs w:val="22"/>
                <w:lang w:val="es-ES"/>
              </w:rPr>
              <w:t xml:space="preserve"> Guinea. </w:t>
            </w:r>
            <w:r w:rsidRPr="00521A78">
              <w:rPr>
                <w:rFonts w:ascii="Calibri" w:hAnsi="Calibri" w:cs="Calibri"/>
                <w:szCs w:val="22"/>
                <w:lang w:val="es-ES"/>
              </w:rPr>
              <w:t>Se necesitaría información más detallada para determinar que se trata de un caso de fuerza mayor y justificar la duración de la prórroga del plazo reglamentario solicitada. Por consiguiente, la Junta encargó a la Oficina que invite a la Administración de</w:t>
            </w:r>
            <w:r w:rsidR="00050A28" w:rsidRPr="00521A78">
              <w:rPr>
                <w:rFonts w:ascii="Calibri" w:hAnsi="Calibri" w:cs="Calibri"/>
                <w:szCs w:val="22"/>
                <w:lang w:val="es-ES"/>
              </w:rPr>
              <w:t xml:space="preserve"> </w:t>
            </w:r>
            <w:proofErr w:type="spellStart"/>
            <w:r w:rsidR="00050A28" w:rsidRPr="00521A78">
              <w:rPr>
                <w:rFonts w:ascii="Calibri" w:hAnsi="Calibri" w:cs="Calibri"/>
                <w:szCs w:val="22"/>
                <w:lang w:val="es-ES"/>
              </w:rPr>
              <w:t>Papua</w:t>
            </w:r>
            <w:proofErr w:type="spellEnd"/>
            <w:r w:rsidR="00050A28" w:rsidRPr="00521A78">
              <w:rPr>
                <w:rFonts w:ascii="Calibri" w:hAnsi="Calibri" w:cs="Calibri"/>
                <w:szCs w:val="22"/>
                <w:lang w:val="es-ES"/>
              </w:rPr>
              <w:t xml:space="preserve"> N</w:t>
            </w:r>
            <w:r w:rsidRPr="00521A78">
              <w:rPr>
                <w:rFonts w:ascii="Calibri" w:hAnsi="Calibri" w:cs="Calibri"/>
                <w:szCs w:val="22"/>
                <w:lang w:val="es-ES"/>
              </w:rPr>
              <w:t>ueva</w:t>
            </w:r>
            <w:r w:rsidR="00050A28" w:rsidRPr="00521A78">
              <w:rPr>
                <w:rFonts w:ascii="Calibri" w:hAnsi="Calibri" w:cs="Calibri"/>
                <w:szCs w:val="22"/>
                <w:lang w:val="es-ES"/>
              </w:rPr>
              <w:t xml:space="preserve"> Guinea </w:t>
            </w:r>
            <w:r w:rsidRPr="00521A78">
              <w:rPr>
                <w:rFonts w:ascii="Calibri" w:hAnsi="Calibri" w:cs="Calibri"/>
                <w:szCs w:val="22"/>
                <w:lang w:val="es-ES"/>
              </w:rPr>
              <w:t>a facilitar a la 92ª reunión de la Junta información sobre lo siguiente para apoyar su solicitud</w:t>
            </w:r>
            <w:r w:rsidR="00050A28" w:rsidRPr="00521A78">
              <w:rPr>
                <w:rFonts w:ascii="Calibri" w:hAnsi="Calibri" w:cs="Calibri"/>
                <w:szCs w:val="22"/>
                <w:lang w:val="es-ES"/>
              </w:rPr>
              <w:t>:</w:t>
            </w:r>
          </w:p>
          <w:p w14:paraId="6E785156" w14:textId="02026180" w:rsidR="00050A28"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661FE" w:rsidRPr="00521A78">
              <w:rPr>
                <w:rFonts w:ascii="Calibri" w:hAnsi="Calibri" w:cs="Calibri"/>
                <w:sz w:val="22"/>
                <w:szCs w:val="22"/>
                <w:lang w:val="es-ES"/>
              </w:rPr>
              <w:t>pruebas detalladas de que se cumplen todas las condiciones para considerar que se trata de un caso de fuerza mayor</w:t>
            </w:r>
            <w:r w:rsidR="00050A28" w:rsidRPr="00521A78">
              <w:rPr>
                <w:rFonts w:ascii="Calibri" w:hAnsi="Calibri" w:cs="Calibri"/>
                <w:sz w:val="22"/>
                <w:szCs w:val="22"/>
                <w:lang w:val="es-ES"/>
              </w:rPr>
              <w:t>;</w:t>
            </w:r>
          </w:p>
          <w:p w14:paraId="4637361F" w14:textId="659CAF03" w:rsidR="00050A28"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661FE" w:rsidRPr="00521A78">
              <w:rPr>
                <w:rFonts w:ascii="Calibri" w:hAnsi="Calibri" w:cs="Calibri"/>
                <w:sz w:val="22"/>
                <w:szCs w:val="22"/>
                <w:lang w:val="es-ES"/>
              </w:rPr>
              <w:t>documentación que justifique la duración de la prórroga del plazo reglamentario solicitada</w:t>
            </w:r>
            <w:r w:rsidR="00050A28" w:rsidRPr="00521A78">
              <w:rPr>
                <w:rFonts w:ascii="Calibri" w:hAnsi="Calibri" w:cs="Calibri"/>
                <w:sz w:val="22"/>
                <w:szCs w:val="22"/>
                <w:lang w:val="es-ES"/>
              </w:rPr>
              <w:t>;</w:t>
            </w:r>
          </w:p>
          <w:p w14:paraId="135ECF7B" w14:textId="6E9F5DF7" w:rsidR="00686FB1"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661FE" w:rsidRPr="00521A78">
              <w:rPr>
                <w:rFonts w:ascii="Calibri" w:hAnsi="Calibri" w:cs="Calibri"/>
                <w:sz w:val="22"/>
                <w:szCs w:val="22"/>
                <w:lang w:val="es-ES"/>
              </w:rPr>
              <w:t>información sobre toda nueva ventana de lanzamiento propuesta por</w:t>
            </w:r>
            <w:r w:rsidR="00686FB1" w:rsidRPr="00521A78">
              <w:rPr>
                <w:rFonts w:ascii="Calibri" w:hAnsi="Calibri" w:cs="Calibri"/>
                <w:sz w:val="22"/>
                <w:szCs w:val="22"/>
                <w:lang w:val="es-ES"/>
              </w:rPr>
              <w:t xml:space="preserve"> GK </w:t>
            </w:r>
            <w:r w:rsidR="001661FE" w:rsidRPr="00521A78">
              <w:rPr>
                <w:rFonts w:ascii="Calibri" w:hAnsi="Calibri" w:cs="Calibri"/>
                <w:sz w:val="22"/>
                <w:szCs w:val="22"/>
                <w:lang w:val="es-ES"/>
              </w:rPr>
              <w:t>tras el retraso del lanzamiento pasado el cuarto trimestre de</w:t>
            </w:r>
            <w:r w:rsidR="00686FB1" w:rsidRPr="00521A78">
              <w:rPr>
                <w:rFonts w:ascii="Calibri" w:hAnsi="Calibri" w:cs="Calibri"/>
                <w:sz w:val="22"/>
                <w:szCs w:val="22"/>
                <w:lang w:val="es-ES"/>
              </w:rPr>
              <w:t xml:space="preserve"> 2021;</w:t>
            </w:r>
          </w:p>
          <w:p w14:paraId="374A52D6" w14:textId="4EB65D39" w:rsidR="00686FB1"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661FE" w:rsidRPr="00521A78">
              <w:rPr>
                <w:rFonts w:ascii="Calibri" w:hAnsi="Calibri" w:cs="Calibri"/>
                <w:sz w:val="22"/>
                <w:szCs w:val="22"/>
                <w:lang w:val="es-ES"/>
              </w:rPr>
              <w:t>información sobre el tiempo necesario para la puesta en órbita previsto en el lanzamiento original de GK</w:t>
            </w:r>
            <w:r w:rsidR="00686FB1" w:rsidRPr="00521A78">
              <w:rPr>
                <w:rFonts w:ascii="Calibri" w:hAnsi="Calibri" w:cs="Calibri"/>
                <w:sz w:val="22"/>
                <w:szCs w:val="22"/>
                <w:lang w:val="es-ES"/>
              </w:rPr>
              <w:t>;</w:t>
            </w:r>
          </w:p>
          <w:p w14:paraId="5D299AEE" w14:textId="72941A26" w:rsidR="00686FB1" w:rsidRPr="00521A78" w:rsidRDefault="00FD379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lastRenderedPageBreak/>
              <w:t>•</w:t>
            </w:r>
            <w:r w:rsidRPr="00521A78">
              <w:rPr>
                <w:rFonts w:ascii="Calibri" w:hAnsi="Calibri" w:cs="Calibri"/>
                <w:sz w:val="22"/>
                <w:szCs w:val="22"/>
                <w:lang w:val="es-ES"/>
              </w:rPr>
              <w:tab/>
            </w:r>
            <w:r w:rsidR="001661FE" w:rsidRPr="00521A78">
              <w:rPr>
                <w:rFonts w:ascii="Calibri" w:hAnsi="Calibri" w:cs="Calibri"/>
                <w:sz w:val="22"/>
                <w:szCs w:val="22"/>
                <w:lang w:val="es-ES"/>
              </w:rPr>
              <w:t>el origen, y su validación/certificación por una fuente experta, de la información del Anexo 4 sobre el sistema de propulsión eléctrica de</w:t>
            </w:r>
            <w:r w:rsidR="00686FB1" w:rsidRPr="00521A78">
              <w:rPr>
                <w:rFonts w:ascii="Calibri" w:hAnsi="Calibri" w:cs="Calibri"/>
                <w:sz w:val="22"/>
                <w:szCs w:val="22"/>
                <w:lang w:val="es-ES"/>
              </w:rPr>
              <w:t xml:space="preserve"> BW3.</w:t>
            </w:r>
          </w:p>
          <w:p w14:paraId="211C0641" w14:textId="56DB5669" w:rsidR="00C21FDD" w:rsidRPr="00521A78" w:rsidRDefault="001661FE"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encargó además a la Oficina que siga teniendo en cuenta las asignaciones de frecuencias a la red de satélites</w:t>
            </w:r>
            <w:r w:rsidR="00C21FDD" w:rsidRPr="00521A78">
              <w:rPr>
                <w:rFonts w:ascii="Calibri" w:hAnsi="Calibri" w:cs="Calibri"/>
                <w:szCs w:val="22"/>
                <w:lang w:val="es-ES"/>
              </w:rPr>
              <w:t xml:space="preserve"> </w:t>
            </w:r>
            <w:r w:rsidR="00447C16" w:rsidRPr="00521A78">
              <w:rPr>
                <w:rFonts w:ascii="Calibri" w:hAnsi="Calibri" w:cs="Calibri"/>
                <w:szCs w:val="22"/>
                <w:lang w:val="es-ES"/>
              </w:rPr>
              <w:t xml:space="preserve">MICRONSAT </w:t>
            </w:r>
            <w:r w:rsidRPr="00521A78">
              <w:rPr>
                <w:rFonts w:ascii="Calibri" w:hAnsi="Calibri" w:cs="Calibri"/>
                <w:szCs w:val="22"/>
                <w:lang w:val="es-ES"/>
              </w:rPr>
              <w:t>en las bandas de frecuencias</w:t>
            </w:r>
            <w:r w:rsidR="00447C16" w:rsidRPr="00521A78">
              <w:rPr>
                <w:rFonts w:ascii="Calibri" w:hAnsi="Calibri" w:cs="Calibri"/>
                <w:szCs w:val="22"/>
                <w:lang w:val="es-ES"/>
              </w:rPr>
              <w:t xml:space="preserve"> 37</w:t>
            </w:r>
            <w:r w:rsidRPr="00521A78">
              <w:rPr>
                <w:rFonts w:ascii="Calibri" w:hAnsi="Calibri" w:cs="Calibri"/>
                <w:szCs w:val="22"/>
                <w:lang w:val="es-ES"/>
              </w:rPr>
              <w:t>,</w:t>
            </w:r>
            <w:r w:rsidR="00447C16" w:rsidRPr="00521A78">
              <w:rPr>
                <w:rFonts w:ascii="Calibri" w:hAnsi="Calibri" w:cs="Calibri"/>
                <w:szCs w:val="22"/>
                <w:lang w:val="es-ES"/>
              </w:rPr>
              <w:t>5</w:t>
            </w:r>
            <w:r w:rsidR="00E6705D" w:rsidRPr="00521A78">
              <w:rPr>
                <w:rFonts w:ascii="Calibri" w:hAnsi="Calibri" w:cs="Calibri"/>
                <w:szCs w:val="22"/>
                <w:lang w:val="es-ES"/>
              </w:rPr>
              <w:t>-</w:t>
            </w:r>
            <w:r w:rsidR="00447C16" w:rsidRPr="00521A78">
              <w:rPr>
                <w:rFonts w:ascii="Calibri" w:hAnsi="Calibri" w:cs="Calibri"/>
                <w:szCs w:val="22"/>
                <w:lang w:val="es-ES"/>
              </w:rPr>
              <w:t>42</w:t>
            </w:r>
            <w:r w:rsidRPr="00521A78">
              <w:rPr>
                <w:rFonts w:ascii="Calibri" w:hAnsi="Calibri" w:cs="Calibri"/>
                <w:szCs w:val="22"/>
                <w:lang w:val="es-ES"/>
              </w:rPr>
              <w:t>,</w:t>
            </w:r>
            <w:r w:rsidR="00447C16" w:rsidRPr="00521A78">
              <w:rPr>
                <w:rFonts w:ascii="Calibri" w:hAnsi="Calibri" w:cs="Calibri"/>
                <w:szCs w:val="22"/>
                <w:lang w:val="es-ES"/>
              </w:rPr>
              <w:t>5 GHz (</w:t>
            </w:r>
            <w:r w:rsidRPr="00521A78">
              <w:rPr>
                <w:rFonts w:ascii="Calibri" w:hAnsi="Calibri" w:cs="Calibri"/>
                <w:szCs w:val="22"/>
                <w:lang w:val="es-ES"/>
              </w:rPr>
              <w:t>espacio-Tierra),</w:t>
            </w:r>
            <w:r w:rsidR="00E77030" w:rsidRPr="00521A78">
              <w:rPr>
                <w:rFonts w:ascii="Calibri" w:hAnsi="Calibri" w:cs="Calibri"/>
                <w:szCs w:val="22"/>
                <w:lang w:val="es-ES"/>
              </w:rPr>
              <w:t xml:space="preserve"> </w:t>
            </w:r>
            <w:r w:rsidR="00447C16" w:rsidRPr="00521A78">
              <w:rPr>
                <w:rFonts w:ascii="Calibri" w:hAnsi="Calibri" w:cs="Calibri"/>
                <w:szCs w:val="22"/>
                <w:lang w:val="es-ES"/>
              </w:rPr>
              <w:t>47</w:t>
            </w:r>
            <w:r w:rsidRPr="00521A78">
              <w:rPr>
                <w:rFonts w:ascii="Calibri" w:hAnsi="Calibri" w:cs="Calibri"/>
                <w:szCs w:val="22"/>
                <w:lang w:val="es-ES"/>
              </w:rPr>
              <w:t>,</w:t>
            </w:r>
            <w:r w:rsidR="00447C16" w:rsidRPr="00521A78">
              <w:rPr>
                <w:rFonts w:ascii="Calibri" w:hAnsi="Calibri" w:cs="Calibri"/>
                <w:szCs w:val="22"/>
                <w:lang w:val="es-ES"/>
              </w:rPr>
              <w:t>2</w:t>
            </w:r>
            <w:r w:rsidR="00E6705D" w:rsidRPr="00521A78">
              <w:rPr>
                <w:rFonts w:ascii="Calibri" w:hAnsi="Calibri" w:cs="Calibri"/>
                <w:szCs w:val="22"/>
                <w:lang w:val="es-ES"/>
              </w:rPr>
              <w:t>-</w:t>
            </w:r>
            <w:r w:rsidR="00447C16" w:rsidRPr="00521A78">
              <w:rPr>
                <w:rFonts w:ascii="Calibri" w:hAnsi="Calibri" w:cs="Calibri"/>
                <w:szCs w:val="22"/>
                <w:lang w:val="es-ES"/>
              </w:rPr>
              <w:t>50</w:t>
            </w:r>
            <w:r w:rsidRPr="00521A78">
              <w:rPr>
                <w:rFonts w:ascii="Calibri" w:hAnsi="Calibri" w:cs="Calibri"/>
                <w:szCs w:val="22"/>
                <w:lang w:val="es-ES"/>
              </w:rPr>
              <w:t>,</w:t>
            </w:r>
            <w:r w:rsidR="00447C16" w:rsidRPr="00521A78">
              <w:rPr>
                <w:rFonts w:ascii="Calibri" w:hAnsi="Calibri" w:cs="Calibri"/>
                <w:szCs w:val="22"/>
                <w:lang w:val="es-ES"/>
              </w:rPr>
              <w:t xml:space="preserve">2 GHz </w:t>
            </w:r>
            <w:r w:rsidRPr="00521A78">
              <w:rPr>
                <w:rFonts w:ascii="Calibri" w:hAnsi="Calibri" w:cs="Calibri"/>
                <w:szCs w:val="22"/>
                <w:lang w:val="es-ES"/>
              </w:rPr>
              <w:t>y</w:t>
            </w:r>
            <w:r w:rsidR="00447C16" w:rsidRPr="00521A78">
              <w:rPr>
                <w:rFonts w:ascii="Calibri" w:hAnsi="Calibri" w:cs="Calibri"/>
                <w:szCs w:val="22"/>
                <w:lang w:val="es-ES"/>
              </w:rPr>
              <w:t xml:space="preserve"> 50</w:t>
            </w:r>
            <w:r w:rsidRPr="00521A78">
              <w:rPr>
                <w:rFonts w:ascii="Calibri" w:hAnsi="Calibri" w:cs="Calibri"/>
                <w:szCs w:val="22"/>
                <w:lang w:val="es-ES"/>
              </w:rPr>
              <w:t>,</w:t>
            </w:r>
            <w:r w:rsidR="00447C16" w:rsidRPr="00521A78">
              <w:rPr>
                <w:rFonts w:ascii="Calibri" w:hAnsi="Calibri" w:cs="Calibri"/>
                <w:szCs w:val="22"/>
                <w:lang w:val="es-ES"/>
              </w:rPr>
              <w:t>4</w:t>
            </w:r>
            <w:r w:rsidR="00E6705D" w:rsidRPr="00521A78">
              <w:rPr>
                <w:rFonts w:ascii="Calibri" w:hAnsi="Calibri" w:cs="Calibri"/>
                <w:szCs w:val="22"/>
                <w:lang w:val="es-ES"/>
              </w:rPr>
              <w:t>-</w:t>
            </w:r>
            <w:r w:rsidR="00447C16" w:rsidRPr="00521A78">
              <w:rPr>
                <w:rFonts w:ascii="Calibri" w:hAnsi="Calibri" w:cs="Calibri"/>
                <w:szCs w:val="22"/>
                <w:lang w:val="es-ES"/>
              </w:rPr>
              <w:t>51</w:t>
            </w:r>
            <w:r w:rsidRPr="00521A78">
              <w:rPr>
                <w:rFonts w:ascii="Calibri" w:hAnsi="Calibri" w:cs="Calibri"/>
                <w:szCs w:val="22"/>
                <w:lang w:val="es-ES"/>
              </w:rPr>
              <w:t>,</w:t>
            </w:r>
            <w:r w:rsidR="00447C16" w:rsidRPr="00521A78">
              <w:rPr>
                <w:rFonts w:ascii="Calibri" w:hAnsi="Calibri" w:cs="Calibri"/>
                <w:szCs w:val="22"/>
                <w:lang w:val="es-ES"/>
              </w:rPr>
              <w:t>4 GHz (</w:t>
            </w:r>
            <w:r w:rsidRPr="00521A78">
              <w:rPr>
                <w:rFonts w:ascii="Calibri" w:hAnsi="Calibri" w:cs="Calibri"/>
                <w:szCs w:val="22"/>
                <w:lang w:val="es-ES"/>
              </w:rPr>
              <w:t>Tierra-espacio) hasta el final de la 92ª reunión de la Junta</w:t>
            </w:r>
            <w:r w:rsidR="00447C16" w:rsidRPr="00521A78">
              <w:rPr>
                <w:rFonts w:ascii="Calibri" w:hAnsi="Calibri" w:cs="Calibri"/>
                <w:szCs w:val="22"/>
                <w:lang w:val="es-ES"/>
              </w:rPr>
              <w:t>.</w:t>
            </w:r>
          </w:p>
        </w:tc>
        <w:tc>
          <w:tcPr>
            <w:tcW w:w="2413" w:type="dxa"/>
          </w:tcPr>
          <w:p w14:paraId="26D98ACB" w14:textId="14CC3A27" w:rsidR="003D3A9C" w:rsidRPr="00521A78" w:rsidRDefault="001661FE" w:rsidP="00E74C2E">
            <w:pPr>
              <w:pStyle w:val="Tabletext"/>
              <w:tabs>
                <w:tab w:val="clear" w:pos="567"/>
                <w:tab w:val="clear" w:pos="851"/>
                <w:tab w:val="clear" w:pos="1134"/>
                <w:tab w:val="clear" w:pos="1418"/>
                <w:tab w:val="clear" w:pos="1701"/>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lastRenderedPageBreak/>
              <w:t xml:space="preserve">El </w:t>
            </w:r>
            <w:proofErr w:type="gramStart"/>
            <w:r w:rsidRPr="00521A78">
              <w:rPr>
                <w:rFonts w:ascii="Calibri" w:hAnsi="Calibri" w:cs="Calibri"/>
                <w:szCs w:val="22"/>
                <w:lang w:val="es-ES"/>
              </w:rPr>
              <w:t>Secretario Ejecutivo</w:t>
            </w:r>
            <w:proofErr w:type="gramEnd"/>
            <w:r w:rsidRPr="00521A78">
              <w:rPr>
                <w:rFonts w:ascii="Calibri" w:hAnsi="Calibri" w:cs="Calibri"/>
                <w:szCs w:val="22"/>
                <w:lang w:val="es-ES"/>
              </w:rPr>
              <w:t xml:space="preserve"> comunicará estas decisiones a la administración interesada</w:t>
            </w:r>
            <w:r w:rsidR="003D3A9C" w:rsidRPr="00521A78">
              <w:rPr>
                <w:rFonts w:ascii="Calibri" w:hAnsi="Calibri" w:cs="Calibri"/>
                <w:szCs w:val="22"/>
                <w:lang w:val="es-ES"/>
              </w:rPr>
              <w:t>.</w:t>
            </w:r>
          </w:p>
          <w:p w14:paraId="455D7E4D" w14:textId="43181D19" w:rsidR="00050A28" w:rsidRPr="00521A78" w:rsidRDefault="001661FE" w:rsidP="00E74C2E">
            <w:pPr>
              <w:pStyle w:val="Tabletext"/>
              <w:tabs>
                <w:tab w:val="clear" w:pos="567"/>
                <w:tab w:val="clear" w:pos="851"/>
                <w:tab w:val="clear" w:pos="1134"/>
                <w:tab w:val="clear" w:pos="1418"/>
                <w:tab w:val="clear" w:pos="1701"/>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La Oficina invitará a la Administración de </w:t>
            </w:r>
            <w:proofErr w:type="spellStart"/>
            <w:r w:rsidRPr="00521A78">
              <w:rPr>
                <w:rFonts w:ascii="Calibri" w:hAnsi="Calibri" w:cs="Calibri"/>
                <w:szCs w:val="22"/>
                <w:lang w:val="es-ES"/>
              </w:rPr>
              <w:t>Papua</w:t>
            </w:r>
            <w:proofErr w:type="spellEnd"/>
            <w:r w:rsidRPr="00521A78">
              <w:rPr>
                <w:rFonts w:ascii="Calibri" w:hAnsi="Calibri" w:cs="Calibri"/>
                <w:szCs w:val="22"/>
                <w:lang w:val="es-ES"/>
              </w:rPr>
              <w:t xml:space="preserve"> Nueva</w:t>
            </w:r>
            <w:r w:rsidR="00050A28" w:rsidRPr="00521A78">
              <w:rPr>
                <w:rFonts w:ascii="Calibri" w:hAnsi="Calibri" w:cs="Calibri"/>
                <w:szCs w:val="22"/>
                <w:lang w:val="es-ES"/>
              </w:rPr>
              <w:t xml:space="preserve"> Guinea </w:t>
            </w:r>
            <w:r w:rsidRPr="00521A78">
              <w:rPr>
                <w:rFonts w:ascii="Calibri" w:hAnsi="Calibri" w:cs="Calibri"/>
                <w:szCs w:val="22"/>
                <w:lang w:val="es-ES"/>
              </w:rPr>
              <w:t xml:space="preserve">a </w:t>
            </w:r>
            <w:r w:rsidRPr="00521A78">
              <w:rPr>
                <w:rFonts w:ascii="Calibri" w:hAnsi="Calibri" w:cs="Calibri"/>
                <w:szCs w:val="22"/>
                <w:lang w:val="es-ES"/>
              </w:rPr>
              <w:lastRenderedPageBreak/>
              <w:t>presentar a la 92ª reunión de la Junta información sobre los temas indicados</w:t>
            </w:r>
            <w:r w:rsidR="00050A28" w:rsidRPr="00521A78">
              <w:rPr>
                <w:rFonts w:ascii="Calibri" w:hAnsi="Calibri" w:cs="Calibri"/>
                <w:szCs w:val="22"/>
                <w:lang w:val="es-ES"/>
              </w:rPr>
              <w:t>.</w:t>
            </w:r>
          </w:p>
          <w:p w14:paraId="4B28B5CB" w14:textId="075A20BB" w:rsidR="00204FED" w:rsidRPr="00521A78" w:rsidRDefault="001661FE" w:rsidP="00E74C2E">
            <w:pPr>
              <w:pStyle w:val="Tabletext"/>
              <w:tabs>
                <w:tab w:val="clear" w:pos="567"/>
                <w:tab w:val="clear" w:pos="851"/>
                <w:tab w:val="clear" w:pos="1134"/>
                <w:tab w:val="clear" w:pos="1418"/>
                <w:tab w:val="clear" w:pos="1701"/>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Oficina seguirá teniendo en cuenta las asignaciones de frecuencias a la red de satélites</w:t>
            </w:r>
            <w:r w:rsidR="00204FED" w:rsidRPr="00521A78">
              <w:rPr>
                <w:rFonts w:ascii="Calibri" w:hAnsi="Calibri" w:cs="Calibri"/>
                <w:szCs w:val="22"/>
                <w:lang w:val="es-ES"/>
              </w:rPr>
              <w:t xml:space="preserve"> MICRONSAT </w:t>
            </w:r>
            <w:r w:rsidRPr="00521A78">
              <w:rPr>
                <w:rFonts w:ascii="Calibri" w:hAnsi="Calibri" w:cs="Calibri"/>
                <w:szCs w:val="22"/>
                <w:lang w:val="es-ES"/>
              </w:rPr>
              <w:t>en las bandas de frecuencias</w:t>
            </w:r>
            <w:r w:rsidR="00204FED" w:rsidRPr="00521A78">
              <w:rPr>
                <w:rFonts w:ascii="Calibri" w:hAnsi="Calibri" w:cs="Calibri"/>
                <w:szCs w:val="22"/>
                <w:lang w:val="es-ES"/>
              </w:rPr>
              <w:t xml:space="preserve"> 37</w:t>
            </w:r>
            <w:r w:rsidRPr="00521A78">
              <w:rPr>
                <w:rFonts w:ascii="Calibri" w:hAnsi="Calibri" w:cs="Calibri"/>
                <w:szCs w:val="22"/>
                <w:lang w:val="es-ES"/>
              </w:rPr>
              <w:t>,</w:t>
            </w:r>
            <w:r w:rsidR="00204FED" w:rsidRPr="00521A78">
              <w:rPr>
                <w:rFonts w:ascii="Calibri" w:hAnsi="Calibri" w:cs="Calibri"/>
                <w:szCs w:val="22"/>
                <w:lang w:val="es-ES"/>
              </w:rPr>
              <w:t>5</w:t>
            </w:r>
            <w:r w:rsidR="00E6705D" w:rsidRPr="00521A78">
              <w:rPr>
                <w:rFonts w:ascii="Calibri" w:hAnsi="Calibri" w:cs="Calibri"/>
                <w:szCs w:val="22"/>
                <w:lang w:val="es-ES"/>
              </w:rPr>
              <w:noBreakHyphen/>
            </w:r>
            <w:r w:rsidR="00204FED" w:rsidRPr="00521A78">
              <w:rPr>
                <w:rFonts w:ascii="Calibri" w:hAnsi="Calibri" w:cs="Calibri"/>
                <w:szCs w:val="22"/>
                <w:lang w:val="es-ES"/>
              </w:rPr>
              <w:t>42</w:t>
            </w:r>
            <w:r w:rsidRPr="00521A78">
              <w:rPr>
                <w:rFonts w:ascii="Calibri" w:hAnsi="Calibri" w:cs="Calibri"/>
                <w:szCs w:val="22"/>
                <w:lang w:val="es-ES"/>
              </w:rPr>
              <w:t>,</w:t>
            </w:r>
            <w:r w:rsidR="00204FED" w:rsidRPr="00521A78">
              <w:rPr>
                <w:rFonts w:ascii="Calibri" w:hAnsi="Calibri" w:cs="Calibri"/>
                <w:szCs w:val="22"/>
                <w:lang w:val="es-ES"/>
              </w:rPr>
              <w:t>5</w:t>
            </w:r>
            <w:r w:rsidR="00E6705D" w:rsidRPr="00521A78">
              <w:rPr>
                <w:rFonts w:ascii="Calibri" w:hAnsi="Calibri" w:cs="Calibri"/>
                <w:szCs w:val="22"/>
                <w:lang w:val="es-ES"/>
              </w:rPr>
              <w:t> </w:t>
            </w:r>
            <w:r w:rsidR="00204FED" w:rsidRPr="00521A78">
              <w:rPr>
                <w:rFonts w:ascii="Calibri" w:hAnsi="Calibri" w:cs="Calibri"/>
                <w:szCs w:val="22"/>
                <w:lang w:val="es-ES"/>
              </w:rPr>
              <w:t>GHz (</w:t>
            </w:r>
            <w:r w:rsidRPr="00521A78">
              <w:rPr>
                <w:rFonts w:ascii="Calibri" w:hAnsi="Calibri" w:cs="Calibri"/>
                <w:szCs w:val="22"/>
                <w:lang w:val="es-ES"/>
              </w:rPr>
              <w:t>espacio-Tierra</w:t>
            </w:r>
            <w:r w:rsidR="00204FED" w:rsidRPr="00521A78">
              <w:rPr>
                <w:rFonts w:ascii="Calibri" w:hAnsi="Calibri" w:cs="Calibri"/>
                <w:szCs w:val="22"/>
                <w:lang w:val="es-ES"/>
              </w:rPr>
              <w:t>), 47</w:t>
            </w:r>
            <w:r w:rsidRPr="00521A78">
              <w:rPr>
                <w:rFonts w:ascii="Calibri" w:hAnsi="Calibri" w:cs="Calibri"/>
                <w:szCs w:val="22"/>
                <w:lang w:val="es-ES"/>
              </w:rPr>
              <w:t>,</w:t>
            </w:r>
            <w:r w:rsidR="00204FED" w:rsidRPr="00521A78">
              <w:rPr>
                <w:rFonts w:ascii="Calibri" w:hAnsi="Calibri" w:cs="Calibri"/>
                <w:szCs w:val="22"/>
                <w:lang w:val="es-ES"/>
              </w:rPr>
              <w:t>2</w:t>
            </w:r>
            <w:r w:rsidR="00E6705D" w:rsidRPr="00521A78">
              <w:rPr>
                <w:rFonts w:ascii="Calibri" w:hAnsi="Calibri" w:cs="Calibri"/>
                <w:szCs w:val="22"/>
                <w:lang w:val="es-ES"/>
              </w:rPr>
              <w:noBreakHyphen/>
            </w:r>
            <w:r w:rsidR="00204FED" w:rsidRPr="00521A78">
              <w:rPr>
                <w:rFonts w:ascii="Calibri" w:hAnsi="Calibri" w:cs="Calibri"/>
                <w:szCs w:val="22"/>
                <w:lang w:val="es-ES"/>
              </w:rPr>
              <w:t>50</w:t>
            </w:r>
            <w:r w:rsidRPr="00521A78">
              <w:rPr>
                <w:rFonts w:ascii="Calibri" w:hAnsi="Calibri" w:cs="Calibri"/>
                <w:szCs w:val="22"/>
                <w:lang w:val="es-ES"/>
              </w:rPr>
              <w:t>,</w:t>
            </w:r>
            <w:r w:rsidR="00204FED" w:rsidRPr="00521A78">
              <w:rPr>
                <w:rFonts w:ascii="Calibri" w:hAnsi="Calibri" w:cs="Calibri"/>
                <w:szCs w:val="22"/>
                <w:lang w:val="es-ES"/>
              </w:rPr>
              <w:t>2</w:t>
            </w:r>
            <w:r w:rsidR="00F537F6" w:rsidRPr="00521A78">
              <w:rPr>
                <w:rFonts w:ascii="Calibri" w:hAnsi="Calibri" w:cs="Calibri"/>
                <w:szCs w:val="22"/>
                <w:lang w:val="es-ES"/>
              </w:rPr>
              <w:t> </w:t>
            </w:r>
            <w:r w:rsidR="00204FED" w:rsidRPr="00521A78">
              <w:rPr>
                <w:rFonts w:ascii="Calibri" w:hAnsi="Calibri" w:cs="Calibri"/>
                <w:szCs w:val="22"/>
                <w:lang w:val="es-ES"/>
              </w:rPr>
              <w:t xml:space="preserve">GHz </w:t>
            </w:r>
            <w:r w:rsidRPr="00521A78">
              <w:rPr>
                <w:rFonts w:ascii="Calibri" w:hAnsi="Calibri" w:cs="Calibri"/>
                <w:szCs w:val="22"/>
                <w:lang w:val="es-ES"/>
              </w:rPr>
              <w:t>y</w:t>
            </w:r>
            <w:r w:rsidR="00204FED" w:rsidRPr="00521A78">
              <w:rPr>
                <w:rFonts w:ascii="Calibri" w:hAnsi="Calibri" w:cs="Calibri"/>
                <w:szCs w:val="22"/>
                <w:lang w:val="es-ES"/>
              </w:rPr>
              <w:t xml:space="preserve"> 50</w:t>
            </w:r>
            <w:r w:rsidRPr="00521A78">
              <w:rPr>
                <w:rFonts w:ascii="Calibri" w:hAnsi="Calibri" w:cs="Calibri"/>
                <w:szCs w:val="22"/>
                <w:lang w:val="es-ES"/>
              </w:rPr>
              <w:t>,</w:t>
            </w:r>
            <w:r w:rsidR="00204FED" w:rsidRPr="00521A78">
              <w:rPr>
                <w:rFonts w:ascii="Calibri" w:hAnsi="Calibri" w:cs="Calibri"/>
                <w:szCs w:val="22"/>
                <w:lang w:val="es-ES"/>
              </w:rPr>
              <w:t>4</w:t>
            </w:r>
            <w:r w:rsidR="00E6705D" w:rsidRPr="00521A78">
              <w:rPr>
                <w:rFonts w:ascii="Calibri" w:hAnsi="Calibri" w:cs="Calibri"/>
                <w:szCs w:val="22"/>
                <w:lang w:val="es-ES"/>
              </w:rPr>
              <w:noBreakHyphen/>
            </w:r>
            <w:r w:rsidR="00204FED" w:rsidRPr="00521A78">
              <w:rPr>
                <w:rFonts w:ascii="Calibri" w:hAnsi="Calibri" w:cs="Calibri"/>
                <w:szCs w:val="22"/>
                <w:lang w:val="es-ES"/>
              </w:rPr>
              <w:t>51</w:t>
            </w:r>
            <w:r w:rsidRPr="00521A78">
              <w:rPr>
                <w:rFonts w:ascii="Calibri" w:hAnsi="Calibri" w:cs="Calibri"/>
                <w:szCs w:val="22"/>
                <w:lang w:val="es-ES"/>
              </w:rPr>
              <w:t>,</w:t>
            </w:r>
            <w:r w:rsidR="00204FED" w:rsidRPr="00521A78">
              <w:rPr>
                <w:rFonts w:ascii="Calibri" w:hAnsi="Calibri" w:cs="Calibri"/>
                <w:szCs w:val="22"/>
                <w:lang w:val="es-ES"/>
              </w:rPr>
              <w:t>4 GHz (</w:t>
            </w:r>
            <w:r w:rsidRPr="00521A78">
              <w:rPr>
                <w:rFonts w:ascii="Calibri" w:hAnsi="Calibri" w:cs="Calibri"/>
                <w:szCs w:val="22"/>
                <w:lang w:val="es-ES"/>
              </w:rPr>
              <w:t>Tierra-espacio) hasta el final de la 92ª reunión de la Junta</w:t>
            </w:r>
            <w:r w:rsidR="00204FED" w:rsidRPr="00521A78">
              <w:rPr>
                <w:rFonts w:ascii="Calibri" w:hAnsi="Calibri" w:cs="Calibri"/>
                <w:szCs w:val="22"/>
                <w:lang w:val="es-ES"/>
              </w:rPr>
              <w:t>.</w:t>
            </w:r>
          </w:p>
        </w:tc>
      </w:tr>
      <w:tr w:rsidR="003D3A9C" w:rsidRPr="00521A78" w14:paraId="335EF248"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49019F59" w14:textId="24A9E43E" w:rsidR="003D3A9C" w:rsidRPr="00521A78" w:rsidRDefault="003D3A9C" w:rsidP="001F76B1">
            <w:pPr>
              <w:pStyle w:val="Tabletext"/>
              <w:spacing w:before="0" w:after="0"/>
              <w:rPr>
                <w:rFonts w:ascii="Calibri" w:hAnsi="Calibri" w:cs="Calibri"/>
                <w:szCs w:val="22"/>
              </w:rPr>
            </w:pPr>
            <w:r w:rsidRPr="00521A78">
              <w:rPr>
                <w:rFonts w:ascii="Calibri" w:hAnsi="Calibri" w:cs="Calibri"/>
                <w:szCs w:val="22"/>
              </w:rPr>
              <w:lastRenderedPageBreak/>
              <w:t>5.7</w:t>
            </w:r>
          </w:p>
        </w:tc>
        <w:tc>
          <w:tcPr>
            <w:tcW w:w="3969" w:type="dxa"/>
          </w:tcPr>
          <w:p w14:paraId="5E4B0766" w14:textId="508306D5" w:rsidR="003D3A9C" w:rsidRPr="00521A78" w:rsidRDefault="008B7467" w:rsidP="001F76B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Comunicación de la Administración de Chipre en virtud de la cual se solicita una prórroga del plazo reglamentario para la puesta en servicio de las asignaciones de frecuencias a la red de satélites</w:t>
            </w:r>
            <w:r w:rsidR="003D3A9C" w:rsidRPr="00521A78">
              <w:rPr>
                <w:rFonts w:ascii="Calibri" w:hAnsi="Calibri" w:cs="Calibri"/>
                <w:szCs w:val="22"/>
                <w:lang w:val="es-ES"/>
              </w:rPr>
              <w:t xml:space="preserve"> CYP-30B-59.7E-3</w:t>
            </w:r>
            <w:r w:rsidRPr="00521A78">
              <w:rPr>
                <w:rFonts w:ascii="Calibri" w:hAnsi="Calibri" w:cs="Calibri"/>
                <w:szCs w:val="22"/>
                <w:lang w:val="es-ES"/>
              </w:rPr>
              <w:t xml:space="preserve"> </w:t>
            </w:r>
            <w:r w:rsidR="003D3A9C" w:rsidRPr="00521A78">
              <w:rPr>
                <w:rFonts w:ascii="Calibri" w:hAnsi="Calibri" w:cs="Calibri"/>
                <w:szCs w:val="22"/>
                <w:lang w:val="es-ES"/>
              </w:rPr>
              <w:br/>
            </w:r>
            <w:hyperlink r:id="rId34" w:history="1">
              <w:r w:rsidR="003D3A9C" w:rsidRPr="00521A78">
                <w:rPr>
                  <w:rStyle w:val="Hyperlink"/>
                  <w:rFonts w:ascii="Calibri" w:hAnsi="Calibri" w:cs="Calibri"/>
                  <w:szCs w:val="22"/>
                  <w:lang w:val="fr-FR"/>
                </w:rPr>
                <w:t>RRB22-3/12</w:t>
              </w:r>
            </w:hyperlink>
          </w:p>
        </w:tc>
        <w:tc>
          <w:tcPr>
            <w:tcW w:w="6801" w:type="dxa"/>
          </w:tcPr>
          <w:p w14:paraId="1387EC16" w14:textId="6ED689E2" w:rsidR="00BE4E09" w:rsidRPr="00521A78" w:rsidRDefault="008B7467"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Tras considerar el Documento</w:t>
            </w:r>
            <w:r w:rsidR="00843921" w:rsidRPr="00521A78">
              <w:rPr>
                <w:rFonts w:ascii="Calibri" w:hAnsi="Calibri" w:cs="Calibri"/>
                <w:szCs w:val="22"/>
                <w:lang w:val="es-ES"/>
              </w:rPr>
              <w:t xml:space="preserve"> RRB22-3/12</w:t>
            </w:r>
            <w:r w:rsidRPr="00521A78">
              <w:rPr>
                <w:rFonts w:ascii="Calibri" w:hAnsi="Calibri" w:cs="Calibri"/>
                <w:szCs w:val="22"/>
                <w:lang w:val="es-ES"/>
              </w:rPr>
              <w:t>, que contiene la comunicación de la Administración de Chipre, la Junta señaló que</w:t>
            </w:r>
            <w:r w:rsidR="00204FED" w:rsidRPr="00521A78">
              <w:rPr>
                <w:rFonts w:ascii="Calibri" w:hAnsi="Calibri" w:cs="Calibri"/>
                <w:szCs w:val="22"/>
                <w:lang w:val="es-ES"/>
              </w:rPr>
              <w:t>:</w:t>
            </w:r>
          </w:p>
          <w:p w14:paraId="31896733" w14:textId="5CC03956" w:rsidR="00204FED"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8B7467" w:rsidRPr="00521A78">
              <w:rPr>
                <w:rFonts w:ascii="Calibri" w:hAnsi="Calibri" w:cs="Calibri"/>
                <w:sz w:val="22"/>
                <w:szCs w:val="22"/>
                <w:lang w:val="es-ES"/>
              </w:rPr>
              <w:t>el plazo reglamentario para la puesta en servicio de las asignaciones de frecuencias a la red de satélites</w:t>
            </w:r>
            <w:r w:rsidR="00204FED" w:rsidRPr="00521A78">
              <w:rPr>
                <w:rFonts w:ascii="Calibri" w:hAnsi="Calibri" w:cs="Calibri"/>
                <w:sz w:val="22"/>
                <w:szCs w:val="22"/>
                <w:lang w:val="es-ES"/>
              </w:rPr>
              <w:t xml:space="preserve"> </w:t>
            </w:r>
            <w:r w:rsidR="00A849CD" w:rsidRPr="00521A78">
              <w:rPr>
                <w:rFonts w:ascii="Calibri" w:hAnsi="Calibri" w:cs="Calibri"/>
                <w:sz w:val="22"/>
                <w:szCs w:val="22"/>
                <w:lang w:val="es-ES"/>
              </w:rPr>
              <w:t>CYP</w:t>
            </w:r>
            <w:r w:rsidR="00E6705D" w:rsidRPr="00521A78">
              <w:rPr>
                <w:rFonts w:ascii="Calibri" w:hAnsi="Calibri" w:cs="Calibri"/>
                <w:sz w:val="22"/>
                <w:szCs w:val="22"/>
                <w:lang w:val="es-ES"/>
              </w:rPr>
              <w:noBreakHyphen/>
            </w:r>
            <w:r w:rsidR="00A849CD" w:rsidRPr="00521A78">
              <w:rPr>
                <w:rFonts w:ascii="Calibri" w:hAnsi="Calibri" w:cs="Calibri"/>
                <w:sz w:val="22"/>
                <w:szCs w:val="22"/>
                <w:lang w:val="es-ES"/>
              </w:rPr>
              <w:t>30B</w:t>
            </w:r>
            <w:r w:rsidR="00E6705D" w:rsidRPr="00521A78">
              <w:rPr>
                <w:rFonts w:ascii="Calibri" w:hAnsi="Calibri" w:cs="Calibri"/>
                <w:sz w:val="22"/>
                <w:szCs w:val="22"/>
                <w:lang w:val="es-ES"/>
              </w:rPr>
              <w:noBreakHyphen/>
            </w:r>
            <w:r w:rsidR="00A849CD" w:rsidRPr="00521A78">
              <w:rPr>
                <w:rFonts w:ascii="Calibri" w:hAnsi="Calibri" w:cs="Calibri"/>
                <w:sz w:val="22"/>
                <w:szCs w:val="22"/>
                <w:lang w:val="es-ES"/>
              </w:rPr>
              <w:t>59.7E</w:t>
            </w:r>
            <w:r w:rsidR="00E6705D" w:rsidRPr="00521A78">
              <w:rPr>
                <w:rFonts w:ascii="Calibri" w:hAnsi="Calibri" w:cs="Calibri"/>
                <w:sz w:val="22"/>
                <w:szCs w:val="22"/>
                <w:lang w:val="es-ES"/>
              </w:rPr>
              <w:noBreakHyphen/>
            </w:r>
            <w:r w:rsidR="00A849CD" w:rsidRPr="00521A78">
              <w:rPr>
                <w:rFonts w:ascii="Calibri" w:hAnsi="Calibri" w:cs="Calibri"/>
                <w:sz w:val="22"/>
                <w:szCs w:val="22"/>
                <w:lang w:val="es-ES"/>
              </w:rPr>
              <w:t xml:space="preserve">3 </w:t>
            </w:r>
            <w:r w:rsidR="008B7467" w:rsidRPr="00521A78">
              <w:rPr>
                <w:rFonts w:ascii="Calibri" w:hAnsi="Calibri" w:cs="Calibri"/>
                <w:sz w:val="22"/>
                <w:szCs w:val="22"/>
                <w:lang w:val="es-ES"/>
              </w:rPr>
              <w:t>se cumplirá el 15 de diciembre de</w:t>
            </w:r>
            <w:r w:rsidR="00204FED" w:rsidRPr="00521A78">
              <w:rPr>
                <w:rFonts w:ascii="Calibri" w:hAnsi="Calibri" w:cs="Calibri"/>
                <w:sz w:val="22"/>
                <w:szCs w:val="22"/>
                <w:lang w:val="es-ES"/>
              </w:rPr>
              <w:t> 2022;</w:t>
            </w:r>
          </w:p>
          <w:p w14:paraId="3E98C563" w14:textId="5EF7E673" w:rsidR="00BE4E09"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8B7467" w:rsidRPr="00521A78">
              <w:rPr>
                <w:rFonts w:ascii="Calibri" w:hAnsi="Calibri" w:cs="Calibri"/>
                <w:sz w:val="22"/>
                <w:szCs w:val="22"/>
                <w:lang w:val="es-ES"/>
              </w:rPr>
              <w:t>este caso atañe a un proyecto real en una fase de desarrollo avanzada</w:t>
            </w:r>
            <w:r w:rsidR="00EA1563" w:rsidRPr="00521A78">
              <w:rPr>
                <w:rFonts w:ascii="Calibri" w:hAnsi="Calibri" w:cs="Calibri"/>
                <w:sz w:val="22"/>
                <w:szCs w:val="22"/>
                <w:lang w:val="es-ES"/>
              </w:rPr>
              <w:t>;</w:t>
            </w:r>
          </w:p>
          <w:p w14:paraId="4A29A8BD" w14:textId="203F2F4E" w:rsidR="00A849CD"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8B7467" w:rsidRPr="00521A78">
              <w:rPr>
                <w:rFonts w:ascii="Calibri" w:hAnsi="Calibri" w:cs="Calibri"/>
                <w:sz w:val="22"/>
                <w:szCs w:val="22"/>
                <w:lang w:val="es-ES"/>
              </w:rPr>
              <w:t>el 10 de julio de 2019 se firmó un contrato con el fabricante del satélite</w:t>
            </w:r>
            <w:r w:rsidR="00204FED" w:rsidRPr="00521A78">
              <w:rPr>
                <w:rFonts w:ascii="Calibri" w:hAnsi="Calibri" w:cs="Calibri"/>
                <w:sz w:val="22"/>
                <w:szCs w:val="22"/>
                <w:lang w:val="es-ES"/>
              </w:rPr>
              <w:t xml:space="preserve"> </w:t>
            </w:r>
            <w:proofErr w:type="spellStart"/>
            <w:r w:rsidR="00A849CD" w:rsidRPr="00521A78">
              <w:rPr>
                <w:rFonts w:ascii="Calibri" w:hAnsi="Calibri" w:cs="Calibri"/>
                <w:sz w:val="22"/>
                <w:szCs w:val="22"/>
                <w:lang w:val="es-ES"/>
              </w:rPr>
              <w:t>Ovzon</w:t>
            </w:r>
            <w:proofErr w:type="spellEnd"/>
            <w:r w:rsidR="00A849CD" w:rsidRPr="00521A78">
              <w:rPr>
                <w:rFonts w:ascii="Calibri" w:hAnsi="Calibri" w:cs="Calibri"/>
                <w:sz w:val="22"/>
                <w:szCs w:val="22"/>
                <w:lang w:val="es-ES"/>
              </w:rPr>
              <w:t xml:space="preserve"> </w:t>
            </w:r>
            <w:r w:rsidR="00204FED" w:rsidRPr="00521A78">
              <w:rPr>
                <w:rFonts w:ascii="Calibri" w:hAnsi="Calibri" w:cs="Calibri"/>
                <w:sz w:val="22"/>
                <w:szCs w:val="22"/>
                <w:lang w:val="es-ES"/>
              </w:rPr>
              <w:t>3</w:t>
            </w:r>
            <w:r w:rsidR="008B7467" w:rsidRPr="00521A78">
              <w:rPr>
                <w:rFonts w:ascii="Calibri" w:hAnsi="Calibri" w:cs="Calibri"/>
                <w:sz w:val="22"/>
                <w:szCs w:val="22"/>
                <w:lang w:val="es-ES"/>
              </w:rPr>
              <w:t>, previéndose la entrega del satélite el 25 de agosto de 2021</w:t>
            </w:r>
            <w:r w:rsidR="00A849CD" w:rsidRPr="00521A78">
              <w:rPr>
                <w:rFonts w:ascii="Calibri" w:hAnsi="Calibri" w:cs="Calibri"/>
                <w:sz w:val="22"/>
                <w:szCs w:val="22"/>
                <w:lang w:val="es-ES"/>
              </w:rPr>
              <w:t>;</w:t>
            </w:r>
          </w:p>
          <w:p w14:paraId="7F48DCED" w14:textId="08FAE6FF" w:rsidR="00204FED"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8B7467" w:rsidRPr="00521A78">
              <w:rPr>
                <w:rFonts w:ascii="Calibri" w:hAnsi="Calibri" w:cs="Calibri"/>
                <w:sz w:val="22"/>
                <w:szCs w:val="22"/>
                <w:lang w:val="es-ES"/>
              </w:rPr>
              <w:t>la Administración había indicado asimismo que se había firmado un contrato con el proveedor de servicios de lanzamiento el 29</w:t>
            </w:r>
            <w:r w:rsidR="00E6705D" w:rsidRPr="00521A78">
              <w:rPr>
                <w:rFonts w:ascii="Calibri" w:hAnsi="Calibri" w:cs="Calibri"/>
                <w:sz w:val="22"/>
                <w:szCs w:val="22"/>
                <w:lang w:val="es-ES"/>
              </w:rPr>
              <w:t> </w:t>
            </w:r>
            <w:r w:rsidR="008B7467" w:rsidRPr="00521A78">
              <w:rPr>
                <w:rFonts w:ascii="Calibri" w:hAnsi="Calibri" w:cs="Calibri"/>
                <w:sz w:val="22"/>
                <w:szCs w:val="22"/>
                <w:lang w:val="es-ES"/>
              </w:rPr>
              <w:t>de julio de</w:t>
            </w:r>
            <w:r w:rsidR="00A849CD" w:rsidRPr="00521A78">
              <w:rPr>
                <w:rFonts w:ascii="Calibri" w:hAnsi="Calibri" w:cs="Calibri"/>
                <w:sz w:val="22"/>
                <w:szCs w:val="22"/>
                <w:lang w:val="es-ES"/>
              </w:rPr>
              <w:t> 2019</w:t>
            </w:r>
            <w:r w:rsidR="009871BA" w:rsidRPr="00521A78">
              <w:rPr>
                <w:rFonts w:ascii="Calibri" w:hAnsi="Calibri" w:cs="Calibri"/>
                <w:sz w:val="22"/>
                <w:szCs w:val="22"/>
                <w:lang w:val="es-ES"/>
              </w:rPr>
              <w:t>,</w:t>
            </w:r>
            <w:r w:rsidR="00A849CD" w:rsidRPr="00521A78">
              <w:rPr>
                <w:rFonts w:ascii="Calibri" w:hAnsi="Calibri" w:cs="Calibri"/>
                <w:sz w:val="22"/>
                <w:szCs w:val="22"/>
                <w:lang w:val="es-ES"/>
              </w:rPr>
              <w:t xml:space="preserve"> </w:t>
            </w:r>
            <w:r w:rsidR="008B7467" w:rsidRPr="00521A78">
              <w:rPr>
                <w:rFonts w:ascii="Calibri" w:hAnsi="Calibri" w:cs="Calibri"/>
                <w:sz w:val="22"/>
                <w:szCs w:val="22"/>
                <w:lang w:val="es-ES"/>
              </w:rPr>
              <w:t>previéndose la ventana de lanzamiento para el periodo octubre-diciembre de 2021 y la llegada del satélite a su posición orbital antes de abril de 2022, pero que no se había facilitado documentación justificativa al respecto</w:t>
            </w:r>
            <w:r w:rsidR="00204FED" w:rsidRPr="00521A78">
              <w:rPr>
                <w:rFonts w:ascii="Calibri" w:hAnsi="Calibri" w:cs="Calibri"/>
                <w:sz w:val="22"/>
                <w:szCs w:val="22"/>
                <w:lang w:val="es-ES"/>
              </w:rPr>
              <w:t>;</w:t>
            </w:r>
          </w:p>
          <w:p w14:paraId="6458C014" w14:textId="21810791" w:rsidR="00751F11"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8B7467" w:rsidRPr="00521A78">
              <w:rPr>
                <w:rFonts w:ascii="Calibri" w:hAnsi="Calibri" w:cs="Calibri"/>
                <w:sz w:val="22"/>
                <w:szCs w:val="22"/>
                <w:lang w:val="es-ES"/>
              </w:rPr>
              <w:t>de acuerdo con el calendario del proyecto facilitado, la Administración habría podido cumplir el plazo reglamentario para la puesta en servicio de las asignaciones de frecuencias a la red de satélites</w:t>
            </w:r>
            <w:r w:rsidR="00B61431" w:rsidRPr="00521A78">
              <w:rPr>
                <w:rFonts w:ascii="Calibri" w:hAnsi="Calibri" w:cs="Calibri"/>
                <w:sz w:val="22"/>
                <w:szCs w:val="22"/>
                <w:lang w:val="es-ES"/>
              </w:rPr>
              <w:t xml:space="preserve"> CYP-30B-59.7E-3 </w:t>
            </w:r>
            <w:r w:rsidR="008B7467" w:rsidRPr="00521A78">
              <w:rPr>
                <w:rFonts w:ascii="Calibri" w:hAnsi="Calibri" w:cs="Calibri"/>
                <w:sz w:val="22"/>
                <w:szCs w:val="22"/>
                <w:lang w:val="es-ES"/>
              </w:rPr>
              <w:t>de no haber habido retrasos</w:t>
            </w:r>
            <w:r w:rsidR="00B61431" w:rsidRPr="00521A78">
              <w:rPr>
                <w:rFonts w:ascii="Calibri" w:hAnsi="Calibri" w:cs="Calibri"/>
                <w:sz w:val="22"/>
                <w:szCs w:val="22"/>
                <w:lang w:val="es-ES"/>
              </w:rPr>
              <w:t>;</w:t>
            </w:r>
          </w:p>
          <w:p w14:paraId="2950624A" w14:textId="5ED7A284" w:rsidR="00204FED"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1152C" w:rsidRPr="00521A78">
              <w:rPr>
                <w:rFonts w:ascii="Calibri" w:hAnsi="Calibri" w:cs="Calibri"/>
                <w:sz w:val="22"/>
                <w:szCs w:val="22"/>
                <w:lang w:val="es-ES"/>
              </w:rPr>
              <w:t>las posibles consecuencias de la legislación nacional pertinente o los eventuales retrasos en la entrega de componentes por subcontratistas han de tenerse en cuenta a la hora de planificar el proyecto y no pueden utilizarse como justificación de fuerza mayor</w:t>
            </w:r>
            <w:r w:rsidR="00204FED" w:rsidRPr="00521A78">
              <w:rPr>
                <w:rFonts w:ascii="Calibri" w:hAnsi="Calibri" w:cs="Calibri"/>
                <w:sz w:val="22"/>
                <w:szCs w:val="22"/>
                <w:lang w:val="es-ES"/>
              </w:rPr>
              <w:t>;</w:t>
            </w:r>
          </w:p>
          <w:p w14:paraId="349541C4" w14:textId="58800DA3" w:rsidR="00751F11"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lastRenderedPageBreak/>
              <w:t>•</w:t>
            </w:r>
            <w:r w:rsidRPr="00521A78">
              <w:rPr>
                <w:rFonts w:ascii="Calibri" w:hAnsi="Calibri" w:cs="Calibri"/>
                <w:sz w:val="22"/>
                <w:szCs w:val="22"/>
                <w:lang w:val="es-ES"/>
              </w:rPr>
              <w:tab/>
            </w:r>
            <w:r w:rsidR="0011152C" w:rsidRPr="00521A78">
              <w:rPr>
                <w:rFonts w:ascii="Calibri" w:hAnsi="Calibri" w:cs="Calibri"/>
                <w:sz w:val="22"/>
                <w:szCs w:val="22"/>
                <w:lang w:val="es-ES"/>
              </w:rPr>
              <w:t>si bien los retrasos se han atribuido a los efectos de la pandemia de</w:t>
            </w:r>
            <w:r w:rsidR="00751F11" w:rsidRPr="00521A78">
              <w:rPr>
                <w:rFonts w:ascii="Calibri" w:hAnsi="Calibri" w:cs="Calibri"/>
                <w:sz w:val="22"/>
                <w:szCs w:val="22"/>
                <w:lang w:val="es-ES"/>
              </w:rPr>
              <w:t xml:space="preserve"> COVID-19</w:t>
            </w:r>
            <w:r w:rsidR="0011152C" w:rsidRPr="00521A78">
              <w:rPr>
                <w:rFonts w:ascii="Calibri" w:hAnsi="Calibri" w:cs="Calibri"/>
                <w:sz w:val="22"/>
                <w:szCs w:val="22"/>
                <w:lang w:val="es-ES"/>
              </w:rPr>
              <w:t>, incendios forestales y condiciones meteorológicas adversas, sus efectos no se han cuantificado</w:t>
            </w:r>
            <w:r w:rsidR="00751F11" w:rsidRPr="00521A78">
              <w:rPr>
                <w:rFonts w:ascii="Calibri" w:hAnsi="Calibri" w:cs="Calibri"/>
                <w:sz w:val="22"/>
                <w:szCs w:val="22"/>
                <w:lang w:val="es-ES"/>
              </w:rPr>
              <w:t>;</w:t>
            </w:r>
          </w:p>
          <w:p w14:paraId="0BD783D5" w14:textId="3BB3CED3" w:rsidR="00204FED"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1152C" w:rsidRPr="00521A78">
              <w:rPr>
                <w:rFonts w:ascii="Calibri" w:hAnsi="Calibri" w:cs="Calibri"/>
                <w:sz w:val="22"/>
                <w:szCs w:val="22"/>
                <w:lang w:val="es-ES"/>
              </w:rPr>
              <w:t>no se ha presentado información suficiente para determinar que el caso satisface todas las condiciones necesarias para calificarlo de fuerza mayor</w:t>
            </w:r>
            <w:r w:rsidR="00204FED" w:rsidRPr="00521A78">
              <w:rPr>
                <w:rFonts w:ascii="Calibri" w:hAnsi="Calibri" w:cs="Calibri"/>
                <w:sz w:val="22"/>
                <w:szCs w:val="22"/>
                <w:lang w:val="es-ES"/>
              </w:rPr>
              <w:t>;</w:t>
            </w:r>
          </w:p>
          <w:p w14:paraId="3F33FF30" w14:textId="641DD7AB" w:rsidR="00204FED"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1152C" w:rsidRPr="00521A78">
              <w:rPr>
                <w:rFonts w:ascii="Calibri" w:hAnsi="Calibri" w:cs="Calibri"/>
                <w:sz w:val="22"/>
                <w:szCs w:val="22"/>
                <w:lang w:val="es-ES"/>
              </w:rPr>
              <w:t>no se ha presentado información suficiente que justifique una prórroga de 11 meses</w:t>
            </w:r>
            <w:r w:rsidR="00204FED" w:rsidRPr="00521A78">
              <w:rPr>
                <w:rFonts w:ascii="Calibri" w:hAnsi="Calibri" w:cs="Calibri"/>
                <w:sz w:val="22"/>
                <w:szCs w:val="22"/>
                <w:lang w:val="es-ES"/>
              </w:rPr>
              <w:t>.</w:t>
            </w:r>
          </w:p>
          <w:p w14:paraId="419E39B9" w14:textId="171C5DBF" w:rsidR="0011152C" w:rsidRPr="00521A78" w:rsidRDefault="0011152C"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Sobre la base de la información facilitada, la Junta llegó a la conclusión de que no podía acceder a la solicitud de la Administración de Chipre. Se necesitaría información más detallada para determinar que se trata de un caso de fuerza mayor y justificar la duración de la prórroga del plazo reglamentario solicitada. Por consiguiente, la Junta encargó a la Oficina que invite a la Administración de Chipre a facilitar a la 92ª reunión de la Junta información sobre lo siguiente para apoyar su solicitud:</w:t>
            </w:r>
          </w:p>
          <w:p w14:paraId="6E193F5A" w14:textId="4D9F2E03" w:rsidR="0011152C"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1152C" w:rsidRPr="00521A78">
              <w:rPr>
                <w:rFonts w:ascii="Calibri" w:hAnsi="Calibri" w:cs="Calibri"/>
                <w:sz w:val="22"/>
                <w:szCs w:val="22"/>
                <w:lang w:val="es-ES"/>
              </w:rPr>
              <w:t>pruebas detalladas de que en cada caso se cumplen todas las condiciones para considerar que se trata de un caso de fuerza mayor;</w:t>
            </w:r>
          </w:p>
          <w:p w14:paraId="5BC532E1" w14:textId="31AB7138" w:rsidR="00204FED"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1152C" w:rsidRPr="00521A78">
              <w:rPr>
                <w:rFonts w:ascii="Calibri" w:hAnsi="Calibri" w:cs="Calibri"/>
                <w:sz w:val="22"/>
                <w:szCs w:val="22"/>
                <w:lang w:val="es-ES"/>
              </w:rPr>
              <w:t>documentación que justifique la duración de la prórroga del plazo reglamentario solicitada</w:t>
            </w:r>
            <w:r w:rsidR="00204FED" w:rsidRPr="00521A78">
              <w:rPr>
                <w:rFonts w:ascii="Calibri" w:hAnsi="Calibri" w:cs="Calibri"/>
                <w:sz w:val="22"/>
                <w:szCs w:val="22"/>
                <w:lang w:val="es-ES"/>
              </w:rPr>
              <w:t>;</w:t>
            </w:r>
          </w:p>
          <w:p w14:paraId="3F706D45" w14:textId="797E21F3" w:rsidR="00204FED"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1152C" w:rsidRPr="00521A78">
              <w:rPr>
                <w:rFonts w:ascii="Calibri" w:hAnsi="Calibri" w:cs="Calibri"/>
                <w:sz w:val="22"/>
                <w:szCs w:val="22"/>
                <w:lang w:val="es-ES"/>
              </w:rPr>
              <w:t>documentación cuantificando los retrasos atribuidos a la pandemia de</w:t>
            </w:r>
            <w:r w:rsidR="005F44D6" w:rsidRPr="00521A78">
              <w:rPr>
                <w:rFonts w:ascii="Calibri" w:hAnsi="Calibri" w:cs="Calibri"/>
                <w:sz w:val="22"/>
                <w:szCs w:val="22"/>
                <w:lang w:val="es-ES"/>
              </w:rPr>
              <w:t xml:space="preserve"> COVID-19</w:t>
            </w:r>
            <w:r w:rsidR="0011152C" w:rsidRPr="00521A78">
              <w:rPr>
                <w:rFonts w:ascii="Calibri" w:hAnsi="Calibri" w:cs="Calibri"/>
                <w:sz w:val="22"/>
                <w:szCs w:val="22"/>
                <w:lang w:val="es-ES"/>
              </w:rPr>
              <w:t>, los incendios forestales y las condiciones meteorológicas adversas, así como su efecto combinado, a fin de justificar una prórroga del plazo reglamentario de 11 meses</w:t>
            </w:r>
            <w:r w:rsidR="005F44D6" w:rsidRPr="00521A78">
              <w:rPr>
                <w:rFonts w:ascii="Calibri" w:hAnsi="Calibri" w:cs="Calibri"/>
                <w:sz w:val="22"/>
                <w:szCs w:val="22"/>
                <w:lang w:val="es-ES"/>
              </w:rPr>
              <w:t>;</w:t>
            </w:r>
          </w:p>
          <w:p w14:paraId="6BB39AA3" w14:textId="73AA1CB4" w:rsidR="005F44D6"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1152C" w:rsidRPr="00521A78">
              <w:rPr>
                <w:rFonts w:ascii="Calibri" w:hAnsi="Calibri" w:cs="Calibri"/>
                <w:sz w:val="22"/>
                <w:szCs w:val="22"/>
                <w:lang w:val="es-ES"/>
              </w:rPr>
              <w:t>documentación sobre los contratos firmados con el fabricante y el proveedor de servicios de lanzamiento, indicando además la fecha de envío del satélite y la ventana de lanzamiento</w:t>
            </w:r>
            <w:r w:rsidR="005F44D6" w:rsidRPr="00521A78">
              <w:rPr>
                <w:rFonts w:ascii="Calibri" w:hAnsi="Calibri" w:cs="Calibri"/>
                <w:sz w:val="22"/>
                <w:szCs w:val="22"/>
                <w:lang w:val="es-ES"/>
              </w:rPr>
              <w:t>;</w:t>
            </w:r>
          </w:p>
          <w:p w14:paraId="7B0D2D6C" w14:textId="322BB1EE" w:rsidR="00E46CAF"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1152C" w:rsidRPr="00521A78">
              <w:rPr>
                <w:rFonts w:ascii="Calibri" w:hAnsi="Calibri" w:cs="Calibri"/>
                <w:sz w:val="22"/>
                <w:szCs w:val="22"/>
                <w:lang w:val="es-ES"/>
              </w:rPr>
              <w:t>las gamas de frecuencias de los transpondedores a bordo del satélite</w:t>
            </w:r>
            <w:r w:rsidR="00E46CAF" w:rsidRPr="00521A78">
              <w:rPr>
                <w:rFonts w:ascii="Calibri" w:hAnsi="Calibri" w:cs="Calibri"/>
                <w:sz w:val="22"/>
                <w:szCs w:val="22"/>
                <w:lang w:val="es-ES"/>
              </w:rPr>
              <w:t xml:space="preserve"> OVZON 3;</w:t>
            </w:r>
          </w:p>
          <w:p w14:paraId="32435975" w14:textId="63BE6EFB" w:rsidR="00E46CAF"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11152C" w:rsidRPr="00521A78">
              <w:rPr>
                <w:rFonts w:ascii="Calibri" w:hAnsi="Calibri" w:cs="Calibri"/>
                <w:sz w:val="22"/>
                <w:szCs w:val="22"/>
                <w:lang w:val="es-ES"/>
              </w:rPr>
              <w:t>las medidas adoptadas por</w:t>
            </w:r>
            <w:r w:rsidR="00E46CAF" w:rsidRPr="00521A78">
              <w:rPr>
                <w:rFonts w:ascii="Calibri" w:hAnsi="Calibri" w:cs="Calibri"/>
                <w:sz w:val="22"/>
                <w:szCs w:val="22"/>
                <w:lang w:val="es-ES"/>
              </w:rPr>
              <w:t xml:space="preserve"> </w:t>
            </w:r>
            <w:proofErr w:type="spellStart"/>
            <w:r w:rsidR="00E46CAF" w:rsidRPr="00521A78">
              <w:rPr>
                <w:rFonts w:ascii="Calibri" w:hAnsi="Calibri" w:cs="Calibri"/>
                <w:sz w:val="22"/>
                <w:szCs w:val="22"/>
                <w:lang w:val="es-ES"/>
              </w:rPr>
              <w:t>Maxar</w:t>
            </w:r>
            <w:proofErr w:type="spellEnd"/>
            <w:r w:rsidR="00E46CAF" w:rsidRPr="00521A78">
              <w:rPr>
                <w:rFonts w:ascii="Calibri" w:hAnsi="Calibri" w:cs="Calibri"/>
                <w:sz w:val="22"/>
                <w:szCs w:val="22"/>
                <w:lang w:val="es-ES"/>
              </w:rPr>
              <w:t xml:space="preserve"> </w:t>
            </w:r>
            <w:r w:rsidR="0011152C" w:rsidRPr="00521A78">
              <w:rPr>
                <w:rFonts w:ascii="Calibri" w:hAnsi="Calibri" w:cs="Calibri"/>
                <w:sz w:val="22"/>
                <w:szCs w:val="22"/>
                <w:lang w:val="es-ES"/>
              </w:rPr>
              <w:t>para reducir el retraso debido al fallo original del volante de reacción</w:t>
            </w:r>
            <w:r w:rsidR="00E46CAF" w:rsidRPr="00521A78">
              <w:rPr>
                <w:rFonts w:ascii="Calibri" w:hAnsi="Calibri" w:cs="Calibri"/>
                <w:sz w:val="22"/>
                <w:szCs w:val="22"/>
                <w:lang w:val="es-ES"/>
              </w:rPr>
              <w:t xml:space="preserve"> Honeywell </w:t>
            </w:r>
            <w:r w:rsidR="0011152C" w:rsidRPr="00521A78">
              <w:rPr>
                <w:rFonts w:ascii="Calibri" w:hAnsi="Calibri" w:cs="Calibri"/>
                <w:sz w:val="22"/>
                <w:szCs w:val="22"/>
                <w:lang w:val="es-ES"/>
              </w:rPr>
              <w:t>y los retrasos adicionales</w:t>
            </w:r>
            <w:r w:rsidR="00E46CAF" w:rsidRPr="00521A78">
              <w:rPr>
                <w:rFonts w:ascii="Calibri" w:hAnsi="Calibri" w:cs="Calibri"/>
                <w:sz w:val="22"/>
                <w:szCs w:val="22"/>
                <w:lang w:val="es-ES"/>
              </w:rPr>
              <w:t>;</w:t>
            </w:r>
          </w:p>
          <w:p w14:paraId="0A320B97" w14:textId="7B9DD645" w:rsidR="00E46CAF"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lastRenderedPageBreak/>
              <w:t>•</w:t>
            </w:r>
            <w:r w:rsidRPr="00521A78">
              <w:rPr>
                <w:rFonts w:ascii="Calibri" w:hAnsi="Calibri" w:cs="Calibri"/>
                <w:sz w:val="22"/>
                <w:szCs w:val="22"/>
                <w:lang w:val="es-ES"/>
              </w:rPr>
              <w:tab/>
            </w:r>
            <w:r w:rsidR="0011152C" w:rsidRPr="00521A78">
              <w:rPr>
                <w:rFonts w:ascii="Calibri" w:hAnsi="Calibri" w:cs="Calibri"/>
                <w:sz w:val="22"/>
                <w:szCs w:val="22"/>
                <w:lang w:val="es-ES"/>
              </w:rPr>
              <w:t>las medidas adoptadas por</w:t>
            </w:r>
            <w:r w:rsidR="00E46CAF" w:rsidRPr="00521A78">
              <w:rPr>
                <w:rFonts w:ascii="Calibri" w:hAnsi="Calibri" w:cs="Calibri"/>
                <w:sz w:val="22"/>
                <w:szCs w:val="22"/>
                <w:lang w:val="es-ES"/>
              </w:rPr>
              <w:t xml:space="preserve"> </w:t>
            </w:r>
            <w:proofErr w:type="spellStart"/>
            <w:r w:rsidR="00E46CAF" w:rsidRPr="00521A78">
              <w:rPr>
                <w:rFonts w:ascii="Calibri" w:hAnsi="Calibri" w:cs="Calibri"/>
                <w:sz w:val="22"/>
                <w:szCs w:val="22"/>
                <w:lang w:val="es-ES"/>
              </w:rPr>
              <w:t>Maxar</w:t>
            </w:r>
            <w:proofErr w:type="spellEnd"/>
            <w:r w:rsidR="00E46CAF" w:rsidRPr="00521A78">
              <w:rPr>
                <w:rFonts w:ascii="Calibri" w:hAnsi="Calibri" w:cs="Calibri"/>
                <w:sz w:val="22"/>
                <w:szCs w:val="22"/>
                <w:lang w:val="es-ES"/>
              </w:rPr>
              <w:t xml:space="preserve"> </w:t>
            </w:r>
            <w:r w:rsidR="0011152C" w:rsidRPr="00521A78">
              <w:rPr>
                <w:rFonts w:ascii="Calibri" w:hAnsi="Calibri" w:cs="Calibri"/>
                <w:sz w:val="22"/>
                <w:szCs w:val="22"/>
                <w:lang w:val="es-ES"/>
              </w:rPr>
              <w:t>para contrarrestar los efectos de las reglas de priorización de la ley de producción para la defensa (DPA) de Estados Unidos</w:t>
            </w:r>
            <w:r w:rsidR="00E46CAF" w:rsidRPr="00521A78">
              <w:rPr>
                <w:rFonts w:ascii="Calibri" w:hAnsi="Calibri" w:cs="Calibri"/>
                <w:sz w:val="22"/>
                <w:szCs w:val="22"/>
                <w:lang w:val="es-ES"/>
              </w:rPr>
              <w:t>;</w:t>
            </w:r>
          </w:p>
          <w:p w14:paraId="0F11DE0A" w14:textId="753A202A" w:rsidR="0022360C"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AF5ED1" w:rsidRPr="00521A78">
              <w:rPr>
                <w:rFonts w:ascii="Calibri" w:hAnsi="Calibri" w:cs="Calibri"/>
                <w:sz w:val="22"/>
                <w:szCs w:val="22"/>
                <w:lang w:val="es-ES"/>
              </w:rPr>
              <w:t>el calendario de construcción del satélite</w:t>
            </w:r>
            <w:r w:rsidR="00E46CAF" w:rsidRPr="00521A78">
              <w:rPr>
                <w:rFonts w:ascii="Calibri" w:hAnsi="Calibri" w:cs="Calibri"/>
                <w:sz w:val="22"/>
                <w:szCs w:val="22"/>
                <w:lang w:val="es-ES"/>
              </w:rPr>
              <w:t xml:space="preserve"> OVZON 3 </w:t>
            </w:r>
            <w:r w:rsidR="00AF5ED1" w:rsidRPr="00521A78">
              <w:rPr>
                <w:rFonts w:ascii="Calibri" w:hAnsi="Calibri" w:cs="Calibri"/>
                <w:sz w:val="22"/>
                <w:szCs w:val="22"/>
                <w:lang w:val="es-ES"/>
              </w:rPr>
              <w:t>(fecha efectiva del contrato, inicio de la construcción, entrega del satélite), la duración de los preparativos para el lanzamiento y la fecha de lanzamiento planificada, la fecha planificada de llegada a la posición OSG</w:t>
            </w:r>
            <w:r w:rsidR="00E46CAF" w:rsidRPr="00521A78">
              <w:rPr>
                <w:rFonts w:ascii="Calibri" w:hAnsi="Calibri" w:cs="Calibri"/>
                <w:sz w:val="22"/>
                <w:szCs w:val="22"/>
                <w:lang w:val="es-ES"/>
              </w:rPr>
              <w:t xml:space="preserve"> (59</w:t>
            </w:r>
            <w:r w:rsidR="00AF5ED1" w:rsidRPr="00521A78">
              <w:rPr>
                <w:rFonts w:ascii="Calibri" w:hAnsi="Calibri" w:cs="Calibri"/>
                <w:sz w:val="22"/>
                <w:szCs w:val="22"/>
                <w:lang w:val="es-ES"/>
              </w:rPr>
              <w:t>,</w:t>
            </w:r>
            <w:r w:rsidR="00E46CAF" w:rsidRPr="00521A78">
              <w:rPr>
                <w:rFonts w:ascii="Calibri" w:hAnsi="Calibri" w:cs="Calibri"/>
                <w:sz w:val="22"/>
                <w:szCs w:val="22"/>
                <w:lang w:val="es-ES"/>
              </w:rPr>
              <w:t>7°</w:t>
            </w:r>
            <w:r w:rsidR="00CF012F" w:rsidRPr="00521A78">
              <w:rPr>
                <w:rFonts w:ascii="Calibri" w:hAnsi="Calibri" w:cs="Calibri"/>
                <w:sz w:val="22"/>
                <w:szCs w:val="22"/>
                <w:lang w:val="es-ES"/>
              </w:rPr>
              <w:t>E</w:t>
            </w:r>
            <w:r w:rsidR="00E46CAF" w:rsidRPr="00521A78">
              <w:rPr>
                <w:rFonts w:ascii="Calibri" w:hAnsi="Calibri" w:cs="Calibri"/>
                <w:sz w:val="22"/>
                <w:szCs w:val="22"/>
                <w:lang w:val="es-ES"/>
              </w:rPr>
              <w:t>)</w:t>
            </w:r>
            <w:r w:rsidR="003E3F77" w:rsidRPr="00521A78">
              <w:rPr>
                <w:rFonts w:ascii="Calibri" w:hAnsi="Calibri" w:cs="Calibri"/>
                <w:sz w:val="22"/>
                <w:szCs w:val="22"/>
                <w:lang w:val="es-ES"/>
              </w:rPr>
              <w:t>,</w:t>
            </w:r>
            <w:r w:rsidR="00E46CAF" w:rsidRPr="00521A78">
              <w:rPr>
                <w:rFonts w:ascii="Calibri" w:hAnsi="Calibri" w:cs="Calibri"/>
                <w:sz w:val="22"/>
                <w:szCs w:val="22"/>
                <w:lang w:val="es-ES"/>
              </w:rPr>
              <w:t xml:space="preserve"> </w:t>
            </w:r>
            <w:r w:rsidR="00AF5ED1" w:rsidRPr="00521A78">
              <w:rPr>
                <w:rFonts w:ascii="Calibri" w:hAnsi="Calibri" w:cs="Calibri"/>
                <w:sz w:val="22"/>
                <w:szCs w:val="22"/>
                <w:lang w:val="es-ES"/>
              </w:rPr>
              <w:t>incluido el periodo de puesta en órbita, panificados en origen y sus últimas previsiones</w:t>
            </w:r>
            <w:r w:rsidR="0022360C" w:rsidRPr="00521A78">
              <w:rPr>
                <w:rFonts w:ascii="Calibri" w:hAnsi="Calibri" w:cs="Calibri"/>
                <w:sz w:val="22"/>
                <w:szCs w:val="22"/>
                <w:lang w:val="es-ES"/>
              </w:rPr>
              <w:t>;</w:t>
            </w:r>
          </w:p>
          <w:p w14:paraId="5B4D791B" w14:textId="23467707" w:rsidR="005F44D6" w:rsidRPr="00521A78" w:rsidRDefault="006E66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AF5ED1" w:rsidRPr="00521A78">
              <w:rPr>
                <w:rFonts w:ascii="Calibri" w:hAnsi="Calibri" w:cs="Calibri"/>
                <w:sz w:val="22"/>
                <w:szCs w:val="22"/>
                <w:lang w:val="es-ES"/>
              </w:rPr>
              <w:t>el estadio de construcción del satélite antes de cada uno de los eventos de fuerza mayor</w:t>
            </w:r>
            <w:r w:rsidR="00E46CAF" w:rsidRPr="00521A78">
              <w:rPr>
                <w:rFonts w:ascii="Calibri" w:hAnsi="Calibri" w:cs="Calibri"/>
                <w:sz w:val="22"/>
                <w:szCs w:val="22"/>
                <w:lang w:val="es-ES"/>
              </w:rPr>
              <w:t>.</w:t>
            </w:r>
          </w:p>
          <w:p w14:paraId="7F67CDBC" w14:textId="257F9C8D" w:rsidR="003D3A9C" w:rsidRPr="00521A78" w:rsidRDefault="00AF5ED1"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recordó a la Administración de Chipre que la notificación y la información de la Parte B deben recibirse antes del 15 de diciembre de 2022 y que la información en virtud de la Resolución</w:t>
            </w:r>
            <w:r w:rsidR="00A173CE" w:rsidRPr="00521A78">
              <w:rPr>
                <w:rFonts w:ascii="Calibri" w:hAnsi="Calibri" w:cs="Calibri"/>
                <w:szCs w:val="22"/>
                <w:lang w:val="es-ES"/>
              </w:rPr>
              <w:t xml:space="preserve"> </w:t>
            </w:r>
            <w:r w:rsidR="00A173CE" w:rsidRPr="00521A78">
              <w:rPr>
                <w:rFonts w:ascii="Calibri" w:hAnsi="Calibri" w:cs="Calibri"/>
                <w:b/>
                <w:bCs/>
                <w:szCs w:val="22"/>
                <w:lang w:val="es-ES"/>
              </w:rPr>
              <w:t xml:space="preserve">49 (Rev. </w:t>
            </w:r>
            <w:r w:rsidRPr="00521A78">
              <w:rPr>
                <w:rFonts w:ascii="Calibri" w:hAnsi="Calibri" w:cs="Calibri"/>
                <w:b/>
                <w:bCs/>
                <w:szCs w:val="22"/>
                <w:lang w:val="es-ES"/>
              </w:rPr>
              <w:t>CMR</w:t>
            </w:r>
            <w:r w:rsidR="00A173CE" w:rsidRPr="00521A78">
              <w:rPr>
                <w:rFonts w:ascii="Calibri" w:hAnsi="Calibri" w:cs="Calibri"/>
                <w:b/>
                <w:bCs/>
                <w:szCs w:val="22"/>
                <w:lang w:val="es-ES"/>
              </w:rPr>
              <w:t>-19)</w:t>
            </w:r>
            <w:r w:rsidR="00A173CE" w:rsidRPr="00521A78">
              <w:rPr>
                <w:rFonts w:ascii="Calibri" w:hAnsi="Calibri" w:cs="Calibri"/>
                <w:szCs w:val="22"/>
                <w:lang w:val="es-ES"/>
              </w:rPr>
              <w:t xml:space="preserve"> </w:t>
            </w:r>
            <w:r w:rsidRPr="00521A78">
              <w:rPr>
                <w:rFonts w:ascii="Calibri" w:hAnsi="Calibri" w:cs="Calibri"/>
                <w:szCs w:val="22"/>
                <w:lang w:val="es-ES"/>
              </w:rPr>
              <w:t>debe recibirse, a más tardar, 30 días después del 15 de diciembre de 2022. La Junta encargó además a la Oficina que siga teniendo en cuenta las asignaciones de frecuencias a la red de satélites</w:t>
            </w:r>
            <w:r w:rsidR="00204FED" w:rsidRPr="00521A78">
              <w:rPr>
                <w:rFonts w:ascii="Calibri" w:hAnsi="Calibri" w:cs="Calibri"/>
                <w:szCs w:val="22"/>
                <w:lang w:val="es-ES"/>
              </w:rPr>
              <w:t xml:space="preserve"> </w:t>
            </w:r>
            <w:r w:rsidR="00107D6D" w:rsidRPr="00521A78">
              <w:rPr>
                <w:rFonts w:ascii="Calibri" w:hAnsi="Calibri" w:cs="Calibri"/>
                <w:szCs w:val="22"/>
                <w:lang w:val="es-ES"/>
              </w:rPr>
              <w:t xml:space="preserve">CYP-30B-59.7E-3 </w:t>
            </w:r>
            <w:r w:rsidRPr="00521A78">
              <w:rPr>
                <w:rFonts w:ascii="Calibri" w:hAnsi="Calibri" w:cs="Calibri"/>
                <w:szCs w:val="22"/>
                <w:lang w:val="es-ES"/>
              </w:rPr>
              <w:t>hasta el final de la 92ª reunión de la Junta</w:t>
            </w:r>
            <w:r w:rsidR="00204FED" w:rsidRPr="00521A78">
              <w:rPr>
                <w:rFonts w:ascii="Calibri" w:hAnsi="Calibri" w:cs="Calibri"/>
                <w:szCs w:val="22"/>
                <w:lang w:val="es-ES"/>
              </w:rPr>
              <w:t>.</w:t>
            </w:r>
          </w:p>
        </w:tc>
        <w:tc>
          <w:tcPr>
            <w:tcW w:w="2413" w:type="dxa"/>
          </w:tcPr>
          <w:p w14:paraId="00E36757" w14:textId="77777777" w:rsidR="00AF5ED1" w:rsidRPr="00521A78" w:rsidRDefault="00AF5ED1" w:rsidP="001F76B1">
            <w:pPr>
              <w:pStyle w:val="Tabletext"/>
              <w:tabs>
                <w:tab w:val="clear" w:pos="567"/>
                <w:tab w:val="clear" w:pos="851"/>
                <w:tab w:val="clear" w:pos="1134"/>
                <w:tab w:val="clear" w:pos="1418"/>
                <w:tab w:val="clear" w:pos="1701"/>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lastRenderedPageBreak/>
              <w:t xml:space="preserve">El </w:t>
            </w:r>
            <w:proofErr w:type="gramStart"/>
            <w:r w:rsidRPr="00521A78">
              <w:rPr>
                <w:rFonts w:ascii="Calibri" w:hAnsi="Calibri" w:cs="Calibri"/>
                <w:szCs w:val="22"/>
                <w:lang w:val="es-ES"/>
              </w:rPr>
              <w:t>Secretario Ejecutivo</w:t>
            </w:r>
            <w:proofErr w:type="gramEnd"/>
            <w:r w:rsidRPr="00521A78">
              <w:rPr>
                <w:rFonts w:ascii="Calibri" w:hAnsi="Calibri" w:cs="Calibri"/>
                <w:szCs w:val="22"/>
                <w:lang w:val="es-ES"/>
              </w:rPr>
              <w:t xml:space="preserve"> comunicará estas decisiones a la administración interesada.</w:t>
            </w:r>
          </w:p>
          <w:p w14:paraId="2F002982" w14:textId="65F30DE8" w:rsidR="00AF5ED1" w:rsidRPr="00521A78" w:rsidRDefault="00AF5ED1" w:rsidP="001F76B1">
            <w:pPr>
              <w:pStyle w:val="Tabletext"/>
              <w:tabs>
                <w:tab w:val="clear" w:pos="567"/>
                <w:tab w:val="clear" w:pos="851"/>
                <w:tab w:val="clear" w:pos="1134"/>
                <w:tab w:val="clear" w:pos="1418"/>
                <w:tab w:val="clear" w:pos="1701"/>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Oficina invitará a la Administración de Chipre a presentar a la 92ª reunión de la Junta información sobre los temas indicados.</w:t>
            </w:r>
          </w:p>
          <w:p w14:paraId="4C4CA4E6" w14:textId="058D2398" w:rsidR="00107D6D" w:rsidRPr="00521A78" w:rsidRDefault="00AF5ED1" w:rsidP="001F76B1">
            <w:pPr>
              <w:pStyle w:val="Tabletext"/>
              <w:tabs>
                <w:tab w:val="clear" w:pos="567"/>
                <w:tab w:val="clear" w:pos="851"/>
                <w:tab w:val="clear" w:pos="1134"/>
                <w:tab w:val="clear" w:pos="1418"/>
                <w:tab w:val="clear" w:pos="1701"/>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Oficina seguirá teniendo en cuenta las asignaciones de frecuencias a la red de satélites</w:t>
            </w:r>
            <w:r w:rsidR="00107D6D" w:rsidRPr="00521A78">
              <w:rPr>
                <w:rFonts w:ascii="Calibri" w:hAnsi="Calibri" w:cs="Calibri"/>
                <w:szCs w:val="22"/>
                <w:lang w:val="es-ES"/>
              </w:rPr>
              <w:t xml:space="preserve"> CYP-30B-59.7E-3 </w:t>
            </w:r>
            <w:r w:rsidRPr="00521A78">
              <w:rPr>
                <w:rFonts w:ascii="Calibri" w:hAnsi="Calibri" w:cs="Calibri"/>
                <w:szCs w:val="22"/>
                <w:lang w:val="es-ES"/>
              </w:rPr>
              <w:t>hasta el final de la 92ª reunión de la Junta</w:t>
            </w:r>
            <w:r w:rsidR="00107D6D" w:rsidRPr="00521A78">
              <w:rPr>
                <w:rFonts w:ascii="Calibri" w:hAnsi="Calibri" w:cs="Calibri"/>
                <w:szCs w:val="22"/>
                <w:lang w:val="es-ES"/>
              </w:rPr>
              <w:t>.</w:t>
            </w:r>
          </w:p>
        </w:tc>
      </w:tr>
      <w:tr w:rsidR="003D3A9C" w:rsidRPr="00C72262" w14:paraId="6203CAE1"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614E163A" w14:textId="25A22B4C" w:rsidR="003D3A9C" w:rsidRPr="00521A78" w:rsidRDefault="003D3A9C" w:rsidP="00717A12">
            <w:pPr>
              <w:pStyle w:val="Tabletext"/>
              <w:rPr>
                <w:rFonts w:ascii="Calibri" w:hAnsi="Calibri" w:cs="Calibri"/>
                <w:szCs w:val="22"/>
              </w:rPr>
            </w:pPr>
            <w:r w:rsidRPr="00521A78">
              <w:rPr>
                <w:rFonts w:ascii="Calibri" w:hAnsi="Calibri" w:cs="Calibri"/>
                <w:szCs w:val="22"/>
              </w:rPr>
              <w:lastRenderedPageBreak/>
              <w:t>5.8</w:t>
            </w:r>
          </w:p>
        </w:tc>
        <w:tc>
          <w:tcPr>
            <w:tcW w:w="3969" w:type="dxa"/>
          </w:tcPr>
          <w:p w14:paraId="0BB786F7" w14:textId="40E13901" w:rsidR="003D3A9C" w:rsidRPr="00521A78" w:rsidRDefault="00AF5ED1" w:rsidP="006E66E4">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Presentación de la Administración de la Federación de Rusia en la que se facilita información adicional para apoyar su solicitud de prórroga del plazo reglamentario para la puesta en servicio de las asignaciones de frecuencias al sistema de satélites</w:t>
            </w:r>
            <w:r w:rsidR="003D3A9C" w:rsidRPr="00521A78">
              <w:rPr>
                <w:rFonts w:ascii="Calibri" w:hAnsi="Calibri" w:cs="Calibri"/>
                <w:szCs w:val="22"/>
                <w:lang w:val="es-ES"/>
              </w:rPr>
              <w:t xml:space="preserve"> SKY-F</w:t>
            </w:r>
            <w:r w:rsidR="003D3A9C" w:rsidRPr="00521A78">
              <w:rPr>
                <w:rFonts w:ascii="Calibri" w:hAnsi="Calibri" w:cs="Calibri"/>
                <w:szCs w:val="22"/>
                <w:lang w:val="es-ES"/>
              </w:rPr>
              <w:br/>
            </w:r>
            <w:hyperlink r:id="rId35" w:history="1">
              <w:r w:rsidR="003D3A9C" w:rsidRPr="00521A78">
                <w:rPr>
                  <w:rStyle w:val="Hyperlink"/>
                  <w:rFonts w:ascii="Calibri" w:hAnsi="Calibri" w:cs="Calibri"/>
                  <w:szCs w:val="22"/>
                  <w:lang w:val="fr-FR"/>
                </w:rPr>
                <w:t>RRB22-3/15</w:t>
              </w:r>
            </w:hyperlink>
          </w:p>
        </w:tc>
        <w:tc>
          <w:tcPr>
            <w:tcW w:w="6801" w:type="dxa"/>
          </w:tcPr>
          <w:p w14:paraId="615BF090" w14:textId="24B946DF" w:rsidR="003D3A9C" w:rsidRPr="00521A78" w:rsidRDefault="00AF5ED1"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consideró detenidamente la solicitud y la información adicional de la Federación de Rusia, presentadas en el Documento</w:t>
            </w:r>
            <w:r w:rsidR="00843921" w:rsidRPr="00521A78">
              <w:rPr>
                <w:rFonts w:ascii="Calibri" w:hAnsi="Calibri" w:cs="Calibri"/>
                <w:szCs w:val="22"/>
                <w:lang w:val="es-ES"/>
              </w:rPr>
              <w:t xml:space="preserve"> RRB22-3/15. </w:t>
            </w:r>
            <w:r w:rsidRPr="00521A78">
              <w:rPr>
                <w:rFonts w:ascii="Calibri" w:hAnsi="Calibri" w:cs="Calibri"/>
                <w:szCs w:val="22"/>
                <w:lang w:val="es-ES"/>
              </w:rPr>
              <w:t>La Junta agradeció a la Federación de Rusia que presentase toda la información que se le solicitó en la 90ª reunión de la Junta. La Junta señaló que</w:t>
            </w:r>
            <w:r w:rsidR="00F40828" w:rsidRPr="00521A78">
              <w:rPr>
                <w:rFonts w:ascii="Calibri" w:hAnsi="Calibri" w:cs="Calibri"/>
                <w:szCs w:val="22"/>
                <w:lang w:val="es-ES"/>
              </w:rPr>
              <w:t>:</w:t>
            </w:r>
          </w:p>
          <w:p w14:paraId="59906A37" w14:textId="5D19C1F8" w:rsidR="00F40828"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AF5ED1" w:rsidRPr="00521A78">
              <w:rPr>
                <w:rFonts w:ascii="Calibri" w:hAnsi="Calibri" w:cs="Calibri"/>
                <w:sz w:val="22"/>
                <w:szCs w:val="22"/>
                <w:lang w:val="es-ES"/>
              </w:rPr>
              <w:t>en la información presentada se describen el satélite y sus bandas de frecuencias</w:t>
            </w:r>
            <w:r w:rsidR="00D8681E" w:rsidRPr="00521A78">
              <w:rPr>
                <w:rFonts w:ascii="Calibri" w:hAnsi="Calibri" w:cs="Calibri"/>
                <w:sz w:val="22"/>
                <w:szCs w:val="22"/>
                <w:lang w:val="es-ES"/>
              </w:rPr>
              <w:t>;</w:t>
            </w:r>
          </w:p>
          <w:p w14:paraId="24E69E46" w14:textId="06B3C948" w:rsidR="00D8681E"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AF5ED1" w:rsidRPr="00521A78">
              <w:rPr>
                <w:rFonts w:ascii="Calibri" w:hAnsi="Calibri" w:cs="Calibri"/>
                <w:sz w:val="22"/>
                <w:szCs w:val="22"/>
                <w:lang w:val="es-ES"/>
              </w:rPr>
              <w:t xml:space="preserve">la información sobre el estadio de construcción del satélite y la fecha de inicio de </w:t>
            </w:r>
            <w:proofErr w:type="gramStart"/>
            <w:r w:rsidR="00AF5ED1" w:rsidRPr="00521A78">
              <w:rPr>
                <w:rFonts w:ascii="Calibri" w:hAnsi="Calibri" w:cs="Calibri"/>
                <w:sz w:val="22"/>
                <w:szCs w:val="22"/>
                <w:lang w:val="es-ES"/>
              </w:rPr>
              <w:t>la misma</w:t>
            </w:r>
            <w:proofErr w:type="gramEnd"/>
            <w:r w:rsidR="00AF5ED1" w:rsidRPr="00521A78">
              <w:rPr>
                <w:rFonts w:ascii="Calibri" w:hAnsi="Calibri" w:cs="Calibri"/>
                <w:sz w:val="22"/>
                <w:szCs w:val="22"/>
                <w:lang w:val="es-ES"/>
              </w:rPr>
              <w:t xml:space="preserve"> demuestran que la construcción se había finalizado antes de la ventana inicial de lanzamiento</w:t>
            </w:r>
            <w:r w:rsidR="00D8681E" w:rsidRPr="00521A78">
              <w:rPr>
                <w:rFonts w:ascii="Calibri" w:hAnsi="Calibri" w:cs="Calibri"/>
                <w:sz w:val="22"/>
                <w:szCs w:val="22"/>
                <w:lang w:val="es-ES"/>
              </w:rPr>
              <w:t>;</w:t>
            </w:r>
          </w:p>
          <w:p w14:paraId="1A06A847" w14:textId="6505AFCE" w:rsidR="00D8681E"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AF5ED1" w:rsidRPr="00521A78">
              <w:rPr>
                <w:rFonts w:ascii="Calibri" w:hAnsi="Calibri" w:cs="Calibri"/>
                <w:sz w:val="22"/>
                <w:szCs w:val="22"/>
                <w:lang w:val="es-ES"/>
              </w:rPr>
              <w:t>el satélite</w:t>
            </w:r>
            <w:r w:rsidR="00D8681E" w:rsidRPr="00521A78">
              <w:rPr>
                <w:rFonts w:ascii="Calibri" w:hAnsi="Calibri" w:cs="Calibri"/>
                <w:sz w:val="22"/>
                <w:szCs w:val="22"/>
                <w:lang w:val="es-ES"/>
              </w:rPr>
              <w:t xml:space="preserve"> SKY</w:t>
            </w:r>
            <w:r w:rsidR="00585E7A" w:rsidRPr="00521A78">
              <w:rPr>
                <w:rFonts w:ascii="Calibri" w:hAnsi="Calibri" w:cs="Calibri"/>
                <w:sz w:val="22"/>
                <w:szCs w:val="22"/>
                <w:lang w:val="es-ES"/>
              </w:rPr>
              <w:t>F</w:t>
            </w:r>
            <w:r w:rsidR="00D8681E" w:rsidRPr="00521A78">
              <w:rPr>
                <w:rFonts w:ascii="Calibri" w:hAnsi="Calibri" w:cs="Calibri"/>
                <w:sz w:val="22"/>
                <w:szCs w:val="22"/>
                <w:lang w:val="es-ES"/>
              </w:rPr>
              <w:t xml:space="preserve">-D </w:t>
            </w:r>
            <w:r w:rsidR="00AF5ED1" w:rsidRPr="00521A78">
              <w:rPr>
                <w:rFonts w:ascii="Calibri" w:hAnsi="Calibri" w:cs="Calibri"/>
                <w:sz w:val="22"/>
                <w:szCs w:val="22"/>
                <w:lang w:val="es-ES"/>
              </w:rPr>
              <w:t>se lanzó el 22 de octubre de</w:t>
            </w:r>
            <w:r w:rsidR="00D8681E" w:rsidRPr="00521A78">
              <w:rPr>
                <w:rFonts w:ascii="Calibri" w:hAnsi="Calibri" w:cs="Calibri"/>
                <w:sz w:val="22"/>
                <w:szCs w:val="22"/>
                <w:lang w:val="es-ES"/>
              </w:rPr>
              <w:t> 2022.</w:t>
            </w:r>
          </w:p>
          <w:p w14:paraId="1AC167AE" w14:textId="7CD37B43" w:rsidR="00D8681E" w:rsidRPr="00521A78" w:rsidRDefault="00CC4AE4"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S</w:t>
            </w:r>
            <w:r w:rsidR="00AF5ED1" w:rsidRPr="00521A78">
              <w:rPr>
                <w:rFonts w:ascii="Calibri" w:hAnsi="Calibri" w:cs="Calibri"/>
                <w:szCs w:val="22"/>
                <w:lang w:val="es-ES"/>
              </w:rPr>
              <w:t>obre la base de la información facilitada, la Junta llegó a la conclusi</w:t>
            </w:r>
            <w:r w:rsidR="00A10408" w:rsidRPr="00521A78">
              <w:rPr>
                <w:rFonts w:ascii="Calibri" w:hAnsi="Calibri" w:cs="Calibri"/>
                <w:szCs w:val="22"/>
                <w:lang w:val="es-ES"/>
              </w:rPr>
              <w:t>ó</w:t>
            </w:r>
            <w:r w:rsidR="00AF5ED1" w:rsidRPr="00521A78">
              <w:rPr>
                <w:rFonts w:ascii="Calibri" w:hAnsi="Calibri" w:cs="Calibri"/>
                <w:szCs w:val="22"/>
                <w:lang w:val="es-ES"/>
              </w:rPr>
              <w:t xml:space="preserve">n de que el caso puede considerarse un retraso por lanzamiento colectivo de acuerdo con las Reglas de Procedimiento relativas a la prórroga del plazo </w:t>
            </w:r>
            <w:r w:rsidR="00AF5ED1" w:rsidRPr="00521A78">
              <w:rPr>
                <w:rFonts w:ascii="Calibri" w:hAnsi="Calibri" w:cs="Calibri"/>
                <w:szCs w:val="22"/>
                <w:lang w:val="es-ES"/>
              </w:rPr>
              <w:lastRenderedPageBreak/>
              <w:t xml:space="preserve">reglamentario para la </w:t>
            </w:r>
            <w:r w:rsidR="00A10408" w:rsidRPr="00521A78">
              <w:rPr>
                <w:rFonts w:ascii="Calibri" w:hAnsi="Calibri" w:cs="Calibri"/>
                <w:szCs w:val="22"/>
                <w:lang w:val="es-ES"/>
              </w:rPr>
              <w:t>puesta en servicio de las asignaciones a satélites. Por consiguiente, la Junta decide acceder a la solicitud de la Administración de la Federación de rusia y prorrogar el plazo reglamentario para la puesta en servicio de las asignaciones de frecuencias al sistema de satélites</w:t>
            </w:r>
            <w:r w:rsidR="00E83635" w:rsidRPr="00521A78">
              <w:rPr>
                <w:rFonts w:ascii="Calibri" w:hAnsi="Calibri" w:cs="Calibri"/>
                <w:szCs w:val="22"/>
                <w:lang w:val="es-ES"/>
              </w:rPr>
              <w:t xml:space="preserve"> SKY-F </w:t>
            </w:r>
            <w:r w:rsidR="00A10408" w:rsidRPr="00521A78">
              <w:rPr>
                <w:rFonts w:ascii="Calibri" w:hAnsi="Calibri" w:cs="Calibri"/>
                <w:szCs w:val="22"/>
                <w:lang w:val="es-ES"/>
              </w:rPr>
              <w:t>en las bandas de frecuencias</w:t>
            </w:r>
            <w:r w:rsidR="00E83635" w:rsidRPr="00521A78">
              <w:rPr>
                <w:rFonts w:ascii="Calibri" w:hAnsi="Calibri" w:cs="Calibri"/>
                <w:szCs w:val="22"/>
                <w:lang w:val="es-ES"/>
              </w:rPr>
              <w:t xml:space="preserve"> 17 800-18 600 MHz </w:t>
            </w:r>
            <w:r w:rsidR="00A10408" w:rsidRPr="00521A78">
              <w:rPr>
                <w:rFonts w:ascii="Calibri" w:hAnsi="Calibri" w:cs="Calibri"/>
                <w:szCs w:val="22"/>
                <w:lang w:val="es-ES"/>
              </w:rPr>
              <w:t>y</w:t>
            </w:r>
            <w:r w:rsidR="00E83635" w:rsidRPr="00521A78">
              <w:rPr>
                <w:rFonts w:ascii="Calibri" w:hAnsi="Calibri" w:cs="Calibri"/>
                <w:szCs w:val="22"/>
                <w:lang w:val="es-ES"/>
              </w:rPr>
              <w:t xml:space="preserve"> 18 800</w:t>
            </w:r>
            <w:r w:rsidR="00E6705D" w:rsidRPr="00521A78">
              <w:rPr>
                <w:rFonts w:ascii="Calibri" w:hAnsi="Calibri" w:cs="Calibri"/>
                <w:szCs w:val="22"/>
                <w:lang w:val="es-ES"/>
              </w:rPr>
              <w:t>-</w:t>
            </w:r>
            <w:r w:rsidR="00E83635" w:rsidRPr="00521A78">
              <w:rPr>
                <w:rFonts w:ascii="Calibri" w:hAnsi="Calibri" w:cs="Calibri"/>
                <w:szCs w:val="22"/>
                <w:lang w:val="es-ES"/>
              </w:rPr>
              <w:t>19 300 MHz (</w:t>
            </w:r>
            <w:r w:rsidR="00A10408" w:rsidRPr="00521A78">
              <w:rPr>
                <w:rFonts w:ascii="Calibri" w:hAnsi="Calibri" w:cs="Calibri"/>
                <w:szCs w:val="22"/>
                <w:lang w:val="es-ES"/>
              </w:rPr>
              <w:t>espacio-Tierra</w:t>
            </w:r>
            <w:r w:rsidR="00E83635" w:rsidRPr="00521A78">
              <w:rPr>
                <w:rFonts w:ascii="Calibri" w:hAnsi="Calibri" w:cs="Calibri"/>
                <w:szCs w:val="22"/>
                <w:lang w:val="es-ES"/>
              </w:rPr>
              <w:t xml:space="preserve">) </w:t>
            </w:r>
            <w:r w:rsidR="00A10408" w:rsidRPr="00521A78">
              <w:rPr>
                <w:rFonts w:ascii="Calibri" w:hAnsi="Calibri" w:cs="Calibri"/>
                <w:szCs w:val="22"/>
                <w:lang w:val="es-ES"/>
              </w:rPr>
              <w:t>y</w:t>
            </w:r>
            <w:r w:rsidR="00E83635" w:rsidRPr="00521A78">
              <w:rPr>
                <w:rFonts w:ascii="Calibri" w:hAnsi="Calibri" w:cs="Calibri"/>
                <w:szCs w:val="22"/>
                <w:lang w:val="es-ES"/>
              </w:rPr>
              <w:t xml:space="preserve"> 27 600</w:t>
            </w:r>
            <w:r w:rsidR="00E6705D" w:rsidRPr="00521A78">
              <w:rPr>
                <w:rFonts w:ascii="Calibri" w:hAnsi="Calibri" w:cs="Calibri"/>
                <w:szCs w:val="22"/>
                <w:lang w:val="es-ES"/>
              </w:rPr>
              <w:noBreakHyphen/>
            </w:r>
            <w:r w:rsidR="00E83635" w:rsidRPr="00521A78">
              <w:rPr>
                <w:rFonts w:ascii="Calibri" w:hAnsi="Calibri" w:cs="Calibri"/>
                <w:szCs w:val="22"/>
                <w:lang w:val="es-ES"/>
              </w:rPr>
              <w:t xml:space="preserve">28 400 MHz </w:t>
            </w:r>
            <w:r w:rsidR="00A10408" w:rsidRPr="00521A78">
              <w:rPr>
                <w:rFonts w:ascii="Calibri" w:hAnsi="Calibri" w:cs="Calibri"/>
                <w:szCs w:val="22"/>
                <w:lang w:val="es-ES"/>
              </w:rPr>
              <w:t>y</w:t>
            </w:r>
            <w:r w:rsidR="00E83635" w:rsidRPr="00521A78">
              <w:rPr>
                <w:rFonts w:ascii="Calibri" w:hAnsi="Calibri" w:cs="Calibri"/>
                <w:szCs w:val="22"/>
                <w:lang w:val="es-ES"/>
              </w:rPr>
              <w:t xml:space="preserve"> 28 600</w:t>
            </w:r>
            <w:r w:rsidR="00E6705D" w:rsidRPr="00521A78">
              <w:rPr>
                <w:rFonts w:ascii="Calibri" w:hAnsi="Calibri" w:cs="Calibri"/>
                <w:szCs w:val="22"/>
                <w:lang w:val="es-ES"/>
              </w:rPr>
              <w:t>-</w:t>
            </w:r>
            <w:r w:rsidR="00E83635" w:rsidRPr="00521A78">
              <w:rPr>
                <w:rFonts w:ascii="Calibri" w:hAnsi="Calibri" w:cs="Calibri"/>
                <w:szCs w:val="22"/>
                <w:lang w:val="es-ES"/>
              </w:rPr>
              <w:t>29 100 MHz (</w:t>
            </w:r>
            <w:r w:rsidR="00A10408" w:rsidRPr="00521A78">
              <w:rPr>
                <w:rFonts w:ascii="Calibri" w:hAnsi="Calibri" w:cs="Calibri"/>
                <w:szCs w:val="22"/>
                <w:lang w:val="es-ES"/>
              </w:rPr>
              <w:t>Tierra-espacio) hasta el 30</w:t>
            </w:r>
            <w:r w:rsidR="00E6705D" w:rsidRPr="00521A78">
              <w:rPr>
                <w:rFonts w:ascii="Calibri" w:hAnsi="Calibri" w:cs="Calibri"/>
                <w:szCs w:val="22"/>
                <w:lang w:val="es-ES"/>
              </w:rPr>
              <w:t> </w:t>
            </w:r>
            <w:r w:rsidR="00A10408" w:rsidRPr="00521A78">
              <w:rPr>
                <w:rFonts w:ascii="Calibri" w:hAnsi="Calibri" w:cs="Calibri"/>
                <w:szCs w:val="22"/>
                <w:lang w:val="es-ES"/>
              </w:rPr>
              <w:t>de noviembre de</w:t>
            </w:r>
            <w:r w:rsidR="00E83635" w:rsidRPr="00521A78">
              <w:rPr>
                <w:rFonts w:ascii="Calibri" w:hAnsi="Calibri" w:cs="Calibri"/>
                <w:szCs w:val="22"/>
                <w:lang w:val="es-ES"/>
              </w:rPr>
              <w:t> 2022.</w:t>
            </w:r>
          </w:p>
        </w:tc>
        <w:tc>
          <w:tcPr>
            <w:tcW w:w="2413" w:type="dxa"/>
          </w:tcPr>
          <w:p w14:paraId="08B34FA9" w14:textId="58EE4EB0" w:rsidR="003D3A9C" w:rsidRPr="00521A78" w:rsidRDefault="00A10408" w:rsidP="003D3A9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lastRenderedPageBreak/>
              <w:t xml:space="preserve">El </w:t>
            </w:r>
            <w:proofErr w:type="gramStart"/>
            <w:r w:rsidRPr="00521A78">
              <w:rPr>
                <w:rFonts w:ascii="Calibri" w:hAnsi="Calibri" w:cs="Calibri"/>
                <w:szCs w:val="22"/>
                <w:lang w:val="es-ES"/>
              </w:rPr>
              <w:t>Secretario Ejecutivo</w:t>
            </w:r>
            <w:proofErr w:type="gramEnd"/>
            <w:r w:rsidRPr="00521A78">
              <w:rPr>
                <w:rFonts w:ascii="Calibri" w:hAnsi="Calibri" w:cs="Calibri"/>
                <w:szCs w:val="22"/>
                <w:lang w:val="es-ES"/>
              </w:rPr>
              <w:t xml:space="preserve"> comunicará estas decisiones a la administración interesada</w:t>
            </w:r>
            <w:r w:rsidR="003D3A9C" w:rsidRPr="00521A78">
              <w:rPr>
                <w:rFonts w:ascii="Calibri" w:hAnsi="Calibri" w:cs="Calibri"/>
                <w:szCs w:val="22"/>
                <w:lang w:val="es-ES"/>
              </w:rPr>
              <w:t>.</w:t>
            </w:r>
          </w:p>
        </w:tc>
      </w:tr>
      <w:tr w:rsidR="003D3A9C" w:rsidRPr="00C72262" w14:paraId="2D33EF22"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25F6003D" w14:textId="0F7BB068" w:rsidR="003D3A9C" w:rsidRPr="00521A78" w:rsidRDefault="003D3A9C" w:rsidP="00717A12">
            <w:pPr>
              <w:pStyle w:val="Tabletext"/>
              <w:rPr>
                <w:rFonts w:ascii="Calibri" w:hAnsi="Calibri" w:cs="Calibri"/>
                <w:szCs w:val="22"/>
              </w:rPr>
            </w:pPr>
            <w:r w:rsidRPr="00521A78">
              <w:rPr>
                <w:rFonts w:ascii="Calibri" w:hAnsi="Calibri" w:cs="Calibri"/>
                <w:szCs w:val="22"/>
              </w:rPr>
              <w:t>6</w:t>
            </w:r>
          </w:p>
        </w:tc>
        <w:tc>
          <w:tcPr>
            <w:tcW w:w="13183" w:type="dxa"/>
            <w:gridSpan w:val="3"/>
          </w:tcPr>
          <w:p w14:paraId="0BAAA977" w14:textId="0E331FF7" w:rsidR="003D3A9C" w:rsidRPr="00521A78" w:rsidRDefault="00A10408" w:rsidP="00C853C1">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
              </w:rPr>
            </w:pPr>
            <w:r w:rsidRPr="00521A78">
              <w:rPr>
                <w:rFonts w:ascii="Calibri" w:hAnsi="Calibri" w:cs="Calibri"/>
                <w:b/>
                <w:bCs/>
                <w:szCs w:val="22"/>
                <w:lang w:val="es-ES"/>
              </w:rPr>
              <w:t>Casos de interferencia perjudicial</w:t>
            </w:r>
          </w:p>
        </w:tc>
      </w:tr>
      <w:tr w:rsidR="003D3A9C" w:rsidRPr="00521A78" w14:paraId="1B020A08"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3E9CE8F2" w14:textId="172B33CA" w:rsidR="003D3A9C" w:rsidRPr="00521A78" w:rsidRDefault="003D3A9C" w:rsidP="001F76B1">
            <w:pPr>
              <w:pStyle w:val="Tabletext"/>
              <w:spacing w:before="0" w:after="0"/>
              <w:rPr>
                <w:rFonts w:ascii="Calibri" w:hAnsi="Calibri" w:cs="Calibri"/>
                <w:szCs w:val="22"/>
              </w:rPr>
            </w:pPr>
            <w:r w:rsidRPr="00521A78">
              <w:rPr>
                <w:rFonts w:ascii="Calibri" w:hAnsi="Calibri" w:cs="Calibri"/>
                <w:szCs w:val="22"/>
              </w:rPr>
              <w:t>6.1</w:t>
            </w:r>
          </w:p>
        </w:tc>
        <w:tc>
          <w:tcPr>
            <w:tcW w:w="3969" w:type="dxa"/>
          </w:tcPr>
          <w:p w14:paraId="24A151AD" w14:textId="56509249" w:rsidR="003D3A9C" w:rsidRPr="00521A78" w:rsidRDefault="00A10408" w:rsidP="001F76B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Comunicación de la Administración de China (República Popular de) en respuesta a la Administración del Reino Unido de Gran Bretaña e Irlanda del Norte relativa a la interferencia perjudicial causada a las emisiones de ciertas estaciones de radiodifusión en ondas </w:t>
            </w:r>
            <w:proofErr w:type="spellStart"/>
            <w:r w:rsidRPr="00521A78">
              <w:rPr>
                <w:rFonts w:ascii="Calibri" w:hAnsi="Calibri" w:cs="Calibri"/>
                <w:szCs w:val="22"/>
                <w:lang w:val="es-ES"/>
              </w:rPr>
              <w:t>decamétricas</w:t>
            </w:r>
            <w:proofErr w:type="spellEnd"/>
            <w:r w:rsidRPr="00521A78">
              <w:rPr>
                <w:rFonts w:ascii="Calibri" w:hAnsi="Calibri" w:cs="Calibri"/>
                <w:szCs w:val="22"/>
                <w:lang w:val="es-ES"/>
              </w:rPr>
              <w:t xml:space="preserve"> del Reino Unido publicadas con arreglo al Artículo 12 del RR</w:t>
            </w:r>
            <w:r w:rsidR="003D3A9C" w:rsidRPr="00521A78">
              <w:rPr>
                <w:rFonts w:ascii="Calibri" w:hAnsi="Calibri" w:cs="Calibri"/>
                <w:szCs w:val="22"/>
                <w:lang w:val="es-ES"/>
              </w:rPr>
              <w:br/>
            </w:r>
            <w:hyperlink r:id="rId36" w:history="1">
              <w:r w:rsidR="003D3A9C" w:rsidRPr="00521A78">
                <w:rPr>
                  <w:rStyle w:val="Hyperlink"/>
                  <w:rFonts w:ascii="Calibri" w:hAnsi="Calibri" w:cs="Calibri"/>
                  <w:szCs w:val="22"/>
                  <w:lang w:val="fr-FR"/>
                </w:rPr>
                <w:t>RRB22-3/3</w:t>
              </w:r>
            </w:hyperlink>
            <w:r w:rsidR="00921995" w:rsidRPr="00521A78">
              <w:rPr>
                <w:rStyle w:val="Hyperlink"/>
                <w:rFonts w:ascii="Calibri" w:hAnsi="Calibri" w:cs="Calibri"/>
                <w:szCs w:val="22"/>
                <w:lang w:val="fr-FR"/>
              </w:rPr>
              <w:t>(</w:t>
            </w:r>
            <w:hyperlink r:id="rId37" w:history="1">
              <w:r w:rsidR="00921995" w:rsidRPr="00521A78">
                <w:rPr>
                  <w:rStyle w:val="Hyperlink"/>
                  <w:rFonts w:ascii="Calibri" w:hAnsi="Calibri" w:cs="Calibri"/>
                  <w:szCs w:val="22"/>
                  <w:lang w:val="fr-FR"/>
                </w:rPr>
                <w:t>RRB22-2/DELAYED/2);</w:t>
              </w:r>
            </w:hyperlink>
            <w:r w:rsidR="00921995" w:rsidRPr="00521A78">
              <w:rPr>
                <w:rStyle w:val="Hyperlink"/>
                <w:rFonts w:ascii="Calibri" w:hAnsi="Calibri" w:cs="Calibri"/>
                <w:szCs w:val="22"/>
                <w:lang w:val="fr-FR"/>
              </w:rPr>
              <w:br/>
            </w:r>
            <w:hyperlink r:id="rId38" w:history="1">
              <w:r w:rsidR="003D3A9C" w:rsidRPr="00521A78">
                <w:rPr>
                  <w:rStyle w:val="Hyperlink"/>
                  <w:rFonts w:ascii="Calibri" w:hAnsi="Calibri" w:cs="Calibri"/>
                  <w:szCs w:val="22"/>
                  <w:lang w:val="fr-FR"/>
                </w:rPr>
                <w:t>RRB22-3/DELAYED/1</w:t>
              </w:r>
            </w:hyperlink>
            <w:r w:rsidR="00921995" w:rsidRPr="00521A78">
              <w:rPr>
                <w:rStyle w:val="Hyperlink"/>
                <w:rFonts w:ascii="Calibri" w:hAnsi="Calibri" w:cs="Calibri"/>
                <w:szCs w:val="22"/>
                <w:lang w:val="fr-FR"/>
              </w:rPr>
              <w:t>;</w:t>
            </w:r>
            <w:r w:rsidR="003D3A9C" w:rsidRPr="00521A78">
              <w:rPr>
                <w:rStyle w:val="Hyperlink"/>
                <w:rFonts w:ascii="Calibri" w:hAnsi="Calibri" w:cs="Calibri"/>
                <w:szCs w:val="22"/>
                <w:lang w:val="fr-FR"/>
              </w:rPr>
              <w:br/>
            </w:r>
            <w:hyperlink r:id="rId39" w:history="1">
              <w:r w:rsidR="003D3A9C" w:rsidRPr="00521A78">
                <w:rPr>
                  <w:rStyle w:val="Hyperlink"/>
                  <w:rFonts w:ascii="Calibri" w:hAnsi="Calibri" w:cs="Calibri"/>
                  <w:szCs w:val="22"/>
                  <w:lang w:val="fr-FR"/>
                </w:rPr>
                <w:t>RRB22-3/DELAYED/2</w:t>
              </w:r>
            </w:hyperlink>
          </w:p>
        </w:tc>
        <w:tc>
          <w:tcPr>
            <w:tcW w:w="6801" w:type="dxa"/>
          </w:tcPr>
          <w:p w14:paraId="7A852BEB" w14:textId="57CF25C6" w:rsidR="003D3A9C" w:rsidRPr="00521A78" w:rsidRDefault="00A10408"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En referencia al Documento</w:t>
            </w:r>
            <w:r w:rsidR="00D41D6F" w:rsidRPr="00521A78">
              <w:rPr>
                <w:rFonts w:ascii="Calibri" w:hAnsi="Calibri" w:cs="Calibri"/>
                <w:szCs w:val="22"/>
                <w:lang w:val="es-ES"/>
              </w:rPr>
              <w:t xml:space="preserve"> RRB22-3/3</w:t>
            </w:r>
            <w:r w:rsidR="00E623AF" w:rsidRPr="00521A78">
              <w:rPr>
                <w:rFonts w:ascii="Calibri" w:hAnsi="Calibri" w:cs="Calibri"/>
                <w:szCs w:val="22"/>
                <w:lang w:val="es-ES"/>
              </w:rPr>
              <w:t xml:space="preserve">, </w:t>
            </w:r>
            <w:r w:rsidRPr="00521A78">
              <w:rPr>
                <w:rFonts w:ascii="Calibri" w:hAnsi="Calibri" w:cs="Calibri"/>
                <w:szCs w:val="22"/>
                <w:lang w:val="es-ES"/>
              </w:rPr>
              <w:t>la Junta consideró la comunicación de la Administración de China, así como los Documentos</w:t>
            </w:r>
            <w:r w:rsidR="00D41D6F" w:rsidRPr="00521A78">
              <w:rPr>
                <w:rFonts w:ascii="Calibri" w:hAnsi="Calibri" w:cs="Calibri"/>
                <w:szCs w:val="22"/>
                <w:lang w:val="es-ES"/>
              </w:rPr>
              <w:t xml:space="preserve"> RRB22-3/DELAYED/1 </w:t>
            </w:r>
            <w:r w:rsidRPr="00521A78">
              <w:rPr>
                <w:rFonts w:ascii="Calibri" w:hAnsi="Calibri" w:cs="Calibri"/>
                <w:szCs w:val="22"/>
                <w:lang w:val="es-ES"/>
              </w:rPr>
              <w:t>y</w:t>
            </w:r>
            <w:r w:rsidR="00D41D6F" w:rsidRPr="00521A78">
              <w:rPr>
                <w:rFonts w:ascii="Calibri" w:hAnsi="Calibri" w:cs="Calibri"/>
                <w:szCs w:val="22"/>
                <w:lang w:val="es-ES"/>
              </w:rPr>
              <w:t xml:space="preserve"> RRB22-3/DELAYED/2 </w:t>
            </w:r>
            <w:r w:rsidRPr="00521A78">
              <w:rPr>
                <w:rFonts w:ascii="Calibri" w:hAnsi="Calibri" w:cs="Calibri"/>
                <w:szCs w:val="22"/>
                <w:lang w:val="es-ES"/>
              </w:rPr>
              <w:t>a título informativo. La Junta señaló que</w:t>
            </w:r>
            <w:r w:rsidR="00B530D8" w:rsidRPr="00521A78">
              <w:rPr>
                <w:rFonts w:ascii="Calibri" w:hAnsi="Calibri" w:cs="Calibri"/>
                <w:szCs w:val="22"/>
                <w:lang w:val="es-ES"/>
              </w:rPr>
              <w:t>:</w:t>
            </w:r>
          </w:p>
          <w:p w14:paraId="61D0D114" w14:textId="2B46C87C" w:rsidR="00BF20C3"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A10408" w:rsidRPr="00521A78">
              <w:rPr>
                <w:rFonts w:ascii="Calibri" w:hAnsi="Calibri" w:cs="Calibri"/>
                <w:sz w:val="22"/>
                <w:szCs w:val="22"/>
                <w:lang w:val="es-ES"/>
              </w:rPr>
              <w:t>la Oficina ha vuelto a intentar en vano organizar una reunión bilateral entre las Administraciones de China y de Reino Unido</w:t>
            </w:r>
            <w:r w:rsidR="00B530D8" w:rsidRPr="00521A78">
              <w:rPr>
                <w:rFonts w:ascii="Calibri" w:hAnsi="Calibri" w:cs="Calibri"/>
                <w:sz w:val="22"/>
                <w:szCs w:val="22"/>
                <w:lang w:val="es-ES"/>
              </w:rPr>
              <w:t>;</w:t>
            </w:r>
          </w:p>
          <w:p w14:paraId="3F5964B5" w14:textId="12852705" w:rsidR="00C96105"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A10408" w:rsidRPr="00521A78">
              <w:rPr>
                <w:rFonts w:ascii="Calibri" w:hAnsi="Calibri" w:cs="Calibri"/>
                <w:sz w:val="22"/>
                <w:szCs w:val="22"/>
                <w:lang w:val="es-ES"/>
              </w:rPr>
              <w:t xml:space="preserve">el único objetivo de la reunión hubiese sido la eliminación de la interferencia perjudicial causada a las emisiones de radiodifusión en ondas </w:t>
            </w:r>
            <w:proofErr w:type="spellStart"/>
            <w:r w:rsidR="00A10408" w:rsidRPr="00521A78">
              <w:rPr>
                <w:rFonts w:ascii="Calibri" w:hAnsi="Calibri" w:cs="Calibri"/>
                <w:sz w:val="22"/>
                <w:szCs w:val="22"/>
                <w:lang w:val="es-ES"/>
              </w:rPr>
              <w:t>decamétricas</w:t>
            </w:r>
            <w:proofErr w:type="spellEnd"/>
            <w:r w:rsidR="00A10408" w:rsidRPr="00521A78">
              <w:rPr>
                <w:rFonts w:ascii="Calibri" w:hAnsi="Calibri" w:cs="Calibri"/>
                <w:sz w:val="22"/>
                <w:szCs w:val="22"/>
                <w:lang w:val="es-ES"/>
              </w:rPr>
              <w:t xml:space="preserve"> de Reino Unido y su radiodifusor</w:t>
            </w:r>
            <w:r w:rsidR="00BF20C3" w:rsidRPr="00521A78">
              <w:rPr>
                <w:rFonts w:ascii="Calibri" w:hAnsi="Calibri" w:cs="Calibri"/>
                <w:sz w:val="22"/>
                <w:szCs w:val="22"/>
                <w:lang w:val="es-ES"/>
              </w:rPr>
              <w:t>;</w:t>
            </w:r>
          </w:p>
          <w:p w14:paraId="03141B90" w14:textId="6340486E" w:rsidR="008A76C4"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A10408" w:rsidRPr="00521A78">
              <w:rPr>
                <w:rFonts w:ascii="Calibri" w:hAnsi="Calibri" w:cs="Calibri"/>
                <w:sz w:val="22"/>
                <w:szCs w:val="22"/>
                <w:lang w:val="es-ES"/>
              </w:rPr>
              <w:t>desde la 90ª reunión de la Junta la Oficina no ha recibido nuevos informes de interferencia perjudicial</w:t>
            </w:r>
            <w:r w:rsidR="008A76C4" w:rsidRPr="00521A78">
              <w:rPr>
                <w:rFonts w:ascii="Calibri" w:hAnsi="Calibri" w:cs="Calibri"/>
                <w:sz w:val="22"/>
                <w:szCs w:val="22"/>
                <w:lang w:val="es-ES"/>
              </w:rPr>
              <w:t xml:space="preserve">; </w:t>
            </w:r>
          </w:p>
          <w:p w14:paraId="3382BE25" w14:textId="6A45B0D0" w:rsidR="002053A5"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A10408" w:rsidRPr="00521A78">
              <w:rPr>
                <w:rFonts w:ascii="Calibri" w:hAnsi="Calibri" w:cs="Calibri"/>
                <w:sz w:val="22"/>
                <w:szCs w:val="22"/>
                <w:lang w:val="es-ES"/>
              </w:rPr>
              <w:t>se ha obtenido de la campa</w:t>
            </w:r>
            <w:r w:rsidR="004C4874" w:rsidRPr="00521A78">
              <w:rPr>
                <w:rFonts w:ascii="Calibri" w:hAnsi="Calibri" w:cs="Calibri"/>
                <w:sz w:val="22"/>
                <w:szCs w:val="22"/>
                <w:lang w:val="es-ES"/>
              </w:rPr>
              <w:t>ñ</w:t>
            </w:r>
            <w:r w:rsidR="00A10408" w:rsidRPr="00521A78">
              <w:rPr>
                <w:rFonts w:ascii="Calibri" w:hAnsi="Calibri" w:cs="Calibri"/>
                <w:sz w:val="22"/>
                <w:szCs w:val="22"/>
                <w:lang w:val="es-ES"/>
              </w:rPr>
              <w:t>a de comprobación técnica internacional información suficiente para confirmar la existencia de interferencias cuyo origen se encuentra en el territorio de China</w:t>
            </w:r>
            <w:r w:rsidR="00C96105" w:rsidRPr="00521A78">
              <w:rPr>
                <w:rFonts w:ascii="Calibri" w:hAnsi="Calibri" w:cs="Calibri"/>
                <w:sz w:val="22"/>
                <w:szCs w:val="22"/>
                <w:lang w:val="es-ES"/>
              </w:rPr>
              <w:t>;</w:t>
            </w:r>
          </w:p>
          <w:p w14:paraId="52FFEC39" w14:textId="3C8F7C41" w:rsidR="002053A5"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A10408" w:rsidRPr="00521A78">
              <w:rPr>
                <w:rFonts w:ascii="Calibri" w:hAnsi="Calibri" w:cs="Calibri"/>
                <w:sz w:val="22"/>
                <w:szCs w:val="22"/>
                <w:lang w:val="es-ES"/>
              </w:rPr>
              <w:t xml:space="preserve">durante la campaña de comprobación técnica internacional </w:t>
            </w:r>
            <w:r w:rsidR="004C4874" w:rsidRPr="00521A78">
              <w:rPr>
                <w:rFonts w:ascii="Calibri" w:hAnsi="Calibri" w:cs="Calibri"/>
                <w:sz w:val="22"/>
                <w:szCs w:val="22"/>
                <w:lang w:val="es-ES"/>
              </w:rPr>
              <w:t>se detectaron repetidamente interferencias (coincidentes con los intervalos de transmisión de la señal del radiodifusor de Reino Unido/BBC) y las características de las señales interferentes indican que no proceden de fuentes naturales ni son coherentes con esas señales de radiodifusión</w:t>
            </w:r>
            <w:r w:rsidR="008A76C4" w:rsidRPr="00521A78">
              <w:rPr>
                <w:rFonts w:ascii="Calibri" w:hAnsi="Calibri" w:cs="Calibri"/>
                <w:sz w:val="22"/>
                <w:szCs w:val="22"/>
                <w:lang w:val="es-ES"/>
              </w:rPr>
              <w:t>;</w:t>
            </w:r>
          </w:p>
          <w:p w14:paraId="3F1620B2" w14:textId="4BD4AC1B" w:rsidR="002053A5"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4C4874" w:rsidRPr="00521A78">
              <w:rPr>
                <w:rFonts w:ascii="Calibri" w:hAnsi="Calibri" w:cs="Calibri"/>
                <w:sz w:val="22"/>
                <w:szCs w:val="22"/>
                <w:lang w:val="es-ES"/>
              </w:rPr>
              <w:t xml:space="preserve">las estaciones dentro del territorio de China produjeron transmisiones innecesarias que, durante la campaña de </w:t>
            </w:r>
            <w:r w:rsidR="004C4874" w:rsidRPr="00521A78">
              <w:rPr>
                <w:rFonts w:ascii="Calibri" w:hAnsi="Calibri" w:cs="Calibri"/>
                <w:sz w:val="22"/>
                <w:szCs w:val="22"/>
                <w:lang w:val="es-ES"/>
              </w:rPr>
              <w:lastRenderedPageBreak/>
              <w:t>comprobación técnica internacional, causaron una interferencia que infringe directamente el número</w:t>
            </w:r>
            <w:r w:rsidR="008A76C4" w:rsidRPr="00521A78">
              <w:rPr>
                <w:rFonts w:ascii="Calibri" w:hAnsi="Calibri" w:cs="Calibri"/>
                <w:sz w:val="22"/>
                <w:szCs w:val="22"/>
                <w:lang w:val="es-ES"/>
              </w:rPr>
              <w:t xml:space="preserve"> </w:t>
            </w:r>
            <w:r w:rsidR="008A76C4" w:rsidRPr="00521A78">
              <w:rPr>
                <w:rFonts w:ascii="Calibri" w:hAnsi="Calibri" w:cs="Calibri"/>
                <w:b/>
                <w:bCs/>
                <w:sz w:val="22"/>
                <w:szCs w:val="22"/>
                <w:lang w:val="es-ES"/>
              </w:rPr>
              <w:t>15.1</w:t>
            </w:r>
            <w:r w:rsidR="004C4874" w:rsidRPr="00521A78">
              <w:rPr>
                <w:rFonts w:ascii="Calibri" w:hAnsi="Calibri" w:cs="Calibri"/>
                <w:sz w:val="22"/>
                <w:szCs w:val="22"/>
                <w:lang w:val="es-ES"/>
              </w:rPr>
              <w:t xml:space="preserve"> del RR</w:t>
            </w:r>
            <w:r w:rsidR="00001B14" w:rsidRPr="00521A78">
              <w:rPr>
                <w:rFonts w:ascii="Calibri" w:eastAsiaTheme="minorEastAsia" w:hAnsi="Calibri" w:cs="Calibri"/>
                <w:sz w:val="22"/>
                <w:szCs w:val="22"/>
                <w:lang w:val="es-ES" w:eastAsia="zh-CN"/>
              </w:rPr>
              <w:t>;</w:t>
            </w:r>
          </w:p>
          <w:p w14:paraId="3993CD19" w14:textId="5399EAD6" w:rsidR="009F2CD6"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4C4874" w:rsidRPr="00521A78">
              <w:rPr>
                <w:rFonts w:ascii="Calibri" w:hAnsi="Calibri" w:cs="Calibri"/>
                <w:sz w:val="22"/>
                <w:szCs w:val="22"/>
                <w:lang w:val="es-ES"/>
              </w:rPr>
              <w:t>la Administración de China ha expresado su voluntad de cooperación con la Administración de Reino Unido para eliminar la interferencia perjudicial</w:t>
            </w:r>
            <w:r w:rsidR="009F2CD6" w:rsidRPr="00521A78">
              <w:rPr>
                <w:rFonts w:ascii="Calibri" w:hAnsi="Calibri" w:cs="Calibri"/>
                <w:sz w:val="22"/>
                <w:szCs w:val="22"/>
                <w:lang w:val="es-ES"/>
              </w:rPr>
              <w:t>;</w:t>
            </w:r>
          </w:p>
          <w:p w14:paraId="246D20E3" w14:textId="041BDA56" w:rsidR="00B530D8"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4C4874" w:rsidRPr="00521A78">
              <w:rPr>
                <w:rFonts w:ascii="Calibri" w:hAnsi="Calibri" w:cs="Calibri"/>
                <w:sz w:val="22"/>
                <w:szCs w:val="22"/>
                <w:lang w:val="es-ES"/>
              </w:rPr>
              <w:t>no pudieron realizarse mediciones de la intensidad de campo, pues generaron dificultades técnicas y los resultados eran variables</w:t>
            </w:r>
            <w:r w:rsidR="00B530D8" w:rsidRPr="00521A78">
              <w:rPr>
                <w:rFonts w:ascii="Calibri" w:hAnsi="Calibri" w:cs="Calibri"/>
                <w:sz w:val="22"/>
                <w:szCs w:val="22"/>
                <w:lang w:val="es-ES"/>
              </w:rPr>
              <w:t>;</w:t>
            </w:r>
          </w:p>
          <w:p w14:paraId="0B9E93F2" w14:textId="16035AD8" w:rsidR="00F81457"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4C4874" w:rsidRPr="00521A78">
              <w:rPr>
                <w:rFonts w:ascii="Calibri" w:hAnsi="Calibri" w:cs="Calibri"/>
                <w:sz w:val="22"/>
                <w:szCs w:val="22"/>
                <w:lang w:val="es-ES"/>
              </w:rPr>
              <w:t xml:space="preserve">no está reconocido ni documentado por la UIT que el efecto </w:t>
            </w:r>
            <w:proofErr w:type="spellStart"/>
            <w:r w:rsidR="004C4874" w:rsidRPr="00521A78">
              <w:rPr>
                <w:rFonts w:ascii="Calibri" w:hAnsi="Calibri" w:cs="Calibri"/>
                <w:sz w:val="22"/>
                <w:szCs w:val="22"/>
                <w:lang w:val="es-ES"/>
              </w:rPr>
              <w:t>guíaonda</w:t>
            </w:r>
            <w:proofErr w:type="spellEnd"/>
            <w:r w:rsidR="004C4874" w:rsidRPr="00521A78">
              <w:rPr>
                <w:rFonts w:ascii="Calibri" w:hAnsi="Calibri" w:cs="Calibri"/>
                <w:sz w:val="22"/>
                <w:szCs w:val="22"/>
                <w:lang w:val="es-ES"/>
              </w:rPr>
              <w:t xml:space="preserve"> atmosférico, mencionado en el Documento</w:t>
            </w:r>
            <w:r w:rsidR="00E6705D" w:rsidRPr="00521A78">
              <w:rPr>
                <w:rFonts w:ascii="Calibri" w:hAnsi="Calibri" w:cs="Calibri"/>
                <w:sz w:val="22"/>
                <w:szCs w:val="22"/>
                <w:lang w:val="es-ES"/>
              </w:rPr>
              <w:t> </w:t>
            </w:r>
            <w:r w:rsidR="008A76C4" w:rsidRPr="00521A78">
              <w:rPr>
                <w:rFonts w:ascii="Calibri" w:hAnsi="Calibri" w:cs="Calibri"/>
                <w:sz w:val="22"/>
                <w:szCs w:val="22"/>
                <w:lang w:val="es-ES"/>
              </w:rPr>
              <w:t>RRB2</w:t>
            </w:r>
            <w:r w:rsidR="004C4874" w:rsidRPr="00521A78">
              <w:rPr>
                <w:rFonts w:ascii="Calibri" w:hAnsi="Calibri" w:cs="Calibri"/>
                <w:sz w:val="22"/>
                <w:szCs w:val="22"/>
                <w:lang w:val="es-ES"/>
              </w:rPr>
              <w:t>2</w:t>
            </w:r>
            <w:r w:rsidR="00E6705D" w:rsidRPr="00521A78">
              <w:rPr>
                <w:rFonts w:ascii="Calibri" w:hAnsi="Calibri" w:cs="Calibri"/>
                <w:sz w:val="22"/>
                <w:szCs w:val="22"/>
                <w:lang w:val="es-ES"/>
              </w:rPr>
              <w:t> </w:t>
            </w:r>
            <w:r w:rsidR="004C4874" w:rsidRPr="00521A78">
              <w:rPr>
                <w:rFonts w:ascii="Calibri" w:hAnsi="Calibri" w:cs="Calibri"/>
                <w:sz w:val="22"/>
                <w:szCs w:val="22"/>
                <w:lang w:val="es-ES"/>
              </w:rPr>
              <w:t>3</w:t>
            </w:r>
            <w:r w:rsidR="008A76C4" w:rsidRPr="00521A78">
              <w:rPr>
                <w:rFonts w:ascii="Calibri" w:hAnsi="Calibri" w:cs="Calibri"/>
                <w:sz w:val="22"/>
                <w:szCs w:val="22"/>
                <w:lang w:val="es-ES"/>
              </w:rPr>
              <w:t>/3</w:t>
            </w:r>
            <w:r w:rsidR="004C4874" w:rsidRPr="00521A78">
              <w:rPr>
                <w:rFonts w:ascii="Calibri" w:hAnsi="Calibri" w:cs="Calibri"/>
                <w:sz w:val="22"/>
                <w:szCs w:val="22"/>
                <w:lang w:val="es-ES"/>
              </w:rPr>
              <w:t xml:space="preserve">, pueda afectar a la propagación de las señales de las bandas de ondas </w:t>
            </w:r>
            <w:proofErr w:type="spellStart"/>
            <w:r w:rsidR="004C4874" w:rsidRPr="00521A78">
              <w:rPr>
                <w:rFonts w:ascii="Calibri" w:hAnsi="Calibri" w:cs="Calibri"/>
                <w:sz w:val="22"/>
                <w:szCs w:val="22"/>
                <w:lang w:val="es-ES"/>
              </w:rPr>
              <w:t>decamétricas</w:t>
            </w:r>
            <w:proofErr w:type="spellEnd"/>
            <w:r w:rsidR="00F81457" w:rsidRPr="00521A78">
              <w:rPr>
                <w:rFonts w:ascii="Calibri" w:hAnsi="Calibri" w:cs="Calibri"/>
                <w:sz w:val="22"/>
                <w:szCs w:val="22"/>
                <w:lang w:val="es-ES"/>
              </w:rPr>
              <w:t>;</w:t>
            </w:r>
          </w:p>
          <w:p w14:paraId="5740829D" w14:textId="5CDCEB0A" w:rsidR="00001B14"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893490" w:rsidRPr="00521A78">
              <w:rPr>
                <w:rFonts w:ascii="Calibri" w:hAnsi="Calibri" w:cs="Calibri"/>
                <w:sz w:val="22"/>
                <w:szCs w:val="22"/>
                <w:lang w:val="es-ES"/>
              </w:rPr>
              <w:t>en virtud del número</w:t>
            </w:r>
            <w:r w:rsidR="00B530D8" w:rsidRPr="00521A78">
              <w:rPr>
                <w:rFonts w:ascii="Calibri" w:hAnsi="Calibri" w:cs="Calibri"/>
                <w:sz w:val="22"/>
                <w:szCs w:val="22"/>
                <w:lang w:val="es-ES"/>
              </w:rPr>
              <w:t xml:space="preserve"> </w:t>
            </w:r>
            <w:r w:rsidR="00B530D8" w:rsidRPr="00521A78">
              <w:rPr>
                <w:rFonts w:ascii="Calibri" w:hAnsi="Calibri" w:cs="Calibri"/>
                <w:b/>
                <w:bCs/>
                <w:sz w:val="22"/>
                <w:szCs w:val="22"/>
                <w:lang w:val="es-ES"/>
              </w:rPr>
              <w:t>15.34</w:t>
            </w:r>
            <w:r w:rsidR="00893490" w:rsidRPr="00521A78">
              <w:rPr>
                <w:rFonts w:ascii="Calibri" w:hAnsi="Calibri" w:cs="Calibri"/>
                <w:sz w:val="22"/>
                <w:szCs w:val="22"/>
                <w:lang w:val="es-ES"/>
              </w:rPr>
              <w:t xml:space="preserve"> del RR</w:t>
            </w:r>
            <w:r w:rsidR="00B530D8" w:rsidRPr="00521A78">
              <w:rPr>
                <w:rFonts w:ascii="Calibri" w:hAnsi="Calibri" w:cs="Calibri"/>
                <w:sz w:val="22"/>
                <w:szCs w:val="22"/>
                <w:lang w:val="es-ES"/>
              </w:rPr>
              <w:t xml:space="preserve">, </w:t>
            </w:r>
            <w:r w:rsidR="00717A12" w:rsidRPr="00521A78">
              <w:rPr>
                <w:rFonts w:ascii="Calibri" w:hAnsi="Calibri" w:cs="Calibri"/>
                <w:sz w:val="22"/>
                <w:szCs w:val="22"/>
                <w:lang w:val="es-ES"/>
              </w:rPr>
              <w:t>«</w:t>
            </w:r>
            <w:r w:rsidR="00893490" w:rsidRPr="00521A78">
              <w:rPr>
                <w:rFonts w:ascii="Calibri" w:hAnsi="Calibri" w:cs="Calibri"/>
                <w:sz w:val="22"/>
                <w:szCs w:val="22"/>
                <w:lang w:val="es-ES"/>
              </w:rPr>
              <w:t>Determinadas la procedencia y características de la interferencia perjudicial, la administración de que dependa la estación transmisora interferida informará a la administración de que depende la estación interferente, facilitándole todos los datos necesarios para que esta última administración pueda adoptar las medidas pertinentes para eliminar la interferencia</w:t>
            </w:r>
            <w:r w:rsidR="00717A12" w:rsidRPr="00521A78">
              <w:rPr>
                <w:rFonts w:ascii="Calibri" w:hAnsi="Calibri" w:cs="Calibri"/>
                <w:sz w:val="22"/>
                <w:szCs w:val="22"/>
                <w:lang w:val="es-ES"/>
              </w:rPr>
              <w:t>»</w:t>
            </w:r>
            <w:r w:rsidR="00001B14" w:rsidRPr="00521A78">
              <w:rPr>
                <w:rFonts w:ascii="Calibri" w:hAnsi="Calibri" w:cs="Calibri"/>
                <w:sz w:val="22"/>
                <w:szCs w:val="22"/>
                <w:lang w:val="es-ES"/>
              </w:rPr>
              <w:t>;</w:t>
            </w:r>
          </w:p>
          <w:p w14:paraId="20C41BB7" w14:textId="6BB206C5" w:rsidR="00B530D8"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893490" w:rsidRPr="00521A78">
              <w:rPr>
                <w:rFonts w:ascii="Calibri" w:hAnsi="Calibri" w:cs="Calibri"/>
                <w:sz w:val="22"/>
                <w:szCs w:val="22"/>
                <w:lang w:val="es-ES"/>
              </w:rPr>
              <w:t>De conformidad con el número</w:t>
            </w:r>
            <w:r w:rsidR="00001B14" w:rsidRPr="00521A78">
              <w:rPr>
                <w:rFonts w:ascii="Calibri" w:hAnsi="Calibri" w:cs="Calibri"/>
                <w:sz w:val="22"/>
                <w:szCs w:val="22"/>
                <w:lang w:val="es-ES"/>
              </w:rPr>
              <w:t xml:space="preserve"> </w:t>
            </w:r>
            <w:r w:rsidR="00001B14" w:rsidRPr="00521A78">
              <w:rPr>
                <w:rFonts w:ascii="Calibri" w:hAnsi="Calibri" w:cs="Calibri"/>
                <w:b/>
                <w:bCs/>
                <w:sz w:val="22"/>
                <w:szCs w:val="22"/>
                <w:lang w:val="es-ES"/>
              </w:rPr>
              <w:t>15.41</w:t>
            </w:r>
            <w:r w:rsidR="00893490" w:rsidRPr="00521A78">
              <w:rPr>
                <w:rFonts w:ascii="Calibri" w:hAnsi="Calibri" w:cs="Calibri"/>
                <w:sz w:val="22"/>
                <w:szCs w:val="22"/>
                <w:lang w:val="es-ES"/>
              </w:rPr>
              <w:t xml:space="preserve"> del RR</w:t>
            </w:r>
            <w:r w:rsidR="00001B14" w:rsidRPr="00521A78">
              <w:rPr>
                <w:rFonts w:ascii="Calibri" w:hAnsi="Calibri" w:cs="Calibri"/>
                <w:sz w:val="22"/>
                <w:szCs w:val="22"/>
                <w:lang w:val="es-ES"/>
              </w:rPr>
              <w:t xml:space="preserve">, </w:t>
            </w:r>
            <w:r w:rsidR="00717A12" w:rsidRPr="00521A78">
              <w:rPr>
                <w:rFonts w:ascii="Calibri" w:hAnsi="Calibri" w:cs="Calibri"/>
                <w:sz w:val="22"/>
                <w:szCs w:val="22"/>
                <w:lang w:val="es-ES"/>
              </w:rPr>
              <w:t>«</w:t>
            </w:r>
            <w:r w:rsidR="00893490" w:rsidRPr="00521A78">
              <w:rPr>
                <w:rFonts w:ascii="Calibri" w:hAnsi="Calibri" w:cs="Calibri"/>
                <w:sz w:val="22"/>
                <w:szCs w:val="22"/>
                <w:lang w:val="es-ES"/>
              </w:rPr>
              <w:t>la administración interesada</w:t>
            </w:r>
            <w:r w:rsidR="00717A12" w:rsidRPr="00521A78">
              <w:rPr>
                <w:rFonts w:ascii="Calibri" w:hAnsi="Calibri" w:cs="Calibri"/>
                <w:sz w:val="22"/>
                <w:szCs w:val="22"/>
                <w:lang w:val="es-ES"/>
              </w:rPr>
              <w:t>»</w:t>
            </w:r>
            <w:r w:rsidR="00893490" w:rsidRPr="00521A78">
              <w:rPr>
                <w:rFonts w:ascii="Calibri" w:hAnsi="Calibri" w:cs="Calibri"/>
                <w:sz w:val="22"/>
                <w:szCs w:val="22"/>
                <w:lang w:val="es-ES"/>
              </w:rPr>
              <w:t xml:space="preserve"> debe comunicar los detalles de la interferencia perjudicial a la Oficina</w:t>
            </w:r>
            <w:r w:rsidR="009F2CD6" w:rsidRPr="00521A78">
              <w:rPr>
                <w:rFonts w:ascii="Calibri" w:hAnsi="Calibri" w:cs="Calibri"/>
                <w:sz w:val="22"/>
                <w:szCs w:val="22"/>
                <w:lang w:val="es-ES"/>
              </w:rPr>
              <w:t>.</w:t>
            </w:r>
          </w:p>
          <w:p w14:paraId="5726A5D2" w14:textId="14D3168A" w:rsidR="00B530D8" w:rsidRPr="00521A78" w:rsidRDefault="00893490"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La Junta instó nuevamente a la Administración de China a aplicar con celeridad las medidas adecuadas para eliminar toda interferencia perjudicial causada a las emisiones en ondas </w:t>
            </w:r>
            <w:proofErr w:type="spellStart"/>
            <w:r w:rsidRPr="00521A78">
              <w:rPr>
                <w:rFonts w:ascii="Calibri" w:hAnsi="Calibri" w:cs="Calibri"/>
                <w:szCs w:val="22"/>
                <w:lang w:val="es-ES"/>
              </w:rPr>
              <w:t>decamétricas</w:t>
            </w:r>
            <w:proofErr w:type="spellEnd"/>
            <w:r w:rsidRPr="00521A78">
              <w:rPr>
                <w:rFonts w:ascii="Calibri" w:hAnsi="Calibri" w:cs="Calibri"/>
                <w:szCs w:val="22"/>
                <w:lang w:val="es-ES"/>
              </w:rPr>
              <w:t xml:space="preserve"> del Reino Unido. Además, la Junta instó a ambas administraciones a demostrar me mejor voluntad y espíritu de cooperación para resolver el problema de la interferencia perjudicial</w:t>
            </w:r>
            <w:r w:rsidR="00B530D8" w:rsidRPr="00521A78">
              <w:rPr>
                <w:rFonts w:ascii="Calibri" w:hAnsi="Calibri" w:cs="Calibri"/>
                <w:szCs w:val="22"/>
                <w:lang w:val="es-ES"/>
              </w:rPr>
              <w:t>.</w:t>
            </w:r>
          </w:p>
          <w:p w14:paraId="00B43D23" w14:textId="4302BF43" w:rsidR="00B530D8" w:rsidRPr="00521A78" w:rsidRDefault="00893490"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encargó a la Oficina</w:t>
            </w:r>
            <w:r w:rsidR="00B530D8" w:rsidRPr="00521A78">
              <w:rPr>
                <w:rFonts w:ascii="Calibri" w:hAnsi="Calibri" w:cs="Calibri"/>
                <w:szCs w:val="22"/>
                <w:lang w:val="es-ES"/>
              </w:rPr>
              <w:t>:</w:t>
            </w:r>
          </w:p>
          <w:p w14:paraId="1D9A2502" w14:textId="19FE1784" w:rsidR="00B530D8"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lang w:val="es-ES"/>
              </w:rPr>
              <w:t>•</w:t>
            </w:r>
            <w:r w:rsidRPr="00521A78">
              <w:rPr>
                <w:rFonts w:ascii="Calibri" w:hAnsi="Calibri" w:cs="Calibri"/>
                <w:sz w:val="22"/>
                <w:szCs w:val="22"/>
                <w:lang w:val="es-ES"/>
              </w:rPr>
              <w:tab/>
              <w:t>q</w:t>
            </w:r>
            <w:r w:rsidR="00893490" w:rsidRPr="00521A78">
              <w:rPr>
                <w:rFonts w:ascii="Calibri" w:hAnsi="Calibri" w:cs="Calibri"/>
                <w:sz w:val="22"/>
                <w:szCs w:val="22"/>
                <w:lang w:val="es-ES"/>
              </w:rPr>
              <w:t>ue prosiga sus esfuerzos por organizar una reunión bilateral entre las Administraciones de China y Reino Unido para facilitar las negociaciones y resolver los casos de interferencia perjudicial</w:t>
            </w:r>
            <w:r w:rsidR="00B530D8" w:rsidRPr="00521A78">
              <w:rPr>
                <w:rFonts w:ascii="Calibri" w:hAnsi="Calibri" w:cs="Calibri"/>
                <w:sz w:val="22"/>
                <w:szCs w:val="22"/>
                <w:lang w:val="es-ES"/>
              </w:rPr>
              <w:t>;</w:t>
            </w:r>
          </w:p>
          <w:p w14:paraId="3D8A8788" w14:textId="1419B785" w:rsidR="00B530D8"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q</w:t>
            </w:r>
            <w:r w:rsidR="00893490" w:rsidRPr="00521A78">
              <w:rPr>
                <w:rFonts w:ascii="Calibri" w:hAnsi="Calibri" w:cs="Calibri"/>
                <w:sz w:val="22"/>
                <w:szCs w:val="22"/>
                <w:lang w:val="es-ES"/>
              </w:rPr>
              <w:t>ue siga brindando apoyo a ambas Administraciones</w:t>
            </w:r>
            <w:r w:rsidR="00B530D8" w:rsidRPr="00521A78">
              <w:rPr>
                <w:rFonts w:ascii="Calibri" w:hAnsi="Calibri" w:cs="Calibri"/>
                <w:sz w:val="22"/>
                <w:szCs w:val="22"/>
                <w:lang w:val="es-ES"/>
              </w:rPr>
              <w:t>;</w:t>
            </w:r>
          </w:p>
          <w:p w14:paraId="5BC71171" w14:textId="648BC2C2" w:rsidR="00B530D8"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lastRenderedPageBreak/>
              <w:t>•</w:t>
            </w:r>
            <w:r w:rsidRPr="00521A78">
              <w:rPr>
                <w:rFonts w:ascii="Calibri" w:hAnsi="Calibri" w:cs="Calibri"/>
                <w:sz w:val="22"/>
                <w:szCs w:val="22"/>
                <w:lang w:val="es-ES"/>
              </w:rPr>
              <w:tab/>
              <w:t>q</w:t>
            </w:r>
            <w:r w:rsidR="00893490" w:rsidRPr="00521A78">
              <w:rPr>
                <w:rFonts w:ascii="Calibri" w:hAnsi="Calibri" w:cs="Calibri"/>
                <w:sz w:val="22"/>
                <w:szCs w:val="22"/>
                <w:lang w:val="es-ES"/>
              </w:rPr>
              <w:t>ue informe a la 92ª reunión de la Junta de la evolución de la situación</w:t>
            </w:r>
            <w:r w:rsidR="00B530D8" w:rsidRPr="00521A78">
              <w:rPr>
                <w:rFonts w:ascii="Calibri" w:hAnsi="Calibri" w:cs="Calibri"/>
                <w:sz w:val="22"/>
                <w:szCs w:val="22"/>
                <w:lang w:val="es-ES"/>
              </w:rPr>
              <w:t>.</w:t>
            </w:r>
          </w:p>
        </w:tc>
        <w:tc>
          <w:tcPr>
            <w:tcW w:w="2413" w:type="dxa"/>
          </w:tcPr>
          <w:p w14:paraId="1597566E" w14:textId="1DDE7946" w:rsidR="003D3A9C" w:rsidRPr="00521A78" w:rsidRDefault="00CB2BDA" w:rsidP="001F76B1">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lastRenderedPageBreak/>
              <w:t xml:space="preserve">El </w:t>
            </w:r>
            <w:proofErr w:type="gramStart"/>
            <w:r w:rsidRPr="00521A78">
              <w:rPr>
                <w:rFonts w:ascii="Calibri" w:hAnsi="Calibri" w:cs="Calibri"/>
                <w:szCs w:val="22"/>
                <w:lang w:val="es-ES"/>
              </w:rPr>
              <w:t>Secretario Ejecutivo</w:t>
            </w:r>
            <w:proofErr w:type="gramEnd"/>
            <w:r w:rsidRPr="00521A78">
              <w:rPr>
                <w:rFonts w:ascii="Calibri" w:hAnsi="Calibri" w:cs="Calibri"/>
                <w:szCs w:val="22"/>
                <w:lang w:val="es-ES"/>
              </w:rPr>
              <w:t xml:space="preserve"> comunicará estas decisiones a las </w:t>
            </w:r>
            <w:r w:rsidR="00C72262" w:rsidRPr="00521A78">
              <w:rPr>
                <w:rFonts w:ascii="Calibri" w:hAnsi="Calibri" w:cs="Calibri"/>
                <w:szCs w:val="22"/>
                <w:lang w:val="es-ES"/>
              </w:rPr>
              <w:t>administraciones interesadas</w:t>
            </w:r>
            <w:r w:rsidR="003D3A9C" w:rsidRPr="00521A78">
              <w:rPr>
                <w:rFonts w:ascii="Calibri" w:hAnsi="Calibri" w:cs="Calibri"/>
                <w:szCs w:val="22"/>
                <w:lang w:val="es-ES"/>
              </w:rPr>
              <w:t>.</w:t>
            </w:r>
          </w:p>
          <w:p w14:paraId="69DB754D" w14:textId="12DCDCAF" w:rsidR="009F2CD6" w:rsidRPr="00521A78" w:rsidRDefault="00CB2BDA" w:rsidP="001F76B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Oficina</w:t>
            </w:r>
            <w:r w:rsidR="009F2CD6" w:rsidRPr="00521A78">
              <w:rPr>
                <w:rFonts w:ascii="Calibri" w:hAnsi="Calibri" w:cs="Calibri"/>
                <w:szCs w:val="22"/>
                <w:lang w:val="es-ES"/>
              </w:rPr>
              <w:t>:</w:t>
            </w:r>
          </w:p>
          <w:p w14:paraId="233005C8" w14:textId="5F49F5E4" w:rsidR="009F2CD6" w:rsidRPr="00521A78" w:rsidRDefault="00CC4AE4" w:rsidP="001F76B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w:t>
            </w:r>
            <w:r w:rsidRPr="00521A78">
              <w:rPr>
                <w:rFonts w:ascii="Calibri" w:hAnsi="Calibri" w:cs="Calibri"/>
                <w:szCs w:val="22"/>
                <w:lang w:val="es-ES"/>
              </w:rPr>
              <w:tab/>
            </w:r>
            <w:r w:rsidR="00CB2BDA" w:rsidRPr="00521A78">
              <w:rPr>
                <w:rFonts w:ascii="Calibri" w:hAnsi="Calibri" w:cs="Calibri"/>
                <w:szCs w:val="22"/>
                <w:lang w:val="es-ES"/>
              </w:rPr>
              <w:t>Proseguirá sus esfuerzos por organizar una reunión bilateral entre las Administraciones de China y Reino Unido para facilitar las negociaciones y resolver los casos de interferencia perjudicial</w:t>
            </w:r>
            <w:r w:rsidRPr="00521A78">
              <w:rPr>
                <w:rFonts w:ascii="Calibri" w:hAnsi="Calibri" w:cs="Calibri"/>
                <w:szCs w:val="22"/>
                <w:lang w:val="es-ES"/>
              </w:rPr>
              <w:t>.</w:t>
            </w:r>
          </w:p>
          <w:p w14:paraId="045A9856" w14:textId="0EE0A929" w:rsidR="009F2CD6" w:rsidRPr="00521A78" w:rsidRDefault="00CC4AE4" w:rsidP="001F76B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w:t>
            </w:r>
            <w:r w:rsidRPr="00521A78">
              <w:rPr>
                <w:rFonts w:ascii="Calibri" w:hAnsi="Calibri" w:cs="Calibri"/>
                <w:szCs w:val="22"/>
                <w:lang w:val="es-ES"/>
              </w:rPr>
              <w:tab/>
            </w:r>
            <w:r w:rsidR="00CB2BDA" w:rsidRPr="00521A78">
              <w:rPr>
                <w:rFonts w:ascii="Calibri" w:hAnsi="Calibri" w:cs="Calibri"/>
                <w:szCs w:val="22"/>
                <w:lang w:val="es-ES"/>
              </w:rPr>
              <w:t>Seguirá brindando apoyo a ambas administraciones</w:t>
            </w:r>
            <w:r w:rsidRPr="00521A78">
              <w:rPr>
                <w:rFonts w:ascii="Calibri" w:hAnsi="Calibri" w:cs="Calibri"/>
                <w:szCs w:val="22"/>
                <w:lang w:val="es-ES"/>
              </w:rPr>
              <w:t>.</w:t>
            </w:r>
          </w:p>
          <w:p w14:paraId="7EF513B5" w14:textId="4510AFAD" w:rsidR="009F2CD6" w:rsidRPr="00521A78" w:rsidRDefault="00CC4AE4" w:rsidP="001F76B1">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w:t>
            </w:r>
            <w:r w:rsidRPr="00521A78">
              <w:rPr>
                <w:rFonts w:ascii="Calibri" w:hAnsi="Calibri" w:cs="Calibri"/>
                <w:szCs w:val="22"/>
                <w:lang w:val="es-ES"/>
              </w:rPr>
              <w:tab/>
            </w:r>
            <w:r w:rsidR="000850CC" w:rsidRPr="00521A78">
              <w:rPr>
                <w:rFonts w:ascii="Calibri" w:hAnsi="Calibri" w:cs="Calibri"/>
                <w:szCs w:val="22"/>
                <w:lang w:val="es-ES"/>
              </w:rPr>
              <w:t>I</w:t>
            </w:r>
            <w:r w:rsidR="00CB2BDA" w:rsidRPr="00521A78">
              <w:rPr>
                <w:rFonts w:ascii="Calibri" w:hAnsi="Calibri" w:cs="Calibri"/>
                <w:szCs w:val="22"/>
                <w:lang w:val="es-ES"/>
              </w:rPr>
              <w:t>nformará</w:t>
            </w:r>
            <w:r w:rsidR="000850CC" w:rsidRPr="00521A78">
              <w:rPr>
                <w:rFonts w:ascii="Calibri" w:hAnsi="Calibri" w:cs="Calibri"/>
                <w:szCs w:val="22"/>
                <w:lang w:val="es-ES"/>
              </w:rPr>
              <w:t xml:space="preserve"> a la 92ª</w:t>
            </w:r>
            <w:r w:rsidR="00E6705D" w:rsidRPr="00521A78">
              <w:rPr>
                <w:rFonts w:ascii="Calibri" w:hAnsi="Calibri" w:cs="Calibri"/>
                <w:szCs w:val="22"/>
                <w:lang w:val="es-ES"/>
              </w:rPr>
              <w:t> </w:t>
            </w:r>
            <w:r w:rsidR="000850CC" w:rsidRPr="00521A78">
              <w:rPr>
                <w:rFonts w:ascii="Calibri" w:hAnsi="Calibri" w:cs="Calibri"/>
                <w:szCs w:val="22"/>
                <w:lang w:val="es-ES"/>
              </w:rPr>
              <w:t>reunión de la Junta de la evolución de la situación</w:t>
            </w:r>
            <w:r w:rsidR="009F2CD6" w:rsidRPr="00521A78">
              <w:rPr>
                <w:rFonts w:ascii="Calibri" w:hAnsi="Calibri" w:cs="Calibri"/>
                <w:szCs w:val="22"/>
                <w:lang w:val="es-ES"/>
              </w:rPr>
              <w:t>.</w:t>
            </w:r>
          </w:p>
        </w:tc>
      </w:tr>
      <w:tr w:rsidR="003D3A9C" w:rsidRPr="00C72262" w14:paraId="2C547D31"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2BDA3001" w14:textId="5963BF00" w:rsidR="003D3A9C" w:rsidRPr="00521A78" w:rsidRDefault="003D3A9C" w:rsidP="00717A12">
            <w:pPr>
              <w:pStyle w:val="Tabletext"/>
              <w:rPr>
                <w:rFonts w:ascii="Calibri" w:hAnsi="Calibri" w:cs="Calibri"/>
                <w:szCs w:val="22"/>
              </w:rPr>
            </w:pPr>
            <w:r w:rsidRPr="00521A78">
              <w:rPr>
                <w:rFonts w:ascii="Calibri" w:hAnsi="Calibri" w:cs="Calibri"/>
                <w:szCs w:val="22"/>
              </w:rPr>
              <w:lastRenderedPageBreak/>
              <w:t>7</w:t>
            </w:r>
          </w:p>
        </w:tc>
        <w:tc>
          <w:tcPr>
            <w:tcW w:w="13183" w:type="dxa"/>
            <w:gridSpan w:val="3"/>
          </w:tcPr>
          <w:p w14:paraId="6A5A2C2D" w14:textId="56B05EB2" w:rsidR="003D3A9C" w:rsidRPr="00521A78" w:rsidRDefault="003D3A9C" w:rsidP="00C853C1">
            <w:pPr>
              <w:pStyle w:val="Tabletext"/>
              <w:tabs>
                <w:tab w:val="clear" w:pos="567"/>
                <w:tab w:val="clear" w:pos="851"/>
                <w:tab w:val="clear" w:pos="1134"/>
                <w:tab w:val="clear" w:pos="1418"/>
                <w:tab w:val="clear" w:pos="1701"/>
                <w:tab w:val="clear" w:pos="2268"/>
                <w:tab w:val="left" w:pos="2195"/>
              </w:tabs>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Coordina</w:t>
            </w:r>
            <w:r w:rsidR="000850CC" w:rsidRPr="00521A78">
              <w:rPr>
                <w:rFonts w:ascii="Calibri" w:hAnsi="Calibri" w:cs="Calibri"/>
                <w:szCs w:val="22"/>
                <w:lang w:val="es-ES"/>
              </w:rPr>
              <w:t>ción de las redes de satélites</w:t>
            </w:r>
            <w:r w:rsidRPr="00521A78">
              <w:rPr>
                <w:rFonts w:ascii="Calibri" w:hAnsi="Calibri" w:cs="Calibri"/>
                <w:szCs w:val="22"/>
                <w:lang w:val="es-ES"/>
              </w:rPr>
              <w:t xml:space="preserve"> ARABSAT </w:t>
            </w:r>
            <w:r w:rsidR="000850CC" w:rsidRPr="00521A78">
              <w:rPr>
                <w:rFonts w:ascii="Calibri" w:hAnsi="Calibri" w:cs="Calibri"/>
                <w:szCs w:val="22"/>
                <w:lang w:val="es-ES"/>
              </w:rPr>
              <w:t>y</w:t>
            </w:r>
            <w:r w:rsidRPr="00521A78">
              <w:rPr>
                <w:rFonts w:ascii="Calibri" w:hAnsi="Calibri" w:cs="Calibri"/>
                <w:szCs w:val="22"/>
                <w:lang w:val="es-ES"/>
              </w:rPr>
              <w:t xml:space="preserve"> TURKSAT</w:t>
            </w:r>
          </w:p>
          <w:p w14:paraId="6C705407" w14:textId="2F634FC3" w:rsidR="003D3A9C" w:rsidRPr="00521A78" w:rsidRDefault="00521A78" w:rsidP="00C853C1">
            <w:pPr>
              <w:pStyle w:val="Tabletext"/>
              <w:tabs>
                <w:tab w:val="clear" w:pos="567"/>
                <w:tab w:val="clear" w:pos="851"/>
                <w:tab w:val="clear" w:pos="1134"/>
                <w:tab w:val="clear" w:pos="1418"/>
                <w:tab w:val="clear" w:pos="1701"/>
                <w:tab w:val="clear" w:pos="2268"/>
                <w:tab w:val="left" w:pos="2195"/>
              </w:tabs>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hyperlink r:id="rId40" w:history="1">
              <w:r w:rsidR="003D3A9C" w:rsidRPr="00521A78">
                <w:rPr>
                  <w:rStyle w:val="Hyperlink"/>
                  <w:rFonts w:ascii="Calibri" w:hAnsi="Calibri" w:cs="Calibri"/>
                  <w:szCs w:val="22"/>
                </w:rPr>
                <w:t>RRB22-3/5(Add.10)</w:t>
              </w:r>
            </w:hyperlink>
          </w:p>
        </w:tc>
      </w:tr>
      <w:tr w:rsidR="003D3A9C" w:rsidRPr="00C72262" w14:paraId="15A22420"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5D3BEFBD" w14:textId="1FFC4229" w:rsidR="003D3A9C" w:rsidRPr="00521A78" w:rsidDel="00CE2EFC" w:rsidRDefault="003D3A9C" w:rsidP="00717A12">
            <w:pPr>
              <w:pStyle w:val="Tabletext"/>
              <w:rPr>
                <w:rFonts w:ascii="Calibri" w:hAnsi="Calibri" w:cs="Calibri"/>
                <w:szCs w:val="22"/>
              </w:rPr>
            </w:pPr>
            <w:r w:rsidRPr="00521A78">
              <w:rPr>
                <w:rFonts w:ascii="Calibri" w:hAnsi="Calibri" w:cs="Calibri"/>
                <w:szCs w:val="22"/>
              </w:rPr>
              <w:t>7.1</w:t>
            </w:r>
          </w:p>
        </w:tc>
        <w:tc>
          <w:tcPr>
            <w:tcW w:w="3969" w:type="dxa"/>
          </w:tcPr>
          <w:p w14:paraId="5F691B39" w14:textId="0EC1A7E3" w:rsidR="003D3A9C" w:rsidRPr="00521A78" w:rsidRDefault="000850CC" w:rsidP="00CC4AE4">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Comunicación de</w:t>
            </w:r>
            <w:r w:rsidR="00072F3D" w:rsidRPr="00521A78">
              <w:rPr>
                <w:rFonts w:ascii="Calibri" w:hAnsi="Calibri" w:cs="Calibri"/>
                <w:szCs w:val="22"/>
                <w:lang w:val="es-ES"/>
              </w:rPr>
              <w:t xml:space="preserve"> </w:t>
            </w:r>
            <w:r w:rsidRPr="00521A78">
              <w:rPr>
                <w:rFonts w:ascii="Calibri" w:hAnsi="Calibri" w:cs="Calibri"/>
                <w:szCs w:val="22"/>
                <w:lang w:val="es-ES"/>
              </w:rPr>
              <w:t>la Administración de</w:t>
            </w:r>
            <w:r w:rsidR="003D3A9C" w:rsidRPr="00521A78">
              <w:rPr>
                <w:rFonts w:ascii="Calibri" w:hAnsi="Calibri" w:cs="Calibri"/>
                <w:szCs w:val="22"/>
                <w:lang w:val="es-ES"/>
              </w:rPr>
              <w:t xml:space="preserve"> </w:t>
            </w:r>
            <w:proofErr w:type="spellStart"/>
            <w:r w:rsidR="003D3A9C" w:rsidRPr="00521A78">
              <w:rPr>
                <w:rFonts w:ascii="Calibri" w:hAnsi="Calibri" w:cs="Calibri"/>
                <w:szCs w:val="22"/>
                <w:lang w:val="es-ES"/>
              </w:rPr>
              <w:t>Türkiye</w:t>
            </w:r>
            <w:proofErr w:type="spellEnd"/>
            <w:r w:rsidR="003D3A9C" w:rsidRPr="00521A78">
              <w:rPr>
                <w:rFonts w:ascii="Calibri" w:hAnsi="Calibri" w:cs="Calibri"/>
                <w:szCs w:val="22"/>
                <w:lang w:val="es-ES"/>
              </w:rPr>
              <w:t xml:space="preserve"> </w:t>
            </w:r>
            <w:r w:rsidRPr="00521A78">
              <w:rPr>
                <w:rFonts w:ascii="Calibri" w:hAnsi="Calibri" w:cs="Calibri"/>
                <w:szCs w:val="22"/>
                <w:lang w:val="es-ES"/>
              </w:rPr>
              <w:t xml:space="preserve">en respuesta a la comunicación de la Administración de Arabia Saudita (Reino de) relativa a la coordinación de las redes de satélites </w:t>
            </w:r>
            <w:r w:rsidR="003D3A9C" w:rsidRPr="00521A78">
              <w:rPr>
                <w:rFonts w:ascii="Calibri" w:hAnsi="Calibri" w:cs="Calibri"/>
                <w:szCs w:val="22"/>
                <w:lang w:val="es-ES"/>
              </w:rPr>
              <w:t xml:space="preserve">5A </w:t>
            </w:r>
            <w:r w:rsidRPr="00521A78">
              <w:rPr>
                <w:rFonts w:ascii="Calibri" w:hAnsi="Calibri" w:cs="Calibri"/>
                <w:szCs w:val="22"/>
                <w:lang w:val="es-ES"/>
              </w:rPr>
              <w:t>y</w:t>
            </w:r>
            <w:r w:rsidR="003D3A9C" w:rsidRPr="00521A78">
              <w:rPr>
                <w:rFonts w:ascii="Calibri" w:hAnsi="Calibri" w:cs="Calibri"/>
                <w:szCs w:val="22"/>
                <w:lang w:val="es-ES"/>
              </w:rPr>
              <w:t xml:space="preserve"> 6A </w:t>
            </w:r>
            <w:r w:rsidRPr="00521A78">
              <w:rPr>
                <w:rFonts w:ascii="Calibri" w:hAnsi="Calibri" w:cs="Calibri"/>
                <w:szCs w:val="22"/>
                <w:lang w:val="es-ES"/>
              </w:rPr>
              <w:t>de ARABSAT en la posición orbital</w:t>
            </w:r>
            <w:r w:rsidR="003D3A9C" w:rsidRPr="00521A78">
              <w:rPr>
                <w:rFonts w:ascii="Calibri" w:hAnsi="Calibri" w:cs="Calibri"/>
                <w:szCs w:val="22"/>
                <w:lang w:val="es-ES"/>
              </w:rPr>
              <w:t xml:space="preserve"> 30</w:t>
            </w:r>
            <w:r w:rsidRPr="00521A78">
              <w:rPr>
                <w:rFonts w:ascii="Calibri" w:hAnsi="Calibri" w:cs="Calibri"/>
                <w:szCs w:val="22"/>
                <w:lang w:val="es-ES"/>
              </w:rPr>
              <w:t>,</w:t>
            </w:r>
            <w:r w:rsidR="003D3A9C" w:rsidRPr="00521A78">
              <w:rPr>
                <w:rFonts w:ascii="Calibri" w:hAnsi="Calibri" w:cs="Calibri"/>
                <w:szCs w:val="22"/>
                <w:lang w:val="es-ES"/>
              </w:rPr>
              <w:t xml:space="preserve">5°E </w:t>
            </w:r>
            <w:r w:rsidRPr="00521A78">
              <w:rPr>
                <w:rFonts w:ascii="Calibri" w:hAnsi="Calibri" w:cs="Calibri"/>
                <w:szCs w:val="22"/>
                <w:lang w:val="es-ES"/>
              </w:rPr>
              <w:t>y la red de satélites</w:t>
            </w:r>
            <w:r w:rsidR="003D3A9C" w:rsidRPr="00521A78">
              <w:rPr>
                <w:rFonts w:ascii="Calibri" w:hAnsi="Calibri" w:cs="Calibri"/>
                <w:szCs w:val="22"/>
                <w:lang w:val="es-ES"/>
              </w:rPr>
              <w:t xml:space="preserve"> TURKSAT-5A </w:t>
            </w:r>
            <w:r w:rsidRPr="00521A78">
              <w:rPr>
                <w:rFonts w:ascii="Calibri" w:hAnsi="Calibri" w:cs="Calibri"/>
                <w:szCs w:val="22"/>
                <w:lang w:val="es-ES"/>
              </w:rPr>
              <w:t>en la posición orbital</w:t>
            </w:r>
            <w:r w:rsidR="003D3A9C" w:rsidRPr="00521A78">
              <w:rPr>
                <w:rFonts w:ascii="Calibri" w:hAnsi="Calibri" w:cs="Calibri"/>
                <w:szCs w:val="22"/>
                <w:lang w:val="es-ES"/>
              </w:rPr>
              <w:t xml:space="preserve"> 31°E </w:t>
            </w:r>
            <w:r w:rsidRPr="00521A78">
              <w:rPr>
                <w:rFonts w:ascii="Calibri" w:hAnsi="Calibri" w:cs="Calibri"/>
                <w:szCs w:val="22"/>
                <w:lang w:val="es-ES"/>
              </w:rPr>
              <w:t>en la banda</w:t>
            </w:r>
            <w:r w:rsidR="003D3A9C" w:rsidRPr="00521A78">
              <w:rPr>
                <w:rFonts w:ascii="Calibri" w:hAnsi="Calibri" w:cs="Calibri"/>
                <w:szCs w:val="22"/>
                <w:lang w:val="es-ES"/>
              </w:rPr>
              <w:t xml:space="preserve"> </w:t>
            </w:r>
            <w:proofErr w:type="spellStart"/>
            <w:r w:rsidR="003D3A9C" w:rsidRPr="00521A78">
              <w:rPr>
                <w:rFonts w:ascii="Calibri" w:hAnsi="Calibri" w:cs="Calibri"/>
                <w:szCs w:val="22"/>
                <w:lang w:val="es-ES"/>
              </w:rPr>
              <w:t>Ku</w:t>
            </w:r>
            <w:proofErr w:type="spellEnd"/>
            <w:r w:rsidR="003D3A9C" w:rsidRPr="00521A78">
              <w:rPr>
                <w:rFonts w:ascii="Calibri" w:hAnsi="Calibri" w:cs="Calibri"/>
                <w:szCs w:val="22"/>
                <w:lang w:val="es-ES"/>
              </w:rPr>
              <w:t xml:space="preserve"> (10</w:t>
            </w:r>
            <w:r w:rsidRPr="00521A78">
              <w:rPr>
                <w:rFonts w:ascii="Calibri" w:hAnsi="Calibri" w:cs="Calibri"/>
                <w:szCs w:val="22"/>
                <w:lang w:val="es-ES"/>
              </w:rPr>
              <w:t>,</w:t>
            </w:r>
            <w:r w:rsidR="003D3A9C" w:rsidRPr="00521A78">
              <w:rPr>
                <w:rFonts w:ascii="Calibri" w:hAnsi="Calibri" w:cs="Calibri"/>
                <w:szCs w:val="22"/>
                <w:lang w:val="es-ES"/>
              </w:rPr>
              <w:t>95</w:t>
            </w:r>
            <w:r w:rsidR="00E6705D" w:rsidRPr="00521A78">
              <w:rPr>
                <w:rFonts w:ascii="Calibri" w:hAnsi="Calibri" w:cs="Calibri"/>
                <w:szCs w:val="22"/>
                <w:lang w:val="es-ES"/>
              </w:rPr>
              <w:noBreakHyphen/>
            </w:r>
            <w:r w:rsidR="003D3A9C" w:rsidRPr="00521A78">
              <w:rPr>
                <w:rFonts w:ascii="Calibri" w:hAnsi="Calibri" w:cs="Calibri"/>
                <w:szCs w:val="22"/>
                <w:lang w:val="es-ES"/>
              </w:rPr>
              <w:t>11</w:t>
            </w:r>
            <w:r w:rsidRPr="00521A78">
              <w:rPr>
                <w:rFonts w:ascii="Calibri" w:hAnsi="Calibri" w:cs="Calibri"/>
                <w:szCs w:val="22"/>
                <w:lang w:val="es-ES"/>
              </w:rPr>
              <w:t>,</w:t>
            </w:r>
            <w:r w:rsidR="003D3A9C" w:rsidRPr="00521A78">
              <w:rPr>
                <w:rFonts w:ascii="Calibri" w:hAnsi="Calibri" w:cs="Calibri"/>
                <w:szCs w:val="22"/>
                <w:lang w:val="es-ES"/>
              </w:rPr>
              <w:t>2</w:t>
            </w:r>
            <w:r w:rsidR="00E6705D" w:rsidRPr="00521A78">
              <w:rPr>
                <w:rFonts w:ascii="Calibri" w:hAnsi="Calibri" w:cs="Calibri"/>
                <w:szCs w:val="22"/>
                <w:lang w:val="es-ES"/>
              </w:rPr>
              <w:t> </w:t>
            </w:r>
            <w:r w:rsidR="003D3A9C" w:rsidRPr="00521A78">
              <w:rPr>
                <w:rFonts w:ascii="Calibri" w:hAnsi="Calibri" w:cs="Calibri"/>
                <w:szCs w:val="22"/>
                <w:lang w:val="es-ES"/>
              </w:rPr>
              <w:t>GHz, 11</w:t>
            </w:r>
            <w:r w:rsidRPr="00521A78">
              <w:rPr>
                <w:rFonts w:ascii="Calibri" w:hAnsi="Calibri" w:cs="Calibri"/>
                <w:szCs w:val="22"/>
                <w:lang w:val="es-ES"/>
              </w:rPr>
              <w:t>,</w:t>
            </w:r>
            <w:r w:rsidR="003D3A9C" w:rsidRPr="00521A78">
              <w:rPr>
                <w:rFonts w:ascii="Calibri" w:hAnsi="Calibri" w:cs="Calibri"/>
                <w:szCs w:val="22"/>
                <w:lang w:val="es-ES"/>
              </w:rPr>
              <w:t>45</w:t>
            </w:r>
            <w:r w:rsidR="00E6705D" w:rsidRPr="00521A78">
              <w:rPr>
                <w:rFonts w:ascii="Calibri" w:hAnsi="Calibri" w:cs="Calibri"/>
                <w:szCs w:val="22"/>
                <w:lang w:val="es-ES"/>
              </w:rPr>
              <w:noBreakHyphen/>
            </w:r>
            <w:r w:rsidR="003D3A9C" w:rsidRPr="00521A78">
              <w:rPr>
                <w:rFonts w:ascii="Calibri" w:hAnsi="Calibri" w:cs="Calibri"/>
                <w:szCs w:val="22"/>
                <w:lang w:val="es-ES"/>
              </w:rPr>
              <w:t>11</w:t>
            </w:r>
            <w:r w:rsidRPr="00521A78">
              <w:rPr>
                <w:rFonts w:ascii="Calibri" w:hAnsi="Calibri" w:cs="Calibri"/>
                <w:szCs w:val="22"/>
                <w:lang w:val="es-ES"/>
              </w:rPr>
              <w:t>,</w:t>
            </w:r>
            <w:r w:rsidR="003D3A9C" w:rsidRPr="00521A78">
              <w:rPr>
                <w:rFonts w:ascii="Calibri" w:hAnsi="Calibri" w:cs="Calibri"/>
                <w:szCs w:val="22"/>
                <w:lang w:val="es-ES"/>
              </w:rPr>
              <w:t>7</w:t>
            </w:r>
            <w:r w:rsidR="00E6705D" w:rsidRPr="00521A78">
              <w:rPr>
                <w:rFonts w:ascii="Calibri" w:hAnsi="Calibri" w:cs="Calibri"/>
                <w:szCs w:val="22"/>
                <w:lang w:val="es-ES"/>
              </w:rPr>
              <w:t> </w:t>
            </w:r>
            <w:r w:rsidR="003D3A9C" w:rsidRPr="00521A78">
              <w:rPr>
                <w:rFonts w:ascii="Calibri" w:hAnsi="Calibri" w:cs="Calibri"/>
                <w:szCs w:val="22"/>
                <w:lang w:val="es-ES"/>
              </w:rPr>
              <w:t xml:space="preserve">GHz </w:t>
            </w:r>
            <w:r w:rsidRPr="00521A78">
              <w:rPr>
                <w:rFonts w:ascii="Calibri" w:hAnsi="Calibri" w:cs="Calibri"/>
                <w:szCs w:val="22"/>
                <w:lang w:val="es-ES"/>
              </w:rPr>
              <w:t>y</w:t>
            </w:r>
            <w:r w:rsidR="003D3A9C" w:rsidRPr="00521A78">
              <w:rPr>
                <w:rFonts w:ascii="Calibri" w:hAnsi="Calibri" w:cs="Calibri"/>
                <w:szCs w:val="22"/>
                <w:lang w:val="es-ES"/>
              </w:rPr>
              <w:t xml:space="preserve"> 14</w:t>
            </w:r>
            <w:r w:rsidRPr="00521A78">
              <w:rPr>
                <w:rFonts w:ascii="Calibri" w:hAnsi="Calibri" w:cs="Calibri"/>
                <w:szCs w:val="22"/>
                <w:lang w:val="es-ES"/>
              </w:rPr>
              <w:t>,</w:t>
            </w:r>
            <w:r w:rsidR="003D3A9C" w:rsidRPr="00521A78">
              <w:rPr>
                <w:rFonts w:ascii="Calibri" w:hAnsi="Calibri" w:cs="Calibri"/>
                <w:szCs w:val="22"/>
                <w:lang w:val="es-ES"/>
              </w:rPr>
              <w:t>0</w:t>
            </w:r>
            <w:r w:rsidR="00E6705D" w:rsidRPr="00521A78">
              <w:rPr>
                <w:rFonts w:ascii="Calibri" w:hAnsi="Calibri" w:cs="Calibri"/>
                <w:szCs w:val="22"/>
                <w:lang w:val="es-ES"/>
              </w:rPr>
              <w:noBreakHyphen/>
            </w:r>
            <w:r w:rsidR="003D3A9C" w:rsidRPr="00521A78">
              <w:rPr>
                <w:rFonts w:ascii="Calibri" w:hAnsi="Calibri" w:cs="Calibri"/>
                <w:szCs w:val="22"/>
                <w:lang w:val="es-ES"/>
              </w:rPr>
              <w:t>14</w:t>
            </w:r>
            <w:r w:rsidRPr="00521A78">
              <w:rPr>
                <w:rFonts w:ascii="Calibri" w:hAnsi="Calibri" w:cs="Calibri"/>
                <w:szCs w:val="22"/>
                <w:lang w:val="es-ES"/>
              </w:rPr>
              <w:t>,</w:t>
            </w:r>
            <w:r w:rsidR="003D3A9C" w:rsidRPr="00521A78">
              <w:rPr>
                <w:rFonts w:ascii="Calibri" w:hAnsi="Calibri" w:cs="Calibri"/>
                <w:szCs w:val="22"/>
                <w:lang w:val="es-ES"/>
              </w:rPr>
              <w:t xml:space="preserve">5 GHz) </w:t>
            </w:r>
            <w:r w:rsidR="003D3A9C" w:rsidRPr="00521A78">
              <w:rPr>
                <w:rFonts w:ascii="Calibri" w:hAnsi="Calibri" w:cs="Calibri"/>
                <w:szCs w:val="22"/>
                <w:lang w:val="es-ES"/>
              </w:rPr>
              <w:br/>
            </w:r>
            <w:hyperlink r:id="rId41" w:history="1">
              <w:r w:rsidR="003D3A9C" w:rsidRPr="00521A78">
                <w:rPr>
                  <w:rStyle w:val="Hyperlink"/>
                  <w:rFonts w:ascii="Calibri" w:hAnsi="Calibri" w:cs="Calibri"/>
                  <w:szCs w:val="22"/>
                  <w:lang w:val="es-ES"/>
                </w:rPr>
                <w:t>RRB22-3/2</w:t>
              </w:r>
            </w:hyperlink>
            <w:r w:rsidR="00921995" w:rsidRPr="00521A78">
              <w:rPr>
                <w:rStyle w:val="Hyperlink"/>
                <w:rFonts w:ascii="Calibri" w:hAnsi="Calibri" w:cs="Calibri"/>
                <w:szCs w:val="22"/>
                <w:lang w:val="es-ES"/>
              </w:rPr>
              <w:t>(</w:t>
            </w:r>
            <w:hyperlink r:id="rId42" w:history="1">
              <w:r w:rsidR="00921995" w:rsidRPr="00521A78">
                <w:rPr>
                  <w:rStyle w:val="Hyperlink"/>
                  <w:rFonts w:ascii="Calibri" w:hAnsi="Calibri" w:cs="Calibri"/>
                  <w:szCs w:val="22"/>
                  <w:lang w:val="es-ES"/>
                </w:rPr>
                <w:t>RRB22-2/DELAYED/1</w:t>
              </w:r>
            </w:hyperlink>
            <w:r w:rsidR="00921995" w:rsidRPr="00521A78">
              <w:rPr>
                <w:rStyle w:val="Hyperlink"/>
                <w:rFonts w:ascii="Calibri" w:hAnsi="Calibri" w:cs="Calibri"/>
                <w:szCs w:val="22"/>
                <w:lang w:val="es-ES"/>
              </w:rPr>
              <w:t>)</w:t>
            </w:r>
          </w:p>
        </w:tc>
        <w:tc>
          <w:tcPr>
            <w:tcW w:w="6801" w:type="dxa"/>
            <w:vMerge w:val="restart"/>
          </w:tcPr>
          <w:p w14:paraId="581196A7" w14:textId="12C5511E" w:rsidR="00EA097F" w:rsidRPr="00521A78" w:rsidRDefault="000850CC"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consideró detenidamente el Documento</w:t>
            </w:r>
            <w:r w:rsidR="00EA097F" w:rsidRPr="00521A78">
              <w:rPr>
                <w:rFonts w:ascii="Calibri" w:hAnsi="Calibri" w:cs="Calibri"/>
                <w:szCs w:val="22"/>
                <w:lang w:val="es-ES"/>
              </w:rPr>
              <w:t xml:space="preserve"> RRB22-3/14 </w:t>
            </w:r>
            <w:r w:rsidRPr="00521A78">
              <w:rPr>
                <w:rFonts w:ascii="Calibri" w:hAnsi="Calibri" w:cs="Calibri"/>
                <w:szCs w:val="22"/>
                <w:lang w:val="es-ES"/>
              </w:rPr>
              <w:t>de la Administración de Arabia Saudita, los Documentos</w:t>
            </w:r>
            <w:r w:rsidR="00EA097F" w:rsidRPr="00521A78">
              <w:rPr>
                <w:rFonts w:ascii="Calibri" w:hAnsi="Calibri" w:cs="Calibri"/>
                <w:szCs w:val="22"/>
                <w:lang w:val="es-ES"/>
              </w:rPr>
              <w:t xml:space="preserve"> RRB22-3/2 </w:t>
            </w:r>
            <w:r w:rsidRPr="00521A78">
              <w:rPr>
                <w:rFonts w:ascii="Calibri" w:hAnsi="Calibri" w:cs="Calibri"/>
                <w:szCs w:val="22"/>
                <w:lang w:val="es-ES"/>
              </w:rPr>
              <w:t>y</w:t>
            </w:r>
            <w:r w:rsidR="00EA097F" w:rsidRPr="00521A78">
              <w:rPr>
                <w:rFonts w:ascii="Calibri" w:hAnsi="Calibri" w:cs="Calibri"/>
                <w:szCs w:val="22"/>
                <w:lang w:val="es-ES"/>
              </w:rPr>
              <w:t xml:space="preserve"> RRB22</w:t>
            </w:r>
            <w:r w:rsidR="00E6705D" w:rsidRPr="00521A78">
              <w:rPr>
                <w:rFonts w:ascii="Calibri" w:hAnsi="Calibri" w:cs="Calibri"/>
                <w:szCs w:val="22"/>
                <w:lang w:val="es-ES"/>
              </w:rPr>
              <w:noBreakHyphen/>
            </w:r>
            <w:r w:rsidR="00EA097F" w:rsidRPr="00521A78">
              <w:rPr>
                <w:rFonts w:ascii="Calibri" w:hAnsi="Calibri" w:cs="Calibri"/>
                <w:szCs w:val="22"/>
                <w:lang w:val="es-ES"/>
              </w:rPr>
              <w:t xml:space="preserve">3/13 </w:t>
            </w:r>
            <w:r w:rsidRPr="00521A78">
              <w:rPr>
                <w:rFonts w:ascii="Calibri" w:hAnsi="Calibri" w:cs="Calibri"/>
                <w:szCs w:val="22"/>
                <w:lang w:val="es-ES"/>
              </w:rPr>
              <w:t>de la Administración de</w:t>
            </w:r>
            <w:r w:rsidR="00EA097F" w:rsidRPr="00521A78">
              <w:rPr>
                <w:rFonts w:ascii="Calibri" w:hAnsi="Calibri" w:cs="Calibri"/>
                <w:szCs w:val="22"/>
                <w:lang w:val="es-ES"/>
              </w:rPr>
              <w:t xml:space="preserve"> </w:t>
            </w:r>
            <w:proofErr w:type="spellStart"/>
            <w:r w:rsidR="00EA097F" w:rsidRPr="00521A78">
              <w:rPr>
                <w:rFonts w:ascii="Calibri" w:hAnsi="Calibri" w:cs="Calibri"/>
                <w:szCs w:val="22"/>
                <w:lang w:val="es-ES"/>
              </w:rPr>
              <w:t>Türkiye</w:t>
            </w:r>
            <w:proofErr w:type="spellEnd"/>
            <w:r w:rsidR="00EA097F" w:rsidRPr="00521A78">
              <w:rPr>
                <w:rFonts w:ascii="Calibri" w:hAnsi="Calibri" w:cs="Calibri"/>
                <w:szCs w:val="22"/>
                <w:lang w:val="es-ES"/>
              </w:rPr>
              <w:t xml:space="preserve"> </w:t>
            </w:r>
            <w:r w:rsidRPr="00521A78">
              <w:rPr>
                <w:rFonts w:ascii="Calibri" w:hAnsi="Calibri" w:cs="Calibri"/>
                <w:szCs w:val="22"/>
                <w:lang w:val="es-ES"/>
              </w:rPr>
              <w:t>y el</w:t>
            </w:r>
            <w:r w:rsidR="00EA097F" w:rsidRPr="00521A78">
              <w:rPr>
                <w:rFonts w:ascii="Calibri" w:hAnsi="Calibri" w:cs="Calibri"/>
                <w:szCs w:val="22"/>
                <w:lang w:val="es-ES"/>
              </w:rPr>
              <w:t xml:space="preserve"> </w:t>
            </w:r>
            <w:proofErr w:type="spellStart"/>
            <w:r w:rsidR="00EA097F" w:rsidRPr="00521A78">
              <w:rPr>
                <w:rFonts w:ascii="Calibri" w:hAnsi="Calibri" w:cs="Calibri"/>
                <w:szCs w:val="22"/>
                <w:lang w:val="es-ES"/>
              </w:rPr>
              <w:t>Add</w:t>
            </w:r>
            <w:r w:rsidRPr="00521A78">
              <w:rPr>
                <w:rFonts w:ascii="Calibri" w:hAnsi="Calibri" w:cs="Calibri"/>
                <w:szCs w:val="22"/>
                <w:lang w:val="es-ES"/>
              </w:rPr>
              <w:t>é</w:t>
            </w:r>
            <w:r w:rsidR="00EA097F" w:rsidRPr="00521A78">
              <w:rPr>
                <w:rFonts w:ascii="Calibri" w:hAnsi="Calibri" w:cs="Calibri"/>
                <w:szCs w:val="22"/>
                <w:lang w:val="es-ES"/>
              </w:rPr>
              <w:t>ndum</w:t>
            </w:r>
            <w:proofErr w:type="spellEnd"/>
            <w:r w:rsidR="00EA097F" w:rsidRPr="00521A78">
              <w:rPr>
                <w:rFonts w:ascii="Calibri" w:hAnsi="Calibri" w:cs="Calibri"/>
                <w:szCs w:val="22"/>
                <w:lang w:val="es-ES"/>
              </w:rPr>
              <w:t xml:space="preserve"> 10 </w:t>
            </w:r>
            <w:r w:rsidRPr="00521A78">
              <w:rPr>
                <w:rFonts w:ascii="Calibri" w:hAnsi="Calibri" w:cs="Calibri"/>
                <w:szCs w:val="22"/>
                <w:lang w:val="es-ES"/>
              </w:rPr>
              <w:t>del Documento</w:t>
            </w:r>
            <w:r w:rsidR="00EA097F" w:rsidRPr="00521A78">
              <w:rPr>
                <w:rFonts w:ascii="Calibri" w:hAnsi="Calibri" w:cs="Calibri"/>
                <w:szCs w:val="22"/>
                <w:lang w:val="es-ES"/>
              </w:rPr>
              <w:t xml:space="preserve"> RRB22-3/5 </w:t>
            </w:r>
            <w:r w:rsidRPr="00521A78">
              <w:rPr>
                <w:rFonts w:ascii="Calibri" w:hAnsi="Calibri" w:cs="Calibri"/>
                <w:szCs w:val="22"/>
                <w:lang w:val="es-ES"/>
              </w:rPr>
              <w:t xml:space="preserve">en relación con las actividades de coordinación y la interferencia perjudicial entre las redes de satélites de </w:t>
            </w:r>
            <w:r w:rsidR="00EA097F" w:rsidRPr="00521A78">
              <w:rPr>
                <w:rFonts w:ascii="Calibri" w:hAnsi="Calibri" w:cs="Calibri"/>
                <w:szCs w:val="22"/>
                <w:lang w:val="es-ES"/>
              </w:rPr>
              <w:t xml:space="preserve">ARABSAT </w:t>
            </w:r>
            <w:r w:rsidRPr="00521A78">
              <w:rPr>
                <w:rFonts w:ascii="Calibri" w:hAnsi="Calibri" w:cs="Calibri"/>
                <w:szCs w:val="22"/>
                <w:lang w:val="es-ES"/>
              </w:rPr>
              <w:t>en</w:t>
            </w:r>
            <w:r w:rsidR="00EA097F" w:rsidRPr="00521A78">
              <w:rPr>
                <w:rFonts w:ascii="Calibri" w:hAnsi="Calibri" w:cs="Calibri"/>
                <w:szCs w:val="22"/>
                <w:lang w:val="es-ES"/>
              </w:rPr>
              <w:t xml:space="preserve"> 30</w:t>
            </w:r>
            <w:r w:rsidRPr="00521A78">
              <w:rPr>
                <w:rFonts w:ascii="Calibri" w:hAnsi="Calibri" w:cs="Calibri"/>
                <w:szCs w:val="22"/>
                <w:lang w:val="es-ES"/>
              </w:rPr>
              <w:t>,</w:t>
            </w:r>
            <w:r w:rsidR="00EA097F" w:rsidRPr="00521A78">
              <w:rPr>
                <w:rFonts w:ascii="Calibri" w:hAnsi="Calibri" w:cs="Calibri"/>
                <w:szCs w:val="22"/>
                <w:lang w:val="es-ES"/>
              </w:rPr>
              <w:t xml:space="preserve">5°E </w:t>
            </w:r>
            <w:r w:rsidRPr="00521A78">
              <w:rPr>
                <w:rFonts w:ascii="Calibri" w:hAnsi="Calibri" w:cs="Calibri"/>
                <w:szCs w:val="22"/>
                <w:lang w:val="es-ES"/>
              </w:rPr>
              <w:t>y las redes de satélites de</w:t>
            </w:r>
            <w:r w:rsidR="00EA097F" w:rsidRPr="00521A78">
              <w:rPr>
                <w:rFonts w:ascii="Calibri" w:hAnsi="Calibri" w:cs="Calibri"/>
                <w:szCs w:val="22"/>
                <w:lang w:val="es-ES"/>
              </w:rPr>
              <w:t xml:space="preserve"> TURKSAT </w:t>
            </w:r>
            <w:r w:rsidRPr="00521A78">
              <w:rPr>
                <w:rFonts w:ascii="Calibri" w:hAnsi="Calibri" w:cs="Calibri"/>
                <w:szCs w:val="22"/>
                <w:lang w:val="es-ES"/>
              </w:rPr>
              <w:t>en</w:t>
            </w:r>
            <w:r w:rsidR="00EA097F" w:rsidRPr="00521A78">
              <w:rPr>
                <w:rFonts w:ascii="Calibri" w:hAnsi="Calibri" w:cs="Calibri"/>
                <w:szCs w:val="22"/>
                <w:lang w:val="es-ES"/>
              </w:rPr>
              <w:t xml:space="preserve"> 31°E. </w:t>
            </w:r>
            <w:r w:rsidRPr="00521A78">
              <w:rPr>
                <w:rFonts w:ascii="Calibri" w:hAnsi="Calibri" w:cs="Calibri"/>
                <w:szCs w:val="22"/>
                <w:lang w:val="es-ES"/>
              </w:rPr>
              <w:t>La Junta agradeció a la Oficina su empeño por organizar y celebrar una reunión de coordinación en línea entre las Administraciones de Arabia Saudita y</w:t>
            </w:r>
            <w:r w:rsidR="00EA097F" w:rsidRPr="00521A78">
              <w:rPr>
                <w:rFonts w:ascii="Calibri" w:hAnsi="Calibri" w:cs="Calibri"/>
                <w:szCs w:val="22"/>
                <w:lang w:val="es-ES"/>
              </w:rPr>
              <w:t xml:space="preserve"> </w:t>
            </w:r>
            <w:proofErr w:type="spellStart"/>
            <w:r w:rsidR="00EA097F" w:rsidRPr="00521A78">
              <w:rPr>
                <w:rFonts w:ascii="Calibri" w:hAnsi="Calibri" w:cs="Calibri"/>
                <w:szCs w:val="22"/>
                <w:lang w:val="es-ES"/>
              </w:rPr>
              <w:t>Türkiye</w:t>
            </w:r>
            <w:proofErr w:type="spellEnd"/>
            <w:r w:rsidR="00EA097F" w:rsidRPr="00521A78">
              <w:rPr>
                <w:rFonts w:ascii="Calibri" w:hAnsi="Calibri" w:cs="Calibri"/>
                <w:szCs w:val="22"/>
                <w:lang w:val="es-ES"/>
              </w:rPr>
              <w:t xml:space="preserve">, </w:t>
            </w:r>
            <w:r w:rsidRPr="00521A78">
              <w:rPr>
                <w:rFonts w:ascii="Calibri" w:hAnsi="Calibri" w:cs="Calibri"/>
                <w:szCs w:val="22"/>
                <w:lang w:val="es-ES"/>
              </w:rPr>
              <w:t>así como el apoyo brindado a las administraciones en sus actividades de coordinación. La Junta tomó nota con satisfacción de que, como resultado de las negociaciones de alto nivel, los dos operadores de satélites han llegado a un acuerdo de principios y de que se ha empezado a definir un posible acuerdo de coordinación</w:t>
            </w:r>
            <w:r w:rsidR="00EA097F" w:rsidRPr="00521A78">
              <w:rPr>
                <w:rFonts w:ascii="Calibri" w:hAnsi="Calibri" w:cs="Calibri"/>
                <w:szCs w:val="22"/>
                <w:lang w:val="es-ES"/>
              </w:rPr>
              <w:t>.</w:t>
            </w:r>
          </w:p>
          <w:p w14:paraId="35CD6E9E" w14:textId="5AA20E6D" w:rsidR="00EA097F" w:rsidRPr="00521A78" w:rsidRDefault="000850CC"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Nuevamente la Junta animó a ambas administraciones a hacer gala de la mejor voluntad y asistencia mutua para garantizar el funcionamiento sin interferencias perjudiciales de ambos sistemas de satélites</w:t>
            </w:r>
            <w:r w:rsidR="00EA097F" w:rsidRPr="00521A78">
              <w:rPr>
                <w:rFonts w:ascii="Calibri" w:hAnsi="Calibri" w:cs="Calibri"/>
                <w:szCs w:val="22"/>
                <w:lang w:val="es-ES"/>
              </w:rPr>
              <w:t>.</w:t>
            </w:r>
          </w:p>
          <w:p w14:paraId="25197718" w14:textId="25105FD3" w:rsidR="00EA097F" w:rsidRPr="00521A78" w:rsidRDefault="00072F3D"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encargó a la Oficina</w:t>
            </w:r>
            <w:r w:rsidR="00EA097F" w:rsidRPr="00521A78">
              <w:rPr>
                <w:rFonts w:ascii="Calibri" w:hAnsi="Calibri" w:cs="Calibri"/>
                <w:szCs w:val="22"/>
                <w:lang w:val="es-ES"/>
              </w:rPr>
              <w:t>:</w:t>
            </w:r>
          </w:p>
          <w:p w14:paraId="5CFAA96F" w14:textId="76E5B2CC" w:rsidR="00EA097F"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q</w:t>
            </w:r>
            <w:r w:rsidR="00072F3D" w:rsidRPr="00521A78">
              <w:rPr>
                <w:rFonts w:ascii="Calibri" w:hAnsi="Calibri" w:cs="Calibri"/>
                <w:sz w:val="22"/>
                <w:szCs w:val="22"/>
                <w:lang w:val="es-ES"/>
              </w:rPr>
              <w:t>ue siga brindando apoyo a ambas administraciones en sus actividades de coordinación</w:t>
            </w:r>
            <w:r w:rsidR="00EA097F" w:rsidRPr="00521A78">
              <w:rPr>
                <w:rFonts w:ascii="Calibri" w:hAnsi="Calibri" w:cs="Calibri"/>
                <w:sz w:val="22"/>
                <w:szCs w:val="22"/>
                <w:lang w:val="es-ES"/>
              </w:rPr>
              <w:t>;</w:t>
            </w:r>
          </w:p>
          <w:p w14:paraId="1742FFBD" w14:textId="2BEBD6F3" w:rsidR="00EA097F"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q</w:t>
            </w:r>
            <w:r w:rsidR="00072F3D" w:rsidRPr="00521A78">
              <w:rPr>
                <w:rFonts w:ascii="Calibri" w:hAnsi="Calibri" w:cs="Calibri"/>
                <w:sz w:val="22"/>
                <w:szCs w:val="22"/>
                <w:lang w:val="es-ES"/>
              </w:rPr>
              <w:t>ue supervise y haga un seguimiento de los resultados de las negociaciones de alto nivel</w:t>
            </w:r>
            <w:r w:rsidR="00EA097F" w:rsidRPr="00521A78">
              <w:rPr>
                <w:rFonts w:ascii="Calibri" w:hAnsi="Calibri" w:cs="Calibri"/>
                <w:sz w:val="22"/>
                <w:szCs w:val="22"/>
                <w:lang w:val="es-ES"/>
              </w:rPr>
              <w:t>;</w:t>
            </w:r>
          </w:p>
          <w:p w14:paraId="5E463352" w14:textId="0D46C0F2" w:rsidR="007E632F"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t>•</w:t>
            </w:r>
            <w:r w:rsidRPr="00521A78">
              <w:rPr>
                <w:rFonts w:ascii="Calibri" w:hAnsi="Calibri" w:cs="Calibri"/>
                <w:sz w:val="22"/>
                <w:szCs w:val="22"/>
                <w:lang w:val="es-ES"/>
              </w:rPr>
              <w:tab/>
              <w:t>q</w:t>
            </w:r>
            <w:r w:rsidR="00072F3D" w:rsidRPr="00521A78">
              <w:rPr>
                <w:rFonts w:ascii="Calibri" w:hAnsi="Calibri" w:cs="Calibri"/>
                <w:sz w:val="22"/>
                <w:szCs w:val="22"/>
                <w:lang w:val="es-ES"/>
              </w:rPr>
              <w:t>ue informe a la 92ª reunión de la Junta sobre los progresos de la coordinación</w:t>
            </w:r>
            <w:r w:rsidR="00EA097F" w:rsidRPr="00521A78">
              <w:rPr>
                <w:rFonts w:ascii="Calibri" w:hAnsi="Calibri" w:cs="Calibri"/>
                <w:sz w:val="22"/>
                <w:szCs w:val="22"/>
                <w:lang w:val="es-ES"/>
              </w:rPr>
              <w:t>.</w:t>
            </w:r>
          </w:p>
        </w:tc>
        <w:tc>
          <w:tcPr>
            <w:tcW w:w="2413" w:type="dxa"/>
            <w:vMerge w:val="restart"/>
          </w:tcPr>
          <w:p w14:paraId="462BB3EB" w14:textId="659B1B7D" w:rsidR="003D3A9C" w:rsidRPr="00521A78" w:rsidRDefault="00072F3D" w:rsidP="00CC4AE4">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El </w:t>
            </w:r>
            <w:proofErr w:type="gramStart"/>
            <w:r w:rsidRPr="00521A78">
              <w:rPr>
                <w:rFonts w:ascii="Calibri" w:hAnsi="Calibri" w:cs="Calibri"/>
                <w:szCs w:val="22"/>
                <w:lang w:val="es-ES"/>
              </w:rPr>
              <w:t>Secretario Ejecutivo</w:t>
            </w:r>
            <w:proofErr w:type="gramEnd"/>
            <w:r w:rsidRPr="00521A78">
              <w:rPr>
                <w:rFonts w:ascii="Calibri" w:hAnsi="Calibri" w:cs="Calibri"/>
                <w:szCs w:val="22"/>
                <w:lang w:val="es-ES"/>
              </w:rPr>
              <w:t xml:space="preserve"> comunicará estas decisiones a las </w:t>
            </w:r>
            <w:r w:rsidR="00C72262" w:rsidRPr="00521A78">
              <w:rPr>
                <w:rFonts w:ascii="Calibri" w:hAnsi="Calibri" w:cs="Calibri"/>
                <w:szCs w:val="22"/>
                <w:lang w:val="es-ES"/>
              </w:rPr>
              <w:t>administraciones interesadas</w:t>
            </w:r>
            <w:r w:rsidR="003D3A9C" w:rsidRPr="00521A78">
              <w:rPr>
                <w:rFonts w:ascii="Calibri" w:hAnsi="Calibri" w:cs="Calibri"/>
                <w:szCs w:val="22"/>
                <w:lang w:val="es-ES"/>
              </w:rPr>
              <w:t>.</w:t>
            </w:r>
          </w:p>
        </w:tc>
      </w:tr>
      <w:tr w:rsidR="003D3A9C" w:rsidRPr="00521A78" w14:paraId="61B7F1CB"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vMerge/>
          </w:tcPr>
          <w:p w14:paraId="633F08FC" w14:textId="1649868E" w:rsidR="003D3A9C" w:rsidRPr="00521A78" w:rsidRDefault="003D3A9C" w:rsidP="00717A12">
            <w:pPr>
              <w:pStyle w:val="Tabletext"/>
              <w:rPr>
                <w:rFonts w:ascii="Calibri" w:hAnsi="Calibri" w:cs="Calibri"/>
                <w:szCs w:val="22"/>
                <w:lang w:val="es-ES"/>
              </w:rPr>
            </w:pPr>
          </w:p>
        </w:tc>
        <w:tc>
          <w:tcPr>
            <w:tcW w:w="3969" w:type="dxa"/>
          </w:tcPr>
          <w:p w14:paraId="04488C82" w14:textId="43FD7255" w:rsidR="003D3A9C" w:rsidRPr="00521A78" w:rsidRDefault="00072F3D" w:rsidP="00CC4AE4">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Comunicación de la Administración de</w:t>
            </w:r>
            <w:r w:rsidR="003D3A9C" w:rsidRPr="00521A78">
              <w:rPr>
                <w:rFonts w:ascii="Calibri" w:hAnsi="Calibri" w:cs="Calibri"/>
                <w:szCs w:val="22"/>
                <w:lang w:val="es-ES"/>
              </w:rPr>
              <w:t xml:space="preserve"> </w:t>
            </w:r>
            <w:proofErr w:type="spellStart"/>
            <w:r w:rsidR="003D3A9C" w:rsidRPr="00521A78">
              <w:rPr>
                <w:rFonts w:ascii="Calibri" w:hAnsi="Calibri" w:cs="Calibri"/>
                <w:szCs w:val="22"/>
                <w:lang w:val="es-ES"/>
              </w:rPr>
              <w:t>Türkiye</w:t>
            </w:r>
            <w:proofErr w:type="spellEnd"/>
            <w:r w:rsidR="003D3A9C" w:rsidRPr="00521A78">
              <w:rPr>
                <w:rFonts w:ascii="Calibri" w:hAnsi="Calibri" w:cs="Calibri"/>
                <w:szCs w:val="22"/>
                <w:lang w:val="es-ES"/>
              </w:rPr>
              <w:t xml:space="preserve"> </w:t>
            </w:r>
            <w:r w:rsidRPr="00521A78">
              <w:rPr>
                <w:rFonts w:ascii="Calibri" w:hAnsi="Calibri" w:cs="Calibri"/>
                <w:szCs w:val="22"/>
                <w:lang w:val="es-ES"/>
              </w:rPr>
              <w:t>sobre la interferencia perjudicial causada por las redes de satélites</w:t>
            </w:r>
            <w:r w:rsidR="003D3A9C" w:rsidRPr="00521A78">
              <w:rPr>
                <w:rFonts w:ascii="Calibri" w:hAnsi="Calibri" w:cs="Calibri"/>
                <w:szCs w:val="22"/>
                <w:lang w:val="es-ES"/>
              </w:rPr>
              <w:t xml:space="preserve"> ARABSAT</w:t>
            </w:r>
            <w:r w:rsidRPr="00521A78">
              <w:rPr>
                <w:rFonts w:ascii="Calibri" w:hAnsi="Calibri" w:cs="Calibri"/>
                <w:szCs w:val="22"/>
                <w:lang w:val="es-ES"/>
              </w:rPr>
              <w:t xml:space="preserve"> en</w:t>
            </w:r>
            <w:r w:rsidR="003D3A9C" w:rsidRPr="00521A78">
              <w:rPr>
                <w:rFonts w:ascii="Calibri" w:hAnsi="Calibri" w:cs="Calibri"/>
                <w:szCs w:val="22"/>
                <w:lang w:val="es-ES"/>
              </w:rPr>
              <w:t xml:space="preserve"> 30</w:t>
            </w:r>
            <w:r w:rsidRPr="00521A78">
              <w:rPr>
                <w:rFonts w:ascii="Calibri" w:hAnsi="Calibri" w:cs="Calibri"/>
                <w:szCs w:val="22"/>
                <w:lang w:val="es-ES"/>
              </w:rPr>
              <w:t>,</w:t>
            </w:r>
            <w:r w:rsidR="003D3A9C" w:rsidRPr="00521A78">
              <w:rPr>
                <w:rFonts w:ascii="Calibri" w:hAnsi="Calibri" w:cs="Calibri"/>
                <w:szCs w:val="22"/>
                <w:lang w:val="es-ES"/>
              </w:rPr>
              <w:t xml:space="preserve">5°E </w:t>
            </w:r>
            <w:r w:rsidRPr="00521A78">
              <w:rPr>
                <w:rFonts w:ascii="Calibri" w:hAnsi="Calibri" w:cs="Calibri"/>
                <w:szCs w:val="22"/>
                <w:lang w:val="es-ES"/>
              </w:rPr>
              <w:t>a las redes de satélites</w:t>
            </w:r>
            <w:r w:rsidR="003D3A9C" w:rsidRPr="00521A78">
              <w:rPr>
                <w:rFonts w:ascii="Calibri" w:hAnsi="Calibri" w:cs="Calibri"/>
                <w:szCs w:val="22"/>
                <w:lang w:val="es-ES"/>
              </w:rPr>
              <w:t xml:space="preserve"> TURKSAT</w:t>
            </w:r>
            <w:r w:rsidRPr="00521A78">
              <w:rPr>
                <w:rFonts w:ascii="Calibri" w:hAnsi="Calibri" w:cs="Calibri"/>
                <w:szCs w:val="22"/>
                <w:lang w:val="es-ES"/>
              </w:rPr>
              <w:t xml:space="preserve"> en</w:t>
            </w:r>
            <w:r w:rsidR="003D3A9C" w:rsidRPr="00521A78">
              <w:rPr>
                <w:rFonts w:ascii="Calibri" w:hAnsi="Calibri" w:cs="Calibri"/>
                <w:szCs w:val="22"/>
                <w:lang w:val="es-ES"/>
              </w:rPr>
              <w:t xml:space="preserve"> 31°E</w:t>
            </w:r>
            <w:r w:rsidR="003D3A9C" w:rsidRPr="00521A78">
              <w:rPr>
                <w:rFonts w:ascii="Calibri" w:hAnsi="Calibri" w:cs="Calibri"/>
                <w:szCs w:val="22"/>
                <w:lang w:val="es-ES"/>
              </w:rPr>
              <w:br/>
            </w:r>
            <w:hyperlink r:id="rId43" w:history="1">
              <w:r w:rsidR="003D3A9C" w:rsidRPr="00521A78">
                <w:rPr>
                  <w:rStyle w:val="Hyperlink"/>
                  <w:rFonts w:ascii="Calibri" w:hAnsi="Calibri" w:cs="Calibri"/>
                  <w:szCs w:val="22"/>
                  <w:lang w:val="fr-FR"/>
                </w:rPr>
                <w:t>RRB22-3/13</w:t>
              </w:r>
            </w:hyperlink>
          </w:p>
        </w:tc>
        <w:tc>
          <w:tcPr>
            <w:tcW w:w="6801" w:type="dxa"/>
            <w:vMerge/>
          </w:tcPr>
          <w:p w14:paraId="6E430C59" w14:textId="73DAF68D" w:rsidR="003D3A9C" w:rsidRPr="00521A78" w:rsidRDefault="003D3A9C" w:rsidP="00C853C1">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p>
        </w:tc>
        <w:tc>
          <w:tcPr>
            <w:tcW w:w="2413" w:type="dxa"/>
            <w:vMerge/>
          </w:tcPr>
          <w:p w14:paraId="1D3DAA38" w14:textId="17034782" w:rsidR="003D3A9C" w:rsidRPr="00521A78" w:rsidRDefault="003D3A9C" w:rsidP="003D3A9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p>
        </w:tc>
      </w:tr>
      <w:tr w:rsidR="003D3A9C" w:rsidRPr="00521A78" w14:paraId="631C5891" w14:textId="77777777" w:rsidTr="00521A78">
        <w:trPr>
          <w:trHeight w:val="2635"/>
        </w:trPr>
        <w:tc>
          <w:tcPr>
            <w:cnfStyle w:val="001000000000" w:firstRow="0" w:lastRow="0" w:firstColumn="1" w:lastColumn="0" w:oddVBand="0" w:evenVBand="0" w:oddHBand="0" w:evenHBand="0" w:firstRowFirstColumn="0" w:firstRowLastColumn="0" w:lastRowFirstColumn="0" w:lastRowLastColumn="0"/>
            <w:tcW w:w="846" w:type="dxa"/>
            <w:vMerge/>
          </w:tcPr>
          <w:p w14:paraId="3716767B" w14:textId="2C326BCC" w:rsidR="003D3A9C" w:rsidRPr="00521A78" w:rsidRDefault="003D3A9C" w:rsidP="00717A12">
            <w:pPr>
              <w:pStyle w:val="Tabletext"/>
              <w:rPr>
                <w:rFonts w:ascii="Calibri" w:hAnsi="Calibri" w:cs="Calibri"/>
                <w:szCs w:val="22"/>
                <w:lang w:val="es-ES"/>
              </w:rPr>
            </w:pPr>
          </w:p>
        </w:tc>
        <w:tc>
          <w:tcPr>
            <w:tcW w:w="3969" w:type="dxa"/>
          </w:tcPr>
          <w:p w14:paraId="73CC1F54" w14:textId="39E5D869" w:rsidR="003D3A9C" w:rsidRPr="00521A78" w:rsidRDefault="00072F3D" w:rsidP="00CC4AE4">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Comunicación de la Administración de Arabia Saudita (Reino de) relativa a la coordinación de las redes de satélites</w:t>
            </w:r>
            <w:r w:rsidR="003D3A9C" w:rsidRPr="00521A78">
              <w:rPr>
                <w:rFonts w:ascii="Calibri" w:hAnsi="Calibri" w:cs="Calibri"/>
                <w:szCs w:val="22"/>
                <w:lang w:val="es-ES"/>
              </w:rPr>
              <w:t xml:space="preserve"> ARABSAT</w:t>
            </w:r>
            <w:r w:rsidRPr="00521A78">
              <w:rPr>
                <w:rFonts w:ascii="Calibri" w:hAnsi="Calibri" w:cs="Calibri"/>
                <w:szCs w:val="22"/>
                <w:lang w:val="es-ES"/>
              </w:rPr>
              <w:t>-</w:t>
            </w:r>
            <w:r w:rsidR="003D3A9C" w:rsidRPr="00521A78">
              <w:rPr>
                <w:rFonts w:ascii="Calibri" w:hAnsi="Calibri" w:cs="Calibri"/>
                <w:szCs w:val="22"/>
                <w:lang w:val="es-ES"/>
              </w:rPr>
              <w:t xml:space="preserve">5A </w:t>
            </w:r>
            <w:r w:rsidRPr="00521A78">
              <w:rPr>
                <w:rFonts w:ascii="Calibri" w:hAnsi="Calibri" w:cs="Calibri"/>
                <w:szCs w:val="22"/>
                <w:lang w:val="es-ES"/>
              </w:rPr>
              <w:t>y ARABSAT-</w:t>
            </w:r>
            <w:r w:rsidR="003D3A9C" w:rsidRPr="00521A78">
              <w:rPr>
                <w:rFonts w:ascii="Calibri" w:hAnsi="Calibri" w:cs="Calibri"/>
                <w:szCs w:val="22"/>
                <w:lang w:val="es-ES"/>
              </w:rPr>
              <w:t xml:space="preserve">6A </w:t>
            </w:r>
            <w:r w:rsidRPr="00521A78">
              <w:rPr>
                <w:rFonts w:ascii="Calibri" w:hAnsi="Calibri" w:cs="Calibri"/>
                <w:szCs w:val="22"/>
                <w:lang w:val="es-ES"/>
              </w:rPr>
              <w:t>en la posición orbital</w:t>
            </w:r>
            <w:r w:rsidR="003D3A9C" w:rsidRPr="00521A78">
              <w:rPr>
                <w:rFonts w:ascii="Calibri" w:hAnsi="Calibri" w:cs="Calibri"/>
                <w:szCs w:val="22"/>
                <w:lang w:val="es-ES"/>
              </w:rPr>
              <w:t xml:space="preserve"> 30</w:t>
            </w:r>
            <w:r w:rsidRPr="00521A78">
              <w:rPr>
                <w:rFonts w:ascii="Calibri" w:hAnsi="Calibri" w:cs="Calibri"/>
                <w:szCs w:val="22"/>
                <w:lang w:val="es-ES"/>
              </w:rPr>
              <w:t>,</w:t>
            </w:r>
            <w:r w:rsidR="003D3A9C" w:rsidRPr="00521A78">
              <w:rPr>
                <w:rFonts w:ascii="Calibri" w:hAnsi="Calibri" w:cs="Calibri"/>
                <w:szCs w:val="22"/>
                <w:lang w:val="es-ES"/>
              </w:rPr>
              <w:t xml:space="preserve">5°E </w:t>
            </w:r>
            <w:r w:rsidRPr="00521A78">
              <w:rPr>
                <w:rFonts w:ascii="Calibri" w:hAnsi="Calibri" w:cs="Calibri"/>
                <w:szCs w:val="22"/>
                <w:lang w:val="es-ES"/>
              </w:rPr>
              <w:t>y la red de satélites</w:t>
            </w:r>
            <w:r w:rsidR="003D3A9C" w:rsidRPr="00521A78">
              <w:rPr>
                <w:rFonts w:ascii="Calibri" w:hAnsi="Calibri" w:cs="Calibri"/>
                <w:szCs w:val="22"/>
                <w:lang w:val="es-ES"/>
              </w:rPr>
              <w:t xml:space="preserve"> TURKSAT</w:t>
            </w:r>
            <w:r w:rsidRPr="00521A78">
              <w:rPr>
                <w:rFonts w:ascii="Calibri" w:hAnsi="Calibri" w:cs="Calibri"/>
                <w:szCs w:val="22"/>
                <w:lang w:val="es-ES"/>
              </w:rPr>
              <w:t>-</w:t>
            </w:r>
            <w:r w:rsidR="003D3A9C" w:rsidRPr="00521A78">
              <w:rPr>
                <w:rFonts w:ascii="Calibri" w:hAnsi="Calibri" w:cs="Calibri"/>
                <w:szCs w:val="22"/>
                <w:lang w:val="es-ES"/>
              </w:rPr>
              <w:t xml:space="preserve">5A </w:t>
            </w:r>
            <w:r w:rsidRPr="00521A78">
              <w:rPr>
                <w:rFonts w:ascii="Calibri" w:hAnsi="Calibri" w:cs="Calibri"/>
                <w:szCs w:val="22"/>
                <w:lang w:val="es-ES"/>
              </w:rPr>
              <w:t>en la posición orbital</w:t>
            </w:r>
            <w:r w:rsidR="003D3A9C" w:rsidRPr="00521A78">
              <w:rPr>
                <w:rFonts w:ascii="Calibri" w:hAnsi="Calibri" w:cs="Calibri"/>
                <w:szCs w:val="22"/>
                <w:lang w:val="es-ES"/>
              </w:rPr>
              <w:t xml:space="preserve"> 31°E </w:t>
            </w:r>
            <w:r w:rsidRPr="00521A78">
              <w:rPr>
                <w:rFonts w:ascii="Calibri" w:hAnsi="Calibri" w:cs="Calibri"/>
                <w:szCs w:val="22"/>
                <w:lang w:val="es-ES"/>
              </w:rPr>
              <w:t>en la banda</w:t>
            </w:r>
            <w:r w:rsidR="003D3A9C" w:rsidRPr="00521A78">
              <w:rPr>
                <w:rFonts w:ascii="Calibri" w:hAnsi="Calibri" w:cs="Calibri"/>
                <w:szCs w:val="22"/>
                <w:lang w:val="es-ES"/>
              </w:rPr>
              <w:t xml:space="preserve"> </w:t>
            </w:r>
            <w:proofErr w:type="spellStart"/>
            <w:r w:rsidR="003D3A9C" w:rsidRPr="00521A78">
              <w:rPr>
                <w:rFonts w:ascii="Calibri" w:hAnsi="Calibri" w:cs="Calibri"/>
                <w:szCs w:val="22"/>
                <w:lang w:val="es-ES"/>
              </w:rPr>
              <w:t>Ku</w:t>
            </w:r>
            <w:proofErr w:type="spellEnd"/>
            <w:r w:rsidR="003D3A9C" w:rsidRPr="00521A78">
              <w:rPr>
                <w:rFonts w:ascii="Calibri" w:hAnsi="Calibri" w:cs="Calibri"/>
                <w:szCs w:val="22"/>
                <w:lang w:val="es-ES"/>
              </w:rPr>
              <w:br/>
            </w:r>
            <w:hyperlink r:id="rId44" w:history="1">
              <w:r w:rsidR="003D3A9C" w:rsidRPr="00521A78">
                <w:rPr>
                  <w:rStyle w:val="Hyperlink"/>
                  <w:rFonts w:ascii="Calibri" w:hAnsi="Calibri" w:cs="Calibri"/>
                  <w:szCs w:val="22"/>
                  <w:lang w:val="fr-FR"/>
                </w:rPr>
                <w:t>RRB22-3/14</w:t>
              </w:r>
            </w:hyperlink>
          </w:p>
        </w:tc>
        <w:tc>
          <w:tcPr>
            <w:tcW w:w="6801" w:type="dxa"/>
            <w:vMerge/>
          </w:tcPr>
          <w:p w14:paraId="78DAC0C4" w14:textId="615F9399" w:rsidR="003D3A9C" w:rsidRPr="00521A78" w:rsidRDefault="003D3A9C" w:rsidP="00C853C1">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p>
        </w:tc>
        <w:tc>
          <w:tcPr>
            <w:tcW w:w="2413" w:type="dxa"/>
            <w:vMerge/>
          </w:tcPr>
          <w:p w14:paraId="7B2204BA" w14:textId="30DB1FCC" w:rsidR="003D3A9C" w:rsidRPr="00521A78" w:rsidRDefault="003D3A9C" w:rsidP="003D3A9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p>
        </w:tc>
      </w:tr>
      <w:tr w:rsidR="003D3A9C" w:rsidRPr="00521A78" w14:paraId="64A04447"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676DF6CD" w14:textId="5B87BD3D" w:rsidR="003D3A9C" w:rsidRPr="00521A78" w:rsidRDefault="003D3A9C" w:rsidP="00717A12">
            <w:pPr>
              <w:pStyle w:val="Tabletext"/>
              <w:rPr>
                <w:rFonts w:ascii="Calibri" w:hAnsi="Calibri" w:cs="Calibri"/>
                <w:szCs w:val="22"/>
              </w:rPr>
            </w:pPr>
            <w:r w:rsidRPr="00521A78">
              <w:rPr>
                <w:rFonts w:ascii="Calibri" w:hAnsi="Calibri" w:cs="Calibri"/>
                <w:szCs w:val="22"/>
              </w:rPr>
              <w:lastRenderedPageBreak/>
              <w:t>8</w:t>
            </w:r>
          </w:p>
        </w:tc>
        <w:tc>
          <w:tcPr>
            <w:tcW w:w="13183" w:type="dxa"/>
            <w:gridSpan w:val="3"/>
          </w:tcPr>
          <w:p w14:paraId="00A2122F" w14:textId="44F5F58D" w:rsidR="003D3A9C" w:rsidRPr="00521A78" w:rsidRDefault="00072F3D" w:rsidP="00C853C1">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
              </w:rPr>
            </w:pPr>
            <w:r w:rsidRPr="00521A78">
              <w:rPr>
                <w:rFonts w:ascii="Calibri" w:hAnsi="Calibri" w:cs="Calibri"/>
                <w:szCs w:val="22"/>
                <w:lang w:val="es-ES"/>
              </w:rPr>
              <w:t>Informe de la Junta del Reglamento de Radiocomunicaciones a la CMR-23 sobre la Resolución</w:t>
            </w:r>
            <w:r w:rsidR="003D3A9C" w:rsidRPr="00521A78">
              <w:rPr>
                <w:rFonts w:ascii="Calibri" w:hAnsi="Calibri" w:cs="Calibri"/>
                <w:szCs w:val="22"/>
                <w:lang w:val="es-ES"/>
              </w:rPr>
              <w:t xml:space="preserve"> </w:t>
            </w:r>
            <w:r w:rsidR="003D3A9C" w:rsidRPr="00521A78">
              <w:rPr>
                <w:rFonts w:ascii="Calibri" w:hAnsi="Calibri" w:cs="Calibri"/>
                <w:b/>
                <w:bCs/>
                <w:szCs w:val="22"/>
                <w:lang w:val="es-ES"/>
              </w:rPr>
              <w:t>80</w:t>
            </w:r>
            <w:r w:rsidR="003D3A9C" w:rsidRPr="00521A78">
              <w:rPr>
                <w:rFonts w:ascii="Calibri" w:hAnsi="Calibri" w:cs="Calibri"/>
                <w:szCs w:val="22"/>
                <w:lang w:val="es-ES"/>
              </w:rPr>
              <w:t xml:space="preserve"> </w:t>
            </w:r>
            <w:r w:rsidR="003D3A9C" w:rsidRPr="00521A78">
              <w:rPr>
                <w:rFonts w:ascii="Calibri" w:hAnsi="Calibri" w:cs="Calibri"/>
                <w:b/>
                <w:bCs/>
                <w:szCs w:val="22"/>
                <w:lang w:val="es-ES"/>
              </w:rPr>
              <w:t>(Rev.</w:t>
            </w:r>
            <w:r w:rsidRPr="00521A78">
              <w:rPr>
                <w:rFonts w:ascii="Calibri" w:hAnsi="Calibri" w:cs="Calibri"/>
                <w:b/>
                <w:bCs/>
                <w:szCs w:val="22"/>
                <w:lang w:val="es-ES"/>
              </w:rPr>
              <w:t>CMR</w:t>
            </w:r>
            <w:r w:rsidR="003D3A9C" w:rsidRPr="00521A78">
              <w:rPr>
                <w:rFonts w:ascii="Calibri" w:hAnsi="Calibri" w:cs="Calibri"/>
                <w:b/>
                <w:bCs/>
                <w:szCs w:val="22"/>
                <w:lang w:val="es-ES"/>
              </w:rPr>
              <w:t>-07)</w:t>
            </w:r>
          </w:p>
        </w:tc>
      </w:tr>
      <w:tr w:rsidR="008D239F" w:rsidRPr="00C72262" w14:paraId="103A00FF" w14:textId="77777777" w:rsidTr="00090BA5">
        <w:trPr>
          <w:trHeight w:val="2537"/>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1A8B6182" w14:textId="7F5341CB" w:rsidR="008D239F" w:rsidRPr="00521A78" w:rsidRDefault="008D239F" w:rsidP="00E74C2E">
            <w:pPr>
              <w:pStyle w:val="Tabletext"/>
              <w:spacing w:before="0" w:after="0"/>
              <w:rPr>
                <w:rFonts w:ascii="Calibri" w:hAnsi="Calibri" w:cs="Calibri"/>
                <w:szCs w:val="22"/>
              </w:rPr>
            </w:pPr>
            <w:r w:rsidRPr="00521A78">
              <w:rPr>
                <w:rFonts w:ascii="Calibri" w:hAnsi="Calibri" w:cs="Calibri"/>
                <w:szCs w:val="22"/>
              </w:rPr>
              <w:t>8.1</w:t>
            </w:r>
          </w:p>
        </w:tc>
        <w:tc>
          <w:tcPr>
            <w:tcW w:w="3969" w:type="dxa"/>
            <w:vMerge w:val="restart"/>
          </w:tcPr>
          <w:p w14:paraId="70288181" w14:textId="59C67D82" w:rsidR="008D239F" w:rsidRPr="00521A78" w:rsidRDefault="00072F3D" w:rsidP="00E74C2E">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Comunicación de las Administraciones de Alemania (República Federal de), España, Francia, Luxemburgo, Noruega, el Reino Unido de Gran Bretaña e Irlanda del Norte, Suecia y</w:t>
            </w:r>
            <w:r w:rsidR="008D239F" w:rsidRPr="00521A78">
              <w:rPr>
                <w:rFonts w:ascii="Calibri" w:hAnsi="Calibri" w:cs="Calibri"/>
                <w:szCs w:val="22"/>
                <w:lang w:val="es-ES"/>
              </w:rPr>
              <w:t xml:space="preserve"> </w:t>
            </w:r>
            <w:proofErr w:type="spellStart"/>
            <w:r w:rsidR="008D239F" w:rsidRPr="00521A78">
              <w:rPr>
                <w:rFonts w:ascii="Calibri" w:hAnsi="Calibri" w:cs="Calibri"/>
                <w:szCs w:val="22"/>
                <w:lang w:val="es-ES"/>
              </w:rPr>
              <w:t>Türkiye</w:t>
            </w:r>
            <w:proofErr w:type="spellEnd"/>
            <w:r w:rsidR="008D239F" w:rsidRPr="00521A78">
              <w:rPr>
                <w:rFonts w:ascii="Calibri" w:hAnsi="Calibri" w:cs="Calibri"/>
                <w:szCs w:val="22"/>
                <w:lang w:val="es-ES"/>
              </w:rPr>
              <w:t xml:space="preserve"> </w:t>
            </w:r>
            <w:r w:rsidRPr="00521A78">
              <w:rPr>
                <w:rFonts w:ascii="Calibri" w:hAnsi="Calibri" w:cs="Calibri"/>
                <w:szCs w:val="22"/>
                <w:lang w:val="es-ES"/>
              </w:rPr>
              <w:t>relativa a lo dispuesto en el §</w:t>
            </w:r>
            <w:r w:rsidR="008D239F" w:rsidRPr="00521A78">
              <w:rPr>
                <w:rFonts w:ascii="Calibri" w:hAnsi="Calibri" w:cs="Calibri"/>
                <w:szCs w:val="22"/>
                <w:lang w:val="es-ES"/>
              </w:rPr>
              <w:t xml:space="preserve"> 4.1.24 </w:t>
            </w:r>
            <w:r w:rsidRPr="00521A78">
              <w:rPr>
                <w:rFonts w:ascii="Calibri" w:hAnsi="Calibri" w:cs="Calibri"/>
                <w:szCs w:val="22"/>
                <w:lang w:val="es-ES"/>
              </w:rPr>
              <w:t>de los Apéndices</w:t>
            </w:r>
            <w:r w:rsidR="008D239F" w:rsidRPr="00521A78">
              <w:rPr>
                <w:rFonts w:ascii="Calibri" w:hAnsi="Calibri" w:cs="Calibri"/>
                <w:szCs w:val="22"/>
                <w:lang w:val="es-ES"/>
              </w:rPr>
              <w:t xml:space="preserve"> 30 </w:t>
            </w:r>
            <w:r w:rsidRPr="00521A78">
              <w:rPr>
                <w:rFonts w:ascii="Calibri" w:hAnsi="Calibri" w:cs="Calibri"/>
                <w:szCs w:val="22"/>
                <w:lang w:val="es-ES"/>
              </w:rPr>
              <w:t>y</w:t>
            </w:r>
            <w:r w:rsidR="008D239F" w:rsidRPr="00521A78">
              <w:rPr>
                <w:rFonts w:ascii="Calibri" w:hAnsi="Calibri" w:cs="Calibri"/>
                <w:szCs w:val="22"/>
                <w:lang w:val="es-ES"/>
              </w:rPr>
              <w:t xml:space="preserve"> 30</w:t>
            </w:r>
            <w:r w:rsidRPr="00521A78">
              <w:rPr>
                <w:rFonts w:ascii="Calibri" w:hAnsi="Calibri" w:cs="Calibri"/>
                <w:szCs w:val="22"/>
                <w:lang w:val="es-ES"/>
              </w:rPr>
              <w:t xml:space="preserve">A del Reglamento de Radiocomunicaciones </w:t>
            </w:r>
            <w:r w:rsidR="008D239F" w:rsidRPr="00521A78">
              <w:rPr>
                <w:rFonts w:ascii="Calibri" w:hAnsi="Calibri" w:cs="Calibri"/>
                <w:szCs w:val="22"/>
                <w:lang w:val="es-ES"/>
              </w:rPr>
              <w:br/>
            </w:r>
            <w:hyperlink r:id="rId45" w:history="1">
              <w:r w:rsidR="008D239F" w:rsidRPr="00521A78">
                <w:rPr>
                  <w:rStyle w:val="Hyperlink"/>
                  <w:rFonts w:ascii="Calibri" w:hAnsi="Calibri" w:cs="Calibri"/>
                  <w:szCs w:val="22"/>
                  <w:lang w:val="fr-FR"/>
                </w:rPr>
                <w:t>RRB22-3/11</w:t>
              </w:r>
            </w:hyperlink>
          </w:p>
        </w:tc>
        <w:tc>
          <w:tcPr>
            <w:tcW w:w="6801" w:type="dxa"/>
          </w:tcPr>
          <w:p w14:paraId="570D4488" w14:textId="02C30F46" w:rsidR="008D239F" w:rsidRPr="00521A78" w:rsidRDefault="00072F3D"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En referencia al Documento</w:t>
            </w:r>
            <w:r w:rsidR="008D239F" w:rsidRPr="00521A78">
              <w:rPr>
                <w:rFonts w:ascii="Calibri" w:hAnsi="Calibri" w:cs="Calibri"/>
                <w:szCs w:val="22"/>
                <w:lang w:val="es-ES"/>
              </w:rPr>
              <w:t xml:space="preserve"> RRB22-3/11 </w:t>
            </w:r>
            <w:r w:rsidRPr="00521A78">
              <w:rPr>
                <w:rFonts w:ascii="Calibri" w:hAnsi="Calibri" w:cs="Calibri"/>
                <w:szCs w:val="22"/>
                <w:lang w:val="es-ES"/>
              </w:rPr>
              <w:t xml:space="preserve">de las Administraciones de Alemania, España, Francia, Luxemburgo, Noruega, Reino Unido, Suecia y </w:t>
            </w:r>
            <w:proofErr w:type="spellStart"/>
            <w:r w:rsidR="008D239F" w:rsidRPr="00521A78">
              <w:rPr>
                <w:rFonts w:ascii="Calibri" w:hAnsi="Calibri" w:cs="Calibri"/>
                <w:szCs w:val="22"/>
                <w:lang w:val="es-ES"/>
              </w:rPr>
              <w:t>Türkiye</w:t>
            </w:r>
            <w:proofErr w:type="spellEnd"/>
            <w:r w:rsidRPr="00521A78">
              <w:rPr>
                <w:rFonts w:ascii="Calibri" w:hAnsi="Calibri" w:cs="Calibri"/>
                <w:szCs w:val="22"/>
                <w:lang w:val="es-ES"/>
              </w:rPr>
              <w:t xml:space="preserve"> relativa a la aplicación del</w:t>
            </w:r>
            <w:r w:rsidR="008D239F" w:rsidRPr="00521A78">
              <w:rPr>
                <w:rFonts w:ascii="Calibri" w:hAnsi="Calibri" w:cs="Calibri"/>
                <w:szCs w:val="22"/>
                <w:lang w:val="es-ES"/>
              </w:rPr>
              <w:t xml:space="preserve"> </w:t>
            </w:r>
            <w:r w:rsidR="00AF445E" w:rsidRPr="00521A78">
              <w:rPr>
                <w:rFonts w:ascii="Calibri" w:hAnsi="Calibri" w:cs="Calibri"/>
                <w:szCs w:val="22"/>
                <w:lang w:val="es-ES"/>
              </w:rPr>
              <w:t xml:space="preserve">§ </w:t>
            </w:r>
            <w:r w:rsidR="008D239F" w:rsidRPr="00521A78">
              <w:rPr>
                <w:rFonts w:ascii="Calibri" w:hAnsi="Calibri" w:cs="Calibri"/>
                <w:szCs w:val="22"/>
                <w:lang w:val="es-ES"/>
              </w:rPr>
              <w:t xml:space="preserve">4.1.24 </w:t>
            </w:r>
            <w:r w:rsidR="0045655D" w:rsidRPr="00521A78">
              <w:rPr>
                <w:rFonts w:ascii="Calibri" w:hAnsi="Calibri" w:cs="Calibri"/>
                <w:szCs w:val="22"/>
                <w:lang w:val="es-ES"/>
              </w:rPr>
              <w:t>de los Apéndices</w:t>
            </w:r>
            <w:r w:rsidR="008D239F" w:rsidRPr="00521A78">
              <w:rPr>
                <w:rFonts w:ascii="Calibri" w:hAnsi="Calibri" w:cs="Calibri"/>
                <w:szCs w:val="22"/>
                <w:lang w:val="es-ES"/>
              </w:rPr>
              <w:t xml:space="preserve"> </w:t>
            </w:r>
            <w:r w:rsidR="008D239F" w:rsidRPr="00521A78">
              <w:rPr>
                <w:rFonts w:ascii="Calibri" w:hAnsi="Calibri" w:cs="Calibri"/>
                <w:b/>
                <w:bCs/>
                <w:szCs w:val="22"/>
                <w:lang w:val="es-ES"/>
              </w:rPr>
              <w:t>30</w:t>
            </w:r>
            <w:r w:rsidR="008D239F" w:rsidRPr="00521A78">
              <w:rPr>
                <w:rFonts w:ascii="Calibri" w:hAnsi="Calibri" w:cs="Calibri"/>
                <w:szCs w:val="22"/>
                <w:lang w:val="es-ES"/>
              </w:rPr>
              <w:t xml:space="preserve"> </w:t>
            </w:r>
            <w:r w:rsidR="0045655D" w:rsidRPr="00521A78">
              <w:rPr>
                <w:rFonts w:ascii="Calibri" w:hAnsi="Calibri" w:cs="Calibri"/>
                <w:szCs w:val="22"/>
                <w:lang w:val="es-ES"/>
              </w:rPr>
              <w:t>y</w:t>
            </w:r>
            <w:r w:rsidR="008D239F" w:rsidRPr="00521A78">
              <w:rPr>
                <w:rFonts w:ascii="Calibri" w:hAnsi="Calibri" w:cs="Calibri"/>
                <w:szCs w:val="22"/>
                <w:lang w:val="es-ES"/>
              </w:rPr>
              <w:t xml:space="preserve"> </w:t>
            </w:r>
            <w:r w:rsidR="008D239F" w:rsidRPr="00521A78">
              <w:rPr>
                <w:rFonts w:ascii="Calibri" w:hAnsi="Calibri" w:cs="Calibri"/>
                <w:b/>
                <w:bCs/>
                <w:szCs w:val="22"/>
                <w:lang w:val="es-ES"/>
              </w:rPr>
              <w:t>30A</w:t>
            </w:r>
            <w:r w:rsidR="008D239F" w:rsidRPr="00521A78">
              <w:rPr>
                <w:rFonts w:ascii="Calibri" w:hAnsi="Calibri" w:cs="Calibri"/>
                <w:szCs w:val="22"/>
                <w:lang w:val="es-ES"/>
              </w:rPr>
              <w:t xml:space="preserve"> </w:t>
            </w:r>
            <w:r w:rsidR="0045655D" w:rsidRPr="00521A78">
              <w:rPr>
                <w:rFonts w:ascii="Calibri" w:hAnsi="Calibri" w:cs="Calibri"/>
                <w:szCs w:val="22"/>
                <w:lang w:val="es-ES"/>
              </w:rPr>
              <w:t>del RR, la Junta señaló que</w:t>
            </w:r>
            <w:r w:rsidR="008D239F" w:rsidRPr="00521A78">
              <w:rPr>
                <w:rFonts w:ascii="Calibri" w:hAnsi="Calibri" w:cs="Calibri"/>
                <w:szCs w:val="22"/>
                <w:lang w:val="es-ES"/>
              </w:rPr>
              <w:t>:</w:t>
            </w:r>
          </w:p>
          <w:p w14:paraId="330AFC6F" w14:textId="7091A296" w:rsidR="008D239F"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45655D" w:rsidRPr="00521A78">
              <w:rPr>
                <w:rFonts w:ascii="Calibri" w:hAnsi="Calibri" w:cs="Calibri"/>
                <w:sz w:val="22"/>
                <w:szCs w:val="22"/>
                <w:lang w:val="es-ES"/>
              </w:rPr>
              <w:t>El Plan de las Regiones 1 y 3 se creó para garantizar el acceso equitativo a la órbita de los satélites geoestacionarios por todos los Estados Miembros de la Unión en bandas de frecuencias específicas</w:t>
            </w:r>
            <w:r w:rsidR="008D239F" w:rsidRPr="00521A78">
              <w:rPr>
                <w:rFonts w:ascii="Calibri" w:hAnsi="Calibri" w:cs="Calibri"/>
                <w:sz w:val="22"/>
                <w:szCs w:val="22"/>
                <w:lang w:val="es-ES"/>
              </w:rPr>
              <w:t>;</w:t>
            </w:r>
          </w:p>
          <w:p w14:paraId="4782FECC" w14:textId="383DDB23" w:rsidR="008D239F"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45655D" w:rsidRPr="00521A78">
              <w:rPr>
                <w:rFonts w:ascii="Calibri" w:hAnsi="Calibri" w:cs="Calibri"/>
                <w:sz w:val="22"/>
                <w:szCs w:val="22"/>
                <w:lang w:val="es-ES"/>
              </w:rPr>
              <w:t xml:space="preserve">El </w:t>
            </w:r>
            <w:r w:rsidR="005E4C88" w:rsidRPr="00521A78">
              <w:rPr>
                <w:rFonts w:ascii="Calibri" w:hAnsi="Calibri" w:cs="Calibri"/>
                <w:sz w:val="22"/>
                <w:szCs w:val="22"/>
                <w:lang w:val="es-ES"/>
              </w:rPr>
              <w:t>§</w:t>
            </w:r>
            <w:r w:rsidR="008D239F" w:rsidRPr="00521A78">
              <w:rPr>
                <w:rFonts w:ascii="Calibri" w:hAnsi="Calibri" w:cs="Calibri"/>
                <w:sz w:val="22"/>
                <w:szCs w:val="22"/>
                <w:lang w:val="es-ES"/>
              </w:rPr>
              <w:t xml:space="preserve"> 4.1.24 </w:t>
            </w:r>
            <w:r w:rsidR="0045655D" w:rsidRPr="00521A78">
              <w:rPr>
                <w:rFonts w:ascii="Calibri" w:hAnsi="Calibri" w:cs="Calibri"/>
                <w:sz w:val="22"/>
                <w:szCs w:val="22"/>
                <w:lang w:val="es-ES"/>
              </w:rPr>
              <w:t>es resultado de un delicado compromiso alcanzado durante la CMR</w:t>
            </w:r>
            <w:r w:rsidR="008D239F" w:rsidRPr="00521A78">
              <w:rPr>
                <w:rFonts w:ascii="Calibri" w:hAnsi="Calibri" w:cs="Calibri"/>
                <w:sz w:val="22"/>
                <w:szCs w:val="22"/>
                <w:lang w:val="es-ES"/>
              </w:rPr>
              <w:t>-2000;</w:t>
            </w:r>
          </w:p>
          <w:p w14:paraId="7C09FBBC" w14:textId="3CF4A7E7" w:rsidR="008D239F"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45655D" w:rsidRPr="00521A78">
              <w:rPr>
                <w:rFonts w:ascii="Calibri" w:hAnsi="Calibri" w:cs="Calibri"/>
                <w:sz w:val="22"/>
                <w:szCs w:val="22"/>
                <w:lang w:val="es-ES"/>
              </w:rPr>
              <w:t xml:space="preserve">Los </w:t>
            </w:r>
            <w:r w:rsidR="008D239F" w:rsidRPr="00521A78">
              <w:rPr>
                <w:rFonts w:ascii="Calibri" w:hAnsi="Calibri" w:cs="Calibri"/>
                <w:sz w:val="22"/>
                <w:szCs w:val="22"/>
                <w:lang w:val="es-ES"/>
              </w:rPr>
              <w:t xml:space="preserve">§§ 3.3 </w:t>
            </w:r>
            <w:r w:rsidR="0045655D" w:rsidRPr="00521A78">
              <w:rPr>
                <w:rFonts w:ascii="Calibri" w:hAnsi="Calibri" w:cs="Calibri"/>
                <w:sz w:val="22"/>
                <w:szCs w:val="22"/>
                <w:lang w:val="es-ES"/>
              </w:rPr>
              <w:t>y</w:t>
            </w:r>
            <w:r w:rsidR="008D239F" w:rsidRPr="00521A78">
              <w:rPr>
                <w:rFonts w:ascii="Calibri" w:hAnsi="Calibri" w:cs="Calibri"/>
                <w:sz w:val="22"/>
                <w:szCs w:val="22"/>
                <w:lang w:val="es-ES"/>
              </w:rPr>
              <w:t xml:space="preserve"> 3.4 </w:t>
            </w:r>
            <w:r w:rsidR="0045655D" w:rsidRPr="00521A78">
              <w:rPr>
                <w:rFonts w:ascii="Calibri" w:hAnsi="Calibri" w:cs="Calibri"/>
                <w:sz w:val="22"/>
                <w:szCs w:val="22"/>
                <w:lang w:val="es-ES"/>
              </w:rPr>
              <w:t>del Artículo 3 de los Apéndices</w:t>
            </w:r>
            <w:r w:rsidR="008D239F" w:rsidRPr="00521A78">
              <w:rPr>
                <w:rFonts w:ascii="Calibri" w:hAnsi="Calibri" w:cs="Calibri"/>
                <w:sz w:val="22"/>
                <w:szCs w:val="22"/>
                <w:lang w:val="es-ES"/>
              </w:rPr>
              <w:t xml:space="preserve"> </w:t>
            </w:r>
            <w:r w:rsidR="008D239F" w:rsidRPr="00521A78">
              <w:rPr>
                <w:rFonts w:ascii="Calibri" w:hAnsi="Calibri" w:cs="Calibri"/>
                <w:b/>
                <w:bCs/>
                <w:sz w:val="22"/>
                <w:szCs w:val="22"/>
                <w:lang w:val="es-ES"/>
              </w:rPr>
              <w:t>30</w:t>
            </w:r>
            <w:r w:rsidR="008D239F" w:rsidRPr="00521A78">
              <w:rPr>
                <w:rFonts w:ascii="Calibri" w:hAnsi="Calibri" w:cs="Calibri"/>
                <w:sz w:val="22"/>
                <w:szCs w:val="22"/>
                <w:lang w:val="es-ES"/>
              </w:rPr>
              <w:t xml:space="preserve"> </w:t>
            </w:r>
            <w:r w:rsidR="0045655D" w:rsidRPr="00521A78">
              <w:rPr>
                <w:rFonts w:ascii="Calibri" w:hAnsi="Calibri" w:cs="Calibri"/>
                <w:sz w:val="22"/>
                <w:szCs w:val="22"/>
                <w:lang w:val="es-ES"/>
              </w:rPr>
              <w:t>y</w:t>
            </w:r>
            <w:r w:rsidR="008D239F" w:rsidRPr="00521A78">
              <w:rPr>
                <w:rFonts w:ascii="Calibri" w:hAnsi="Calibri" w:cs="Calibri"/>
                <w:sz w:val="22"/>
                <w:szCs w:val="22"/>
                <w:lang w:val="es-ES"/>
              </w:rPr>
              <w:t xml:space="preserve"> </w:t>
            </w:r>
            <w:r w:rsidR="008D239F" w:rsidRPr="00521A78">
              <w:rPr>
                <w:rFonts w:ascii="Calibri" w:hAnsi="Calibri" w:cs="Calibri"/>
                <w:b/>
                <w:bCs/>
                <w:sz w:val="22"/>
                <w:szCs w:val="22"/>
                <w:lang w:val="es-ES"/>
              </w:rPr>
              <w:t>30A</w:t>
            </w:r>
            <w:r w:rsidR="008D239F" w:rsidRPr="00521A78">
              <w:rPr>
                <w:rFonts w:ascii="Calibri" w:hAnsi="Calibri" w:cs="Calibri"/>
                <w:sz w:val="22"/>
                <w:szCs w:val="22"/>
                <w:lang w:val="es-ES"/>
              </w:rPr>
              <w:t xml:space="preserve"> pr</w:t>
            </w:r>
            <w:r w:rsidR="0045655D" w:rsidRPr="00521A78">
              <w:rPr>
                <w:rFonts w:ascii="Calibri" w:hAnsi="Calibri" w:cs="Calibri"/>
                <w:sz w:val="22"/>
                <w:szCs w:val="22"/>
                <w:lang w:val="es-ES"/>
              </w:rPr>
              <w:t>evén que</w:t>
            </w:r>
            <w:r w:rsidR="008D239F" w:rsidRPr="00521A78">
              <w:rPr>
                <w:rFonts w:ascii="Calibri" w:hAnsi="Calibri" w:cs="Calibri"/>
                <w:sz w:val="22"/>
                <w:szCs w:val="22"/>
                <w:lang w:val="es-ES"/>
              </w:rPr>
              <w:t xml:space="preserve"> </w:t>
            </w:r>
            <w:r w:rsidR="00717A12" w:rsidRPr="00521A78">
              <w:rPr>
                <w:rFonts w:ascii="Calibri" w:hAnsi="Calibri" w:cs="Calibri"/>
                <w:sz w:val="22"/>
                <w:szCs w:val="22"/>
                <w:lang w:val="es-ES"/>
              </w:rPr>
              <w:t>«</w:t>
            </w:r>
            <w:r w:rsidR="0045655D" w:rsidRPr="00521A78">
              <w:rPr>
                <w:rFonts w:ascii="Calibri" w:hAnsi="Calibri" w:cs="Calibri"/>
                <w:sz w:val="22"/>
                <w:szCs w:val="22"/>
                <w:lang w:val="es-ES"/>
              </w:rPr>
              <w:t>el Plan de las Regiones 1 y 3/para los enlaces de conexión en las Regiones 1 y 3 se basa en la cobertura nacional desde la órbita de los satélites geoestacionarios. La finalidad de los procedimientos asociados que figuran en este Apéndice es dotar al Plan de flexibilidad a largo plazo y evitar que un país o grupo de países monopolice la órbita y las bandas planificadas</w:t>
            </w:r>
            <w:r w:rsidR="00717A12" w:rsidRPr="00521A78">
              <w:rPr>
                <w:rFonts w:ascii="Calibri" w:hAnsi="Calibri" w:cs="Calibri"/>
                <w:sz w:val="22"/>
                <w:szCs w:val="22"/>
                <w:lang w:val="es-ES"/>
              </w:rPr>
              <w:t>»</w:t>
            </w:r>
            <w:r w:rsidR="008D239F" w:rsidRPr="00521A78">
              <w:rPr>
                <w:rFonts w:ascii="Calibri" w:hAnsi="Calibri" w:cs="Calibri"/>
                <w:sz w:val="22"/>
                <w:szCs w:val="22"/>
                <w:lang w:val="es-ES"/>
              </w:rPr>
              <w:t>;</w:t>
            </w:r>
          </w:p>
          <w:p w14:paraId="49B14384" w14:textId="54BBCB64" w:rsidR="008D239F" w:rsidRPr="00521A78" w:rsidRDefault="00CC4AE4"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t>•</w:t>
            </w:r>
            <w:r w:rsidRPr="00521A78">
              <w:rPr>
                <w:rFonts w:ascii="Calibri" w:hAnsi="Calibri" w:cs="Calibri"/>
                <w:sz w:val="22"/>
                <w:szCs w:val="22"/>
                <w:lang w:val="es-ES"/>
              </w:rPr>
              <w:tab/>
            </w:r>
            <w:r w:rsidR="0045655D" w:rsidRPr="00521A78">
              <w:rPr>
                <w:rFonts w:ascii="Calibri" w:hAnsi="Calibri" w:cs="Calibri"/>
                <w:sz w:val="22"/>
                <w:szCs w:val="22"/>
                <w:lang w:val="es-ES"/>
              </w:rPr>
              <w:t>Dado el énfasis puesto en el acceso equitativo por el Plan del SRS y el objetivo evidente de la CMR-2000 al crear la Lista, no es posible justificar la inclusión de este asunto en el Informe sobre la Resolución</w:t>
            </w:r>
            <w:r w:rsidR="008D239F" w:rsidRPr="00521A78">
              <w:rPr>
                <w:rFonts w:ascii="Calibri" w:hAnsi="Calibri" w:cs="Calibri"/>
                <w:sz w:val="22"/>
                <w:szCs w:val="22"/>
                <w:lang w:val="es-ES"/>
              </w:rPr>
              <w:t xml:space="preserve"> </w:t>
            </w:r>
            <w:r w:rsidR="008D239F" w:rsidRPr="00521A78">
              <w:rPr>
                <w:rFonts w:ascii="Calibri" w:hAnsi="Calibri" w:cs="Calibri"/>
                <w:b/>
                <w:bCs/>
                <w:sz w:val="22"/>
                <w:szCs w:val="22"/>
                <w:lang w:val="es-ES"/>
              </w:rPr>
              <w:t>80 (Rev.</w:t>
            </w:r>
            <w:r w:rsidR="0045655D" w:rsidRPr="00521A78">
              <w:rPr>
                <w:rFonts w:ascii="Calibri" w:hAnsi="Calibri" w:cs="Calibri"/>
                <w:b/>
                <w:bCs/>
                <w:sz w:val="22"/>
                <w:szCs w:val="22"/>
                <w:lang w:val="es-ES"/>
              </w:rPr>
              <w:t>CMR</w:t>
            </w:r>
            <w:r w:rsidR="008D239F" w:rsidRPr="00521A78">
              <w:rPr>
                <w:rFonts w:ascii="Calibri" w:hAnsi="Calibri" w:cs="Calibri"/>
                <w:b/>
                <w:bCs/>
                <w:sz w:val="22"/>
                <w:szCs w:val="22"/>
                <w:lang w:val="es-ES"/>
              </w:rPr>
              <w:t>-07)</w:t>
            </w:r>
            <w:r w:rsidR="008D239F" w:rsidRPr="00521A78">
              <w:rPr>
                <w:rFonts w:ascii="Calibri" w:hAnsi="Calibri" w:cs="Calibri"/>
                <w:sz w:val="22"/>
                <w:szCs w:val="22"/>
                <w:lang w:val="es-ES"/>
              </w:rPr>
              <w:t xml:space="preserve"> </w:t>
            </w:r>
            <w:r w:rsidR="0045655D" w:rsidRPr="00521A78">
              <w:rPr>
                <w:rFonts w:ascii="Calibri" w:hAnsi="Calibri" w:cs="Calibri"/>
                <w:sz w:val="22"/>
                <w:szCs w:val="22"/>
                <w:lang w:val="es-ES"/>
              </w:rPr>
              <w:t>a la CMR</w:t>
            </w:r>
            <w:r w:rsidR="008D239F" w:rsidRPr="00521A78">
              <w:rPr>
                <w:rFonts w:ascii="Calibri" w:hAnsi="Calibri" w:cs="Calibri"/>
                <w:sz w:val="22"/>
                <w:szCs w:val="22"/>
                <w:lang w:val="es-ES"/>
              </w:rPr>
              <w:t>-23.</w:t>
            </w:r>
          </w:p>
          <w:p w14:paraId="5CFD246D" w14:textId="6F37B23E" w:rsidR="008D239F" w:rsidRPr="00521A78" w:rsidRDefault="0045655D" w:rsidP="00521A78">
            <w:pPr>
              <w:pStyle w:val="Tabletext"/>
              <w:spacing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Por consiguiente, la Junta llegó a la conclusión de que no podía acceder a la solicitud presentada por las Administraciones en el Documento</w:t>
            </w:r>
            <w:r w:rsidR="00717A12" w:rsidRPr="00521A78">
              <w:rPr>
                <w:rFonts w:ascii="Calibri" w:hAnsi="Calibri" w:cs="Calibri"/>
                <w:szCs w:val="22"/>
                <w:lang w:val="es-ES"/>
              </w:rPr>
              <w:t> </w:t>
            </w:r>
            <w:r w:rsidR="008D239F" w:rsidRPr="00521A78">
              <w:rPr>
                <w:rFonts w:ascii="Calibri" w:hAnsi="Calibri" w:cs="Calibri"/>
                <w:szCs w:val="22"/>
                <w:lang w:val="es-ES"/>
              </w:rPr>
              <w:t>RRB22</w:t>
            </w:r>
            <w:r w:rsidR="00717A12" w:rsidRPr="00521A78">
              <w:rPr>
                <w:rFonts w:ascii="Calibri" w:hAnsi="Calibri" w:cs="Calibri"/>
                <w:szCs w:val="22"/>
                <w:lang w:val="es-ES"/>
              </w:rPr>
              <w:noBreakHyphen/>
            </w:r>
            <w:r w:rsidR="008D239F" w:rsidRPr="00521A78">
              <w:rPr>
                <w:rFonts w:ascii="Calibri" w:hAnsi="Calibri" w:cs="Calibri"/>
                <w:szCs w:val="22"/>
                <w:lang w:val="es-ES"/>
              </w:rPr>
              <w:t>3/11.</w:t>
            </w:r>
          </w:p>
        </w:tc>
        <w:tc>
          <w:tcPr>
            <w:tcW w:w="2413" w:type="dxa"/>
          </w:tcPr>
          <w:p w14:paraId="766B5F75" w14:textId="31965633" w:rsidR="008D239F" w:rsidRPr="00521A78" w:rsidRDefault="0045655D" w:rsidP="00E74C2E">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El </w:t>
            </w:r>
            <w:proofErr w:type="gramStart"/>
            <w:r w:rsidRPr="00521A78">
              <w:rPr>
                <w:rFonts w:ascii="Calibri" w:hAnsi="Calibri" w:cs="Calibri"/>
                <w:szCs w:val="22"/>
                <w:lang w:val="es-ES"/>
              </w:rPr>
              <w:t>Secretario Ejecutivo</w:t>
            </w:r>
            <w:proofErr w:type="gramEnd"/>
            <w:r w:rsidRPr="00521A78">
              <w:rPr>
                <w:rFonts w:ascii="Calibri" w:hAnsi="Calibri" w:cs="Calibri"/>
                <w:szCs w:val="22"/>
                <w:lang w:val="es-ES"/>
              </w:rPr>
              <w:t xml:space="preserve"> comunicará estas decisiones a las </w:t>
            </w:r>
            <w:r w:rsidR="00C72262" w:rsidRPr="00521A78">
              <w:rPr>
                <w:rFonts w:ascii="Calibri" w:hAnsi="Calibri" w:cs="Calibri"/>
                <w:szCs w:val="22"/>
                <w:lang w:val="es-ES"/>
              </w:rPr>
              <w:t>administraciones interesadas</w:t>
            </w:r>
            <w:r w:rsidRPr="00521A78">
              <w:rPr>
                <w:rFonts w:ascii="Calibri" w:hAnsi="Calibri" w:cs="Calibri"/>
                <w:szCs w:val="22"/>
                <w:lang w:val="es-ES"/>
              </w:rPr>
              <w:t>.</w:t>
            </w:r>
          </w:p>
        </w:tc>
      </w:tr>
      <w:tr w:rsidR="008D239F" w:rsidRPr="00521A78" w14:paraId="31736810" w14:textId="77777777" w:rsidTr="00090BA5">
        <w:trPr>
          <w:trHeight w:val="1403"/>
        </w:trPr>
        <w:tc>
          <w:tcPr>
            <w:cnfStyle w:val="001000000000" w:firstRow="0" w:lastRow="0" w:firstColumn="1" w:lastColumn="0" w:oddVBand="0" w:evenVBand="0" w:oddHBand="0" w:evenHBand="0" w:firstRowFirstColumn="0" w:firstRowLastColumn="0" w:lastRowFirstColumn="0" w:lastRowLastColumn="0"/>
            <w:tcW w:w="846" w:type="dxa"/>
            <w:vMerge/>
          </w:tcPr>
          <w:p w14:paraId="50766FE5" w14:textId="77777777" w:rsidR="008D239F" w:rsidRPr="00521A78" w:rsidRDefault="008D239F" w:rsidP="00717A12">
            <w:pPr>
              <w:pStyle w:val="Tabletext"/>
              <w:rPr>
                <w:rFonts w:ascii="Calibri" w:hAnsi="Calibri" w:cs="Calibri"/>
                <w:szCs w:val="22"/>
                <w:lang w:val="es-ES"/>
              </w:rPr>
            </w:pPr>
          </w:p>
        </w:tc>
        <w:tc>
          <w:tcPr>
            <w:tcW w:w="3969" w:type="dxa"/>
            <w:vMerge/>
          </w:tcPr>
          <w:p w14:paraId="6AAF8645" w14:textId="77777777" w:rsidR="008D239F" w:rsidRPr="00521A78" w:rsidRDefault="008D239F" w:rsidP="003D3A9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p>
        </w:tc>
        <w:tc>
          <w:tcPr>
            <w:tcW w:w="6801" w:type="dxa"/>
          </w:tcPr>
          <w:p w14:paraId="759C778D" w14:textId="1C95D1B4" w:rsidR="00C27E04" w:rsidRPr="00521A78" w:rsidRDefault="00814C1E"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Reunida como Grupo de Trabajo sobre el Informe sobre la Resolución</w:t>
            </w:r>
            <w:r w:rsidR="00717A12" w:rsidRPr="00521A78">
              <w:rPr>
                <w:rFonts w:ascii="Calibri" w:hAnsi="Calibri" w:cs="Calibri"/>
                <w:szCs w:val="22"/>
                <w:lang w:val="es-ES"/>
              </w:rPr>
              <w:t> </w:t>
            </w:r>
            <w:r w:rsidR="00C27E04" w:rsidRPr="00521A78">
              <w:rPr>
                <w:rFonts w:ascii="Calibri" w:hAnsi="Calibri" w:cs="Calibri"/>
                <w:b/>
                <w:bCs/>
                <w:szCs w:val="22"/>
                <w:lang w:val="es-ES"/>
              </w:rPr>
              <w:t>80</w:t>
            </w:r>
            <w:r w:rsidR="00717A12" w:rsidRPr="00521A78">
              <w:rPr>
                <w:rFonts w:ascii="Calibri" w:hAnsi="Calibri" w:cs="Calibri"/>
                <w:b/>
                <w:bCs/>
                <w:szCs w:val="22"/>
                <w:lang w:val="es-ES"/>
              </w:rPr>
              <w:t> </w:t>
            </w:r>
            <w:r w:rsidR="00C27E04" w:rsidRPr="00521A78">
              <w:rPr>
                <w:rFonts w:ascii="Calibri" w:hAnsi="Calibri" w:cs="Calibri"/>
                <w:b/>
                <w:bCs/>
                <w:szCs w:val="22"/>
                <w:lang w:val="es-ES"/>
              </w:rPr>
              <w:t>(Rev.</w:t>
            </w:r>
            <w:r w:rsidRPr="00521A78">
              <w:rPr>
                <w:rFonts w:ascii="Calibri" w:hAnsi="Calibri" w:cs="Calibri"/>
                <w:b/>
                <w:bCs/>
                <w:szCs w:val="22"/>
                <w:lang w:val="es-ES"/>
              </w:rPr>
              <w:t>CMR</w:t>
            </w:r>
            <w:r w:rsidR="00C27E04" w:rsidRPr="00521A78">
              <w:rPr>
                <w:rFonts w:ascii="Calibri" w:hAnsi="Calibri" w:cs="Calibri"/>
                <w:b/>
                <w:bCs/>
                <w:szCs w:val="22"/>
                <w:lang w:val="es-ES"/>
              </w:rPr>
              <w:t>-07)</w:t>
            </w:r>
            <w:r w:rsidR="00C27E04" w:rsidRPr="00521A78">
              <w:rPr>
                <w:rFonts w:ascii="Calibri" w:hAnsi="Calibri" w:cs="Calibri"/>
                <w:szCs w:val="22"/>
                <w:lang w:val="es-ES"/>
              </w:rPr>
              <w:t xml:space="preserve"> </w:t>
            </w:r>
            <w:r w:rsidRPr="00521A78">
              <w:rPr>
                <w:rFonts w:ascii="Calibri" w:hAnsi="Calibri" w:cs="Calibri"/>
                <w:szCs w:val="22"/>
                <w:lang w:val="es-ES"/>
              </w:rPr>
              <w:t>a la CMR</w:t>
            </w:r>
            <w:r w:rsidR="00C27E04" w:rsidRPr="00521A78">
              <w:rPr>
                <w:rFonts w:ascii="Calibri" w:hAnsi="Calibri" w:cs="Calibri"/>
                <w:szCs w:val="22"/>
                <w:lang w:val="es-ES"/>
              </w:rPr>
              <w:t xml:space="preserve">-23, </w:t>
            </w:r>
            <w:r w:rsidRPr="00521A78">
              <w:rPr>
                <w:rFonts w:ascii="Calibri" w:hAnsi="Calibri" w:cs="Calibri"/>
                <w:szCs w:val="22"/>
                <w:lang w:val="es-ES"/>
              </w:rPr>
              <w:t>bajo la presidencia de la Sra.</w:t>
            </w:r>
            <w:r w:rsidR="00717A12" w:rsidRPr="00521A78">
              <w:rPr>
                <w:rFonts w:ascii="Calibri" w:hAnsi="Calibri" w:cs="Calibri"/>
                <w:szCs w:val="22"/>
                <w:lang w:val="es-ES"/>
              </w:rPr>
              <w:t> </w:t>
            </w:r>
            <w:r w:rsidR="00C27E04" w:rsidRPr="00521A78">
              <w:rPr>
                <w:rFonts w:ascii="Calibri" w:hAnsi="Calibri" w:cs="Calibri"/>
                <w:szCs w:val="22"/>
                <w:lang w:val="es-ES"/>
              </w:rPr>
              <w:t>C.</w:t>
            </w:r>
            <w:r w:rsidR="00717A12" w:rsidRPr="00521A78">
              <w:rPr>
                <w:rFonts w:ascii="Calibri" w:hAnsi="Calibri" w:cs="Calibri"/>
                <w:szCs w:val="22"/>
                <w:lang w:val="es-ES"/>
              </w:rPr>
              <w:t> </w:t>
            </w:r>
            <w:r w:rsidR="00C27E04" w:rsidRPr="00521A78">
              <w:rPr>
                <w:rFonts w:ascii="Calibri" w:hAnsi="Calibri" w:cs="Calibri"/>
                <w:szCs w:val="22"/>
                <w:lang w:val="es-ES"/>
              </w:rPr>
              <w:t xml:space="preserve">BEAUMIER, </w:t>
            </w:r>
            <w:r w:rsidRPr="00521A78">
              <w:rPr>
                <w:rFonts w:ascii="Calibri" w:hAnsi="Calibri" w:cs="Calibri"/>
                <w:szCs w:val="22"/>
                <w:lang w:val="es-ES"/>
              </w:rPr>
              <w:t>la Junta siguió examinando el proyecto de Informe sobre la Resolución</w:t>
            </w:r>
            <w:r w:rsidR="00C27E04" w:rsidRPr="00521A78">
              <w:rPr>
                <w:rFonts w:ascii="Calibri" w:hAnsi="Calibri" w:cs="Calibri"/>
                <w:szCs w:val="22"/>
                <w:lang w:val="es-ES"/>
              </w:rPr>
              <w:t xml:space="preserve"> </w:t>
            </w:r>
            <w:r w:rsidR="00C27E04" w:rsidRPr="00521A78">
              <w:rPr>
                <w:rFonts w:ascii="Calibri" w:hAnsi="Calibri" w:cs="Calibri"/>
                <w:b/>
                <w:bCs/>
                <w:szCs w:val="22"/>
                <w:lang w:val="es-ES"/>
              </w:rPr>
              <w:t>80 (Rev.</w:t>
            </w:r>
            <w:r w:rsidRPr="00521A78">
              <w:rPr>
                <w:rFonts w:ascii="Calibri" w:hAnsi="Calibri" w:cs="Calibri"/>
                <w:b/>
                <w:bCs/>
                <w:szCs w:val="22"/>
                <w:lang w:val="es-ES"/>
              </w:rPr>
              <w:t>CMR</w:t>
            </w:r>
            <w:r w:rsidR="00C27E04" w:rsidRPr="00521A78">
              <w:rPr>
                <w:rFonts w:ascii="Calibri" w:hAnsi="Calibri" w:cs="Calibri"/>
                <w:b/>
                <w:bCs/>
                <w:szCs w:val="22"/>
                <w:lang w:val="es-ES"/>
              </w:rPr>
              <w:t>-07)</w:t>
            </w:r>
            <w:r w:rsidR="00C27E04" w:rsidRPr="00521A78">
              <w:rPr>
                <w:rFonts w:ascii="Calibri" w:hAnsi="Calibri" w:cs="Calibri"/>
                <w:szCs w:val="22"/>
                <w:lang w:val="es-ES"/>
              </w:rPr>
              <w:t xml:space="preserve"> </w:t>
            </w:r>
            <w:r w:rsidRPr="00521A78">
              <w:rPr>
                <w:rFonts w:ascii="Calibri" w:hAnsi="Calibri" w:cs="Calibri"/>
                <w:szCs w:val="22"/>
                <w:lang w:val="es-ES"/>
              </w:rPr>
              <w:t>a la CMR</w:t>
            </w:r>
            <w:r w:rsidR="00C27E04" w:rsidRPr="00521A78">
              <w:rPr>
                <w:rFonts w:ascii="Calibri" w:hAnsi="Calibri" w:cs="Calibri"/>
                <w:szCs w:val="22"/>
                <w:lang w:val="es-ES"/>
              </w:rPr>
              <w:t xml:space="preserve">-23 </w:t>
            </w:r>
            <w:r w:rsidRPr="00521A78">
              <w:rPr>
                <w:rFonts w:ascii="Calibri" w:hAnsi="Calibri" w:cs="Calibri"/>
                <w:szCs w:val="22"/>
                <w:lang w:val="es-ES"/>
              </w:rPr>
              <w:t xml:space="preserve">e identificó otros elementos que debían incluirse en relación con ciertos temas suscitados por los casos considerados y las decisiones adoptadas en la reunión. La </w:t>
            </w:r>
            <w:r w:rsidRPr="00521A78">
              <w:rPr>
                <w:rFonts w:ascii="Calibri" w:hAnsi="Calibri" w:cs="Calibri"/>
                <w:szCs w:val="22"/>
                <w:lang w:val="es-ES"/>
              </w:rPr>
              <w:lastRenderedPageBreak/>
              <w:t>Junta acordó, además, incluir un nuevo tema en su Informe: la notificación de asignaciones de frecuencias en virtud del número</w:t>
            </w:r>
            <w:r w:rsidR="00C27E04" w:rsidRPr="00521A78">
              <w:rPr>
                <w:rFonts w:ascii="Calibri" w:hAnsi="Calibri" w:cs="Calibri"/>
                <w:szCs w:val="22"/>
                <w:lang w:val="es-ES"/>
              </w:rPr>
              <w:t xml:space="preserve"> </w:t>
            </w:r>
            <w:r w:rsidR="00C27E04" w:rsidRPr="00521A78">
              <w:rPr>
                <w:rFonts w:ascii="Calibri" w:hAnsi="Calibri" w:cs="Calibri"/>
                <w:b/>
                <w:bCs/>
                <w:szCs w:val="22"/>
                <w:lang w:val="es-ES"/>
              </w:rPr>
              <w:t>4.4</w:t>
            </w:r>
            <w:r w:rsidRPr="00521A78">
              <w:rPr>
                <w:rFonts w:ascii="Calibri" w:hAnsi="Calibri" w:cs="Calibri"/>
                <w:szCs w:val="22"/>
                <w:lang w:val="es-ES"/>
              </w:rPr>
              <w:t xml:space="preserve"> del</w:t>
            </w:r>
            <w:r w:rsidR="00717A12" w:rsidRPr="00521A78">
              <w:rPr>
                <w:rFonts w:ascii="Calibri" w:hAnsi="Calibri" w:cs="Calibri"/>
                <w:szCs w:val="22"/>
                <w:lang w:val="es-ES"/>
              </w:rPr>
              <w:t> </w:t>
            </w:r>
            <w:r w:rsidRPr="00521A78">
              <w:rPr>
                <w:rFonts w:ascii="Calibri" w:hAnsi="Calibri" w:cs="Calibri"/>
                <w:szCs w:val="22"/>
                <w:lang w:val="es-ES"/>
              </w:rPr>
              <w:t>RR</w:t>
            </w:r>
            <w:r w:rsidR="00C27E04" w:rsidRPr="00521A78">
              <w:rPr>
                <w:rFonts w:ascii="Calibri" w:hAnsi="Calibri" w:cs="Calibri"/>
                <w:szCs w:val="22"/>
                <w:lang w:val="es-ES"/>
              </w:rPr>
              <w:t>.</w:t>
            </w:r>
          </w:p>
          <w:p w14:paraId="6F0CCAE2" w14:textId="121B6695" w:rsidR="008D239F" w:rsidRPr="00521A78" w:rsidRDefault="00814C1E"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encargó a la Oficina que presentase a la 92ª reunión de la Junta estadísticas sobre los sistemas de satélites notificados en virtud del número</w:t>
            </w:r>
            <w:r w:rsidR="00C27E04" w:rsidRPr="00521A78">
              <w:rPr>
                <w:rFonts w:ascii="Calibri" w:hAnsi="Calibri" w:cs="Calibri"/>
                <w:szCs w:val="22"/>
                <w:lang w:val="es-ES"/>
              </w:rPr>
              <w:t xml:space="preserve"> </w:t>
            </w:r>
            <w:r w:rsidR="00C27E04" w:rsidRPr="00521A78">
              <w:rPr>
                <w:rFonts w:ascii="Calibri" w:hAnsi="Calibri" w:cs="Calibri"/>
                <w:b/>
                <w:bCs/>
                <w:szCs w:val="22"/>
                <w:lang w:val="es-ES"/>
              </w:rPr>
              <w:t>4.4</w:t>
            </w:r>
            <w:r w:rsidRPr="00521A78">
              <w:rPr>
                <w:rFonts w:ascii="Calibri" w:hAnsi="Calibri" w:cs="Calibri"/>
                <w:szCs w:val="22"/>
                <w:lang w:val="es-ES"/>
              </w:rPr>
              <w:t xml:space="preserve"> del RR</w:t>
            </w:r>
            <w:r w:rsidR="00C27E04" w:rsidRPr="00521A78">
              <w:rPr>
                <w:rFonts w:ascii="Calibri" w:hAnsi="Calibri" w:cs="Calibri"/>
                <w:szCs w:val="22"/>
                <w:lang w:val="es-ES"/>
              </w:rPr>
              <w:t xml:space="preserve">, </w:t>
            </w:r>
            <w:r w:rsidRPr="00521A78">
              <w:rPr>
                <w:rFonts w:ascii="Calibri" w:hAnsi="Calibri" w:cs="Calibri"/>
                <w:szCs w:val="22"/>
                <w:lang w:val="es-ES"/>
              </w:rPr>
              <w:t>junto con información sobre las bandas de frecuencias, la naturaleza de la derogación y el tipo de utilización, a fin de que la Junta pueda abordar las dificultades planteadas por esas notificaciones en el Informe sobre la Resolución</w:t>
            </w:r>
            <w:r w:rsidR="00C27E04" w:rsidRPr="00521A78">
              <w:rPr>
                <w:rFonts w:ascii="Calibri" w:hAnsi="Calibri" w:cs="Calibri"/>
                <w:szCs w:val="22"/>
                <w:lang w:val="es-ES"/>
              </w:rPr>
              <w:t xml:space="preserve"> </w:t>
            </w:r>
            <w:r w:rsidR="00C27E04" w:rsidRPr="00521A78">
              <w:rPr>
                <w:rFonts w:ascii="Calibri" w:hAnsi="Calibri" w:cs="Calibri"/>
                <w:b/>
                <w:bCs/>
                <w:szCs w:val="22"/>
                <w:lang w:val="es-ES"/>
              </w:rPr>
              <w:t>80 (Rev.</w:t>
            </w:r>
            <w:r w:rsidRPr="00521A78">
              <w:rPr>
                <w:rFonts w:ascii="Calibri" w:hAnsi="Calibri" w:cs="Calibri"/>
                <w:b/>
                <w:bCs/>
                <w:szCs w:val="22"/>
                <w:lang w:val="es-ES"/>
              </w:rPr>
              <w:t>CMR</w:t>
            </w:r>
            <w:r w:rsidR="00C27E04" w:rsidRPr="00521A78">
              <w:rPr>
                <w:rFonts w:ascii="Calibri" w:hAnsi="Calibri" w:cs="Calibri"/>
                <w:b/>
                <w:bCs/>
                <w:szCs w:val="22"/>
                <w:lang w:val="es-ES"/>
              </w:rPr>
              <w:t>-07)</w:t>
            </w:r>
            <w:r w:rsidR="00C27E04" w:rsidRPr="00521A78">
              <w:rPr>
                <w:rFonts w:ascii="Calibri" w:hAnsi="Calibri" w:cs="Calibri"/>
                <w:szCs w:val="22"/>
                <w:lang w:val="es-ES"/>
              </w:rPr>
              <w:t xml:space="preserve"> </w:t>
            </w:r>
            <w:r w:rsidRPr="00521A78">
              <w:rPr>
                <w:rFonts w:ascii="Calibri" w:hAnsi="Calibri" w:cs="Calibri"/>
                <w:szCs w:val="22"/>
                <w:lang w:val="es-ES"/>
              </w:rPr>
              <w:t>a la CMR</w:t>
            </w:r>
            <w:r w:rsidR="00C27E04" w:rsidRPr="00521A78">
              <w:rPr>
                <w:rFonts w:ascii="Calibri" w:hAnsi="Calibri" w:cs="Calibri"/>
                <w:szCs w:val="22"/>
                <w:lang w:val="es-ES"/>
              </w:rPr>
              <w:t>-23.</w:t>
            </w:r>
          </w:p>
          <w:p w14:paraId="6ABEFC5A" w14:textId="4A87C099" w:rsidR="00A15574" w:rsidRPr="00521A78" w:rsidRDefault="00814C1E"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Habida cuenta de que el mandato de varios miembros de la Junta termina a finales de</w:t>
            </w:r>
            <w:r w:rsidR="00A15574" w:rsidRPr="00521A78">
              <w:rPr>
                <w:rFonts w:ascii="Calibri" w:hAnsi="Calibri" w:cs="Calibri"/>
                <w:szCs w:val="22"/>
                <w:lang w:val="es-ES"/>
              </w:rPr>
              <w:t xml:space="preserve"> 2022, </w:t>
            </w:r>
            <w:r w:rsidRPr="00521A78">
              <w:rPr>
                <w:rFonts w:ascii="Calibri" w:hAnsi="Calibri" w:cs="Calibri"/>
                <w:szCs w:val="22"/>
                <w:lang w:val="es-ES"/>
              </w:rPr>
              <w:t>la Junta encargó asimismo a la Oficina que le facilite estadísticas actualizadas en relación con los sistemas de satélites notificados en virtud del número</w:t>
            </w:r>
            <w:r w:rsidR="00A15574" w:rsidRPr="00521A78">
              <w:rPr>
                <w:rFonts w:ascii="Calibri" w:hAnsi="Calibri" w:cs="Calibri"/>
                <w:szCs w:val="22"/>
                <w:lang w:val="es-ES"/>
              </w:rPr>
              <w:t xml:space="preserve"> </w:t>
            </w:r>
            <w:r w:rsidR="00A15574" w:rsidRPr="00521A78">
              <w:rPr>
                <w:rFonts w:ascii="Calibri" w:hAnsi="Calibri" w:cs="Calibri"/>
                <w:b/>
                <w:bCs/>
                <w:szCs w:val="22"/>
                <w:lang w:val="es-ES"/>
              </w:rPr>
              <w:t>4.4</w:t>
            </w:r>
            <w:r w:rsidR="00A15574" w:rsidRPr="00521A78">
              <w:rPr>
                <w:rFonts w:ascii="Calibri" w:hAnsi="Calibri" w:cs="Calibri"/>
                <w:szCs w:val="22"/>
                <w:lang w:val="es-ES"/>
              </w:rPr>
              <w:t xml:space="preserve"> </w:t>
            </w:r>
            <w:r w:rsidRPr="00521A78">
              <w:rPr>
                <w:rFonts w:ascii="Calibri" w:hAnsi="Calibri" w:cs="Calibri"/>
                <w:szCs w:val="22"/>
                <w:lang w:val="es-ES"/>
              </w:rPr>
              <w:t>del RR y los relacionados con la Resolución</w:t>
            </w:r>
            <w:r w:rsidR="00A15574" w:rsidRPr="00521A78">
              <w:rPr>
                <w:rFonts w:ascii="Calibri" w:hAnsi="Calibri" w:cs="Calibri"/>
                <w:szCs w:val="22"/>
                <w:lang w:val="es-ES"/>
              </w:rPr>
              <w:t xml:space="preserve"> </w:t>
            </w:r>
            <w:r w:rsidR="00A15574" w:rsidRPr="00521A78">
              <w:rPr>
                <w:rFonts w:ascii="Calibri" w:hAnsi="Calibri" w:cs="Calibri"/>
                <w:b/>
                <w:bCs/>
                <w:szCs w:val="22"/>
                <w:lang w:val="es-ES"/>
              </w:rPr>
              <w:t xml:space="preserve">40 (Rev. </w:t>
            </w:r>
            <w:r w:rsidRPr="00521A78">
              <w:rPr>
                <w:rFonts w:ascii="Calibri" w:hAnsi="Calibri" w:cs="Calibri"/>
                <w:b/>
                <w:bCs/>
                <w:szCs w:val="22"/>
                <w:lang w:val="es-ES"/>
              </w:rPr>
              <w:t>CMR</w:t>
            </w:r>
            <w:r w:rsidR="00A15574" w:rsidRPr="00521A78">
              <w:rPr>
                <w:rFonts w:ascii="Calibri" w:hAnsi="Calibri" w:cs="Calibri"/>
                <w:b/>
                <w:bCs/>
                <w:szCs w:val="22"/>
                <w:lang w:val="es-ES"/>
              </w:rPr>
              <w:t>-19)</w:t>
            </w:r>
            <w:r w:rsidR="00A15574" w:rsidRPr="00521A78">
              <w:rPr>
                <w:rFonts w:ascii="Calibri" w:hAnsi="Calibri" w:cs="Calibri"/>
                <w:szCs w:val="22"/>
                <w:lang w:val="es-ES"/>
              </w:rPr>
              <w:t xml:space="preserve"> </w:t>
            </w:r>
            <w:r w:rsidRPr="00521A78">
              <w:rPr>
                <w:rFonts w:ascii="Calibri" w:hAnsi="Calibri" w:cs="Calibri"/>
                <w:szCs w:val="22"/>
                <w:lang w:val="es-ES"/>
              </w:rPr>
              <w:t>por correo electrónico mucho antes de que finalice 2022</w:t>
            </w:r>
            <w:r w:rsidR="00A15574" w:rsidRPr="00521A78">
              <w:rPr>
                <w:rFonts w:ascii="Calibri" w:hAnsi="Calibri" w:cs="Calibri"/>
                <w:szCs w:val="22"/>
                <w:lang w:val="es-ES"/>
              </w:rPr>
              <w:t xml:space="preserve">. </w:t>
            </w:r>
          </w:p>
        </w:tc>
        <w:tc>
          <w:tcPr>
            <w:tcW w:w="2413" w:type="dxa"/>
          </w:tcPr>
          <w:p w14:paraId="657BC113" w14:textId="7BFE258F" w:rsidR="008D239F" w:rsidRPr="00521A78" w:rsidRDefault="00814C1E" w:rsidP="00CC4AE4">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lastRenderedPageBreak/>
              <w:t xml:space="preserve">La Oficina presentará a la 92ª reunión de la Junta estadísticas sobre los sistemas de satélites notificados en virtud del número </w:t>
            </w:r>
            <w:r w:rsidRPr="00521A78">
              <w:rPr>
                <w:rFonts w:ascii="Calibri" w:hAnsi="Calibri" w:cs="Calibri"/>
                <w:b/>
                <w:bCs/>
                <w:szCs w:val="22"/>
                <w:lang w:val="es-ES"/>
              </w:rPr>
              <w:t>4.4</w:t>
            </w:r>
            <w:r w:rsidRPr="00521A78">
              <w:rPr>
                <w:rFonts w:ascii="Calibri" w:hAnsi="Calibri" w:cs="Calibri"/>
                <w:szCs w:val="22"/>
                <w:lang w:val="es-ES"/>
              </w:rPr>
              <w:t xml:space="preserve"> del RR, junto con información </w:t>
            </w:r>
            <w:r w:rsidRPr="00521A78">
              <w:rPr>
                <w:rFonts w:ascii="Calibri" w:hAnsi="Calibri" w:cs="Calibri"/>
                <w:szCs w:val="22"/>
                <w:lang w:val="es-ES"/>
              </w:rPr>
              <w:lastRenderedPageBreak/>
              <w:t>sobre las bandas de frecuencias, la naturaleza de la derogación y el tipo de utilización, a fin de que la Junta pueda abordar las dificultades planteadas por esas notificaciones en el Informe sobre la Resolución</w:t>
            </w:r>
            <w:r w:rsidR="00E74C2E" w:rsidRPr="00521A78">
              <w:rPr>
                <w:rFonts w:ascii="Calibri" w:hAnsi="Calibri" w:cs="Calibri"/>
                <w:szCs w:val="22"/>
                <w:lang w:val="es-ES"/>
              </w:rPr>
              <w:t> </w:t>
            </w:r>
            <w:r w:rsidRPr="00521A78">
              <w:rPr>
                <w:rFonts w:ascii="Calibri" w:hAnsi="Calibri" w:cs="Calibri"/>
                <w:b/>
                <w:bCs/>
                <w:szCs w:val="22"/>
                <w:lang w:val="es-ES"/>
              </w:rPr>
              <w:t>80 (Rev.CMR-07)</w:t>
            </w:r>
            <w:r w:rsidRPr="00521A78">
              <w:rPr>
                <w:rFonts w:ascii="Calibri" w:hAnsi="Calibri" w:cs="Calibri"/>
                <w:szCs w:val="22"/>
                <w:lang w:val="es-ES"/>
              </w:rPr>
              <w:t xml:space="preserve"> a la CMR</w:t>
            </w:r>
            <w:r w:rsidR="00717A12" w:rsidRPr="00521A78">
              <w:rPr>
                <w:rFonts w:ascii="Calibri" w:hAnsi="Calibri" w:cs="Calibri"/>
                <w:szCs w:val="22"/>
                <w:lang w:val="es-ES"/>
              </w:rPr>
              <w:noBreakHyphen/>
            </w:r>
            <w:r w:rsidRPr="00521A78">
              <w:rPr>
                <w:rFonts w:ascii="Calibri" w:hAnsi="Calibri" w:cs="Calibri"/>
                <w:szCs w:val="22"/>
                <w:lang w:val="es-ES"/>
              </w:rPr>
              <w:t>23</w:t>
            </w:r>
            <w:r w:rsidR="00C27E04" w:rsidRPr="00521A78">
              <w:rPr>
                <w:rFonts w:ascii="Calibri" w:hAnsi="Calibri" w:cs="Calibri"/>
                <w:szCs w:val="22"/>
                <w:lang w:val="es-ES"/>
              </w:rPr>
              <w:t>.</w:t>
            </w:r>
          </w:p>
          <w:p w14:paraId="3BE3E921" w14:textId="18409BA0" w:rsidR="00A15574" w:rsidRPr="00521A78" w:rsidRDefault="00814C1E" w:rsidP="00CC4AE4">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La Oficina facilitará estadísticas actualizadas en relación con los sistemas de satélites notificados en virtud del número </w:t>
            </w:r>
            <w:r w:rsidRPr="00521A78">
              <w:rPr>
                <w:rFonts w:ascii="Calibri" w:hAnsi="Calibri" w:cs="Calibri"/>
                <w:b/>
                <w:bCs/>
                <w:szCs w:val="22"/>
                <w:lang w:val="es-ES"/>
              </w:rPr>
              <w:t>4.4</w:t>
            </w:r>
            <w:r w:rsidRPr="00521A78">
              <w:rPr>
                <w:rFonts w:ascii="Calibri" w:hAnsi="Calibri" w:cs="Calibri"/>
                <w:szCs w:val="22"/>
                <w:lang w:val="es-ES"/>
              </w:rPr>
              <w:t xml:space="preserve"> del RR y los relacionados con la Resolución </w:t>
            </w:r>
            <w:r w:rsidRPr="00521A78">
              <w:rPr>
                <w:rFonts w:ascii="Calibri" w:hAnsi="Calibri" w:cs="Calibri"/>
                <w:b/>
                <w:bCs/>
                <w:szCs w:val="22"/>
                <w:lang w:val="es-ES"/>
              </w:rPr>
              <w:t>40 (Rev.</w:t>
            </w:r>
            <w:r w:rsidR="000E0310" w:rsidRPr="00521A78">
              <w:rPr>
                <w:rFonts w:ascii="Calibri" w:hAnsi="Calibri" w:cs="Calibri"/>
                <w:b/>
                <w:bCs/>
                <w:szCs w:val="22"/>
                <w:lang w:val="es-ES"/>
              </w:rPr>
              <w:t> </w:t>
            </w:r>
            <w:r w:rsidRPr="00521A78">
              <w:rPr>
                <w:rFonts w:ascii="Calibri" w:hAnsi="Calibri" w:cs="Calibri"/>
                <w:b/>
                <w:bCs/>
                <w:szCs w:val="22"/>
                <w:lang w:val="es-ES"/>
              </w:rPr>
              <w:t xml:space="preserve">CMR-19) </w:t>
            </w:r>
            <w:r w:rsidRPr="00521A78">
              <w:rPr>
                <w:rFonts w:ascii="Calibri" w:hAnsi="Calibri" w:cs="Calibri"/>
                <w:szCs w:val="22"/>
                <w:lang w:val="es-ES"/>
              </w:rPr>
              <w:t>por correo electrónico mucho antes de que finalice 2022.</w:t>
            </w:r>
          </w:p>
        </w:tc>
      </w:tr>
      <w:tr w:rsidR="003D3A9C" w:rsidRPr="00C72262" w14:paraId="735903F6" w14:textId="77777777" w:rsidTr="00090BA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3AF2DFC5" w14:textId="380FF8EA" w:rsidR="003D3A9C" w:rsidRPr="00521A78" w:rsidRDefault="003D3A9C" w:rsidP="00717A12">
            <w:pPr>
              <w:pStyle w:val="Tabletext"/>
              <w:rPr>
                <w:rFonts w:ascii="Calibri" w:hAnsi="Calibri" w:cs="Calibri"/>
                <w:szCs w:val="22"/>
              </w:rPr>
            </w:pPr>
            <w:r w:rsidRPr="00521A78">
              <w:rPr>
                <w:rFonts w:ascii="Calibri" w:hAnsi="Calibri" w:cs="Calibri"/>
                <w:szCs w:val="22"/>
              </w:rPr>
              <w:lastRenderedPageBreak/>
              <w:t>9</w:t>
            </w:r>
          </w:p>
        </w:tc>
        <w:tc>
          <w:tcPr>
            <w:tcW w:w="3969" w:type="dxa"/>
          </w:tcPr>
          <w:p w14:paraId="127F5B24" w14:textId="00F48990" w:rsidR="003D3A9C" w:rsidRPr="00521A78" w:rsidRDefault="003D3A9C" w:rsidP="00717A12">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D</w:t>
            </w:r>
            <w:r w:rsidR="00814C1E" w:rsidRPr="00521A78">
              <w:rPr>
                <w:rFonts w:ascii="Calibri" w:hAnsi="Calibri" w:cs="Calibri"/>
                <w:szCs w:val="22"/>
                <w:lang w:val="es-ES"/>
              </w:rPr>
              <w:t>ebate sobre la Presidencia y la Vicepresidencia para 2023</w:t>
            </w:r>
          </w:p>
        </w:tc>
        <w:tc>
          <w:tcPr>
            <w:tcW w:w="6801" w:type="dxa"/>
          </w:tcPr>
          <w:p w14:paraId="3AD82E00" w14:textId="4ACEF74F" w:rsidR="003D3A9C" w:rsidRPr="00521A78" w:rsidRDefault="00814C1E"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acordó elegir al</w:t>
            </w:r>
            <w:r w:rsidR="00307F5B" w:rsidRPr="00521A78">
              <w:rPr>
                <w:rFonts w:ascii="Calibri" w:hAnsi="Calibri" w:cs="Calibri"/>
                <w:szCs w:val="22"/>
                <w:lang w:val="es-ES"/>
              </w:rPr>
              <w:t xml:space="preserve"> Dr</w:t>
            </w:r>
            <w:r w:rsidRPr="00521A78">
              <w:rPr>
                <w:rFonts w:ascii="Calibri" w:hAnsi="Calibri" w:cs="Calibri"/>
                <w:szCs w:val="22"/>
                <w:lang w:val="es-ES"/>
              </w:rPr>
              <w:t>.</w:t>
            </w:r>
            <w:r w:rsidR="00307F5B" w:rsidRPr="00521A78">
              <w:rPr>
                <w:rFonts w:ascii="Calibri" w:hAnsi="Calibri" w:cs="Calibri"/>
                <w:szCs w:val="22"/>
                <w:lang w:val="es-ES"/>
              </w:rPr>
              <w:t xml:space="preserve"> E. AZZOUZ </w:t>
            </w:r>
            <w:proofErr w:type="gramStart"/>
            <w:r w:rsidRPr="00521A78">
              <w:rPr>
                <w:rFonts w:ascii="Calibri" w:hAnsi="Calibri" w:cs="Calibri"/>
                <w:szCs w:val="22"/>
                <w:lang w:val="es-ES"/>
              </w:rPr>
              <w:t>Presidente</w:t>
            </w:r>
            <w:proofErr w:type="gramEnd"/>
            <w:r w:rsidRPr="00521A78">
              <w:rPr>
                <w:rFonts w:ascii="Calibri" w:hAnsi="Calibri" w:cs="Calibri"/>
                <w:szCs w:val="22"/>
                <w:lang w:val="es-ES"/>
              </w:rPr>
              <w:t xml:space="preserve"> interi</w:t>
            </w:r>
            <w:r w:rsidR="00460931" w:rsidRPr="00521A78">
              <w:rPr>
                <w:rFonts w:ascii="Calibri" w:hAnsi="Calibri" w:cs="Calibri"/>
                <w:szCs w:val="22"/>
                <w:lang w:val="es-ES"/>
              </w:rPr>
              <w:t>n</w:t>
            </w:r>
            <w:r w:rsidRPr="00521A78">
              <w:rPr>
                <w:rFonts w:ascii="Calibri" w:hAnsi="Calibri" w:cs="Calibri"/>
                <w:szCs w:val="22"/>
                <w:lang w:val="es-ES"/>
              </w:rPr>
              <w:t>o hasta la 92ª</w:t>
            </w:r>
            <w:r w:rsidR="000E0310" w:rsidRPr="00521A78">
              <w:rPr>
                <w:rFonts w:ascii="Calibri" w:hAnsi="Calibri" w:cs="Calibri"/>
                <w:szCs w:val="22"/>
                <w:lang w:val="es-ES"/>
              </w:rPr>
              <w:t> </w:t>
            </w:r>
            <w:r w:rsidRPr="00521A78">
              <w:rPr>
                <w:rFonts w:ascii="Calibri" w:hAnsi="Calibri" w:cs="Calibri"/>
                <w:szCs w:val="22"/>
                <w:lang w:val="es-ES"/>
              </w:rPr>
              <w:t>reunión de la Junta, de conformidad con el número 144 del Convenio, y proponer a la siguiente Junta su confirmación como Presidente para 2023, de acuerdo con la práctica habitual de elección del Vicepresidente como Presidente para el año siguiente</w:t>
            </w:r>
            <w:r w:rsidR="00307F5B" w:rsidRPr="00521A78">
              <w:rPr>
                <w:rFonts w:ascii="Calibri" w:hAnsi="Calibri" w:cs="Calibri"/>
                <w:szCs w:val="22"/>
                <w:lang w:val="es-ES"/>
              </w:rPr>
              <w:t>.</w:t>
            </w:r>
          </w:p>
        </w:tc>
        <w:tc>
          <w:tcPr>
            <w:tcW w:w="2413" w:type="dxa"/>
          </w:tcPr>
          <w:p w14:paraId="12697924" w14:textId="7794AC3F" w:rsidR="003D3A9C" w:rsidRPr="00521A78" w:rsidRDefault="00090BA5" w:rsidP="003D3A9C">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521A78">
              <w:rPr>
                <w:rFonts w:ascii="Calibri" w:hAnsi="Calibri" w:cs="Calibri"/>
                <w:sz w:val="22"/>
                <w:szCs w:val="22"/>
                <w:lang w:val="fr-FR"/>
              </w:rPr>
              <w:t>–</w:t>
            </w:r>
          </w:p>
        </w:tc>
      </w:tr>
      <w:tr w:rsidR="003D3A9C" w:rsidRPr="00C72262" w14:paraId="5796BCAD" w14:textId="77777777" w:rsidTr="00090BA5">
        <w:trPr>
          <w:trHeight w:val="127"/>
        </w:trPr>
        <w:tc>
          <w:tcPr>
            <w:cnfStyle w:val="001000000000" w:firstRow="0" w:lastRow="0" w:firstColumn="1" w:lastColumn="0" w:oddVBand="0" w:evenVBand="0" w:oddHBand="0" w:evenHBand="0" w:firstRowFirstColumn="0" w:firstRowLastColumn="0" w:lastRowFirstColumn="0" w:lastRowLastColumn="0"/>
            <w:tcW w:w="846" w:type="dxa"/>
          </w:tcPr>
          <w:p w14:paraId="289E5013" w14:textId="6E7A55EF" w:rsidR="003D3A9C" w:rsidRPr="00521A78" w:rsidRDefault="003D3A9C" w:rsidP="00717A12">
            <w:pPr>
              <w:pStyle w:val="Tabletext"/>
              <w:rPr>
                <w:rFonts w:ascii="Calibri" w:hAnsi="Calibri" w:cs="Calibri"/>
                <w:szCs w:val="22"/>
              </w:rPr>
            </w:pPr>
            <w:r w:rsidRPr="00521A78">
              <w:rPr>
                <w:rFonts w:ascii="Calibri" w:hAnsi="Calibri" w:cs="Calibri"/>
                <w:szCs w:val="22"/>
              </w:rPr>
              <w:lastRenderedPageBreak/>
              <w:t>10</w:t>
            </w:r>
          </w:p>
        </w:tc>
        <w:tc>
          <w:tcPr>
            <w:tcW w:w="3969" w:type="dxa"/>
          </w:tcPr>
          <w:p w14:paraId="5C72ABA9" w14:textId="714BCB6B" w:rsidR="003D3A9C" w:rsidRPr="00521A78" w:rsidRDefault="003D3A9C" w:rsidP="00717A12">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Confirma</w:t>
            </w:r>
            <w:r w:rsidR="00814C1E" w:rsidRPr="00521A78">
              <w:rPr>
                <w:rFonts w:ascii="Calibri" w:hAnsi="Calibri" w:cs="Calibri"/>
                <w:szCs w:val="22"/>
                <w:lang w:val="es-ES"/>
              </w:rPr>
              <w:t>ción de la fecha de la próxima reunión en 2023 y fechas indicativas de las futuras reuniones</w:t>
            </w:r>
          </w:p>
        </w:tc>
        <w:tc>
          <w:tcPr>
            <w:tcW w:w="6801" w:type="dxa"/>
          </w:tcPr>
          <w:p w14:paraId="77256143" w14:textId="43095F33" w:rsidR="003D3A9C" w:rsidRPr="00521A78" w:rsidRDefault="00814C1E"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Junta confirmó que su 92ª reunión se celebrará del 20 al 24 de marzo de 2023 en la Sala</w:t>
            </w:r>
            <w:r w:rsidR="003D3A9C" w:rsidRPr="00521A78">
              <w:rPr>
                <w:rFonts w:ascii="Calibri" w:hAnsi="Calibri" w:cs="Calibri"/>
                <w:szCs w:val="22"/>
                <w:lang w:val="es-ES"/>
              </w:rPr>
              <w:t xml:space="preserve"> L.</w:t>
            </w:r>
          </w:p>
          <w:p w14:paraId="70113CD4" w14:textId="31CD00EE" w:rsidR="003D3A9C" w:rsidRPr="00521A78" w:rsidRDefault="00814C1E"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Además, la Junta confirmó provisionalmente las siguientes fechas para sus ulteriores reuniones en</w:t>
            </w:r>
            <w:r w:rsidR="003D3A9C" w:rsidRPr="00521A78">
              <w:rPr>
                <w:rFonts w:ascii="Calibri" w:hAnsi="Calibri" w:cs="Calibri"/>
                <w:szCs w:val="22"/>
                <w:lang w:val="es-ES"/>
              </w:rPr>
              <w:t xml:space="preserve"> 2023:</w:t>
            </w:r>
          </w:p>
          <w:p w14:paraId="170C89E4" w14:textId="7FF2A156" w:rsidR="003D3A9C" w:rsidRPr="00521A78" w:rsidRDefault="003D3A9C"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1A78">
              <w:rPr>
                <w:rFonts w:ascii="Calibri" w:hAnsi="Calibri" w:cs="Calibri"/>
                <w:sz w:val="22"/>
                <w:szCs w:val="22"/>
                <w:lang w:val="es-ES"/>
              </w:rPr>
              <w:t>•</w:t>
            </w:r>
            <w:r w:rsidRPr="00521A78">
              <w:rPr>
                <w:rFonts w:ascii="Calibri" w:hAnsi="Calibri" w:cs="Calibri"/>
                <w:sz w:val="22"/>
                <w:szCs w:val="22"/>
                <w:lang w:val="es-ES"/>
              </w:rPr>
              <w:tab/>
              <w:t>93</w:t>
            </w:r>
            <w:r w:rsidR="00814C1E" w:rsidRPr="00521A78">
              <w:rPr>
                <w:rFonts w:ascii="Calibri" w:hAnsi="Calibri" w:cs="Calibri"/>
                <w:sz w:val="22"/>
                <w:szCs w:val="22"/>
                <w:lang w:val="es-ES"/>
              </w:rPr>
              <w:t>ª reunión</w:t>
            </w:r>
            <w:r w:rsidRPr="00521A78">
              <w:rPr>
                <w:rFonts w:ascii="Calibri" w:hAnsi="Calibri" w:cs="Calibri"/>
                <w:sz w:val="22"/>
                <w:szCs w:val="22"/>
                <w:lang w:val="es-ES"/>
              </w:rPr>
              <w:t>:</w:t>
            </w:r>
            <w:r w:rsidRPr="00521A78">
              <w:rPr>
                <w:rFonts w:ascii="Calibri" w:hAnsi="Calibri" w:cs="Calibri"/>
                <w:sz w:val="22"/>
                <w:szCs w:val="22"/>
                <w:lang w:val="es-ES"/>
              </w:rPr>
              <w:tab/>
              <w:t xml:space="preserve"> 26 </w:t>
            </w:r>
            <w:r w:rsidR="00814C1E" w:rsidRPr="00521A78">
              <w:rPr>
                <w:rFonts w:ascii="Calibri" w:hAnsi="Calibri" w:cs="Calibri"/>
                <w:sz w:val="22"/>
                <w:szCs w:val="22"/>
                <w:lang w:val="es-ES"/>
              </w:rPr>
              <w:t>de junio</w:t>
            </w:r>
            <w:r w:rsidRPr="00521A78">
              <w:rPr>
                <w:rFonts w:ascii="Calibri" w:hAnsi="Calibri" w:cs="Calibri"/>
                <w:sz w:val="22"/>
                <w:szCs w:val="22"/>
                <w:lang w:val="es-ES"/>
              </w:rPr>
              <w:t xml:space="preserve">–4 </w:t>
            </w:r>
            <w:r w:rsidR="00814C1E" w:rsidRPr="00521A78">
              <w:rPr>
                <w:rFonts w:ascii="Calibri" w:hAnsi="Calibri" w:cs="Calibri"/>
                <w:sz w:val="22"/>
                <w:szCs w:val="22"/>
                <w:lang w:val="es-ES"/>
              </w:rPr>
              <w:t>de julio de</w:t>
            </w:r>
            <w:r w:rsidRPr="00521A78">
              <w:rPr>
                <w:rFonts w:ascii="Calibri" w:hAnsi="Calibri" w:cs="Calibri"/>
                <w:sz w:val="22"/>
                <w:szCs w:val="22"/>
                <w:lang w:val="es-ES"/>
              </w:rPr>
              <w:t xml:space="preserve"> 2023 (</w:t>
            </w:r>
            <w:r w:rsidR="00CB14FD" w:rsidRPr="00521A78">
              <w:rPr>
                <w:rFonts w:ascii="Calibri" w:hAnsi="Calibri" w:cs="Calibri"/>
                <w:sz w:val="22"/>
                <w:szCs w:val="22"/>
                <w:lang w:val="es-ES"/>
              </w:rPr>
              <w:t>CCV</w:t>
            </w:r>
            <w:r w:rsidR="00814C1E" w:rsidRPr="00521A78">
              <w:rPr>
                <w:rFonts w:ascii="Calibri" w:hAnsi="Calibri" w:cs="Calibri"/>
                <w:sz w:val="22"/>
                <w:szCs w:val="22"/>
                <w:lang w:val="es-ES"/>
              </w:rPr>
              <w:t>, Sala Ginebra</w:t>
            </w:r>
            <w:r w:rsidRPr="00521A78">
              <w:rPr>
                <w:rFonts w:ascii="Calibri" w:hAnsi="Calibri" w:cs="Calibri"/>
                <w:sz w:val="22"/>
                <w:szCs w:val="22"/>
                <w:lang w:val="es-ES"/>
              </w:rPr>
              <w:t>)</w:t>
            </w:r>
          </w:p>
          <w:p w14:paraId="3AB947B8" w14:textId="57A5C8FD" w:rsidR="003D3A9C" w:rsidRPr="00521A78" w:rsidRDefault="003D3A9C" w:rsidP="00521A78">
            <w:pPr>
              <w:pStyle w:val="enumlev1"/>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
              </w:rPr>
            </w:pPr>
            <w:r w:rsidRPr="00521A78">
              <w:rPr>
                <w:rFonts w:ascii="Calibri" w:hAnsi="Calibri" w:cs="Calibri"/>
                <w:sz w:val="22"/>
                <w:szCs w:val="22"/>
                <w:lang w:val="es-ES"/>
              </w:rPr>
              <w:t>•</w:t>
            </w:r>
            <w:r w:rsidRPr="00521A78">
              <w:rPr>
                <w:rFonts w:ascii="Calibri" w:hAnsi="Calibri" w:cs="Calibri"/>
                <w:sz w:val="22"/>
                <w:szCs w:val="22"/>
                <w:lang w:val="es-ES"/>
              </w:rPr>
              <w:tab/>
              <w:t>94</w:t>
            </w:r>
            <w:r w:rsidR="00814C1E" w:rsidRPr="00521A78">
              <w:rPr>
                <w:rFonts w:ascii="Calibri" w:hAnsi="Calibri" w:cs="Calibri"/>
                <w:sz w:val="22"/>
                <w:szCs w:val="22"/>
                <w:lang w:val="es-ES"/>
              </w:rPr>
              <w:t>ª</w:t>
            </w:r>
            <w:r w:rsidRPr="00521A78">
              <w:rPr>
                <w:rFonts w:ascii="Calibri" w:hAnsi="Calibri" w:cs="Calibri"/>
                <w:sz w:val="22"/>
                <w:szCs w:val="22"/>
                <w:lang w:val="es-ES"/>
              </w:rPr>
              <w:t xml:space="preserve"> </w:t>
            </w:r>
            <w:r w:rsidR="00814C1E" w:rsidRPr="00521A78">
              <w:rPr>
                <w:rFonts w:ascii="Calibri" w:hAnsi="Calibri" w:cs="Calibri"/>
                <w:sz w:val="22"/>
                <w:szCs w:val="22"/>
                <w:lang w:val="es-ES"/>
              </w:rPr>
              <w:t>reunión</w:t>
            </w:r>
            <w:r w:rsidRPr="00521A78">
              <w:rPr>
                <w:rFonts w:ascii="Calibri" w:hAnsi="Calibri" w:cs="Calibri"/>
                <w:sz w:val="22"/>
                <w:szCs w:val="22"/>
                <w:lang w:val="es-ES"/>
              </w:rPr>
              <w:t>:</w:t>
            </w:r>
            <w:r w:rsidRPr="00521A78">
              <w:rPr>
                <w:rFonts w:ascii="Calibri" w:hAnsi="Calibri" w:cs="Calibri"/>
                <w:sz w:val="22"/>
                <w:szCs w:val="22"/>
                <w:lang w:val="es-ES"/>
              </w:rPr>
              <w:tab/>
              <w:t xml:space="preserve"> 23–27 </w:t>
            </w:r>
            <w:r w:rsidR="00814C1E" w:rsidRPr="00521A78">
              <w:rPr>
                <w:rFonts w:ascii="Calibri" w:hAnsi="Calibri" w:cs="Calibri"/>
                <w:sz w:val="22"/>
                <w:szCs w:val="22"/>
                <w:lang w:val="es-ES"/>
              </w:rPr>
              <w:t>de octubre de</w:t>
            </w:r>
            <w:r w:rsidRPr="00521A78">
              <w:rPr>
                <w:rFonts w:ascii="Calibri" w:hAnsi="Calibri" w:cs="Calibri"/>
                <w:sz w:val="22"/>
                <w:szCs w:val="22"/>
                <w:lang w:val="es-ES"/>
              </w:rPr>
              <w:t xml:space="preserve"> 2023 (</w:t>
            </w:r>
            <w:r w:rsidR="00814C1E" w:rsidRPr="00521A78">
              <w:rPr>
                <w:rFonts w:ascii="Calibri" w:hAnsi="Calibri" w:cs="Calibri"/>
                <w:sz w:val="22"/>
                <w:szCs w:val="22"/>
                <w:lang w:val="es-ES"/>
              </w:rPr>
              <w:t>Sala</w:t>
            </w:r>
            <w:r w:rsidRPr="00521A78">
              <w:rPr>
                <w:rFonts w:ascii="Calibri" w:hAnsi="Calibri" w:cs="Calibri"/>
                <w:sz w:val="22"/>
                <w:szCs w:val="22"/>
                <w:lang w:val="es-ES"/>
              </w:rPr>
              <w:t xml:space="preserve"> L).</w:t>
            </w:r>
          </w:p>
        </w:tc>
        <w:tc>
          <w:tcPr>
            <w:tcW w:w="2413" w:type="dxa"/>
          </w:tcPr>
          <w:p w14:paraId="71013D3A" w14:textId="039EFF32" w:rsidR="003D3A9C" w:rsidRPr="00521A78" w:rsidRDefault="00090BA5" w:rsidP="003D3A9C">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521A78">
              <w:rPr>
                <w:rFonts w:ascii="Calibri" w:hAnsi="Calibri" w:cs="Calibri"/>
                <w:sz w:val="22"/>
                <w:szCs w:val="22"/>
                <w:lang w:val="fr-FR"/>
              </w:rPr>
              <w:t>–</w:t>
            </w:r>
          </w:p>
        </w:tc>
      </w:tr>
      <w:tr w:rsidR="003D3A9C" w:rsidRPr="00C72262" w14:paraId="2CBE8B3C" w14:textId="77777777" w:rsidTr="00090BA5">
        <w:trPr>
          <w:trHeight w:val="461"/>
        </w:trPr>
        <w:tc>
          <w:tcPr>
            <w:cnfStyle w:val="001000000000" w:firstRow="0" w:lastRow="0" w:firstColumn="1" w:lastColumn="0" w:oddVBand="0" w:evenVBand="0" w:oddHBand="0" w:evenHBand="0" w:firstRowFirstColumn="0" w:firstRowLastColumn="0" w:lastRowFirstColumn="0" w:lastRowLastColumn="0"/>
            <w:tcW w:w="846" w:type="dxa"/>
          </w:tcPr>
          <w:p w14:paraId="0E06DA74" w14:textId="11698869" w:rsidR="003D3A9C" w:rsidRPr="00521A78" w:rsidRDefault="003D3A9C" w:rsidP="00717A12">
            <w:pPr>
              <w:pStyle w:val="Tabletext"/>
              <w:rPr>
                <w:rFonts w:ascii="Calibri" w:hAnsi="Calibri" w:cs="Calibri"/>
                <w:szCs w:val="22"/>
              </w:rPr>
            </w:pPr>
            <w:r w:rsidRPr="00521A78">
              <w:rPr>
                <w:rFonts w:ascii="Calibri" w:hAnsi="Calibri" w:cs="Calibri"/>
                <w:szCs w:val="22"/>
              </w:rPr>
              <w:t>11</w:t>
            </w:r>
          </w:p>
        </w:tc>
        <w:tc>
          <w:tcPr>
            <w:tcW w:w="3969" w:type="dxa"/>
          </w:tcPr>
          <w:p w14:paraId="37F7510F" w14:textId="6EC23B20" w:rsidR="003D3A9C" w:rsidRPr="00521A78" w:rsidRDefault="00717A12" w:rsidP="003D3A9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roofErr w:type="spellStart"/>
            <w:r w:rsidRPr="00521A78">
              <w:rPr>
                <w:rFonts w:ascii="Calibri" w:hAnsi="Calibri" w:cs="Calibri"/>
                <w:szCs w:val="22"/>
              </w:rPr>
              <w:t>O</w:t>
            </w:r>
            <w:r w:rsidR="00460931" w:rsidRPr="00521A78">
              <w:rPr>
                <w:rFonts w:ascii="Calibri" w:hAnsi="Calibri" w:cs="Calibri"/>
                <w:szCs w:val="22"/>
              </w:rPr>
              <w:t>tros</w:t>
            </w:r>
            <w:proofErr w:type="spellEnd"/>
            <w:r w:rsidR="00460931" w:rsidRPr="00521A78">
              <w:rPr>
                <w:rFonts w:ascii="Calibri" w:hAnsi="Calibri" w:cs="Calibri"/>
                <w:szCs w:val="22"/>
              </w:rPr>
              <w:t xml:space="preserve"> </w:t>
            </w:r>
            <w:proofErr w:type="spellStart"/>
            <w:r w:rsidR="00460931" w:rsidRPr="00521A78">
              <w:rPr>
                <w:rFonts w:ascii="Calibri" w:hAnsi="Calibri" w:cs="Calibri"/>
                <w:szCs w:val="22"/>
              </w:rPr>
              <w:t>asuntos</w:t>
            </w:r>
            <w:proofErr w:type="spellEnd"/>
          </w:p>
        </w:tc>
        <w:tc>
          <w:tcPr>
            <w:tcW w:w="6801" w:type="dxa"/>
          </w:tcPr>
          <w:p w14:paraId="25ED79C7" w14:textId="77777777" w:rsidR="003D3A9C" w:rsidRPr="00521A78" w:rsidRDefault="003D3A9C" w:rsidP="00C853C1">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2413" w:type="dxa"/>
          </w:tcPr>
          <w:p w14:paraId="22658C27" w14:textId="77777777" w:rsidR="003D3A9C" w:rsidRPr="00521A78" w:rsidRDefault="003D3A9C" w:rsidP="003D3A9C">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3D3A9C" w:rsidRPr="00C72262" w14:paraId="700EC980" w14:textId="77777777" w:rsidTr="00090BA5">
        <w:trPr>
          <w:trHeight w:val="127"/>
        </w:trPr>
        <w:tc>
          <w:tcPr>
            <w:cnfStyle w:val="001000000000" w:firstRow="0" w:lastRow="0" w:firstColumn="1" w:lastColumn="0" w:oddVBand="0" w:evenVBand="0" w:oddHBand="0" w:evenHBand="0" w:firstRowFirstColumn="0" w:firstRowLastColumn="0" w:lastRowFirstColumn="0" w:lastRowLastColumn="0"/>
            <w:tcW w:w="846" w:type="dxa"/>
          </w:tcPr>
          <w:p w14:paraId="561E0D2D" w14:textId="15A280B3" w:rsidR="003D3A9C" w:rsidRPr="00521A78" w:rsidRDefault="003D3A9C" w:rsidP="00717A12">
            <w:pPr>
              <w:pStyle w:val="Tabletext"/>
              <w:rPr>
                <w:rFonts w:ascii="Calibri" w:hAnsi="Calibri" w:cs="Calibri"/>
                <w:szCs w:val="22"/>
              </w:rPr>
            </w:pPr>
            <w:r w:rsidRPr="00521A78">
              <w:rPr>
                <w:rFonts w:ascii="Calibri" w:hAnsi="Calibri" w:cs="Calibri"/>
                <w:szCs w:val="22"/>
              </w:rPr>
              <w:t>11.1</w:t>
            </w:r>
          </w:p>
        </w:tc>
        <w:tc>
          <w:tcPr>
            <w:tcW w:w="3969" w:type="dxa"/>
          </w:tcPr>
          <w:p w14:paraId="59EC65DE" w14:textId="0E79362C" w:rsidR="003D3A9C" w:rsidRPr="00521A78" w:rsidRDefault="00460931" w:rsidP="00717A12">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 xml:space="preserve">Informe oral de los representantes de la RRB sobre la </w:t>
            </w:r>
            <w:r w:rsidR="003D3A9C" w:rsidRPr="00521A78">
              <w:rPr>
                <w:rFonts w:ascii="Calibri" w:hAnsi="Calibri" w:cs="Calibri"/>
                <w:szCs w:val="22"/>
                <w:lang w:val="es-ES"/>
              </w:rPr>
              <w:t>PP-22</w:t>
            </w:r>
          </w:p>
        </w:tc>
        <w:tc>
          <w:tcPr>
            <w:tcW w:w="6801" w:type="dxa"/>
          </w:tcPr>
          <w:p w14:paraId="5D0CCC6A" w14:textId="09FC4630" w:rsidR="003D3A9C" w:rsidRPr="00521A78" w:rsidRDefault="00460931"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Sra.</w:t>
            </w:r>
            <w:r w:rsidR="006A172D" w:rsidRPr="00521A78">
              <w:rPr>
                <w:rFonts w:ascii="Calibri" w:hAnsi="Calibri" w:cs="Calibri"/>
                <w:szCs w:val="22"/>
                <w:lang w:val="es-ES"/>
              </w:rPr>
              <w:t xml:space="preserve"> L. JEANTY </w:t>
            </w:r>
            <w:r w:rsidRPr="00521A78">
              <w:rPr>
                <w:rFonts w:ascii="Calibri" w:hAnsi="Calibri" w:cs="Calibri"/>
                <w:szCs w:val="22"/>
                <w:lang w:val="es-ES"/>
              </w:rPr>
              <w:t>presentó un informe oral sobre las principales decisiones adoptadas por la</w:t>
            </w:r>
            <w:r w:rsidR="006A172D" w:rsidRPr="00521A78">
              <w:rPr>
                <w:rFonts w:ascii="Calibri" w:hAnsi="Calibri" w:cs="Calibri"/>
                <w:szCs w:val="22"/>
                <w:lang w:val="es-ES"/>
              </w:rPr>
              <w:t xml:space="preserve"> PP-22, </w:t>
            </w:r>
            <w:r w:rsidRPr="00521A78">
              <w:rPr>
                <w:rFonts w:ascii="Calibri" w:hAnsi="Calibri" w:cs="Calibri"/>
                <w:szCs w:val="22"/>
                <w:lang w:val="es-ES"/>
              </w:rPr>
              <w:t>en particular las pertinentes para la Junta. La Junta dio las gracias a los representantes de la RRB ante la PP</w:t>
            </w:r>
            <w:r w:rsidR="00717A12" w:rsidRPr="00521A78">
              <w:rPr>
                <w:rFonts w:ascii="Calibri" w:hAnsi="Calibri" w:cs="Calibri"/>
                <w:szCs w:val="22"/>
                <w:lang w:val="es-ES"/>
              </w:rPr>
              <w:noBreakHyphen/>
            </w:r>
            <w:r w:rsidRPr="00521A78">
              <w:rPr>
                <w:rFonts w:ascii="Calibri" w:hAnsi="Calibri" w:cs="Calibri"/>
                <w:szCs w:val="22"/>
                <w:lang w:val="es-ES"/>
              </w:rPr>
              <w:t>22, Sra.</w:t>
            </w:r>
            <w:r w:rsidR="00B40C30" w:rsidRPr="00521A78">
              <w:rPr>
                <w:rFonts w:ascii="Calibri" w:hAnsi="Calibri" w:cs="Calibri"/>
                <w:szCs w:val="22"/>
                <w:lang w:val="es-ES"/>
              </w:rPr>
              <w:t xml:space="preserve"> L. JEANTY </w:t>
            </w:r>
            <w:r w:rsidRPr="00521A78">
              <w:rPr>
                <w:rFonts w:ascii="Calibri" w:hAnsi="Calibri" w:cs="Calibri"/>
                <w:szCs w:val="22"/>
                <w:lang w:val="es-ES"/>
              </w:rPr>
              <w:t>y Sr.</w:t>
            </w:r>
            <w:r w:rsidR="00B40C30" w:rsidRPr="00521A78">
              <w:rPr>
                <w:rFonts w:ascii="Calibri" w:hAnsi="Calibri" w:cs="Calibri"/>
                <w:szCs w:val="22"/>
                <w:lang w:val="es-ES"/>
              </w:rPr>
              <w:t xml:space="preserve"> T. ALAMRI, </w:t>
            </w:r>
            <w:r w:rsidRPr="00521A78">
              <w:rPr>
                <w:rFonts w:ascii="Calibri" w:hAnsi="Calibri" w:cs="Calibri"/>
                <w:szCs w:val="22"/>
                <w:lang w:val="es-ES"/>
              </w:rPr>
              <w:t>por sus esfuerzos durante la Conferencia</w:t>
            </w:r>
            <w:r w:rsidR="00B40C30" w:rsidRPr="00521A78">
              <w:rPr>
                <w:rFonts w:ascii="Calibri" w:hAnsi="Calibri" w:cs="Calibri"/>
                <w:szCs w:val="22"/>
                <w:lang w:val="es-ES"/>
              </w:rPr>
              <w:t>.</w:t>
            </w:r>
          </w:p>
        </w:tc>
        <w:tc>
          <w:tcPr>
            <w:tcW w:w="2413" w:type="dxa"/>
          </w:tcPr>
          <w:p w14:paraId="4F0AE562" w14:textId="645F8DF7" w:rsidR="003D3A9C" w:rsidRPr="00521A78" w:rsidRDefault="00090BA5" w:rsidP="003D3A9C">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521A78">
              <w:rPr>
                <w:rFonts w:ascii="Calibri" w:hAnsi="Calibri" w:cs="Calibri"/>
                <w:sz w:val="22"/>
                <w:szCs w:val="22"/>
                <w:lang w:val="fr-FR"/>
              </w:rPr>
              <w:t>–</w:t>
            </w:r>
          </w:p>
        </w:tc>
      </w:tr>
      <w:tr w:rsidR="003D3A9C" w:rsidRPr="00C72262" w14:paraId="2208EE20" w14:textId="77777777" w:rsidTr="00090BA5">
        <w:trPr>
          <w:trHeight w:val="461"/>
        </w:trPr>
        <w:tc>
          <w:tcPr>
            <w:cnfStyle w:val="001000000000" w:firstRow="0" w:lastRow="0" w:firstColumn="1" w:lastColumn="0" w:oddVBand="0" w:evenVBand="0" w:oddHBand="0" w:evenHBand="0" w:firstRowFirstColumn="0" w:firstRowLastColumn="0" w:lastRowFirstColumn="0" w:lastRowLastColumn="0"/>
            <w:tcW w:w="846" w:type="dxa"/>
          </w:tcPr>
          <w:p w14:paraId="1040BC13" w14:textId="17FC5D53" w:rsidR="003D3A9C" w:rsidRPr="00521A78" w:rsidRDefault="003D3A9C" w:rsidP="00717A12">
            <w:pPr>
              <w:pStyle w:val="Tabletext"/>
              <w:rPr>
                <w:rFonts w:ascii="Calibri" w:hAnsi="Calibri" w:cs="Calibri"/>
                <w:szCs w:val="22"/>
              </w:rPr>
            </w:pPr>
            <w:r w:rsidRPr="00521A78">
              <w:rPr>
                <w:rFonts w:ascii="Calibri" w:hAnsi="Calibri" w:cs="Calibri"/>
                <w:szCs w:val="22"/>
              </w:rPr>
              <w:t>12</w:t>
            </w:r>
          </w:p>
        </w:tc>
        <w:tc>
          <w:tcPr>
            <w:tcW w:w="3969" w:type="dxa"/>
          </w:tcPr>
          <w:p w14:paraId="1E7BDE86" w14:textId="5C089DD1" w:rsidR="003D3A9C" w:rsidRPr="00521A78" w:rsidRDefault="00C72262" w:rsidP="00717A12">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A</w:t>
            </w:r>
            <w:r w:rsidR="00460931" w:rsidRPr="00521A78">
              <w:rPr>
                <w:rFonts w:ascii="Calibri" w:hAnsi="Calibri" w:cs="Calibri"/>
                <w:szCs w:val="22"/>
                <w:lang w:val="es-ES"/>
              </w:rPr>
              <w:t>probación del resumen de decisiones</w:t>
            </w:r>
          </w:p>
        </w:tc>
        <w:tc>
          <w:tcPr>
            <w:tcW w:w="6801" w:type="dxa"/>
          </w:tcPr>
          <w:p w14:paraId="1114884F" w14:textId="56F3E65E" w:rsidR="003D3A9C" w:rsidRPr="00521A78" w:rsidRDefault="00460931"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lang w:val="es-ES"/>
              </w:rPr>
            </w:pPr>
            <w:r w:rsidRPr="00521A78">
              <w:rPr>
                <w:rFonts w:ascii="Calibri" w:hAnsi="Calibri" w:cs="Calibri"/>
                <w:szCs w:val="22"/>
                <w:lang w:val="es-ES"/>
              </w:rPr>
              <w:t>La Junta aprobó el resumen de decisiones tal y como figuraba en el Documento</w:t>
            </w:r>
            <w:r w:rsidR="003D3A9C" w:rsidRPr="00521A78">
              <w:rPr>
                <w:rFonts w:ascii="Calibri" w:hAnsi="Calibri" w:cs="Calibri"/>
                <w:szCs w:val="22"/>
                <w:lang w:val="es-ES"/>
              </w:rPr>
              <w:t xml:space="preserve"> RRB22-3/17.</w:t>
            </w:r>
          </w:p>
        </w:tc>
        <w:tc>
          <w:tcPr>
            <w:tcW w:w="2413" w:type="dxa"/>
          </w:tcPr>
          <w:p w14:paraId="5BBDF911" w14:textId="1D6CEBBB" w:rsidR="003D3A9C" w:rsidRPr="00521A78" w:rsidRDefault="00090BA5" w:rsidP="003D3A9C">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21A78">
              <w:rPr>
                <w:rFonts w:ascii="Calibri" w:hAnsi="Calibri" w:cs="Calibri"/>
                <w:szCs w:val="22"/>
                <w:lang w:val="fr-FR"/>
              </w:rPr>
              <w:t>–</w:t>
            </w:r>
          </w:p>
        </w:tc>
      </w:tr>
      <w:tr w:rsidR="003D3A9C" w:rsidRPr="00521A78" w14:paraId="5EFD2CB8" w14:textId="77777777" w:rsidTr="00090BA5">
        <w:trPr>
          <w:trHeight w:val="620"/>
        </w:trPr>
        <w:tc>
          <w:tcPr>
            <w:cnfStyle w:val="001000000000" w:firstRow="0" w:lastRow="0" w:firstColumn="1" w:lastColumn="0" w:oddVBand="0" w:evenVBand="0" w:oddHBand="0" w:evenHBand="0" w:firstRowFirstColumn="0" w:firstRowLastColumn="0" w:lastRowFirstColumn="0" w:lastRowLastColumn="0"/>
            <w:tcW w:w="846" w:type="dxa"/>
          </w:tcPr>
          <w:p w14:paraId="4BA3F925" w14:textId="2FEAD1DB" w:rsidR="003D3A9C" w:rsidRPr="00521A78" w:rsidRDefault="003D3A9C" w:rsidP="00717A12">
            <w:pPr>
              <w:pStyle w:val="Tabletext"/>
              <w:rPr>
                <w:rFonts w:ascii="Calibri" w:hAnsi="Calibri" w:cs="Calibri"/>
                <w:szCs w:val="22"/>
              </w:rPr>
            </w:pPr>
            <w:r w:rsidRPr="00521A78">
              <w:rPr>
                <w:rFonts w:ascii="Calibri" w:hAnsi="Calibri" w:cs="Calibri"/>
                <w:szCs w:val="22"/>
              </w:rPr>
              <w:t>13</w:t>
            </w:r>
          </w:p>
        </w:tc>
        <w:tc>
          <w:tcPr>
            <w:tcW w:w="3969" w:type="dxa"/>
          </w:tcPr>
          <w:p w14:paraId="6C99F122" w14:textId="75956B9B" w:rsidR="003D3A9C" w:rsidRPr="00521A78" w:rsidRDefault="00717A12" w:rsidP="00717A12">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21A78">
              <w:rPr>
                <w:rFonts w:ascii="Calibri" w:hAnsi="Calibri" w:cs="Calibri"/>
                <w:szCs w:val="22"/>
              </w:rPr>
              <w:t>C</w:t>
            </w:r>
            <w:r w:rsidR="00460931" w:rsidRPr="00521A78">
              <w:rPr>
                <w:rFonts w:ascii="Calibri" w:hAnsi="Calibri" w:cs="Calibri"/>
                <w:szCs w:val="22"/>
              </w:rPr>
              <w:t xml:space="preserve">lausura de la </w:t>
            </w:r>
            <w:proofErr w:type="spellStart"/>
            <w:r w:rsidR="00460931" w:rsidRPr="00521A78">
              <w:rPr>
                <w:rFonts w:ascii="Calibri" w:hAnsi="Calibri" w:cs="Calibri"/>
                <w:szCs w:val="22"/>
              </w:rPr>
              <w:t>reunión</w:t>
            </w:r>
            <w:proofErr w:type="spellEnd"/>
          </w:p>
        </w:tc>
        <w:tc>
          <w:tcPr>
            <w:tcW w:w="6801" w:type="dxa"/>
          </w:tcPr>
          <w:p w14:paraId="68C48662" w14:textId="74D58DD1" w:rsidR="003D3A9C" w:rsidRPr="00521A78" w:rsidRDefault="00460931" w:rsidP="00521A78">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r w:rsidRPr="00521A78">
              <w:rPr>
                <w:rFonts w:ascii="Calibri" w:hAnsi="Calibri" w:cs="Calibri"/>
                <w:szCs w:val="22"/>
                <w:lang w:val="es-ES"/>
              </w:rPr>
              <w:t>la reunión se clausuró a las 16.50 horas del 4 de noviembre de 2022.</w:t>
            </w:r>
          </w:p>
        </w:tc>
        <w:tc>
          <w:tcPr>
            <w:tcW w:w="2413" w:type="dxa"/>
          </w:tcPr>
          <w:p w14:paraId="56644022" w14:textId="77777777" w:rsidR="003D3A9C" w:rsidRPr="00521A78" w:rsidRDefault="003D3A9C" w:rsidP="003D3A9C">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
              </w:rPr>
            </w:pPr>
          </w:p>
        </w:tc>
      </w:tr>
    </w:tbl>
    <w:p w14:paraId="7D6B95E8" w14:textId="2A3D981F" w:rsidR="00AB6BB8" w:rsidRPr="00390899" w:rsidRDefault="00C63BC1" w:rsidP="00F91741">
      <w:pPr>
        <w:tabs>
          <w:tab w:val="left" w:pos="3402"/>
        </w:tabs>
        <w:spacing w:line="280" w:lineRule="exact"/>
        <w:jc w:val="center"/>
        <w:rPr>
          <w:rFonts w:ascii="Calibri" w:eastAsia="Times New Roman" w:hAnsi="Calibri" w:cs="Calibri"/>
          <w:sz w:val="22"/>
          <w:szCs w:val="22"/>
        </w:rPr>
      </w:pPr>
      <w:r w:rsidRPr="00390899">
        <w:rPr>
          <w:rFonts w:ascii="Calibri" w:eastAsia="Times New Roman" w:hAnsi="Calibri" w:cs="Calibri"/>
          <w:sz w:val="22"/>
          <w:szCs w:val="22"/>
        </w:rPr>
        <w:t>________________</w:t>
      </w:r>
    </w:p>
    <w:sectPr w:rsidR="00AB6BB8" w:rsidRPr="00390899" w:rsidSect="00D313E1">
      <w:headerReference w:type="first" r:id="rId46"/>
      <w:footerReference w:type="first" r:id="rId47"/>
      <w:pgSz w:w="16834" w:h="11907" w:orient="landscape" w:code="9"/>
      <w:pgMar w:top="1134" w:right="236" w:bottom="1134" w:left="993" w:header="567" w:footer="397"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4A6D" w14:textId="77777777" w:rsidR="004F1068" w:rsidRDefault="004F1068">
      <w:r>
        <w:separator/>
      </w:r>
    </w:p>
  </w:endnote>
  <w:endnote w:type="continuationSeparator" w:id="0">
    <w:p w14:paraId="2D44E03F" w14:textId="77777777" w:rsidR="004F1068" w:rsidRDefault="004F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A2DD" w14:textId="7B39E623" w:rsidR="00460931" w:rsidRPr="00460931" w:rsidRDefault="00CF4A49">
    <w:pPr>
      <w:pStyle w:val="Footer"/>
    </w:pPr>
    <w:r>
      <w:t>(515813)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7CE3" w14:textId="742CD166" w:rsidR="009021F7" w:rsidRPr="00CF4A49" w:rsidRDefault="00CF4A49" w:rsidP="00CF4A49">
    <w:pPr>
      <w:pStyle w:val="Footer"/>
    </w:pPr>
    <w:r>
      <w:t>(515813)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F714" w14:textId="4857A59E" w:rsidR="00D727CC" w:rsidRPr="00CF4A49" w:rsidRDefault="00CF4A49" w:rsidP="00CF4A49">
    <w:pPr>
      <w:pStyle w:val="Footer"/>
    </w:pPr>
    <w:r>
      <w:t>(515813)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5ADB" w14:textId="77777777" w:rsidR="004F1068" w:rsidRDefault="004F1068">
      <w:r>
        <w:t>____________________</w:t>
      </w:r>
    </w:p>
  </w:footnote>
  <w:footnote w:type="continuationSeparator" w:id="0">
    <w:p w14:paraId="7F05ADB3" w14:textId="77777777" w:rsidR="004F1068" w:rsidRDefault="004F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371824"/>
      <w:docPartObj>
        <w:docPartGallery w:val="Page Numbers (Top of Page)"/>
        <w:docPartUnique/>
      </w:docPartObj>
    </w:sdtPr>
    <w:sdtEndPr>
      <w:rPr>
        <w:noProof/>
      </w:rPr>
    </w:sdtEndPr>
    <w:sdtContent>
      <w:p w14:paraId="722F6CFF" w14:textId="12775CEE" w:rsidR="00D313E1" w:rsidRDefault="00D313E1">
        <w:pPr>
          <w:pStyle w:val="Header"/>
        </w:pPr>
        <w:r>
          <w:fldChar w:fldCharType="begin"/>
        </w:r>
        <w:r>
          <w:instrText xml:space="preserve"> PAGE   \* MERGEFORMAT </w:instrText>
        </w:r>
        <w:r>
          <w:fldChar w:fldCharType="separate"/>
        </w:r>
        <w:r>
          <w:rPr>
            <w:noProof/>
          </w:rPr>
          <w:t>2</w:t>
        </w:r>
        <w:r>
          <w:rPr>
            <w:noProof/>
          </w:rPr>
          <w:fldChar w:fldCharType="end"/>
        </w:r>
      </w:p>
    </w:sdtContent>
  </w:sdt>
  <w:p w14:paraId="3E0DB132" w14:textId="03B28033" w:rsidR="00D727CC" w:rsidRPr="002E5BC7" w:rsidRDefault="00D313E1" w:rsidP="008378CF">
    <w:pPr>
      <w:pStyle w:val="Header"/>
    </w:pPr>
    <w:r>
      <w:t>RRB22-3/17-</w:t>
    </w:r>
    <w:r w:rsidR="00C853C1">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0601" w14:textId="2CFA9691" w:rsidR="00D727CC" w:rsidRDefault="00D727CC" w:rsidP="00151351">
    <w:pPr>
      <w:pStyle w:val="Header"/>
    </w:pPr>
  </w:p>
  <w:p w14:paraId="19753027" w14:textId="77777777" w:rsidR="00D727CC" w:rsidRDefault="00D72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60402"/>
      <w:docPartObj>
        <w:docPartGallery w:val="Page Numbers (Top of Page)"/>
        <w:docPartUnique/>
      </w:docPartObj>
    </w:sdtPr>
    <w:sdtEndPr>
      <w:rPr>
        <w:noProof/>
      </w:rPr>
    </w:sdtEndPr>
    <w:sdtContent>
      <w:p w14:paraId="547BBD67" w14:textId="4DD90856" w:rsidR="00D313E1" w:rsidRDefault="00D313E1">
        <w:pPr>
          <w:pStyle w:val="Header"/>
        </w:pPr>
        <w:r>
          <w:fldChar w:fldCharType="begin"/>
        </w:r>
        <w:r>
          <w:instrText xml:space="preserve"> PAGE   \* MERGEFORMAT </w:instrText>
        </w:r>
        <w:r>
          <w:fldChar w:fldCharType="separate"/>
        </w:r>
        <w:r>
          <w:rPr>
            <w:noProof/>
          </w:rPr>
          <w:t>2</w:t>
        </w:r>
        <w:r>
          <w:rPr>
            <w:noProof/>
          </w:rPr>
          <w:fldChar w:fldCharType="end"/>
        </w:r>
      </w:p>
    </w:sdtContent>
  </w:sdt>
  <w:p w14:paraId="2C43EE7D" w14:textId="60EA55D2" w:rsidR="00AE7E92" w:rsidRPr="00D313E1" w:rsidRDefault="00D313E1" w:rsidP="00D313E1">
    <w:pPr>
      <w:pStyle w:val="Header"/>
    </w:pPr>
    <w:r>
      <w:t>RRB22-3/17-</w:t>
    </w:r>
    <w:r w:rsidR="00C853C1">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BC"/>
    <w:multiLevelType w:val="hybridMultilevel"/>
    <w:tmpl w:val="55D8B3CC"/>
    <w:lvl w:ilvl="0" w:tplc="0809000F">
      <w:start w:val="1"/>
      <w:numFmt w:val="decimal"/>
      <w:lvlText w:val="%1."/>
      <w:lvlJc w:val="left"/>
      <w:pPr>
        <w:ind w:left="862" w:hanging="360"/>
      </w:pPr>
      <w:rPr>
        <w:rFonts w:hint="default"/>
        <w:color w:val="00000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423A5"/>
    <w:multiLevelType w:val="hybridMultilevel"/>
    <w:tmpl w:val="576A0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92CFE"/>
    <w:multiLevelType w:val="hybridMultilevel"/>
    <w:tmpl w:val="9E7E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61DBA"/>
    <w:multiLevelType w:val="hybridMultilevel"/>
    <w:tmpl w:val="443E5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E2A28"/>
    <w:multiLevelType w:val="hybridMultilevel"/>
    <w:tmpl w:val="D3A64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0B1BAC"/>
    <w:multiLevelType w:val="hybridMultilevel"/>
    <w:tmpl w:val="C6F4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4C24FF"/>
    <w:multiLevelType w:val="hybridMultilevel"/>
    <w:tmpl w:val="EC22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9F4358"/>
    <w:multiLevelType w:val="hybridMultilevel"/>
    <w:tmpl w:val="FD5E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1818B7"/>
    <w:multiLevelType w:val="multilevel"/>
    <w:tmpl w:val="FE523852"/>
    <w:lvl w:ilvl="0">
      <w:start w:val="1"/>
      <w:numFmt w:val="bullet"/>
      <w:lvlText w:val=""/>
      <w:lvlJc w:val="left"/>
      <w:pPr>
        <w:tabs>
          <w:tab w:val="num" w:pos="-2880"/>
        </w:tabs>
        <w:ind w:left="-2880" w:hanging="360"/>
      </w:pPr>
      <w:rPr>
        <w:rFonts w:ascii="Symbol" w:hAnsi="Symbol" w:hint="default"/>
        <w:sz w:val="20"/>
        <w:lang w:val="es-ES"/>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15"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1E1A71"/>
    <w:multiLevelType w:val="hybridMultilevel"/>
    <w:tmpl w:val="0E66A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B1019A"/>
    <w:multiLevelType w:val="hybridMultilevel"/>
    <w:tmpl w:val="26804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526944"/>
    <w:multiLevelType w:val="hybridMultilevel"/>
    <w:tmpl w:val="4AB69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5067C2"/>
    <w:multiLevelType w:val="hybridMultilevel"/>
    <w:tmpl w:val="8B42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190EF3"/>
    <w:multiLevelType w:val="hybridMultilevel"/>
    <w:tmpl w:val="41163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416A2F"/>
    <w:multiLevelType w:val="hybridMultilevel"/>
    <w:tmpl w:val="D09A1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4C15CD"/>
    <w:multiLevelType w:val="hybridMultilevel"/>
    <w:tmpl w:val="7A56A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FE2CFF"/>
    <w:multiLevelType w:val="hybridMultilevel"/>
    <w:tmpl w:val="DD12B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6F1A78"/>
    <w:multiLevelType w:val="hybridMultilevel"/>
    <w:tmpl w:val="84E6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BA405E"/>
    <w:multiLevelType w:val="hybridMultilevel"/>
    <w:tmpl w:val="521E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72393E"/>
    <w:multiLevelType w:val="hybridMultilevel"/>
    <w:tmpl w:val="A3DC9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BE5FA6"/>
    <w:multiLevelType w:val="hybridMultilevel"/>
    <w:tmpl w:val="5900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D56DFF"/>
    <w:multiLevelType w:val="hybridMultilevel"/>
    <w:tmpl w:val="1BB41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1525172">
    <w:abstractNumId w:val="29"/>
  </w:num>
  <w:num w:numId="2" w16cid:durableId="1834296715">
    <w:abstractNumId w:val="10"/>
  </w:num>
  <w:num w:numId="3" w16cid:durableId="1616450296">
    <w:abstractNumId w:val="15"/>
  </w:num>
  <w:num w:numId="4" w16cid:durableId="201596443">
    <w:abstractNumId w:val="7"/>
  </w:num>
  <w:num w:numId="5" w16cid:durableId="348992149">
    <w:abstractNumId w:val="25"/>
  </w:num>
  <w:num w:numId="6" w16cid:durableId="1415783882">
    <w:abstractNumId w:val="40"/>
  </w:num>
  <w:num w:numId="7" w16cid:durableId="823352525">
    <w:abstractNumId w:val="8"/>
  </w:num>
  <w:num w:numId="8" w16cid:durableId="239020770">
    <w:abstractNumId w:val="32"/>
  </w:num>
  <w:num w:numId="9" w16cid:durableId="1728214283">
    <w:abstractNumId w:val="27"/>
  </w:num>
  <w:num w:numId="10" w16cid:durableId="1088382271">
    <w:abstractNumId w:val="9"/>
  </w:num>
  <w:num w:numId="11" w16cid:durableId="1276474689">
    <w:abstractNumId w:val="21"/>
  </w:num>
  <w:num w:numId="12" w16cid:durableId="1782842779">
    <w:abstractNumId w:val="37"/>
  </w:num>
  <w:num w:numId="13" w16cid:durableId="1151873202">
    <w:abstractNumId w:val="18"/>
  </w:num>
  <w:num w:numId="14" w16cid:durableId="1763993683">
    <w:abstractNumId w:val="12"/>
  </w:num>
  <w:num w:numId="15" w16cid:durableId="414476867">
    <w:abstractNumId w:val="16"/>
  </w:num>
  <w:num w:numId="16" w16cid:durableId="840511036">
    <w:abstractNumId w:val="39"/>
  </w:num>
  <w:num w:numId="17" w16cid:durableId="918372774">
    <w:abstractNumId w:val="4"/>
  </w:num>
  <w:num w:numId="18" w16cid:durableId="727798416">
    <w:abstractNumId w:val="13"/>
  </w:num>
  <w:num w:numId="19" w16cid:durableId="568617425">
    <w:abstractNumId w:val="1"/>
  </w:num>
  <w:num w:numId="20" w16cid:durableId="2084139071">
    <w:abstractNumId w:val="36"/>
  </w:num>
  <w:num w:numId="21" w16cid:durableId="843207865">
    <w:abstractNumId w:val="24"/>
  </w:num>
  <w:num w:numId="22" w16cid:durableId="2066291437">
    <w:abstractNumId w:val="33"/>
  </w:num>
  <w:num w:numId="23" w16cid:durableId="1043334493">
    <w:abstractNumId w:val="23"/>
  </w:num>
  <w:num w:numId="24" w16cid:durableId="1075011612">
    <w:abstractNumId w:val="0"/>
  </w:num>
  <w:num w:numId="25" w16cid:durableId="2057123709">
    <w:abstractNumId w:val="31"/>
  </w:num>
  <w:num w:numId="26" w16cid:durableId="186407514">
    <w:abstractNumId w:val="19"/>
  </w:num>
  <w:num w:numId="27" w16cid:durableId="1721127093">
    <w:abstractNumId w:val="22"/>
  </w:num>
  <w:num w:numId="28" w16cid:durableId="331182291">
    <w:abstractNumId w:val="6"/>
  </w:num>
  <w:num w:numId="29" w16cid:durableId="1274245311">
    <w:abstractNumId w:val="41"/>
  </w:num>
  <w:num w:numId="30" w16cid:durableId="783113865">
    <w:abstractNumId w:val="42"/>
  </w:num>
  <w:num w:numId="31" w16cid:durableId="1710450520">
    <w:abstractNumId w:val="43"/>
  </w:num>
  <w:num w:numId="32" w16cid:durableId="1117991206">
    <w:abstractNumId w:val="5"/>
  </w:num>
  <w:num w:numId="33" w16cid:durableId="1958677341">
    <w:abstractNumId w:val="26"/>
  </w:num>
  <w:num w:numId="34" w16cid:durableId="100541182">
    <w:abstractNumId w:val="35"/>
  </w:num>
  <w:num w:numId="35" w16cid:durableId="340157169">
    <w:abstractNumId w:val="30"/>
  </w:num>
  <w:num w:numId="36" w16cid:durableId="1570530440">
    <w:abstractNumId w:val="11"/>
  </w:num>
  <w:num w:numId="37" w16cid:durableId="1076367400">
    <w:abstractNumId w:val="20"/>
  </w:num>
  <w:num w:numId="38" w16cid:durableId="21328741">
    <w:abstractNumId w:val="38"/>
  </w:num>
  <w:num w:numId="39" w16cid:durableId="534319433">
    <w:abstractNumId w:val="2"/>
  </w:num>
  <w:num w:numId="40" w16cid:durableId="1579827228">
    <w:abstractNumId w:val="28"/>
  </w:num>
  <w:num w:numId="41" w16cid:durableId="1960917438">
    <w:abstractNumId w:val="34"/>
  </w:num>
  <w:num w:numId="42" w16cid:durableId="1556970525">
    <w:abstractNumId w:val="44"/>
  </w:num>
  <w:num w:numId="43" w16cid:durableId="267398077">
    <w:abstractNumId w:val="14"/>
  </w:num>
  <w:num w:numId="44" w16cid:durableId="365301583">
    <w:abstractNumId w:val="17"/>
  </w:num>
  <w:num w:numId="45" w16cid:durableId="188698578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B14"/>
    <w:rsid w:val="00001CED"/>
    <w:rsid w:val="0000213C"/>
    <w:rsid w:val="000027FA"/>
    <w:rsid w:val="00002935"/>
    <w:rsid w:val="0000393C"/>
    <w:rsid w:val="000040B7"/>
    <w:rsid w:val="00004A7C"/>
    <w:rsid w:val="00004FF8"/>
    <w:rsid w:val="0000586F"/>
    <w:rsid w:val="00005EC1"/>
    <w:rsid w:val="000060BC"/>
    <w:rsid w:val="000066D3"/>
    <w:rsid w:val="00007041"/>
    <w:rsid w:val="00007288"/>
    <w:rsid w:val="00007650"/>
    <w:rsid w:val="000102D1"/>
    <w:rsid w:val="000106A3"/>
    <w:rsid w:val="00010970"/>
    <w:rsid w:val="000116FC"/>
    <w:rsid w:val="000119E9"/>
    <w:rsid w:val="00011A2B"/>
    <w:rsid w:val="00011B51"/>
    <w:rsid w:val="00011CF2"/>
    <w:rsid w:val="00011F73"/>
    <w:rsid w:val="00011F7B"/>
    <w:rsid w:val="00012B02"/>
    <w:rsid w:val="00012BDB"/>
    <w:rsid w:val="00013105"/>
    <w:rsid w:val="000134C8"/>
    <w:rsid w:val="000139DD"/>
    <w:rsid w:val="0001488B"/>
    <w:rsid w:val="00014EC5"/>
    <w:rsid w:val="000155F0"/>
    <w:rsid w:val="00015D50"/>
    <w:rsid w:val="00016D9C"/>
    <w:rsid w:val="0001769B"/>
    <w:rsid w:val="000177E6"/>
    <w:rsid w:val="00017BAF"/>
    <w:rsid w:val="00017D92"/>
    <w:rsid w:val="00017F09"/>
    <w:rsid w:val="00020306"/>
    <w:rsid w:val="0002048C"/>
    <w:rsid w:val="000205BC"/>
    <w:rsid w:val="00020882"/>
    <w:rsid w:val="00020C6A"/>
    <w:rsid w:val="0002122B"/>
    <w:rsid w:val="00021E02"/>
    <w:rsid w:val="00023135"/>
    <w:rsid w:val="000231E3"/>
    <w:rsid w:val="0002329B"/>
    <w:rsid w:val="00023317"/>
    <w:rsid w:val="00023C58"/>
    <w:rsid w:val="00023C79"/>
    <w:rsid w:val="00023DD4"/>
    <w:rsid w:val="00023E29"/>
    <w:rsid w:val="000243CD"/>
    <w:rsid w:val="000252ED"/>
    <w:rsid w:val="0002576F"/>
    <w:rsid w:val="0002612C"/>
    <w:rsid w:val="00026456"/>
    <w:rsid w:val="00026E5B"/>
    <w:rsid w:val="00027006"/>
    <w:rsid w:val="0002707C"/>
    <w:rsid w:val="0002799F"/>
    <w:rsid w:val="000279D2"/>
    <w:rsid w:val="0003011B"/>
    <w:rsid w:val="00030DB8"/>
    <w:rsid w:val="000313B3"/>
    <w:rsid w:val="00031E50"/>
    <w:rsid w:val="00031EC6"/>
    <w:rsid w:val="00032879"/>
    <w:rsid w:val="00032F33"/>
    <w:rsid w:val="0003333E"/>
    <w:rsid w:val="000341C4"/>
    <w:rsid w:val="000345CD"/>
    <w:rsid w:val="000352F5"/>
    <w:rsid w:val="00035783"/>
    <w:rsid w:val="00035D7B"/>
    <w:rsid w:val="00035DE4"/>
    <w:rsid w:val="000363ED"/>
    <w:rsid w:val="00036BF5"/>
    <w:rsid w:val="00036F8C"/>
    <w:rsid w:val="000373E4"/>
    <w:rsid w:val="000406D7"/>
    <w:rsid w:val="000408F7"/>
    <w:rsid w:val="000409C6"/>
    <w:rsid w:val="00040D6B"/>
    <w:rsid w:val="000415DC"/>
    <w:rsid w:val="000416F9"/>
    <w:rsid w:val="00041E9C"/>
    <w:rsid w:val="00042031"/>
    <w:rsid w:val="000425A3"/>
    <w:rsid w:val="00042711"/>
    <w:rsid w:val="00042B12"/>
    <w:rsid w:val="00043D10"/>
    <w:rsid w:val="0004484A"/>
    <w:rsid w:val="000450A3"/>
    <w:rsid w:val="00045485"/>
    <w:rsid w:val="000454EE"/>
    <w:rsid w:val="00045C77"/>
    <w:rsid w:val="0004629F"/>
    <w:rsid w:val="00047153"/>
    <w:rsid w:val="0004715D"/>
    <w:rsid w:val="0005035F"/>
    <w:rsid w:val="00050A28"/>
    <w:rsid w:val="00050C84"/>
    <w:rsid w:val="00050CB8"/>
    <w:rsid w:val="00051E74"/>
    <w:rsid w:val="00051F16"/>
    <w:rsid w:val="0005274B"/>
    <w:rsid w:val="00052825"/>
    <w:rsid w:val="00052981"/>
    <w:rsid w:val="00053337"/>
    <w:rsid w:val="00053528"/>
    <w:rsid w:val="00053C1E"/>
    <w:rsid w:val="00054185"/>
    <w:rsid w:val="00054CB4"/>
    <w:rsid w:val="00055909"/>
    <w:rsid w:val="000564F7"/>
    <w:rsid w:val="000568AB"/>
    <w:rsid w:val="000577B5"/>
    <w:rsid w:val="000578C7"/>
    <w:rsid w:val="00057A81"/>
    <w:rsid w:val="00057B06"/>
    <w:rsid w:val="00060201"/>
    <w:rsid w:val="00060BF1"/>
    <w:rsid w:val="00061618"/>
    <w:rsid w:val="00061C0E"/>
    <w:rsid w:val="000627C7"/>
    <w:rsid w:val="000638AE"/>
    <w:rsid w:val="00063AA4"/>
    <w:rsid w:val="00063B27"/>
    <w:rsid w:val="00065076"/>
    <w:rsid w:val="00065081"/>
    <w:rsid w:val="0006566C"/>
    <w:rsid w:val="000658F1"/>
    <w:rsid w:val="000665AC"/>
    <w:rsid w:val="00066781"/>
    <w:rsid w:val="000668B3"/>
    <w:rsid w:val="00066A93"/>
    <w:rsid w:val="00066C4E"/>
    <w:rsid w:val="00067291"/>
    <w:rsid w:val="00067865"/>
    <w:rsid w:val="00067961"/>
    <w:rsid w:val="00070735"/>
    <w:rsid w:val="00070D89"/>
    <w:rsid w:val="00070DBA"/>
    <w:rsid w:val="00071560"/>
    <w:rsid w:val="000715AD"/>
    <w:rsid w:val="000715C5"/>
    <w:rsid w:val="0007197B"/>
    <w:rsid w:val="00071D99"/>
    <w:rsid w:val="00072112"/>
    <w:rsid w:val="00072349"/>
    <w:rsid w:val="0007298C"/>
    <w:rsid w:val="00072C0C"/>
    <w:rsid w:val="00072F3D"/>
    <w:rsid w:val="0007333A"/>
    <w:rsid w:val="00073661"/>
    <w:rsid w:val="000736A4"/>
    <w:rsid w:val="000736E5"/>
    <w:rsid w:val="00073FA9"/>
    <w:rsid w:val="000741BF"/>
    <w:rsid w:val="000755F4"/>
    <w:rsid w:val="00075665"/>
    <w:rsid w:val="00075B35"/>
    <w:rsid w:val="00075E86"/>
    <w:rsid w:val="000777F3"/>
    <w:rsid w:val="0008032C"/>
    <w:rsid w:val="000807FE"/>
    <w:rsid w:val="000808CF"/>
    <w:rsid w:val="000811D1"/>
    <w:rsid w:val="0008185A"/>
    <w:rsid w:val="0008197E"/>
    <w:rsid w:val="00082DD4"/>
    <w:rsid w:val="000831DE"/>
    <w:rsid w:val="0008378D"/>
    <w:rsid w:val="00083E7E"/>
    <w:rsid w:val="000847F2"/>
    <w:rsid w:val="00084E00"/>
    <w:rsid w:val="000850CC"/>
    <w:rsid w:val="00085754"/>
    <w:rsid w:val="0008714B"/>
    <w:rsid w:val="00087E34"/>
    <w:rsid w:val="000903C1"/>
    <w:rsid w:val="000904EE"/>
    <w:rsid w:val="00090BA5"/>
    <w:rsid w:val="00090DDE"/>
    <w:rsid w:val="00091533"/>
    <w:rsid w:val="000927CF"/>
    <w:rsid w:val="00092B9C"/>
    <w:rsid w:val="0009325E"/>
    <w:rsid w:val="000933F7"/>
    <w:rsid w:val="00094F07"/>
    <w:rsid w:val="00095918"/>
    <w:rsid w:val="00095C60"/>
    <w:rsid w:val="0009709C"/>
    <w:rsid w:val="00097224"/>
    <w:rsid w:val="000979C8"/>
    <w:rsid w:val="00097B4B"/>
    <w:rsid w:val="000A01E6"/>
    <w:rsid w:val="000A0511"/>
    <w:rsid w:val="000A1336"/>
    <w:rsid w:val="000A1766"/>
    <w:rsid w:val="000A1878"/>
    <w:rsid w:val="000A28E0"/>
    <w:rsid w:val="000A2C0C"/>
    <w:rsid w:val="000A49BE"/>
    <w:rsid w:val="000A4F38"/>
    <w:rsid w:val="000A5520"/>
    <w:rsid w:val="000A564E"/>
    <w:rsid w:val="000A5A0F"/>
    <w:rsid w:val="000A6DB0"/>
    <w:rsid w:val="000A7BC8"/>
    <w:rsid w:val="000A7FEE"/>
    <w:rsid w:val="000B020E"/>
    <w:rsid w:val="000B037C"/>
    <w:rsid w:val="000B1E40"/>
    <w:rsid w:val="000B20CE"/>
    <w:rsid w:val="000B26D7"/>
    <w:rsid w:val="000B314C"/>
    <w:rsid w:val="000B3236"/>
    <w:rsid w:val="000B3998"/>
    <w:rsid w:val="000B440C"/>
    <w:rsid w:val="000B46B3"/>
    <w:rsid w:val="000B4786"/>
    <w:rsid w:val="000B48C3"/>
    <w:rsid w:val="000B4A6B"/>
    <w:rsid w:val="000B4C4E"/>
    <w:rsid w:val="000B4DB0"/>
    <w:rsid w:val="000B52F4"/>
    <w:rsid w:val="000B5539"/>
    <w:rsid w:val="000B5A28"/>
    <w:rsid w:val="000B5FBD"/>
    <w:rsid w:val="000B7190"/>
    <w:rsid w:val="000B7906"/>
    <w:rsid w:val="000C00E6"/>
    <w:rsid w:val="000C021A"/>
    <w:rsid w:val="000C0C71"/>
    <w:rsid w:val="000C1491"/>
    <w:rsid w:val="000C1AAC"/>
    <w:rsid w:val="000C1BE8"/>
    <w:rsid w:val="000C30CC"/>
    <w:rsid w:val="000C3579"/>
    <w:rsid w:val="000C358A"/>
    <w:rsid w:val="000C3EDA"/>
    <w:rsid w:val="000C4AD3"/>
    <w:rsid w:val="000C6B69"/>
    <w:rsid w:val="000C6CF3"/>
    <w:rsid w:val="000C729A"/>
    <w:rsid w:val="000C753F"/>
    <w:rsid w:val="000D0F79"/>
    <w:rsid w:val="000D11B9"/>
    <w:rsid w:val="000D374D"/>
    <w:rsid w:val="000D3BD1"/>
    <w:rsid w:val="000D4174"/>
    <w:rsid w:val="000D4787"/>
    <w:rsid w:val="000D47E4"/>
    <w:rsid w:val="000D4AB8"/>
    <w:rsid w:val="000D55BF"/>
    <w:rsid w:val="000D55F9"/>
    <w:rsid w:val="000D5A8B"/>
    <w:rsid w:val="000D5F86"/>
    <w:rsid w:val="000D64BA"/>
    <w:rsid w:val="000D6CF6"/>
    <w:rsid w:val="000D7283"/>
    <w:rsid w:val="000D7725"/>
    <w:rsid w:val="000D773C"/>
    <w:rsid w:val="000D79C2"/>
    <w:rsid w:val="000D7B68"/>
    <w:rsid w:val="000D7C9E"/>
    <w:rsid w:val="000E0310"/>
    <w:rsid w:val="000E0865"/>
    <w:rsid w:val="000E0A87"/>
    <w:rsid w:val="000E0C18"/>
    <w:rsid w:val="000E0D48"/>
    <w:rsid w:val="000E127E"/>
    <w:rsid w:val="000E196D"/>
    <w:rsid w:val="000E1C93"/>
    <w:rsid w:val="000E232D"/>
    <w:rsid w:val="000E2A3D"/>
    <w:rsid w:val="000E2B86"/>
    <w:rsid w:val="000E310A"/>
    <w:rsid w:val="000E337C"/>
    <w:rsid w:val="000E405D"/>
    <w:rsid w:val="000E40C8"/>
    <w:rsid w:val="000E4528"/>
    <w:rsid w:val="000E4E10"/>
    <w:rsid w:val="000E5A0B"/>
    <w:rsid w:val="000E5B4E"/>
    <w:rsid w:val="000E5CCE"/>
    <w:rsid w:val="000E6BD9"/>
    <w:rsid w:val="000E730F"/>
    <w:rsid w:val="000E786E"/>
    <w:rsid w:val="000E7911"/>
    <w:rsid w:val="000F1086"/>
    <w:rsid w:val="000F123C"/>
    <w:rsid w:val="000F1A14"/>
    <w:rsid w:val="000F1DE2"/>
    <w:rsid w:val="000F272B"/>
    <w:rsid w:val="000F292C"/>
    <w:rsid w:val="000F2C87"/>
    <w:rsid w:val="000F2E74"/>
    <w:rsid w:val="000F31BF"/>
    <w:rsid w:val="000F35E1"/>
    <w:rsid w:val="000F3921"/>
    <w:rsid w:val="000F3C98"/>
    <w:rsid w:val="000F4491"/>
    <w:rsid w:val="000F4FAA"/>
    <w:rsid w:val="000F522F"/>
    <w:rsid w:val="000F58A6"/>
    <w:rsid w:val="000F6425"/>
    <w:rsid w:val="000F678C"/>
    <w:rsid w:val="000F6A58"/>
    <w:rsid w:val="000F6BCF"/>
    <w:rsid w:val="000F6DF3"/>
    <w:rsid w:val="000F7629"/>
    <w:rsid w:val="000F764C"/>
    <w:rsid w:val="000F7869"/>
    <w:rsid w:val="000F7E54"/>
    <w:rsid w:val="00100117"/>
    <w:rsid w:val="001005E0"/>
    <w:rsid w:val="00100DEE"/>
    <w:rsid w:val="00100E01"/>
    <w:rsid w:val="001010BD"/>
    <w:rsid w:val="0010176C"/>
    <w:rsid w:val="0010200C"/>
    <w:rsid w:val="001029BD"/>
    <w:rsid w:val="00103304"/>
    <w:rsid w:val="001033A9"/>
    <w:rsid w:val="00103725"/>
    <w:rsid w:val="001045E4"/>
    <w:rsid w:val="00104C5D"/>
    <w:rsid w:val="00105068"/>
    <w:rsid w:val="0010540E"/>
    <w:rsid w:val="001063EA"/>
    <w:rsid w:val="0010642A"/>
    <w:rsid w:val="00106524"/>
    <w:rsid w:val="0010693B"/>
    <w:rsid w:val="0010750C"/>
    <w:rsid w:val="00107D6D"/>
    <w:rsid w:val="00110754"/>
    <w:rsid w:val="0011152C"/>
    <w:rsid w:val="00111A08"/>
    <w:rsid w:val="00111D9F"/>
    <w:rsid w:val="001120B8"/>
    <w:rsid w:val="001121D1"/>
    <w:rsid w:val="00112AEC"/>
    <w:rsid w:val="0011376A"/>
    <w:rsid w:val="0011378A"/>
    <w:rsid w:val="00113B59"/>
    <w:rsid w:val="00113BB1"/>
    <w:rsid w:val="00113CC3"/>
    <w:rsid w:val="00113FD1"/>
    <w:rsid w:val="0011400A"/>
    <w:rsid w:val="001142E8"/>
    <w:rsid w:val="00114832"/>
    <w:rsid w:val="00114A32"/>
    <w:rsid w:val="00114CFB"/>
    <w:rsid w:val="00114E48"/>
    <w:rsid w:val="001152B9"/>
    <w:rsid w:val="00115407"/>
    <w:rsid w:val="00115E47"/>
    <w:rsid w:val="00116C02"/>
    <w:rsid w:val="00117186"/>
    <w:rsid w:val="0011777E"/>
    <w:rsid w:val="00120B31"/>
    <w:rsid w:val="00121922"/>
    <w:rsid w:val="001227BE"/>
    <w:rsid w:val="0012283E"/>
    <w:rsid w:val="001229C7"/>
    <w:rsid w:val="00122CB6"/>
    <w:rsid w:val="00123029"/>
    <w:rsid w:val="001232B0"/>
    <w:rsid w:val="001239A9"/>
    <w:rsid w:val="00123E26"/>
    <w:rsid w:val="00123EFE"/>
    <w:rsid w:val="00123F66"/>
    <w:rsid w:val="001243A0"/>
    <w:rsid w:val="001243A7"/>
    <w:rsid w:val="00124995"/>
    <w:rsid w:val="00124A24"/>
    <w:rsid w:val="00124D9D"/>
    <w:rsid w:val="00124DD8"/>
    <w:rsid w:val="00125065"/>
    <w:rsid w:val="001253FF"/>
    <w:rsid w:val="001255A7"/>
    <w:rsid w:val="00125899"/>
    <w:rsid w:val="00125DF4"/>
    <w:rsid w:val="0012638C"/>
    <w:rsid w:val="00126CAE"/>
    <w:rsid w:val="00126E6A"/>
    <w:rsid w:val="0012710B"/>
    <w:rsid w:val="00127ABD"/>
    <w:rsid w:val="00127F6C"/>
    <w:rsid w:val="0013149B"/>
    <w:rsid w:val="00132930"/>
    <w:rsid w:val="00132A27"/>
    <w:rsid w:val="00132C5B"/>
    <w:rsid w:val="00132D08"/>
    <w:rsid w:val="00132E57"/>
    <w:rsid w:val="00133073"/>
    <w:rsid w:val="00133629"/>
    <w:rsid w:val="00133A3D"/>
    <w:rsid w:val="0013437E"/>
    <w:rsid w:val="001343F8"/>
    <w:rsid w:val="0013452F"/>
    <w:rsid w:val="001348AE"/>
    <w:rsid w:val="00134D30"/>
    <w:rsid w:val="00134E2C"/>
    <w:rsid w:val="00135687"/>
    <w:rsid w:val="00136858"/>
    <w:rsid w:val="00136AF8"/>
    <w:rsid w:val="00136C33"/>
    <w:rsid w:val="00137182"/>
    <w:rsid w:val="0014098A"/>
    <w:rsid w:val="0014148A"/>
    <w:rsid w:val="00141BDC"/>
    <w:rsid w:val="00141BF6"/>
    <w:rsid w:val="00143035"/>
    <w:rsid w:val="00143212"/>
    <w:rsid w:val="00144957"/>
    <w:rsid w:val="00144D0D"/>
    <w:rsid w:val="00144E11"/>
    <w:rsid w:val="0014572F"/>
    <w:rsid w:val="00146069"/>
    <w:rsid w:val="00146109"/>
    <w:rsid w:val="001463F3"/>
    <w:rsid w:val="001467AD"/>
    <w:rsid w:val="00146C88"/>
    <w:rsid w:val="00147810"/>
    <w:rsid w:val="0014786A"/>
    <w:rsid w:val="00147C54"/>
    <w:rsid w:val="00147DA7"/>
    <w:rsid w:val="00150152"/>
    <w:rsid w:val="00150BCE"/>
    <w:rsid w:val="00150C13"/>
    <w:rsid w:val="00150CCA"/>
    <w:rsid w:val="00150E79"/>
    <w:rsid w:val="00150F0D"/>
    <w:rsid w:val="001512C2"/>
    <w:rsid w:val="00151351"/>
    <w:rsid w:val="001514BD"/>
    <w:rsid w:val="00151620"/>
    <w:rsid w:val="0015162D"/>
    <w:rsid w:val="0015171B"/>
    <w:rsid w:val="00151AFC"/>
    <w:rsid w:val="0015267C"/>
    <w:rsid w:val="00152B4B"/>
    <w:rsid w:val="0015341D"/>
    <w:rsid w:val="001534C7"/>
    <w:rsid w:val="0015408C"/>
    <w:rsid w:val="001540A3"/>
    <w:rsid w:val="0015470F"/>
    <w:rsid w:val="00154871"/>
    <w:rsid w:val="00154949"/>
    <w:rsid w:val="0015579B"/>
    <w:rsid w:val="001567B7"/>
    <w:rsid w:val="00157A43"/>
    <w:rsid w:val="00160153"/>
    <w:rsid w:val="001601F8"/>
    <w:rsid w:val="00160899"/>
    <w:rsid w:val="00160C93"/>
    <w:rsid w:val="00160DCA"/>
    <w:rsid w:val="00161213"/>
    <w:rsid w:val="00161A2D"/>
    <w:rsid w:val="00161F1E"/>
    <w:rsid w:val="00162BAB"/>
    <w:rsid w:val="00162D3B"/>
    <w:rsid w:val="00162EF6"/>
    <w:rsid w:val="0016307D"/>
    <w:rsid w:val="00163361"/>
    <w:rsid w:val="001634CB"/>
    <w:rsid w:val="001635D0"/>
    <w:rsid w:val="00163F5A"/>
    <w:rsid w:val="00164571"/>
    <w:rsid w:val="00164933"/>
    <w:rsid w:val="00164DB8"/>
    <w:rsid w:val="00165274"/>
    <w:rsid w:val="00165432"/>
    <w:rsid w:val="00165813"/>
    <w:rsid w:val="00165B2D"/>
    <w:rsid w:val="001661FE"/>
    <w:rsid w:val="001672C1"/>
    <w:rsid w:val="0016763B"/>
    <w:rsid w:val="001678F4"/>
    <w:rsid w:val="0017098B"/>
    <w:rsid w:val="001713BF"/>
    <w:rsid w:val="00171D99"/>
    <w:rsid w:val="00172018"/>
    <w:rsid w:val="001725DA"/>
    <w:rsid w:val="00172EB0"/>
    <w:rsid w:val="001733C3"/>
    <w:rsid w:val="00173F8F"/>
    <w:rsid w:val="00174754"/>
    <w:rsid w:val="001750B1"/>
    <w:rsid w:val="00175A96"/>
    <w:rsid w:val="00175BC5"/>
    <w:rsid w:val="00175E15"/>
    <w:rsid w:val="00176B29"/>
    <w:rsid w:val="00177AB5"/>
    <w:rsid w:val="001801C0"/>
    <w:rsid w:val="00180F01"/>
    <w:rsid w:val="001817ED"/>
    <w:rsid w:val="00183358"/>
    <w:rsid w:val="001837DE"/>
    <w:rsid w:val="0018431A"/>
    <w:rsid w:val="001857F9"/>
    <w:rsid w:val="00186021"/>
    <w:rsid w:val="00186355"/>
    <w:rsid w:val="001864FC"/>
    <w:rsid w:val="0018738F"/>
    <w:rsid w:val="0018747F"/>
    <w:rsid w:val="00187B8E"/>
    <w:rsid w:val="00190002"/>
    <w:rsid w:val="0019063F"/>
    <w:rsid w:val="001914E7"/>
    <w:rsid w:val="001916FE"/>
    <w:rsid w:val="00192820"/>
    <w:rsid w:val="001928DB"/>
    <w:rsid w:val="00193317"/>
    <w:rsid w:val="001933AF"/>
    <w:rsid w:val="00194FB5"/>
    <w:rsid w:val="00195DBC"/>
    <w:rsid w:val="00196576"/>
    <w:rsid w:val="00196956"/>
    <w:rsid w:val="00196BF8"/>
    <w:rsid w:val="00197D4A"/>
    <w:rsid w:val="00197FD5"/>
    <w:rsid w:val="001A04F1"/>
    <w:rsid w:val="001A06BD"/>
    <w:rsid w:val="001A0C90"/>
    <w:rsid w:val="001A13AF"/>
    <w:rsid w:val="001A14EC"/>
    <w:rsid w:val="001A1EC6"/>
    <w:rsid w:val="001A1FDF"/>
    <w:rsid w:val="001A2292"/>
    <w:rsid w:val="001A237F"/>
    <w:rsid w:val="001A2674"/>
    <w:rsid w:val="001A2A36"/>
    <w:rsid w:val="001A44D5"/>
    <w:rsid w:val="001A5990"/>
    <w:rsid w:val="001A5E0B"/>
    <w:rsid w:val="001B03A3"/>
    <w:rsid w:val="001B05E3"/>
    <w:rsid w:val="001B0928"/>
    <w:rsid w:val="001B0948"/>
    <w:rsid w:val="001B1146"/>
    <w:rsid w:val="001B120A"/>
    <w:rsid w:val="001B2330"/>
    <w:rsid w:val="001B2657"/>
    <w:rsid w:val="001B33EC"/>
    <w:rsid w:val="001B361C"/>
    <w:rsid w:val="001B40E8"/>
    <w:rsid w:val="001B452F"/>
    <w:rsid w:val="001B4B93"/>
    <w:rsid w:val="001B4C65"/>
    <w:rsid w:val="001B5030"/>
    <w:rsid w:val="001B5B61"/>
    <w:rsid w:val="001B5E16"/>
    <w:rsid w:val="001B68F4"/>
    <w:rsid w:val="001B6D18"/>
    <w:rsid w:val="001B775B"/>
    <w:rsid w:val="001B7995"/>
    <w:rsid w:val="001B7A2C"/>
    <w:rsid w:val="001B7B27"/>
    <w:rsid w:val="001B7E42"/>
    <w:rsid w:val="001B7E83"/>
    <w:rsid w:val="001B7EC1"/>
    <w:rsid w:val="001C062B"/>
    <w:rsid w:val="001C118A"/>
    <w:rsid w:val="001C1337"/>
    <w:rsid w:val="001C2744"/>
    <w:rsid w:val="001C3F35"/>
    <w:rsid w:val="001C4AF2"/>
    <w:rsid w:val="001C4EAB"/>
    <w:rsid w:val="001C652E"/>
    <w:rsid w:val="001C65F8"/>
    <w:rsid w:val="001C6941"/>
    <w:rsid w:val="001C6FED"/>
    <w:rsid w:val="001C754A"/>
    <w:rsid w:val="001D0240"/>
    <w:rsid w:val="001D0AEC"/>
    <w:rsid w:val="001D0C37"/>
    <w:rsid w:val="001D1C8C"/>
    <w:rsid w:val="001D1E1E"/>
    <w:rsid w:val="001D24C0"/>
    <w:rsid w:val="001D25DC"/>
    <w:rsid w:val="001D27BF"/>
    <w:rsid w:val="001D2B85"/>
    <w:rsid w:val="001D2CD3"/>
    <w:rsid w:val="001D2F2F"/>
    <w:rsid w:val="001D31FD"/>
    <w:rsid w:val="001D3D6A"/>
    <w:rsid w:val="001D3E80"/>
    <w:rsid w:val="001D3E89"/>
    <w:rsid w:val="001D3FB8"/>
    <w:rsid w:val="001D4460"/>
    <w:rsid w:val="001D47BC"/>
    <w:rsid w:val="001D49DC"/>
    <w:rsid w:val="001D4E2C"/>
    <w:rsid w:val="001D619A"/>
    <w:rsid w:val="001D692A"/>
    <w:rsid w:val="001D7A4F"/>
    <w:rsid w:val="001D7A53"/>
    <w:rsid w:val="001D7F31"/>
    <w:rsid w:val="001E0236"/>
    <w:rsid w:val="001E10F4"/>
    <w:rsid w:val="001E11B1"/>
    <w:rsid w:val="001E1A40"/>
    <w:rsid w:val="001E1B1D"/>
    <w:rsid w:val="001E2C2C"/>
    <w:rsid w:val="001E2CFC"/>
    <w:rsid w:val="001E2EDC"/>
    <w:rsid w:val="001E3991"/>
    <w:rsid w:val="001E42CB"/>
    <w:rsid w:val="001E4BB1"/>
    <w:rsid w:val="001E4F19"/>
    <w:rsid w:val="001E513A"/>
    <w:rsid w:val="001E5DD3"/>
    <w:rsid w:val="001E5F7C"/>
    <w:rsid w:val="001E6442"/>
    <w:rsid w:val="001E667C"/>
    <w:rsid w:val="001E694A"/>
    <w:rsid w:val="001E6A27"/>
    <w:rsid w:val="001E6B3C"/>
    <w:rsid w:val="001E6C1C"/>
    <w:rsid w:val="001E7A08"/>
    <w:rsid w:val="001F04C3"/>
    <w:rsid w:val="001F0B08"/>
    <w:rsid w:val="001F1330"/>
    <w:rsid w:val="001F18E6"/>
    <w:rsid w:val="001F2ADB"/>
    <w:rsid w:val="001F3147"/>
    <w:rsid w:val="001F39CE"/>
    <w:rsid w:val="001F3D48"/>
    <w:rsid w:val="001F466D"/>
    <w:rsid w:val="001F467B"/>
    <w:rsid w:val="001F4C7A"/>
    <w:rsid w:val="001F5409"/>
    <w:rsid w:val="001F5CEC"/>
    <w:rsid w:val="001F6737"/>
    <w:rsid w:val="001F6746"/>
    <w:rsid w:val="001F76B1"/>
    <w:rsid w:val="001F7BE6"/>
    <w:rsid w:val="002002A0"/>
    <w:rsid w:val="0020064C"/>
    <w:rsid w:val="0020126A"/>
    <w:rsid w:val="00201324"/>
    <w:rsid w:val="002014EA"/>
    <w:rsid w:val="002031A7"/>
    <w:rsid w:val="00203607"/>
    <w:rsid w:val="00203677"/>
    <w:rsid w:val="002044E4"/>
    <w:rsid w:val="002049EF"/>
    <w:rsid w:val="00204E15"/>
    <w:rsid w:val="00204FED"/>
    <w:rsid w:val="00205363"/>
    <w:rsid w:val="002053A5"/>
    <w:rsid w:val="00205AD6"/>
    <w:rsid w:val="00205B65"/>
    <w:rsid w:val="00205CFB"/>
    <w:rsid w:val="002061C5"/>
    <w:rsid w:val="0020680D"/>
    <w:rsid w:val="00206B00"/>
    <w:rsid w:val="00206B50"/>
    <w:rsid w:val="002075D7"/>
    <w:rsid w:val="002076F8"/>
    <w:rsid w:val="00210734"/>
    <w:rsid w:val="00210AB9"/>
    <w:rsid w:val="00211386"/>
    <w:rsid w:val="0021160D"/>
    <w:rsid w:val="0021226F"/>
    <w:rsid w:val="002129E2"/>
    <w:rsid w:val="00215328"/>
    <w:rsid w:val="00215536"/>
    <w:rsid w:val="00215C5F"/>
    <w:rsid w:val="00215EF9"/>
    <w:rsid w:val="00215FDF"/>
    <w:rsid w:val="002167D5"/>
    <w:rsid w:val="00216DC6"/>
    <w:rsid w:val="0021717E"/>
    <w:rsid w:val="0021788E"/>
    <w:rsid w:val="00217997"/>
    <w:rsid w:val="00217BD3"/>
    <w:rsid w:val="002205C5"/>
    <w:rsid w:val="00220925"/>
    <w:rsid w:val="002209CF"/>
    <w:rsid w:val="00220EA2"/>
    <w:rsid w:val="002211C2"/>
    <w:rsid w:val="002215CB"/>
    <w:rsid w:val="002216CA"/>
    <w:rsid w:val="00221707"/>
    <w:rsid w:val="00221816"/>
    <w:rsid w:val="002226D4"/>
    <w:rsid w:val="00222BC1"/>
    <w:rsid w:val="00222ECE"/>
    <w:rsid w:val="00222FC2"/>
    <w:rsid w:val="002233B4"/>
    <w:rsid w:val="0022360C"/>
    <w:rsid w:val="00223722"/>
    <w:rsid w:val="00223A9A"/>
    <w:rsid w:val="00224696"/>
    <w:rsid w:val="002247E9"/>
    <w:rsid w:val="0022528A"/>
    <w:rsid w:val="0022579E"/>
    <w:rsid w:val="002257AE"/>
    <w:rsid w:val="00225EA7"/>
    <w:rsid w:val="00226B51"/>
    <w:rsid w:val="00226FE6"/>
    <w:rsid w:val="00227091"/>
    <w:rsid w:val="00227AEF"/>
    <w:rsid w:val="00227E07"/>
    <w:rsid w:val="00227E54"/>
    <w:rsid w:val="0023095C"/>
    <w:rsid w:val="0023104E"/>
    <w:rsid w:val="00231060"/>
    <w:rsid w:val="00231816"/>
    <w:rsid w:val="00231823"/>
    <w:rsid w:val="002319D7"/>
    <w:rsid w:val="00231BFA"/>
    <w:rsid w:val="00231C2A"/>
    <w:rsid w:val="002322B2"/>
    <w:rsid w:val="00232AC7"/>
    <w:rsid w:val="00232AE9"/>
    <w:rsid w:val="0023319C"/>
    <w:rsid w:val="002343F7"/>
    <w:rsid w:val="00234FBC"/>
    <w:rsid w:val="00235523"/>
    <w:rsid w:val="00235F05"/>
    <w:rsid w:val="00240056"/>
    <w:rsid w:val="00240935"/>
    <w:rsid w:val="00240ACB"/>
    <w:rsid w:val="00240B6B"/>
    <w:rsid w:val="00240F3E"/>
    <w:rsid w:val="00241038"/>
    <w:rsid w:val="00241591"/>
    <w:rsid w:val="002416CA"/>
    <w:rsid w:val="0024189F"/>
    <w:rsid w:val="002418E1"/>
    <w:rsid w:val="00241F70"/>
    <w:rsid w:val="00242157"/>
    <w:rsid w:val="00242A54"/>
    <w:rsid w:val="00242EA9"/>
    <w:rsid w:val="002448F4"/>
    <w:rsid w:val="00244ACA"/>
    <w:rsid w:val="00244E07"/>
    <w:rsid w:val="00244FE8"/>
    <w:rsid w:val="0024530D"/>
    <w:rsid w:val="00245586"/>
    <w:rsid w:val="00245628"/>
    <w:rsid w:val="00245634"/>
    <w:rsid w:val="00245BD9"/>
    <w:rsid w:val="00245F1D"/>
    <w:rsid w:val="0024709E"/>
    <w:rsid w:val="00247812"/>
    <w:rsid w:val="00247A38"/>
    <w:rsid w:val="002507D3"/>
    <w:rsid w:val="00250838"/>
    <w:rsid w:val="00250B7F"/>
    <w:rsid w:val="00251530"/>
    <w:rsid w:val="00252265"/>
    <w:rsid w:val="00252613"/>
    <w:rsid w:val="00252EAF"/>
    <w:rsid w:val="00253436"/>
    <w:rsid w:val="00253638"/>
    <w:rsid w:val="002539CE"/>
    <w:rsid w:val="002546A5"/>
    <w:rsid w:val="002553AD"/>
    <w:rsid w:val="00255BA4"/>
    <w:rsid w:val="00256571"/>
    <w:rsid w:val="002567A1"/>
    <w:rsid w:val="002569A8"/>
    <w:rsid w:val="00256C2F"/>
    <w:rsid w:val="002573D0"/>
    <w:rsid w:val="00260A5B"/>
    <w:rsid w:val="00260CF3"/>
    <w:rsid w:val="002617A2"/>
    <w:rsid w:val="00262288"/>
    <w:rsid w:val="002629B2"/>
    <w:rsid w:val="00262EC1"/>
    <w:rsid w:val="002630CE"/>
    <w:rsid w:val="00263BD6"/>
    <w:rsid w:val="0026424E"/>
    <w:rsid w:val="00264377"/>
    <w:rsid w:val="00265A5A"/>
    <w:rsid w:val="00265BD4"/>
    <w:rsid w:val="00265BF9"/>
    <w:rsid w:val="00266583"/>
    <w:rsid w:val="0027013F"/>
    <w:rsid w:val="00270AA3"/>
    <w:rsid w:val="00270F6B"/>
    <w:rsid w:val="002710F1"/>
    <w:rsid w:val="002723D4"/>
    <w:rsid w:val="00272DA5"/>
    <w:rsid w:val="00272F77"/>
    <w:rsid w:val="0027379A"/>
    <w:rsid w:val="0027510E"/>
    <w:rsid w:val="0027533B"/>
    <w:rsid w:val="0027639B"/>
    <w:rsid w:val="00277DC4"/>
    <w:rsid w:val="00282C15"/>
    <w:rsid w:val="00283CB5"/>
    <w:rsid w:val="0028453B"/>
    <w:rsid w:val="00286887"/>
    <w:rsid w:val="00287292"/>
    <w:rsid w:val="002879AE"/>
    <w:rsid w:val="00290368"/>
    <w:rsid w:val="00290407"/>
    <w:rsid w:val="00290539"/>
    <w:rsid w:val="00290A06"/>
    <w:rsid w:val="00290B31"/>
    <w:rsid w:val="00290C2D"/>
    <w:rsid w:val="002918EB"/>
    <w:rsid w:val="002924C6"/>
    <w:rsid w:val="00292BEE"/>
    <w:rsid w:val="00292C4A"/>
    <w:rsid w:val="0029371A"/>
    <w:rsid w:val="0029460B"/>
    <w:rsid w:val="002949BD"/>
    <w:rsid w:val="00294CBB"/>
    <w:rsid w:val="00295409"/>
    <w:rsid w:val="00295640"/>
    <w:rsid w:val="00295916"/>
    <w:rsid w:val="002959DE"/>
    <w:rsid w:val="00295DFD"/>
    <w:rsid w:val="00296661"/>
    <w:rsid w:val="0029734A"/>
    <w:rsid w:val="00297428"/>
    <w:rsid w:val="002979EC"/>
    <w:rsid w:val="00297C52"/>
    <w:rsid w:val="002A00FC"/>
    <w:rsid w:val="002A01B9"/>
    <w:rsid w:val="002A03E7"/>
    <w:rsid w:val="002A0A13"/>
    <w:rsid w:val="002A0A2A"/>
    <w:rsid w:val="002A10A1"/>
    <w:rsid w:val="002A1920"/>
    <w:rsid w:val="002A270D"/>
    <w:rsid w:val="002A2B0E"/>
    <w:rsid w:val="002A2E24"/>
    <w:rsid w:val="002A325E"/>
    <w:rsid w:val="002A347D"/>
    <w:rsid w:val="002A3849"/>
    <w:rsid w:val="002A398F"/>
    <w:rsid w:val="002A3AFE"/>
    <w:rsid w:val="002A41B2"/>
    <w:rsid w:val="002A4423"/>
    <w:rsid w:val="002A4E62"/>
    <w:rsid w:val="002A4F59"/>
    <w:rsid w:val="002A5451"/>
    <w:rsid w:val="002A5814"/>
    <w:rsid w:val="002A58B9"/>
    <w:rsid w:val="002A5E83"/>
    <w:rsid w:val="002A6607"/>
    <w:rsid w:val="002A67D7"/>
    <w:rsid w:val="002A73DE"/>
    <w:rsid w:val="002A75BF"/>
    <w:rsid w:val="002A790B"/>
    <w:rsid w:val="002A7EC5"/>
    <w:rsid w:val="002B0065"/>
    <w:rsid w:val="002B0BA1"/>
    <w:rsid w:val="002B0D38"/>
    <w:rsid w:val="002B16FF"/>
    <w:rsid w:val="002B215F"/>
    <w:rsid w:val="002B21AD"/>
    <w:rsid w:val="002B26F6"/>
    <w:rsid w:val="002B28C4"/>
    <w:rsid w:val="002B28F8"/>
    <w:rsid w:val="002B3001"/>
    <w:rsid w:val="002B3649"/>
    <w:rsid w:val="002B36A5"/>
    <w:rsid w:val="002B3F52"/>
    <w:rsid w:val="002B4FB1"/>
    <w:rsid w:val="002B635D"/>
    <w:rsid w:val="002B6456"/>
    <w:rsid w:val="002B6F0E"/>
    <w:rsid w:val="002B7009"/>
    <w:rsid w:val="002B7678"/>
    <w:rsid w:val="002B7B8A"/>
    <w:rsid w:val="002B7F15"/>
    <w:rsid w:val="002C00B3"/>
    <w:rsid w:val="002C02BB"/>
    <w:rsid w:val="002C0813"/>
    <w:rsid w:val="002C175D"/>
    <w:rsid w:val="002C1FD7"/>
    <w:rsid w:val="002C2187"/>
    <w:rsid w:val="002C2417"/>
    <w:rsid w:val="002C2CB5"/>
    <w:rsid w:val="002C300A"/>
    <w:rsid w:val="002C42BA"/>
    <w:rsid w:val="002C441A"/>
    <w:rsid w:val="002C5576"/>
    <w:rsid w:val="002C5D7F"/>
    <w:rsid w:val="002C72E3"/>
    <w:rsid w:val="002C743E"/>
    <w:rsid w:val="002C78FE"/>
    <w:rsid w:val="002D0A1B"/>
    <w:rsid w:val="002D0CD9"/>
    <w:rsid w:val="002D13FF"/>
    <w:rsid w:val="002D1461"/>
    <w:rsid w:val="002D1475"/>
    <w:rsid w:val="002D3261"/>
    <w:rsid w:val="002D4173"/>
    <w:rsid w:val="002D4192"/>
    <w:rsid w:val="002D49CD"/>
    <w:rsid w:val="002D55E2"/>
    <w:rsid w:val="002D55E4"/>
    <w:rsid w:val="002D577B"/>
    <w:rsid w:val="002D57BA"/>
    <w:rsid w:val="002D5DF1"/>
    <w:rsid w:val="002D5E64"/>
    <w:rsid w:val="002D67EF"/>
    <w:rsid w:val="002D688D"/>
    <w:rsid w:val="002D712D"/>
    <w:rsid w:val="002D72BA"/>
    <w:rsid w:val="002D7F63"/>
    <w:rsid w:val="002E0A82"/>
    <w:rsid w:val="002E0ABB"/>
    <w:rsid w:val="002E100B"/>
    <w:rsid w:val="002E1B58"/>
    <w:rsid w:val="002E2477"/>
    <w:rsid w:val="002E2B90"/>
    <w:rsid w:val="002E2E18"/>
    <w:rsid w:val="002E49FD"/>
    <w:rsid w:val="002E5055"/>
    <w:rsid w:val="002E5686"/>
    <w:rsid w:val="002E5AA4"/>
    <w:rsid w:val="002E61B5"/>
    <w:rsid w:val="002E6AC2"/>
    <w:rsid w:val="002F01A8"/>
    <w:rsid w:val="002F0376"/>
    <w:rsid w:val="002F10C1"/>
    <w:rsid w:val="002F19F8"/>
    <w:rsid w:val="002F1AC1"/>
    <w:rsid w:val="002F1E9D"/>
    <w:rsid w:val="002F23B5"/>
    <w:rsid w:val="002F26D0"/>
    <w:rsid w:val="002F5687"/>
    <w:rsid w:val="002F57B2"/>
    <w:rsid w:val="002F61BE"/>
    <w:rsid w:val="002F74DF"/>
    <w:rsid w:val="003000A4"/>
    <w:rsid w:val="00300264"/>
    <w:rsid w:val="00300682"/>
    <w:rsid w:val="003006DF"/>
    <w:rsid w:val="003007B7"/>
    <w:rsid w:val="00300E78"/>
    <w:rsid w:val="00300EB4"/>
    <w:rsid w:val="00301274"/>
    <w:rsid w:val="00301B14"/>
    <w:rsid w:val="0030220D"/>
    <w:rsid w:val="00302817"/>
    <w:rsid w:val="003030FC"/>
    <w:rsid w:val="00303576"/>
    <w:rsid w:val="003037F9"/>
    <w:rsid w:val="00303BD3"/>
    <w:rsid w:val="003055C2"/>
    <w:rsid w:val="00305C32"/>
    <w:rsid w:val="00306990"/>
    <w:rsid w:val="00307526"/>
    <w:rsid w:val="00307638"/>
    <w:rsid w:val="00307864"/>
    <w:rsid w:val="00307C5B"/>
    <w:rsid w:val="00307CFC"/>
    <w:rsid w:val="00307F5B"/>
    <w:rsid w:val="00310718"/>
    <w:rsid w:val="003109CD"/>
    <w:rsid w:val="00311056"/>
    <w:rsid w:val="003113D3"/>
    <w:rsid w:val="0031170A"/>
    <w:rsid w:val="00311B40"/>
    <w:rsid w:val="003121D4"/>
    <w:rsid w:val="003121F3"/>
    <w:rsid w:val="00313059"/>
    <w:rsid w:val="0031349B"/>
    <w:rsid w:val="003136B0"/>
    <w:rsid w:val="00313D7A"/>
    <w:rsid w:val="00313DA7"/>
    <w:rsid w:val="00313FC6"/>
    <w:rsid w:val="00315A33"/>
    <w:rsid w:val="00316968"/>
    <w:rsid w:val="0031750A"/>
    <w:rsid w:val="00317601"/>
    <w:rsid w:val="00317804"/>
    <w:rsid w:val="003200CE"/>
    <w:rsid w:val="00320D1E"/>
    <w:rsid w:val="00321851"/>
    <w:rsid w:val="003224FF"/>
    <w:rsid w:val="003229EB"/>
    <w:rsid w:val="00322A34"/>
    <w:rsid w:val="00323061"/>
    <w:rsid w:val="003232B5"/>
    <w:rsid w:val="003237BB"/>
    <w:rsid w:val="00323A4A"/>
    <w:rsid w:val="00323EAB"/>
    <w:rsid w:val="0032458D"/>
    <w:rsid w:val="00324F34"/>
    <w:rsid w:val="00324F81"/>
    <w:rsid w:val="00325158"/>
    <w:rsid w:val="003251F1"/>
    <w:rsid w:val="0032590F"/>
    <w:rsid w:val="003266B6"/>
    <w:rsid w:val="0032690A"/>
    <w:rsid w:val="00327153"/>
    <w:rsid w:val="003271C0"/>
    <w:rsid w:val="00327782"/>
    <w:rsid w:val="00327922"/>
    <w:rsid w:val="00327B25"/>
    <w:rsid w:val="00330573"/>
    <w:rsid w:val="00330862"/>
    <w:rsid w:val="00331734"/>
    <w:rsid w:val="00331B19"/>
    <w:rsid w:val="003325A5"/>
    <w:rsid w:val="003326E8"/>
    <w:rsid w:val="003330BD"/>
    <w:rsid w:val="00333269"/>
    <w:rsid w:val="00333A82"/>
    <w:rsid w:val="00333BAB"/>
    <w:rsid w:val="00333EE7"/>
    <w:rsid w:val="003341FD"/>
    <w:rsid w:val="00334D02"/>
    <w:rsid w:val="00335622"/>
    <w:rsid w:val="00336037"/>
    <w:rsid w:val="003360A1"/>
    <w:rsid w:val="0033635D"/>
    <w:rsid w:val="00336709"/>
    <w:rsid w:val="00336874"/>
    <w:rsid w:val="003368E6"/>
    <w:rsid w:val="00336D41"/>
    <w:rsid w:val="003409B5"/>
    <w:rsid w:val="00340B5B"/>
    <w:rsid w:val="00340BBD"/>
    <w:rsid w:val="0034128B"/>
    <w:rsid w:val="003415C0"/>
    <w:rsid w:val="0034194D"/>
    <w:rsid w:val="00342493"/>
    <w:rsid w:val="003424EA"/>
    <w:rsid w:val="0034293B"/>
    <w:rsid w:val="003437B1"/>
    <w:rsid w:val="003438E6"/>
    <w:rsid w:val="00343CC7"/>
    <w:rsid w:val="003440A4"/>
    <w:rsid w:val="00344218"/>
    <w:rsid w:val="00344A24"/>
    <w:rsid w:val="00344ABE"/>
    <w:rsid w:val="00344F14"/>
    <w:rsid w:val="003458FD"/>
    <w:rsid w:val="00345DDF"/>
    <w:rsid w:val="00346481"/>
    <w:rsid w:val="00346678"/>
    <w:rsid w:val="00346EB1"/>
    <w:rsid w:val="00347382"/>
    <w:rsid w:val="003501CB"/>
    <w:rsid w:val="003503CA"/>
    <w:rsid w:val="003505EC"/>
    <w:rsid w:val="00350B19"/>
    <w:rsid w:val="00350B54"/>
    <w:rsid w:val="00350D7D"/>
    <w:rsid w:val="00350EBC"/>
    <w:rsid w:val="00351219"/>
    <w:rsid w:val="0035136A"/>
    <w:rsid w:val="00351CF7"/>
    <w:rsid w:val="00351FDC"/>
    <w:rsid w:val="003520A0"/>
    <w:rsid w:val="00352946"/>
    <w:rsid w:val="00352D19"/>
    <w:rsid w:val="00353176"/>
    <w:rsid w:val="003537E5"/>
    <w:rsid w:val="0035411B"/>
    <w:rsid w:val="0035533B"/>
    <w:rsid w:val="00355F0F"/>
    <w:rsid w:val="003570A7"/>
    <w:rsid w:val="0035755F"/>
    <w:rsid w:val="00357960"/>
    <w:rsid w:val="00357A36"/>
    <w:rsid w:val="00360220"/>
    <w:rsid w:val="003614AA"/>
    <w:rsid w:val="003619AB"/>
    <w:rsid w:val="00361AFE"/>
    <w:rsid w:val="003620B6"/>
    <w:rsid w:val="00362FDE"/>
    <w:rsid w:val="00364113"/>
    <w:rsid w:val="00364146"/>
    <w:rsid w:val="00364410"/>
    <w:rsid w:val="00364463"/>
    <w:rsid w:val="0036476B"/>
    <w:rsid w:val="00364F7E"/>
    <w:rsid w:val="0036518E"/>
    <w:rsid w:val="00365432"/>
    <w:rsid w:val="00365441"/>
    <w:rsid w:val="003662DE"/>
    <w:rsid w:val="003663C7"/>
    <w:rsid w:val="0036714E"/>
    <w:rsid w:val="0036747A"/>
    <w:rsid w:val="00367768"/>
    <w:rsid w:val="003677EA"/>
    <w:rsid w:val="003679F3"/>
    <w:rsid w:val="0037042A"/>
    <w:rsid w:val="00370511"/>
    <w:rsid w:val="003708C0"/>
    <w:rsid w:val="003715A5"/>
    <w:rsid w:val="00371751"/>
    <w:rsid w:val="00371B90"/>
    <w:rsid w:val="00371D5D"/>
    <w:rsid w:val="00372314"/>
    <w:rsid w:val="00372BF0"/>
    <w:rsid w:val="00373024"/>
    <w:rsid w:val="00373D50"/>
    <w:rsid w:val="003745F0"/>
    <w:rsid w:val="00374D2E"/>
    <w:rsid w:val="00374FB6"/>
    <w:rsid w:val="0037558A"/>
    <w:rsid w:val="00376AFC"/>
    <w:rsid w:val="0037744F"/>
    <w:rsid w:val="0038145F"/>
    <w:rsid w:val="00382990"/>
    <w:rsid w:val="00382D73"/>
    <w:rsid w:val="00382FF7"/>
    <w:rsid w:val="0038340E"/>
    <w:rsid w:val="00383564"/>
    <w:rsid w:val="00384075"/>
    <w:rsid w:val="003845A8"/>
    <w:rsid w:val="003847AA"/>
    <w:rsid w:val="00384CCD"/>
    <w:rsid w:val="003854CB"/>
    <w:rsid w:val="00385803"/>
    <w:rsid w:val="0038597D"/>
    <w:rsid w:val="00385FC3"/>
    <w:rsid w:val="003878EE"/>
    <w:rsid w:val="0038790E"/>
    <w:rsid w:val="00387BCB"/>
    <w:rsid w:val="003902B9"/>
    <w:rsid w:val="00390899"/>
    <w:rsid w:val="00390E7E"/>
    <w:rsid w:val="00390F44"/>
    <w:rsid w:val="00391432"/>
    <w:rsid w:val="00391F40"/>
    <w:rsid w:val="00391FF8"/>
    <w:rsid w:val="0039292F"/>
    <w:rsid w:val="00392D46"/>
    <w:rsid w:val="00393737"/>
    <w:rsid w:val="00393C1C"/>
    <w:rsid w:val="00393F7E"/>
    <w:rsid w:val="00394ECA"/>
    <w:rsid w:val="00394EDA"/>
    <w:rsid w:val="0039531D"/>
    <w:rsid w:val="0039564A"/>
    <w:rsid w:val="00397262"/>
    <w:rsid w:val="00397915"/>
    <w:rsid w:val="003A006A"/>
    <w:rsid w:val="003A00D4"/>
    <w:rsid w:val="003A0155"/>
    <w:rsid w:val="003A0244"/>
    <w:rsid w:val="003A070E"/>
    <w:rsid w:val="003A0D88"/>
    <w:rsid w:val="003A2570"/>
    <w:rsid w:val="003A2954"/>
    <w:rsid w:val="003A3089"/>
    <w:rsid w:val="003A3626"/>
    <w:rsid w:val="003A4E60"/>
    <w:rsid w:val="003A527E"/>
    <w:rsid w:val="003A613D"/>
    <w:rsid w:val="003A64E8"/>
    <w:rsid w:val="003A716D"/>
    <w:rsid w:val="003A728E"/>
    <w:rsid w:val="003A72E2"/>
    <w:rsid w:val="003A7B33"/>
    <w:rsid w:val="003A7CAE"/>
    <w:rsid w:val="003B000F"/>
    <w:rsid w:val="003B067E"/>
    <w:rsid w:val="003B0F6A"/>
    <w:rsid w:val="003B1656"/>
    <w:rsid w:val="003B1FAE"/>
    <w:rsid w:val="003B1FF3"/>
    <w:rsid w:val="003B205D"/>
    <w:rsid w:val="003B2179"/>
    <w:rsid w:val="003B23DC"/>
    <w:rsid w:val="003B2646"/>
    <w:rsid w:val="003B29BC"/>
    <w:rsid w:val="003B35AA"/>
    <w:rsid w:val="003B3AF0"/>
    <w:rsid w:val="003B3B88"/>
    <w:rsid w:val="003B4A53"/>
    <w:rsid w:val="003B5138"/>
    <w:rsid w:val="003B5707"/>
    <w:rsid w:val="003B5955"/>
    <w:rsid w:val="003B5974"/>
    <w:rsid w:val="003B6723"/>
    <w:rsid w:val="003B6F61"/>
    <w:rsid w:val="003B7963"/>
    <w:rsid w:val="003B7FCF"/>
    <w:rsid w:val="003C00B9"/>
    <w:rsid w:val="003C035D"/>
    <w:rsid w:val="003C0609"/>
    <w:rsid w:val="003C0F02"/>
    <w:rsid w:val="003C1A1C"/>
    <w:rsid w:val="003C22A9"/>
    <w:rsid w:val="003C22D6"/>
    <w:rsid w:val="003C2589"/>
    <w:rsid w:val="003C2649"/>
    <w:rsid w:val="003C2E31"/>
    <w:rsid w:val="003C2EB3"/>
    <w:rsid w:val="003C2EBB"/>
    <w:rsid w:val="003C386A"/>
    <w:rsid w:val="003C38B9"/>
    <w:rsid w:val="003C3D5B"/>
    <w:rsid w:val="003C3FC4"/>
    <w:rsid w:val="003C45AC"/>
    <w:rsid w:val="003C4BD9"/>
    <w:rsid w:val="003C4D66"/>
    <w:rsid w:val="003C4E41"/>
    <w:rsid w:val="003C5CB1"/>
    <w:rsid w:val="003C6014"/>
    <w:rsid w:val="003C6132"/>
    <w:rsid w:val="003C61D6"/>
    <w:rsid w:val="003C6CBC"/>
    <w:rsid w:val="003C6F26"/>
    <w:rsid w:val="003C743B"/>
    <w:rsid w:val="003C7919"/>
    <w:rsid w:val="003D0893"/>
    <w:rsid w:val="003D1052"/>
    <w:rsid w:val="003D13BA"/>
    <w:rsid w:val="003D1430"/>
    <w:rsid w:val="003D1F79"/>
    <w:rsid w:val="003D28E7"/>
    <w:rsid w:val="003D2C92"/>
    <w:rsid w:val="003D3012"/>
    <w:rsid w:val="003D311F"/>
    <w:rsid w:val="003D3A9C"/>
    <w:rsid w:val="003D512E"/>
    <w:rsid w:val="003D5406"/>
    <w:rsid w:val="003D54A1"/>
    <w:rsid w:val="003D6CD3"/>
    <w:rsid w:val="003D767E"/>
    <w:rsid w:val="003D7D47"/>
    <w:rsid w:val="003E0339"/>
    <w:rsid w:val="003E09CE"/>
    <w:rsid w:val="003E0B08"/>
    <w:rsid w:val="003E208C"/>
    <w:rsid w:val="003E219A"/>
    <w:rsid w:val="003E2DA8"/>
    <w:rsid w:val="003E2E56"/>
    <w:rsid w:val="003E31D6"/>
    <w:rsid w:val="003E3B22"/>
    <w:rsid w:val="003E3F77"/>
    <w:rsid w:val="003E4245"/>
    <w:rsid w:val="003E4BCF"/>
    <w:rsid w:val="003E4D88"/>
    <w:rsid w:val="003E4E97"/>
    <w:rsid w:val="003E5842"/>
    <w:rsid w:val="003E5BE9"/>
    <w:rsid w:val="003E5CAD"/>
    <w:rsid w:val="003E6571"/>
    <w:rsid w:val="003E69D3"/>
    <w:rsid w:val="003E6FAD"/>
    <w:rsid w:val="003E743D"/>
    <w:rsid w:val="003E762B"/>
    <w:rsid w:val="003F03DC"/>
    <w:rsid w:val="003F0972"/>
    <w:rsid w:val="003F2268"/>
    <w:rsid w:val="003F22CA"/>
    <w:rsid w:val="003F24E7"/>
    <w:rsid w:val="003F2736"/>
    <w:rsid w:val="003F3D3A"/>
    <w:rsid w:val="003F4AA4"/>
    <w:rsid w:val="003F4C52"/>
    <w:rsid w:val="003F552B"/>
    <w:rsid w:val="003F5B55"/>
    <w:rsid w:val="003F5DCB"/>
    <w:rsid w:val="003F65FB"/>
    <w:rsid w:val="003F665B"/>
    <w:rsid w:val="003F66B4"/>
    <w:rsid w:val="003F710C"/>
    <w:rsid w:val="003F7373"/>
    <w:rsid w:val="003F7554"/>
    <w:rsid w:val="003F75D3"/>
    <w:rsid w:val="003F7A72"/>
    <w:rsid w:val="00400426"/>
    <w:rsid w:val="00400A36"/>
    <w:rsid w:val="00401B12"/>
    <w:rsid w:val="00401EC7"/>
    <w:rsid w:val="0040243A"/>
    <w:rsid w:val="0040277F"/>
    <w:rsid w:val="004032A7"/>
    <w:rsid w:val="004036E3"/>
    <w:rsid w:val="0040452C"/>
    <w:rsid w:val="00404627"/>
    <w:rsid w:val="0040478E"/>
    <w:rsid w:val="00405225"/>
    <w:rsid w:val="0040532C"/>
    <w:rsid w:val="0040553F"/>
    <w:rsid w:val="0040564D"/>
    <w:rsid w:val="004062BB"/>
    <w:rsid w:val="0040664F"/>
    <w:rsid w:val="00406653"/>
    <w:rsid w:val="004073F2"/>
    <w:rsid w:val="00407816"/>
    <w:rsid w:val="004079F9"/>
    <w:rsid w:val="00407D10"/>
    <w:rsid w:val="004107A7"/>
    <w:rsid w:val="00410A3D"/>
    <w:rsid w:val="00410EB9"/>
    <w:rsid w:val="0041142C"/>
    <w:rsid w:val="00411CCF"/>
    <w:rsid w:val="0041215A"/>
    <w:rsid w:val="00412369"/>
    <w:rsid w:val="004125FE"/>
    <w:rsid w:val="0041268C"/>
    <w:rsid w:val="0041285F"/>
    <w:rsid w:val="0041288C"/>
    <w:rsid w:val="00413933"/>
    <w:rsid w:val="00413C67"/>
    <w:rsid w:val="00413E0A"/>
    <w:rsid w:val="004144D8"/>
    <w:rsid w:val="0041460F"/>
    <w:rsid w:val="00415236"/>
    <w:rsid w:val="00416DC2"/>
    <w:rsid w:val="00417A72"/>
    <w:rsid w:val="00417ABF"/>
    <w:rsid w:val="004200EC"/>
    <w:rsid w:val="004207F7"/>
    <w:rsid w:val="00420AAE"/>
    <w:rsid w:val="00420FB3"/>
    <w:rsid w:val="004214B6"/>
    <w:rsid w:val="004216A1"/>
    <w:rsid w:val="00421AEF"/>
    <w:rsid w:val="00422A25"/>
    <w:rsid w:val="00423573"/>
    <w:rsid w:val="00423625"/>
    <w:rsid w:val="0042381E"/>
    <w:rsid w:val="0042395B"/>
    <w:rsid w:val="004239BB"/>
    <w:rsid w:val="0042424D"/>
    <w:rsid w:val="00424653"/>
    <w:rsid w:val="004248DD"/>
    <w:rsid w:val="00424928"/>
    <w:rsid w:val="004249EA"/>
    <w:rsid w:val="00425C26"/>
    <w:rsid w:val="00425F5F"/>
    <w:rsid w:val="0042608C"/>
    <w:rsid w:val="00426DED"/>
    <w:rsid w:val="00427406"/>
    <w:rsid w:val="004308BE"/>
    <w:rsid w:val="004308DD"/>
    <w:rsid w:val="00430BEB"/>
    <w:rsid w:val="00430C78"/>
    <w:rsid w:val="0043154B"/>
    <w:rsid w:val="00431C71"/>
    <w:rsid w:val="00431C79"/>
    <w:rsid w:val="00431F2E"/>
    <w:rsid w:val="00432827"/>
    <w:rsid w:val="004329D0"/>
    <w:rsid w:val="00432C40"/>
    <w:rsid w:val="00432C99"/>
    <w:rsid w:val="00433191"/>
    <w:rsid w:val="00433219"/>
    <w:rsid w:val="0043357C"/>
    <w:rsid w:val="00434DC1"/>
    <w:rsid w:val="00435308"/>
    <w:rsid w:val="00435D7E"/>
    <w:rsid w:val="00436278"/>
    <w:rsid w:val="004377A9"/>
    <w:rsid w:val="004403B6"/>
    <w:rsid w:val="004406E9"/>
    <w:rsid w:val="0044084D"/>
    <w:rsid w:val="00440C84"/>
    <w:rsid w:val="004410D5"/>
    <w:rsid w:val="0044112D"/>
    <w:rsid w:val="0044151D"/>
    <w:rsid w:val="004422F9"/>
    <w:rsid w:val="004423FA"/>
    <w:rsid w:val="00442DB2"/>
    <w:rsid w:val="00444F08"/>
    <w:rsid w:val="00445131"/>
    <w:rsid w:val="004454E4"/>
    <w:rsid w:val="00445C0E"/>
    <w:rsid w:val="00445EF4"/>
    <w:rsid w:val="00446651"/>
    <w:rsid w:val="00446CE6"/>
    <w:rsid w:val="00447C16"/>
    <w:rsid w:val="00447C2A"/>
    <w:rsid w:val="00450240"/>
    <w:rsid w:val="00450579"/>
    <w:rsid w:val="00450EDD"/>
    <w:rsid w:val="0045113A"/>
    <w:rsid w:val="00451486"/>
    <w:rsid w:val="00451ABD"/>
    <w:rsid w:val="00452205"/>
    <w:rsid w:val="00452231"/>
    <w:rsid w:val="00452483"/>
    <w:rsid w:val="004526B8"/>
    <w:rsid w:val="00452DF3"/>
    <w:rsid w:val="00452E6C"/>
    <w:rsid w:val="0045338A"/>
    <w:rsid w:val="004533F1"/>
    <w:rsid w:val="004534B4"/>
    <w:rsid w:val="00454137"/>
    <w:rsid w:val="0045449F"/>
    <w:rsid w:val="00455AB6"/>
    <w:rsid w:val="0045655D"/>
    <w:rsid w:val="004569CF"/>
    <w:rsid w:val="00456BFB"/>
    <w:rsid w:val="004574B2"/>
    <w:rsid w:val="004574E9"/>
    <w:rsid w:val="00457799"/>
    <w:rsid w:val="0046044F"/>
    <w:rsid w:val="00460931"/>
    <w:rsid w:val="00460BE1"/>
    <w:rsid w:val="004612A9"/>
    <w:rsid w:val="004617A5"/>
    <w:rsid w:val="00462039"/>
    <w:rsid w:val="00462586"/>
    <w:rsid w:val="00462F2D"/>
    <w:rsid w:val="004639AA"/>
    <w:rsid w:val="00463A77"/>
    <w:rsid w:val="00464B9C"/>
    <w:rsid w:val="0046589A"/>
    <w:rsid w:val="00465B51"/>
    <w:rsid w:val="00466F5A"/>
    <w:rsid w:val="00466FBE"/>
    <w:rsid w:val="00467403"/>
    <w:rsid w:val="004675D7"/>
    <w:rsid w:val="00467F39"/>
    <w:rsid w:val="004704D6"/>
    <w:rsid w:val="0047067E"/>
    <w:rsid w:val="004708FB"/>
    <w:rsid w:val="0047156D"/>
    <w:rsid w:val="0047186B"/>
    <w:rsid w:val="00471965"/>
    <w:rsid w:val="00472A60"/>
    <w:rsid w:val="00474089"/>
    <w:rsid w:val="00474B4D"/>
    <w:rsid w:val="004751AE"/>
    <w:rsid w:val="0047535B"/>
    <w:rsid w:val="00475873"/>
    <w:rsid w:val="00475ACE"/>
    <w:rsid w:val="00475CBC"/>
    <w:rsid w:val="0047670E"/>
    <w:rsid w:val="00476865"/>
    <w:rsid w:val="00477825"/>
    <w:rsid w:val="004818F6"/>
    <w:rsid w:val="004819EE"/>
    <w:rsid w:val="00481C19"/>
    <w:rsid w:val="004821A9"/>
    <w:rsid w:val="00482D9C"/>
    <w:rsid w:val="00483E26"/>
    <w:rsid w:val="00483EF0"/>
    <w:rsid w:val="004847B1"/>
    <w:rsid w:val="004847FD"/>
    <w:rsid w:val="00484C49"/>
    <w:rsid w:val="004857F5"/>
    <w:rsid w:val="004866A7"/>
    <w:rsid w:val="0048670D"/>
    <w:rsid w:val="0048744C"/>
    <w:rsid w:val="004878F2"/>
    <w:rsid w:val="00487920"/>
    <w:rsid w:val="00487BB0"/>
    <w:rsid w:val="00487F03"/>
    <w:rsid w:val="004910F6"/>
    <w:rsid w:val="00491B88"/>
    <w:rsid w:val="00492C1B"/>
    <w:rsid w:val="00493352"/>
    <w:rsid w:val="00493822"/>
    <w:rsid w:val="00494B14"/>
    <w:rsid w:val="00494B2A"/>
    <w:rsid w:val="004951ED"/>
    <w:rsid w:val="004956B8"/>
    <w:rsid w:val="00495B3A"/>
    <w:rsid w:val="00495B98"/>
    <w:rsid w:val="004961B6"/>
    <w:rsid w:val="004962B1"/>
    <w:rsid w:val="00496B49"/>
    <w:rsid w:val="00496CCB"/>
    <w:rsid w:val="00497791"/>
    <w:rsid w:val="004977D3"/>
    <w:rsid w:val="00497C29"/>
    <w:rsid w:val="004A0282"/>
    <w:rsid w:val="004A075B"/>
    <w:rsid w:val="004A2F0A"/>
    <w:rsid w:val="004A3671"/>
    <w:rsid w:val="004A3A0C"/>
    <w:rsid w:val="004A417E"/>
    <w:rsid w:val="004A4475"/>
    <w:rsid w:val="004A47B1"/>
    <w:rsid w:val="004A50ED"/>
    <w:rsid w:val="004A50F6"/>
    <w:rsid w:val="004A512E"/>
    <w:rsid w:val="004A6269"/>
    <w:rsid w:val="004A745A"/>
    <w:rsid w:val="004B014A"/>
    <w:rsid w:val="004B0772"/>
    <w:rsid w:val="004B12C9"/>
    <w:rsid w:val="004B144B"/>
    <w:rsid w:val="004B149B"/>
    <w:rsid w:val="004B1F3B"/>
    <w:rsid w:val="004B27B9"/>
    <w:rsid w:val="004B29DF"/>
    <w:rsid w:val="004B30BB"/>
    <w:rsid w:val="004B33DD"/>
    <w:rsid w:val="004B35A1"/>
    <w:rsid w:val="004B38D5"/>
    <w:rsid w:val="004B3C35"/>
    <w:rsid w:val="004B3D24"/>
    <w:rsid w:val="004B4A6F"/>
    <w:rsid w:val="004B50C0"/>
    <w:rsid w:val="004B52E9"/>
    <w:rsid w:val="004B55C2"/>
    <w:rsid w:val="004B5684"/>
    <w:rsid w:val="004B56BE"/>
    <w:rsid w:val="004B5A10"/>
    <w:rsid w:val="004B5A7F"/>
    <w:rsid w:val="004B5ABE"/>
    <w:rsid w:val="004C129D"/>
    <w:rsid w:val="004C1392"/>
    <w:rsid w:val="004C141D"/>
    <w:rsid w:val="004C15D3"/>
    <w:rsid w:val="004C1B21"/>
    <w:rsid w:val="004C2315"/>
    <w:rsid w:val="004C23DE"/>
    <w:rsid w:val="004C256D"/>
    <w:rsid w:val="004C26FC"/>
    <w:rsid w:val="004C29BD"/>
    <w:rsid w:val="004C2D90"/>
    <w:rsid w:val="004C35C9"/>
    <w:rsid w:val="004C3C0C"/>
    <w:rsid w:val="004C4874"/>
    <w:rsid w:val="004C4CEC"/>
    <w:rsid w:val="004C53D1"/>
    <w:rsid w:val="004C5582"/>
    <w:rsid w:val="004C5A74"/>
    <w:rsid w:val="004C5C27"/>
    <w:rsid w:val="004C5FCF"/>
    <w:rsid w:val="004C7F8D"/>
    <w:rsid w:val="004D0042"/>
    <w:rsid w:val="004D053C"/>
    <w:rsid w:val="004D0931"/>
    <w:rsid w:val="004D0A5B"/>
    <w:rsid w:val="004D0EC2"/>
    <w:rsid w:val="004D114A"/>
    <w:rsid w:val="004D12D3"/>
    <w:rsid w:val="004D1398"/>
    <w:rsid w:val="004D1D28"/>
    <w:rsid w:val="004D39C2"/>
    <w:rsid w:val="004D5234"/>
    <w:rsid w:val="004D5681"/>
    <w:rsid w:val="004D657F"/>
    <w:rsid w:val="004D6582"/>
    <w:rsid w:val="004D6813"/>
    <w:rsid w:val="004D6E08"/>
    <w:rsid w:val="004D71BA"/>
    <w:rsid w:val="004D7506"/>
    <w:rsid w:val="004E024A"/>
    <w:rsid w:val="004E0D17"/>
    <w:rsid w:val="004E12BA"/>
    <w:rsid w:val="004E176D"/>
    <w:rsid w:val="004E2083"/>
    <w:rsid w:val="004E21CD"/>
    <w:rsid w:val="004E24FF"/>
    <w:rsid w:val="004E2532"/>
    <w:rsid w:val="004E3175"/>
    <w:rsid w:val="004E3176"/>
    <w:rsid w:val="004E36A2"/>
    <w:rsid w:val="004E3E0A"/>
    <w:rsid w:val="004E4028"/>
    <w:rsid w:val="004E47A5"/>
    <w:rsid w:val="004E4D20"/>
    <w:rsid w:val="004E510B"/>
    <w:rsid w:val="004E547A"/>
    <w:rsid w:val="004E58F5"/>
    <w:rsid w:val="004E65AF"/>
    <w:rsid w:val="004E6BD6"/>
    <w:rsid w:val="004E7CD3"/>
    <w:rsid w:val="004E7E88"/>
    <w:rsid w:val="004E7EF9"/>
    <w:rsid w:val="004F0C9E"/>
    <w:rsid w:val="004F1068"/>
    <w:rsid w:val="004F1815"/>
    <w:rsid w:val="004F19B0"/>
    <w:rsid w:val="004F21A6"/>
    <w:rsid w:val="004F25B6"/>
    <w:rsid w:val="004F2A57"/>
    <w:rsid w:val="004F3021"/>
    <w:rsid w:val="004F3D5E"/>
    <w:rsid w:val="004F4DA2"/>
    <w:rsid w:val="004F50E5"/>
    <w:rsid w:val="004F5145"/>
    <w:rsid w:val="004F642B"/>
    <w:rsid w:val="004F64F0"/>
    <w:rsid w:val="004F68A7"/>
    <w:rsid w:val="004F6A09"/>
    <w:rsid w:val="004F6F16"/>
    <w:rsid w:val="004F7D3F"/>
    <w:rsid w:val="005003E5"/>
    <w:rsid w:val="0050118D"/>
    <w:rsid w:val="00501AAB"/>
    <w:rsid w:val="00501B4F"/>
    <w:rsid w:val="0050230D"/>
    <w:rsid w:val="00503374"/>
    <w:rsid w:val="005034C9"/>
    <w:rsid w:val="00503FD2"/>
    <w:rsid w:val="00503FFA"/>
    <w:rsid w:val="00504191"/>
    <w:rsid w:val="00504447"/>
    <w:rsid w:val="00504669"/>
    <w:rsid w:val="00504B95"/>
    <w:rsid w:val="00505D8B"/>
    <w:rsid w:val="00505F26"/>
    <w:rsid w:val="00506D58"/>
    <w:rsid w:val="00506DD5"/>
    <w:rsid w:val="0050722B"/>
    <w:rsid w:val="00507250"/>
    <w:rsid w:val="00507B64"/>
    <w:rsid w:val="00507C4C"/>
    <w:rsid w:val="005109ED"/>
    <w:rsid w:val="00510F8E"/>
    <w:rsid w:val="00510FFE"/>
    <w:rsid w:val="0051117F"/>
    <w:rsid w:val="00511FDC"/>
    <w:rsid w:val="00512DED"/>
    <w:rsid w:val="005131DB"/>
    <w:rsid w:val="00513A33"/>
    <w:rsid w:val="00514DE0"/>
    <w:rsid w:val="00514FFD"/>
    <w:rsid w:val="00515115"/>
    <w:rsid w:val="00515431"/>
    <w:rsid w:val="00515467"/>
    <w:rsid w:val="005155C3"/>
    <w:rsid w:val="005157AB"/>
    <w:rsid w:val="00515810"/>
    <w:rsid w:val="00516263"/>
    <w:rsid w:val="00516BBE"/>
    <w:rsid w:val="00517260"/>
    <w:rsid w:val="005178CF"/>
    <w:rsid w:val="005179F5"/>
    <w:rsid w:val="00517E06"/>
    <w:rsid w:val="00517E41"/>
    <w:rsid w:val="00517FBE"/>
    <w:rsid w:val="005200B7"/>
    <w:rsid w:val="005201F5"/>
    <w:rsid w:val="0052059D"/>
    <w:rsid w:val="005212C7"/>
    <w:rsid w:val="005214CE"/>
    <w:rsid w:val="005217BF"/>
    <w:rsid w:val="00521A78"/>
    <w:rsid w:val="00521D3D"/>
    <w:rsid w:val="005221E9"/>
    <w:rsid w:val="005221F6"/>
    <w:rsid w:val="0052288B"/>
    <w:rsid w:val="00523873"/>
    <w:rsid w:val="005246D3"/>
    <w:rsid w:val="0052514D"/>
    <w:rsid w:val="00525985"/>
    <w:rsid w:val="00526394"/>
    <w:rsid w:val="0052690F"/>
    <w:rsid w:val="00526B00"/>
    <w:rsid w:val="00526DA6"/>
    <w:rsid w:val="00527C2D"/>
    <w:rsid w:val="00527EB3"/>
    <w:rsid w:val="00530F65"/>
    <w:rsid w:val="00531057"/>
    <w:rsid w:val="00531A4D"/>
    <w:rsid w:val="005322CD"/>
    <w:rsid w:val="00532A15"/>
    <w:rsid w:val="0053365D"/>
    <w:rsid w:val="00533ACD"/>
    <w:rsid w:val="00534899"/>
    <w:rsid w:val="00534DA0"/>
    <w:rsid w:val="00534DC3"/>
    <w:rsid w:val="005363A9"/>
    <w:rsid w:val="005367D2"/>
    <w:rsid w:val="0054048D"/>
    <w:rsid w:val="00540642"/>
    <w:rsid w:val="0054077B"/>
    <w:rsid w:val="00541139"/>
    <w:rsid w:val="00541217"/>
    <w:rsid w:val="0054189C"/>
    <w:rsid w:val="00542DE0"/>
    <w:rsid w:val="00543612"/>
    <w:rsid w:val="00543865"/>
    <w:rsid w:val="00543973"/>
    <w:rsid w:val="0054465E"/>
    <w:rsid w:val="00544C58"/>
    <w:rsid w:val="00544CAC"/>
    <w:rsid w:val="00544DBD"/>
    <w:rsid w:val="00545161"/>
    <w:rsid w:val="0054559A"/>
    <w:rsid w:val="00545D8A"/>
    <w:rsid w:val="0054621E"/>
    <w:rsid w:val="005470CC"/>
    <w:rsid w:val="00547359"/>
    <w:rsid w:val="0054738A"/>
    <w:rsid w:val="005473A1"/>
    <w:rsid w:val="00547913"/>
    <w:rsid w:val="00547B2F"/>
    <w:rsid w:val="00547BD5"/>
    <w:rsid w:val="005523DF"/>
    <w:rsid w:val="005523E8"/>
    <w:rsid w:val="0055255D"/>
    <w:rsid w:val="005529B5"/>
    <w:rsid w:val="005529BD"/>
    <w:rsid w:val="00553880"/>
    <w:rsid w:val="0055458E"/>
    <w:rsid w:val="00554896"/>
    <w:rsid w:val="00554CE0"/>
    <w:rsid w:val="005561E9"/>
    <w:rsid w:val="0055639A"/>
    <w:rsid w:val="00556891"/>
    <w:rsid w:val="00556A23"/>
    <w:rsid w:val="00556A95"/>
    <w:rsid w:val="00556DE8"/>
    <w:rsid w:val="00556FAE"/>
    <w:rsid w:val="00557C53"/>
    <w:rsid w:val="00560F88"/>
    <w:rsid w:val="00562F87"/>
    <w:rsid w:val="0056330A"/>
    <w:rsid w:val="0056346F"/>
    <w:rsid w:val="005639FA"/>
    <w:rsid w:val="00563BBF"/>
    <w:rsid w:val="00564461"/>
    <w:rsid w:val="005645A4"/>
    <w:rsid w:val="00564A30"/>
    <w:rsid w:val="00565BDC"/>
    <w:rsid w:val="00565FC0"/>
    <w:rsid w:val="00566079"/>
    <w:rsid w:val="005664C4"/>
    <w:rsid w:val="00566817"/>
    <w:rsid w:val="00567075"/>
    <w:rsid w:val="005674C3"/>
    <w:rsid w:val="00567CC5"/>
    <w:rsid w:val="00570537"/>
    <w:rsid w:val="00570784"/>
    <w:rsid w:val="005707BC"/>
    <w:rsid w:val="00570965"/>
    <w:rsid w:val="00571789"/>
    <w:rsid w:val="00571B4D"/>
    <w:rsid w:val="005720AD"/>
    <w:rsid w:val="005721B1"/>
    <w:rsid w:val="00572B76"/>
    <w:rsid w:val="005735B7"/>
    <w:rsid w:val="00573FBB"/>
    <w:rsid w:val="005744BD"/>
    <w:rsid w:val="0057484C"/>
    <w:rsid w:val="00575642"/>
    <w:rsid w:val="00576319"/>
    <w:rsid w:val="005767B3"/>
    <w:rsid w:val="00576E33"/>
    <w:rsid w:val="0057713F"/>
    <w:rsid w:val="0057783D"/>
    <w:rsid w:val="00577933"/>
    <w:rsid w:val="005805CA"/>
    <w:rsid w:val="00581300"/>
    <w:rsid w:val="0058185A"/>
    <w:rsid w:val="00581A57"/>
    <w:rsid w:val="00582AB9"/>
    <w:rsid w:val="00582D6D"/>
    <w:rsid w:val="00582F0B"/>
    <w:rsid w:val="005835F1"/>
    <w:rsid w:val="005836F3"/>
    <w:rsid w:val="00583CFD"/>
    <w:rsid w:val="0058412F"/>
    <w:rsid w:val="00584B51"/>
    <w:rsid w:val="00584B54"/>
    <w:rsid w:val="00584CD8"/>
    <w:rsid w:val="00585E56"/>
    <w:rsid w:val="00585E7A"/>
    <w:rsid w:val="005860C9"/>
    <w:rsid w:val="005862E6"/>
    <w:rsid w:val="00586963"/>
    <w:rsid w:val="005874C6"/>
    <w:rsid w:val="00587C3A"/>
    <w:rsid w:val="00590278"/>
    <w:rsid w:val="00590A5D"/>
    <w:rsid w:val="005910DF"/>
    <w:rsid w:val="0059153C"/>
    <w:rsid w:val="00592291"/>
    <w:rsid w:val="0059337C"/>
    <w:rsid w:val="005936E1"/>
    <w:rsid w:val="00593A0A"/>
    <w:rsid w:val="005940FF"/>
    <w:rsid w:val="0059427F"/>
    <w:rsid w:val="005942E4"/>
    <w:rsid w:val="005948BB"/>
    <w:rsid w:val="00594BFC"/>
    <w:rsid w:val="00594C5A"/>
    <w:rsid w:val="00594E57"/>
    <w:rsid w:val="00595747"/>
    <w:rsid w:val="00596EFB"/>
    <w:rsid w:val="005973ED"/>
    <w:rsid w:val="00597889"/>
    <w:rsid w:val="005A13E5"/>
    <w:rsid w:val="005A177E"/>
    <w:rsid w:val="005A1795"/>
    <w:rsid w:val="005A1F35"/>
    <w:rsid w:val="005A2050"/>
    <w:rsid w:val="005A2930"/>
    <w:rsid w:val="005A2ED8"/>
    <w:rsid w:val="005A2FDF"/>
    <w:rsid w:val="005A30B6"/>
    <w:rsid w:val="005A348F"/>
    <w:rsid w:val="005A3E76"/>
    <w:rsid w:val="005A460C"/>
    <w:rsid w:val="005A4A35"/>
    <w:rsid w:val="005A6CC1"/>
    <w:rsid w:val="005B000D"/>
    <w:rsid w:val="005B17C3"/>
    <w:rsid w:val="005B1B51"/>
    <w:rsid w:val="005B22B4"/>
    <w:rsid w:val="005B2B6C"/>
    <w:rsid w:val="005B31B0"/>
    <w:rsid w:val="005B3672"/>
    <w:rsid w:val="005B3CCB"/>
    <w:rsid w:val="005B5814"/>
    <w:rsid w:val="005B5C64"/>
    <w:rsid w:val="005B65FD"/>
    <w:rsid w:val="005B69F2"/>
    <w:rsid w:val="005B6A2E"/>
    <w:rsid w:val="005B6AFF"/>
    <w:rsid w:val="005B6F1D"/>
    <w:rsid w:val="005B7045"/>
    <w:rsid w:val="005C00B8"/>
    <w:rsid w:val="005C045B"/>
    <w:rsid w:val="005C1232"/>
    <w:rsid w:val="005C1243"/>
    <w:rsid w:val="005C1C5F"/>
    <w:rsid w:val="005C20F1"/>
    <w:rsid w:val="005C2AD9"/>
    <w:rsid w:val="005C2BA7"/>
    <w:rsid w:val="005C2D4F"/>
    <w:rsid w:val="005C2E72"/>
    <w:rsid w:val="005C2FCE"/>
    <w:rsid w:val="005C351C"/>
    <w:rsid w:val="005C3CD2"/>
    <w:rsid w:val="005C4399"/>
    <w:rsid w:val="005C510D"/>
    <w:rsid w:val="005C595E"/>
    <w:rsid w:val="005C5968"/>
    <w:rsid w:val="005C5A28"/>
    <w:rsid w:val="005C5DAE"/>
    <w:rsid w:val="005C6AE8"/>
    <w:rsid w:val="005C7393"/>
    <w:rsid w:val="005C7687"/>
    <w:rsid w:val="005C7CB6"/>
    <w:rsid w:val="005D007A"/>
    <w:rsid w:val="005D0639"/>
    <w:rsid w:val="005D0828"/>
    <w:rsid w:val="005D0990"/>
    <w:rsid w:val="005D1289"/>
    <w:rsid w:val="005D1856"/>
    <w:rsid w:val="005D1C8F"/>
    <w:rsid w:val="005D2338"/>
    <w:rsid w:val="005D2848"/>
    <w:rsid w:val="005D2BA9"/>
    <w:rsid w:val="005D3DF1"/>
    <w:rsid w:val="005D47E4"/>
    <w:rsid w:val="005D4F57"/>
    <w:rsid w:val="005D5FD1"/>
    <w:rsid w:val="005D6532"/>
    <w:rsid w:val="005D6E73"/>
    <w:rsid w:val="005D70AB"/>
    <w:rsid w:val="005D72F7"/>
    <w:rsid w:val="005D77BD"/>
    <w:rsid w:val="005D7AD4"/>
    <w:rsid w:val="005E0352"/>
    <w:rsid w:val="005E0B35"/>
    <w:rsid w:val="005E1949"/>
    <w:rsid w:val="005E1C2C"/>
    <w:rsid w:val="005E1E22"/>
    <w:rsid w:val="005E1EE9"/>
    <w:rsid w:val="005E1F15"/>
    <w:rsid w:val="005E23E6"/>
    <w:rsid w:val="005E4C88"/>
    <w:rsid w:val="005E5C57"/>
    <w:rsid w:val="005E5F8B"/>
    <w:rsid w:val="005E636C"/>
    <w:rsid w:val="005E6A6E"/>
    <w:rsid w:val="005E6BB8"/>
    <w:rsid w:val="005E70D7"/>
    <w:rsid w:val="005F0377"/>
    <w:rsid w:val="005F0D98"/>
    <w:rsid w:val="005F0E6B"/>
    <w:rsid w:val="005F1933"/>
    <w:rsid w:val="005F1CD8"/>
    <w:rsid w:val="005F218E"/>
    <w:rsid w:val="005F235C"/>
    <w:rsid w:val="005F26A8"/>
    <w:rsid w:val="005F2B0A"/>
    <w:rsid w:val="005F31C3"/>
    <w:rsid w:val="005F3820"/>
    <w:rsid w:val="005F4046"/>
    <w:rsid w:val="005F44D6"/>
    <w:rsid w:val="005F4F6D"/>
    <w:rsid w:val="005F6535"/>
    <w:rsid w:val="005F65FA"/>
    <w:rsid w:val="005F66ED"/>
    <w:rsid w:val="005F6777"/>
    <w:rsid w:val="005F6C3A"/>
    <w:rsid w:val="005F7DC9"/>
    <w:rsid w:val="0060059D"/>
    <w:rsid w:val="00601301"/>
    <w:rsid w:val="006016BC"/>
    <w:rsid w:val="0060178F"/>
    <w:rsid w:val="00601FD3"/>
    <w:rsid w:val="0060253A"/>
    <w:rsid w:val="006029F6"/>
    <w:rsid w:val="006029F9"/>
    <w:rsid w:val="006031E7"/>
    <w:rsid w:val="0060385D"/>
    <w:rsid w:val="0060428E"/>
    <w:rsid w:val="006049E9"/>
    <w:rsid w:val="00604B7D"/>
    <w:rsid w:val="00605830"/>
    <w:rsid w:val="00605949"/>
    <w:rsid w:val="00605A0A"/>
    <w:rsid w:val="0060646C"/>
    <w:rsid w:val="00606698"/>
    <w:rsid w:val="00606B8F"/>
    <w:rsid w:val="00607507"/>
    <w:rsid w:val="006075EF"/>
    <w:rsid w:val="00610654"/>
    <w:rsid w:val="00611368"/>
    <w:rsid w:val="00611A55"/>
    <w:rsid w:val="00611BE2"/>
    <w:rsid w:val="00612B5A"/>
    <w:rsid w:val="00613085"/>
    <w:rsid w:val="006134DA"/>
    <w:rsid w:val="00614355"/>
    <w:rsid w:val="00614A7E"/>
    <w:rsid w:val="00614E22"/>
    <w:rsid w:val="0061543A"/>
    <w:rsid w:val="006157BB"/>
    <w:rsid w:val="00615C1A"/>
    <w:rsid w:val="0061628F"/>
    <w:rsid w:val="00617D17"/>
    <w:rsid w:val="00617EC8"/>
    <w:rsid w:val="00617F51"/>
    <w:rsid w:val="00620C8F"/>
    <w:rsid w:val="00621453"/>
    <w:rsid w:val="00621BE0"/>
    <w:rsid w:val="006223F2"/>
    <w:rsid w:val="00622FCC"/>
    <w:rsid w:val="00623B4E"/>
    <w:rsid w:val="00623CDF"/>
    <w:rsid w:val="00623F64"/>
    <w:rsid w:val="00624135"/>
    <w:rsid w:val="0062486B"/>
    <w:rsid w:val="00625182"/>
    <w:rsid w:val="00625335"/>
    <w:rsid w:val="00625391"/>
    <w:rsid w:val="00625432"/>
    <w:rsid w:val="006255C7"/>
    <w:rsid w:val="00625968"/>
    <w:rsid w:val="00625B71"/>
    <w:rsid w:val="00627951"/>
    <w:rsid w:val="00627C8D"/>
    <w:rsid w:val="00627EF9"/>
    <w:rsid w:val="00630758"/>
    <w:rsid w:val="006313E8"/>
    <w:rsid w:val="006318EB"/>
    <w:rsid w:val="00631F98"/>
    <w:rsid w:val="006330D5"/>
    <w:rsid w:val="006340D5"/>
    <w:rsid w:val="0063415A"/>
    <w:rsid w:val="006348BB"/>
    <w:rsid w:val="006350CA"/>
    <w:rsid w:val="0063511B"/>
    <w:rsid w:val="00635751"/>
    <w:rsid w:val="0063583A"/>
    <w:rsid w:val="00635ADE"/>
    <w:rsid w:val="00635B59"/>
    <w:rsid w:val="00635E14"/>
    <w:rsid w:val="00635F66"/>
    <w:rsid w:val="00636FD4"/>
    <w:rsid w:val="006377EE"/>
    <w:rsid w:val="00637BC6"/>
    <w:rsid w:val="006401EE"/>
    <w:rsid w:val="00640397"/>
    <w:rsid w:val="0064093A"/>
    <w:rsid w:val="00640DAC"/>
    <w:rsid w:val="00640F80"/>
    <w:rsid w:val="00641349"/>
    <w:rsid w:val="00641396"/>
    <w:rsid w:val="00642151"/>
    <w:rsid w:val="0064230C"/>
    <w:rsid w:val="00642495"/>
    <w:rsid w:val="006435C8"/>
    <w:rsid w:val="00643894"/>
    <w:rsid w:val="00643D5C"/>
    <w:rsid w:val="00644839"/>
    <w:rsid w:val="00644895"/>
    <w:rsid w:val="00644E3D"/>
    <w:rsid w:val="0064519D"/>
    <w:rsid w:val="00645A97"/>
    <w:rsid w:val="00646663"/>
    <w:rsid w:val="00646A61"/>
    <w:rsid w:val="00646AF5"/>
    <w:rsid w:val="006474EA"/>
    <w:rsid w:val="006475F0"/>
    <w:rsid w:val="00647769"/>
    <w:rsid w:val="00647B90"/>
    <w:rsid w:val="006504B8"/>
    <w:rsid w:val="00650B9F"/>
    <w:rsid w:val="00650D86"/>
    <w:rsid w:val="006513DA"/>
    <w:rsid w:val="006514E7"/>
    <w:rsid w:val="00651640"/>
    <w:rsid w:val="00651A9D"/>
    <w:rsid w:val="006520A7"/>
    <w:rsid w:val="00652477"/>
    <w:rsid w:val="00652A13"/>
    <w:rsid w:val="006537E2"/>
    <w:rsid w:val="00655646"/>
    <w:rsid w:val="00656179"/>
    <w:rsid w:val="00656200"/>
    <w:rsid w:val="0065686E"/>
    <w:rsid w:val="00656BF9"/>
    <w:rsid w:val="00656FCC"/>
    <w:rsid w:val="0065792E"/>
    <w:rsid w:val="00657A8D"/>
    <w:rsid w:val="0066010C"/>
    <w:rsid w:val="006601B1"/>
    <w:rsid w:val="006601F0"/>
    <w:rsid w:val="006611FB"/>
    <w:rsid w:val="00661682"/>
    <w:rsid w:val="00661733"/>
    <w:rsid w:val="00661F87"/>
    <w:rsid w:val="006622FC"/>
    <w:rsid w:val="0066254E"/>
    <w:rsid w:val="0066262A"/>
    <w:rsid w:val="00663347"/>
    <w:rsid w:val="00663E02"/>
    <w:rsid w:val="006643C5"/>
    <w:rsid w:val="00664621"/>
    <w:rsid w:val="00664BD3"/>
    <w:rsid w:val="006655B9"/>
    <w:rsid w:val="00665945"/>
    <w:rsid w:val="00666360"/>
    <w:rsid w:val="006666A8"/>
    <w:rsid w:val="0066699F"/>
    <w:rsid w:val="00670257"/>
    <w:rsid w:val="00670268"/>
    <w:rsid w:val="00670A02"/>
    <w:rsid w:val="00670CDE"/>
    <w:rsid w:val="0067125A"/>
    <w:rsid w:val="00671AC5"/>
    <w:rsid w:val="0067286B"/>
    <w:rsid w:val="00672A41"/>
    <w:rsid w:val="00672C87"/>
    <w:rsid w:val="006743D2"/>
    <w:rsid w:val="0067469D"/>
    <w:rsid w:val="00674917"/>
    <w:rsid w:val="00675D3A"/>
    <w:rsid w:val="0067709A"/>
    <w:rsid w:val="00677220"/>
    <w:rsid w:val="00677A88"/>
    <w:rsid w:val="00677B26"/>
    <w:rsid w:val="00677C7F"/>
    <w:rsid w:val="006808D2"/>
    <w:rsid w:val="00681732"/>
    <w:rsid w:val="00682017"/>
    <w:rsid w:val="00682FB9"/>
    <w:rsid w:val="00683211"/>
    <w:rsid w:val="00683C70"/>
    <w:rsid w:val="0068405B"/>
    <w:rsid w:val="0068414A"/>
    <w:rsid w:val="00684967"/>
    <w:rsid w:val="00684AB6"/>
    <w:rsid w:val="00684E3F"/>
    <w:rsid w:val="00685031"/>
    <w:rsid w:val="00685111"/>
    <w:rsid w:val="00685207"/>
    <w:rsid w:val="00685D05"/>
    <w:rsid w:val="0068622C"/>
    <w:rsid w:val="00686F96"/>
    <w:rsid w:val="00686FB1"/>
    <w:rsid w:val="00687DFB"/>
    <w:rsid w:val="0069018A"/>
    <w:rsid w:val="00690224"/>
    <w:rsid w:val="00690AD7"/>
    <w:rsid w:val="006912D3"/>
    <w:rsid w:val="006913A7"/>
    <w:rsid w:val="0069193F"/>
    <w:rsid w:val="006921C1"/>
    <w:rsid w:val="0069241B"/>
    <w:rsid w:val="00692B6A"/>
    <w:rsid w:val="00693169"/>
    <w:rsid w:val="006932C6"/>
    <w:rsid w:val="006934F1"/>
    <w:rsid w:val="0069419C"/>
    <w:rsid w:val="0069419E"/>
    <w:rsid w:val="00694266"/>
    <w:rsid w:val="0069457C"/>
    <w:rsid w:val="00694967"/>
    <w:rsid w:val="00694BCC"/>
    <w:rsid w:val="00694DC5"/>
    <w:rsid w:val="00694E8C"/>
    <w:rsid w:val="00694EEF"/>
    <w:rsid w:val="0069576D"/>
    <w:rsid w:val="006960E1"/>
    <w:rsid w:val="006963A1"/>
    <w:rsid w:val="0069749F"/>
    <w:rsid w:val="006A001E"/>
    <w:rsid w:val="006A0A29"/>
    <w:rsid w:val="006A0D42"/>
    <w:rsid w:val="006A0EA5"/>
    <w:rsid w:val="006A1418"/>
    <w:rsid w:val="006A172D"/>
    <w:rsid w:val="006A3959"/>
    <w:rsid w:val="006A3B05"/>
    <w:rsid w:val="006A3C23"/>
    <w:rsid w:val="006A4208"/>
    <w:rsid w:val="006A4BA6"/>
    <w:rsid w:val="006A4C48"/>
    <w:rsid w:val="006A4D22"/>
    <w:rsid w:val="006A4FDD"/>
    <w:rsid w:val="006A5289"/>
    <w:rsid w:val="006A56BE"/>
    <w:rsid w:val="006A5BA4"/>
    <w:rsid w:val="006A6E0B"/>
    <w:rsid w:val="006A76C1"/>
    <w:rsid w:val="006A7EA2"/>
    <w:rsid w:val="006B0056"/>
    <w:rsid w:val="006B1368"/>
    <w:rsid w:val="006B199C"/>
    <w:rsid w:val="006B2683"/>
    <w:rsid w:val="006B2776"/>
    <w:rsid w:val="006B2B31"/>
    <w:rsid w:val="006B3214"/>
    <w:rsid w:val="006B3891"/>
    <w:rsid w:val="006B3C15"/>
    <w:rsid w:val="006B4144"/>
    <w:rsid w:val="006B4173"/>
    <w:rsid w:val="006B4418"/>
    <w:rsid w:val="006B4621"/>
    <w:rsid w:val="006B486C"/>
    <w:rsid w:val="006B4CAD"/>
    <w:rsid w:val="006B51B8"/>
    <w:rsid w:val="006B591C"/>
    <w:rsid w:val="006B64CA"/>
    <w:rsid w:val="006B655E"/>
    <w:rsid w:val="006B6CD1"/>
    <w:rsid w:val="006B72E7"/>
    <w:rsid w:val="006B750A"/>
    <w:rsid w:val="006B77A6"/>
    <w:rsid w:val="006C0341"/>
    <w:rsid w:val="006C1446"/>
    <w:rsid w:val="006C1E87"/>
    <w:rsid w:val="006C1FC6"/>
    <w:rsid w:val="006C21A6"/>
    <w:rsid w:val="006C2D40"/>
    <w:rsid w:val="006C2FA3"/>
    <w:rsid w:val="006C316C"/>
    <w:rsid w:val="006C32A1"/>
    <w:rsid w:val="006C361D"/>
    <w:rsid w:val="006C368F"/>
    <w:rsid w:val="006C370A"/>
    <w:rsid w:val="006C3CEB"/>
    <w:rsid w:val="006C3CFA"/>
    <w:rsid w:val="006C4373"/>
    <w:rsid w:val="006C5091"/>
    <w:rsid w:val="006C5468"/>
    <w:rsid w:val="006C5A02"/>
    <w:rsid w:val="006C5C3D"/>
    <w:rsid w:val="006C5D17"/>
    <w:rsid w:val="006C6510"/>
    <w:rsid w:val="006C6876"/>
    <w:rsid w:val="006C6EBB"/>
    <w:rsid w:val="006C72AC"/>
    <w:rsid w:val="006C72C3"/>
    <w:rsid w:val="006C7F26"/>
    <w:rsid w:val="006D0438"/>
    <w:rsid w:val="006D08A2"/>
    <w:rsid w:val="006D1531"/>
    <w:rsid w:val="006D1BB6"/>
    <w:rsid w:val="006D1CE7"/>
    <w:rsid w:val="006D215C"/>
    <w:rsid w:val="006D2EB9"/>
    <w:rsid w:val="006D30BA"/>
    <w:rsid w:val="006D3786"/>
    <w:rsid w:val="006D38B6"/>
    <w:rsid w:val="006D3A14"/>
    <w:rsid w:val="006D3EA8"/>
    <w:rsid w:val="006D44E6"/>
    <w:rsid w:val="006D4E48"/>
    <w:rsid w:val="006D5F4C"/>
    <w:rsid w:val="006D6129"/>
    <w:rsid w:val="006D638B"/>
    <w:rsid w:val="006D65A5"/>
    <w:rsid w:val="006D747A"/>
    <w:rsid w:val="006D7542"/>
    <w:rsid w:val="006D775E"/>
    <w:rsid w:val="006D7C25"/>
    <w:rsid w:val="006E1708"/>
    <w:rsid w:val="006E1BB2"/>
    <w:rsid w:val="006E24F7"/>
    <w:rsid w:val="006E2B96"/>
    <w:rsid w:val="006E3068"/>
    <w:rsid w:val="006E3116"/>
    <w:rsid w:val="006E4445"/>
    <w:rsid w:val="006E46F0"/>
    <w:rsid w:val="006E4D53"/>
    <w:rsid w:val="006E5067"/>
    <w:rsid w:val="006E5111"/>
    <w:rsid w:val="006E5461"/>
    <w:rsid w:val="006E5D78"/>
    <w:rsid w:val="006E6127"/>
    <w:rsid w:val="006E64AF"/>
    <w:rsid w:val="006E66E4"/>
    <w:rsid w:val="006E6A3C"/>
    <w:rsid w:val="006E7DE6"/>
    <w:rsid w:val="006F0261"/>
    <w:rsid w:val="006F06D0"/>
    <w:rsid w:val="006F1E6A"/>
    <w:rsid w:val="006F2442"/>
    <w:rsid w:val="006F252C"/>
    <w:rsid w:val="006F2B6C"/>
    <w:rsid w:val="006F2F1A"/>
    <w:rsid w:val="006F35E4"/>
    <w:rsid w:val="006F3CE5"/>
    <w:rsid w:val="006F4502"/>
    <w:rsid w:val="006F4A79"/>
    <w:rsid w:val="006F4EEB"/>
    <w:rsid w:val="006F540C"/>
    <w:rsid w:val="006F569B"/>
    <w:rsid w:val="006F5743"/>
    <w:rsid w:val="006F5960"/>
    <w:rsid w:val="006F59C5"/>
    <w:rsid w:val="006F6289"/>
    <w:rsid w:val="006F64FF"/>
    <w:rsid w:val="006F66DF"/>
    <w:rsid w:val="006F6912"/>
    <w:rsid w:val="006F6A7C"/>
    <w:rsid w:val="006F7019"/>
    <w:rsid w:val="006F7075"/>
    <w:rsid w:val="006F765B"/>
    <w:rsid w:val="006F79FB"/>
    <w:rsid w:val="006F7CAE"/>
    <w:rsid w:val="0070005A"/>
    <w:rsid w:val="00700707"/>
    <w:rsid w:val="007009CE"/>
    <w:rsid w:val="00700B67"/>
    <w:rsid w:val="00700F7E"/>
    <w:rsid w:val="007013AC"/>
    <w:rsid w:val="007015D5"/>
    <w:rsid w:val="00701C53"/>
    <w:rsid w:val="00701CED"/>
    <w:rsid w:val="00702C0F"/>
    <w:rsid w:val="00702F84"/>
    <w:rsid w:val="00703639"/>
    <w:rsid w:val="00703FB8"/>
    <w:rsid w:val="0070490B"/>
    <w:rsid w:val="0070599D"/>
    <w:rsid w:val="00705AAE"/>
    <w:rsid w:val="00705E9F"/>
    <w:rsid w:val="0070616D"/>
    <w:rsid w:val="00706264"/>
    <w:rsid w:val="00706F4F"/>
    <w:rsid w:val="0070731A"/>
    <w:rsid w:val="00707630"/>
    <w:rsid w:val="00707939"/>
    <w:rsid w:val="0071041E"/>
    <w:rsid w:val="00710923"/>
    <w:rsid w:val="00711002"/>
    <w:rsid w:val="007110BE"/>
    <w:rsid w:val="00712447"/>
    <w:rsid w:val="007126D7"/>
    <w:rsid w:val="00712F29"/>
    <w:rsid w:val="00714381"/>
    <w:rsid w:val="0071454C"/>
    <w:rsid w:val="007149DC"/>
    <w:rsid w:val="007158DE"/>
    <w:rsid w:val="00715991"/>
    <w:rsid w:val="00715C2E"/>
    <w:rsid w:val="00716096"/>
    <w:rsid w:val="00716542"/>
    <w:rsid w:val="00716934"/>
    <w:rsid w:val="00717118"/>
    <w:rsid w:val="00717261"/>
    <w:rsid w:val="00717370"/>
    <w:rsid w:val="0071737E"/>
    <w:rsid w:val="00717648"/>
    <w:rsid w:val="00717A12"/>
    <w:rsid w:val="00720235"/>
    <w:rsid w:val="00720D75"/>
    <w:rsid w:val="00720F07"/>
    <w:rsid w:val="00720F2A"/>
    <w:rsid w:val="00721794"/>
    <w:rsid w:val="0072247E"/>
    <w:rsid w:val="00722E29"/>
    <w:rsid w:val="00722F19"/>
    <w:rsid w:val="00723302"/>
    <w:rsid w:val="0072367E"/>
    <w:rsid w:val="00724560"/>
    <w:rsid w:val="00725777"/>
    <w:rsid w:val="007257FD"/>
    <w:rsid w:val="0072598A"/>
    <w:rsid w:val="00725A98"/>
    <w:rsid w:val="0072617A"/>
    <w:rsid w:val="0072631A"/>
    <w:rsid w:val="00726811"/>
    <w:rsid w:val="00726BF9"/>
    <w:rsid w:val="00726D66"/>
    <w:rsid w:val="00726DAE"/>
    <w:rsid w:val="00727641"/>
    <w:rsid w:val="00727BEE"/>
    <w:rsid w:val="00727E7E"/>
    <w:rsid w:val="00730C3F"/>
    <w:rsid w:val="00730D0E"/>
    <w:rsid w:val="007319B9"/>
    <w:rsid w:val="00731A11"/>
    <w:rsid w:val="007321DB"/>
    <w:rsid w:val="0073230C"/>
    <w:rsid w:val="007323B1"/>
    <w:rsid w:val="007324EA"/>
    <w:rsid w:val="007325CA"/>
    <w:rsid w:val="00732756"/>
    <w:rsid w:val="00732DA3"/>
    <w:rsid w:val="00733338"/>
    <w:rsid w:val="007334E4"/>
    <w:rsid w:val="00733B33"/>
    <w:rsid w:val="00733ECF"/>
    <w:rsid w:val="0073417C"/>
    <w:rsid w:val="007341CE"/>
    <w:rsid w:val="00734223"/>
    <w:rsid w:val="007343EF"/>
    <w:rsid w:val="00734D9C"/>
    <w:rsid w:val="0073520F"/>
    <w:rsid w:val="007352BF"/>
    <w:rsid w:val="00736414"/>
    <w:rsid w:val="007365C1"/>
    <w:rsid w:val="00737A35"/>
    <w:rsid w:val="00737B55"/>
    <w:rsid w:val="00737D38"/>
    <w:rsid w:val="00740103"/>
    <w:rsid w:val="007402AC"/>
    <w:rsid w:val="007402B9"/>
    <w:rsid w:val="0074097A"/>
    <w:rsid w:val="00740F61"/>
    <w:rsid w:val="00741A75"/>
    <w:rsid w:val="00741E75"/>
    <w:rsid w:val="00742666"/>
    <w:rsid w:val="0074279E"/>
    <w:rsid w:val="007438B3"/>
    <w:rsid w:val="007444B8"/>
    <w:rsid w:val="0074525E"/>
    <w:rsid w:val="007452D5"/>
    <w:rsid w:val="00745323"/>
    <w:rsid w:val="00746435"/>
    <w:rsid w:val="00747979"/>
    <w:rsid w:val="00747FF9"/>
    <w:rsid w:val="00750477"/>
    <w:rsid w:val="007508C7"/>
    <w:rsid w:val="00750A19"/>
    <w:rsid w:val="00750B74"/>
    <w:rsid w:val="00750EAD"/>
    <w:rsid w:val="0075199C"/>
    <w:rsid w:val="007519E2"/>
    <w:rsid w:val="00751DE5"/>
    <w:rsid w:val="00751F11"/>
    <w:rsid w:val="00752690"/>
    <w:rsid w:val="00752E5D"/>
    <w:rsid w:val="00752F7B"/>
    <w:rsid w:val="00753A7C"/>
    <w:rsid w:val="00753C4B"/>
    <w:rsid w:val="00754ED3"/>
    <w:rsid w:val="0075595C"/>
    <w:rsid w:val="00755C08"/>
    <w:rsid w:val="007560EF"/>
    <w:rsid w:val="0075643E"/>
    <w:rsid w:val="00756ECA"/>
    <w:rsid w:val="0075748A"/>
    <w:rsid w:val="0075755D"/>
    <w:rsid w:val="00757E66"/>
    <w:rsid w:val="00760005"/>
    <w:rsid w:val="00760233"/>
    <w:rsid w:val="00761D2B"/>
    <w:rsid w:val="007620A6"/>
    <w:rsid w:val="00762702"/>
    <w:rsid w:val="00762B95"/>
    <w:rsid w:val="00763DC2"/>
    <w:rsid w:val="00764498"/>
    <w:rsid w:val="00764B46"/>
    <w:rsid w:val="00765353"/>
    <w:rsid w:val="00765BF7"/>
    <w:rsid w:val="00765DF6"/>
    <w:rsid w:val="00766007"/>
    <w:rsid w:val="007660BA"/>
    <w:rsid w:val="00766463"/>
    <w:rsid w:val="0076679C"/>
    <w:rsid w:val="00766A2C"/>
    <w:rsid w:val="00766EE9"/>
    <w:rsid w:val="00767CD8"/>
    <w:rsid w:val="007708CA"/>
    <w:rsid w:val="007716D9"/>
    <w:rsid w:val="0077171A"/>
    <w:rsid w:val="00771E0B"/>
    <w:rsid w:val="0077232F"/>
    <w:rsid w:val="00772A90"/>
    <w:rsid w:val="00773317"/>
    <w:rsid w:val="007734CF"/>
    <w:rsid w:val="007739F5"/>
    <w:rsid w:val="00773C46"/>
    <w:rsid w:val="00773D6E"/>
    <w:rsid w:val="00774B58"/>
    <w:rsid w:val="007757BD"/>
    <w:rsid w:val="00775A19"/>
    <w:rsid w:val="00776C13"/>
    <w:rsid w:val="00776D18"/>
    <w:rsid w:val="0077747A"/>
    <w:rsid w:val="00777B52"/>
    <w:rsid w:val="00780F76"/>
    <w:rsid w:val="00781CA5"/>
    <w:rsid w:val="007829CE"/>
    <w:rsid w:val="00782CB5"/>
    <w:rsid w:val="007832C4"/>
    <w:rsid w:val="00783ACF"/>
    <w:rsid w:val="00783D40"/>
    <w:rsid w:val="00783E25"/>
    <w:rsid w:val="007840A1"/>
    <w:rsid w:val="007841AB"/>
    <w:rsid w:val="00785586"/>
    <w:rsid w:val="00786852"/>
    <w:rsid w:val="00786E60"/>
    <w:rsid w:val="0078729B"/>
    <w:rsid w:val="007879A4"/>
    <w:rsid w:val="00787FD7"/>
    <w:rsid w:val="007901A8"/>
    <w:rsid w:val="0079295C"/>
    <w:rsid w:val="00792B10"/>
    <w:rsid w:val="007934A4"/>
    <w:rsid w:val="00793BCE"/>
    <w:rsid w:val="00793D94"/>
    <w:rsid w:val="00793F94"/>
    <w:rsid w:val="00794937"/>
    <w:rsid w:val="007952E6"/>
    <w:rsid w:val="00795723"/>
    <w:rsid w:val="00795EAC"/>
    <w:rsid w:val="00796549"/>
    <w:rsid w:val="00796B58"/>
    <w:rsid w:val="007972BB"/>
    <w:rsid w:val="00797F7D"/>
    <w:rsid w:val="007A0829"/>
    <w:rsid w:val="007A0E9A"/>
    <w:rsid w:val="007A1347"/>
    <w:rsid w:val="007A1A10"/>
    <w:rsid w:val="007A2D39"/>
    <w:rsid w:val="007A33E3"/>
    <w:rsid w:val="007A4759"/>
    <w:rsid w:val="007A651A"/>
    <w:rsid w:val="007A683A"/>
    <w:rsid w:val="007A7823"/>
    <w:rsid w:val="007A7AA8"/>
    <w:rsid w:val="007A7CCA"/>
    <w:rsid w:val="007B05A1"/>
    <w:rsid w:val="007B07F6"/>
    <w:rsid w:val="007B0AA3"/>
    <w:rsid w:val="007B165C"/>
    <w:rsid w:val="007B26A2"/>
    <w:rsid w:val="007B28F6"/>
    <w:rsid w:val="007B2924"/>
    <w:rsid w:val="007B2E02"/>
    <w:rsid w:val="007B37EE"/>
    <w:rsid w:val="007B39A0"/>
    <w:rsid w:val="007B3B80"/>
    <w:rsid w:val="007B4440"/>
    <w:rsid w:val="007B4FFD"/>
    <w:rsid w:val="007B521E"/>
    <w:rsid w:val="007B586A"/>
    <w:rsid w:val="007B62A8"/>
    <w:rsid w:val="007B62BA"/>
    <w:rsid w:val="007B65A6"/>
    <w:rsid w:val="007B6929"/>
    <w:rsid w:val="007B692F"/>
    <w:rsid w:val="007B6AFA"/>
    <w:rsid w:val="007B769F"/>
    <w:rsid w:val="007C0556"/>
    <w:rsid w:val="007C10D2"/>
    <w:rsid w:val="007C16CB"/>
    <w:rsid w:val="007C19D1"/>
    <w:rsid w:val="007C2407"/>
    <w:rsid w:val="007C29B9"/>
    <w:rsid w:val="007C2BD1"/>
    <w:rsid w:val="007C2CF9"/>
    <w:rsid w:val="007C34E1"/>
    <w:rsid w:val="007C380B"/>
    <w:rsid w:val="007C3F55"/>
    <w:rsid w:val="007C4172"/>
    <w:rsid w:val="007C5332"/>
    <w:rsid w:val="007C5DD7"/>
    <w:rsid w:val="007C6975"/>
    <w:rsid w:val="007C7530"/>
    <w:rsid w:val="007D0AEB"/>
    <w:rsid w:val="007D13EF"/>
    <w:rsid w:val="007D259F"/>
    <w:rsid w:val="007D2ABE"/>
    <w:rsid w:val="007D2D87"/>
    <w:rsid w:val="007D2EFD"/>
    <w:rsid w:val="007D3645"/>
    <w:rsid w:val="007D4092"/>
    <w:rsid w:val="007D42ED"/>
    <w:rsid w:val="007D4E58"/>
    <w:rsid w:val="007D4ED8"/>
    <w:rsid w:val="007D4F9B"/>
    <w:rsid w:val="007D64B4"/>
    <w:rsid w:val="007D693B"/>
    <w:rsid w:val="007D6BCE"/>
    <w:rsid w:val="007D6DF0"/>
    <w:rsid w:val="007D6F07"/>
    <w:rsid w:val="007D74E3"/>
    <w:rsid w:val="007D7886"/>
    <w:rsid w:val="007D7936"/>
    <w:rsid w:val="007D79C1"/>
    <w:rsid w:val="007D7F9D"/>
    <w:rsid w:val="007E0210"/>
    <w:rsid w:val="007E03B3"/>
    <w:rsid w:val="007E0590"/>
    <w:rsid w:val="007E0AAB"/>
    <w:rsid w:val="007E0BF2"/>
    <w:rsid w:val="007E0DCD"/>
    <w:rsid w:val="007E220A"/>
    <w:rsid w:val="007E23F0"/>
    <w:rsid w:val="007E2E53"/>
    <w:rsid w:val="007E321A"/>
    <w:rsid w:val="007E3F87"/>
    <w:rsid w:val="007E4333"/>
    <w:rsid w:val="007E4462"/>
    <w:rsid w:val="007E46CE"/>
    <w:rsid w:val="007E4822"/>
    <w:rsid w:val="007E4964"/>
    <w:rsid w:val="007E4F88"/>
    <w:rsid w:val="007E5436"/>
    <w:rsid w:val="007E5454"/>
    <w:rsid w:val="007E54AB"/>
    <w:rsid w:val="007E54F1"/>
    <w:rsid w:val="007E632F"/>
    <w:rsid w:val="007E6435"/>
    <w:rsid w:val="007E6D51"/>
    <w:rsid w:val="007E6E6B"/>
    <w:rsid w:val="007E6F8D"/>
    <w:rsid w:val="007E700E"/>
    <w:rsid w:val="007E7370"/>
    <w:rsid w:val="007E79D5"/>
    <w:rsid w:val="007F0A39"/>
    <w:rsid w:val="007F1236"/>
    <w:rsid w:val="007F13D2"/>
    <w:rsid w:val="007F1540"/>
    <w:rsid w:val="007F2B84"/>
    <w:rsid w:val="007F357B"/>
    <w:rsid w:val="007F3CF2"/>
    <w:rsid w:val="007F3FC9"/>
    <w:rsid w:val="007F41C9"/>
    <w:rsid w:val="007F4A77"/>
    <w:rsid w:val="007F6450"/>
    <w:rsid w:val="007F66A8"/>
    <w:rsid w:val="007F682F"/>
    <w:rsid w:val="007F6C44"/>
    <w:rsid w:val="007F6D04"/>
    <w:rsid w:val="007F6EC6"/>
    <w:rsid w:val="007F77CA"/>
    <w:rsid w:val="007F7A7C"/>
    <w:rsid w:val="008001B1"/>
    <w:rsid w:val="008002D6"/>
    <w:rsid w:val="00800A22"/>
    <w:rsid w:val="00800A97"/>
    <w:rsid w:val="00801325"/>
    <w:rsid w:val="00801585"/>
    <w:rsid w:val="008018C5"/>
    <w:rsid w:val="00801924"/>
    <w:rsid w:val="00801B04"/>
    <w:rsid w:val="0080207C"/>
    <w:rsid w:val="008022A2"/>
    <w:rsid w:val="00802C7D"/>
    <w:rsid w:val="008039D0"/>
    <w:rsid w:val="008039DE"/>
    <w:rsid w:val="00803F0C"/>
    <w:rsid w:val="00804DA3"/>
    <w:rsid w:val="00805400"/>
    <w:rsid w:val="00805B66"/>
    <w:rsid w:val="008066AB"/>
    <w:rsid w:val="008066B9"/>
    <w:rsid w:val="00806B4D"/>
    <w:rsid w:val="00806EBD"/>
    <w:rsid w:val="008074D2"/>
    <w:rsid w:val="00807B67"/>
    <w:rsid w:val="00810CFF"/>
    <w:rsid w:val="00811291"/>
    <w:rsid w:val="00811310"/>
    <w:rsid w:val="00811515"/>
    <w:rsid w:val="00811FA8"/>
    <w:rsid w:val="00812728"/>
    <w:rsid w:val="008129FD"/>
    <w:rsid w:val="0081304C"/>
    <w:rsid w:val="00813FC1"/>
    <w:rsid w:val="0081428A"/>
    <w:rsid w:val="008147FC"/>
    <w:rsid w:val="00814C1E"/>
    <w:rsid w:val="00814E67"/>
    <w:rsid w:val="008154B5"/>
    <w:rsid w:val="00815A4D"/>
    <w:rsid w:val="00815F77"/>
    <w:rsid w:val="00816154"/>
    <w:rsid w:val="00816786"/>
    <w:rsid w:val="00816B08"/>
    <w:rsid w:val="00817586"/>
    <w:rsid w:val="00817685"/>
    <w:rsid w:val="00820A1D"/>
    <w:rsid w:val="00821252"/>
    <w:rsid w:val="00821341"/>
    <w:rsid w:val="00821AFA"/>
    <w:rsid w:val="0082296A"/>
    <w:rsid w:val="00822989"/>
    <w:rsid w:val="00822D0F"/>
    <w:rsid w:val="00823005"/>
    <w:rsid w:val="008232C5"/>
    <w:rsid w:val="00823D61"/>
    <w:rsid w:val="0082419D"/>
    <w:rsid w:val="0082601E"/>
    <w:rsid w:val="0082612D"/>
    <w:rsid w:val="00826525"/>
    <w:rsid w:val="00826AE1"/>
    <w:rsid w:val="008275E1"/>
    <w:rsid w:val="0082760D"/>
    <w:rsid w:val="00830E6E"/>
    <w:rsid w:val="0083165E"/>
    <w:rsid w:val="0083227F"/>
    <w:rsid w:val="00832674"/>
    <w:rsid w:val="00833192"/>
    <w:rsid w:val="008339DD"/>
    <w:rsid w:val="00833D2D"/>
    <w:rsid w:val="00833D68"/>
    <w:rsid w:val="00833DA5"/>
    <w:rsid w:val="00834101"/>
    <w:rsid w:val="00834874"/>
    <w:rsid w:val="008350FE"/>
    <w:rsid w:val="00835FDB"/>
    <w:rsid w:val="0083676A"/>
    <w:rsid w:val="008378CF"/>
    <w:rsid w:val="00837D97"/>
    <w:rsid w:val="00840431"/>
    <w:rsid w:val="00840EED"/>
    <w:rsid w:val="00842603"/>
    <w:rsid w:val="00842793"/>
    <w:rsid w:val="00843921"/>
    <w:rsid w:val="00843FC1"/>
    <w:rsid w:val="00844071"/>
    <w:rsid w:val="00844B8F"/>
    <w:rsid w:val="00844BDB"/>
    <w:rsid w:val="00845188"/>
    <w:rsid w:val="008456EC"/>
    <w:rsid w:val="008465F8"/>
    <w:rsid w:val="008468AB"/>
    <w:rsid w:val="0084697B"/>
    <w:rsid w:val="00846D54"/>
    <w:rsid w:val="008478C4"/>
    <w:rsid w:val="00847ACA"/>
    <w:rsid w:val="008501A7"/>
    <w:rsid w:val="00850214"/>
    <w:rsid w:val="008503F2"/>
    <w:rsid w:val="008508DE"/>
    <w:rsid w:val="00850927"/>
    <w:rsid w:val="00850F7C"/>
    <w:rsid w:val="00851E4D"/>
    <w:rsid w:val="0085218C"/>
    <w:rsid w:val="00852344"/>
    <w:rsid w:val="00852E41"/>
    <w:rsid w:val="00852E4B"/>
    <w:rsid w:val="008531F7"/>
    <w:rsid w:val="0085388C"/>
    <w:rsid w:val="008549AE"/>
    <w:rsid w:val="00854F08"/>
    <w:rsid w:val="00855447"/>
    <w:rsid w:val="0085576A"/>
    <w:rsid w:val="00855E8F"/>
    <w:rsid w:val="008560DE"/>
    <w:rsid w:val="00856409"/>
    <w:rsid w:val="0085693A"/>
    <w:rsid w:val="00857FCA"/>
    <w:rsid w:val="0086041C"/>
    <w:rsid w:val="00860503"/>
    <w:rsid w:val="00861C64"/>
    <w:rsid w:val="00862210"/>
    <w:rsid w:val="00862266"/>
    <w:rsid w:val="008622DC"/>
    <w:rsid w:val="00862B30"/>
    <w:rsid w:val="00862BE9"/>
    <w:rsid w:val="00862D0F"/>
    <w:rsid w:val="00863577"/>
    <w:rsid w:val="00863891"/>
    <w:rsid w:val="00863CA6"/>
    <w:rsid w:val="008643A1"/>
    <w:rsid w:val="00865114"/>
    <w:rsid w:val="008659D3"/>
    <w:rsid w:val="00865AC0"/>
    <w:rsid w:val="00865D9F"/>
    <w:rsid w:val="00866995"/>
    <w:rsid w:val="00866E13"/>
    <w:rsid w:val="00867033"/>
    <w:rsid w:val="00867398"/>
    <w:rsid w:val="00867B7F"/>
    <w:rsid w:val="00867FD3"/>
    <w:rsid w:val="00870306"/>
    <w:rsid w:val="0087059B"/>
    <w:rsid w:val="0087069D"/>
    <w:rsid w:val="00871551"/>
    <w:rsid w:val="0087197F"/>
    <w:rsid w:val="00872894"/>
    <w:rsid w:val="00872B4D"/>
    <w:rsid w:val="00874AA3"/>
    <w:rsid w:val="00874C74"/>
    <w:rsid w:val="00875F16"/>
    <w:rsid w:val="0087605D"/>
    <w:rsid w:val="008768B7"/>
    <w:rsid w:val="00876F4D"/>
    <w:rsid w:val="008771D3"/>
    <w:rsid w:val="008772DE"/>
    <w:rsid w:val="00877906"/>
    <w:rsid w:val="00877E49"/>
    <w:rsid w:val="00880131"/>
    <w:rsid w:val="008807C7"/>
    <w:rsid w:val="00880E2D"/>
    <w:rsid w:val="008810C0"/>
    <w:rsid w:val="00881805"/>
    <w:rsid w:val="00882459"/>
    <w:rsid w:val="00882670"/>
    <w:rsid w:val="00882802"/>
    <w:rsid w:val="0088282B"/>
    <w:rsid w:val="00882908"/>
    <w:rsid w:val="00883E66"/>
    <w:rsid w:val="0088468F"/>
    <w:rsid w:val="00884B1A"/>
    <w:rsid w:val="00884B1E"/>
    <w:rsid w:val="0088529F"/>
    <w:rsid w:val="008854B7"/>
    <w:rsid w:val="00885967"/>
    <w:rsid w:val="008861D4"/>
    <w:rsid w:val="0088745C"/>
    <w:rsid w:val="00887CAC"/>
    <w:rsid w:val="008912DF"/>
    <w:rsid w:val="00891E77"/>
    <w:rsid w:val="008926BC"/>
    <w:rsid w:val="0089276B"/>
    <w:rsid w:val="008932E3"/>
    <w:rsid w:val="00893490"/>
    <w:rsid w:val="0089420C"/>
    <w:rsid w:val="0089432A"/>
    <w:rsid w:val="008955CE"/>
    <w:rsid w:val="00895B3F"/>
    <w:rsid w:val="00896348"/>
    <w:rsid w:val="00896B76"/>
    <w:rsid w:val="00896B9E"/>
    <w:rsid w:val="00896C4E"/>
    <w:rsid w:val="00896F1E"/>
    <w:rsid w:val="008971FF"/>
    <w:rsid w:val="0089781B"/>
    <w:rsid w:val="008A0004"/>
    <w:rsid w:val="008A0282"/>
    <w:rsid w:val="008A0B95"/>
    <w:rsid w:val="008A0DFA"/>
    <w:rsid w:val="008A109A"/>
    <w:rsid w:val="008A12B6"/>
    <w:rsid w:val="008A1FEE"/>
    <w:rsid w:val="008A226A"/>
    <w:rsid w:val="008A2801"/>
    <w:rsid w:val="008A2DA6"/>
    <w:rsid w:val="008A3A93"/>
    <w:rsid w:val="008A3BFC"/>
    <w:rsid w:val="008A3C44"/>
    <w:rsid w:val="008A3D75"/>
    <w:rsid w:val="008A4A30"/>
    <w:rsid w:val="008A4CC3"/>
    <w:rsid w:val="008A579D"/>
    <w:rsid w:val="008A66DE"/>
    <w:rsid w:val="008A76C4"/>
    <w:rsid w:val="008B0247"/>
    <w:rsid w:val="008B04FD"/>
    <w:rsid w:val="008B05AA"/>
    <w:rsid w:val="008B08E2"/>
    <w:rsid w:val="008B1117"/>
    <w:rsid w:val="008B24AC"/>
    <w:rsid w:val="008B2B2E"/>
    <w:rsid w:val="008B2E37"/>
    <w:rsid w:val="008B3A12"/>
    <w:rsid w:val="008B3C75"/>
    <w:rsid w:val="008B3FDB"/>
    <w:rsid w:val="008B447C"/>
    <w:rsid w:val="008B48DA"/>
    <w:rsid w:val="008B536A"/>
    <w:rsid w:val="008B5778"/>
    <w:rsid w:val="008B5F46"/>
    <w:rsid w:val="008B67FA"/>
    <w:rsid w:val="008B6CDE"/>
    <w:rsid w:val="008B7252"/>
    <w:rsid w:val="008B7467"/>
    <w:rsid w:val="008B75C7"/>
    <w:rsid w:val="008B788A"/>
    <w:rsid w:val="008C0175"/>
    <w:rsid w:val="008C01B8"/>
    <w:rsid w:val="008C037D"/>
    <w:rsid w:val="008C0DC9"/>
    <w:rsid w:val="008C1139"/>
    <w:rsid w:val="008C1197"/>
    <w:rsid w:val="008C213D"/>
    <w:rsid w:val="008C2612"/>
    <w:rsid w:val="008C2995"/>
    <w:rsid w:val="008C29BD"/>
    <w:rsid w:val="008C3026"/>
    <w:rsid w:val="008C3945"/>
    <w:rsid w:val="008C3FFF"/>
    <w:rsid w:val="008C538B"/>
    <w:rsid w:val="008C5610"/>
    <w:rsid w:val="008C5FF5"/>
    <w:rsid w:val="008C722B"/>
    <w:rsid w:val="008D064E"/>
    <w:rsid w:val="008D0BA7"/>
    <w:rsid w:val="008D135B"/>
    <w:rsid w:val="008D239F"/>
    <w:rsid w:val="008D2458"/>
    <w:rsid w:val="008D3175"/>
    <w:rsid w:val="008D43B8"/>
    <w:rsid w:val="008D4455"/>
    <w:rsid w:val="008D4FA5"/>
    <w:rsid w:val="008D60FC"/>
    <w:rsid w:val="008D64E3"/>
    <w:rsid w:val="008D6B03"/>
    <w:rsid w:val="008D7289"/>
    <w:rsid w:val="008D72A1"/>
    <w:rsid w:val="008D769A"/>
    <w:rsid w:val="008D7713"/>
    <w:rsid w:val="008D78F2"/>
    <w:rsid w:val="008D7E76"/>
    <w:rsid w:val="008E07B4"/>
    <w:rsid w:val="008E1562"/>
    <w:rsid w:val="008E1583"/>
    <w:rsid w:val="008E1AEB"/>
    <w:rsid w:val="008E1F74"/>
    <w:rsid w:val="008E20CF"/>
    <w:rsid w:val="008E2D8F"/>
    <w:rsid w:val="008E2DD2"/>
    <w:rsid w:val="008E373F"/>
    <w:rsid w:val="008E37C7"/>
    <w:rsid w:val="008E3CDB"/>
    <w:rsid w:val="008E6309"/>
    <w:rsid w:val="008E6676"/>
    <w:rsid w:val="008E677B"/>
    <w:rsid w:val="008E6E83"/>
    <w:rsid w:val="008E73F7"/>
    <w:rsid w:val="008F03F5"/>
    <w:rsid w:val="008F06D3"/>
    <w:rsid w:val="008F0B99"/>
    <w:rsid w:val="008F290F"/>
    <w:rsid w:val="008F2C95"/>
    <w:rsid w:val="008F4037"/>
    <w:rsid w:val="008F4664"/>
    <w:rsid w:val="008F55DE"/>
    <w:rsid w:val="008F56F4"/>
    <w:rsid w:val="008F5774"/>
    <w:rsid w:val="008F5985"/>
    <w:rsid w:val="008F623D"/>
    <w:rsid w:val="008F63B0"/>
    <w:rsid w:val="008F6472"/>
    <w:rsid w:val="008F766F"/>
    <w:rsid w:val="008F7FB2"/>
    <w:rsid w:val="009006CE"/>
    <w:rsid w:val="0090087A"/>
    <w:rsid w:val="00900D77"/>
    <w:rsid w:val="00901CAC"/>
    <w:rsid w:val="00901EF6"/>
    <w:rsid w:val="009021F7"/>
    <w:rsid w:val="00902461"/>
    <w:rsid w:val="00902625"/>
    <w:rsid w:val="009026A0"/>
    <w:rsid w:val="009027A3"/>
    <w:rsid w:val="00902924"/>
    <w:rsid w:val="00902F69"/>
    <w:rsid w:val="0090362D"/>
    <w:rsid w:val="00903982"/>
    <w:rsid w:val="00904281"/>
    <w:rsid w:val="00904411"/>
    <w:rsid w:val="0090454C"/>
    <w:rsid w:val="00904BCE"/>
    <w:rsid w:val="009053AA"/>
    <w:rsid w:val="00905844"/>
    <w:rsid w:val="009058AE"/>
    <w:rsid w:val="009064A2"/>
    <w:rsid w:val="009078A5"/>
    <w:rsid w:val="00910AAA"/>
    <w:rsid w:val="009110E3"/>
    <w:rsid w:val="0091112C"/>
    <w:rsid w:val="009119E5"/>
    <w:rsid w:val="0091215B"/>
    <w:rsid w:val="00912256"/>
    <w:rsid w:val="00912376"/>
    <w:rsid w:val="00912415"/>
    <w:rsid w:val="009130F0"/>
    <w:rsid w:val="0091373B"/>
    <w:rsid w:val="00913791"/>
    <w:rsid w:val="00913904"/>
    <w:rsid w:val="00913E57"/>
    <w:rsid w:val="009143F8"/>
    <w:rsid w:val="00914597"/>
    <w:rsid w:val="00914957"/>
    <w:rsid w:val="00914FD2"/>
    <w:rsid w:val="009157FD"/>
    <w:rsid w:val="00915BE2"/>
    <w:rsid w:val="00915E37"/>
    <w:rsid w:val="00916749"/>
    <w:rsid w:val="00916834"/>
    <w:rsid w:val="00916B41"/>
    <w:rsid w:val="009170B5"/>
    <w:rsid w:val="00917616"/>
    <w:rsid w:val="0091789D"/>
    <w:rsid w:val="00920D5F"/>
    <w:rsid w:val="00920E66"/>
    <w:rsid w:val="0092104C"/>
    <w:rsid w:val="00921995"/>
    <w:rsid w:val="00921B0C"/>
    <w:rsid w:val="009220E0"/>
    <w:rsid w:val="009221A5"/>
    <w:rsid w:val="00922891"/>
    <w:rsid w:val="009234EF"/>
    <w:rsid w:val="00923E14"/>
    <w:rsid w:val="00924113"/>
    <w:rsid w:val="009257EE"/>
    <w:rsid w:val="00925E16"/>
    <w:rsid w:val="0092742B"/>
    <w:rsid w:val="00927E6A"/>
    <w:rsid w:val="00930F80"/>
    <w:rsid w:val="00931157"/>
    <w:rsid w:val="00933CFB"/>
    <w:rsid w:val="00933EF3"/>
    <w:rsid w:val="00935C97"/>
    <w:rsid w:val="00935CBD"/>
    <w:rsid w:val="00935E5C"/>
    <w:rsid w:val="00935E6C"/>
    <w:rsid w:val="00935F30"/>
    <w:rsid w:val="00936246"/>
    <w:rsid w:val="00936345"/>
    <w:rsid w:val="009367D7"/>
    <w:rsid w:val="0093698A"/>
    <w:rsid w:val="00936AF2"/>
    <w:rsid w:val="00936EE1"/>
    <w:rsid w:val="009370A9"/>
    <w:rsid w:val="00937282"/>
    <w:rsid w:val="00937E14"/>
    <w:rsid w:val="00937E98"/>
    <w:rsid w:val="00940028"/>
    <w:rsid w:val="009409BB"/>
    <w:rsid w:val="00940DA4"/>
    <w:rsid w:val="009412FD"/>
    <w:rsid w:val="0094173D"/>
    <w:rsid w:val="00941C34"/>
    <w:rsid w:val="00941E1A"/>
    <w:rsid w:val="0094224A"/>
    <w:rsid w:val="009427C2"/>
    <w:rsid w:val="00942BDD"/>
    <w:rsid w:val="00944A2C"/>
    <w:rsid w:val="00944DB7"/>
    <w:rsid w:val="0094510D"/>
    <w:rsid w:val="00945259"/>
    <w:rsid w:val="009455DD"/>
    <w:rsid w:val="00945AD1"/>
    <w:rsid w:val="00946098"/>
    <w:rsid w:val="0094620A"/>
    <w:rsid w:val="009462F2"/>
    <w:rsid w:val="009467E8"/>
    <w:rsid w:val="00947DDB"/>
    <w:rsid w:val="00950832"/>
    <w:rsid w:val="00950991"/>
    <w:rsid w:val="00951594"/>
    <w:rsid w:val="00951AC5"/>
    <w:rsid w:val="0095270C"/>
    <w:rsid w:val="009527E8"/>
    <w:rsid w:val="009537C7"/>
    <w:rsid w:val="00953B09"/>
    <w:rsid w:val="00954D34"/>
    <w:rsid w:val="00954E8E"/>
    <w:rsid w:val="009550EF"/>
    <w:rsid w:val="00955DC4"/>
    <w:rsid w:val="009562C1"/>
    <w:rsid w:val="00956D62"/>
    <w:rsid w:val="00957161"/>
    <w:rsid w:val="00957489"/>
    <w:rsid w:val="009574F5"/>
    <w:rsid w:val="009600D0"/>
    <w:rsid w:val="00960586"/>
    <w:rsid w:val="00960765"/>
    <w:rsid w:val="00960B75"/>
    <w:rsid w:val="00960C5D"/>
    <w:rsid w:val="0096241D"/>
    <w:rsid w:val="00963139"/>
    <w:rsid w:val="00963533"/>
    <w:rsid w:val="00963976"/>
    <w:rsid w:val="009641D7"/>
    <w:rsid w:val="00964443"/>
    <w:rsid w:val="00964984"/>
    <w:rsid w:val="00965486"/>
    <w:rsid w:val="00965646"/>
    <w:rsid w:val="00966564"/>
    <w:rsid w:val="009665DB"/>
    <w:rsid w:val="009666CF"/>
    <w:rsid w:val="00966A7B"/>
    <w:rsid w:val="0096714B"/>
    <w:rsid w:val="0096749B"/>
    <w:rsid w:val="009676AA"/>
    <w:rsid w:val="00967FB3"/>
    <w:rsid w:val="00967FCC"/>
    <w:rsid w:val="0097019E"/>
    <w:rsid w:val="00970EFE"/>
    <w:rsid w:val="00971123"/>
    <w:rsid w:val="00971432"/>
    <w:rsid w:val="009715DF"/>
    <w:rsid w:val="00971EEA"/>
    <w:rsid w:val="00972B41"/>
    <w:rsid w:val="00972F84"/>
    <w:rsid w:val="009736ED"/>
    <w:rsid w:val="00973E5A"/>
    <w:rsid w:val="00973F60"/>
    <w:rsid w:val="009746B9"/>
    <w:rsid w:val="0097497E"/>
    <w:rsid w:val="00974A9F"/>
    <w:rsid w:val="00974B4F"/>
    <w:rsid w:val="00975419"/>
    <w:rsid w:val="0097563B"/>
    <w:rsid w:val="00975DC8"/>
    <w:rsid w:val="0097662B"/>
    <w:rsid w:val="00976995"/>
    <w:rsid w:val="00976E79"/>
    <w:rsid w:val="00977551"/>
    <w:rsid w:val="009776E0"/>
    <w:rsid w:val="009817E1"/>
    <w:rsid w:val="00981D0C"/>
    <w:rsid w:val="00981EA6"/>
    <w:rsid w:val="00981FFB"/>
    <w:rsid w:val="009822A5"/>
    <w:rsid w:val="009832A7"/>
    <w:rsid w:val="0098450B"/>
    <w:rsid w:val="009846A2"/>
    <w:rsid w:val="00984B53"/>
    <w:rsid w:val="00985DB8"/>
    <w:rsid w:val="00986089"/>
    <w:rsid w:val="0098648A"/>
    <w:rsid w:val="0098679D"/>
    <w:rsid w:val="009871BA"/>
    <w:rsid w:val="009876D3"/>
    <w:rsid w:val="009877BF"/>
    <w:rsid w:val="009879DB"/>
    <w:rsid w:val="00987C39"/>
    <w:rsid w:val="00990276"/>
    <w:rsid w:val="009906F6"/>
    <w:rsid w:val="00990ADA"/>
    <w:rsid w:val="00990FE1"/>
    <w:rsid w:val="00991400"/>
    <w:rsid w:val="009915ED"/>
    <w:rsid w:val="00992BAC"/>
    <w:rsid w:val="0099304A"/>
    <w:rsid w:val="00993255"/>
    <w:rsid w:val="009934D3"/>
    <w:rsid w:val="00993D49"/>
    <w:rsid w:val="009940B0"/>
    <w:rsid w:val="009940B4"/>
    <w:rsid w:val="009941F3"/>
    <w:rsid w:val="0099534D"/>
    <w:rsid w:val="00995505"/>
    <w:rsid w:val="0099575C"/>
    <w:rsid w:val="00995885"/>
    <w:rsid w:val="0099599E"/>
    <w:rsid w:val="00995E10"/>
    <w:rsid w:val="00996055"/>
    <w:rsid w:val="009962B6"/>
    <w:rsid w:val="00996870"/>
    <w:rsid w:val="00996BDB"/>
    <w:rsid w:val="00997051"/>
    <w:rsid w:val="00997390"/>
    <w:rsid w:val="00997435"/>
    <w:rsid w:val="00997577"/>
    <w:rsid w:val="00997B5B"/>
    <w:rsid w:val="009A0400"/>
    <w:rsid w:val="009A09E4"/>
    <w:rsid w:val="009A0BE0"/>
    <w:rsid w:val="009A1466"/>
    <w:rsid w:val="009A2384"/>
    <w:rsid w:val="009A2CD9"/>
    <w:rsid w:val="009A2FF9"/>
    <w:rsid w:val="009A31EF"/>
    <w:rsid w:val="009A346B"/>
    <w:rsid w:val="009A438E"/>
    <w:rsid w:val="009A5637"/>
    <w:rsid w:val="009A56C9"/>
    <w:rsid w:val="009A5DC2"/>
    <w:rsid w:val="009A6372"/>
    <w:rsid w:val="009A6D0F"/>
    <w:rsid w:val="009A71C2"/>
    <w:rsid w:val="009A7A8B"/>
    <w:rsid w:val="009A7CFC"/>
    <w:rsid w:val="009B06DB"/>
    <w:rsid w:val="009B0AB8"/>
    <w:rsid w:val="009B0E80"/>
    <w:rsid w:val="009B1445"/>
    <w:rsid w:val="009B17EA"/>
    <w:rsid w:val="009B19B1"/>
    <w:rsid w:val="009B1CCB"/>
    <w:rsid w:val="009B20B7"/>
    <w:rsid w:val="009B2A3D"/>
    <w:rsid w:val="009B3092"/>
    <w:rsid w:val="009B3278"/>
    <w:rsid w:val="009B32FF"/>
    <w:rsid w:val="009B3381"/>
    <w:rsid w:val="009B3532"/>
    <w:rsid w:val="009B4756"/>
    <w:rsid w:val="009B4C4C"/>
    <w:rsid w:val="009B54F9"/>
    <w:rsid w:val="009B587D"/>
    <w:rsid w:val="009B7023"/>
    <w:rsid w:val="009B7467"/>
    <w:rsid w:val="009B7554"/>
    <w:rsid w:val="009B7DBF"/>
    <w:rsid w:val="009C0847"/>
    <w:rsid w:val="009C0B71"/>
    <w:rsid w:val="009C0BA4"/>
    <w:rsid w:val="009C1185"/>
    <w:rsid w:val="009C16E2"/>
    <w:rsid w:val="009C2424"/>
    <w:rsid w:val="009C387A"/>
    <w:rsid w:val="009C3896"/>
    <w:rsid w:val="009C3CDD"/>
    <w:rsid w:val="009C3E4A"/>
    <w:rsid w:val="009C4302"/>
    <w:rsid w:val="009C5F58"/>
    <w:rsid w:val="009C67F2"/>
    <w:rsid w:val="009C6FA8"/>
    <w:rsid w:val="009D09D9"/>
    <w:rsid w:val="009D0A96"/>
    <w:rsid w:val="009D133D"/>
    <w:rsid w:val="009D18F6"/>
    <w:rsid w:val="009D214B"/>
    <w:rsid w:val="009D22DF"/>
    <w:rsid w:val="009D2862"/>
    <w:rsid w:val="009D35A3"/>
    <w:rsid w:val="009D3707"/>
    <w:rsid w:val="009D37A0"/>
    <w:rsid w:val="009D398F"/>
    <w:rsid w:val="009D4798"/>
    <w:rsid w:val="009D4F75"/>
    <w:rsid w:val="009D5CE1"/>
    <w:rsid w:val="009D617E"/>
    <w:rsid w:val="009D6807"/>
    <w:rsid w:val="009D7722"/>
    <w:rsid w:val="009E04D8"/>
    <w:rsid w:val="009E07F3"/>
    <w:rsid w:val="009E0F00"/>
    <w:rsid w:val="009E12A1"/>
    <w:rsid w:val="009E1FA6"/>
    <w:rsid w:val="009E2CD8"/>
    <w:rsid w:val="009E3628"/>
    <w:rsid w:val="009E40D6"/>
    <w:rsid w:val="009E45CA"/>
    <w:rsid w:val="009E4CE9"/>
    <w:rsid w:val="009E50B2"/>
    <w:rsid w:val="009E5981"/>
    <w:rsid w:val="009E5DD0"/>
    <w:rsid w:val="009E5F5C"/>
    <w:rsid w:val="009E5FAA"/>
    <w:rsid w:val="009E6035"/>
    <w:rsid w:val="009E6342"/>
    <w:rsid w:val="009E6753"/>
    <w:rsid w:val="009E6BE1"/>
    <w:rsid w:val="009E72BB"/>
    <w:rsid w:val="009E78E8"/>
    <w:rsid w:val="009E7E80"/>
    <w:rsid w:val="009E7EA0"/>
    <w:rsid w:val="009E7ED8"/>
    <w:rsid w:val="009F0628"/>
    <w:rsid w:val="009F0DF4"/>
    <w:rsid w:val="009F1243"/>
    <w:rsid w:val="009F1960"/>
    <w:rsid w:val="009F20A6"/>
    <w:rsid w:val="009F22FB"/>
    <w:rsid w:val="009F26FD"/>
    <w:rsid w:val="009F2BA5"/>
    <w:rsid w:val="009F2CD6"/>
    <w:rsid w:val="009F2D75"/>
    <w:rsid w:val="009F3054"/>
    <w:rsid w:val="009F3BD4"/>
    <w:rsid w:val="009F456E"/>
    <w:rsid w:val="009F4CD5"/>
    <w:rsid w:val="009F63E4"/>
    <w:rsid w:val="009F6489"/>
    <w:rsid w:val="009F64C0"/>
    <w:rsid w:val="009F66BD"/>
    <w:rsid w:val="009F6D8A"/>
    <w:rsid w:val="009F72D2"/>
    <w:rsid w:val="009F7759"/>
    <w:rsid w:val="009F7A1B"/>
    <w:rsid w:val="009F7E8B"/>
    <w:rsid w:val="009F7EBF"/>
    <w:rsid w:val="009F7F82"/>
    <w:rsid w:val="00A00222"/>
    <w:rsid w:val="00A00741"/>
    <w:rsid w:val="00A0078F"/>
    <w:rsid w:val="00A00ADD"/>
    <w:rsid w:val="00A010B4"/>
    <w:rsid w:val="00A01D1E"/>
    <w:rsid w:val="00A0220D"/>
    <w:rsid w:val="00A0292D"/>
    <w:rsid w:val="00A02B5D"/>
    <w:rsid w:val="00A030EA"/>
    <w:rsid w:val="00A0360C"/>
    <w:rsid w:val="00A03879"/>
    <w:rsid w:val="00A03C55"/>
    <w:rsid w:val="00A04073"/>
    <w:rsid w:val="00A040C7"/>
    <w:rsid w:val="00A04680"/>
    <w:rsid w:val="00A054D7"/>
    <w:rsid w:val="00A062F9"/>
    <w:rsid w:val="00A06378"/>
    <w:rsid w:val="00A069C4"/>
    <w:rsid w:val="00A07903"/>
    <w:rsid w:val="00A10408"/>
    <w:rsid w:val="00A10952"/>
    <w:rsid w:val="00A1118D"/>
    <w:rsid w:val="00A11419"/>
    <w:rsid w:val="00A12766"/>
    <w:rsid w:val="00A12911"/>
    <w:rsid w:val="00A12A4F"/>
    <w:rsid w:val="00A12C96"/>
    <w:rsid w:val="00A131DB"/>
    <w:rsid w:val="00A13980"/>
    <w:rsid w:val="00A14570"/>
    <w:rsid w:val="00A1458B"/>
    <w:rsid w:val="00A147B9"/>
    <w:rsid w:val="00A147EC"/>
    <w:rsid w:val="00A14904"/>
    <w:rsid w:val="00A149E0"/>
    <w:rsid w:val="00A14AD0"/>
    <w:rsid w:val="00A14B5D"/>
    <w:rsid w:val="00A1527C"/>
    <w:rsid w:val="00A15574"/>
    <w:rsid w:val="00A173CE"/>
    <w:rsid w:val="00A178F4"/>
    <w:rsid w:val="00A2042E"/>
    <w:rsid w:val="00A212A6"/>
    <w:rsid w:val="00A21398"/>
    <w:rsid w:val="00A21574"/>
    <w:rsid w:val="00A21C65"/>
    <w:rsid w:val="00A22551"/>
    <w:rsid w:val="00A236B7"/>
    <w:rsid w:val="00A2372D"/>
    <w:rsid w:val="00A25514"/>
    <w:rsid w:val="00A25A79"/>
    <w:rsid w:val="00A25D5F"/>
    <w:rsid w:val="00A2673D"/>
    <w:rsid w:val="00A267CA"/>
    <w:rsid w:val="00A26D12"/>
    <w:rsid w:val="00A26EB6"/>
    <w:rsid w:val="00A2723D"/>
    <w:rsid w:val="00A27DE8"/>
    <w:rsid w:val="00A27ED0"/>
    <w:rsid w:val="00A306C7"/>
    <w:rsid w:val="00A30C6B"/>
    <w:rsid w:val="00A30CF7"/>
    <w:rsid w:val="00A312F1"/>
    <w:rsid w:val="00A31FF1"/>
    <w:rsid w:val="00A3254F"/>
    <w:rsid w:val="00A328DD"/>
    <w:rsid w:val="00A32A63"/>
    <w:rsid w:val="00A32FA6"/>
    <w:rsid w:val="00A33F9F"/>
    <w:rsid w:val="00A34A2F"/>
    <w:rsid w:val="00A35106"/>
    <w:rsid w:val="00A35934"/>
    <w:rsid w:val="00A35F94"/>
    <w:rsid w:val="00A35F97"/>
    <w:rsid w:val="00A3627B"/>
    <w:rsid w:val="00A36D61"/>
    <w:rsid w:val="00A36F08"/>
    <w:rsid w:val="00A37593"/>
    <w:rsid w:val="00A375B9"/>
    <w:rsid w:val="00A37A07"/>
    <w:rsid w:val="00A37E4B"/>
    <w:rsid w:val="00A37FA3"/>
    <w:rsid w:val="00A40147"/>
    <w:rsid w:val="00A40660"/>
    <w:rsid w:val="00A40AC0"/>
    <w:rsid w:val="00A424EC"/>
    <w:rsid w:val="00A4266C"/>
    <w:rsid w:val="00A428C6"/>
    <w:rsid w:val="00A42A02"/>
    <w:rsid w:val="00A42D5D"/>
    <w:rsid w:val="00A42F17"/>
    <w:rsid w:val="00A43766"/>
    <w:rsid w:val="00A43B0F"/>
    <w:rsid w:val="00A44258"/>
    <w:rsid w:val="00A44872"/>
    <w:rsid w:val="00A45935"/>
    <w:rsid w:val="00A45D45"/>
    <w:rsid w:val="00A46205"/>
    <w:rsid w:val="00A46600"/>
    <w:rsid w:val="00A46886"/>
    <w:rsid w:val="00A46BE5"/>
    <w:rsid w:val="00A46F88"/>
    <w:rsid w:val="00A473EF"/>
    <w:rsid w:val="00A503C6"/>
    <w:rsid w:val="00A5085F"/>
    <w:rsid w:val="00A50ADB"/>
    <w:rsid w:val="00A50C30"/>
    <w:rsid w:val="00A51672"/>
    <w:rsid w:val="00A51A09"/>
    <w:rsid w:val="00A52293"/>
    <w:rsid w:val="00A525AC"/>
    <w:rsid w:val="00A53070"/>
    <w:rsid w:val="00A530E3"/>
    <w:rsid w:val="00A5330D"/>
    <w:rsid w:val="00A54635"/>
    <w:rsid w:val="00A55C44"/>
    <w:rsid w:val="00A56484"/>
    <w:rsid w:val="00A567C4"/>
    <w:rsid w:val="00A57713"/>
    <w:rsid w:val="00A6063C"/>
    <w:rsid w:val="00A60CC4"/>
    <w:rsid w:val="00A61E79"/>
    <w:rsid w:val="00A6254E"/>
    <w:rsid w:val="00A62FF1"/>
    <w:rsid w:val="00A63409"/>
    <w:rsid w:val="00A64428"/>
    <w:rsid w:val="00A65214"/>
    <w:rsid w:val="00A6537B"/>
    <w:rsid w:val="00A659BB"/>
    <w:rsid w:val="00A65D4E"/>
    <w:rsid w:val="00A66094"/>
    <w:rsid w:val="00A66552"/>
    <w:rsid w:val="00A67130"/>
    <w:rsid w:val="00A6719F"/>
    <w:rsid w:val="00A675D3"/>
    <w:rsid w:val="00A67AF1"/>
    <w:rsid w:val="00A67C70"/>
    <w:rsid w:val="00A67DD0"/>
    <w:rsid w:val="00A7049E"/>
    <w:rsid w:val="00A704B0"/>
    <w:rsid w:val="00A71453"/>
    <w:rsid w:val="00A71676"/>
    <w:rsid w:val="00A71908"/>
    <w:rsid w:val="00A71913"/>
    <w:rsid w:val="00A72017"/>
    <w:rsid w:val="00A722D7"/>
    <w:rsid w:val="00A72D06"/>
    <w:rsid w:val="00A7380F"/>
    <w:rsid w:val="00A739B8"/>
    <w:rsid w:val="00A73C56"/>
    <w:rsid w:val="00A73E1B"/>
    <w:rsid w:val="00A73E3A"/>
    <w:rsid w:val="00A74646"/>
    <w:rsid w:val="00A7482F"/>
    <w:rsid w:val="00A74EAC"/>
    <w:rsid w:val="00A74F14"/>
    <w:rsid w:val="00A755E5"/>
    <w:rsid w:val="00A75838"/>
    <w:rsid w:val="00A75A2F"/>
    <w:rsid w:val="00A75F24"/>
    <w:rsid w:val="00A75FA9"/>
    <w:rsid w:val="00A76A67"/>
    <w:rsid w:val="00A76B90"/>
    <w:rsid w:val="00A76B94"/>
    <w:rsid w:val="00A76F64"/>
    <w:rsid w:val="00A77B2A"/>
    <w:rsid w:val="00A8019D"/>
    <w:rsid w:val="00A801CF"/>
    <w:rsid w:val="00A80489"/>
    <w:rsid w:val="00A80605"/>
    <w:rsid w:val="00A80616"/>
    <w:rsid w:val="00A8083D"/>
    <w:rsid w:val="00A8091B"/>
    <w:rsid w:val="00A80BC2"/>
    <w:rsid w:val="00A80E2A"/>
    <w:rsid w:val="00A81180"/>
    <w:rsid w:val="00A81CE5"/>
    <w:rsid w:val="00A81FD4"/>
    <w:rsid w:val="00A82806"/>
    <w:rsid w:val="00A838BC"/>
    <w:rsid w:val="00A83F64"/>
    <w:rsid w:val="00A84023"/>
    <w:rsid w:val="00A8427C"/>
    <w:rsid w:val="00A84543"/>
    <w:rsid w:val="00A849CD"/>
    <w:rsid w:val="00A85D5A"/>
    <w:rsid w:val="00A86672"/>
    <w:rsid w:val="00A8672F"/>
    <w:rsid w:val="00A867D5"/>
    <w:rsid w:val="00A86C4B"/>
    <w:rsid w:val="00A87175"/>
    <w:rsid w:val="00A87AF5"/>
    <w:rsid w:val="00A87F71"/>
    <w:rsid w:val="00A90B8A"/>
    <w:rsid w:val="00A915A2"/>
    <w:rsid w:val="00A92077"/>
    <w:rsid w:val="00A921DB"/>
    <w:rsid w:val="00A923C4"/>
    <w:rsid w:val="00A928C0"/>
    <w:rsid w:val="00A92ACF"/>
    <w:rsid w:val="00A93379"/>
    <w:rsid w:val="00A950FA"/>
    <w:rsid w:val="00A95898"/>
    <w:rsid w:val="00A96DFE"/>
    <w:rsid w:val="00A96F4E"/>
    <w:rsid w:val="00A97715"/>
    <w:rsid w:val="00A97B2B"/>
    <w:rsid w:val="00A97CAD"/>
    <w:rsid w:val="00AA0361"/>
    <w:rsid w:val="00AA03AF"/>
    <w:rsid w:val="00AA0D5A"/>
    <w:rsid w:val="00AA13B4"/>
    <w:rsid w:val="00AA14C8"/>
    <w:rsid w:val="00AA14F8"/>
    <w:rsid w:val="00AA16C0"/>
    <w:rsid w:val="00AA1E15"/>
    <w:rsid w:val="00AA2592"/>
    <w:rsid w:val="00AA2A08"/>
    <w:rsid w:val="00AA2A2F"/>
    <w:rsid w:val="00AA32BA"/>
    <w:rsid w:val="00AA3612"/>
    <w:rsid w:val="00AA3F62"/>
    <w:rsid w:val="00AA4EC1"/>
    <w:rsid w:val="00AA5FBA"/>
    <w:rsid w:val="00AA6034"/>
    <w:rsid w:val="00AA7069"/>
    <w:rsid w:val="00AA79A1"/>
    <w:rsid w:val="00AA79FA"/>
    <w:rsid w:val="00AB01BE"/>
    <w:rsid w:val="00AB0D8C"/>
    <w:rsid w:val="00AB17FE"/>
    <w:rsid w:val="00AB1960"/>
    <w:rsid w:val="00AB1E61"/>
    <w:rsid w:val="00AB248F"/>
    <w:rsid w:val="00AB2B74"/>
    <w:rsid w:val="00AB2BF5"/>
    <w:rsid w:val="00AB2C57"/>
    <w:rsid w:val="00AB365E"/>
    <w:rsid w:val="00AB3F7F"/>
    <w:rsid w:val="00AB45FF"/>
    <w:rsid w:val="00AB498B"/>
    <w:rsid w:val="00AB63C2"/>
    <w:rsid w:val="00AB6406"/>
    <w:rsid w:val="00AB6903"/>
    <w:rsid w:val="00AB6A6B"/>
    <w:rsid w:val="00AB6BB8"/>
    <w:rsid w:val="00AB769F"/>
    <w:rsid w:val="00AB7B15"/>
    <w:rsid w:val="00AB7ECC"/>
    <w:rsid w:val="00AC058B"/>
    <w:rsid w:val="00AC11D5"/>
    <w:rsid w:val="00AC12CD"/>
    <w:rsid w:val="00AC132E"/>
    <w:rsid w:val="00AC2173"/>
    <w:rsid w:val="00AC284B"/>
    <w:rsid w:val="00AC2C80"/>
    <w:rsid w:val="00AC30CF"/>
    <w:rsid w:val="00AC3266"/>
    <w:rsid w:val="00AC410B"/>
    <w:rsid w:val="00AC41C7"/>
    <w:rsid w:val="00AC450C"/>
    <w:rsid w:val="00AC4544"/>
    <w:rsid w:val="00AC492A"/>
    <w:rsid w:val="00AC49CF"/>
    <w:rsid w:val="00AC568F"/>
    <w:rsid w:val="00AC5E2E"/>
    <w:rsid w:val="00AC6084"/>
    <w:rsid w:val="00AC62DD"/>
    <w:rsid w:val="00AC6360"/>
    <w:rsid w:val="00AC65F7"/>
    <w:rsid w:val="00AC6C51"/>
    <w:rsid w:val="00AC74E3"/>
    <w:rsid w:val="00AC788C"/>
    <w:rsid w:val="00AC7B11"/>
    <w:rsid w:val="00AC7C05"/>
    <w:rsid w:val="00AD07C6"/>
    <w:rsid w:val="00AD15F9"/>
    <w:rsid w:val="00AD1725"/>
    <w:rsid w:val="00AD25A6"/>
    <w:rsid w:val="00AD2767"/>
    <w:rsid w:val="00AD3016"/>
    <w:rsid w:val="00AD3F29"/>
    <w:rsid w:val="00AD42F3"/>
    <w:rsid w:val="00AD44CD"/>
    <w:rsid w:val="00AD4553"/>
    <w:rsid w:val="00AD4B60"/>
    <w:rsid w:val="00AD5991"/>
    <w:rsid w:val="00AD5B2A"/>
    <w:rsid w:val="00AD5D4B"/>
    <w:rsid w:val="00AD660C"/>
    <w:rsid w:val="00AD66C9"/>
    <w:rsid w:val="00AD71BE"/>
    <w:rsid w:val="00AD7501"/>
    <w:rsid w:val="00AE05C4"/>
    <w:rsid w:val="00AE062C"/>
    <w:rsid w:val="00AE0F2D"/>
    <w:rsid w:val="00AE28CC"/>
    <w:rsid w:val="00AE4D30"/>
    <w:rsid w:val="00AE53DD"/>
    <w:rsid w:val="00AE5675"/>
    <w:rsid w:val="00AE6161"/>
    <w:rsid w:val="00AE6DBF"/>
    <w:rsid w:val="00AE76F1"/>
    <w:rsid w:val="00AE7B78"/>
    <w:rsid w:val="00AE7E32"/>
    <w:rsid w:val="00AE7E92"/>
    <w:rsid w:val="00AF082F"/>
    <w:rsid w:val="00AF269F"/>
    <w:rsid w:val="00AF26D7"/>
    <w:rsid w:val="00AF42D9"/>
    <w:rsid w:val="00AF445E"/>
    <w:rsid w:val="00AF568D"/>
    <w:rsid w:val="00AF5ED1"/>
    <w:rsid w:val="00AF7469"/>
    <w:rsid w:val="00AF7983"/>
    <w:rsid w:val="00AF7E36"/>
    <w:rsid w:val="00AF7F18"/>
    <w:rsid w:val="00B007DB"/>
    <w:rsid w:val="00B00A6F"/>
    <w:rsid w:val="00B00F19"/>
    <w:rsid w:val="00B01554"/>
    <w:rsid w:val="00B01863"/>
    <w:rsid w:val="00B01AE4"/>
    <w:rsid w:val="00B01C70"/>
    <w:rsid w:val="00B026B9"/>
    <w:rsid w:val="00B03302"/>
    <w:rsid w:val="00B03C7C"/>
    <w:rsid w:val="00B03CF0"/>
    <w:rsid w:val="00B05A9B"/>
    <w:rsid w:val="00B05CC3"/>
    <w:rsid w:val="00B05D12"/>
    <w:rsid w:val="00B05DEE"/>
    <w:rsid w:val="00B061EC"/>
    <w:rsid w:val="00B06C12"/>
    <w:rsid w:val="00B06D15"/>
    <w:rsid w:val="00B06F73"/>
    <w:rsid w:val="00B07269"/>
    <w:rsid w:val="00B072E9"/>
    <w:rsid w:val="00B105F0"/>
    <w:rsid w:val="00B114DF"/>
    <w:rsid w:val="00B114E0"/>
    <w:rsid w:val="00B1227F"/>
    <w:rsid w:val="00B129BF"/>
    <w:rsid w:val="00B13040"/>
    <w:rsid w:val="00B1323F"/>
    <w:rsid w:val="00B1381A"/>
    <w:rsid w:val="00B14396"/>
    <w:rsid w:val="00B1483F"/>
    <w:rsid w:val="00B15ACB"/>
    <w:rsid w:val="00B15F62"/>
    <w:rsid w:val="00B15F66"/>
    <w:rsid w:val="00B16246"/>
    <w:rsid w:val="00B16E32"/>
    <w:rsid w:val="00B16EED"/>
    <w:rsid w:val="00B16F04"/>
    <w:rsid w:val="00B17C2B"/>
    <w:rsid w:val="00B20FD8"/>
    <w:rsid w:val="00B2144A"/>
    <w:rsid w:val="00B22667"/>
    <w:rsid w:val="00B2303E"/>
    <w:rsid w:val="00B2315B"/>
    <w:rsid w:val="00B23170"/>
    <w:rsid w:val="00B23196"/>
    <w:rsid w:val="00B23775"/>
    <w:rsid w:val="00B24BA0"/>
    <w:rsid w:val="00B2502E"/>
    <w:rsid w:val="00B25097"/>
    <w:rsid w:val="00B2699F"/>
    <w:rsid w:val="00B26BA6"/>
    <w:rsid w:val="00B27219"/>
    <w:rsid w:val="00B273DA"/>
    <w:rsid w:val="00B275E9"/>
    <w:rsid w:val="00B27A89"/>
    <w:rsid w:val="00B27B16"/>
    <w:rsid w:val="00B27D77"/>
    <w:rsid w:val="00B301F9"/>
    <w:rsid w:val="00B308BF"/>
    <w:rsid w:val="00B31026"/>
    <w:rsid w:val="00B3122D"/>
    <w:rsid w:val="00B3128D"/>
    <w:rsid w:val="00B312BC"/>
    <w:rsid w:val="00B32613"/>
    <w:rsid w:val="00B32798"/>
    <w:rsid w:val="00B32E9E"/>
    <w:rsid w:val="00B33607"/>
    <w:rsid w:val="00B336D5"/>
    <w:rsid w:val="00B34167"/>
    <w:rsid w:val="00B3439E"/>
    <w:rsid w:val="00B34946"/>
    <w:rsid w:val="00B34BD3"/>
    <w:rsid w:val="00B355DE"/>
    <w:rsid w:val="00B35663"/>
    <w:rsid w:val="00B356A4"/>
    <w:rsid w:val="00B3586D"/>
    <w:rsid w:val="00B364A4"/>
    <w:rsid w:val="00B36F5E"/>
    <w:rsid w:val="00B376EA"/>
    <w:rsid w:val="00B3792A"/>
    <w:rsid w:val="00B37B34"/>
    <w:rsid w:val="00B37E86"/>
    <w:rsid w:val="00B37E91"/>
    <w:rsid w:val="00B40C30"/>
    <w:rsid w:val="00B41818"/>
    <w:rsid w:val="00B41E66"/>
    <w:rsid w:val="00B42194"/>
    <w:rsid w:val="00B42D8F"/>
    <w:rsid w:val="00B4340F"/>
    <w:rsid w:val="00B437FC"/>
    <w:rsid w:val="00B43A5B"/>
    <w:rsid w:val="00B443DF"/>
    <w:rsid w:val="00B44B3B"/>
    <w:rsid w:val="00B46161"/>
    <w:rsid w:val="00B469E9"/>
    <w:rsid w:val="00B47A41"/>
    <w:rsid w:val="00B47C47"/>
    <w:rsid w:val="00B47FB7"/>
    <w:rsid w:val="00B5066F"/>
    <w:rsid w:val="00B51067"/>
    <w:rsid w:val="00B51258"/>
    <w:rsid w:val="00B51395"/>
    <w:rsid w:val="00B52023"/>
    <w:rsid w:val="00B52604"/>
    <w:rsid w:val="00B52A8F"/>
    <w:rsid w:val="00B530D8"/>
    <w:rsid w:val="00B5330C"/>
    <w:rsid w:val="00B533C3"/>
    <w:rsid w:val="00B533DA"/>
    <w:rsid w:val="00B53EB8"/>
    <w:rsid w:val="00B549AF"/>
    <w:rsid w:val="00B5539C"/>
    <w:rsid w:val="00B554B0"/>
    <w:rsid w:val="00B563BD"/>
    <w:rsid w:val="00B567F6"/>
    <w:rsid w:val="00B57025"/>
    <w:rsid w:val="00B60295"/>
    <w:rsid w:val="00B61431"/>
    <w:rsid w:val="00B619CD"/>
    <w:rsid w:val="00B61E3A"/>
    <w:rsid w:val="00B62742"/>
    <w:rsid w:val="00B62FA8"/>
    <w:rsid w:val="00B63828"/>
    <w:rsid w:val="00B639FA"/>
    <w:rsid w:val="00B64649"/>
    <w:rsid w:val="00B646B8"/>
    <w:rsid w:val="00B65B26"/>
    <w:rsid w:val="00B6617A"/>
    <w:rsid w:val="00B663C4"/>
    <w:rsid w:val="00B66BC9"/>
    <w:rsid w:val="00B6749F"/>
    <w:rsid w:val="00B674B7"/>
    <w:rsid w:val="00B7005A"/>
    <w:rsid w:val="00B70495"/>
    <w:rsid w:val="00B705AD"/>
    <w:rsid w:val="00B70602"/>
    <w:rsid w:val="00B707F5"/>
    <w:rsid w:val="00B708D6"/>
    <w:rsid w:val="00B70964"/>
    <w:rsid w:val="00B70BCA"/>
    <w:rsid w:val="00B70E4C"/>
    <w:rsid w:val="00B71068"/>
    <w:rsid w:val="00B71B26"/>
    <w:rsid w:val="00B71D2D"/>
    <w:rsid w:val="00B72336"/>
    <w:rsid w:val="00B72A68"/>
    <w:rsid w:val="00B72EE3"/>
    <w:rsid w:val="00B730CD"/>
    <w:rsid w:val="00B73C2E"/>
    <w:rsid w:val="00B7406A"/>
    <w:rsid w:val="00B74A79"/>
    <w:rsid w:val="00B74EA7"/>
    <w:rsid w:val="00B75350"/>
    <w:rsid w:val="00B76433"/>
    <w:rsid w:val="00B765C0"/>
    <w:rsid w:val="00B76CE4"/>
    <w:rsid w:val="00B774A2"/>
    <w:rsid w:val="00B7784D"/>
    <w:rsid w:val="00B77EE4"/>
    <w:rsid w:val="00B80F8F"/>
    <w:rsid w:val="00B81D20"/>
    <w:rsid w:val="00B81FC2"/>
    <w:rsid w:val="00B8277C"/>
    <w:rsid w:val="00B82F35"/>
    <w:rsid w:val="00B832E9"/>
    <w:rsid w:val="00B8336F"/>
    <w:rsid w:val="00B8432A"/>
    <w:rsid w:val="00B84671"/>
    <w:rsid w:val="00B84BD7"/>
    <w:rsid w:val="00B84D97"/>
    <w:rsid w:val="00B851E9"/>
    <w:rsid w:val="00B857CB"/>
    <w:rsid w:val="00B85D89"/>
    <w:rsid w:val="00B86B55"/>
    <w:rsid w:val="00B86B98"/>
    <w:rsid w:val="00B86C2A"/>
    <w:rsid w:val="00B86D03"/>
    <w:rsid w:val="00B87695"/>
    <w:rsid w:val="00B87919"/>
    <w:rsid w:val="00B9087F"/>
    <w:rsid w:val="00B909C6"/>
    <w:rsid w:val="00B91A86"/>
    <w:rsid w:val="00B91B97"/>
    <w:rsid w:val="00B91BE8"/>
    <w:rsid w:val="00B91CF2"/>
    <w:rsid w:val="00B9287C"/>
    <w:rsid w:val="00B92947"/>
    <w:rsid w:val="00B92AD4"/>
    <w:rsid w:val="00B92D8B"/>
    <w:rsid w:val="00B9301C"/>
    <w:rsid w:val="00B93ADF"/>
    <w:rsid w:val="00B9466C"/>
    <w:rsid w:val="00B94C49"/>
    <w:rsid w:val="00B95F31"/>
    <w:rsid w:val="00B961CF"/>
    <w:rsid w:val="00B9658B"/>
    <w:rsid w:val="00B96B16"/>
    <w:rsid w:val="00B96CAD"/>
    <w:rsid w:val="00B96CFE"/>
    <w:rsid w:val="00B97334"/>
    <w:rsid w:val="00BA0A0E"/>
    <w:rsid w:val="00BA0DC7"/>
    <w:rsid w:val="00BA13F1"/>
    <w:rsid w:val="00BA143C"/>
    <w:rsid w:val="00BA16C7"/>
    <w:rsid w:val="00BA1D06"/>
    <w:rsid w:val="00BA20FD"/>
    <w:rsid w:val="00BA28D2"/>
    <w:rsid w:val="00BA28E0"/>
    <w:rsid w:val="00BA2E18"/>
    <w:rsid w:val="00BA3767"/>
    <w:rsid w:val="00BA4E86"/>
    <w:rsid w:val="00BA4FA1"/>
    <w:rsid w:val="00BA57CA"/>
    <w:rsid w:val="00BA5C5B"/>
    <w:rsid w:val="00BB01EE"/>
    <w:rsid w:val="00BB04EB"/>
    <w:rsid w:val="00BB058A"/>
    <w:rsid w:val="00BB0639"/>
    <w:rsid w:val="00BB080D"/>
    <w:rsid w:val="00BB08BA"/>
    <w:rsid w:val="00BB1659"/>
    <w:rsid w:val="00BB27BE"/>
    <w:rsid w:val="00BB2FBE"/>
    <w:rsid w:val="00BB3136"/>
    <w:rsid w:val="00BB33C4"/>
    <w:rsid w:val="00BB3589"/>
    <w:rsid w:val="00BB4191"/>
    <w:rsid w:val="00BB4D62"/>
    <w:rsid w:val="00BB501E"/>
    <w:rsid w:val="00BB523C"/>
    <w:rsid w:val="00BB5E37"/>
    <w:rsid w:val="00BB6528"/>
    <w:rsid w:val="00BB7E03"/>
    <w:rsid w:val="00BC0067"/>
    <w:rsid w:val="00BC0B47"/>
    <w:rsid w:val="00BC16E6"/>
    <w:rsid w:val="00BC20BC"/>
    <w:rsid w:val="00BC2F42"/>
    <w:rsid w:val="00BC2F92"/>
    <w:rsid w:val="00BC46E3"/>
    <w:rsid w:val="00BC486A"/>
    <w:rsid w:val="00BC48A2"/>
    <w:rsid w:val="00BC49DF"/>
    <w:rsid w:val="00BC50AA"/>
    <w:rsid w:val="00BC61A6"/>
    <w:rsid w:val="00BC6206"/>
    <w:rsid w:val="00BC6620"/>
    <w:rsid w:val="00BC66EA"/>
    <w:rsid w:val="00BC6848"/>
    <w:rsid w:val="00BC6BD8"/>
    <w:rsid w:val="00BC704A"/>
    <w:rsid w:val="00BC7D65"/>
    <w:rsid w:val="00BD094F"/>
    <w:rsid w:val="00BD15AB"/>
    <w:rsid w:val="00BD18C0"/>
    <w:rsid w:val="00BD1C4D"/>
    <w:rsid w:val="00BD1F20"/>
    <w:rsid w:val="00BD2015"/>
    <w:rsid w:val="00BD306C"/>
    <w:rsid w:val="00BD34F6"/>
    <w:rsid w:val="00BD3FC0"/>
    <w:rsid w:val="00BD5080"/>
    <w:rsid w:val="00BD54F8"/>
    <w:rsid w:val="00BD5EF7"/>
    <w:rsid w:val="00BD6209"/>
    <w:rsid w:val="00BD6271"/>
    <w:rsid w:val="00BD67D1"/>
    <w:rsid w:val="00BD76AB"/>
    <w:rsid w:val="00BD7D13"/>
    <w:rsid w:val="00BE0190"/>
    <w:rsid w:val="00BE11DF"/>
    <w:rsid w:val="00BE13D8"/>
    <w:rsid w:val="00BE164A"/>
    <w:rsid w:val="00BE23E1"/>
    <w:rsid w:val="00BE2C18"/>
    <w:rsid w:val="00BE335A"/>
    <w:rsid w:val="00BE356E"/>
    <w:rsid w:val="00BE4243"/>
    <w:rsid w:val="00BE440E"/>
    <w:rsid w:val="00BE4E09"/>
    <w:rsid w:val="00BE577C"/>
    <w:rsid w:val="00BE57C4"/>
    <w:rsid w:val="00BE5931"/>
    <w:rsid w:val="00BE6998"/>
    <w:rsid w:val="00BE712C"/>
    <w:rsid w:val="00BE7146"/>
    <w:rsid w:val="00BE7722"/>
    <w:rsid w:val="00BF0DF0"/>
    <w:rsid w:val="00BF10E0"/>
    <w:rsid w:val="00BF1399"/>
    <w:rsid w:val="00BF20C3"/>
    <w:rsid w:val="00BF213C"/>
    <w:rsid w:val="00BF2599"/>
    <w:rsid w:val="00BF2863"/>
    <w:rsid w:val="00BF2B4F"/>
    <w:rsid w:val="00BF329B"/>
    <w:rsid w:val="00BF36A4"/>
    <w:rsid w:val="00BF3CE8"/>
    <w:rsid w:val="00BF423F"/>
    <w:rsid w:val="00BF4A09"/>
    <w:rsid w:val="00BF4AE2"/>
    <w:rsid w:val="00BF5338"/>
    <w:rsid w:val="00BF5894"/>
    <w:rsid w:val="00BF590C"/>
    <w:rsid w:val="00BF5F99"/>
    <w:rsid w:val="00BF6543"/>
    <w:rsid w:val="00BF67B3"/>
    <w:rsid w:val="00BF69FE"/>
    <w:rsid w:val="00BF6F4E"/>
    <w:rsid w:val="00BF7C70"/>
    <w:rsid w:val="00BF7DED"/>
    <w:rsid w:val="00C00013"/>
    <w:rsid w:val="00C00401"/>
    <w:rsid w:val="00C00B0F"/>
    <w:rsid w:val="00C00B9A"/>
    <w:rsid w:val="00C01383"/>
    <w:rsid w:val="00C017A4"/>
    <w:rsid w:val="00C025D2"/>
    <w:rsid w:val="00C03DF4"/>
    <w:rsid w:val="00C04CA3"/>
    <w:rsid w:val="00C050F1"/>
    <w:rsid w:val="00C05758"/>
    <w:rsid w:val="00C06635"/>
    <w:rsid w:val="00C066B3"/>
    <w:rsid w:val="00C06AB3"/>
    <w:rsid w:val="00C06C41"/>
    <w:rsid w:val="00C06FAD"/>
    <w:rsid w:val="00C07091"/>
    <w:rsid w:val="00C074EF"/>
    <w:rsid w:val="00C07955"/>
    <w:rsid w:val="00C07E62"/>
    <w:rsid w:val="00C1033A"/>
    <w:rsid w:val="00C10C80"/>
    <w:rsid w:val="00C1187E"/>
    <w:rsid w:val="00C12448"/>
    <w:rsid w:val="00C12CBA"/>
    <w:rsid w:val="00C1413D"/>
    <w:rsid w:val="00C145AA"/>
    <w:rsid w:val="00C14A09"/>
    <w:rsid w:val="00C14B4D"/>
    <w:rsid w:val="00C14DB5"/>
    <w:rsid w:val="00C14FDD"/>
    <w:rsid w:val="00C15C90"/>
    <w:rsid w:val="00C15DF0"/>
    <w:rsid w:val="00C162C5"/>
    <w:rsid w:val="00C1681F"/>
    <w:rsid w:val="00C17F4B"/>
    <w:rsid w:val="00C21224"/>
    <w:rsid w:val="00C2184C"/>
    <w:rsid w:val="00C21965"/>
    <w:rsid w:val="00C21FDD"/>
    <w:rsid w:val="00C22B7B"/>
    <w:rsid w:val="00C22E43"/>
    <w:rsid w:val="00C2350C"/>
    <w:rsid w:val="00C23E19"/>
    <w:rsid w:val="00C241C2"/>
    <w:rsid w:val="00C24261"/>
    <w:rsid w:val="00C24697"/>
    <w:rsid w:val="00C249EC"/>
    <w:rsid w:val="00C25DE8"/>
    <w:rsid w:val="00C25F62"/>
    <w:rsid w:val="00C260F0"/>
    <w:rsid w:val="00C26602"/>
    <w:rsid w:val="00C2709A"/>
    <w:rsid w:val="00C275ED"/>
    <w:rsid w:val="00C27C77"/>
    <w:rsid w:val="00C27E04"/>
    <w:rsid w:val="00C27E08"/>
    <w:rsid w:val="00C27EE9"/>
    <w:rsid w:val="00C30150"/>
    <w:rsid w:val="00C308DB"/>
    <w:rsid w:val="00C3095B"/>
    <w:rsid w:val="00C30CE1"/>
    <w:rsid w:val="00C31126"/>
    <w:rsid w:val="00C31150"/>
    <w:rsid w:val="00C3196E"/>
    <w:rsid w:val="00C31D2B"/>
    <w:rsid w:val="00C32079"/>
    <w:rsid w:val="00C32B26"/>
    <w:rsid w:val="00C32E4F"/>
    <w:rsid w:val="00C32F64"/>
    <w:rsid w:val="00C32F67"/>
    <w:rsid w:val="00C33065"/>
    <w:rsid w:val="00C331A6"/>
    <w:rsid w:val="00C33D13"/>
    <w:rsid w:val="00C342B5"/>
    <w:rsid w:val="00C34B43"/>
    <w:rsid w:val="00C34E76"/>
    <w:rsid w:val="00C353F5"/>
    <w:rsid w:val="00C35963"/>
    <w:rsid w:val="00C361FE"/>
    <w:rsid w:val="00C37312"/>
    <w:rsid w:val="00C378D3"/>
    <w:rsid w:val="00C37B8B"/>
    <w:rsid w:val="00C40008"/>
    <w:rsid w:val="00C404B6"/>
    <w:rsid w:val="00C40ADD"/>
    <w:rsid w:val="00C415C9"/>
    <w:rsid w:val="00C420C8"/>
    <w:rsid w:val="00C4223F"/>
    <w:rsid w:val="00C425EC"/>
    <w:rsid w:val="00C42E07"/>
    <w:rsid w:val="00C43262"/>
    <w:rsid w:val="00C43430"/>
    <w:rsid w:val="00C4355C"/>
    <w:rsid w:val="00C4477F"/>
    <w:rsid w:val="00C44F37"/>
    <w:rsid w:val="00C4556D"/>
    <w:rsid w:val="00C457D7"/>
    <w:rsid w:val="00C46241"/>
    <w:rsid w:val="00C466A0"/>
    <w:rsid w:val="00C5096B"/>
    <w:rsid w:val="00C50A14"/>
    <w:rsid w:val="00C51765"/>
    <w:rsid w:val="00C51A50"/>
    <w:rsid w:val="00C51E07"/>
    <w:rsid w:val="00C5227C"/>
    <w:rsid w:val="00C522D9"/>
    <w:rsid w:val="00C52891"/>
    <w:rsid w:val="00C52D68"/>
    <w:rsid w:val="00C5308A"/>
    <w:rsid w:val="00C53A0E"/>
    <w:rsid w:val="00C5487A"/>
    <w:rsid w:val="00C548B9"/>
    <w:rsid w:val="00C563FC"/>
    <w:rsid w:val="00C57886"/>
    <w:rsid w:val="00C60080"/>
    <w:rsid w:val="00C60857"/>
    <w:rsid w:val="00C60EE5"/>
    <w:rsid w:val="00C6157F"/>
    <w:rsid w:val="00C6331A"/>
    <w:rsid w:val="00C633BF"/>
    <w:rsid w:val="00C635C7"/>
    <w:rsid w:val="00C638B8"/>
    <w:rsid w:val="00C63B91"/>
    <w:rsid w:val="00C63BC1"/>
    <w:rsid w:val="00C65080"/>
    <w:rsid w:val="00C6528B"/>
    <w:rsid w:val="00C6592B"/>
    <w:rsid w:val="00C66087"/>
    <w:rsid w:val="00C6617A"/>
    <w:rsid w:val="00C6632C"/>
    <w:rsid w:val="00C66590"/>
    <w:rsid w:val="00C67C0E"/>
    <w:rsid w:val="00C67E05"/>
    <w:rsid w:val="00C70061"/>
    <w:rsid w:val="00C7024C"/>
    <w:rsid w:val="00C703AD"/>
    <w:rsid w:val="00C70859"/>
    <w:rsid w:val="00C709A1"/>
    <w:rsid w:val="00C70DD5"/>
    <w:rsid w:val="00C716C6"/>
    <w:rsid w:val="00C71760"/>
    <w:rsid w:val="00C71C29"/>
    <w:rsid w:val="00C72262"/>
    <w:rsid w:val="00C726C3"/>
    <w:rsid w:val="00C727FA"/>
    <w:rsid w:val="00C72D31"/>
    <w:rsid w:val="00C72F24"/>
    <w:rsid w:val="00C733FC"/>
    <w:rsid w:val="00C738F1"/>
    <w:rsid w:val="00C73EBB"/>
    <w:rsid w:val="00C74395"/>
    <w:rsid w:val="00C7457A"/>
    <w:rsid w:val="00C74F02"/>
    <w:rsid w:val="00C75DEC"/>
    <w:rsid w:val="00C76DDC"/>
    <w:rsid w:val="00C779C3"/>
    <w:rsid w:val="00C77B01"/>
    <w:rsid w:val="00C8018C"/>
    <w:rsid w:val="00C8033C"/>
    <w:rsid w:val="00C8062C"/>
    <w:rsid w:val="00C807B7"/>
    <w:rsid w:val="00C80CBD"/>
    <w:rsid w:val="00C80CE3"/>
    <w:rsid w:val="00C81C41"/>
    <w:rsid w:val="00C83AFC"/>
    <w:rsid w:val="00C8457C"/>
    <w:rsid w:val="00C84B9C"/>
    <w:rsid w:val="00C84C8B"/>
    <w:rsid w:val="00C853C1"/>
    <w:rsid w:val="00C863DA"/>
    <w:rsid w:val="00C873BD"/>
    <w:rsid w:val="00C87511"/>
    <w:rsid w:val="00C875AF"/>
    <w:rsid w:val="00C87AAE"/>
    <w:rsid w:val="00C90565"/>
    <w:rsid w:val="00C90E6F"/>
    <w:rsid w:val="00C90F29"/>
    <w:rsid w:val="00C9277F"/>
    <w:rsid w:val="00C927AF"/>
    <w:rsid w:val="00C938A7"/>
    <w:rsid w:val="00C938E5"/>
    <w:rsid w:val="00C942C5"/>
    <w:rsid w:val="00C948EA"/>
    <w:rsid w:val="00C9528E"/>
    <w:rsid w:val="00C95507"/>
    <w:rsid w:val="00C95E40"/>
    <w:rsid w:val="00C95F43"/>
    <w:rsid w:val="00C96102"/>
    <w:rsid w:val="00C96105"/>
    <w:rsid w:val="00C96703"/>
    <w:rsid w:val="00C96958"/>
    <w:rsid w:val="00C96EC6"/>
    <w:rsid w:val="00C97040"/>
    <w:rsid w:val="00C974FB"/>
    <w:rsid w:val="00C97A7A"/>
    <w:rsid w:val="00C97AD7"/>
    <w:rsid w:val="00CA0005"/>
    <w:rsid w:val="00CA034A"/>
    <w:rsid w:val="00CA0A11"/>
    <w:rsid w:val="00CA14F4"/>
    <w:rsid w:val="00CA198E"/>
    <w:rsid w:val="00CA283C"/>
    <w:rsid w:val="00CA3311"/>
    <w:rsid w:val="00CA388F"/>
    <w:rsid w:val="00CA4030"/>
    <w:rsid w:val="00CA4EFE"/>
    <w:rsid w:val="00CA5260"/>
    <w:rsid w:val="00CA5700"/>
    <w:rsid w:val="00CA5BEA"/>
    <w:rsid w:val="00CA6877"/>
    <w:rsid w:val="00CA6ACB"/>
    <w:rsid w:val="00CA7132"/>
    <w:rsid w:val="00CA7195"/>
    <w:rsid w:val="00CA7A36"/>
    <w:rsid w:val="00CA7B33"/>
    <w:rsid w:val="00CB0042"/>
    <w:rsid w:val="00CB004E"/>
    <w:rsid w:val="00CB0516"/>
    <w:rsid w:val="00CB060E"/>
    <w:rsid w:val="00CB0C73"/>
    <w:rsid w:val="00CB10D0"/>
    <w:rsid w:val="00CB12E6"/>
    <w:rsid w:val="00CB14DE"/>
    <w:rsid w:val="00CB14FD"/>
    <w:rsid w:val="00CB17C3"/>
    <w:rsid w:val="00CB1F2D"/>
    <w:rsid w:val="00CB2160"/>
    <w:rsid w:val="00CB2B45"/>
    <w:rsid w:val="00CB2BDA"/>
    <w:rsid w:val="00CB35A9"/>
    <w:rsid w:val="00CB39ED"/>
    <w:rsid w:val="00CB4AC1"/>
    <w:rsid w:val="00CB4B10"/>
    <w:rsid w:val="00CB4B20"/>
    <w:rsid w:val="00CB4B51"/>
    <w:rsid w:val="00CB4FBD"/>
    <w:rsid w:val="00CB5058"/>
    <w:rsid w:val="00CB5469"/>
    <w:rsid w:val="00CB54AA"/>
    <w:rsid w:val="00CB564C"/>
    <w:rsid w:val="00CB578C"/>
    <w:rsid w:val="00CB63F0"/>
    <w:rsid w:val="00CB653E"/>
    <w:rsid w:val="00CB6A57"/>
    <w:rsid w:val="00CB6B6B"/>
    <w:rsid w:val="00CB7457"/>
    <w:rsid w:val="00CB74D1"/>
    <w:rsid w:val="00CB7766"/>
    <w:rsid w:val="00CB77E5"/>
    <w:rsid w:val="00CB7B15"/>
    <w:rsid w:val="00CC009E"/>
    <w:rsid w:val="00CC0106"/>
    <w:rsid w:val="00CC032D"/>
    <w:rsid w:val="00CC07D1"/>
    <w:rsid w:val="00CC09BF"/>
    <w:rsid w:val="00CC0CAB"/>
    <w:rsid w:val="00CC0D50"/>
    <w:rsid w:val="00CC1090"/>
    <w:rsid w:val="00CC12F0"/>
    <w:rsid w:val="00CC15A6"/>
    <w:rsid w:val="00CC1DE4"/>
    <w:rsid w:val="00CC2120"/>
    <w:rsid w:val="00CC25DB"/>
    <w:rsid w:val="00CC2BFF"/>
    <w:rsid w:val="00CC3A31"/>
    <w:rsid w:val="00CC4A6F"/>
    <w:rsid w:val="00CC4AE4"/>
    <w:rsid w:val="00CC51C4"/>
    <w:rsid w:val="00CC537C"/>
    <w:rsid w:val="00CC62DF"/>
    <w:rsid w:val="00CC63A2"/>
    <w:rsid w:val="00CC6760"/>
    <w:rsid w:val="00CC6965"/>
    <w:rsid w:val="00CD0298"/>
    <w:rsid w:val="00CD037B"/>
    <w:rsid w:val="00CD09A1"/>
    <w:rsid w:val="00CD0B93"/>
    <w:rsid w:val="00CD1BD2"/>
    <w:rsid w:val="00CD2CF0"/>
    <w:rsid w:val="00CD2D30"/>
    <w:rsid w:val="00CD2F7C"/>
    <w:rsid w:val="00CD31FE"/>
    <w:rsid w:val="00CD3F92"/>
    <w:rsid w:val="00CD4005"/>
    <w:rsid w:val="00CD4C28"/>
    <w:rsid w:val="00CD4D1A"/>
    <w:rsid w:val="00CD58D3"/>
    <w:rsid w:val="00CD5E05"/>
    <w:rsid w:val="00CD752D"/>
    <w:rsid w:val="00CE0482"/>
    <w:rsid w:val="00CE0CEB"/>
    <w:rsid w:val="00CE1CEF"/>
    <w:rsid w:val="00CE2536"/>
    <w:rsid w:val="00CE253E"/>
    <w:rsid w:val="00CE2D0E"/>
    <w:rsid w:val="00CE2EFC"/>
    <w:rsid w:val="00CE36F1"/>
    <w:rsid w:val="00CE387C"/>
    <w:rsid w:val="00CE38F2"/>
    <w:rsid w:val="00CE3980"/>
    <w:rsid w:val="00CE3CEE"/>
    <w:rsid w:val="00CE4444"/>
    <w:rsid w:val="00CE4E84"/>
    <w:rsid w:val="00CE5B05"/>
    <w:rsid w:val="00CE64C5"/>
    <w:rsid w:val="00CE6B4C"/>
    <w:rsid w:val="00CE6FAF"/>
    <w:rsid w:val="00CE7616"/>
    <w:rsid w:val="00CE7A20"/>
    <w:rsid w:val="00CF012F"/>
    <w:rsid w:val="00CF01CB"/>
    <w:rsid w:val="00CF1A33"/>
    <w:rsid w:val="00CF1B07"/>
    <w:rsid w:val="00CF1D09"/>
    <w:rsid w:val="00CF23B8"/>
    <w:rsid w:val="00CF314D"/>
    <w:rsid w:val="00CF334F"/>
    <w:rsid w:val="00CF37CD"/>
    <w:rsid w:val="00CF3F09"/>
    <w:rsid w:val="00CF47B8"/>
    <w:rsid w:val="00CF4A49"/>
    <w:rsid w:val="00CF5314"/>
    <w:rsid w:val="00CF5647"/>
    <w:rsid w:val="00CF5908"/>
    <w:rsid w:val="00CF594C"/>
    <w:rsid w:val="00CF5D3F"/>
    <w:rsid w:val="00CF6A66"/>
    <w:rsid w:val="00CF7D7B"/>
    <w:rsid w:val="00D00321"/>
    <w:rsid w:val="00D01512"/>
    <w:rsid w:val="00D015FC"/>
    <w:rsid w:val="00D01FF8"/>
    <w:rsid w:val="00D02A41"/>
    <w:rsid w:val="00D03CF2"/>
    <w:rsid w:val="00D04437"/>
    <w:rsid w:val="00D0456D"/>
    <w:rsid w:val="00D04B37"/>
    <w:rsid w:val="00D04F12"/>
    <w:rsid w:val="00D04F27"/>
    <w:rsid w:val="00D05366"/>
    <w:rsid w:val="00D05705"/>
    <w:rsid w:val="00D05D79"/>
    <w:rsid w:val="00D0627A"/>
    <w:rsid w:val="00D06AB8"/>
    <w:rsid w:val="00D06D40"/>
    <w:rsid w:val="00D07073"/>
    <w:rsid w:val="00D072F4"/>
    <w:rsid w:val="00D0746E"/>
    <w:rsid w:val="00D075CE"/>
    <w:rsid w:val="00D076A8"/>
    <w:rsid w:val="00D078A3"/>
    <w:rsid w:val="00D10FC5"/>
    <w:rsid w:val="00D112A5"/>
    <w:rsid w:val="00D11495"/>
    <w:rsid w:val="00D116E9"/>
    <w:rsid w:val="00D11A7E"/>
    <w:rsid w:val="00D11B66"/>
    <w:rsid w:val="00D12029"/>
    <w:rsid w:val="00D12B5E"/>
    <w:rsid w:val="00D13428"/>
    <w:rsid w:val="00D13B18"/>
    <w:rsid w:val="00D15404"/>
    <w:rsid w:val="00D1561F"/>
    <w:rsid w:val="00D1564E"/>
    <w:rsid w:val="00D162F7"/>
    <w:rsid w:val="00D1630A"/>
    <w:rsid w:val="00D1631E"/>
    <w:rsid w:val="00D17383"/>
    <w:rsid w:val="00D17A12"/>
    <w:rsid w:val="00D201F9"/>
    <w:rsid w:val="00D203B0"/>
    <w:rsid w:val="00D20E9E"/>
    <w:rsid w:val="00D21110"/>
    <w:rsid w:val="00D21257"/>
    <w:rsid w:val="00D21785"/>
    <w:rsid w:val="00D220DB"/>
    <w:rsid w:val="00D22DA1"/>
    <w:rsid w:val="00D2411A"/>
    <w:rsid w:val="00D24123"/>
    <w:rsid w:val="00D24EE3"/>
    <w:rsid w:val="00D25328"/>
    <w:rsid w:val="00D25484"/>
    <w:rsid w:val="00D26394"/>
    <w:rsid w:val="00D26D8B"/>
    <w:rsid w:val="00D277A5"/>
    <w:rsid w:val="00D3054E"/>
    <w:rsid w:val="00D30ACD"/>
    <w:rsid w:val="00D310CE"/>
    <w:rsid w:val="00D31341"/>
    <w:rsid w:val="00D313E1"/>
    <w:rsid w:val="00D31660"/>
    <w:rsid w:val="00D316BE"/>
    <w:rsid w:val="00D31E8A"/>
    <w:rsid w:val="00D32326"/>
    <w:rsid w:val="00D32C41"/>
    <w:rsid w:val="00D32EFB"/>
    <w:rsid w:val="00D33089"/>
    <w:rsid w:val="00D331C2"/>
    <w:rsid w:val="00D33331"/>
    <w:rsid w:val="00D3374B"/>
    <w:rsid w:val="00D3457D"/>
    <w:rsid w:val="00D34759"/>
    <w:rsid w:val="00D34BD6"/>
    <w:rsid w:val="00D36DD6"/>
    <w:rsid w:val="00D36F72"/>
    <w:rsid w:val="00D371A6"/>
    <w:rsid w:val="00D3748B"/>
    <w:rsid w:val="00D37650"/>
    <w:rsid w:val="00D37760"/>
    <w:rsid w:val="00D37CD8"/>
    <w:rsid w:val="00D37FA1"/>
    <w:rsid w:val="00D40D30"/>
    <w:rsid w:val="00D40E8B"/>
    <w:rsid w:val="00D41534"/>
    <w:rsid w:val="00D41D13"/>
    <w:rsid w:val="00D41D6F"/>
    <w:rsid w:val="00D424F6"/>
    <w:rsid w:val="00D427AA"/>
    <w:rsid w:val="00D4295E"/>
    <w:rsid w:val="00D42F64"/>
    <w:rsid w:val="00D4350F"/>
    <w:rsid w:val="00D43DEC"/>
    <w:rsid w:val="00D44EEE"/>
    <w:rsid w:val="00D4536C"/>
    <w:rsid w:val="00D45D90"/>
    <w:rsid w:val="00D4627D"/>
    <w:rsid w:val="00D46366"/>
    <w:rsid w:val="00D4652E"/>
    <w:rsid w:val="00D46F0D"/>
    <w:rsid w:val="00D473CE"/>
    <w:rsid w:val="00D476FB"/>
    <w:rsid w:val="00D510E7"/>
    <w:rsid w:val="00D51175"/>
    <w:rsid w:val="00D51AE3"/>
    <w:rsid w:val="00D51D71"/>
    <w:rsid w:val="00D52432"/>
    <w:rsid w:val="00D53121"/>
    <w:rsid w:val="00D531DE"/>
    <w:rsid w:val="00D53AC2"/>
    <w:rsid w:val="00D54299"/>
    <w:rsid w:val="00D544FD"/>
    <w:rsid w:val="00D56224"/>
    <w:rsid w:val="00D563B2"/>
    <w:rsid w:val="00D563CC"/>
    <w:rsid w:val="00D5665D"/>
    <w:rsid w:val="00D568E0"/>
    <w:rsid w:val="00D56A51"/>
    <w:rsid w:val="00D57BC8"/>
    <w:rsid w:val="00D57CE9"/>
    <w:rsid w:val="00D57F71"/>
    <w:rsid w:val="00D60239"/>
    <w:rsid w:val="00D6083D"/>
    <w:rsid w:val="00D60F3B"/>
    <w:rsid w:val="00D6125D"/>
    <w:rsid w:val="00D61E18"/>
    <w:rsid w:val="00D63646"/>
    <w:rsid w:val="00D636E6"/>
    <w:rsid w:val="00D6422C"/>
    <w:rsid w:val="00D643E9"/>
    <w:rsid w:val="00D65047"/>
    <w:rsid w:val="00D65256"/>
    <w:rsid w:val="00D65364"/>
    <w:rsid w:val="00D6538A"/>
    <w:rsid w:val="00D65CFB"/>
    <w:rsid w:val="00D66108"/>
    <w:rsid w:val="00D668BA"/>
    <w:rsid w:val="00D66AA4"/>
    <w:rsid w:val="00D66CED"/>
    <w:rsid w:val="00D674BA"/>
    <w:rsid w:val="00D702CD"/>
    <w:rsid w:val="00D7037F"/>
    <w:rsid w:val="00D703FE"/>
    <w:rsid w:val="00D70CA5"/>
    <w:rsid w:val="00D71376"/>
    <w:rsid w:val="00D719F8"/>
    <w:rsid w:val="00D727CC"/>
    <w:rsid w:val="00D72CDA"/>
    <w:rsid w:val="00D7325C"/>
    <w:rsid w:val="00D738A9"/>
    <w:rsid w:val="00D73D03"/>
    <w:rsid w:val="00D746E8"/>
    <w:rsid w:val="00D74DB2"/>
    <w:rsid w:val="00D75F5E"/>
    <w:rsid w:val="00D761E5"/>
    <w:rsid w:val="00D7699F"/>
    <w:rsid w:val="00D771F0"/>
    <w:rsid w:val="00D7754D"/>
    <w:rsid w:val="00D80A49"/>
    <w:rsid w:val="00D81CE9"/>
    <w:rsid w:val="00D82568"/>
    <w:rsid w:val="00D82662"/>
    <w:rsid w:val="00D82B5B"/>
    <w:rsid w:val="00D8361F"/>
    <w:rsid w:val="00D83765"/>
    <w:rsid w:val="00D84980"/>
    <w:rsid w:val="00D84FC7"/>
    <w:rsid w:val="00D84FF3"/>
    <w:rsid w:val="00D85007"/>
    <w:rsid w:val="00D851FF"/>
    <w:rsid w:val="00D85935"/>
    <w:rsid w:val="00D85AD7"/>
    <w:rsid w:val="00D85EFE"/>
    <w:rsid w:val="00D8681E"/>
    <w:rsid w:val="00D86CE9"/>
    <w:rsid w:val="00D87398"/>
    <w:rsid w:val="00D87C44"/>
    <w:rsid w:val="00D90AAD"/>
    <w:rsid w:val="00D90BC7"/>
    <w:rsid w:val="00D90F42"/>
    <w:rsid w:val="00D9113C"/>
    <w:rsid w:val="00D912C4"/>
    <w:rsid w:val="00D9171B"/>
    <w:rsid w:val="00D91D63"/>
    <w:rsid w:val="00D92066"/>
    <w:rsid w:val="00D92729"/>
    <w:rsid w:val="00D930DF"/>
    <w:rsid w:val="00D931B2"/>
    <w:rsid w:val="00D93432"/>
    <w:rsid w:val="00D93571"/>
    <w:rsid w:val="00D939FA"/>
    <w:rsid w:val="00D93CC7"/>
    <w:rsid w:val="00D94368"/>
    <w:rsid w:val="00D94468"/>
    <w:rsid w:val="00D94872"/>
    <w:rsid w:val="00D95043"/>
    <w:rsid w:val="00D96271"/>
    <w:rsid w:val="00D96B2F"/>
    <w:rsid w:val="00D97224"/>
    <w:rsid w:val="00DA01CE"/>
    <w:rsid w:val="00DA0C7E"/>
    <w:rsid w:val="00DA158A"/>
    <w:rsid w:val="00DA15BA"/>
    <w:rsid w:val="00DA1BB7"/>
    <w:rsid w:val="00DA258B"/>
    <w:rsid w:val="00DA288D"/>
    <w:rsid w:val="00DA2C5E"/>
    <w:rsid w:val="00DA2F31"/>
    <w:rsid w:val="00DA387E"/>
    <w:rsid w:val="00DA3F3B"/>
    <w:rsid w:val="00DA46F4"/>
    <w:rsid w:val="00DA55AE"/>
    <w:rsid w:val="00DA5A94"/>
    <w:rsid w:val="00DA6CA2"/>
    <w:rsid w:val="00DA76CB"/>
    <w:rsid w:val="00DA76E5"/>
    <w:rsid w:val="00DB15B3"/>
    <w:rsid w:val="00DB1BF1"/>
    <w:rsid w:val="00DB1CE7"/>
    <w:rsid w:val="00DB1D3C"/>
    <w:rsid w:val="00DB1FA7"/>
    <w:rsid w:val="00DB23FB"/>
    <w:rsid w:val="00DB26FC"/>
    <w:rsid w:val="00DB2AFE"/>
    <w:rsid w:val="00DB2E46"/>
    <w:rsid w:val="00DB36D6"/>
    <w:rsid w:val="00DB39FF"/>
    <w:rsid w:val="00DB4272"/>
    <w:rsid w:val="00DB50F7"/>
    <w:rsid w:val="00DB5650"/>
    <w:rsid w:val="00DB568C"/>
    <w:rsid w:val="00DB6591"/>
    <w:rsid w:val="00DB6E5B"/>
    <w:rsid w:val="00DB7948"/>
    <w:rsid w:val="00DC20A5"/>
    <w:rsid w:val="00DC351F"/>
    <w:rsid w:val="00DC3780"/>
    <w:rsid w:val="00DC3B0E"/>
    <w:rsid w:val="00DC3D13"/>
    <w:rsid w:val="00DC47A7"/>
    <w:rsid w:val="00DC4D58"/>
    <w:rsid w:val="00DC4E66"/>
    <w:rsid w:val="00DC54C1"/>
    <w:rsid w:val="00DC566B"/>
    <w:rsid w:val="00DC5BD9"/>
    <w:rsid w:val="00DC60F7"/>
    <w:rsid w:val="00DC7324"/>
    <w:rsid w:val="00DC74FE"/>
    <w:rsid w:val="00DC7F00"/>
    <w:rsid w:val="00DD00E4"/>
    <w:rsid w:val="00DD1250"/>
    <w:rsid w:val="00DD1493"/>
    <w:rsid w:val="00DD1BDC"/>
    <w:rsid w:val="00DD1DE4"/>
    <w:rsid w:val="00DD2269"/>
    <w:rsid w:val="00DD30F5"/>
    <w:rsid w:val="00DD4744"/>
    <w:rsid w:val="00DD4EEC"/>
    <w:rsid w:val="00DD4FD7"/>
    <w:rsid w:val="00DD534D"/>
    <w:rsid w:val="00DD6161"/>
    <w:rsid w:val="00DD6327"/>
    <w:rsid w:val="00DD6A42"/>
    <w:rsid w:val="00DD6E7B"/>
    <w:rsid w:val="00DD6FB8"/>
    <w:rsid w:val="00DD733A"/>
    <w:rsid w:val="00DD73EC"/>
    <w:rsid w:val="00DD7739"/>
    <w:rsid w:val="00DD7A45"/>
    <w:rsid w:val="00DD7C43"/>
    <w:rsid w:val="00DE05A6"/>
    <w:rsid w:val="00DE0A6C"/>
    <w:rsid w:val="00DE0BA8"/>
    <w:rsid w:val="00DE0D73"/>
    <w:rsid w:val="00DE1294"/>
    <w:rsid w:val="00DE1B9B"/>
    <w:rsid w:val="00DE23E0"/>
    <w:rsid w:val="00DE2A22"/>
    <w:rsid w:val="00DE2CD8"/>
    <w:rsid w:val="00DE2CD9"/>
    <w:rsid w:val="00DE34B4"/>
    <w:rsid w:val="00DE3603"/>
    <w:rsid w:val="00DE3B09"/>
    <w:rsid w:val="00DE40EE"/>
    <w:rsid w:val="00DE48FA"/>
    <w:rsid w:val="00DE51F9"/>
    <w:rsid w:val="00DE5A81"/>
    <w:rsid w:val="00DE61D3"/>
    <w:rsid w:val="00DE62CE"/>
    <w:rsid w:val="00DE7BE9"/>
    <w:rsid w:val="00DE7C47"/>
    <w:rsid w:val="00DE7F7A"/>
    <w:rsid w:val="00DF0035"/>
    <w:rsid w:val="00DF051C"/>
    <w:rsid w:val="00DF09E3"/>
    <w:rsid w:val="00DF1757"/>
    <w:rsid w:val="00DF2281"/>
    <w:rsid w:val="00DF28EE"/>
    <w:rsid w:val="00DF2E1B"/>
    <w:rsid w:val="00DF2E6F"/>
    <w:rsid w:val="00DF3BFF"/>
    <w:rsid w:val="00DF3C34"/>
    <w:rsid w:val="00DF3F16"/>
    <w:rsid w:val="00DF4053"/>
    <w:rsid w:val="00DF4208"/>
    <w:rsid w:val="00DF45CA"/>
    <w:rsid w:val="00DF4F5F"/>
    <w:rsid w:val="00DF53EA"/>
    <w:rsid w:val="00DF5453"/>
    <w:rsid w:val="00DF63BC"/>
    <w:rsid w:val="00DF6A04"/>
    <w:rsid w:val="00DF6C24"/>
    <w:rsid w:val="00DF6D7F"/>
    <w:rsid w:val="00DF713E"/>
    <w:rsid w:val="00E001EB"/>
    <w:rsid w:val="00E00943"/>
    <w:rsid w:val="00E00C89"/>
    <w:rsid w:val="00E00F69"/>
    <w:rsid w:val="00E00F9C"/>
    <w:rsid w:val="00E0137D"/>
    <w:rsid w:val="00E018D8"/>
    <w:rsid w:val="00E01C90"/>
    <w:rsid w:val="00E0222F"/>
    <w:rsid w:val="00E032A6"/>
    <w:rsid w:val="00E03726"/>
    <w:rsid w:val="00E039E0"/>
    <w:rsid w:val="00E03D39"/>
    <w:rsid w:val="00E03F5E"/>
    <w:rsid w:val="00E03F9E"/>
    <w:rsid w:val="00E04E74"/>
    <w:rsid w:val="00E06911"/>
    <w:rsid w:val="00E06CCF"/>
    <w:rsid w:val="00E070C9"/>
    <w:rsid w:val="00E1078E"/>
    <w:rsid w:val="00E10EE8"/>
    <w:rsid w:val="00E10F0E"/>
    <w:rsid w:val="00E11685"/>
    <w:rsid w:val="00E1168F"/>
    <w:rsid w:val="00E11F28"/>
    <w:rsid w:val="00E125C7"/>
    <w:rsid w:val="00E12AD8"/>
    <w:rsid w:val="00E12DB0"/>
    <w:rsid w:val="00E133D3"/>
    <w:rsid w:val="00E13901"/>
    <w:rsid w:val="00E1433C"/>
    <w:rsid w:val="00E15301"/>
    <w:rsid w:val="00E16069"/>
    <w:rsid w:val="00E16A81"/>
    <w:rsid w:val="00E16D90"/>
    <w:rsid w:val="00E17131"/>
    <w:rsid w:val="00E1762F"/>
    <w:rsid w:val="00E17867"/>
    <w:rsid w:val="00E178E5"/>
    <w:rsid w:val="00E178ED"/>
    <w:rsid w:val="00E206DE"/>
    <w:rsid w:val="00E2152B"/>
    <w:rsid w:val="00E21543"/>
    <w:rsid w:val="00E21918"/>
    <w:rsid w:val="00E227F0"/>
    <w:rsid w:val="00E2282E"/>
    <w:rsid w:val="00E23D57"/>
    <w:rsid w:val="00E24087"/>
    <w:rsid w:val="00E246E4"/>
    <w:rsid w:val="00E24ABB"/>
    <w:rsid w:val="00E24AE4"/>
    <w:rsid w:val="00E24B9F"/>
    <w:rsid w:val="00E25A36"/>
    <w:rsid w:val="00E2637D"/>
    <w:rsid w:val="00E268EF"/>
    <w:rsid w:val="00E26B7E"/>
    <w:rsid w:val="00E26CB8"/>
    <w:rsid w:val="00E26DC3"/>
    <w:rsid w:val="00E26F5E"/>
    <w:rsid w:val="00E317E5"/>
    <w:rsid w:val="00E318F8"/>
    <w:rsid w:val="00E322EC"/>
    <w:rsid w:val="00E32A32"/>
    <w:rsid w:val="00E332C4"/>
    <w:rsid w:val="00E33487"/>
    <w:rsid w:val="00E3368D"/>
    <w:rsid w:val="00E33786"/>
    <w:rsid w:val="00E33A2A"/>
    <w:rsid w:val="00E33A77"/>
    <w:rsid w:val="00E34C0A"/>
    <w:rsid w:val="00E34DB0"/>
    <w:rsid w:val="00E35A36"/>
    <w:rsid w:val="00E368C6"/>
    <w:rsid w:val="00E36D6B"/>
    <w:rsid w:val="00E37D5E"/>
    <w:rsid w:val="00E40042"/>
    <w:rsid w:val="00E406AD"/>
    <w:rsid w:val="00E40926"/>
    <w:rsid w:val="00E40F8F"/>
    <w:rsid w:val="00E4126B"/>
    <w:rsid w:val="00E41389"/>
    <w:rsid w:val="00E424E1"/>
    <w:rsid w:val="00E4251A"/>
    <w:rsid w:val="00E42714"/>
    <w:rsid w:val="00E42895"/>
    <w:rsid w:val="00E435BD"/>
    <w:rsid w:val="00E438E5"/>
    <w:rsid w:val="00E44C4F"/>
    <w:rsid w:val="00E45040"/>
    <w:rsid w:val="00E45099"/>
    <w:rsid w:val="00E46A86"/>
    <w:rsid w:val="00E46BEB"/>
    <w:rsid w:val="00E46CAF"/>
    <w:rsid w:val="00E46E1C"/>
    <w:rsid w:val="00E50C85"/>
    <w:rsid w:val="00E51306"/>
    <w:rsid w:val="00E516A8"/>
    <w:rsid w:val="00E51792"/>
    <w:rsid w:val="00E51EC5"/>
    <w:rsid w:val="00E52023"/>
    <w:rsid w:val="00E538DE"/>
    <w:rsid w:val="00E54161"/>
    <w:rsid w:val="00E54200"/>
    <w:rsid w:val="00E542D5"/>
    <w:rsid w:val="00E5703B"/>
    <w:rsid w:val="00E57152"/>
    <w:rsid w:val="00E574E1"/>
    <w:rsid w:val="00E576AD"/>
    <w:rsid w:val="00E57E52"/>
    <w:rsid w:val="00E57F47"/>
    <w:rsid w:val="00E6006B"/>
    <w:rsid w:val="00E60491"/>
    <w:rsid w:val="00E60688"/>
    <w:rsid w:val="00E609D8"/>
    <w:rsid w:val="00E61C2C"/>
    <w:rsid w:val="00E621AA"/>
    <w:rsid w:val="00E623AF"/>
    <w:rsid w:val="00E6284E"/>
    <w:rsid w:val="00E63815"/>
    <w:rsid w:val="00E63962"/>
    <w:rsid w:val="00E65BF2"/>
    <w:rsid w:val="00E66C4E"/>
    <w:rsid w:val="00E6705D"/>
    <w:rsid w:val="00E671AB"/>
    <w:rsid w:val="00E6732A"/>
    <w:rsid w:val="00E67D63"/>
    <w:rsid w:val="00E700BF"/>
    <w:rsid w:val="00E70293"/>
    <w:rsid w:val="00E70865"/>
    <w:rsid w:val="00E70D84"/>
    <w:rsid w:val="00E70E61"/>
    <w:rsid w:val="00E71449"/>
    <w:rsid w:val="00E71546"/>
    <w:rsid w:val="00E72120"/>
    <w:rsid w:val="00E72139"/>
    <w:rsid w:val="00E72316"/>
    <w:rsid w:val="00E72619"/>
    <w:rsid w:val="00E7270D"/>
    <w:rsid w:val="00E72AC9"/>
    <w:rsid w:val="00E73122"/>
    <w:rsid w:val="00E7396B"/>
    <w:rsid w:val="00E73C27"/>
    <w:rsid w:val="00E73D60"/>
    <w:rsid w:val="00E73F6C"/>
    <w:rsid w:val="00E74613"/>
    <w:rsid w:val="00E749E6"/>
    <w:rsid w:val="00E74C2E"/>
    <w:rsid w:val="00E74E0C"/>
    <w:rsid w:val="00E7519D"/>
    <w:rsid w:val="00E7524D"/>
    <w:rsid w:val="00E759D0"/>
    <w:rsid w:val="00E7605C"/>
    <w:rsid w:val="00E760CB"/>
    <w:rsid w:val="00E7646E"/>
    <w:rsid w:val="00E77030"/>
    <w:rsid w:val="00E770AE"/>
    <w:rsid w:val="00E77A8D"/>
    <w:rsid w:val="00E77B01"/>
    <w:rsid w:val="00E80A50"/>
    <w:rsid w:val="00E80D4D"/>
    <w:rsid w:val="00E81240"/>
    <w:rsid w:val="00E8163C"/>
    <w:rsid w:val="00E8193E"/>
    <w:rsid w:val="00E81BD4"/>
    <w:rsid w:val="00E82230"/>
    <w:rsid w:val="00E822C0"/>
    <w:rsid w:val="00E82CFB"/>
    <w:rsid w:val="00E82DB9"/>
    <w:rsid w:val="00E83086"/>
    <w:rsid w:val="00E832E3"/>
    <w:rsid w:val="00E83635"/>
    <w:rsid w:val="00E844F2"/>
    <w:rsid w:val="00E84B8C"/>
    <w:rsid w:val="00E853BB"/>
    <w:rsid w:val="00E85462"/>
    <w:rsid w:val="00E85C46"/>
    <w:rsid w:val="00E85C57"/>
    <w:rsid w:val="00E86EE6"/>
    <w:rsid w:val="00E8767B"/>
    <w:rsid w:val="00E87E9B"/>
    <w:rsid w:val="00E910C0"/>
    <w:rsid w:val="00E916F7"/>
    <w:rsid w:val="00E918F5"/>
    <w:rsid w:val="00E9201C"/>
    <w:rsid w:val="00E92BCC"/>
    <w:rsid w:val="00E92E3B"/>
    <w:rsid w:val="00E93CEB"/>
    <w:rsid w:val="00E93D87"/>
    <w:rsid w:val="00E950BC"/>
    <w:rsid w:val="00E96AD0"/>
    <w:rsid w:val="00E96DE6"/>
    <w:rsid w:val="00E96F43"/>
    <w:rsid w:val="00E97161"/>
    <w:rsid w:val="00E97B3B"/>
    <w:rsid w:val="00EA097F"/>
    <w:rsid w:val="00EA1563"/>
    <w:rsid w:val="00EA1793"/>
    <w:rsid w:val="00EA17AE"/>
    <w:rsid w:val="00EA236E"/>
    <w:rsid w:val="00EA2DD8"/>
    <w:rsid w:val="00EA40FF"/>
    <w:rsid w:val="00EA428F"/>
    <w:rsid w:val="00EA4533"/>
    <w:rsid w:val="00EA463F"/>
    <w:rsid w:val="00EA4D18"/>
    <w:rsid w:val="00EA4D45"/>
    <w:rsid w:val="00EA57F8"/>
    <w:rsid w:val="00EA657E"/>
    <w:rsid w:val="00EA65B3"/>
    <w:rsid w:val="00EA6E6E"/>
    <w:rsid w:val="00EA6F24"/>
    <w:rsid w:val="00EA7A20"/>
    <w:rsid w:val="00EA7BA2"/>
    <w:rsid w:val="00EA7E23"/>
    <w:rsid w:val="00EB031A"/>
    <w:rsid w:val="00EB04BC"/>
    <w:rsid w:val="00EB09AE"/>
    <w:rsid w:val="00EB0A2E"/>
    <w:rsid w:val="00EB1135"/>
    <w:rsid w:val="00EB13EA"/>
    <w:rsid w:val="00EB18B0"/>
    <w:rsid w:val="00EB23ED"/>
    <w:rsid w:val="00EB2598"/>
    <w:rsid w:val="00EB2670"/>
    <w:rsid w:val="00EB2DAC"/>
    <w:rsid w:val="00EB2F92"/>
    <w:rsid w:val="00EB342B"/>
    <w:rsid w:val="00EB3C26"/>
    <w:rsid w:val="00EB4836"/>
    <w:rsid w:val="00EB49D1"/>
    <w:rsid w:val="00EB4AC1"/>
    <w:rsid w:val="00EB5275"/>
    <w:rsid w:val="00EB5D3B"/>
    <w:rsid w:val="00EB6972"/>
    <w:rsid w:val="00EB7116"/>
    <w:rsid w:val="00EB7A02"/>
    <w:rsid w:val="00EB7F68"/>
    <w:rsid w:val="00EC03FA"/>
    <w:rsid w:val="00EC06DC"/>
    <w:rsid w:val="00EC1706"/>
    <w:rsid w:val="00EC1BE4"/>
    <w:rsid w:val="00EC1BFE"/>
    <w:rsid w:val="00EC2CBF"/>
    <w:rsid w:val="00EC2E59"/>
    <w:rsid w:val="00EC2FDF"/>
    <w:rsid w:val="00EC35C8"/>
    <w:rsid w:val="00EC422C"/>
    <w:rsid w:val="00EC4250"/>
    <w:rsid w:val="00EC433E"/>
    <w:rsid w:val="00EC5993"/>
    <w:rsid w:val="00EC5BC9"/>
    <w:rsid w:val="00EC6807"/>
    <w:rsid w:val="00EC71A4"/>
    <w:rsid w:val="00EC721B"/>
    <w:rsid w:val="00EC7E44"/>
    <w:rsid w:val="00ED081E"/>
    <w:rsid w:val="00ED0DB1"/>
    <w:rsid w:val="00ED1425"/>
    <w:rsid w:val="00ED185D"/>
    <w:rsid w:val="00ED18ED"/>
    <w:rsid w:val="00ED1995"/>
    <w:rsid w:val="00ED1FFA"/>
    <w:rsid w:val="00ED24EC"/>
    <w:rsid w:val="00ED3388"/>
    <w:rsid w:val="00ED362F"/>
    <w:rsid w:val="00ED3B0B"/>
    <w:rsid w:val="00ED3B10"/>
    <w:rsid w:val="00ED3C22"/>
    <w:rsid w:val="00ED53BF"/>
    <w:rsid w:val="00ED55C1"/>
    <w:rsid w:val="00ED617B"/>
    <w:rsid w:val="00ED67A5"/>
    <w:rsid w:val="00ED741B"/>
    <w:rsid w:val="00ED7DD7"/>
    <w:rsid w:val="00EE09D4"/>
    <w:rsid w:val="00EE1061"/>
    <w:rsid w:val="00EE18F4"/>
    <w:rsid w:val="00EE1B6C"/>
    <w:rsid w:val="00EE1C18"/>
    <w:rsid w:val="00EE1C56"/>
    <w:rsid w:val="00EE1E2D"/>
    <w:rsid w:val="00EE20C8"/>
    <w:rsid w:val="00EE2761"/>
    <w:rsid w:val="00EE36A3"/>
    <w:rsid w:val="00EE3C34"/>
    <w:rsid w:val="00EE46A0"/>
    <w:rsid w:val="00EE4AB3"/>
    <w:rsid w:val="00EE53F1"/>
    <w:rsid w:val="00EE5CBE"/>
    <w:rsid w:val="00EE6927"/>
    <w:rsid w:val="00EE692B"/>
    <w:rsid w:val="00EE6E54"/>
    <w:rsid w:val="00EE6FB4"/>
    <w:rsid w:val="00EE7032"/>
    <w:rsid w:val="00EE737A"/>
    <w:rsid w:val="00EE7837"/>
    <w:rsid w:val="00EE7F7A"/>
    <w:rsid w:val="00EF037A"/>
    <w:rsid w:val="00EF0718"/>
    <w:rsid w:val="00EF096F"/>
    <w:rsid w:val="00EF10E6"/>
    <w:rsid w:val="00EF1750"/>
    <w:rsid w:val="00EF214F"/>
    <w:rsid w:val="00EF2BF6"/>
    <w:rsid w:val="00EF2F82"/>
    <w:rsid w:val="00EF3536"/>
    <w:rsid w:val="00EF410A"/>
    <w:rsid w:val="00EF58B4"/>
    <w:rsid w:val="00EF5CB4"/>
    <w:rsid w:val="00EF645B"/>
    <w:rsid w:val="00EF6AB9"/>
    <w:rsid w:val="00EF6CDD"/>
    <w:rsid w:val="00EF7F13"/>
    <w:rsid w:val="00F00DB5"/>
    <w:rsid w:val="00F0178D"/>
    <w:rsid w:val="00F01A20"/>
    <w:rsid w:val="00F02256"/>
    <w:rsid w:val="00F024FD"/>
    <w:rsid w:val="00F02AD0"/>
    <w:rsid w:val="00F0399F"/>
    <w:rsid w:val="00F04DDB"/>
    <w:rsid w:val="00F068EF"/>
    <w:rsid w:val="00F076FB"/>
    <w:rsid w:val="00F101DE"/>
    <w:rsid w:val="00F103C3"/>
    <w:rsid w:val="00F10896"/>
    <w:rsid w:val="00F10ED8"/>
    <w:rsid w:val="00F11837"/>
    <w:rsid w:val="00F11A95"/>
    <w:rsid w:val="00F11AFF"/>
    <w:rsid w:val="00F11BEC"/>
    <w:rsid w:val="00F11D14"/>
    <w:rsid w:val="00F11D80"/>
    <w:rsid w:val="00F12E47"/>
    <w:rsid w:val="00F12F84"/>
    <w:rsid w:val="00F1327A"/>
    <w:rsid w:val="00F1352C"/>
    <w:rsid w:val="00F13716"/>
    <w:rsid w:val="00F14744"/>
    <w:rsid w:val="00F1496C"/>
    <w:rsid w:val="00F15304"/>
    <w:rsid w:val="00F1789E"/>
    <w:rsid w:val="00F17C19"/>
    <w:rsid w:val="00F17CB5"/>
    <w:rsid w:val="00F17EAD"/>
    <w:rsid w:val="00F20077"/>
    <w:rsid w:val="00F209D8"/>
    <w:rsid w:val="00F20E19"/>
    <w:rsid w:val="00F213C9"/>
    <w:rsid w:val="00F21AB5"/>
    <w:rsid w:val="00F22370"/>
    <w:rsid w:val="00F2273A"/>
    <w:rsid w:val="00F22740"/>
    <w:rsid w:val="00F227B3"/>
    <w:rsid w:val="00F230EF"/>
    <w:rsid w:val="00F23523"/>
    <w:rsid w:val="00F236E7"/>
    <w:rsid w:val="00F23E02"/>
    <w:rsid w:val="00F23FCC"/>
    <w:rsid w:val="00F24729"/>
    <w:rsid w:val="00F24811"/>
    <w:rsid w:val="00F25313"/>
    <w:rsid w:val="00F26712"/>
    <w:rsid w:val="00F26B4D"/>
    <w:rsid w:val="00F27406"/>
    <w:rsid w:val="00F27EFB"/>
    <w:rsid w:val="00F30778"/>
    <w:rsid w:val="00F30B54"/>
    <w:rsid w:val="00F30D2D"/>
    <w:rsid w:val="00F310C7"/>
    <w:rsid w:val="00F316C0"/>
    <w:rsid w:val="00F32F20"/>
    <w:rsid w:val="00F33350"/>
    <w:rsid w:val="00F33A32"/>
    <w:rsid w:val="00F33A50"/>
    <w:rsid w:val="00F33A67"/>
    <w:rsid w:val="00F34F7F"/>
    <w:rsid w:val="00F35A6C"/>
    <w:rsid w:val="00F3655F"/>
    <w:rsid w:val="00F3727C"/>
    <w:rsid w:val="00F37ABF"/>
    <w:rsid w:val="00F40444"/>
    <w:rsid w:val="00F40620"/>
    <w:rsid w:val="00F40828"/>
    <w:rsid w:val="00F41235"/>
    <w:rsid w:val="00F42000"/>
    <w:rsid w:val="00F4249C"/>
    <w:rsid w:val="00F42B10"/>
    <w:rsid w:val="00F42EDC"/>
    <w:rsid w:val="00F43243"/>
    <w:rsid w:val="00F43545"/>
    <w:rsid w:val="00F43580"/>
    <w:rsid w:val="00F4383A"/>
    <w:rsid w:val="00F43DC9"/>
    <w:rsid w:val="00F43F10"/>
    <w:rsid w:val="00F44188"/>
    <w:rsid w:val="00F45D6F"/>
    <w:rsid w:val="00F463A4"/>
    <w:rsid w:val="00F463C0"/>
    <w:rsid w:val="00F46427"/>
    <w:rsid w:val="00F46B37"/>
    <w:rsid w:val="00F4736B"/>
    <w:rsid w:val="00F4763F"/>
    <w:rsid w:val="00F4781F"/>
    <w:rsid w:val="00F5028C"/>
    <w:rsid w:val="00F51AAE"/>
    <w:rsid w:val="00F51EDA"/>
    <w:rsid w:val="00F521E5"/>
    <w:rsid w:val="00F52FA7"/>
    <w:rsid w:val="00F532C0"/>
    <w:rsid w:val="00F537F6"/>
    <w:rsid w:val="00F53D8E"/>
    <w:rsid w:val="00F53DAF"/>
    <w:rsid w:val="00F53E29"/>
    <w:rsid w:val="00F54821"/>
    <w:rsid w:val="00F5589C"/>
    <w:rsid w:val="00F55C0E"/>
    <w:rsid w:val="00F55E00"/>
    <w:rsid w:val="00F561CF"/>
    <w:rsid w:val="00F56393"/>
    <w:rsid w:val="00F572DC"/>
    <w:rsid w:val="00F60219"/>
    <w:rsid w:val="00F60750"/>
    <w:rsid w:val="00F60AB6"/>
    <w:rsid w:val="00F60E6A"/>
    <w:rsid w:val="00F610A7"/>
    <w:rsid w:val="00F61A4F"/>
    <w:rsid w:val="00F6232B"/>
    <w:rsid w:val="00F624BD"/>
    <w:rsid w:val="00F630C8"/>
    <w:rsid w:val="00F63A0D"/>
    <w:rsid w:val="00F63BB8"/>
    <w:rsid w:val="00F63FF2"/>
    <w:rsid w:val="00F6508A"/>
    <w:rsid w:val="00F65C59"/>
    <w:rsid w:val="00F6692E"/>
    <w:rsid w:val="00F67896"/>
    <w:rsid w:val="00F67FB0"/>
    <w:rsid w:val="00F706D6"/>
    <w:rsid w:val="00F70AE5"/>
    <w:rsid w:val="00F71512"/>
    <w:rsid w:val="00F716C5"/>
    <w:rsid w:val="00F71C16"/>
    <w:rsid w:val="00F71D4F"/>
    <w:rsid w:val="00F72E3D"/>
    <w:rsid w:val="00F73034"/>
    <w:rsid w:val="00F733D1"/>
    <w:rsid w:val="00F744D9"/>
    <w:rsid w:val="00F74589"/>
    <w:rsid w:val="00F74AE9"/>
    <w:rsid w:val="00F74DE5"/>
    <w:rsid w:val="00F74EDF"/>
    <w:rsid w:val="00F75D87"/>
    <w:rsid w:val="00F76F42"/>
    <w:rsid w:val="00F771A5"/>
    <w:rsid w:val="00F771C3"/>
    <w:rsid w:val="00F77353"/>
    <w:rsid w:val="00F80EA4"/>
    <w:rsid w:val="00F80F0E"/>
    <w:rsid w:val="00F8129A"/>
    <w:rsid w:val="00F81457"/>
    <w:rsid w:val="00F817AB"/>
    <w:rsid w:val="00F81A67"/>
    <w:rsid w:val="00F81DA9"/>
    <w:rsid w:val="00F81E47"/>
    <w:rsid w:val="00F82083"/>
    <w:rsid w:val="00F82A18"/>
    <w:rsid w:val="00F82C09"/>
    <w:rsid w:val="00F848AD"/>
    <w:rsid w:val="00F84B54"/>
    <w:rsid w:val="00F8501D"/>
    <w:rsid w:val="00F85496"/>
    <w:rsid w:val="00F85E7B"/>
    <w:rsid w:val="00F860A3"/>
    <w:rsid w:val="00F86E6A"/>
    <w:rsid w:val="00F87B26"/>
    <w:rsid w:val="00F87FE2"/>
    <w:rsid w:val="00F9014D"/>
    <w:rsid w:val="00F908AB"/>
    <w:rsid w:val="00F913A6"/>
    <w:rsid w:val="00F91414"/>
    <w:rsid w:val="00F91741"/>
    <w:rsid w:val="00F91D25"/>
    <w:rsid w:val="00F9226D"/>
    <w:rsid w:val="00F9265E"/>
    <w:rsid w:val="00F92B14"/>
    <w:rsid w:val="00F92D51"/>
    <w:rsid w:val="00F92E69"/>
    <w:rsid w:val="00F932D4"/>
    <w:rsid w:val="00F934F0"/>
    <w:rsid w:val="00F944E0"/>
    <w:rsid w:val="00F94554"/>
    <w:rsid w:val="00F954BC"/>
    <w:rsid w:val="00F95507"/>
    <w:rsid w:val="00F95EEA"/>
    <w:rsid w:val="00F960C1"/>
    <w:rsid w:val="00F978E8"/>
    <w:rsid w:val="00FA04F5"/>
    <w:rsid w:val="00FA0B14"/>
    <w:rsid w:val="00FA16CF"/>
    <w:rsid w:val="00FA1769"/>
    <w:rsid w:val="00FA2356"/>
    <w:rsid w:val="00FA2D3B"/>
    <w:rsid w:val="00FA2F77"/>
    <w:rsid w:val="00FA3564"/>
    <w:rsid w:val="00FA3BB6"/>
    <w:rsid w:val="00FA41C6"/>
    <w:rsid w:val="00FA4734"/>
    <w:rsid w:val="00FA51E4"/>
    <w:rsid w:val="00FA5A3B"/>
    <w:rsid w:val="00FA5D21"/>
    <w:rsid w:val="00FA5DE6"/>
    <w:rsid w:val="00FA5E0A"/>
    <w:rsid w:val="00FA636E"/>
    <w:rsid w:val="00FA63BE"/>
    <w:rsid w:val="00FA7301"/>
    <w:rsid w:val="00FA794C"/>
    <w:rsid w:val="00FB017B"/>
    <w:rsid w:val="00FB043D"/>
    <w:rsid w:val="00FB0504"/>
    <w:rsid w:val="00FB0C32"/>
    <w:rsid w:val="00FB0F6A"/>
    <w:rsid w:val="00FB1303"/>
    <w:rsid w:val="00FB1324"/>
    <w:rsid w:val="00FB1CEC"/>
    <w:rsid w:val="00FB2171"/>
    <w:rsid w:val="00FB25AC"/>
    <w:rsid w:val="00FB2654"/>
    <w:rsid w:val="00FB372A"/>
    <w:rsid w:val="00FB509C"/>
    <w:rsid w:val="00FB50B0"/>
    <w:rsid w:val="00FB530E"/>
    <w:rsid w:val="00FB5DCD"/>
    <w:rsid w:val="00FB65E4"/>
    <w:rsid w:val="00FB6A9D"/>
    <w:rsid w:val="00FB751B"/>
    <w:rsid w:val="00FB7BC2"/>
    <w:rsid w:val="00FC10BF"/>
    <w:rsid w:val="00FC2942"/>
    <w:rsid w:val="00FC2BC3"/>
    <w:rsid w:val="00FC305A"/>
    <w:rsid w:val="00FC32BB"/>
    <w:rsid w:val="00FC35C3"/>
    <w:rsid w:val="00FC3B53"/>
    <w:rsid w:val="00FC424C"/>
    <w:rsid w:val="00FC5198"/>
    <w:rsid w:val="00FC5860"/>
    <w:rsid w:val="00FC5B09"/>
    <w:rsid w:val="00FC675D"/>
    <w:rsid w:val="00FC6FDA"/>
    <w:rsid w:val="00FD0B60"/>
    <w:rsid w:val="00FD0CB1"/>
    <w:rsid w:val="00FD1F61"/>
    <w:rsid w:val="00FD23A3"/>
    <w:rsid w:val="00FD23DB"/>
    <w:rsid w:val="00FD2E20"/>
    <w:rsid w:val="00FD32BD"/>
    <w:rsid w:val="00FD32CD"/>
    <w:rsid w:val="00FD3308"/>
    <w:rsid w:val="00FD3794"/>
    <w:rsid w:val="00FD37D3"/>
    <w:rsid w:val="00FD3E9B"/>
    <w:rsid w:val="00FD4508"/>
    <w:rsid w:val="00FD4EAB"/>
    <w:rsid w:val="00FD57DF"/>
    <w:rsid w:val="00FD5E6F"/>
    <w:rsid w:val="00FD5FA1"/>
    <w:rsid w:val="00FD680C"/>
    <w:rsid w:val="00FD6A7B"/>
    <w:rsid w:val="00FD703F"/>
    <w:rsid w:val="00FD786C"/>
    <w:rsid w:val="00FE003C"/>
    <w:rsid w:val="00FE0381"/>
    <w:rsid w:val="00FE1021"/>
    <w:rsid w:val="00FE1C47"/>
    <w:rsid w:val="00FE1DB0"/>
    <w:rsid w:val="00FE1E61"/>
    <w:rsid w:val="00FE23A3"/>
    <w:rsid w:val="00FE287F"/>
    <w:rsid w:val="00FE4A09"/>
    <w:rsid w:val="00FE5458"/>
    <w:rsid w:val="00FE56AB"/>
    <w:rsid w:val="00FE56D6"/>
    <w:rsid w:val="00FE592D"/>
    <w:rsid w:val="00FE5B16"/>
    <w:rsid w:val="00FE5B49"/>
    <w:rsid w:val="00FE634C"/>
    <w:rsid w:val="00FE639D"/>
    <w:rsid w:val="00FE6424"/>
    <w:rsid w:val="00FE7F5B"/>
    <w:rsid w:val="00FF1C3D"/>
    <w:rsid w:val="00FF1CFB"/>
    <w:rsid w:val="00FF2E91"/>
    <w:rsid w:val="00FF2FFC"/>
    <w:rsid w:val="00FF3410"/>
    <w:rsid w:val="00FF3623"/>
    <w:rsid w:val="00FF410A"/>
    <w:rsid w:val="00FF4288"/>
    <w:rsid w:val="00FF428E"/>
    <w:rsid w:val="00FF4ADA"/>
    <w:rsid w:val="00FF4DAA"/>
    <w:rsid w:val="00FF5265"/>
    <w:rsid w:val="00FF5363"/>
    <w:rsid w:val="00FF638E"/>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7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 w:type="character" w:customStyle="1" w:styleId="UnresolvedMention5">
    <w:name w:val="Unresolved Mention5"/>
    <w:basedOn w:val="DefaultParagraphFont"/>
    <w:uiPriority w:val="99"/>
    <w:semiHidden/>
    <w:unhideWhenUsed/>
    <w:rsid w:val="00FB0504"/>
    <w:rPr>
      <w:color w:val="605E5C"/>
      <w:shd w:val="clear" w:color="auto" w:fill="E1DFDD"/>
    </w:rPr>
  </w:style>
  <w:style w:type="paragraph" w:customStyle="1" w:styleId="xmsonormal">
    <w:name w:val="x_msonormal"/>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xmsolistparagraph">
    <w:name w:val="x_msolistparagraph"/>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908686691">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05/en" TargetMode="External"/><Relationship Id="rId39" Type="http://schemas.openxmlformats.org/officeDocument/2006/relationships/hyperlink" Target="https://www.itu.int/md/R22-RRB22.3-SP-0002/en" TargetMode="External"/><Relationship Id="rId3" Type="http://schemas.openxmlformats.org/officeDocument/2006/relationships/styles" Target="styles.xml"/><Relationship Id="rId21" Type="http://schemas.openxmlformats.org/officeDocument/2006/relationships/hyperlink" Target="https://www.itu.int/md/R22-RRB22.3-C-0005/en" TargetMode="External"/><Relationship Id="rId34" Type="http://schemas.openxmlformats.org/officeDocument/2006/relationships/hyperlink" Target="https://www.itu.int/md/R22-RRB22.3-C-0012/en" TargetMode="External"/><Relationship Id="rId42" Type="http://schemas.openxmlformats.org/officeDocument/2006/relationships/hyperlink" Target="https://www.itu.int/md/R22-RRB22.2-SP-0001/en"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md/R22-RRB22.3-C-0005/en" TargetMode="External"/><Relationship Id="rId25" Type="http://schemas.openxmlformats.org/officeDocument/2006/relationships/hyperlink" Target="https://www.itu.int/md/R22-RRB22.3-C-0005/en" TargetMode="External"/><Relationship Id="rId33" Type="http://schemas.openxmlformats.org/officeDocument/2006/relationships/hyperlink" Target="https://www.itu.int/md/R22-RRB22.3-C-0010/en" TargetMode="External"/><Relationship Id="rId38" Type="http://schemas.openxmlformats.org/officeDocument/2006/relationships/hyperlink" Target="https://www.itu.int/md/R22-RRB22.3-SP-0001/en"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R22-RRB22.3-C-0005/en" TargetMode="External"/><Relationship Id="rId20" Type="http://schemas.openxmlformats.org/officeDocument/2006/relationships/hyperlink" Target="https://www.itu.int/md/R22-RRB22.3-C-0005/en" TargetMode="External"/><Relationship Id="rId29" Type="http://schemas.openxmlformats.org/officeDocument/2006/relationships/hyperlink" Target="https://www.itu.int/md/R22-RRB22.3-C-0006/en" TargetMode="External"/><Relationship Id="rId41" Type="http://schemas.openxmlformats.org/officeDocument/2006/relationships/hyperlink" Target="https://www.itu.int/md/R22-RRB22.3-C-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md/R22-RRB22.3-C-0005/en" TargetMode="External"/><Relationship Id="rId32" Type="http://schemas.openxmlformats.org/officeDocument/2006/relationships/hyperlink" Target="https://www.itu.int/md/R22-RRB22.3-C-0009/en" TargetMode="External"/><Relationship Id="rId37" Type="http://schemas.openxmlformats.org/officeDocument/2006/relationships/hyperlink" Target="https://www.itu.int/md/R22-RRB22.2-SP-0002/en" TargetMode="External"/><Relationship Id="rId40" Type="http://schemas.openxmlformats.org/officeDocument/2006/relationships/hyperlink" Target="https://www.itu.int/md/R22-RRB22.3-C-0005/en" TargetMode="External"/><Relationship Id="rId45" Type="http://schemas.openxmlformats.org/officeDocument/2006/relationships/hyperlink" Target="https://www.itu.int/md/R22-RRB22.3-C-0011/en" TargetMode="External"/><Relationship Id="rId5" Type="http://schemas.openxmlformats.org/officeDocument/2006/relationships/webSettings" Target="webSettings.xml"/><Relationship Id="rId15" Type="http://schemas.openxmlformats.org/officeDocument/2006/relationships/hyperlink" Target="https://www.itu.int/md/R22-RRB22.3-OJ-0001/en" TargetMode="External"/><Relationship Id="rId23" Type="http://schemas.openxmlformats.org/officeDocument/2006/relationships/hyperlink" Target="https://www.itu.int/md/R22-RRB22.3-C-0005/en" TargetMode="External"/><Relationship Id="rId28" Type="http://schemas.openxmlformats.org/officeDocument/2006/relationships/hyperlink" Target="https://www.itu.int/md/R22-RRB22.3-C-0004/en" TargetMode="External"/><Relationship Id="rId36" Type="http://schemas.openxmlformats.org/officeDocument/2006/relationships/hyperlink" Target="https://www.itu.int/md/R22-RRB22.3-C-0003/en"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tu.int/md/R22-RRB22.3-C-0005/en" TargetMode="External"/><Relationship Id="rId31" Type="http://schemas.openxmlformats.org/officeDocument/2006/relationships/hyperlink" Target="https://www.itu.int/md/R22-RRB22.3-C-0008/en" TargetMode="External"/><Relationship Id="rId44" Type="http://schemas.openxmlformats.org/officeDocument/2006/relationships/hyperlink" Target="https://www.itu.int/md/R22-RRB22.3-C-0014/en"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 Id="rId22" Type="http://schemas.openxmlformats.org/officeDocument/2006/relationships/hyperlink" Target="https://www.itu.int/md/R22-RRB22.3-C-0005/en" TargetMode="External"/><Relationship Id="rId27" Type="http://schemas.openxmlformats.org/officeDocument/2006/relationships/hyperlink" Target="https://www.itu.int/md/R22-RRB22.3-C-0001/en" TargetMode="External"/><Relationship Id="rId30" Type="http://schemas.openxmlformats.org/officeDocument/2006/relationships/hyperlink" Target="https://www.itu.int/md/R22-RRB22.3-C-0007/en" TargetMode="External"/><Relationship Id="rId35" Type="http://schemas.openxmlformats.org/officeDocument/2006/relationships/hyperlink" Target="https://www.itu.int/md/R22-RRB22.3-C-0015/en" TargetMode="External"/><Relationship Id="rId43" Type="http://schemas.openxmlformats.org/officeDocument/2006/relationships/hyperlink" Target="https://www.itu.int/md/R22-RRB22.3-C-0013/en" TargetMode="External"/><Relationship Id="rId48"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36B5-B886-419E-8095-C9422560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PS_RRB22.dotx</Template>
  <TotalTime>5</TotalTime>
  <Pages>23</Pages>
  <Words>7800</Words>
  <Characters>43181</Characters>
  <Application>Microsoft Office Word</Application>
  <DocSecurity>4</DocSecurity>
  <Lines>359</Lines>
  <Paragraphs>101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Summary of Decisions of the 82nd RRB meeting (14-18 October 2019)</vt:lpstr>
      <vt:lpstr/>
    </vt:vector>
  </TitlesOfParts>
  <Company>Ministerie van EZ</Company>
  <LinksUpToDate>false</LinksUpToDate>
  <CharactersWithSpaces>50880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keywords>TITUS Classification: UNCLASSIFIED</cp:keywords>
  <cp:lastModifiedBy>Gozal, Karine</cp:lastModifiedBy>
  <cp:revision>2</cp:revision>
  <cp:lastPrinted>2022-11-07T09:43:00Z</cp:lastPrinted>
  <dcterms:created xsi:type="dcterms:W3CDTF">2022-11-15T15:50:00Z</dcterms:created>
  <dcterms:modified xsi:type="dcterms:W3CDTF">2022-11-15T15:50:00Z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y fmtid="{D5CDD505-2E9C-101B-9397-08002B2CF9AE}" pid="7" name="TitusGUID">
    <vt:lpwstr>b5a6bb7e-7919-403d-a624-43d928498695</vt:lpwstr>
  </property>
  <property fmtid="{D5CDD505-2E9C-101B-9397-08002B2CF9AE}" pid="8" name="CLASSIFICATION">
    <vt:lpwstr>UNCLASSIFIED</vt:lpwstr>
  </property>
  <property fmtid="{D5CDD505-2E9C-101B-9397-08002B2CF9AE}" pid="9" name="OriginatingUser">
    <vt:lpwstr>tamri</vt:lpwstr>
  </property>
</Properties>
</file>