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1460F" w:rsidRPr="00390899" w14:paraId="70E4C255" w14:textId="77777777" w:rsidTr="0041460F">
        <w:trPr>
          <w:cantSplit/>
        </w:trPr>
        <w:tc>
          <w:tcPr>
            <w:tcW w:w="6487" w:type="dxa"/>
            <w:vAlign w:val="center"/>
          </w:tcPr>
          <w:p w14:paraId="26A91BB2" w14:textId="77777777" w:rsidR="0041460F" w:rsidRPr="00390899" w:rsidRDefault="0041460F" w:rsidP="002A73DE">
            <w:pPr>
              <w:shd w:val="solid" w:color="FFFFFF" w:fill="FFFFFF"/>
              <w:tabs>
                <w:tab w:val="clear" w:pos="794"/>
                <w:tab w:val="clear" w:pos="1191"/>
                <w:tab w:val="clear" w:pos="1588"/>
                <w:tab w:val="left" w:pos="1451"/>
              </w:tabs>
              <w:spacing w:before="0"/>
              <w:rPr>
                <w:rFonts w:ascii="Verdana" w:hAnsi="Verdana" w:cs="Times New Roman Bold"/>
                <w:b/>
                <w:sz w:val="26"/>
                <w:szCs w:val="26"/>
              </w:rPr>
            </w:pPr>
            <w:r w:rsidRPr="00390899">
              <w:rPr>
                <w:rFonts w:ascii="Verdana" w:hAnsi="Verdana" w:cs="Times New Roman Bold"/>
                <w:b/>
                <w:sz w:val="26"/>
                <w:szCs w:val="26"/>
              </w:rPr>
              <w:t>Radio Regulations Board</w:t>
            </w:r>
          </w:p>
          <w:p w14:paraId="409840D3" w14:textId="2F252048" w:rsidR="0041460F" w:rsidRPr="00390899" w:rsidRDefault="0041460F" w:rsidP="00805B66">
            <w:pPr>
              <w:shd w:val="solid" w:color="FFFFFF" w:fill="FFFFFF"/>
              <w:tabs>
                <w:tab w:val="clear" w:pos="794"/>
                <w:tab w:val="clear" w:pos="1191"/>
                <w:tab w:val="clear" w:pos="1588"/>
                <w:tab w:val="left" w:pos="1451"/>
              </w:tabs>
              <w:spacing w:before="0"/>
              <w:rPr>
                <w:rFonts w:ascii="Verdana" w:hAnsi="Verdana" w:cs="Times New Roman Bold"/>
                <w:b/>
                <w:bCs/>
                <w:sz w:val="26"/>
                <w:szCs w:val="26"/>
              </w:rPr>
            </w:pPr>
            <w:r w:rsidRPr="00390899">
              <w:rPr>
                <w:rFonts w:ascii="Verdana" w:hAnsi="Verdana" w:cs="Times New Roman Bold"/>
                <w:b/>
                <w:bCs/>
                <w:sz w:val="20"/>
              </w:rPr>
              <w:t xml:space="preserve">Geneva, </w:t>
            </w:r>
            <w:r w:rsidR="00A97B2B" w:rsidRPr="00390899">
              <w:rPr>
                <w:rFonts w:ascii="Verdana" w:hAnsi="Verdana" w:cs="Times New Roman Bold"/>
                <w:b/>
                <w:bCs/>
                <w:sz w:val="20"/>
              </w:rPr>
              <w:t>31 October – 4 November</w:t>
            </w:r>
            <w:r w:rsidR="004B3D24" w:rsidRPr="00390899">
              <w:rPr>
                <w:rFonts w:ascii="Verdana" w:hAnsi="Verdana" w:cs="Times New Roman Bold"/>
                <w:b/>
                <w:bCs/>
                <w:sz w:val="20"/>
              </w:rPr>
              <w:t xml:space="preserve"> </w:t>
            </w:r>
            <w:r w:rsidR="00DF28EE" w:rsidRPr="00390899">
              <w:rPr>
                <w:rFonts w:ascii="Verdana" w:hAnsi="Verdana" w:cs="Times New Roman Bold"/>
                <w:b/>
                <w:bCs/>
                <w:sz w:val="20"/>
              </w:rPr>
              <w:t>2022</w:t>
            </w:r>
          </w:p>
        </w:tc>
        <w:tc>
          <w:tcPr>
            <w:tcW w:w="3402" w:type="dxa"/>
          </w:tcPr>
          <w:p w14:paraId="2BFBAB3B" w14:textId="77777777" w:rsidR="0041460F" w:rsidRPr="00390899" w:rsidRDefault="008C3026" w:rsidP="008C3026">
            <w:pPr>
              <w:shd w:val="solid" w:color="FFFFFF" w:fill="FFFFFF"/>
              <w:spacing w:before="0" w:line="240" w:lineRule="atLeast"/>
              <w:jc w:val="center"/>
            </w:pPr>
            <w:bookmarkStart w:id="0" w:name="ditulogo"/>
            <w:bookmarkEnd w:id="0"/>
            <w:r w:rsidRPr="00390899">
              <w:rPr>
                <w:noProof/>
                <w:lang w:val="en-US"/>
              </w:rPr>
              <w:drawing>
                <wp:inline distT="0" distB="0" distL="0" distR="0" wp14:anchorId="27C45433" wp14:editId="31DEF3C2">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E2E18" w:rsidRPr="00390899" w14:paraId="599BB740" w14:textId="77777777">
        <w:trPr>
          <w:cantSplit/>
        </w:trPr>
        <w:tc>
          <w:tcPr>
            <w:tcW w:w="6487" w:type="dxa"/>
            <w:tcBorders>
              <w:bottom w:val="single" w:sz="12" w:space="0" w:color="auto"/>
            </w:tcBorders>
          </w:tcPr>
          <w:p w14:paraId="13003729" w14:textId="77777777" w:rsidR="002E2E18" w:rsidRPr="00390899" w:rsidRDefault="002E2E18" w:rsidP="002E2E18">
            <w:pPr>
              <w:shd w:val="solid" w:color="FFFFFF" w:fill="FFFFFF"/>
              <w:spacing w:before="0" w:after="48"/>
              <w:rPr>
                <w:rFonts w:ascii="Verdana" w:hAnsi="Verdana" w:cs="Times New Roman Bold"/>
                <w:b/>
                <w:sz w:val="20"/>
              </w:rPr>
            </w:pPr>
          </w:p>
        </w:tc>
        <w:tc>
          <w:tcPr>
            <w:tcW w:w="3402" w:type="dxa"/>
            <w:tcBorders>
              <w:bottom w:val="single" w:sz="12" w:space="0" w:color="auto"/>
            </w:tcBorders>
          </w:tcPr>
          <w:p w14:paraId="0A50D22D" w14:textId="77777777" w:rsidR="002E2E18" w:rsidRPr="00390899" w:rsidRDefault="002E2E18" w:rsidP="002E2E18">
            <w:pPr>
              <w:shd w:val="solid" w:color="FFFFFF" w:fill="FFFFFF"/>
              <w:spacing w:before="0" w:after="48" w:line="240" w:lineRule="atLeast"/>
              <w:rPr>
                <w:sz w:val="20"/>
              </w:rPr>
            </w:pPr>
          </w:p>
        </w:tc>
      </w:tr>
      <w:tr w:rsidR="002E2E18" w:rsidRPr="00390899" w14:paraId="2AAEA25B" w14:textId="77777777">
        <w:trPr>
          <w:cantSplit/>
        </w:trPr>
        <w:tc>
          <w:tcPr>
            <w:tcW w:w="6487" w:type="dxa"/>
            <w:tcBorders>
              <w:top w:val="single" w:sz="12" w:space="0" w:color="auto"/>
            </w:tcBorders>
          </w:tcPr>
          <w:p w14:paraId="45D20737" w14:textId="77777777" w:rsidR="002E2E18" w:rsidRPr="00390899" w:rsidRDefault="002E2E18" w:rsidP="002E2E18">
            <w:pPr>
              <w:shd w:val="solid" w:color="FFFFFF" w:fill="FFFFFF"/>
              <w:spacing w:before="0" w:after="48"/>
              <w:rPr>
                <w:rFonts w:ascii="Verdana" w:hAnsi="Verdana" w:cs="Times New Roman Bold"/>
                <w:bCs/>
                <w:sz w:val="20"/>
              </w:rPr>
            </w:pPr>
          </w:p>
        </w:tc>
        <w:tc>
          <w:tcPr>
            <w:tcW w:w="3402" w:type="dxa"/>
            <w:tcBorders>
              <w:top w:val="single" w:sz="12" w:space="0" w:color="auto"/>
            </w:tcBorders>
          </w:tcPr>
          <w:p w14:paraId="256B9137" w14:textId="77777777" w:rsidR="002E2E18" w:rsidRPr="00390899" w:rsidRDefault="002E2E18" w:rsidP="002E2E18">
            <w:pPr>
              <w:shd w:val="solid" w:color="FFFFFF" w:fill="FFFFFF"/>
              <w:spacing w:before="0" w:after="48" w:line="240" w:lineRule="atLeast"/>
              <w:rPr>
                <w:sz w:val="20"/>
              </w:rPr>
            </w:pPr>
          </w:p>
        </w:tc>
      </w:tr>
      <w:tr w:rsidR="002E2E18" w:rsidRPr="00390899" w14:paraId="5951066E" w14:textId="77777777">
        <w:trPr>
          <w:cantSplit/>
        </w:trPr>
        <w:tc>
          <w:tcPr>
            <w:tcW w:w="6487" w:type="dxa"/>
            <w:vMerge w:val="restart"/>
          </w:tcPr>
          <w:p w14:paraId="08973974" w14:textId="77777777" w:rsidR="002E2E18" w:rsidRPr="00390899" w:rsidRDefault="002E2E18" w:rsidP="002E2E18">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1" w:name="recibido"/>
            <w:bookmarkStart w:id="2" w:name="dnum" w:colFirst="1" w:colLast="1"/>
            <w:bookmarkEnd w:id="1"/>
          </w:p>
        </w:tc>
        <w:tc>
          <w:tcPr>
            <w:tcW w:w="3402" w:type="dxa"/>
          </w:tcPr>
          <w:p w14:paraId="2C83DA0E" w14:textId="143FBDAF" w:rsidR="002E2E18" w:rsidRPr="00390899" w:rsidRDefault="00E609D8" w:rsidP="007319B9">
            <w:pPr>
              <w:shd w:val="solid" w:color="FFFFFF" w:fill="FFFFFF"/>
              <w:spacing w:before="0" w:line="240" w:lineRule="atLeast"/>
              <w:rPr>
                <w:rFonts w:ascii="Verdana" w:hAnsi="Verdana"/>
                <w:sz w:val="20"/>
                <w:lang w:eastAsia="zh-CN"/>
              </w:rPr>
            </w:pPr>
            <w:r w:rsidRPr="00390899">
              <w:rPr>
                <w:rFonts w:ascii="Verdana" w:hAnsi="Verdana"/>
                <w:b/>
                <w:sz w:val="20"/>
                <w:lang w:eastAsia="zh-CN"/>
              </w:rPr>
              <w:t>Document RRB</w:t>
            </w:r>
            <w:r w:rsidR="00AD71BE" w:rsidRPr="00390899">
              <w:rPr>
                <w:rFonts w:ascii="Verdana" w:hAnsi="Verdana"/>
                <w:b/>
                <w:sz w:val="20"/>
                <w:lang w:eastAsia="zh-CN"/>
              </w:rPr>
              <w:t>2</w:t>
            </w:r>
            <w:r w:rsidR="00DF28EE" w:rsidRPr="00390899">
              <w:rPr>
                <w:rFonts w:ascii="Verdana" w:hAnsi="Verdana"/>
                <w:b/>
                <w:sz w:val="20"/>
                <w:lang w:eastAsia="zh-CN"/>
              </w:rPr>
              <w:t>2-</w:t>
            </w:r>
            <w:r w:rsidR="00A97B2B" w:rsidRPr="00390899">
              <w:rPr>
                <w:rFonts w:ascii="Verdana" w:hAnsi="Verdana"/>
                <w:b/>
                <w:sz w:val="20"/>
                <w:lang w:eastAsia="zh-CN"/>
              </w:rPr>
              <w:t>3</w:t>
            </w:r>
            <w:r w:rsidR="00AD71BE" w:rsidRPr="00390899">
              <w:rPr>
                <w:rFonts w:ascii="Verdana" w:hAnsi="Verdana"/>
                <w:b/>
                <w:sz w:val="20"/>
                <w:lang w:eastAsia="zh-CN"/>
              </w:rPr>
              <w:t>/</w:t>
            </w:r>
            <w:r w:rsidR="004B3D24" w:rsidRPr="00390899">
              <w:rPr>
                <w:rFonts w:ascii="Verdana" w:hAnsi="Verdana"/>
                <w:b/>
                <w:sz w:val="20"/>
                <w:lang w:eastAsia="zh-CN"/>
              </w:rPr>
              <w:t>1</w:t>
            </w:r>
            <w:r w:rsidR="00EF0718" w:rsidRPr="00390899">
              <w:rPr>
                <w:rFonts w:ascii="Verdana" w:hAnsi="Verdana"/>
                <w:b/>
                <w:sz w:val="20"/>
                <w:lang w:eastAsia="zh-CN"/>
              </w:rPr>
              <w:t>7</w:t>
            </w:r>
            <w:r w:rsidRPr="00390899">
              <w:rPr>
                <w:rFonts w:ascii="Verdana" w:hAnsi="Verdana"/>
                <w:b/>
                <w:sz w:val="20"/>
                <w:lang w:eastAsia="zh-CN"/>
              </w:rPr>
              <w:t>-E</w:t>
            </w:r>
          </w:p>
        </w:tc>
      </w:tr>
      <w:tr w:rsidR="002E2E18" w:rsidRPr="00390899" w14:paraId="469F99B4" w14:textId="77777777">
        <w:trPr>
          <w:cantSplit/>
        </w:trPr>
        <w:tc>
          <w:tcPr>
            <w:tcW w:w="6487" w:type="dxa"/>
            <w:vMerge/>
          </w:tcPr>
          <w:p w14:paraId="14707E68" w14:textId="77777777" w:rsidR="002E2E18" w:rsidRPr="00390899" w:rsidRDefault="002E2E18" w:rsidP="002E2E18">
            <w:pPr>
              <w:spacing w:before="60"/>
              <w:jc w:val="center"/>
              <w:rPr>
                <w:b/>
                <w:smallCaps/>
                <w:sz w:val="32"/>
                <w:lang w:eastAsia="zh-CN"/>
              </w:rPr>
            </w:pPr>
            <w:bookmarkStart w:id="3" w:name="ddate" w:colFirst="1" w:colLast="1"/>
            <w:bookmarkEnd w:id="2"/>
          </w:p>
        </w:tc>
        <w:tc>
          <w:tcPr>
            <w:tcW w:w="3402" w:type="dxa"/>
          </w:tcPr>
          <w:p w14:paraId="3AAE2A75" w14:textId="1189562A" w:rsidR="002E2E18" w:rsidRPr="00390899" w:rsidRDefault="00A97B2B" w:rsidP="007319B9">
            <w:pPr>
              <w:shd w:val="solid" w:color="FFFFFF" w:fill="FFFFFF"/>
              <w:spacing w:before="0" w:line="240" w:lineRule="atLeast"/>
              <w:rPr>
                <w:rFonts w:ascii="Verdana" w:hAnsi="Verdana"/>
                <w:sz w:val="20"/>
                <w:lang w:eastAsia="zh-CN"/>
              </w:rPr>
            </w:pPr>
            <w:r w:rsidRPr="00390899">
              <w:rPr>
                <w:rFonts w:ascii="Verdana" w:hAnsi="Verdana"/>
                <w:b/>
                <w:sz w:val="20"/>
                <w:lang w:eastAsia="zh-CN"/>
              </w:rPr>
              <w:t>4 November</w:t>
            </w:r>
            <w:r w:rsidR="004B3D24" w:rsidRPr="00390899">
              <w:rPr>
                <w:rFonts w:ascii="Verdana" w:hAnsi="Verdana"/>
                <w:b/>
                <w:sz w:val="20"/>
                <w:lang w:eastAsia="zh-CN"/>
              </w:rPr>
              <w:t xml:space="preserve"> 2022</w:t>
            </w:r>
          </w:p>
        </w:tc>
      </w:tr>
      <w:tr w:rsidR="002E2E18" w:rsidRPr="00390899" w14:paraId="2FE3B49A" w14:textId="77777777">
        <w:trPr>
          <w:cantSplit/>
        </w:trPr>
        <w:tc>
          <w:tcPr>
            <w:tcW w:w="6487" w:type="dxa"/>
            <w:vMerge/>
          </w:tcPr>
          <w:p w14:paraId="73D86801" w14:textId="77777777" w:rsidR="002E2E18" w:rsidRPr="00390899" w:rsidRDefault="002E2E18" w:rsidP="002E2E18">
            <w:pPr>
              <w:spacing w:before="60"/>
              <w:jc w:val="center"/>
              <w:rPr>
                <w:b/>
                <w:smallCaps/>
                <w:sz w:val="32"/>
                <w:lang w:eastAsia="zh-CN"/>
              </w:rPr>
            </w:pPr>
            <w:bookmarkStart w:id="4" w:name="dorlang" w:colFirst="1" w:colLast="1"/>
            <w:bookmarkEnd w:id="3"/>
          </w:p>
        </w:tc>
        <w:tc>
          <w:tcPr>
            <w:tcW w:w="3402" w:type="dxa"/>
          </w:tcPr>
          <w:p w14:paraId="501AD17E" w14:textId="65BCE162" w:rsidR="002E2E18" w:rsidRPr="00390899" w:rsidRDefault="00A97B2B" w:rsidP="002E2E18">
            <w:pPr>
              <w:shd w:val="solid" w:color="FFFFFF" w:fill="FFFFFF"/>
              <w:spacing w:before="0" w:line="240" w:lineRule="atLeast"/>
              <w:rPr>
                <w:rFonts w:ascii="Verdana" w:hAnsi="Verdana"/>
                <w:sz w:val="20"/>
                <w:lang w:eastAsia="zh-CN"/>
              </w:rPr>
            </w:pPr>
            <w:r w:rsidRPr="00390899">
              <w:rPr>
                <w:rFonts w:ascii="Verdana" w:hAnsi="Verdana"/>
                <w:b/>
                <w:sz w:val="20"/>
                <w:lang w:eastAsia="zh-CN"/>
              </w:rPr>
              <w:t xml:space="preserve">Original: </w:t>
            </w:r>
            <w:r w:rsidR="00E609D8" w:rsidRPr="00390899">
              <w:rPr>
                <w:rFonts w:ascii="Verdana" w:hAnsi="Verdana"/>
                <w:b/>
                <w:sz w:val="20"/>
                <w:lang w:eastAsia="zh-CN"/>
              </w:rPr>
              <w:t>English</w:t>
            </w:r>
          </w:p>
        </w:tc>
      </w:tr>
      <w:tr w:rsidR="002E2E18" w:rsidRPr="00390899" w14:paraId="4D3507A6" w14:textId="77777777">
        <w:trPr>
          <w:cantSplit/>
        </w:trPr>
        <w:tc>
          <w:tcPr>
            <w:tcW w:w="9889" w:type="dxa"/>
            <w:gridSpan w:val="2"/>
          </w:tcPr>
          <w:p w14:paraId="4D944C04" w14:textId="77777777" w:rsidR="002E2E18" w:rsidRPr="00390899" w:rsidRDefault="002E2E18" w:rsidP="00F817AB">
            <w:pPr>
              <w:pStyle w:val="Source"/>
              <w:spacing w:before="100" w:beforeAutospacing="1"/>
              <w:rPr>
                <w:lang w:eastAsia="zh-CN"/>
              </w:rPr>
            </w:pPr>
            <w:bookmarkStart w:id="5" w:name="dsource" w:colFirst="0" w:colLast="0"/>
            <w:bookmarkEnd w:id="4"/>
          </w:p>
        </w:tc>
      </w:tr>
      <w:tr w:rsidR="002E2E18" w:rsidRPr="00390899" w14:paraId="10AEBCEB" w14:textId="77777777">
        <w:trPr>
          <w:cantSplit/>
        </w:trPr>
        <w:tc>
          <w:tcPr>
            <w:tcW w:w="9889" w:type="dxa"/>
            <w:gridSpan w:val="2"/>
          </w:tcPr>
          <w:p w14:paraId="06734F1D" w14:textId="445290B4" w:rsidR="002E2E18" w:rsidRPr="00390899" w:rsidRDefault="00F817AB" w:rsidP="008378CF">
            <w:pPr>
              <w:pStyle w:val="Title1"/>
              <w:rPr>
                <w:rFonts w:asciiTheme="minorHAnsi" w:hAnsiTheme="minorHAnsi"/>
                <w:lang w:eastAsia="zh-CN"/>
              </w:rPr>
            </w:pPr>
            <w:bookmarkStart w:id="6" w:name="drec" w:colFirst="0" w:colLast="0"/>
            <w:bookmarkStart w:id="7" w:name="dtitle1"/>
            <w:bookmarkEnd w:id="5"/>
            <w:r w:rsidRPr="00390899">
              <w:rPr>
                <w:rFonts w:asciiTheme="minorHAnsi" w:hAnsiTheme="minorHAnsi"/>
              </w:rPr>
              <w:t>summary of decisions</w:t>
            </w:r>
            <w:r w:rsidRPr="00390899">
              <w:rPr>
                <w:rFonts w:asciiTheme="minorHAnsi" w:hAnsiTheme="minorHAnsi"/>
              </w:rPr>
              <w:br/>
              <w:t>of the</w:t>
            </w:r>
            <w:r w:rsidRPr="00390899">
              <w:rPr>
                <w:rFonts w:asciiTheme="minorHAnsi" w:hAnsiTheme="minorHAnsi"/>
              </w:rPr>
              <w:br/>
            </w:r>
            <w:r w:rsidR="00B42194" w:rsidRPr="00390899">
              <w:rPr>
                <w:rFonts w:asciiTheme="minorHAnsi" w:hAnsiTheme="minorHAnsi"/>
              </w:rPr>
              <w:t>9</w:t>
            </w:r>
            <w:r w:rsidR="002E5055" w:rsidRPr="00390899">
              <w:rPr>
                <w:rFonts w:asciiTheme="minorHAnsi" w:hAnsiTheme="minorHAnsi"/>
              </w:rPr>
              <w:t>1</w:t>
            </w:r>
            <w:r w:rsidR="002E5055" w:rsidRPr="00390899">
              <w:rPr>
                <w:rFonts w:asciiTheme="minorHAnsi" w:hAnsiTheme="minorHAnsi"/>
                <w:vertAlign w:val="superscript"/>
              </w:rPr>
              <w:t>st</w:t>
            </w:r>
            <w:r w:rsidR="002E5055" w:rsidRPr="00390899">
              <w:rPr>
                <w:rFonts w:asciiTheme="minorHAnsi" w:hAnsiTheme="minorHAnsi"/>
              </w:rPr>
              <w:t xml:space="preserve"> </w:t>
            </w:r>
            <w:r w:rsidRPr="00390899">
              <w:rPr>
                <w:rFonts w:asciiTheme="minorHAnsi" w:hAnsiTheme="minorHAnsi"/>
              </w:rPr>
              <w:t>meeting of the radio regulations board</w:t>
            </w:r>
          </w:p>
        </w:tc>
      </w:tr>
      <w:tr w:rsidR="00F817AB" w:rsidRPr="00390899" w14:paraId="7497284A" w14:textId="77777777">
        <w:trPr>
          <w:cantSplit/>
        </w:trPr>
        <w:tc>
          <w:tcPr>
            <w:tcW w:w="9889" w:type="dxa"/>
            <w:gridSpan w:val="2"/>
          </w:tcPr>
          <w:p w14:paraId="1A922B63" w14:textId="3B3FD6E9" w:rsidR="00F817AB" w:rsidRPr="00390899" w:rsidRDefault="002E5055" w:rsidP="009B587D">
            <w:pPr>
              <w:pStyle w:val="Title1"/>
              <w:rPr>
                <w:rFonts w:asciiTheme="minorHAnsi" w:hAnsiTheme="minorHAnsi"/>
                <w:caps w:val="0"/>
              </w:rPr>
            </w:pPr>
            <w:r w:rsidRPr="00390899">
              <w:rPr>
                <w:rFonts w:asciiTheme="minorHAnsi" w:hAnsiTheme="minorHAnsi"/>
                <w:caps w:val="0"/>
                <w:sz w:val="22"/>
                <w:szCs w:val="16"/>
              </w:rPr>
              <w:t>31 October – 4 November</w:t>
            </w:r>
            <w:r w:rsidR="00B3128D" w:rsidRPr="00390899">
              <w:rPr>
                <w:rFonts w:asciiTheme="minorHAnsi" w:hAnsiTheme="minorHAnsi"/>
                <w:caps w:val="0"/>
                <w:sz w:val="22"/>
                <w:szCs w:val="16"/>
              </w:rPr>
              <w:t xml:space="preserve"> 2022</w:t>
            </w:r>
          </w:p>
        </w:tc>
      </w:tr>
    </w:tbl>
    <w:p w14:paraId="65F188FB" w14:textId="77777777" w:rsidR="00E609D8" w:rsidRPr="00390899" w:rsidRDefault="00E609D8" w:rsidP="00F817AB">
      <w:pPr>
        <w:rPr>
          <w:rFonts w:asciiTheme="minorHAnsi" w:hAnsiTheme="minorHAnsi"/>
          <w:lang w:eastAsia="zh-CN"/>
        </w:rPr>
      </w:pPr>
      <w:bookmarkStart w:id="8" w:name="dbreak"/>
      <w:bookmarkEnd w:id="6"/>
      <w:bookmarkEnd w:id="7"/>
      <w:bookmarkEnd w:id="8"/>
    </w:p>
    <w:p w14:paraId="7E20E6D0" w14:textId="77777777" w:rsidR="007E46CE" w:rsidRPr="00390899" w:rsidRDefault="00F817AB" w:rsidP="007E46CE">
      <w:pPr>
        <w:ind w:left="1588" w:hanging="1588"/>
        <w:rPr>
          <w:rFonts w:ascii="Calibri" w:hAnsi="Calibri"/>
          <w:u w:val="single"/>
        </w:rPr>
      </w:pPr>
      <w:r w:rsidRPr="00390899">
        <w:rPr>
          <w:rFonts w:ascii="Calibri" w:hAnsi="Calibri"/>
          <w:u w:val="single"/>
        </w:rPr>
        <w:t>Present</w:t>
      </w:r>
      <w:r w:rsidRPr="00390899">
        <w:rPr>
          <w:rFonts w:ascii="Calibri" w:hAnsi="Calibri"/>
        </w:rPr>
        <w:t>:</w:t>
      </w:r>
      <w:r w:rsidRPr="00390899">
        <w:rPr>
          <w:rFonts w:ascii="Calibri" w:hAnsi="Calibri"/>
        </w:rPr>
        <w:tab/>
      </w:r>
      <w:r w:rsidRPr="00390899">
        <w:rPr>
          <w:rFonts w:ascii="Calibri" w:hAnsi="Calibri"/>
        </w:rPr>
        <w:tab/>
      </w:r>
      <w:r w:rsidRPr="00390899">
        <w:rPr>
          <w:rFonts w:ascii="Calibri" w:hAnsi="Calibri"/>
          <w:u w:val="single"/>
        </w:rPr>
        <w:t>Members, RRB</w:t>
      </w:r>
    </w:p>
    <w:p w14:paraId="4F43AD67" w14:textId="7270E0F9" w:rsidR="008378CF" w:rsidRPr="00390899" w:rsidRDefault="008378CF" w:rsidP="00A53070">
      <w:pPr>
        <w:spacing w:before="0"/>
        <w:ind w:left="1588" w:hanging="1588"/>
        <w:rPr>
          <w:rFonts w:ascii="Calibri" w:hAnsi="Calibri"/>
        </w:rPr>
      </w:pPr>
      <w:r w:rsidRPr="00390899">
        <w:rPr>
          <w:rFonts w:ascii="Calibri" w:hAnsi="Calibri"/>
        </w:rPr>
        <w:tab/>
      </w:r>
      <w:r w:rsidRPr="00390899">
        <w:rPr>
          <w:rFonts w:ascii="Calibri" w:hAnsi="Calibri"/>
        </w:rPr>
        <w:tab/>
      </w:r>
      <w:r w:rsidRPr="00390899">
        <w:rPr>
          <w:rFonts w:ascii="Calibri" w:hAnsi="Calibri"/>
        </w:rPr>
        <w:tab/>
      </w:r>
      <w:r w:rsidR="00B3128D" w:rsidRPr="00390899">
        <w:rPr>
          <w:rFonts w:ascii="Calibri" w:hAnsi="Calibri"/>
        </w:rPr>
        <w:t>Mr T. ALAMRI</w:t>
      </w:r>
      <w:r w:rsidRPr="00390899">
        <w:rPr>
          <w:rFonts w:ascii="Calibri" w:hAnsi="Calibri"/>
        </w:rPr>
        <w:t>, Chairman</w:t>
      </w:r>
    </w:p>
    <w:p w14:paraId="72601B5C" w14:textId="57FBB07A" w:rsidR="008378CF" w:rsidRPr="00390899" w:rsidRDefault="008378CF" w:rsidP="00A53070">
      <w:pPr>
        <w:spacing w:before="0"/>
        <w:ind w:left="1588" w:hanging="1588"/>
        <w:rPr>
          <w:rFonts w:ascii="Calibri" w:hAnsi="Calibri"/>
        </w:rPr>
      </w:pPr>
      <w:r w:rsidRPr="00390899">
        <w:rPr>
          <w:rFonts w:ascii="Calibri" w:hAnsi="Calibri"/>
        </w:rPr>
        <w:tab/>
      </w:r>
      <w:r w:rsidRPr="00390899">
        <w:rPr>
          <w:rFonts w:ascii="Calibri" w:hAnsi="Calibri"/>
        </w:rPr>
        <w:tab/>
      </w:r>
      <w:r w:rsidRPr="00390899">
        <w:rPr>
          <w:rFonts w:ascii="Calibri" w:hAnsi="Calibri"/>
        </w:rPr>
        <w:tab/>
      </w:r>
      <w:r w:rsidR="00C74395" w:rsidRPr="00390899">
        <w:rPr>
          <w:rFonts w:ascii="Calibri" w:hAnsi="Calibri"/>
        </w:rPr>
        <w:t>Mr E. AZZOUZ</w:t>
      </w:r>
      <w:r w:rsidRPr="00390899">
        <w:rPr>
          <w:rFonts w:ascii="Calibri" w:hAnsi="Calibri"/>
        </w:rPr>
        <w:t>, Vice-Chairman</w:t>
      </w:r>
    </w:p>
    <w:p w14:paraId="6C069B8B" w14:textId="1ECE2251" w:rsidR="00FB372A" w:rsidRPr="00390899" w:rsidRDefault="007E46CE" w:rsidP="00A53070">
      <w:pPr>
        <w:spacing w:before="0"/>
        <w:ind w:left="1588" w:hanging="1588"/>
        <w:rPr>
          <w:rFonts w:ascii="Calibri" w:hAnsi="Calibri"/>
        </w:rPr>
      </w:pPr>
      <w:r w:rsidRPr="00390899">
        <w:rPr>
          <w:rFonts w:ascii="Calibri" w:hAnsi="Calibri"/>
        </w:rPr>
        <w:tab/>
      </w:r>
      <w:r w:rsidRPr="00390899">
        <w:rPr>
          <w:rFonts w:ascii="Calibri" w:hAnsi="Calibri"/>
        </w:rPr>
        <w:tab/>
      </w:r>
      <w:r w:rsidRPr="00390899">
        <w:rPr>
          <w:rFonts w:ascii="Calibri" w:hAnsi="Calibri"/>
        </w:rPr>
        <w:tab/>
      </w:r>
      <w:r w:rsidR="00C74395" w:rsidRPr="00390899">
        <w:rPr>
          <w:rFonts w:ascii="Calibri" w:hAnsi="Calibri"/>
        </w:rPr>
        <w:t xml:space="preserve">Ms C. BEAUMIER, </w:t>
      </w:r>
      <w:r w:rsidR="00AB6A6B" w:rsidRPr="00390899">
        <w:rPr>
          <w:rFonts w:ascii="Calibri" w:hAnsi="Calibri"/>
        </w:rPr>
        <w:t xml:space="preserve">Mr L. F. BORJÓN FIGUEROA, </w:t>
      </w:r>
      <w:r w:rsidR="007D13EF" w:rsidRPr="00390899">
        <w:rPr>
          <w:rFonts w:ascii="Calibri" w:hAnsi="Calibri"/>
        </w:rPr>
        <w:t xml:space="preserve">Ms S. HASANOVA, </w:t>
      </w:r>
      <w:r w:rsidR="00AB6A6B" w:rsidRPr="00390899">
        <w:rPr>
          <w:rFonts w:ascii="Calibri" w:hAnsi="Calibri"/>
        </w:rPr>
        <w:t>Mr</w:t>
      </w:r>
      <w:r w:rsidR="00CF37CD" w:rsidRPr="00390899">
        <w:rPr>
          <w:rFonts w:ascii="Calibri" w:hAnsi="Calibri"/>
        </w:rPr>
        <w:t> </w:t>
      </w:r>
      <w:r w:rsidR="00AB6A6B" w:rsidRPr="00390899">
        <w:rPr>
          <w:rFonts w:ascii="Calibri" w:hAnsi="Calibri"/>
        </w:rPr>
        <w:t>A.</w:t>
      </w:r>
      <w:r w:rsidR="00D04437" w:rsidRPr="00390899">
        <w:rPr>
          <w:rFonts w:ascii="Calibri" w:hAnsi="Calibri"/>
        </w:rPr>
        <w:t> </w:t>
      </w:r>
      <w:r w:rsidR="007D13EF" w:rsidRPr="00390899">
        <w:rPr>
          <w:rFonts w:ascii="Calibri" w:hAnsi="Calibri"/>
        </w:rPr>
        <w:t>H</w:t>
      </w:r>
      <w:r w:rsidR="00AB6A6B" w:rsidRPr="00390899">
        <w:rPr>
          <w:rFonts w:ascii="Calibri" w:hAnsi="Calibri"/>
        </w:rPr>
        <w:t xml:space="preserve">ASHIMOTO, Mr Y. HENRI, </w:t>
      </w:r>
      <w:r w:rsidR="00FB372A" w:rsidRPr="00390899">
        <w:rPr>
          <w:rFonts w:ascii="Calibri" w:hAnsi="Calibri"/>
        </w:rPr>
        <w:t>Mr D. Q. HOAN,</w:t>
      </w:r>
      <w:r w:rsidR="005A2FDF" w:rsidRPr="00390899">
        <w:rPr>
          <w:rFonts w:ascii="Calibri" w:hAnsi="Calibri"/>
        </w:rPr>
        <w:t xml:space="preserve"> </w:t>
      </w:r>
      <w:r w:rsidR="00D17383" w:rsidRPr="00390899">
        <w:rPr>
          <w:rFonts w:ascii="Calibri" w:hAnsi="Calibri"/>
        </w:rPr>
        <w:t>Ms</w:t>
      </w:r>
      <w:r w:rsidR="007D13EF" w:rsidRPr="00390899">
        <w:rPr>
          <w:rFonts w:ascii="Calibri" w:hAnsi="Calibri"/>
        </w:rPr>
        <w:t> </w:t>
      </w:r>
      <w:r w:rsidR="00D17383" w:rsidRPr="00390899">
        <w:rPr>
          <w:rFonts w:ascii="Calibri" w:hAnsi="Calibri"/>
        </w:rPr>
        <w:t>L.</w:t>
      </w:r>
      <w:r w:rsidR="007D13EF" w:rsidRPr="00390899">
        <w:rPr>
          <w:rFonts w:ascii="Calibri" w:hAnsi="Calibri"/>
        </w:rPr>
        <w:t> </w:t>
      </w:r>
      <w:r w:rsidR="00D17383" w:rsidRPr="00390899">
        <w:rPr>
          <w:rFonts w:ascii="Calibri" w:hAnsi="Calibri"/>
        </w:rPr>
        <w:t xml:space="preserve">JEANTY, </w:t>
      </w:r>
      <w:r w:rsidR="005A2FDF" w:rsidRPr="00390899">
        <w:rPr>
          <w:rFonts w:ascii="Calibri" w:hAnsi="Calibri"/>
        </w:rPr>
        <w:t>Mr</w:t>
      </w:r>
      <w:r w:rsidR="008B3C75" w:rsidRPr="00390899">
        <w:rPr>
          <w:rFonts w:ascii="Calibri" w:hAnsi="Calibri"/>
        </w:rPr>
        <w:t> </w:t>
      </w:r>
      <w:r w:rsidR="005A2FDF" w:rsidRPr="00390899">
        <w:rPr>
          <w:rFonts w:ascii="Calibri" w:hAnsi="Calibri"/>
        </w:rPr>
        <w:t>S.</w:t>
      </w:r>
      <w:r w:rsidR="008B3C75" w:rsidRPr="00390899">
        <w:rPr>
          <w:rFonts w:ascii="Calibri" w:hAnsi="Calibri"/>
        </w:rPr>
        <w:t> </w:t>
      </w:r>
      <w:r w:rsidR="005A2FDF" w:rsidRPr="00390899">
        <w:rPr>
          <w:rFonts w:ascii="Calibri" w:hAnsi="Calibri"/>
        </w:rPr>
        <w:t>M.</w:t>
      </w:r>
      <w:r w:rsidR="008B3C75" w:rsidRPr="00390899">
        <w:rPr>
          <w:rFonts w:ascii="Calibri" w:hAnsi="Calibri"/>
        </w:rPr>
        <w:t> </w:t>
      </w:r>
      <w:r w:rsidR="005A2FDF" w:rsidRPr="00390899">
        <w:rPr>
          <w:rFonts w:ascii="Calibri" w:hAnsi="Calibri"/>
        </w:rPr>
        <w:t>MCHUNU, Mr H. TALIB</w:t>
      </w:r>
      <w:r w:rsidR="00B3128D" w:rsidRPr="00390899">
        <w:rPr>
          <w:rFonts w:ascii="Calibri" w:hAnsi="Calibri"/>
        </w:rPr>
        <w:t>, Mr N. VARLAMOV</w:t>
      </w:r>
    </w:p>
    <w:p w14:paraId="548A1EE7" w14:textId="77777777" w:rsidR="00F817AB" w:rsidRPr="00390899" w:rsidRDefault="00F817AB" w:rsidP="00E73122">
      <w:pPr>
        <w:tabs>
          <w:tab w:val="left" w:pos="7365"/>
        </w:tabs>
        <w:spacing w:before="240"/>
        <w:ind w:left="1588" w:hanging="1588"/>
        <w:rPr>
          <w:rFonts w:ascii="Calibri" w:hAnsi="Calibri"/>
        </w:rPr>
      </w:pPr>
      <w:r w:rsidRPr="00390899">
        <w:rPr>
          <w:rFonts w:ascii="Calibri" w:hAnsi="Calibri"/>
        </w:rPr>
        <w:tab/>
      </w:r>
      <w:r w:rsidRPr="00390899">
        <w:rPr>
          <w:rFonts w:ascii="Calibri" w:hAnsi="Calibri"/>
        </w:rPr>
        <w:tab/>
      </w:r>
      <w:r w:rsidRPr="00390899">
        <w:rPr>
          <w:rFonts w:ascii="Calibri" w:hAnsi="Calibri"/>
        </w:rPr>
        <w:tab/>
      </w:r>
      <w:r w:rsidRPr="00390899">
        <w:rPr>
          <w:rFonts w:ascii="Calibri" w:hAnsi="Calibri"/>
          <w:u w:val="single"/>
        </w:rPr>
        <w:t>Executive Secretary, RRB</w:t>
      </w:r>
      <w:r w:rsidRPr="00390899">
        <w:rPr>
          <w:rFonts w:ascii="Calibri" w:hAnsi="Calibri"/>
        </w:rPr>
        <w:br/>
        <w:t xml:space="preserve">Mr </w:t>
      </w:r>
      <w:r w:rsidR="00E73122" w:rsidRPr="00390899">
        <w:rPr>
          <w:rFonts w:ascii="Calibri" w:hAnsi="Calibri"/>
        </w:rPr>
        <w:t>M. MANIEWICZ</w:t>
      </w:r>
      <w:r w:rsidRPr="00390899">
        <w:rPr>
          <w:rFonts w:ascii="Calibri" w:hAnsi="Calibri"/>
        </w:rPr>
        <w:t>, Director, BR</w:t>
      </w:r>
    </w:p>
    <w:p w14:paraId="2AF4D23D" w14:textId="2369BE69" w:rsidR="00265BF9" w:rsidRPr="00390899" w:rsidRDefault="004E4D20" w:rsidP="00265BF9">
      <w:pPr>
        <w:tabs>
          <w:tab w:val="clear" w:pos="1191"/>
        </w:tabs>
        <w:ind w:left="1588"/>
        <w:rPr>
          <w:rFonts w:ascii="Calibri" w:hAnsi="Calibri"/>
        </w:rPr>
      </w:pPr>
      <w:r w:rsidRPr="00390899">
        <w:rPr>
          <w:rFonts w:ascii="Calibri" w:hAnsi="Calibri"/>
          <w:noProof/>
          <w:u w:val="single"/>
          <w:lang w:val="en-US"/>
        </w:rPr>
        <mc:AlternateContent>
          <mc:Choice Requires="wpi">
            <w:drawing>
              <wp:anchor distT="0" distB="0" distL="114300" distR="114300" simplePos="0" relativeHeight="251666432" behindDoc="0" locked="0" layoutInCell="1" allowOverlap="1" wp14:anchorId="34F928B9" wp14:editId="127FF7D5">
                <wp:simplePos x="0" y="0"/>
                <wp:positionH relativeFrom="column">
                  <wp:posOffset>9203797</wp:posOffset>
                </wp:positionH>
                <wp:positionV relativeFrom="paragraph">
                  <wp:posOffset>121340</wp:posOffset>
                </wp:positionV>
                <wp:extent cx="41040" cy="37440"/>
                <wp:effectExtent l="57150" t="19050" r="54610" b="58420"/>
                <wp:wrapNone/>
                <wp:docPr id="2" name="Ink 2"/>
                <wp:cNvGraphicFramePr/>
                <a:graphic xmlns:a="http://schemas.openxmlformats.org/drawingml/2006/main">
                  <a:graphicData uri="http://schemas.microsoft.com/office/word/2010/wordprocessingInk">
                    <w14:contentPart bwMode="auto" r:id="rId9">
                      <w14:nvContentPartPr>
                        <w14:cNvContentPartPr/>
                      </w14:nvContentPartPr>
                      <w14:xfrm>
                        <a:off x="0" y="0"/>
                        <a:ext cx="41040" cy="37440"/>
                      </w14:xfrm>
                    </w14:contentPart>
                  </a:graphicData>
                </a:graphic>
              </wp:anchor>
            </w:drawing>
          </mc:Choice>
          <mc:Fallback>
            <w:pict>
              <v:shapetype w14:anchorId="62335C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724pt;margin-top:8.85pt;width:4.65pt;height:4.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">
                <v:imagedata r:id="rId10" o:title=""/>
              </v:shape>
            </w:pict>
          </mc:Fallback>
        </mc:AlternateContent>
      </w:r>
      <w:r w:rsidR="00F817AB" w:rsidRPr="00390899">
        <w:rPr>
          <w:rFonts w:ascii="Calibri" w:hAnsi="Calibri"/>
          <w:u w:val="single"/>
        </w:rPr>
        <w:t xml:space="preserve">Précis-Writers </w:t>
      </w:r>
      <w:r w:rsidR="00265BF9" w:rsidRPr="00390899">
        <w:rPr>
          <w:rFonts w:ascii="Calibri" w:hAnsi="Calibri"/>
          <w:u w:val="single"/>
        </w:rPr>
        <w:br/>
      </w:r>
      <w:r w:rsidR="00265BF9" w:rsidRPr="00390899">
        <w:rPr>
          <w:rFonts w:ascii="Calibri" w:hAnsi="Calibri"/>
        </w:rPr>
        <w:t>Ms C. RAMAG</w:t>
      </w:r>
      <w:r w:rsidR="00F51EDA" w:rsidRPr="00390899">
        <w:rPr>
          <w:rFonts w:ascii="Calibri" w:hAnsi="Calibri"/>
        </w:rPr>
        <w:t>E and M</w:t>
      </w:r>
      <w:r w:rsidR="00921995" w:rsidRPr="00390899">
        <w:rPr>
          <w:rFonts w:ascii="Calibri" w:hAnsi="Calibri"/>
        </w:rPr>
        <w:t>s</w:t>
      </w:r>
      <w:r w:rsidR="00D32326" w:rsidRPr="00390899">
        <w:rPr>
          <w:rFonts w:ascii="Calibri" w:hAnsi="Calibri"/>
        </w:rPr>
        <w:t xml:space="preserve"> </w:t>
      </w:r>
      <w:r w:rsidR="00921995" w:rsidRPr="00390899">
        <w:rPr>
          <w:rFonts w:ascii="Calibri" w:hAnsi="Calibri"/>
        </w:rPr>
        <w:t>S</w:t>
      </w:r>
      <w:r w:rsidR="00D32326" w:rsidRPr="00390899">
        <w:rPr>
          <w:rFonts w:ascii="Calibri" w:hAnsi="Calibri"/>
        </w:rPr>
        <w:t>. M</w:t>
      </w:r>
      <w:r w:rsidR="00921995" w:rsidRPr="00390899">
        <w:rPr>
          <w:rFonts w:ascii="Calibri" w:hAnsi="Calibri"/>
        </w:rPr>
        <w:t>UTTI</w:t>
      </w:r>
    </w:p>
    <w:p w14:paraId="64EC836A" w14:textId="77777777" w:rsidR="0005274B" w:rsidRPr="00390899" w:rsidRDefault="00F817AB" w:rsidP="0005274B">
      <w:pPr>
        <w:pStyle w:val="Heading1"/>
        <w:spacing w:before="240"/>
        <w:rPr>
          <w:rFonts w:ascii="Calibri" w:hAnsi="Calibri"/>
          <w:b w:val="0"/>
          <w:bCs/>
        </w:rPr>
      </w:pPr>
      <w:r w:rsidRPr="00390899">
        <w:rPr>
          <w:rFonts w:ascii="Calibri" w:hAnsi="Calibri"/>
          <w:b w:val="0"/>
          <w:bCs/>
          <w:u w:val="single"/>
        </w:rPr>
        <w:t>Also present</w:t>
      </w:r>
      <w:r w:rsidRPr="00390899">
        <w:rPr>
          <w:rFonts w:ascii="Calibri" w:hAnsi="Calibri"/>
          <w:b w:val="0"/>
          <w:bCs/>
        </w:rPr>
        <w:t>:</w:t>
      </w:r>
      <w:r w:rsidR="000D4AB8" w:rsidRPr="00390899">
        <w:rPr>
          <w:rFonts w:ascii="Calibri" w:hAnsi="Calibri"/>
          <w:bCs/>
        </w:rPr>
        <w:tab/>
      </w:r>
      <w:r w:rsidR="0005274B" w:rsidRPr="00390899">
        <w:rPr>
          <w:rFonts w:ascii="Calibri" w:hAnsi="Calibri"/>
          <w:b w:val="0"/>
          <w:bCs/>
        </w:rPr>
        <w:t xml:space="preserve">Ms J. WILSON, Deputy Director, </w:t>
      </w:r>
      <w:proofErr w:type="gramStart"/>
      <w:r w:rsidR="0005274B" w:rsidRPr="00390899">
        <w:rPr>
          <w:rFonts w:ascii="Calibri" w:hAnsi="Calibri"/>
          <w:b w:val="0"/>
          <w:bCs/>
        </w:rPr>
        <w:t>BR</w:t>
      </w:r>
      <w:proofErr w:type="gramEnd"/>
      <w:r w:rsidR="0005274B" w:rsidRPr="00390899">
        <w:rPr>
          <w:rFonts w:ascii="Calibri" w:hAnsi="Calibri"/>
          <w:b w:val="0"/>
          <w:bCs/>
        </w:rPr>
        <w:t xml:space="preserve"> and Chief IAP</w:t>
      </w:r>
    </w:p>
    <w:p w14:paraId="547F2302" w14:textId="04684E48" w:rsidR="000D4AB8" w:rsidRPr="00390899" w:rsidRDefault="0005274B" w:rsidP="0005274B">
      <w:pPr>
        <w:spacing w:before="0"/>
        <w:ind w:left="1588" w:hanging="1588"/>
        <w:rPr>
          <w:rFonts w:ascii="Calibri" w:hAnsi="Calibri"/>
          <w:b/>
          <w:bCs/>
        </w:rPr>
      </w:pPr>
      <w:r w:rsidRPr="00390899">
        <w:rPr>
          <w:rFonts w:ascii="Calibri" w:hAnsi="Calibri"/>
          <w:bCs/>
        </w:rPr>
        <w:tab/>
      </w:r>
      <w:r w:rsidRPr="00390899">
        <w:rPr>
          <w:rFonts w:ascii="Calibri" w:hAnsi="Calibri"/>
          <w:bCs/>
        </w:rPr>
        <w:tab/>
      </w:r>
      <w:r w:rsidRPr="00390899">
        <w:rPr>
          <w:rFonts w:ascii="Calibri" w:hAnsi="Calibri"/>
          <w:bCs/>
        </w:rPr>
        <w:tab/>
      </w:r>
      <w:r w:rsidR="000D4AB8" w:rsidRPr="00390899">
        <w:rPr>
          <w:rFonts w:ascii="Calibri" w:hAnsi="Calibri"/>
          <w:bCs/>
        </w:rPr>
        <w:t>Mr A. VALLET, Chief, SSD</w:t>
      </w:r>
    </w:p>
    <w:p w14:paraId="2C6EF16C" w14:textId="77777777" w:rsidR="00741E75" w:rsidRPr="00390899" w:rsidRDefault="00741E75" w:rsidP="00741E75">
      <w:pPr>
        <w:spacing w:before="0"/>
        <w:ind w:left="1588" w:hanging="1588"/>
        <w:rPr>
          <w:rFonts w:ascii="Calibri" w:hAnsi="Calibri"/>
        </w:rPr>
      </w:pPr>
      <w:r w:rsidRPr="00390899">
        <w:rPr>
          <w:rFonts w:ascii="Calibri" w:hAnsi="Calibri"/>
          <w:bCs/>
        </w:rPr>
        <w:tab/>
      </w:r>
      <w:r w:rsidRPr="00390899">
        <w:rPr>
          <w:rFonts w:ascii="Calibri" w:hAnsi="Calibri"/>
          <w:bCs/>
        </w:rPr>
        <w:tab/>
      </w:r>
      <w:r w:rsidRPr="00390899">
        <w:rPr>
          <w:rFonts w:ascii="Calibri" w:hAnsi="Calibri"/>
          <w:bCs/>
        </w:rPr>
        <w:tab/>
      </w:r>
      <w:r w:rsidRPr="00390899">
        <w:rPr>
          <w:rFonts w:ascii="Calibri" w:hAnsi="Calibri"/>
        </w:rPr>
        <w:t>Mr C.C. LOO, Head, SSD/SPR</w:t>
      </w:r>
    </w:p>
    <w:p w14:paraId="37309314" w14:textId="77777777" w:rsidR="00F817AB" w:rsidRPr="00390899" w:rsidRDefault="00F817AB" w:rsidP="00F944E0">
      <w:pPr>
        <w:spacing w:before="0"/>
        <w:ind w:left="1588" w:hanging="1588"/>
        <w:rPr>
          <w:rFonts w:ascii="Calibri" w:hAnsi="Calibri"/>
        </w:rPr>
      </w:pPr>
      <w:r w:rsidRPr="00390899">
        <w:rPr>
          <w:rFonts w:ascii="Calibri" w:hAnsi="Calibri"/>
        </w:rPr>
        <w:tab/>
      </w:r>
      <w:r w:rsidRPr="00390899">
        <w:rPr>
          <w:rFonts w:ascii="Calibri" w:hAnsi="Calibri"/>
        </w:rPr>
        <w:tab/>
      </w:r>
      <w:r w:rsidRPr="00390899">
        <w:rPr>
          <w:rFonts w:ascii="Calibri" w:hAnsi="Calibri"/>
        </w:rPr>
        <w:tab/>
      </w:r>
      <w:r w:rsidR="00C17F4B" w:rsidRPr="00390899">
        <w:rPr>
          <w:rFonts w:ascii="Calibri" w:hAnsi="Calibri"/>
        </w:rPr>
        <w:t xml:space="preserve">Mr </w:t>
      </w:r>
      <w:r w:rsidR="00F944E0" w:rsidRPr="00390899">
        <w:rPr>
          <w:rFonts w:ascii="Calibri" w:hAnsi="Calibri"/>
        </w:rPr>
        <w:t>M. SAKAMOTO</w:t>
      </w:r>
      <w:r w:rsidR="00C17F4B" w:rsidRPr="00390899">
        <w:rPr>
          <w:rFonts w:ascii="Calibri" w:hAnsi="Calibri"/>
        </w:rPr>
        <w:t>,</w:t>
      </w:r>
      <w:r w:rsidR="00910AAA" w:rsidRPr="00390899">
        <w:rPr>
          <w:rFonts w:ascii="Calibri" w:hAnsi="Calibri"/>
        </w:rPr>
        <w:t xml:space="preserve"> </w:t>
      </w:r>
      <w:r w:rsidR="00C17F4B" w:rsidRPr="00390899">
        <w:rPr>
          <w:rFonts w:ascii="Calibri" w:hAnsi="Calibri"/>
        </w:rPr>
        <w:t>Head, SSD/SSC</w:t>
      </w:r>
    </w:p>
    <w:p w14:paraId="5D872DBF" w14:textId="5C602F8F" w:rsidR="001C3F35" w:rsidRPr="00390899" w:rsidRDefault="001C3F35" w:rsidP="001C3F35">
      <w:pPr>
        <w:spacing w:before="0"/>
        <w:ind w:left="1588" w:hanging="1588"/>
        <w:rPr>
          <w:rFonts w:ascii="Calibri" w:hAnsi="Calibri"/>
        </w:rPr>
      </w:pPr>
      <w:r w:rsidRPr="00390899">
        <w:rPr>
          <w:rFonts w:ascii="Calibri" w:hAnsi="Calibri"/>
        </w:rPr>
        <w:tab/>
      </w:r>
      <w:r w:rsidRPr="00390899">
        <w:rPr>
          <w:rFonts w:ascii="Calibri" w:hAnsi="Calibri"/>
        </w:rPr>
        <w:tab/>
      </w:r>
      <w:r w:rsidRPr="00390899">
        <w:rPr>
          <w:rFonts w:ascii="Calibri" w:hAnsi="Calibri"/>
        </w:rPr>
        <w:tab/>
        <w:t>Mr J. WANG, Head, SSD/SNP</w:t>
      </w:r>
    </w:p>
    <w:p w14:paraId="710D6307" w14:textId="7E18A377" w:rsidR="008D78F2" w:rsidRPr="00390899" w:rsidRDefault="008D78F2" w:rsidP="001C3F35">
      <w:pPr>
        <w:spacing w:before="0"/>
        <w:ind w:left="1588" w:hanging="1588"/>
        <w:rPr>
          <w:rFonts w:ascii="Calibri" w:hAnsi="Calibri"/>
        </w:rPr>
      </w:pPr>
      <w:r w:rsidRPr="00390899">
        <w:rPr>
          <w:rFonts w:ascii="Calibri" w:hAnsi="Calibri"/>
        </w:rPr>
        <w:tab/>
      </w:r>
      <w:r w:rsidRPr="00390899">
        <w:rPr>
          <w:rFonts w:ascii="Calibri" w:hAnsi="Calibri"/>
        </w:rPr>
        <w:tab/>
      </w:r>
      <w:r w:rsidRPr="00390899">
        <w:rPr>
          <w:rFonts w:ascii="Calibri" w:hAnsi="Calibri"/>
        </w:rPr>
        <w:tab/>
        <w:t>Ms X. WANG, SSD/</w:t>
      </w:r>
      <w:r w:rsidR="00F67896">
        <w:rPr>
          <w:rFonts w:ascii="Calibri" w:hAnsi="Calibri"/>
        </w:rPr>
        <w:t>SPR</w:t>
      </w:r>
    </w:p>
    <w:p w14:paraId="25F2DD2B" w14:textId="77777777" w:rsidR="00F817AB" w:rsidRPr="00390899" w:rsidRDefault="00F817AB" w:rsidP="00F817AB">
      <w:pPr>
        <w:spacing w:before="0"/>
        <w:ind w:left="1588" w:hanging="1588"/>
        <w:rPr>
          <w:rFonts w:ascii="Calibri" w:hAnsi="Calibri"/>
        </w:rPr>
      </w:pPr>
      <w:r w:rsidRPr="00390899">
        <w:rPr>
          <w:rFonts w:ascii="Calibri" w:hAnsi="Calibri"/>
        </w:rPr>
        <w:tab/>
      </w:r>
      <w:r w:rsidRPr="00390899">
        <w:rPr>
          <w:rFonts w:ascii="Calibri" w:hAnsi="Calibri"/>
        </w:rPr>
        <w:tab/>
      </w:r>
      <w:r w:rsidRPr="00390899">
        <w:rPr>
          <w:rFonts w:ascii="Calibri" w:hAnsi="Calibri"/>
        </w:rPr>
        <w:tab/>
        <w:t>Mr N. VASSILIEV, Chief, TSD</w:t>
      </w:r>
    </w:p>
    <w:p w14:paraId="461ED273" w14:textId="16BF5C91" w:rsidR="00290368" w:rsidRPr="00390899" w:rsidRDefault="00290368" w:rsidP="00910AAA">
      <w:pPr>
        <w:spacing w:before="0"/>
        <w:ind w:left="1588" w:hanging="1588"/>
        <w:rPr>
          <w:rFonts w:ascii="Calibri" w:hAnsi="Calibri"/>
        </w:rPr>
      </w:pPr>
      <w:r w:rsidRPr="00390899">
        <w:rPr>
          <w:rFonts w:ascii="Calibri" w:hAnsi="Calibri"/>
        </w:rPr>
        <w:tab/>
      </w:r>
      <w:r w:rsidRPr="00390899">
        <w:rPr>
          <w:rFonts w:ascii="Calibri" w:hAnsi="Calibri"/>
        </w:rPr>
        <w:tab/>
      </w:r>
      <w:r w:rsidRPr="00390899">
        <w:rPr>
          <w:rFonts w:ascii="Calibri" w:hAnsi="Calibri"/>
        </w:rPr>
        <w:tab/>
        <w:t xml:space="preserve">Mr </w:t>
      </w:r>
      <w:r w:rsidR="00910AAA" w:rsidRPr="00390899">
        <w:rPr>
          <w:rFonts w:ascii="Calibri" w:hAnsi="Calibri"/>
        </w:rPr>
        <w:t>B. BA</w:t>
      </w:r>
      <w:r w:rsidRPr="00390899">
        <w:rPr>
          <w:rFonts w:ascii="Calibri" w:hAnsi="Calibri"/>
        </w:rPr>
        <w:t>,</w:t>
      </w:r>
      <w:r w:rsidR="00E26DC3" w:rsidRPr="00390899">
        <w:rPr>
          <w:rFonts w:ascii="Calibri" w:hAnsi="Calibri"/>
        </w:rPr>
        <w:t xml:space="preserve"> </w:t>
      </w:r>
      <w:r w:rsidR="00910AAA" w:rsidRPr="00390899">
        <w:rPr>
          <w:rFonts w:ascii="Calibri" w:hAnsi="Calibri"/>
        </w:rPr>
        <w:t xml:space="preserve">Head, </w:t>
      </w:r>
      <w:r w:rsidRPr="00390899">
        <w:rPr>
          <w:rFonts w:ascii="Calibri" w:hAnsi="Calibri"/>
        </w:rPr>
        <w:t>TSD/TPR</w:t>
      </w:r>
    </w:p>
    <w:p w14:paraId="073D8138" w14:textId="02F410DF" w:rsidR="00AF7E36" w:rsidRPr="00390899" w:rsidRDefault="00AF7E36" w:rsidP="00910AAA">
      <w:pPr>
        <w:spacing w:before="0"/>
        <w:ind w:left="1588" w:hanging="1588"/>
        <w:rPr>
          <w:rFonts w:ascii="Calibri" w:hAnsi="Calibri"/>
        </w:rPr>
      </w:pPr>
      <w:r w:rsidRPr="00390899">
        <w:rPr>
          <w:rFonts w:ascii="Calibri" w:hAnsi="Calibri"/>
        </w:rPr>
        <w:tab/>
      </w:r>
      <w:r w:rsidRPr="00390899">
        <w:rPr>
          <w:rFonts w:ascii="Calibri" w:hAnsi="Calibri"/>
        </w:rPr>
        <w:tab/>
      </w:r>
      <w:r w:rsidRPr="00390899">
        <w:rPr>
          <w:rFonts w:ascii="Calibri" w:hAnsi="Calibri"/>
        </w:rPr>
        <w:tab/>
        <w:t>Ms I. GHAZI, Head, TSD/BCD</w:t>
      </w:r>
    </w:p>
    <w:p w14:paraId="278FBEEF" w14:textId="77777777" w:rsidR="00F817AB" w:rsidRPr="00390899" w:rsidRDefault="00F817AB" w:rsidP="00F817AB">
      <w:pPr>
        <w:spacing w:before="0"/>
        <w:ind w:left="1588" w:hanging="1588"/>
        <w:rPr>
          <w:rFonts w:ascii="Calibri" w:hAnsi="Calibri"/>
        </w:rPr>
      </w:pPr>
      <w:r w:rsidRPr="00390899">
        <w:rPr>
          <w:rFonts w:ascii="Calibri" w:hAnsi="Calibri"/>
        </w:rPr>
        <w:tab/>
      </w:r>
      <w:r w:rsidRPr="00390899">
        <w:rPr>
          <w:rFonts w:ascii="Calibri" w:hAnsi="Calibri"/>
        </w:rPr>
        <w:tab/>
      </w:r>
      <w:r w:rsidRPr="00390899">
        <w:rPr>
          <w:rFonts w:ascii="Calibri" w:hAnsi="Calibri"/>
        </w:rPr>
        <w:tab/>
        <w:t>Mr D. BOTHA, SGD</w:t>
      </w:r>
    </w:p>
    <w:p w14:paraId="509C96AA" w14:textId="77777777" w:rsidR="00151351" w:rsidRPr="00390899" w:rsidRDefault="00F817AB" w:rsidP="00F817AB">
      <w:pPr>
        <w:tabs>
          <w:tab w:val="left" w:pos="7290"/>
        </w:tabs>
        <w:spacing w:before="0"/>
        <w:ind w:left="1588" w:hanging="1588"/>
        <w:rPr>
          <w:rFonts w:ascii="Calibri" w:hAnsi="Calibri"/>
        </w:rPr>
      </w:pPr>
      <w:r w:rsidRPr="00390899">
        <w:rPr>
          <w:rFonts w:ascii="Calibri" w:hAnsi="Calibri"/>
        </w:rPr>
        <w:tab/>
      </w:r>
      <w:r w:rsidRPr="00390899">
        <w:rPr>
          <w:rFonts w:ascii="Calibri" w:hAnsi="Calibri"/>
        </w:rPr>
        <w:tab/>
      </w:r>
      <w:r w:rsidRPr="00390899">
        <w:rPr>
          <w:rFonts w:ascii="Calibri" w:hAnsi="Calibri"/>
        </w:rPr>
        <w:tab/>
        <w:t>Ms K. GOZAL, Administrative Sec</w:t>
      </w:r>
      <w:r w:rsidR="00244ACA" w:rsidRPr="00390899">
        <w:rPr>
          <w:rFonts w:ascii="Calibri" w:hAnsi="Calibri"/>
        </w:rPr>
        <w:t>retary</w:t>
      </w:r>
    </w:p>
    <w:p w14:paraId="224CC84F" w14:textId="77777777" w:rsidR="00151351" w:rsidRPr="00390899" w:rsidRDefault="00151351" w:rsidP="00F817AB">
      <w:pPr>
        <w:tabs>
          <w:tab w:val="left" w:pos="7290"/>
        </w:tabs>
        <w:spacing w:before="0"/>
        <w:ind w:left="1588" w:hanging="1588"/>
        <w:rPr>
          <w:rFonts w:ascii="Calibri" w:hAnsi="Calibri"/>
        </w:rPr>
      </w:pPr>
    </w:p>
    <w:p w14:paraId="76AD3C4A" w14:textId="77777777" w:rsidR="00151351" w:rsidRPr="00390899" w:rsidRDefault="00151351" w:rsidP="00F817AB">
      <w:pPr>
        <w:tabs>
          <w:tab w:val="left" w:pos="7290"/>
        </w:tabs>
        <w:spacing w:before="0"/>
        <w:ind w:left="1588" w:hanging="1588"/>
        <w:rPr>
          <w:rFonts w:asciiTheme="minorHAnsi" w:hAnsiTheme="minorHAnsi"/>
        </w:rPr>
        <w:sectPr w:rsidR="00151351" w:rsidRPr="00390899" w:rsidSect="00151351">
          <w:headerReference w:type="default" r:id="rId11"/>
          <w:headerReference w:type="first" r:id="rId12"/>
          <w:footerReference w:type="first" r:id="rId13"/>
          <w:pgSz w:w="11907" w:h="16834" w:code="9"/>
          <w:pgMar w:top="1418" w:right="1134" w:bottom="1418" w:left="1134" w:header="720" w:footer="720" w:gutter="0"/>
          <w:paperSrc w:first="15" w:other="15"/>
          <w:pgNumType w:start="3"/>
          <w:cols w:space="720"/>
          <w:titlePg/>
          <w:docGrid w:linePitch="326"/>
        </w:sectPr>
      </w:pPr>
    </w:p>
    <w:p w14:paraId="59910285" w14:textId="77777777" w:rsidR="00F817AB" w:rsidRPr="00390899" w:rsidRDefault="00F817AB" w:rsidP="00F817AB">
      <w:pPr>
        <w:rPr>
          <w:rFonts w:ascii="Calibri" w:hAnsi="Calibri" w:cs="Calibri"/>
          <w:lang w:eastAsia="zh-CN"/>
        </w:rPr>
      </w:pPr>
    </w:p>
    <w:tbl>
      <w:tblPr>
        <w:tblStyle w:val="GridTable1Light-Accent12"/>
        <w:tblW w:w="14029" w:type="dxa"/>
        <w:tblLayout w:type="fixed"/>
        <w:tblLook w:val="04A0" w:firstRow="1" w:lastRow="0" w:firstColumn="1" w:lastColumn="0" w:noHBand="0" w:noVBand="1"/>
      </w:tblPr>
      <w:tblGrid>
        <w:gridCol w:w="701"/>
        <w:gridCol w:w="4114"/>
        <w:gridCol w:w="6801"/>
        <w:gridCol w:w="2413"/>
      </w:tblGrid>
      <w:tr w:rsidR="00F817AB" w:rsidRPr="00390899" w14:paraId="386C78FE" w14:textId="77777777" w:rsidTr="004207F7">
        <w:trPr>
          <w:cnfStyle w:val="100000000000" w:firstRow="1" w:lastRow="0" w:firstColumn="0" w:lastColumn="0" w:oddVBand="0" w:evenVBand="0" w:oddHBand="0" w:evenHBand="0" w:firstRowFirstColumn="0" w:firstRowLastColumn="0" w:lastRowFirstColumn="0" w:lastRowLastColumn="0"/>
          <w:trHeight w:val="502"/>
          <w:tblHeader/>
        </w:trPr>
        <w:tc>
          <w:tcPr>
            <w:cnfStyle w:val="001000000000" w:firstRow="0" w:lastRow="0" w:firstColumn="1" w:lastColumn="0" w:oddVBand="0" w:evenVBand="0" w:oddHBand="0" w:evenHBand="0" w:firstRowFirstColumn="0" w:firstRowLastColumn="0" w:lastRowFirstColumn="0" w:lastRowLastColumn="0"/>
            <w:tcW w:w="701" w:type="dxa"/>
            <w:shd w:val="clear" w:color="auto" w:fill="DBE5F1" w:themeFill="accent1" w:themeFillTint="33"/>
            <w:vAlign w:val="center"/>
          </w:tcPr>
          <w:p w14:paraId="2B1A89CD" w14:textId="77777777" w:rsidR="00F817AB" w:rsidRPr="00390899" w:rsidRDefault="00F817AB" w:rsidP="006A7EA2">
            <w:pPr>
              <w:pStyle w:val="Tablehead"/>
              <w:rPr>
                <w:rFonts w:ascii="Calibri" w:hAnsi="Calibri" w:cs="Calibri"/>
                <w:b/>
                <w:bCs w:val="0"/>
                <w:szCs w:val="22"/>
              </w:rPr>
            </w:pPr>
            <w:r w:rsidRPr="00390899">
              <w:rPr>
                <w:rFonts w:ascii="Calibri" w:hAnsi="Calibri" w:cs="Calibri"/>
                <w:szCs w:val="22"/>
              </w:rPr>
              <w:br w:type="page"/>
              <w:t>Item</w:t>
            </w:r>
            <w:r w:rsidRPr="00390899">
              <w:rPr>
                <w:rFonts w:ascii="Calibri" w:hAnsi="Calibri" w:cs="Calibri"/>
                <w:szCs w:val="22"/>
              </w:rPr>
              <w:br/>
              <w:t>No.</w:t>
            </w:r>
          </w:p>
        </w:tc>
        <w:tc>
          <w:tcPr>
            <w:tcW w:w="4114" w:type="dxa"/>
            <w:shd w:val="clear" w:color="auto" w:fill="DBE5F1" w:themeFill="accent1" w:themeFillTint="33"/>
            <w:vAlign w:val="center"/>
          </w:tcPr>
          <w:p w14:paraId="34253D03" w14:textId="77777777" w:rsidR="00F817AB" w:rsidRPr="00390899" w:rsidRDefault="00F817AB" w:rsidP="006A7EA2">
            <w:pPr>
              <w:pStyle w:val="Tablehead"/>
              <w:cnfStyle w:val="100000000000" w:firstRow="1" w:lastRow="0" w:firstColumn="0" w:lastColumn="0" w:oddVBand="0" w:evenVBand="0" w:oddHBand="0" w:evenHBand="0" w:firstRowFirstColumn="0" w:firstRowLastColumn="0" w:lastRowFirstColumn="0" w:lastRowLastColumn="0"/>
              <w:rPr>
                <w:rFonts w:ascii="Calibri" w:hAnsi="Calibri" w:cs="Calibri"/>
                <w:b/>
                <w:bCs w:val="0"/>
                <w:szCs w:val="22"/>
              </w:rPr>
            </w:pPr>
            <w:r w:rsidRPr="00390899">
              <w:rPr>
                <w:rFonts w:ascii="Calibri" w:hAnsi="Calibri" w:cs="Calibri"/>
                <w:szCs w:val="22"/>
              </w:rPr>
              <w:t>Subject</w:t>
            </w:r>
          </w:p>
        </w:tc>
        <w:tc>
          <w:tcPr>
            <w:tcW w:w="6801" w:type="dxa"/>
            <w:shd w:val="clear" w:color="auto" w:fill="DBE5F1" w:themeFill="accent1" w:themeFillTint="33"/>
            <w:vAlign w:val="center"/>
          </w:tcPr>
          <w:p w14:paraId="13A27721" w14:textId="77777777" w:rsidR="00F817AB" w:rsidRPr="00390899" w:rsidRDefault="00F817AB" w:rsidP="006A7EA2">
            <w:pPr>
              <w:pStyle w:val="Tablehead"/>
              <w:cnfStyle w:val="100000000000" w:firstRow="1" w:lastRow="0" w:firstColumn="0" w:lastColumn="0" w:oddVBand="0" w:evenVBand="0" w:oddHBand="0" w:evenHBand="0" w:firstRowFirstColumn="0" w:firstRowLastColumn="0" w:lastRowFirstColumn="0" w:lastRowLastColumn="0"/>
              <w:rPr>
                <w:rFonts w:ascii="Calibri" w:hAnsi="Calibri" w:cs="Calibri"/>
                <w:b/>
                <w:bCs w:val="0"/>
                <w:szCs w:val="22"/>
              </w:rPr>
            </w:pPr>
            <w:r w:rsidRPr="00390899">
              <w:rPr>
                <w:rFonts w:ascii="Calibri" w:hAnsi="Calibri" w:cs="Calibri"/>
                <w:szCs w:val="22"/>
              </w:rPr>
              <w:t>Action/decision and reasons</w:t>
            </w:r>
          </w:p>
        </w:tc>
        <w:tc>
          <w:tcPr>
            <w:tcW w:w="2413" w:type="dxa"/>
            <w:shd w:val="clear" w:color="auto" w:fill="DBE5F1" w:themeFill="accent1" w:themeFillTint="33"/>
            <w:vAlign w:val="center"/>
          </w:tcPr>
          <w:p w14:paraId="5AC0FB10" w14:textId="77777777" w:rsidR="00F817AB" w:rsidRPr="00390899" w:rsidRDefault="00F817AB" w:rsidP="006A7EA2">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cnfStyle w:val="100000000000" w:firstRow="1" w:lastRow="0" w:firstColumn="0" w:lastColumn="0" w:oddVBand="0" w:evenVBand="0" w:oddHBand="0" w:evenHBand="0" w:firstRowFirstColumn="0" w:firstRowLastColumn="0" w:lastRowFirstColumn="0" w:lastRowLastColumn="0"/>
              <w:rPr>
                <w:rFonts w:ascii="Calibri" w:hAnsi="Calibri" w:cs="Calibri"/>
                <w:b/>
                <w:bCs w:val="0"/>
                <w:szCs w:val="22"/>
              </w:rPr>
            </w:pPr>
            <w:r w:rsidRPr="00390899">
              <w:rPr>
                <w:rFonts w:ascii="Calibri" w:hAnsi="Calibri" w:cs="Calibri"/>
                <w:szCs w:val="22"/>
              </w:rPr>
              <w:t>Follow-up</w:t>
            </w:r>
          </w:p>
        </w:tc>
      </w:tr>
      <w:tr w:rsidR="00F817AB" w:rsidRPr="00390899" w14:paraId="5EA8DA83" w14:textId="77777777" w:rsidTr="004207F7">
        <w:trPr>
          <w:trHeight w:val="555"/>
        </w:trPr>
        <w:tc>
          <w:tcPr>
            <w:cnfStyle w:val="001000000000" w:firstRow="0" w:lastRow="0" w:firstColumn="1" w:lastColumn="0" w:oddVBand="0" w:evenVBand="0" w:oddHBand="0" w:evenHBand="0" w:firstRowFirstColumn="0" w:firstRowLastColumn="0" w:lastRowFirstColumn="0" w:lastRowLastColumn="0"/>
            <w:tcW w:w="701" w:type="dxa"/>
          </w:tcPr>
          <w:p w14:paraId="346A7C7E" w14:textId="77777777" w:rsidR="00F817AB" w:rsidRPr="00390899" w:rsidRDefault="00F817AB" w:rsidP="008D0BA7">
            <w:pPr>
              <w:pStyle w:val="Tabletext"/>
              <w:spacing w:before="120" w:after="120"/>
              <w:rPr>
                <w:rFonts w:ascii="Calibri" w:hAnsi="Calibri" w:cs="Calibri"/>
                <w:bCs w:val="0"/>
                <w:szCs w:val="22"/>
              </w:rPr>
            </w:pPr>
            <w:r w:rsidRPr="00390899">
              <w:rPr>
                <w:rFonts w:ascii="Calibri" w:hAnsi="Calibri" w:cs="Calibri"/>
                <w:szCs w:val="22"/>
              </w:rPr>
              <w:t>1</w:t>
            </w:r>
          </w:p>
        </w:tc>
        <w:tc>
          <w:tcPr>
            <w:tcW w:w="4114" w:type="dxa"/>
          </w:tcPr>
          <w:p w14:paraId="7436CDE7" w14:textId="77777777" w:rsidR="00F817AB" w:rsidRPr="00390899" w:rsidRDefault="00F817AB" w:rsidP="00C4556D">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szCs w:val="22"/>
              </w:rPr>
              <w:t xml:space="preserve">Opening of the meeting </w:t>
            </w:r>
          </w:p>
        </w:tc>
        <w:tc>
          <w:tcPr>
            <w:tcW w:w="6801" w:type="dxa"/>
          </w:tcPr>
          <w:p w14:paraId="4BC439AE" w14:textId="30E356A4" w:rsidR="003D3A9C" w:rsidRPr="00390899" w:rsidRDefault="003D3A9C" w:rsidP="003D3A9C">
            <w:pPr>
              <w:pStyle w:val="Tabletext"/>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szCs w:val="22"/>
              </w:rPr>
              <w:t xml:space="preserve">The Chairman, </w:t>
            </w:r>
            <w:r w:rsidRPr="00390899">
              <w:rPr>
                <w:rFonts w:ascii="Calibri" w:hAnsi="Calibri"/>
              </w:rPr>
              <w:t>Mr T. ALAMRI</w:t>
            </w:r>
            <w:r w:rsidRPr="00390899">
              <w:rPr>
                <w:rFonts w:ascii="Calibri" w:hAnsi="Calibri" w:cs="Calibri"/>
                <w:szCs w:val="22"/>
              </w:rPr>
              <w:t>, welcomed the members of the Board to the 91</w:t>
            </w:r>
            <w:r w:rsidRPr="00390899">
              <w:rPr>
                <w:rFonts w:ascii="Calibri" w:hAnsi="Calibri" w:cs="Calibri"/>
                <w:szCs w:val="22"/>
                <w:vertAlign w:val="superscript"/>
              </w:rPr>
              <w:t>st</w:t>
            </w:r>
            <w:r w:rsidRPr="00390899">
              <w:rPr>
                <w:rFonts w:ascii="Calibri" w:hAnsi="Calibri" w:cs="Calibri"/>
                <w:szCs w:val="22"/>
              </w:rPr>
              <w:t xml:space="preserve"> meeting and </w:t>
            </w:r>
            <w:r w:rsidR="008531F7" w:rsidRPr="00390899">
              <w:rPr>
                <w:rFonts w:ascii="Calibri" w:hAnsi="Calibri" w:cs="Calibri"/>
                <w:szCs w:val="22"/>
              </w:rPr>
              <w:t xml:space="preserve">congratulated the Director of the Radiocommunication Bureau and those Board members who had been re-elected at the Plenipotentiary Conference </w:t>
            </w:r>
            <w:r w:rsidR="00A00741">
              <w:rPr>
                <w:rFonts w:ascii="Calibri" w:hAnsi="Calibri" w:cs="Calibri"/>
                <w:szCs w:val="22"/>
              </w:rPr>
              <w:t xml:space="preserve">(Bucharest, </w:t>
            </w:r>
            <w:r w:rsidR="008531F7" w:rsidRPr="00390899">
              <w:rPr>
                <w:rFonts w:ascii="Calibri" w:hAnsi="Calibri" w:cs="Calibri"/>
                <w:szCs w:val="22"/>
              </w:rPr>
              <w:t>2022</w:t>
            </w:r>
            <w:r w:rsidR="00A00741">
              <w:rPr>
                <w:rFonts w:ascii="Calibri" w:hAnsi="Calibri" w:cs="Calibri"/>
                <w:szCs w:val="22"/>
              </w:rPr>
              <w:t>)</w:t>
            </w:r>
            <w:r w:rsidR="008531F7" w:rsidRPr="00390899">
              <w:rPr>
                <w:rFonts w:ascii="Calibri" w:hAnsi="Calibri" w:cs="Calibri"/>
                <w:szCs w:val="22"/>
              </w:rPr>
              <w:t xml:space="preserve"> (PP-22)</w:t>
            </w:r>
            <w:r w:rsidRPr="00390899">
              <w:rPr>
                <w:rFonts w:ascii="Calibri" w:hAnsi="Calibri" w:cs="Calibri"/>
                <w:szCs w:val="22"/>
              </w:rPr>
              <w:t>.</w:t>
            </w:r>
            <w:r w:rsidR="008531F7" w:rsidRPr="00390899">
              <w:rPr>
                <w:rFonts w:ascii="Calibri" w:hAnsi="Calibri" w:cs="Calibri"/>
                <w:szCs w:val="22"/>
              </w:rPr>
              <w:t xml:space="preserve"> He also </w:t>
            </w:r>
            <w:r w:rsidR="00A00741">
              <w:rPr>
                <w:rFonts w:ascii="Calibri" w:hAnsi="Calibri" w:cs="Calibri"/>
                <w:szCs w:val="22"/>
              </w:rPr>
              <w:t>thanked</w:t>
            </w:r>
            <w:r w:rsidR="008531F7" w:rsidRPr="00390899">
              <w:rPr>
                <w:rFonts w:ascii="Calibri" w:hAnsi="Calibri" w:cs="Calibri"/>
                <w:szCs w:val="22"/>
              </w:rPr>
              <w:t xml:space="preserve"> the out-going Board members for their </w:t>
            </w:r>
            <w:r w:rsidR="002044E4" w:rsidRPr="00390899">
              <w:rPr>
                <w:rFonts w:ascii="Calibri" w:hAnsi="Calibri" w:cs="Calibri"/>
                <w:szCs w:val="22"/>
              </w:rPr>
              <w:t xml:space="preserve">contributions to the </w:t>
            </w:r>
            <w:r w:rsidR="008531F7" w:rsidRPr="00390899">
              <w:rPr>
                <w:rFonts w:ascii="Calibri" w:hAnsi="Calibri" w:cs="Calibri"/>
                <w:szCs w:val="22"/>
              </w:rPr>
              <w:t>success</w:t>
            </w:r>
            <w:r w:rsidR="002044E4" w:rsidRPr="00390899">
              <w:rPr>
                <w:rFonts w:ascii="Calibri" w:hAnsi="Calibri" w:cs="Calibri"/>
                <w:szCs w:val="22"/>
              </w:rPr>
              <w:t>ful outcomes</w:t>
            </w:r>
            <w:r w:rsidR="008531F7" w:rsidRPr="00390899">
              <w:rPr>
                <w:rFonts w:ascii="Calibri" w:hAnsi="Calibri" w:cs="Calibri"/>
                <w:szCs w:val="22"/>
              </w:rPr>
              <w:t xml:space="preserve"> </w:t>
            </w:r>
            <w:r w:rsidR="002044E4" w:rsidRPr="00390899">
              <w:rPr>
                <w:rFonts w:ascii="Calibri" w:hAnsi="Calibri" w:cs="Calibri"/>
                <w:szCs w:val="22"/>
              </w:rPr>
              <w:t xml:space="preserve">of the Board meetings and wished them every success </w:t>
            </w:r>
            <w:r w:rsidR="008531F7" w:rsidRPr="00390899">
              <w:rPr>
                <w:rFonts w:ascii="Calibri" w:hAnsi="Calibri" w:cs="Calibri"/>
                <w:szCs w:val="22"/>
              </w:rPr>
              <w:t>for their future endeavours.</w:t>
            </w:r>
          </w:p>
          <w:p w14:paraId="758618D7" w14:textId="60AC2512" w:rsidR="009A346B" w:rsidRPr="00390899" w:rsidRDefault="003D3A9C" w:rsidP="00E538DE">
            <w:pPr>
              <w:pStyle w:val="Tabletex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szCs w:val="22"/>
              </w:rPr>
              <w:t xml:space="preserve">The Director of the Radiocommunication Bureau, Mr M. MANIEWICZ, </w:t>
            </w:r>
            <w:r w:rsidR="00E538DE">
              <w:rPr>
                <w:rFonts w:ascii="Calibri" w:hAnsi="Calibri" w:cs="Calibri"/>
                <w:szCs w:val="22"/>
              </w:rPr>
              <w:t xml:space="preserve">speaking also </w:t>
            </w:r>
            <w:r w:rsidRPr="00390899">
              <w:rPr>
                <w:rFonts w:ascii="Calibri" w:hAnsi="Calibri" w:cs="Calibri"/>
                <w:szCs w:val="22"/>
              </w:rPr>
              <w:t>on behalf of the Secretary-General, Mr H. ZHAO, also welcomed the members of the Board</w:t>
            </w:r>
            <w:r w:rsidR="008531F7" w:rsidRPr="00390899">
              <w:rPr>
                <w:rFonts w:ascii="Calibri" w:hAnsi="Calibri" w:cs="Calibri"/>
                <w:szCs w:val="22"/>
              </w:rPr>
              <w:t xml:space="preserve"> and congratulated those who had been re-elected</w:t>
            </w:r>
            <w:r w:rsidR="002044E4" w:rsidRPr="00390899">
              <w:rPr>
                <w:rFonts w:ascii="Calibri" w:hAnsi="Calibri" w:cs="Calibri"/>
                <w:szCs w:val="22"/>
              </w:rPr>
              <w:t>. He thanked the outgoing Board members for the</w:t>
            </w:r>
            <w:r w:rsidR="0076679C" w:rsidRPr="00390899">
              <w:rPr>
                <w:rFonts w:ascii="Calibri" w:hAnsi="Calibri" w:cs="Calibri"/>
                <w:szCs w:val="22"/>
              </w:rPr>
              <w:t>ir</w:t>
            </w:r>
            <w:r w:rsidR="002044E4" w:rsidRPr="00390899">
              <w:rPr>
                <w:rFonts w:ascii="Calibri" w:hAnsi="Calibri" w:cs="Calibri"/>
                <w:szCs w:val="22"/>
              </w:rPr>
              <w:t xml:space="preserve"> hard work and dedication over the past four years</w:t>
            </w:r>
            <w:r w:rsidRPr="00390899">
              <w:rPr>
                <w:rFonts w:ascii="Calibri" w:hAnsi="Calibri" w:cs="Calibri"/>
                <w:szCs w:val="22"/>
              </w:rPr>
              <w:t>.</w:t>
            </w:r>
            <w:r w:rsidR="002044E4" w:rsidRPr="00390899">
              <w:rPr>
                <w:rFonts w:ascii="Calibri" w:hAnsi="Calibri" w:cs="Calibri"/>
                <w:szCs w:val="22"/>
              </w:rPr>
              <w:t xml:space="preserve"> Regarding pertinent decisions of PP-22, he indicated that the membership had decided </w:t>
            </w:r>
            <w:r w:rsidR="007840A1" w:rsidRPr="00390899">
              <w:rPr>
                <w:rFonts w:ascii="Calibri" w:hAnsi="Calibri" w:cs="Calibri"/>
                <w:szCs w:val="22"/>
              </w:rPr>
              <w:t xml:space="preserve">that </w:t>
            </w:r>
            <w:r w:rsidR="002044E4" w:rsidRPr="00390899">
              <w:rPr>
                <w:rFonts w:ascii="Calibri" w:hAnsi="Calibri" w:cs="Calibri"/>
                <w:szCs w:val="22"/>
              </w:rPr>
              <w:t>the activities of the Radiocommunication Bureau</w:t>
            </w:r>
            <w:r w:rsidR="007840A1" w:rsidRPr="00390899">
              <w:rPr>
                <w:rFonts w:ascii="Calibri" w:hAnsi="Calibri" w:cs="Calibri"/>
                <w:szCs w:val="22"/>
              </w:rPr>
              <w:t xml:space="preserve"> should be given special provision in </w:t>
            </w:r>
            <w:r w:rsidR="0076679C" w:rsidRPr="00390899">
              <w:rPr>
                <w:rFonts w:ascii="Calibri" w:hAnsi="Calibri" w:cs="Calibri"/>
                <w:szCs w:val="22"/>
              </w:rPr>
              <w:t>future</w:t>
            </w:r>
            <w:r w:rsidR="007840A1" w:rsidRPr="00390899">
              <w:rPr>
                <w:rFonts w:ascii="Calibri" w:hAnsi="Calibri" w:cs="Calibri"/>
                <w:szCs w:val="22"/>
              </w:rPr>
              <w:t xml:space="preserve"> budgetary considerations. PP-22 </w:t>
            </w:r>
            <w:r w:rsidR="00A00741">
              <w:rPr>
                <w:rFonts w:ascii="Calibri" w:hAnsi="Calibri" w:cs="Calibri"/>
                <w:szCs w:val="22"/>
              </w:rPr>
              <w:t xml:space="preserve">had also </w:t>
            </w:r>
            <w:r w:rsidR="007840A1" w:rsidRPr="00390899">
              <w:rPr>
                <w:rFonts w:ascii="Calibri" w:hAnsi="Calibri" w:cs="Calibri"/>
                <w:szCs w:val="22"/>
              </w:rPr>
              <w:t>considered a number of items relating to radiocommunication matters</w:t>
            </w:r>
            <w:r w:rsidR="00A00741">
              <w:rPr>
                <w:rFonts w:ascii="Calibri" w:hAnsi="Calibri" w:cs="Calibri"/>
                <w:szCs w:val="22"/>
              </w:rPr>
              <w:t>,</w:t>
            </w:r>
            <w:r w:rsidR="007840A1" w:rsidRPr="00390899">
              <w:rPr>
                <w:rFonts w:ascii="Calibri" w:hAnsi="Calibri" w:cs="Calibri"/>
                <w:szCs w:val="22"/>
              </w:rPr>
              <w:t xml:space="preserve"> includ</w:t>
            </w:r>
            <w:r w:rsidR="00A00741">
              <w:rPr>
                <w:rFonts w:ascii="Calibri" w:hAnsi="Calibri" w:cs="Calibri"/>
                <w:szCs w:val="22"/>
              </w:rPr>
              <w:t>ing</w:t>
            </w:r>
            <w:r w:rsidR="007840A1" w:rsidRPr="00390899">
              <w:rPr>
                <w:rFonts w:ascii="Calibri" w:hAnsi="Calibri" w:cs="Calibri"/>
                <w:szCs w:val="22"/>
              </w:rPr>
              <w:t xml:space="preserve"> the invocation of Article 48 of the Constitution and a series of resolutions dealing with space policy</w:t>
            </w:r>
            <w:r w:rsidR="00A00741">
              <w:rPr>
                <w:rFonts w:ascii="Calibri" w:hAnsi="Calibri" w:cs="Calibri"/>
                <w:szCs w:val="22"/>
              </w:rPr>
              <w:t>,</w:t>
            </w:r>
            <w:r w:rsidR="007840A1" w:rsidRPr="00390899">
              <w:rPr>
                <w:rFonts w:ascii="Calibri" w:hAnsi="Calibri" w:cs="Calibri"/>
                <w:szCs w:val="22"/>
              </w:rPr>
              <w:t xml:space="preserve"> </w:t>
            </w:r>
            <w:r w:rsidR="00A00741">
              <w:rPr>
                <w:rFonts w:ascii="Calibri" w:hAnsi="Calibri" w:cs="Calibri"/>
                <w:szCs w:val="22"/>
              </w:rPr>
              <w:t>on</w:t>
            </w:r>
            <w:r w:rsidR="007840A1" w:rsidRPr="00390899">
              <w:rPr>
                <w:rFonts w:ascii="Calibri" w:hAnsi="Calibri" w:cs="Calibri"/>
                <w:szCs w:val="22"/>
              </w:rPr>
              <w:t xml:space="preserve"> which decisions </w:t>
            </w:r>
            <w:r w:rsidR="003570A7" w:rsidRPr="00390899">
              <w:rPr>
                <w:rFonts w:ascii="Calibri" w:hAnsi="Calibri" w:cs="Calibri"/>
                <w:szCs w:val="22"/>
              </w:rPr>
              <w:t>had been</w:t>
            </w:r>
            <w:r w:rsidR="007840A1" w:rsidRPr="00390899">
              <w:rPr>
                <w:rFonts w:ascii="Calibri" w:hAnsi="Calibri" w:cs="Calibri"/>
                <w:szCs w:val="22"/>
              </w:rPr>
              <w:t xml:space="preserve"> successfully taken thanks to the participation of numerous experts </w:t>
            </w:r>
            <w:r w:rsidR="0076679C" w:rsidRPr="00390899">
              <w:rPr>
                <w:rFonts w:ascii="Calibri" w:hAnsi="Calibri" w:cs="Calibri"/>
                <w:szCs w:val="22"/>
              </w:rPr>
              <w:t>on radiocommunication regulatory aspects</w:t>
            </w:r>
            <w:r w:rsidR="007840A1" w:rsidRPr="00390899">
              <w:rPr>
                <w:rFonts w:ascii="Calibri" w:hAnsi="Calibri" w:cs="Calibri"/>
                <w:szCs w:val="22"/>
              </w:rPr>
              <w:t>.</w:t>
            </w:r>
          </w:p>
        </w:tc>
        <w:tc>
          <w:tcPr>
            <w:tcW w:w="2413" w:type="dxa"/>
          </w:tcPr>
          <w:p w14:paraId="3473EF1C" w14:textId="3579FF6F" w:rsidR="00F817AB" w:rsidRPr="00390899" w:rsidRDefault="008B6CDE" w:rsidP="00CE2EFC">
            <w:pPr>
              <w:pStyle w:val="Tabletext"/>
              <w:tabs>
                <w:tab w:val="clear" w:pos="284"/>
                <w:tab w:val="clear" w:pos="567"/>
                <w:tab w:val="clear" w:pos="851"/>
                <w:tab w:val="clear" w:pos="1134"/>
                <w:tab w:val="clear" w:pos="1418"/>
                <w:tab w:val="clear" w:pos="1701"/>
                <w:tab w:val="clear" w:pos="1985"/>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szCs w:val="22"/>
              </w:rPr>
              <w:t>-</w:t>
            </w:r>
          </w:p>
        </w:tc>
      </w:tr>
      <w:tr w:rsidR="006F7CAE" w:rsidRPr="00390899" w14:paraId="628AF065" w14:textId="77777777" w:rsidTr="004207F7">
        <w:trPr>
          <w:trHeight w:val="755"/>
        </w:trPr>
        <w:tc>
          <w:tcPr>
            <w:cnfStyle w:val="001000000000" w:firstRow="0" w:lastRow="0" w:firstColumn="1" w:lastColumn="0" w:oddVBand="0" w:evenVBand="0" w:oddHBand="0" w:evenHBand="0" w:firstRowFirstColumn="0" w:firstRowLastColumn="0" w:lastRowFirstColumn="0" w:lastRowLastColumn="0"/>
            <w:tcW w:w="701" w:type="dxa"/>
          </w:tcPr>
          <w:p w14:paraId="0ED3CF86" w14:textId="77777777" w:rsidR="006F7CAE" w:rsidRPr="00390899" w:rsidRDefault="006F7CAE" w:rsidP="008D0BA7">
            <w:pPr>
              <w:pStyle w:val="Tabletext"/>
              <w:spacing w:before="120" w:after="120" w:line="260" w:lineRule="auto"/>
              <w:rPr>
                <w:rFonts w:ascii="Calibri" w:hAnsi="Calibri" w:cs="Calibri"/>
                <w:bCs w:val="0"/>
                <w:szCs w:val="22"/>
              </w:rPr>
            </w:pPr>
            <w:r w:rsidRPr="00390899">
              <w:rPr>
                <w:rFonts w:ascii="Calibri" w:hAnsi="Calibri" w:cs="Calibri"/>
                <w:szCs w:val="22"/>
              </w:rPr>
              <w:t>2</w:t>
            </w:r>
          </w:p>
        </w:tc>
        <w:tc>
          <w:tcPr>
            <w:tcW w:w="4114" w:type="dxa"/>
          </w:tcPr>
          <w:p w14:paraId="6ECD0BC9" w14:textId="24BA2526" w:rsidR="006F7CAE" w:rsidRPr="00390899" w:rsidRDefault="006F7CAE" w:rsidP="002C300A">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szCs w:val="22"/>
              </w:rPr>
              <w:t>Adoption of the agenda</w:t>
            </w:r>
            <w:r w:rsidRPr="00390899">
              <w:rPr>
                <w:rFonts w:ascii="Calibri" w:hAnsi="Calibri" w:cs="Calibri"/>
                <w:szCs w:val="22"/>
              </w:rPr>
              <w:br/>
            </w:r>
            <w:hyperlink r:id="rId14" w:history="1">
              <w:r w:rsidR="002E5055" w:rsidRPr="00390899">
                <w:rPr>
                  <w:rStyle w:val="Hyperlink"/>
                  <w:rFonts w:ascii="Calibri" w:hAnsi="Calibri" w:cs="Calibri"/>
                  <w:szCs w:val="22"/>
                </w:rPr>
                <w:t>RRB22-3/OJ/1(Rev.1)</w:t>
              </w:r>
            </w:hyperlink>
          </w:p>
        </w:tc>
        <w:tc>
          <w:tcPr>
            <w:tcW w:w="6801" w:type="dxa"/>
          </w:tcPr>
          <w:p w14:paraId="4B4A227E" w14:textId="19198136" w:rsidR="00B52A8F" w:rsidRPr="00390899" w:rsidRDefault="00E72AC9" w:rsidP="002C300A">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90899">
              <w:rPr>
                <w:rFonts w:ascii="Calibri" w:hAnsi="Calibri" w:cs="Calibri"/>
                <w:sz w:val="22"/>
                <w:szCs w:val="22"/>
              </w:rPr>
              <w:t xml:space="preserve">The Board adopted the draft agenda with modifications, as contained in Document RRB22-3/OJ/1(Rev.1). The Board decided to </w:t>
            </w:r>
            <w:r w:rsidR="00AC74E3" w:rsidRPr="00390899">
              <w:rPr>
                <w:rFonts w:ascii="Calibri" w:hAnsi="Calibri" w:cs="Calibri"/>
                <w:sz w:val="22"/>
                <w:szCs w:val="22"/>
              </w:rPr>
              <w:t>include</w:t>
            </w:r>
            <w:r w:rsidRPr="00390899">
              <w:rPr>
                <w:rFonts w:ascii="Calibri" w:hAnsi="Calibri" w:cs="Calibri"/>
                <w:sz w:val="22"/>
                <w:szCs w:val="22"/>
              </w:rPr>
              <w:t xml:space="preserve"> Documents RRB22-</w:t>
            </w:r>
            <w:r w:rsidR="00AC74E3" w:rsidRPr="00390899">
              <w:rPr>
                <w:rFonts w:ascii="Calibri" w:hAnsi="Calibri" w:cs="Calibri"/>
                <w:sz w:val="22"/>
                <w:szCs w:val="22"/>
              </w:rPr>
              <w:t>3</w:t>
            </w:r>
            <w:r w:rsidRPr="00390899">
              <w:rPr>
                <w:rFonts w:ascii="Calibri" w:hAnsi="Calibri" w:cs="Calibri"/>
                <w:sz w:val="22"/>
                <w:szCs w:val="22"/>
              </w:rPr>
              <w:t>/DELAYED/1 and RRB22-</w:t>
            </w:r>
            <w:r w:rsidR="00AC74E3" w:rsidRPr="00390899">
              <w:rPr>
                <w:rFonts w:ascii="Calibri" w:hAnsi="Calibri" w:cs="Calibri"/>
                <w:sz w:val="22"/>
                <w:szCs w:val="22"/>
              </w:rPr>
              <w:t>3</w:t>
            </w:r>
            <w:r w:rsidRPr="00390899">
              <w:rPr>
                <w:rFonts w:ascii="Calibri" w:hAnsi="Calibri" w:cs="Calibri"/>
                <w:sz w:val="22"/>
                <w:szCs w:val="22"/>
              </w:rPr>
              <w:t>/DELAYED/2</w:t>
            </w:r>
            <w:r w:rsidR="00AC74E3" w:rsidRPr="00390899">
              <w:rPr>
                <w:rFonts w:ascii="Calibri" w:hAnsi="Calibri" w:cs="Calibri"/>
                <w:sz w:val="22"/>
                <w:szCs w:val="22"/>
              </w:rPr>
              <w:t xml:space="preserve"> under agenda item 6.1 for information</w:t>
            </w:r>
            <w:r w:rsidRPr="00390899">
              <w:rPr>
                <w:rFonts w:ascii="Calibri" w:hAnsi="Calibri" w:cs="Calibri"/>
                <w:sz w:val="22"/>
                <w:szCs w:val="22"/>
              </w:rPr>
              <w:t>.</w:t>
            </w:r>
          </w:p>
        </w:tc>
        <w:tc>
          <w:tcPr>
            <w:tcW w:w="2413" w:type="dxa"/>
          </w:tcPr>
          <w:p w14:paraId="761A1B01" w14:textId="24490F5B" w:rsidR="006F7CAE" w:rsidRPr="00390899" w:rsidRDefault="008B6CDE" w:rsidP="00CE2EFC">
            <w:pPr>
              <w:pStyle w:val="Tabletext"/>
              <w:tabs>
                <w:tab w:val="clear" w:pos="284"/>
                <w:tab w:val="clear" w:pos="567"/>
                <w:tab w:val="clear" w:pos="851"/>
                <w:tab w:val="clear" w:pos="1134"/>
                <w:tab w:val="clear" w:pos="1418"/>
                <w:tab w:val="clear" w:pos="1701"/>
                <w:tab w:val="clear" w:pos="1985"/>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szCs w:val="22"/>
              </w:rPr>
              <w:t>-</w:t>
            </w:r>
          </w:p>
        </w:tc>
      </w:tr>
      <w:tr w:rsidR="0055458E" w:rsidRPr="00390899" w14:paraId="5AB341D6" w14:textId="77777777" w:rsidTr="00265BF9">
        <w:trPr>
          <w:trHeight w:val="467"/>
        </w:trPr>
        <w:tc>
          <w:tcPr>
            <w:cnfStyle w:val="001000000000" w:firstRow="0" w:lastRow="0" w:firstColumn="1" w:lastColumn="0" w:oddVBand="0" w:evenVBand="0" w:oddHBand="0" w:evenHBand="0" w:firstRowFirstColumn="0" w:firstRowLastColumn="0" w:lastRowFirstColumn="0" w:lastRowLastColumn="0"/>
            <w:tcW w:w="701" w:type="dxa"/>
            <w:vMerge w:val="restart"/>
          </w:tcPr>
          <w:p w14:paraId="37748E90" w14:textId="2779C58A" w:rsidR="0055458E" w:rsidRPr="00390899" w:rsidRDefault="0055458E" w:rsidP="008D0BA7">
            <w:pPr>
              <w:pStyle w:val="Tabletext"/>
              <w:spacing w:before="120" w:after="120" w:line="260" w:lineRule="auto"/>
              <w:rPr>
                <w:rFonts w:ascii="Calibri" w:hAnsi="Calibri" w:cs="Calibri"/>
                <w:bCs w:val="0"/>
                <w:szCs w:val="22"/>
              </w:rPr>
            </w:pPr>
            <w:r w:rsidRPr="00390899">
              <w:rPr>
                <w:rFonts w:ascii="Calibri" w:hAnsi="Calibri" w:cs="Calibri"/>
                <w:szCs w:val="22"/>
              </w:rPr>
              <w:t>3</w:t>
            </w:r>
          </w:p>
        </w:tc>
        <w:tc>
          <w:tcPr>
            <w:tcW w:w="4114" w:type="dxa"/>
            <w:vMerge w:val="restart"/>
          </w:tcPr>
          <w:p w14:paraId="0D8DF5EB" w14:textId="260B3F18" w:rsidR="007015D5" w:rsidRPr="00390899" w:rsidRDefault="0055458E" w:rsidP="00D3232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90899">
              <w:rPr>
                <w:rFonts w:ascii="Calibri" w:hAnsi="Calibri" w:cs="Calibri"/>
                <w:sz w:val="22"/>
                <w:szCs w:val="22"/>
              </w:rPr>
              <w:t>Report by the Director, BR</w:t>
            </w:r>
            <w:r w:rsidRPr="00390899">
              <w:rPr>
                <w:rFonts w:ascii="Calibri" w:hAnsi="Calibri" w:cs="Calibri"/>
                <w:sz w:val="22"/>
                <w:szCs w:val="22"/>
              </w:rPr>
              <w:br/>
            </w:r>
            <w:hyperlink r:id="rId15" w:history="1">
              <w:r w:rsidR="002E5055" w:rsidRPr="00390899">
                <w:rPr>
                  <w:rStyle w:val="Hyperlink"/>
                  <w:rFonts w:ascii="Calibri" w:hAnsi="Calibri" w:cs="Calibri"/>
                  <w:sz w:val="22"/>
                  <w:szCs w:val="22"/>
                  <w:lang w:eastAsia="zh-CN"/>
                </w:rPr>
                <w:t>RRB22-3/5</w:t>
              </w:r>
            </w:hyperlink>
            <w:r w:rsidR="002E5055" w:rsidRPr="00390899">
              <w:rPr>
                <w:rStyle w:val="Hyperlink"/>
                <w:rFonts w:ascii="Calibri" w:hAnsi="Calibri" w:cs="Calibri"/>
                <w:sz w:val="22"/>
                <w:szCs w:val="22"/>
                <w:lang w:eastAsia="zh-CN"/>
              </w:rPr>
              <w:t xml:space="preserve"> ; </w:t>
            </w:r>
            <w:hyperlink r:id="rId16" w:history="1">
              <w:r w:rsidR="00AF42D9" w:rsidRPr="00390899">
                <w:rPr>
                  <w:rStyle w:val="Hyperlink"/>
                  <w:rFonts w:ascii="Calibri" w:hAnsi="Calibri" w:cs="Calibri"/>
                  <w:sz w:val="22"/>
                  <w:szCs w:val="22"/>
                  <w:lang w:eastAsia="zh-CN"/>
                </w:rPr>
                <w:t>RRB22-3/5(Corr.1)</w:t>
              </w:r>
            </w:hyperlink>
            <w:r w:rsidR="00AF42D9" w:rsidRPr="00390899">
              <w:rPr>
                <w:rStyle w:val="Hyperlink"/>
                <w:rFonts w:ascii="Calibri" w:hAnsi="Calibri" w:cs="Calibri"/>
                <w:sz w:val="22"/>
                <w:szCs w:val="22"/>
                <w:lang w:eastAsia="zh-CN"/>
              </w:rPr>
              <w:t xml:space="preserve">; </w:t>
            </w:r>
            <w:hyperlink r:id="rId17" w:history="1">
              <w:r w:rsidR="002E5055" w:rsidRPr="00390899">
                <w:rPr>
                  <w:rStyle w:val="Hyperlink"/>
                  <w:rFonts w:ascii="Calibri" w:hAnsi="Calibri" w:cs="Calibri"/>
                  <w:sz w:val="22"/>
                  <w:szCs w:val="22"/>
                  <w:lang w:eastAsia="zh-CN"/>
                </w:rPr>
                <w:t>RRB22-3/5(Add.1)</w:t>
              </w:r>
            </w:hyperlink>
            <w:r w:rsidR="00192820" w:rsidRPr="00390899">
              <w:rPr>
                <w:rStyle w:val="Hyperlink"/>
                <w:rFonts w:ascii="Calibri" w:hAnsi="Calibri" w:cs="Calibri"/>
                <w:sz w:val="22"/>
                <w:szCs w:val="22"/>
                <w:lang w:eastAsia="zh-CN"/>
              </w:rPr>
              <w:t>(Rev.1)</w:t>
            </w:r>
            <w:r w:rsidR="002E5055" w:rsidRPr="00390899">
              <w:t xml:space="preserve">; </w:t>
            </w:r>
            <w:hyperlink r:id="rId18" w:history="1">
              <w:r w:rsidR="002E5055" w:rsidRPr="00390899">
                <w:rPr>
                  <w:rStyle w:val="Hyperlink"/>
                  <w:rFonts w:ascii="Calibri" w:hAnsi="Calibri" w:cs="Calibri"/>
                  <w:sz w:val="22"/>
                  <w:szCs w:val="22"/>
                  <w:lang w:eastAsia="zh-CN"/>
                </w:rPr>
                <w:t>RRB22-3/5(Add.2)</w:t>
              </w:r>
            </w:hyperlink>
            <w:r w:rsidR="002E5055" w:rsidRPr="00390899">
              <w:rPr>
                <w:rStyle w:val="Hyperlink"/>
                <w:rFonts w:ascii="Calibri" w:hAnsi="Calibri" w:cs="Calibri"/>
                <w:sz w:val="22"/>
                <w:szCs w:val="22"/>
                <w:lang w:eastAsia="zh-CN"/>
              </w:rPr>
              <w:t xml:space="preserve">; </w:t>
            </w:r>
            <w:hyperlink r:id="rId19" w:history="1">
              <w:r w:rsidR="002E5055" w:rsidRPr="00390899">
                <w:rPr>
                  <w:rStyle w:val="Hyperlink"/>
                  <w:rFonts w:ascii="Calibri" w:hAnsi="Calibri" w:cs="Calibri"/>
                  <w:sz w:val="22"/>
                  <w:szCs w:val="22"/>
                  <w:lang w:eastAsia="zh-CN"/>
                </w:rPr>
                <w:t>RRB22-3/5(Add.3)</w:t>
              </w:r>
            </w:hyperlink>
            <w:r w:rsidR="002E5055" w:rsidRPr="00390899">
              <w:rPr>
                <w:rStyle w:val="Hyperlink"/>
                <w:rFonts w:ascii="Calibri" w:hAnsi="Calibri" w:cs="Calibri"/>
                <w:sz w:val="22"/>
                <w:szCs w:val="22"/>
                <w:lang w:eastAsia="zh-CN"/>
              </w:rPr>
              <w:t xml:space="preserve">; </w:t>
            </w:r>
            <w:hyperlink r:id="rId20" w:history="1">
              <w:r w:rsidR="002E5055" w:rsidRPr="00390899">
                <w:rPr>
                  <w:rStyle w:val="Hyperlink"/>
                  <w:rFonts w:ascii="Calibri" w:hAnsi="Calibri" w:cs="Calibri"/>
                  <w:sz w:val="22"/>
                  <w:szCs w:val="22"/>
                  <w:lang w:eastAsia="zh-CN"/>
                </w:rPr>
                <w:t>RRB22-3/5(Add.4)</w:t>
              </w:r>
            </w:hyperlink>
            <w:r w:rsidR="002E5055" w:rsidRPr="00390899">
              <w:rPr>
                <w:rStyle w:val="Hyperlink"/>
                <w:rFonts w:ascii="Calibri" w:hAnsi="Calibri" w:cs="Calibri"/>
                <w:sz w:val="22"/>
                <w:szCs w:val="22"/>
                <w:lang w:eastAsia="zh-CN"/>
              </w:rPr>
              <w:t xml:space="preserve">; </w:t>
            </w:r>
            <w:hyperlink r:id="rId21" w:history="1">
              <w:r w:rsidR="002E5055" w:rsidRPr="00390899">
                <w:rPr>
                  <w:rStyle w:val="Hyperlink"/>
                  <w:rFonts w:ascii="Calibri" w:hAnsi="Calibri" w:cs="Calibri"/>
                  <w:sz w:val="22"/>
                  <w:szCs w:val="22"/>
                  <w:lang w:eastAsia="zh-CN"/>
                </w:rPr>
                <w:t>RRB22-3/5(Add.5)</w:t>
              </w:r>
            </w:hyperlink>
            <w:r w:rsidR="002E5055" w:rsidRPr="00390899">
              <w:rPr>
                <w:rStyle w:val="Hyperlink"/>
                <w:rFonts w:ascii="Calibri" w:hAnsi="Calibri" w:cs="Calibri"/>
                <w:sz w:val="22"/>
                <w:szCs w:val="22"/>
                <w:lang w:eastAsia="zh-CN"/>
              </w:rPr>
              <w:t xml:space="preserve">; </w:t>
            </w:r>
            <w:hyperlink r:id="rId22" w:history="1">
              <w:r w:rsidR="002E5055" w:rsidRPr="00390899">
                <w:rPr>
                  <w:rStyle w:val="Hyperlink"/>
                  <w:rFonts w:ascii="Calibri" w:hAnsi="Calibri" w:cs="Calibri"/>
                  <w:sz w:val="22"/>
                  <w:szCs w:val="22"/>
                  <w:lang w:eastAsia="zh-CN"/>
                </w:rPr>
                <w:t>RRB22-3/5(Add.6)</w:t>
              </w:r>
            </w:hyperlink>
            <w:r w:rsidR="00AF42D9" w:rsidRPr="00390899">
              <w:rPr>
                <w:rStyle w:val="Hyperlink"/>
                <w:rFonts w:ascii="Calibri" w:hAnsi="Calibri" w:cs="Calibri"/>
                <w:sz w:val="22"/>
                <w:szCs w:val="22"/>
                <w:lang w:eastAsia="zh-CN"/>
              </w:rPr>
              <w:t xml:space="preserve">; </w:t>
            </w:r>
            <w:hyperlink r:id="rId23" w:history="1">
              <w:r w:rsidR="002D0CD9" w:rsidRPr="00390899">
                <w:rPr>
                  <w:rStyle w:val="Hyperlink"/>
                  <w:rFonts w:ascii="Calibri" w:hAnsi="Calibri" w:cs="Calibri"/>
                  <w:sz w:val="22"/>
                  <w:szCs w:val="22"/>
                  <w:lang w:eastAsia="zh-CN"/>
                </w:rPr>
                <w:t>RRB22-3/5(Add.7)</w:t>
              </w:r>
            </w:hyperlink>
            <w:r w:rsidR="002D0CD9" w:rsidRPr="00390899">
              <w:rPr>
                <w:rStyle w:val="Hyperlink"/>
                <w:rFonts w:ascii="Calibri" w:hAnsi="Calibri" w:cs="Calibri"/>
                <w:sz w:val="22"/>
                <w:szCs w:val="22"/>
                <w:lang w:eastAsia="zh-CN"/>
              </w:rPr>
              <w:t xml:space="preserve">; </w:t>
            </w:r>
            <w:hyperlink r:id="rId24" w:history="1">
              <w:r w:rsidR="002D0CD9" w:rsidRPr="00390899">
                <w:rPr>
                  <w:rStyle w:val="Hyperlink"/>
                  <w:rFonts w:ascii="Calibri" w:hAnsi="Calibri" w:cs="Calibri"/>
                  <w:sz w:val="22"/>
                  <w:szCs w:val="22"/>
                  <w:lang w:eastAsia="zh-CN"/>
                </w:rPr>
                <w:t>RRB22-3/5(Add.8)</w:t>
              </w:r>
            </w:hyperlink>
            <w:r w:rsidR="002D0CD9" w:rsidRPr="00390899">
              <w:rPr>
                <w:rStyle w:val="Hyperlink"/>
                <w:rFonts w:ascii="Calibri" w:hAnsi="Calibri" w:cs="Calibri"/>
                <w:sz w:val="22"/>
                <w:szCs w:val="22"/>
                <w:lang w:eastAsia="zh-CN"/>
              </w:rPr>
              <w:t xml:space="preserve">; </w:t>
            </w:r>
            <w:hyperlink r:id="rId25" w:history="1">
              <w:r w:rsidR="002D0CD9" w:rsidRPr="00390899">
                <w:rPr>
                  <w:rStyle w:val="Hyperlink"/>
                  <w:rFonts w:ascii="Calibri" w:hAnsi="Calibri" w:cs="Calibri"/>
                  <w:sz w:val="22"/>
                  <w:szCs w:val="22"/>
                  <w:lang w:eastAsia="zh-CN"/>
                </w:rPr>
                <w:t>RRB22-3/5(Add.9)</w:t>
              </w:r>
            </w:hyperlink>
          </w:p>
        </w:tc>
        <w:tc>
          <w:tcPr>
            <w:tcW w:w="6801" w:type="dxa"/>
          </w:tcPr>
          <w:p w14:paraId="1A1FF66A" w14:textId="0AE02688" w:rsidR="0055458E" w:rsidRPr="00390899" w:rsidRDefault="003D3A9C" w:rsidP="00DF2E6F">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lastRenderedPageBreak/>
              <w:t>The Board considered in detail the Report of the Director, as contained in Document RRB22-3/5</w:t>
            </w:r>
            <w:r w:rsidR="00E538DE">
              <w:rPr>
                <w:rFonts w:ascii="Calibri" w:hAnsi="Calibri" w:cs="Calibri"/>
                <w:lang w:val="en-GB"/>
              </w:rPr>
              <w:t>,</w:t>
            </w:r>
            <w:r w:rsidRPr="00390899">
              <w:rPr>
                <w:rFonts w:ascii="Calibri" w:hAnsi="Calibri" w:cs="Calibri"/>
                <w:lang w:val="en-GB"/>
              </w:rPr>
              <w:t xml:space="preserve"> and the addenda thereto</w:t>
            </w:r>
            <w:r w:rsidR="003570A7" w:rsidRPr="00390899">
              <w:rPr>
                <w:rFonts w:ascii="Calibri" w:hAnsi="Calibri" w:cs="Calibri"/>
                <w:lang w:val="en-GB"/>
              </w:rPr>
              <w:t>,</w:t>
            </w:r>
            <w:r w:rsidRPr="00390899">
              <w:rPr>
                <w:rFonts w:ascii="Calibri" w:hAnsi="Calibri" w:cs="Calibri"/>
                <w:lang w:val="en-GB"/>
              </w:rPr>
              <w:t xml:space="preserve"> and thanked the Bureau for the information provided.</w:t>
            </w:r>
          </w:p>
        </w:tc>
        <w:tc>
          <w:tcPr>
            <w:tcW w:w="2413" w:type="dxa"/>
          </w:tcPr>
          <w:p w14:paraId="573D0345" w14:textId="04592ABB" w:rsidR="0055458E" w:rsidRPr="00390899" w:rsidRDefault="003D3A9C" w:rsidP="00CE2EFC">
            <w:pPr>
              <w:pStyle w:val="Tabletext"/>
              <w:tabs>
                <w:tab w:val="clear" w:pos="284"/>
                <w:tab w:val="clear" w:pos="567"/>
                <w:tab w:val="clear" w:pos="851"/>
                <w:tab w:val="clear" w:pos="1134"/>
                <w:tab w:val="clear" w:pos="1418"/>
                <w:tab w:val="clear" w:pos="1701"/>
                <w:tab w:val="clear" w:pos="1985"/>
                <w:tab w:val="clear" w:pos="2268"/>
                <w:tab w:val="left" w:pos="2195"/>
              </w:tabs>
              <w:spacing w:before="120" w:after="120" w:line="2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szCs w:val="22"/>
              </w:rPr>
              <w:t>-</w:t>
            </w:r>
          </w:p>
        </w:tc>
      </w:tr>
      <w:tr w:rsidR="0055458E" w:rsidRPr="00390899" w14:paraId="51FA0701"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7AA36791" w14:textId="77777777" w:rsidR="0055458E" w:rsidRPr="00390899" w:rsidRDefault="0055458E" w:rsidP="00E97161">
            <w:pPr>
              <w:pStyle w:val="Tabletext"/>
              <w:spacing w:before="120" w:after="120" w:line="260" w:lineRule="auto"/>
              <w:jc w:val="center"/>
              <w:rPr>
                <w:rFonts w:ascii="Calibri" w:hAnsi="Calibri" w:cs="Calibri"/>
                <w:szCs w:val="22"/>
              </w:rPr>
            </w:pPr>
          </w:p>
        </w:tc>
        <w:tc>
          <w:tcPr>
            <w:tcW w:w="4114" w:type="dxa"/>
            <w:vMerge/>
          </w:tcPr>
          <w:p w14:paraId="69C926B3" w14:textId="77777777" w:rsidR="0055458E" w:rsidRPr="00390899" w:rsidRDefault="0055458E" w:rsidP="00E97161">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64DE9923" w14:textId="3D572816" w:rsidR="0055458E" w:rsidRPr="00390899" w:rsidRDefault="003D3A9C" w:rsidP="00FB751B">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a)</w:t>
            </w:r>
            <w:r w:rsidRPr="00390899">
              <w:rPr>
                <w:rFonts w:ascii="Calibri" w:hAnsi="Calibri" w:cs="Calibri"/>
                <w:lang w:val="en-GB"/>
              </w:rPr>
              <w:tab/>
              <w:t>The Board noted § 1 and Annex 1 to Document RRB22-3/5, on actions arising from the decisions of the 90</w:t>
            </w:r>
            <w:r w:rsidRPr="00390899">
              <w:rPr>
                <w:rFonts w:ascii="Calibri" w:hAnsi="Calibri" w:cs="Calibri"/>
                <w:vertAlign w:val="superscript"/>
                <w:lang w:val="en-GB"/>
              </w:rPr>
              <w:t>th</w:t>
            </w:r>
            <w:r w:rsidRPr="00390899">
              <w:rPr>
                <w:rFonts w:ascii="Calibri" w:hAnsi="Calibri" w:cs="Calibri"/>
                <w:lang w:val="en-GB"/>
              </w:rPr>
              <w:t xml:space="preserve"> Board meeting.</w:t>
            </w:r>
          </w:p>
        </w:tc>
        <w:tc>
          <w:tcPr>
            <w:tcW w:w="2413" w:type="dxa"/>
          </w:tcPr>
          <w:p w14:paraId="4AA5B413" w14:textId="53A9B4B9" w:rsidR="0055458E" w:rsidRPr="00390899" w:rsidRDefault="003D3A9C" w:rsidP="00CE2EFC">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szCs w:val="22"/>
              </w:rPr>
              <w:t>-</w:t>
            </w:r>
          </w:p>
        </w:tc>
      </w:tr>
      <w:tr w:rsidR="003D3A9C" w:rsidRPr="00390899" w14:paraId="281E1271"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7FEBA3DA" w14:textId="77777777" w:rsidR="003D3A9C" w:rsidRPr="00390899" w:rsidRDefault="003D3A9C" w:rsidP="003D3A9C">
            <w:pPr>
              <w:pStyle w:val="Tabletext"/>
              <w:spacing w:before="120" w:after="120" w:line="260" w:lineRule="auto"/>
              <w:jc w:val="center"/>
              <w:rPr>
                <w:rFonts w:ascii="Calibri" w:hAnsi="Calibri" w:cs="Calibri"/>
                <w:szCs w:val="22"/>
              </w:rPr>
            </w:pPr>
          </w:p>
        </w:tc>
        <w:tc>
          <w:tcPr>
            <w:tcW w:w="4114" w:type="dxa"/>
            <w:vMerge/>
          </w:tcPr>
          <w:p w14:paraId="0DF9D105" w14:textId="77777777" w:rsidR="003D3A9C" w:rsidRPr="00390899" w:rsidRDefault="003D3A9C" w:rsidP="003D3A9C">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43D452CE" w14:textId="71A80FC8" w:rsidR="003D3A9C" w:rsidRPr="00390899" w:rsidRDefault="003D3A9C" w:rsidP="003D3A9C">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90899">
              <w:rPr>
                <w:rFonts w:ascii="Calibri" w:hAnsi="Calibri" w:cs="Calibri"/>
                <w:sz w:val="22"/>
                <w:szCs w:val="22"/>
              </w:rPr>
              <w:t>b)</w:t>
            </w:r>
            <w:r w:rsidRPr="00390899">
              <w:rPr>
                <w:rFonts w:ascii="Calibri" w:hAnsi="Calibri" w:cs="Calibri"/>
                <w:sz w:val="22"/>
                <w:szCs w:val="22"/>
              </w:rPr>
              <w:tab/>
              <w:t>The Board noted § 2 of Document RRB22-3/5,</w:t>
            </w:r>
            <w:r w:rsidRPr="00390899">
              <w:rPr>
                <w:rFonts w:ascii="Calibri" w:hAnsi="Calibri" w:cs="Calibri"/>
              </w:rPr>
              <w:t xml:space="preserve"> </w:t>
            </w:r>
            <w:r w:rsidRPr="00390899">
              <w:rPr>
                <w:rFonts w:ascii="Calibri" w:hAnsi="Calibri" w:cs="Calibri"/>
                <w:sz w:val="22"/>
                <w:szCs w:val="22"/>
              </w:rPr>
              <w:t>on the processing of filings for terrestrial and space systems.</w:t>
            </w:r>
          </w:p>
        </w:tc>
        <w:tc>
          <w:tcPr>
            <w:tcW w:w="2413" w:type="dxa"/>
          </w:tcPr>
          <w:p w14:paraId="43798632" w14:textId="4BAD813F" w:rsidR="003D3A9C" w:rsidRPr="00390899" w:rsidRDefault="003D3A9C" w:rsidP="003D3A9C">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szCs w:val="22"/>
              </w:rPr>
              <w:t>-</w:t>
            </w:r>
          </w:p>
        </w:tc>
      </w:tr>
      <w:tr w:rsidR="003D3A9C" w:rsidRPr="00390899" w14:paraId="558DADDD"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24B65092" w14:textId="77777777" w:rsidR="003D3A9C" w:rsidRPr="00390899" w:rsidRDefault="003D3A9C" w:rsidP="003D3A9C">
            <w:pPr>
              <w:pStyle w:val="Tabletext"/>
              <w:spacing w:before="120" w:after="120" w:line="260" w:lineRule="auto"/>
              <w:jc w:val="center"/>
              <w:rPr>
                <w:rFonts w:ascii="Calibri" w:hAnsi="Calibri" w:cs="Calibri"/>
                <w:szCs w:val="22"/>
              </w:rPr>
            </w:pPr>
          </w:p>
        </w:tc>
        <w:tc>
          <w:tcPr>
            <w:tcW w:w="4114" w:type="dxa"/>
            <w:vMerge/>
          </w:tcPr>
          <w:p w14:paraId="013DAA83" w14:textId="77777777" w:rsidR="003D3A9C" w:rsidRPr="00390899" w:rsidRDefault="003D3A9C" w:rsidP="003D3A9C">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35C32348" w14:textId="362CF9B4" w:rsidR="003D3A9C" w:rsidRPr="00390899" w:rsidRDefault="003D3A9C" w:rsidP="003D3A9C">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c)</w:t>
            </w:r>
            <w:r w:rsidRPr="00390899">
              <w:rPr>
                <w:rFonts w:ascii="Calibri" w:hAnsi="Calibri" w:cs="Calibri"/>
                <w:lang w:val="en-GB"/>
              </w:rPr>
              <w:tab/>
              <w:t xml:space="preserve">The Board noted §§ 3.1 and 3.2 of Document RRB22-3/5, on late payments and Council activities, respectively, </w:t>
            </w:r>
            <w:r w:rsidR="00A00741">
              <w:rPr>
                <w:rFonts w:ascii="Calibri" w:hAnsi="Calibri" w:cs="Calibri"/>
                <w:lang w:val="en-GB"/>
              </w:rPr>
              <w:t>with regard to</w:t>
            </w:r>
            <w:r w:rsidRPr="00390899">
              <w:rPr>
                <w:rFonts w:ascii="Calibri" w:hAnsi="Calibri" w:cs="Calibri"/>
                <w:lang w:val="en-GB"/>
              </w:rPr>
              <w:t xml:space="preserve"> the implementation of cost recovery for satellite network filings.</w:t>
            </w:r>
          </w:p>
        </w:tc>
        <w:tc>
          <w:tcPr>
            <w:tcW w:w="2413" w:type="dxa"/>
          </w:tcPr>
          <w:p w14:paraId="1A2D43C5" w14:textId="7F5D1096" w:rsidR="003D3A9C" w:rsidRPr="00390899" w:rsidRDefault="003D3A9C" w:rsidP="003D3A9C">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szCs w:val="22"/>
              </w:rPr>
              <w:t>-</w:t>
            </w:r>
          </w:p>
        </w:tc>
      </w:tr>
      <w:tr w:rsidR="003D3A9C" w:rsidRPr="00390899" w14:paraId="48A86807"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3753D432" w14:textId="77777777" w:rsidR="003D3A9C" w:rsidRPr="00390899" w:rsidRDefault="003D3A9C" w:rsidP="003D3A9C">
            <w:pPr>
              <w:pStyle w:val="Tabletext"/>
              <w:spacing w:before="120" w:after="120" w:line="260" w:lineRule="auto"/>
              <w:jc w:val="center"/>
              <w:rPr>
                <w:rFonts w:ascii="Calibri" w:hAnsi="Calibri" w:cs="Calibri"/>
                <w:szCs w:val="22"/>
              </w:rPr>
            </w:pPr>
          </w:p>
        </w:tc>
        <w:tc>
          <w:tcPr>
            <w:tcW w:w="4114" w:type="dxa"/>
            <w:vMerge/>
          </w:tcPr>
          <w:p w14:paraId="260064FF" w14:textId="77777777" w:rsidR="003D3A9C" w:rsidRPr="00390899" w:rsidRDefault="003D3A9C" w:rsidP="003D3A9C">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782F5483" w14:textId="7A8D6983" w:rsidR="003D3A9C" w:rsidRPr="00390899" w:rsidRDefault="003D3A9C" w:rsidP="003D3A9C">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d)</w:t>
            </w:r>
            <w:r w:rsidRPr="00390899">
              <w:rPr>
                <w:rFonts w:ascii="Calibri" w:hAnsi="Calibri" w:cs="Calibri"/>
                <w:lang w:val="en-GB"/>
              </w:rPr>
              <w:tab/>
              <w:t xml:space="preserve">The Board noted § 4.1 of Document RRB22-3/5, </w:t>
            </w:r>
            <w:r w:rsidR="00A00741">
              <w:rPr>
                <w:rFonts w:ascii="Calibri" w:hAnsi="Calibri" w:cs="Calibri"/>
                <w:lang w:val="en-GB"/>
              </w:rPr>
              <w:t>containing</w:t>
            </w:r>
            <w:r w:rsidRPr="00390899">
              <w:rPr>
                <w:rFonts w:ascii="Calibri" w:hAnsi="Calibri" w:cs="Calibri"/>
                <w:lang w:val="en-GB"/>
              </w:rPr>
              <w:t xml:space="preserve"> statistics on harmful interference and infringements of the Radio Regulations.</w:t>
            </w:r>
          </w:p>
        </w:tc>
        <w:tc>
          <w:tcPr>
            <w:tcW w:w="2413" w:type="dxa"/>
          </w:tcPr>
          <w:p w14:paraId="4ACA298A" w14:textId="31DFB929" w:rsidR="003D3A9C" w:rsidRPr="00390899" w:rsidRDefault="003D3A9C" w:rsidP="003D3A9C">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szCs w:val="22"/>
              </w:rPr>
              <w:t>-</w:t>
            </w:r>
          </w:p>
        </w:tc>
      </w:tr>
      <w:tr w:rsidR="003D3A9C" w:rsidRPr="00390899" w14:paraId="5F79BD89"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7FABA6A9" w14:textId="77777777" w:rsidR="003D3A9C" w:rsidRPr="00390899" w:rsidRDefault="003D3A9C" w:rsidP="003D3A9C">
            <w:pPr>
              <w:pStyle w:val="Tabletext"/>
              <w:spacing w:before="120" w:after="120" w:line="260" w:lineRule="auto"/>
              <w:jc w:val="center"/>
              <w:rPr>
                <w:rFonts w:ascii="Calibri" w:hAnsi="Calibri" w:cs="Calibri"/>
                <w:szCs w:val="22"/>
              </w:rPr>
            </w:pPr>
          </w:p>
        </w:tc>
        <w:tc>
          <w:tcPr>
            <w:tcW w:w="4114" w:type="dxa"/>
            <w:vMerge/>
          </w:tcPr>
          <w:p w14:paraId="7725A497" w14:textId="77777777" w:rsidR="003D3A9C" w:rsidRPr="00390899" w:rsidRDefault="003D3A9C" w:rsidP="003D3A9C">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00AAD548" w14:textId="309852A8" w:rsidR="00094F07" w:rsidRPr="00390899" w:rsidRDefault="00D53121" w:rsidP="00094F07">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e)</w:t>
            </w:r>
            <w:r w:rsidRPr="00390899">
              <w:rPr>
                <w:rFonts w:ascii="Calibri" w:hAnsi="Calibri" w:cs="Calibri"/>
                <w:lang w:val="en-GB"/>
              </w:rPr>
              <w:tab/>
              <w:t xml:space="preserve">The Board considered in detail § 4.2 of Document RRB22-3/5 and Addenda </w:t>
            </w:r>
            <w:r w:rsidR="00192820" w:rsidRPr="00390899">
              <w:rPr>
                <w:rFonts w:ascii="Calibri" w:hAnsi="Calibri" w:cs="Calibri"/>
                <w:lang w:val="en-GB"/>
              </w:rPr>
              <w:t>5, 6</w:t>
            </w:r>
            <w:r w:rsidRPr="00390899">
              <w:rPr>
                <w:rFonts w:ascii="Calibri" w:hAnsi="Calibri" w:cs="Calibri"/>
                <w:lang w:val="en-GB"/>
              </w:rPr>
              <w:t xml:space="preserve"> and </w:t>
            </w:r>
            <w:r w:rsidR="00192820" w:rsidRPr="00390899">
              <w:rPr>
                <w:rFonts w:ascii="Calibri" w:hAnsi="Calibri" w:cs="Calibri"/>
                <w:lang w:val="en-GB"/>
              </w:rPr>
              <w:t>7</w:t>
            </w:r>
            <w:r w:rsidRPr="00390899">
              <w:rPr>
                <w:rFonts w:ascii="Calibri" w:hAnsi="Calibri" w:cs="Calibri"/>
                <w:lang w:val="en-GB"/>
              </w:rPr>
              <w:t xml:space="preserve"> thereto, on harmful interference to broadcasting stations in the VHF/UHF bands between Italy and its neighbouring countries. The Board noted with satisfaction the </w:t>
            </w:r>
            <w:r w:rsidR="00895B3F" w:rsidRPr="00390899">
              <w:rPr>
                <w:rFonts w:ascii="Calibri" w:hAnsi="Calibri" w:cs="Calibri"/>
                <w:lang w:val="en-GB"/>
              </w:rPr>
              <w:t>ongoing</w:t>
            </w:r>
            <w:r w:rsidRPr="00390899">
              <w:rPr>
                <w:rFonts w:ascii="Calibri" w:hAnsi="Calibri" w:cs="Calibri"/>
                <w:lang w:val="en-GB"/>
              </w:rPr>
              <w:t xml:space="preserve"> progress in </w:t>
            </w:r>
            <w:r w:rsidR="00C2709A" w:rsidRPr="00390899">
              <w:rPr>
                <w:rFonts w:ascii="Calibri" w:hAnsi="Calibri" w:cs="Calibri"/>
                <w:lang w:val="en-GB"/>
              </w:rPr>
              <w:t>re</w:t>
            </w:r>
            <w:r w:rsidRPr="00390899">
              <w:rPr>
                <w:rFonts w:ascii="Calibri" w:hAnsi="Calibri" w:cs="Calibri"/>
                <w:lang w:val="en-GB"/>
              </w:rPr>
              <w:t xml:space="preserve">solving cases of harmful interference relating to </w:t>
            </w:r>
            <w:r w:rsidR="00C2709A" w:rsidRPr="00390899">
              <w:rPr>
                <w:rFonts w:ascii="Calibri" w:hAnsi="Calibri" w:cs="Calibri"/>
                <w:lang w:val="en-GB"/>
              </w:rPr>
              <w:t>television broadcasting stations.</w:t>
            </w:r>
          </w:p>
          <w:p w14:paraId="498C0D60" w14:textId="128BB3EC" w:rsidR="00094F07" w:rsidRPr="00390899" w:rsidRDefault="00C2709A" w:rsidP="00094F07">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 xml:space="preserve">However, </w:t>
            </w:r>
            <w:r w:rsidR="00094F07" w:rsidRPr="00390899">
              <w:rPr>
                <w:rFonts w:ascii="Calibri" w:hAnsi="Calibri" w:cs="Calibri"/>
                <w:lang w:val="en-GB"/>
              </w:rPr>
              <w:t xml:space="preserve">based on the reports from neighbouring countries of Italy, </w:t>
            </w:r>
            <w:r w:rsidRPr="00390899">
              <w:rPr>
                <w:rFonts w:ascii="Calibri" w:hAnsi="Calibri" w:cs="Calibri"/>
                <w:lang w:val="en-GB"/>
              </w:rPr>
              <w:t xml:space="preserve">the Board deplored the complete lack of progress </w:t>
            </w:r>
            <w:r w:rsidR="00A00741">
              <w:rPr>
                <w:rFonts w:ascii="Calibri" w:hAnsi="Calibri" w:cs="Calibri"/>
                <w:lang w:val="en-GB"/>
              </w:rPr>
              <w:t>towards</w:t>
            </w:r>
            <w:r w:rsidR="00D53121" w:rsidRPr="00390899">
              <w:rPr>
                <w:rFonts w:ascii="Calibri" w:hAnsi="Calibri" w:cs="Calibri"/>
                <w:lang w:val="en-GB"/>
              </w:rPr>
              <w:t xml:space="preserve"> resolving </w:t>
            </w:r>
            <w:r w:rsidRPr="00390899">
              <w:rPr>
                <w:rFonts w:ascii="Calibri" w:hAnsi="Calibri" w:cs="Calibri"/>
                <w:lang w:val="en-GB"/>
              </w:rPr>
              <w:t xml:space="preserve">very longstanding </w:t>
            </w:r>
            <w:r w:rsidR="00D53121" w:rsidRPr="00390899">
              <w:rPr>
                <w:rFonts w:ascii="Calibri" w:hAnsi="Calibri" w:cs="Calibri"/>
                <w:lang w:val="en-GB"/>
              </w:rPr>
              <w:t xml:space="preserve">cases of harmful interference involving FM sound broadcasting stations. The Board </w:t>
            </w:r>
            <w:r w:rsidR="00094F07" w:rsidRPr="00390899">
              <w:rPr>
                <w:rFonts w:ascii="Calibri" w:hAnsi="Calibri" w:cs="Calibri"/>
                <w:lang w:val="en-GB"/>
              </w:rPr>
              <w:t xml:space="preserve">strongly </w:t>
            </w:r>
            <w:r w:rsidR="00A00741">
              <w:rPr>
                <w:rFonts w:ascii="Calibri" w:hAnsi="Calibri" w:cs="Calibri"/>
                <w:lang w:val="en-GB"/>
              </w:rPr>
              <w:t>urged</w:t>
            </w:r>
            <w:r w:rsidR="00094F07" w:rsidRPr="00390899">
              <w:rPr>
                <w:rFonts w:ascii="Calibri" w:hAnsi="Calibri" w:cs="Calibri"/>
                <w:lang w:val="en-GB"/>
              </w:rPr>
              <w:t xml:space="preserve"> the Administration of Italy to take all necessary measures to eliminate harmful interference to the FM sound broadcasting stations of its neighbouring countries</w:t>
            </w:r>
            <w:r w:rsidR="00E538DE">
              <w:rPr>
                <w:rFonts w:ascii="Calibri" w:hAnsi="Calibri" w:cs="Calibri"/>
                <w:lang w:val="en-GB"/>
              </w:rPr>
              <w:t>,</w:t>
            </w:r>
            <w:r w:rsidR="00094F07" w:rsidRPr="00390899">
              <w:rPr>
                <w:rFonts w:ascii="Calibri" w:hAnsi="Calibri" w:cs="Calibri"/>
                <w:lang w:val="en-GB"/>
              </w:rPr>
              <w:t xml:space="preserve"> focusing on the priority list of FM sound broadcasting stations. </w:t>
            </w:r>
            <w:r w:rsidR="00F10ED8" w:rsidRPr="00390899">
              <w:rPr>
                <w:rFonts w:ascii="Calibri" w:hAnsi="Calibri" w:cs="Calibri"/>
                <w:lang w:val="en-GB"/>
              </w:rPr>
              <w:t>The Board also requested the Administration of Italy to provide a</w:t>
            </w:r>
            <w:r w:rsidR="003F4C52">
              <w:rPr>
                <w:rFonts w:ascii="Calibri" w:hAnsi="Calibri" w:cs="Calibri"/>
                <w:lang w:val="en-GB"/>
              </w:rPr>
              <w:t xml:space="preserve"> detailed</w:t>
            </w:r>
            <w:r w:rsidR="00F10ED8" w:rsidRPr="00390899">
              <w:rPr>
                <w:rFonts w:ascii="Calibri" w:hAnsi="Calibri" w:cs="Calibri"/>
                <w:lang w:val="en-GB"/>
              </w:rPr>
              <w:t xml:space="preserve"> action plan </w:t>
            </w:r>
            <w:r w:rsidR="003F4C52">
              <w:rPr>
                <w:rFonts w:ascii="Calibri" w:hAnsi="Calibri" w:cs="Calibri"/>
                <w:lang w:val="en-GB"/>
              </w:rPr>
              <w:t xml:space="preserve">for implementation </w:t>
            </w:r>
            <w:r w:rsidR="001253FF">
              <w:rPr>
                <w:rFonts w:ascii="Calibri" w:hAnsi="Calibri" w:cs="Calibri"/>
                <w:lang w:val="en-GB"/>
              </w:rPr>
              <w:t xml:space="preserve">of </w:t>
            </w:r>
            <w:r w:rsidR="001253FF" w:rsidRPr="00C71C29">
              <w:rPr>
                <w:rFonts w:ascii="Calibri" w:hAnsi="Calibri" w:cs="Calibri"/>
                <w:lang w:val="en-GB"/>
              </w:rPr>
              <w:t>the activities</w:t>
            </w:r>
            <w:r w:rsidR="00F10ED8" w:rsidRPr="00C71C29">
              <w:rPr>
                <w:rFonts w:ascii="Calibri" w:hAnsi="Calibri" w:cs="Calibri"/>
                <w:lang w:val="en-GB"/>
              </w:rPr>
              <w:t xml:space="preserve"> of the </w:t>
            </w:r>
            <w:r w:rsidR="00ED081E" w:rsidRPr="00C71C29">
              <w:rPr>
                <w:rFonts w:ascii="Calibri" w:hAnsi="Calibri" w:cs="Calibri"/>
                <w:lang w:val="en-GB"/>
              </w:rPr>
              <w:t>recently established</w:t>
            </w:r>
            <w:r w:rsidR="00F10ED8" w:rsidRPr="00C71C29">
              <w:rPr>
                <w:rFonts w:ascii="Calibri" w:hAnsi="Calibri" w:cs="Calibri"/>
                <w:lang w:val="en-GB"/>
              </w:rPr>
              <w:t xml:space="preserve"> </w:t>
            </w:r>
            <w:r w:rsidR="001253FF" w:rsidRPr="00C71C29">
              <w:rPr>
                <w:rFonts w:ascii="Calibri" w:hAnsi="Calibri" w:cs="Calibri"/>
                <w:lang w:val="en-GB"/>
              </w:rPr>
              <w:t xml:space="preserve">Working Group on </w:t>
            </w:r>
            <w:r w:rsidR="008F4664">
              <w:rPr>
                <w:rFonts w:ascii="Calibri" w:hAnsi="Calibri" w:cs="Calibri"/>
                <w:lang w:val="en-GB"/>
              </w:rPr>
              <w:t xml:space="preserve">the </w:t>
            </w:r>
            <w:r w:rsidR="001253FF" w:rsidRPr="00C71C29">
              <w:rPr>
                <w:rFonts w:ascii="Calibri" w:hAnsi="Calibri" w:cs="Calibri"/>
                <w:lang w:val="en-GB"/>
              </w:rPr>
              <w:t>FM frequency band</w:t>
            </w:r>
            <w:r w:rsidR="00E538DE">
              <w:rPr>
                <w:rFonts w:ascii="Calibri" w:hAnsi="Calibri" w:cs="Calibri"/>
                <w:lang w:val="en-GB"/>
              </w:rPr>
              <w:t>,</w:t>
            </w:r>
            <w:r w:rsidR="00F10ED8" w:rsidRPr="00C71C29">
              <w:rPr>
                <w:rFonts w:ascii="Calibri" w:hAnsi="Calibri" w:cs="Calibri"/>
                <w:lang w:val="en-GB"/>
              </w:rPr>
              <w:t xml:space="preserve"> with clearly defined milestones</w:t>
            </w:r>
            <w:r w:rsidR="00E538DE">
              <w:rPr>
                <w:rFonts w:ascii="Calibri" w:hAnsi="Calibri" w:cs="Calibri"/>
                <w:lang w:val="en-GB"/>
              </w:rPr>
              <w:t xml:space="preserve">, to give a </w:t>
            </w:r>
            <w:r w:rsidR="00F10ED8" w:rsidRPr="00C71C29">
              <w:rPr>
                <w:rFonts w:ascii="Calibri" w:hAnsi="Calibri" w:cs="Calibri"/>
                <w:lang w:val="en-GB"/>
              </w:rPr>
              <w:t xml:space="preserve">firm commitment </w:t>
            </w:r>
            <w:r w:rsidR="00E538DE">
              <w:rPr>
                <w:rFonts w:ascii="Calibri" w:hAnsi="Calibri" w:cs="Calibri"/>
                <w:lang w:val="en-GB"/>
              </w:rPr>
              <w:t>for</w:t>
            </w:r>
            <w:r w:rsidR="00F10ED8" w:rsidRPr="00C71C29">
              <w:rPr>
                <w:rFonts w:ascii="Calibri" w:hAnsi="Calibri" w:cs="Calibri"/>
                <w:lang w:val="en-GB"/>
              </w:rPr>
              <w:t xml:space="preserve"> its implementation and</w:t>
            </w:r>
            <w:r w:rsidR="00F10ED8" w:rsidRPr="00390899">
              <w:rPr>
                <w:rFonts w:ascii="Calibri" w:hAnsi="Calibri" w:cs="Calibri"/>
                <w:lang w:val="en-GB"/>
              </w:rPr>
              <w:t xml:space="preserve"> to report to the Board on progress on its implementation.</w:t>
            </w:r>
          </w:p>
          <w:p w14:paraId="69839E38" w14:textId="6D9B1D7C" w:rsidR="00D53121" w:rsidRPr="00390899" w:rsidRDefault="00D53121" w:rsidP="00094F07">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lastRenderedPageBreak/>
              <w:t>The Board expressed its appreciation to</w:t>
            </w:r>
            <w:r w:rsidR="00C2709A" w:rsidRPr="00390899">
              <w:rPr>
                <w:rFonts w:ascii="Calibri" w:hAnsi="Calibri" w:cs="Calibri"/>
                <w:lang w:val="en-GB"/>
              </w:rPr>
              <w:t xml:space="preserve"> </w:t>
            </w:r>
            <w:r w:rsidRPr="00390899">
              <w:rPr>
                <w:rFonts w:ascii="Calibri" w:hAnsi="Calibri" w:cs="Calibri"/>
                <w:lang w:val="en-GB"/>
              </w:rPr>
              <w:t>the Bureau for the support provided to the administrations</w:t>
            </w:r>
            <w:r w:rsidR="00094F07" w:rsidRPr="00390899">
              <w:rPr>
                <w:rFonts w:ascii="Calibri" w:hAnsi="Calibri" w:cs="Calibri"/>
                <w:lang w:val="en-GB"/>
              </w:rPr>
              <w:t xml:space="preserve"> </w:t>
            </w:r>
            <w:r w:rsidR="00617D17">
              <w:rPr>
                <w:rFonts w:ascii="Calibri" w:hAnsi="Calibri" w:cs="Calibri"/>
                <w:lang w:val="en-GB"/>
              </w:rPr>
              <w:t xml:space="preserve">concerned </w:t>
            </w:r>
            <w:r w:rsidR="00094F07" w:rsidRPr="00390899">
              <w:rPr>
                <w:rFonts w:ascii="Calibri" w:hAnsi="Calibri" w:cs="Calibri"/>
                <w:lang w:val="en-GB"/>
              </w:rPr>
              <w:t>and</w:t>
            </w:r>
            <w:r w:rsidRPr="00390899">
              <w:rPr>
                <w:rFonts w:ascii="Calibri" w:hAnsi="Calibri" w:cs="Calibri"/>
                <w:lang w:val="en-GB"/>
              </w:rPr>
              <w:t xml:space="preserve"> instructed the Bureau to:</w:t>
            </w:r>
          </w:p>
          <w:p w14:paraId="7959C54C" w14:textId="65394D11" w:rsidR="00D53121" w:rsidRPr="00390899" w:rsidRDefault="00D53121" w:rsidP="00D53121">
            <w:pPr>
              <w:pStyle w:val="ListParagraph"/>
              <w:numPr>
                <w:ilvl w:val="0"/>
                <w:numId w:val="29"/>
              </w:numPr>
              <w:spacing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 xml:space="preserve">continue providing assistance to </w:t>
            </w:r>
            <w:r w:rsidR="00F46427">
              <w:rPr>
                <w:rFonts w:ascii="Calibri" w:hAnsi="Calibri" w:cs="Calibri"/>
                <w:lang w:val="en-GB"/>
              </w:rPr>
              <w:t>th</w:t>
            </w:r>
            <w:r w:rsidR="0000586F">
              <w:rPr>
                <w:rFonts w:ascii="Calibri" w:hAnsi="Calibri" w:cs="Calibri"/>
                <w:lang w:val="en-GB"/>
              </w:rPr>
              <w:t>os</w:t>
            </w:r>
            <w:r w:rsidR="00F46427">
              <w:rPr>
                <w:rFonts w:ascii="Calibri" w:hAnsi="Calibri" w:cs="Calibri"/>
                <w:lang w:val="en-GB"/>
              </w:rPr>
              <w:t>e</w:t>
            </w:r>
            <w:r w:rsidRPr="00390899">
              <w:rPr>
                <w:rFonts w:ascii="Calibri" w:hAnsi="Calibri" w:cs="Calibri"/>
                <w:lang w:val="en-GB"/>
              </w:rPr>
              <w:t xml:space="preserve"> </w:t>
            </w:r>
            <w:proofErr w:type="gramStart"/>
            <w:r w:rsidRPr="00390899">
              <w:rPr>
                <w:rFonts w:ascii="Calibri" w:hAnsi="Calibri" w:cs="Calibri"/>
                <w:lang w:val="en-GB"/>
              </w:rPr>
              <w:t>administrations;</w:t>
            </w:r>
            <w:proofErr w:type="gramEnd"/>
          </w:p>
          <w:p w14:paraId="7A283727" w14:textId="03F2F797" w:rsidR="003D3A9C" w:rsidRPr="00390899" w:rsidRDefault="00D53121" w:rsidP="00AD3016">
            <w:pPr>
              <w:pStyle w:val="ListParagraph"/>
              <w:numPr>
                <w:ilvl w:val="0"/>
                <w:numId w:val="29"/>
              </w:numPr>
              <w:spacing w:after="120"/>
              <w:ind w:left="357" w:hanging="357"/>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report on progress on the matter to the next Board meeting.</w:t>
            </w:r>
          </w:p>
        </w:tc>
        <w:tc>
          <w:tcPr>
            <w:tcW w:w="2413" w:type="dxa"/>
          </w:tcPr>
          <w:p w14:paraId="3556C1DA" w14:textId="77777777" w:rsidR="00D53121" w:rsidRPr="00390899" w:rsidRDefault="00D53121" w:rsidP="00D53121">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lastRenderedPageBreak/>
              <w:t>Executive Secretary to communicate these decisions to the administrations concerned.</w:t>
            </w:r>
          </w:p>
          <w:p w14:paraId="4AC9CBFA" w14:textId="77777777" w:rsidR="009B3532" w:rsidRPr="00390899" w:rsidRDefault="009B3532" w:rsidP="009B3532">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Bureau to:</w:t>
            </w:r>
          </w:p>
          <w:p w14:paraId="3AA30E03" w14:textId="0DAD452C" w:rsidR="009B3532" w:rsidRPr="00390899" w:rsidRDefault="009B3532" w:rsidP="009B3532">
            <w:pPr>
              <w:pStyle w:val="ListParagraph"/>
              <w:numPr>
                <w:ilvl w:val="0"/>
                <w:numId w:val="29"/>
              </w:numPr>
              <w:spacing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 xml:space="preserve">continue providing assistance to the </w:t>
            </w:r>
            <w:proofErr w:type="gramStart"/>
            <w:r w:rsidRPr="00390899">
              <w:rPr>
                <w:rFonts w:ascii="Calibri" w:hAnsi="Calibri" w:cs="Calibri"/>
                <w:lang w:val="en-GB"/>
              </w:rPr>
              <w:t>administrations;</w:t>
            </w:r>
            <w:proofErr w:type="gramEnd"/>
          </w:p>
          <w:p w14:paraId="73D8CE92" w14:textId="1C5D5AEA" w:rsidR="003D3A9C" w:rsidRPr="00390899" w:rsidRDefault="009B3532" w:rsidP="009B3532">
            <w:pPr>
              <w:pStyle w:val="ListParagraph"/>
              <w:numPr>
                <w:ilvl w:val="0"/>
                <w:numId w:val="29"/>
              </w:numPr>
              <w:spacing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report on progress on the matter to the next Board meeting.</w:t>
            </w:r>
          </w:p>
        </w:tc>
      </w:tr>
      <w:tr w:rsidR="003D3A9C" w:rsidRPr="00390899" w14:paraId="75F3FA51"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478BB377" w14:textId="77777777" w:rsidR="003D3A9C" w:rsidRPr="00390899" w:rsidRDefault="003D3A9C" w:rsidP="003D3A9C">
            <w:pPr>
              <w:pStyle w:val="Tabletext"/>
              <w:spacing w:before="120" w:after="120" w:line="260" w:lineRule="auto"/>
              <w:jc w:val="center"/>
              <w:rPr>
                <w:rFonts w:ascii="Calibri" w:hAnsi="Calibri" w:cs="Calibri"/>
                <w:szCs w:val="22"/>
              </w:rPr>
            </w:pPr>
          </w:p>
        </w:tc>
        <w:tc>
          <w:tcPr>
            <w:tcW w:w="4114" w:type="dxa"/>
            <w:vMerge/>
          </w:tcPr>
          <w:p w14:paraId="5570AA61" w14:textId="77777777" w:rsidR="003D3A9C" w:rsidRPr="00390899" w:rsidRDefault="003D3A9C" w:rsidP="003D3A9C">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5E453662" w14:textId="6EA3144E" w:rsidR="003D3A9C" w:rsidRPr="00390899" w:rsidRDefault="00D53121" w:rsidP="00AD3016">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f)</w:t>
            </w:r>
            <w:r w:rsidRPr="00390899">
              <w:rPr>
                <w:rFonts w:ascii="Calibri" w:hAnsi="Calibri" w:cs="Calibri"/>
                <w:lang w:val="en-GB"/>
              </w:rPr>
              <w:tab/>
              <w:t xml:space="preserve">The Board noted § 5 of Document RRB22-3/5, on the implementation of Nos. </w:t>
            </w:r>
            <w:r w:rsidRPr="00390899">
              <w:rPr>
                <w:rFonts w:ascii="Calibri" w:hAnsi="Calibri" w:cs="Calibri"/>
                <w:b/>
                <w:bCs/>
                <w:lang w:val="en-GB"/>
              </w:rPr>
              <w:t>9.38.1</w:t>
            </w:r>
            <w:r w:rsidRPr="00390899">
              <w:rPr>
                <w:rFonts w:ascii="Calibri" w:hAnsi="Calibri" w:cs="Calibri"/>
                <w:lang w:val="en-GB"/>
              </w:rPr>
              <w:t xml:space="preserve">, </w:t>
            </w:r>
            <w:r w:rsidRPr="00390899">
              <w:rPr>
                <w:rFonts w:ascii="Calibri" w:hAnsi="Calibri" w:cs="Calibri"/>
                <w:b/>
                <w:bCs/>
                <w:lang w:val="en-GB"/>
              </w:rPr>
              <w:t>11.44.1</w:t>
            </w:r>
            <w:r w:rsidRPr="00390899">
              <w:rPr>
                <w:rFonts w:ascii="Calibri" w:hAnsi="Calibri" w:cs="Calibri"/>
                <w:lang w:val="en-GB"/>
              </w:rPr>
              <w:t xml:space="preserve">, </w:t>
            </w:r>
            <w:r w:rsidRPr="00390899">
              <w:rPr>
                <w:rFonts w:ascii="Calibri" w:hAnsi="Calibri" w:cs="Calibri"/>
                <w:b/>
                <w:bCs/>
                <w:lang w:val="en-GB"/>
              </w:rPr>
              <w:t>11.47</w:t>
            </w:r>
            <w:r w:rsidRPr="00390899">
              <w:rPr>
                <w:rFonts w:ascii="Calibri" w:hAnsi="Calibri" w:cs="Calibri"/>
                <w:lang w:val="en-GB"/>
              </w:rPr>
              <w:t xml:space="preserve">, </w:t>
            </w:r>
            <w:r w:rsidRPr="00390899">
              <w:rPr>
                <w:rFonts w:ascii="Calibri" w:hAnsi="Calibri" w:cs="Calibri"/>
                <w:b/>
                <w:bCs/>
                <w:lang w:val="en-GB"/>
              </w:rPr>
              <w:t>11.48</w:t>
            </w:r>
            <w:r w:rsidRPr="00390899">
              <w:rPr>
                <w:rFonts w:ascii="Calibri" w:hAnsi="Calibri" w:cs="Calibri"/>
                <w:lang w:val="en-GB"/>
              </w:rPr>
              <w:t xml:space="preserve">, </w:t>
            </w:r>
            <w:r w:rsidRPr="00390899">
              <w:rPr>
                <w:rFonts w:ascii="Calibri" w:hAnsi="Calibri" w:cs="Calibri"/>
                <w:b/>
                <w:bCs/>
                <w:lang w:val="en-GB"/>
              </w:rPr>
              <w:t>11.49</w:t>
            </w:r>
            <w:r w:rsidRPr="00390899">
              <w:rPr>
                <w:rFonts w:ascii="Calibri" w:hAnsi="Calibri" w:cs="Calibri"/>
                <w:lang w:val="en-GB"/>
              </w:rPr>
              <w:t xml:space="preserve">, </w:t>
            </w:r>
            <w:r w:rsidRPr="00390899">
              <w:rPr>
                <w:rFonts w:ascii="Calibri" w:hAnsi="Calibri" w:cs="Calibri"/>
                <w:b/>
                <w:bCs/>
                <w:lang w:val="en-GB"/>
              </w:rPr>
              <w:t>13.6</w:t>
            </w:r>
            <w:r w:rsidRPr="00390899">
              <w:rPr>
                <w:rFonts w:ascii="Calibri" w:hAnsi="Calibri" w:cs="Calibri"/>
                <w:lang w:val="en-GB"/>
              </w:rPr>
              <w:t xml:space="preserve"> and Resolution </w:t>
            </w:r>
            <w:r w:rsidRPr="00390899">
              <w:rPr>
                <w:rFonts w:ascii="Calibri" w:hAnsi="Calibri" w:cs="Calibri"/>
                <w:b/>
                <w:bCs/>
                <w:lang w:val="en-GB"/>
              </w:rPr>
              <w:t>49 (Rev.WRC-19)</w:t>
            </w:r>
            <w:r w:rsidRPr="00390899">
              <w:rPr>
                <w:rFonts w:ascii="Calibri" w:hAnsi="Calibri" w:cs="Calibri"/>
                <w:lang w:val="en-GB"/>
              </w:rPr>
              <w:t xml:space="preserve"> of the Radio Regulations.</w:t>
            </w:r>
          </w:p>
        </w:tc>
        <w:tc>
          <w:tcPr>
            <w:tcW w:w="2413" w:type="dxa"/>
          </w:tcPr>
          <w:p w14:paraId="20444411" w14:textId="014ED8F8" w:rsidR="003D3A9C" w:rsidRPr="00390899" w:rsidRDefault="00D53121" w:rsidP="003D3A9C">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w:t>
            </w:r>
          </w:p>
        </w:tc>
      </w:tr>
      <w:tr w:rsidR="003D3A9C" w:rsidRPr="00390899" w14:paraId="098216FD"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3DC4FC74" w14:textId="77777777" w:rsidR="003D3A9C" w:rsidRPr="00390899" w:rsidRDefault="003D3A9C" w:rsidP="003D3A9C">
            <w:pPr>
              <w:pStyle w:val="Tabletext"/>
              <w:spacing w:before="120" w:after="120" w:line="260" w:lineRule="auto"/>
              <w:jc w:val="center"/>
              <w:rPr>
                <w:rFonts w:ascii="Calibri" w:hAnsi="Calibri" w:cs="Calibri"/>
                <w:szCs w:val="22"/>
              </w:rPr>
            </w:pPr>
          </w:p>
        </w:tc>
        <w:tc>
          <w:tcPr>
            <w:tcW w:w="4114" w:type="dxa"/>
            <w:vMerge/>
          </w:tcPr>
          <w:p w14:paraId="4915B493" w14:textId="77777777" w:rsidR="003D3A9C" w:rsidRPr="00390899" w:rsidRDefault="003D3A9C" w:rsidP="003D3A9C">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60BD3B59" w14:textId="58AE6F77" w:rsidR="003D3A9C" w:rsidRPr="00390899" w:rsidRDefault="00D53121" w:rsidP="00AD3016">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g)</w:t>
            </w:r>
            <w:r w:rsidRPr="00390899">
              <w:rPr>
                <w:rFonts w:ascii="Calibri" w:hAnsi="Calibri" w:cs="Calibri"/>
                <w:lang w:val="en-GB"/>
              </w:rPr>
              <w:tab/>
              <w:t xml:space="preserve">The Board </w:t>
            </w:r>
            <w:r w:rsidR="0031349B" w:rsidRPr="00390899">
              <w:rPr>
                <w:rFonts w:ascii="Calibri" w:hAnsi="Calibri" w:cs="Calibri"/>
                <w:lang w:val="en-GB"/>
              </w:rPr>
              <w:t>noted</w:t>
            </w:r>
            <w:r w:rsidRPr="00390899">
              <w:rPr>
                <w:rFonts w:ascii="Calibri" w:hAnsi="Calibri" w:cs="Calibri"/>
                <w:lang w:val="en-GB"/>
              </w:rPr>
              <w:t xml:space="preserve"> § 6 of Document RRB22-3/5, on the review of findings to frequency assignments to non-GSO FSS satellite systems under Resolution </w:t>
            </w:r>
            <w:r w:rsidRPr="00390899">
              <w:rPr>
                <w:rFonts w:ascii="Calibri" w:hAnsi="Calibri" w:cs="Calibri"/>
                <w:b/>
                <w:bCs/>
                <w:lang w:val="en-GB"/>
              </w:rPr>
              <w:t>85 (WRC-03)</w:t>
            </w:r>
            <w:r w:rsidR="0031349B" w:rsidRPr="00390899">
              <w:rPr>
                <w:rFonts w:ascii="Calibri" w:hAnsi="Calibri" w:cs="Calibri"/>
                <w:lang w:val="en-GB"/>
              </w:rPr>
              <w:t>.</w:t>
            </w:r>
          </w:p>
        </w:tc>
        <w:tc>
          <w:tcPr>
            <w:tcW w:w="2413" w:type="dxa"/>
          </w:tcPr>
          <w:p w14:paraId="569ABE44" w14:textId="181D9874" w:rsidR="003D3A9C" w:rsidRPr="00390899" w:rsidRDefault="00527EB3" w:rsidP="003D3A9C">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Pr>
                <w:rFonts w:ascii="Calibri" w:hAnsi="Calibri" w:cs="Calibri"/>
                <w:lang w:val="en-GB"/>
              </w:rPr>
              <w:t>-</w:t>
            </w:r>
          </w:p>
        </w:tc>
      </w:tr>
      <w:tr w:rsidR="003D3A9C" w:rsidRPr="00390899" w14:paraId="09A16BD7"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58B3F6E2" w14:textId="77777777" w:rsidR="003D3A9C" w:rsidRPr="00390899" w:rsidRDefault="003D3A9C" w:rsidP="003D3A9C">
            <w:pPr>
              <w:pStyle w:val="Tabletext"/>
              <w:spacing w:before="120" w:after="120" w:line="260" w:lineRule="auto"/>
              <w:jc w:val="center"/>
              <w:rPr>
                <w:rFonts w:ascii="Calibri" w:hAnsi="Calibri" w:cs="Calibri"/>
                <w:szCs w:val="22"/>
              </w:rPr>
            </w:pPr>
          </w:p>
        </w:tc>
        <w:tc>
          <w:tcPr>
            <w:tcW w:w="4114" w:type="dxa"/>
            <w:vMerge/>
          </w:tcPr>
          <w:p w14:paraId="0B13259B" w14:textId="77777777" w:rsidR="003D3A9C" w:rsidRPr="00390899" w:rsidRDefault="003D3A9C" w:rsidP="003D3A9C">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761AE06D" w14:textId="6A01FFA4" w:rsidR="005363A9" w:rsidRPr="00390899" w:rsidRDefault="00E1078E" w:rsidP="00AD3016">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h)</w:t>
            </w:r>
            <w:r w:rsidRPr="00390899">
              <w:rPr>
                <w:rFonts w:ascii="Calibri" w:hAnsi="Calibri" w:cs="Calibri"/>
                <w:lang w:val="en-GB"/>
              </w:rPr>
              <w:tab/>
            </w:r>
            <w:r w:rsidR="00617D17">
              <w:rPr>
                <w:rFonts w:ascii="Calibri" w:hAnsi="Calibri" w:cs="Calibri"/>
                <w:lang w:val="en-GB"/>
              </w:rPr>
              <w:t>Having considered</w:t>
            </w:r>
            <w:r w:rsidRPr="00390899">
              <w:rPr>
                <w:rFonts w:ascii="Calibri" w:hAnsi="Calibri" w:cs="Calibri"/>
                <w:lang w:val="en-GB"/>
              </w:rPr>
              <w:t xml:space="preserve"> Addendum 1</w:t>
            </w:r>
            <w:r w:rsidR="00227E54" w:rsidRPr="00390899">
              <w:rPr>
                <w:rFonts w:ascii="Calibri" w:hAnsi="Calibri" w:cs="Calibri"/>
                <w:lang w:val="en-GB"/>
              </w:rPr>
              <w:t>(Rev.1)</w:t>
            </w:r>
            <w:r w:rsidRPr="00390899">
              <w:rPr>
                <w:rFonts w:ascii="Calibri" w:hAnsi="Calibri" w:cs="Calibri"/>
                <w:lang w:val="en-GB"/>
              </w:rPr>
              <w:t xml:space="preserve"> to Document RRB22-3/5</w:t>
            </w:r>
            <w:r w:rsidR="0000586F">
              <w:rPr>
                <w:rFonts w:ascii="Calibri" w:hAnsi="Calibri" w:cs="Calibri"/>
                <w:lang w:val="en-GB"/>
              </w:rPr>
              <w:t>,</w:t>
            </w:r>
            <w:r w:rsidRPr="00390899">
              <w:rPr>
                <w:rFonts w:ascii="Calibri" w:hAnsi="Calibri" w:cs="Calibri"/>
                <w:lang w:val="en-GB"/>
              </w:rPr>
              <w:t xml:space="preserve"> on the status of requests for new allotments under </w:t>
            </w:r>
            <w:r w:rsidR="00801B04">
              <w:rPr>
                <w:rFonts w:ascii="Calibri" w:hAnsi="Calibri" w:cs="Calibri"/>
                <w:lang w:val="en-GB"/>
              </w:rPr>
              <w:t xml:space="preserve">RR </w:t>
            </w:r>
            <w:r w:rsidRPr="00390899">
              <w:rPr>
                <w:rFonts w:ascii="Calibri" w:hAnsi="Calibri" w:cs="Calibri"/>
                <w:lang w:val="en-GB"/>
              </w:rPr>
              <w:t xml:space="preserve">Appendix </w:t>
            </w:r>
            <w:r w:rsidRPr="00390899">
              <w:rPr>
                <w:rFonts w:ascii="Calibri" w:hAnsi="Calibri" w:cs="Calibri"/>
                <w:b/>
                <w:bCs/>
                <w:lang w:val="en-GB"/>
              </w:rPr>
              <w:t>30B</w:t>
            </w:r>
            <w:r w:rsidR="005363A9" w:rsidRPr="00390899">
              <w:rPr>
                <w:rFonts w:ascii="Calibri" w:hAnsi="Calibri" w:cs="Calibri"/>
                <w:lang w:val="en-GB"/>
              </w:rPr>
              <w:t>, the Board expressed its appreciation to the Bureau for providing the report and for its efforts to assist administrations in the implementation of decisions taken by the Board at its 89</w:t>
            </w:r>
            <w:r w:rsidR="00390899" w:rsidRPr="00390899">
              <w:rPr>
                <w:rFonts w:ascii="Calibri" w:hAnsi="Calibri" w:cs="Calibri"/>
                <w:vertAlign w:val="superscript"/>
                <w:lang w:val="en-GB"/>
              </w:rPr>
              <w:t>th</w:t>
            </w:r>
            <w:r w:rsidR="00390899" w:rsidRPr="00390899">
              <w:rPr>
                <w:rFonts w:ascii="Calibri" w:hAnsi="Calibri" w:cs="Calibri"/>
                <w:lang w:val="en-GB"/>
              </w:rPr>
              <w:t xml:space="preserve"> </w:t>
            </w:r>
            <w:r w:rsidR="005363A9" w:rsidRPr="00390899">
              <w:rPr>
                <w:rFonts w:ascii="Calibri" w:hAnsi="Calibri" w:cs="Calibri"/>
                <w:lang w:val="en-GB"/>
              </w:rPr>
              <w:t>meeting</w:t>
            </w:r>
            <w:r w:rsidR="00445131" w:rsidRPr="00390899">
              <w:rPr>
                <w:rFonts w:ascii="Calibri" w:hAnsi="Calibri" w:cs="Calibri"/>
                <w:lang w:val="en-GB"/>
              </w:rPr>
              <w:t xml:space="preserve">. The Board </w:t>
            </w:r>
            <w:r w:rsidR="00617D17">
              <w:rPr>
                <w:rFonts w:ascii="Calibri" w:hAnsi="Calibri" w:cs="Calibri"/>
                <w:lang w:val="en-GB"/>
              </w:rPr>
              <w:t>recalled</w:t>
            </w:r>
            <w:r w:rsidR="00445131" w:rsidRPr="00390899">
              <w:rPr>
                <w:rFonts w:ascii="Calibri" w:hAnsi="Calibri" w:cs="Calibri"/>
                <w:lang w:val="en-GB"/>
              </w:rPr>
              <w:t xml:space="preserve"> that those decisions</w:t>
            </w:r>
            <w:r w:rsidR="005363A9" w:rsidRPr="00390899">
              <w:rPr>
                <w:rFonts w:ascii="Calibri" w:hAnsi="Calibri" w:cs="Calibri"/>
                <w:lang w:val="en-GB"/>
              </w:rPr>
              <w:t xml:space="preserve"> serv</w:t>
            </w:r>
            <w:r w:rsidR="00445131" w:rsidRPr="00390899">
              <w:rPr>
                <w:rFonts w:ascii="Calibri" w:hAnsi="Calibri" w:cs="Calibri"/>
                <w:lang w:val="en-GB"/>
              </w:rPr>
              <w:t>ed</w:t>
            </w:r>
            <w:r w:rsidR="005363A9" w:rsidRPr="00390899">
              <w:rPr>
                <w:rFonts w:ascii="Calibri" w:hAnsi="Calibri" w:cs="Calibri"/>
                <w:lang w:val="en-GB"/>
              </w:rPr>
              <w:t xml:space="preserve"> as interim regulatory measures until WRC-23, in response to requests </w:t>
            </w:r>
            <w:r w:rsidR="00617D17">
              <w:rPr>
                <w:rFonts w:ascii="Calibri" w:hAnsi="Calibri" w:cs="Calibri"/>
                <w:lang w:val="en-GB"/>
              </w:rPr>
              <w:t>from</w:t>
            </w:r>
            <w:r w:rsidR="005363A9" w:rsidRPr="00390899">
              <w:rPr>
                <w:rFonts w:ascii="Calibri" w:hAnsi="Calibri" w:cs="Calibri"/>
                <w:lang w:val="en-GB"/>
              </w:rPr>
              <w:t xml:space="preserve"> seven administrations for a national allotment in accordance with Article 7 of RR Appendix </w:t>
            </w:r>
            <w:r w:rsidR="005363A9" w:rsidRPr="00390899">
              <w:rPr>
                <w:rFonts w:ascii="Calibri" w:hAnsi="Calibri" w:cs="Calibri"/>
                <w:b/>
                <w:bCs/>
                <w:lang w:val="en-GB"/>
              </w:rPr>
              <w:t>30B</w:t>
            </w:r>
            <w:r w:rsidR="005363A9" w:rsidRPr="00390899">
              <w:rPr>
                <w:rFonts w:ascii="Calibri" w:hAnsi="Calibri" w:cs="Calibri"/>
                <w:lang w:val="en-GB"/>
              </w:rPr>
              <w:t xml:space="preserve">. The Board noted with satisfaction the goodwill that the Administration of Papua New Guinea had displayed in protecting the Article 7 submission of the proposed allotment of the Administration of Croatia by </w:t>
            </w:r>
            <w:r w:rsidR="00617D17">
              <w:rPr>
                <w:rFonts w:ascii="Calibri" w:hAnsi="Calibri" w:cs="Calibri"/>
                <w:lang w:val="en-GB"/>
              </w:rPr>
              <w:t>agreeing to</w:t>
            </w:r>
            <w:r w:rsidR="005363A9" w:rsidRPr="00390899">
              <w:rPr>
                <w:rFonts w:ascii="Calibri" w:hAnsi="Calibri" w:cs="Calibri"/>
                <w:lang w:val="en-GB"/>
              </w:rPr>
              <w:t xml:space="preserve"> the Bureau’s proposals. The Board further noted that </w:t>
            </w:r>
            <w:r w:rsidR="00445131" w:rsidRPr="00390899">
              <w:rPr>
                <w:rFonts w:ascii="Calibri" w:hAnsi="Calibri" w:cs="Calibri"/>
                <w:lang w:val="en-GB"/>
              </w:rPr>
              <w:t xml:space="preserve">the </w:t>
            </w:r>
            <w:r w:rsidR="00C63B91">
              <w:rPr>
                <w:rFonts w:ascii="Calibri" w:hAnsi="Calibri" w:cs="Calibri"/>
                <w:lang w:val="en-GB"/>
              </w:rPr>
              <w:t xml:space="preserve">additional regulatory </w:t>
            </w:r>
            <w:r w:rsidR="005363A9" w:rsidRPr="00390899">
              <w:rPr>
                <w:rFonts w:ascii="Calibri" w:hAnsi="Calibri" w:cs="Calibri"/>
                <w:lang w:val="en-GB"/>
              </w:rPr>
              <w:t>measure</w:t>
            </w:r>
            <w:r w:rsidR="0000586F">
              <w:rPr>
                <w:rFonts w:ascii="Calibri" w:hAnsi="Calibri" w:cs="Calibri"/>
                <w:lang w:val="en-GB"/>
              </w:rPr>
              <w:t>s</w:t>
            </w:r>
            <w:r w:rsidR="005363A9" w:rsidRPr="00390899">
              <w:rPr>
                <w:rFonts w:ascii="Calibri" w:hAnsi="Calibri" w:cs="Calibri"/>
                <w:lang w:val="en-GB"/>
              </w:rPr>
              <w:t xml:space="preserve"> would avoid </w:t>
            </w:r>
            <w:r w:rsidR="00C63B91">
              <w:rPr>
                <w:rFonts w:ascii="Calibri" w:hAnsi="Calibri" w:cs="Calibri"/>
                <w:lang w:val="en-GB"/>
              </w:rPr>
              <w:t xml:space="preserve">further </w:t>
            </w:r>
            <w:r w:rsidR="005363A9" w:rsidRPr="00390899">
              <w:rPr>
                <w:rFonts w:ascii="Calibri" w:hAnsi="Calibri" w:cs="Calibri"/>
                <w:lang w:val="en-GB"/>
              </w:rPr>
              <w:t xml:space="preserve">degradation of the aggregate </w:t>
            </w:r>
            <w:r w:rsidR="005363A9" w:rsidRPr="00390899">
              <w:rPr>
                <w:rFonts w:ascii="Calibri" w:hAnsi="Calibri" w:cs="Calibri"/>
                <w:i/>
                <w:iCs/>
                <w:lang w:val="en-GB"/>
              </w:rPr>
              <w:t>C/I</w:t>
            </w:r>
            <w:r w:rsidR="005363A9" w:rsidRPr="00390899">
              <w:rPr>
                <w:rFonts w:ascii="Calibri" w:hAnsi="Calibri" w:cs="Calibri"/>
                <w:lang w:val="en-GB"/>
              </w:rPr>
              <w:t xml:space="preserve"> </w:t>
            </w:r>
            <w:proofErr w:type="gramStart"/>
            <w:r w:rsidR="005363A9" w:rsidRPr="00390899">
              <w:rPr>
                <w:rFonts w:ascii="Calibri" w:hAnsi="Calibri" w:cs="Calibri"/>
                <w:lang w:val="en-GB"/>
              </w:rPr>
              <w:t>levels</w:t>
            </w:r>
            <w:proofErr w:type="gramEnd"/>
            <w:r w:rsidR="005363A9" w:rsidRPr="00390899">
              <w:rPr>
                <w:rFonts w:ascii="Calibri" w:hAnsi="Calibri" w:cs="Calibri"/>
                <w:lang w:val="en-GB"/>
              </w:rPr>
              <w:t xml:space="preserve"> of </w:t>
            </w:r>
            <w:r w:rsidR="00C63B91">
              <w:rPr>
                <w:rFonts w:ascii="Calibri" w:hAnsi="Calibri" w:cs="Calibri"/>
                <w:lang w:val="en-GB"/>
              </w:rPr>
              <w:t>the new Article 7 requests</w:t>
            </w:r>
            <w:r w:rsidR="005363A9" w:rsidRPr="00390899">
              <w:rPr>
                <w:rFonts w:ascii="Calibri" w:hAnsi="Calibri" w:cs="Calibri"/>
                <w:lang w:val="en-GB"/>
              </w:rPr>
              <w:t xml:space="preserve">. The Board once </w:t>
            </w:r>
            <w:r w:rsidR="00617D17">
              <w:rPr>
                <w:rFonts w:ascii="Calibri" w:hAnsi="Calibri" w:cs="Calibri"/>
                <w:lang w:val="en-GB"/>
              </w:rPr>
              <w:t>again</w:t>
            </w:r>
            <w:r w:rsidR="005363A9" w:rsidRPr="00390899">
              <w:rPr>
                <w:rFonts w:ascii="Calibri" w:hAnsi="Calibri" w:cs="Calibri"/>
                <w:lang w:val="en-GB"/>
              </w:rPr>
              <w:t xml:space="preserve"> urged administrations with Part A submissions received before 12 March 2020 to make all efforts to accommodate Article 7 submissions of other administrations and to take into account the results of the </w:t>
            </w:r>
            <w:r w:rsidR="00617D17" w:rsidRPr="00390899">
              <w:rPr>
                <w:rFonts w:ascii="Calibri" w:hAnsi="Calibri" w:cs="Calibri"/>
                <w:lang w:val="en-GB"/>
              </w:rPr>
              <w:t>Bureau</w:t>
            </w:r>
            <w:r w:rsidR="00617D17">
              <w:rPr>
                <w:rFonts w:ascii="Calibri" w:hAnsi="Calibri" w:cs="Calibri"/>
                <w:lang w:val="en-GB"/>
              </w:rPr>
              <w:t>’s</w:t>
            </w:r>
            <w:r w:rsidR="00617D17" w:rsidRPr="00390899">
              <w:rPr>
                <w:rFonts w:ascii="Calibri" w:hAnsi="Calibri" w:cs="Calibri"/>
                <w:lang w:val="en-GB"/>
              </w:rPr>
              <w:t xml:space="preserve"> </w:t>
            </w:r>
            <w:r w:rsidR="005363A9" w:rsidRPr="00390899">
              <w:rPr>
                <w:rFonts w:ascii="Calibri" w:hAnsi="Calibri" w:cs="Calibri"/>
                <w:lang w:val="en-GB"/>
              </w:rPr>
              <w:t xml:space="preserve">analyses and the measures </w:t>
            </w:r>
            <w:r w:rsidR="00617D17">
              <w:rPr>
                <w:rFonts w:ascii="Calibri" w:hAnsi="Calibri" w:cs="Calibri"/>
                <w:lang w:val="en-GB"/>
              </w:rPr>
              <w:t xml:space="preserve">taken </w:t>
            </w:r>
            <w:r w:rsidR="005363A9" w:rsidRPr="00390899">
              <w:rPr>
                <w:rFonts w:ascii="Calibri" w:hAnsi="Calibri" w:cs="Calibri"/>
                <w:lang w:val="en-GB"/>
              </w:rPr>
              <w:t xml:space="preserve">to avoid further degradation of the </w:t>
            </w:r>
            <w:r w:rsidR="005363A9" w:rsidRPr="00390899">
              <w:rPr>
                <w:rFonts w:ascii="Calibri" w:hAnsi="Calibri" w:cs="Calibri"/>
                <w:i/>
                <w:iCs/>
                <w:lang w:val="en-GB"/>
              </w:rPr>
              <w:t>C/I</w:t>
            </w:r>
            <w:r w:rsidR="005363A9" w:rsidRPr="00390899">
              <w:rPr>
                <w:rFonts w:ascii="Calibri" w:hAnsi="Calibri" w:cs="Calibri"/>
                <w:lang w:val="en-GB"/>
              </w:rPr>
              <w:t xml:space="preserve"> </w:t>
            </w:r>
            <w:proofErr w:type="gramStart"/>
            <w:r w:rsidR="005363A9" w:rsidRPr="00390899">
              <w:rPr>
                <w:rFonts w:ascii="Calibri" w:hAnsi="Calibri" w:cs="Calibri"/>
                <w:lang w:val="en-GB"/>
              </w:rPr>
              <w:t>levels</w:t>
            </w:r>
            <w:proofErr w:type="gramEnd"/>
            <w:r w:rsidR="005363A9" w:rsidRPr="00390899">
              <w:rPr>
                <w:rFonts w:ascii="Calibri" w:hAnsi="Calibri" w:cs="Calibri"/>
                <w:lang w:val="en-GB"/>
              </w:rPr>
              <w:t xml:space="preserve"> when preparing their Part B submissions.</w:t>
            </w:r>
          </w:p>
          <w:p w14:paraId="78965531" w14:textId="4C41A19C" w:rsidR="003D3A9C" w:rsidRPr="00390899" w:rsidRDefault="005363A9" w:rsidP="00AD3016">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lastRenderedPageBreak/>
              <w:t xml:space="preserve">The Board instructed the Bureau to continue to provide support to administrations in their coordination efforts </w:t>
            </w:r>
            <w:r w:rsidR="00617D17">
              <w:rPr>
                <w:rFonts w:ascii="Calibri" w:hAnsi="Calibri" w:cs="Calibri"/>
                <w:lang w:val="en-GB"/>
              </w:rPr>
              <w:t>related to</w:t>
            </w:r>
            <w:r w:rsidRPr="00390899">
              <w:rPr>
                <w:rFonts w:ascii="Calibri" w:hAnsi="Calibri" w:cs="Calibri"/>
                <w:lang w:val="en-GB"/>
              </w:rPr>
              <w:t xml:space="preserve"> the implementation of decisions taken by the Board at its 89</w:t>
            </w:r>
            <w:r w:rsidRPr="00390899">
              <w:rPr>
                <w:rFonts w:ascii="Calibri" w:hAnsi="Calibri" w:cs="Calibri"/>
                <w:vertAlign w:val="superscript"/>
                <w:lang w:val="en-GB"/>
              </w:rPr>
              <w:t>th</w:t>
            </w:r>
            <w:r w:rsidRPr="00390899">
              <w:rPr>
                <w:rFonts w:ascii="Calibri" w:hAnsi="Calibri" w:cs="Calibri"/>
                <w:lang w:val="en-GB"/>
              </w:rPr>
              <w:t xml:space="preserve"> meeting and to report on progress on the matter at its 92</w:t>
            </w:r>
            <w:r w:rsidRPr="00390899">
              <w:rPr>
                <w:rFonts w:ascii="Calibri" w:hAnsi="Calibri" w:cs="Calibri"/>
                <w:vertAlign w:val="superscript"/>
                <w:lang w:val="en-GB"/>
              </w:rPr>
              <w:t>nd</w:t>
            </w:r>
            <w:r w:rsidRPr="00390899">
              <w:rPr>
                <w:rFonts w:ascii="Calibri" w:hAnsi="Calibri" w:cs="Calibri"/>
                <w:lang w:val="en-GB"/>
              </w:rPr>
              <w:t xml:space="preserve"> meeting.</w:t>
            </w:r>
          </w:p>
        </w:tc>
        <w:tc>
          <w:tcPr>
            <w:tcW w:w="2413" w:type="dxa"/>
          </w:tcPr>
          <w:p w14:paraId="3A4F273F" w14:textId="45FD6A78" w:rsidR="003D3A9C" w:rsidRPr="00390899" w:rsidRDefault="005363A9" w:rsidP="003D3A9C">
            <w:pPr>
              <w:pStyle w:val="Tabletext"/>
              <w:tabs>
                <w:tab w:val="clear" w:pos="284"/>
                <w:tab w:val="clear" w:pos="1985"/>
                <w:tab w:val="left" w:pos="2195"/>
              </w:tabs>
              <w:overflowPunct/>
              <w:autoSpaceDE/>
              <w:autoSpaceDN/>
              <w:adjustRightInd/>
              <w:spacing w:before="120" w:after="12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szCs w:val="22"/>
              </w:rPr>
              <w:lastRenderedPageBreak/>
              <w:t xml:space="preserve">Bureau to continue to provide support to administrations in their coordination efforts </w:t>
            </w:r>
            <w:r w:rsidR="00617D17">
              <w:rPr>
                <w:rFonts w:ascii="Calibri" w:hAnsi="Calibri" w:cs="Calibri"/>
                <w:szCs w:val="22"/>
              </w:rPr>
              <w:t>related to</w:t>
            </w:r>
            <w:r w:rsidRPr="00390899">
              <w:rPr>
                <w:rFonts w:ascii="Calibri" w:hAnsi="Calibri" w:cs="Calibri"/>
                <w:szCs w:val="22"/>
              </w:rPr>
              <w:t xml:space="preserve"> the implementation of decisions taken by the Board at its 89</w:t>
            </w:r>
            <w:r w:rsidRPr="00390899">
              <w:rPr>
                <w:rFonts w:ascii="Calibri" w:hAnsi="Calibri" w:cs="Calibri"/>
                <w:szCs w:val="22"/>
                <w:vertAlign w:val="superscript"/>
              </w:rPr>
              <w:t>th</w:t>
            </w:r>
            <w:r w:rsidRPr="00390899">
              <w:rPr>
                <w:rFonts w:ascii="Calibri" w:hAnsi="Calibri" w:cs="Calibri"/>
                <w:szCs w:val="22"/>
              </w:rPr>
              <w:t xml:space="preserve"> meeting and to report on progress on the matter at its 92</w:t>
            </w:r>
            <w:r w:rsidRPr="00390899">
              <w:rPr>
                <w:rFonts w:ascii="Calibri" w:hAnsi="Calibri" w:cs="Calibri"/>
                <w:szCs w:val="22"/>
                <w:vertAlign w:val="superscript"/>
              </w:rPr>
              <w:t>nd</w:t>
            </w:r>
            <w:r w:rsidRPr="00390899">
              <w:rPr>
                <w:rFonts w:ascii="Calibri" w:hAnsi="Calibri" w:cs="Calibri"/>
                <w:szCs w:val="22"/>
              </w:rPr>
              <w:t xml:space="preserve"> meeting.</w:t>
            </w:r>
          </w:p>
        </w:tc>
      </w:tr>
      <w:tr w:rsidR="003D3A9C" w:rsidRPr="00390899" w14:paraId="169026F7"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7C46C81E" w14:textId="77777777" w:rsidR="003D3A9C" w:rsidRPr="00390899" w:rsidRDefault="003D3A9C" w:rsidP="003D3A9C">
            <w:pPr>
              <w:pStyle w:val="Tabletext"/>
              <w:spacing w:before="120" w:after="120" w:line="260" w:lineRule="auto"/>
              <w:jc w:val="center"/>
              <w:rPr>
                <w:rFonts w:ascii="Calibri" w:hAnsi="Calibri" w:cs="Calibri"/>
                <w:szCs w:val="22"/>
              </w:rPr>
            </w:pPr>
          </w:p>
        </w:tc>
        <w:tc>
          <w:tcPr>
            <w:tcW w:w="4114" w:type="dxa"/>
            <w:vMerge/>
          </w:tcPr>
          <w:p w14:paraId="42782E85" w14:textId="77777777" w:rsidR="003D3A9C" w:rsidRPr="00390899" w:rsidRDefault="003D3A9C" w:rsidP="003D3A9C">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179D7577" w14:textId="3B7E2CB0" w:rsidR="003D3A9C" w:rsidRPr="00390899" w:rsidRDefault="00227E54" w:rsidP="00AD3016">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roofErr w:type="spellStart"/>
            <w:r w:rsidRPr="00390899">
              <w:rPr>
                <w:rFonts w:ascii="Calibri" w:hAnsi="Calibri" w:cs="Calibri"/>
                <w:lang w:val="en-GB"/>
              </w:rPr>
              <w:t>i</w:t>
            </w:r>
            <w:proofErr w:type="spellEnd"/>
            <w:r w:rsidRPr="00390899">
              <w:rPr>
                <w:rFonts w:ascii="Calibri" w:hAnsi="Calibri" w:cs="Calibri"/>
                <w:lang w:val="en-GB"/>
              </w:rPr>
              <w:t>)</w:t>
            </w:r>
            <w:r w:rsidRPr="00390899">
              <w:rPr>
                <w:rFonts w:ascii="Calibri" w:hAnsi="Calibri" w:cs="Calibri"/>
                <w:lang w:val="en-GB"/>
              </w:rPr>
              <w:tab/>
            </w:r>
            <w:r w:rsidR="003570A7" w:rsidRPr="00390899">
              <w:rPr>
                <w:rFonts w:ascii="Calibri" w:hAnsi="Calibri" w:cs="Calibri"/>
                <w:lang w:val="en-GB"/>
              </w:rPr>
              <w:t>The Board thanked the Bureau for the detailed information provided in</w:t>
            </w:r>
            <w:r w:rsidRPr="00390899">
              <w:rPr>
                <w:rFonts w:ascii="Calibri" w:hAnsi="Calibri" w:cs="Calibri"/>
                <w:lang w:val="en-GB"/>
              </w:rPr>
              <w:t xml:space="preserve"> Addendum 2 to Document RRB22-3/5</w:t>
            </w:r>
            <w:r w:rsidR="00617D17">
              <w:rPr>
                <w:rFonts w:ascii="Calibri" w:hAnsi="Calibri" w:cs="Calibri"/>
                <w:lang w:val="en-GB"/>
              </w:rPr>
              <w:t xml:space="preserve">, which contained a progress report </w:t>
            </w:r>
            <w:r w:rsidRPr="00390899">
              <w:rPr>
                <w:rFonts w:ascii="Calibri" w:hAnsi="Calibri" w:cs="Calibri"/>
                <w:lang w:val="en-GB"/>
              </w:rPr>
              <w:t xml:space="preserve">on the implementation of Resolution </w:t>
            </w:r>
            <w:r w:rsidRPr="00390899">
              <w:rPr>
                <w:rFonts w:ascii="Calibri" w:hAnsi="Calibri" w:cs="Calibri"/>
                <w:b/>
                <w:bCs/>
                <w:lang w:val="en-GB"/>
              </w:rPr>
              <w:t>35 (WRC-19)</w:t>
            </w:r>
            <w:r w:rsidRPr="00390899">
              <w:rPr>
                <w:rFonts w:ascii="Calibri" w:hAnsi="Calibri" w:cs="Calibri"/>
                <w:lang w:val="en-GB"/>
              </w:rPr>
              <w:t xml:space="preserve"> </w:t>
            </w:r>
            <w:r w:rsidR="003570A7" w:rsidRPr="00390899">
              <w:rPr>
                <w:rFonts w:ascii="Calibri" w:hAnsi="Calibri" w:cs="Calibri"/>
                <w:lang w:val="en-GB"/>
              </w:rPr>
              <w:t xml:space="preserve">that included the </w:t>
            </w:r>
            <w:r w:rsidR="00252265" w:rsidRPr="00390899">
              <w:rPr>
                <w:rFonts w:ascii="Calibri" w:hAnsi="Calibri" w:cs="Calibri"/>
                <w:lang w:val="en-GB"/>
              </w:rPr>
              <w:t>number of satellites deployed and the frequency bands used by th</w:t>
            </w:r>
            <w:r w:rsidR="0000586F">
              <w:rPr>
                <w:rFonts w:ascii="Calibri" w:hAnsi="Calibri" w:cs="Calibri"/>
                <w:lang w:val="en-GB"/>
              </w:rPr>
              <w:t>o</w:t>
            </w:r>
            <w:r w:rsidR="00252265" w:rsidRPr="00390899">
              <w:rPr>
                <w:rFonts w:ascii="Calibri" w:hAnsi="Calibri" w:cs="Calibri"/>
                <w:lang w:val="en-GB"/>
              </w:rPr>
              <w:t>se deployments</w:t>
            </w:r>
            <w:r w:rsidR="00617D17">
              <w:rPr>
                <w:rFonts w:ascii="Calibri" w:hAnsi="Calibri" w:cs="Calibri"/>
                <w:lang w:val="en-GB"/>
              </w:rPr>
              <w:t>.</w:t>
            </w:r>
            <w:r w:rsidR="00252265" w:rsidRPr="00390899">
              <w:rPr>
                <w:rFonts w:ascii="Calibri" w:hAnsi="Calibri" w:cs="Calibri"/>
                <w:lang w:val="en-GB"/>
              </w:rPr>
              <w:t xml:space="preserve"> </w:t>
            </w:r>
            <w:r w:rsidR="00617D17">
              <w:rPr>
                <w:rFonts w:ascii="Calibri" w:hAnsi="Calibri" w:cs="Calibri"/>
                <w:lang w:val="en-GB"/>
              </w:rPr>
              <w:t xml:space="preserve">The Board </w:t>
            </w:r>
            <w:r w:rsidR="00252265" w:rsidRPr="00390899">
              <w:rPr>
                <w:rFonts w:ascii="Calibri" w:hAnsi="Calibri" w:cs="Calibri"/>
                <w:lang w:val="en-GB"/>
              </w:rPr>
              <w:t>instructed the Bureau to continue to report on th</w:t>
            </w:r>
            <w:r w:rsidR="0000586F">
              <w:rPr>
                <w:rFonts w:ascii="Calibri" w:hAnsi="Calibri" w:cs="Calibri"/>
                <w:lang w:val="en-GB"/>
              </w:rPr>
              <w:t>e</w:t>
            </w:r>
            <w:r w:rsidR="00252265" w:rsidRPr="00390899">
              <w:rPr>
                <w:rFonts w:ascii="Calibri" w:hAnsi="Calibri" w:cs="Calibri"/>
                <w:lang w:val="en-GB"/>
              </w:rPr>
              <w:t xml:space="preserve"> matter to future Board meetings.</w:t>
            </w:r>
          </w:p>
        </w:tc>
        <w:tc>
          <w:tcPr>
            <w:tcW w:w="2413" w:type="dxa"/>
          </w:tcPr>
          <w:p w14:paraId="0EB02535" w14:textId="301B6B22" w:rsidR="003D3A9C" w:rsidRPr="00390899" w:rsidRDefault="00252265" w:rsidP="0000586F">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szCs w:val="22"/>
              </w:rPr>
              <w:t>Bureau to continue to report on th</w:t>
            </w:r>
            <w:r w:rsidR="0000586F">
              <w:rPr>
                <w:rFonts w:ascii="Calibri" w:hAnsi="Calibri" w:cs="Calibri"/>
                <w:szCs w:val="22"/>
              </w:rPr>
              <w:t>e</w:t>
            </w:r>
            <w:r w:rsidRPr="00390899">
              <w:rPr>
                <w:rFonts w:ascii="Calibri" w:hAnsi="Calibri" w:cs="Calibri"/>
                <w:szCs w:val="22"/>
              </w:rPr>
              <w:t xml:space="preserve"> matter to future Board meetings.</w:t>
            </w:r>
          </w:p>
        </w:tc>
      </w:tr>
      <w:tr w:rsidR="003D3A9C" w:rsidRPr="00390899" w14:paraId="5CAF83AE"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33339ADD" w14:textId="77777777" w:rsidR="003D3A9C" w:rsidRPr="00390899" w:rsidRDefault="003D3A9C" w:rsidP="003D3A9C">
            <w:pPr>
              <w:pStyle w:val="Tabletext"/>
              <w:spacing w:before="120" w:after="120" w:line="260" w:lineRule="auto"/>
              <w:jc w:val="center"/>
              <w:rPr>
                <w:rFonts w:ascii="Calibri" w:hAnsi="Calibri" w:cs="Calibri"/>
                <w:szCs w:val="22"/>
              </w:rPr>
            </w:pPr>
          </w:p>
        </w:tc>
        <w:tc>
          <w:tcPr>
            <w:tcW w:w="4114" w:type="dxa"/>
            <w:vMerge/>
          </w:tcPr>
          <w:p w14:paraId="5DC8CE8D" w14:textId="77777777" w:rsidR="003D3A9C" w:rsidRPr="00390899" w:rsidRDefault="003D3A9C" w:rsidP="003D3A9C">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7596EF5B" w14:textId="55332B9A" w:rsidR="001253FF" w:rsidRPr="002014EA" w:rsidRDefault="00227E54" w:rsidP="00AD3016">
            <w:pPr>
              <w:pStyle w:val="xmsonormal"/>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8F4664">
              <w:rPr>
                <w:rFonts w:ascii="Calibri" w:hAnsi="Calibri" w:cs="Calibri"/>
                <w:sz w:val="22"/>
                <w:szCs w:val="22"/>
              </w:rPr>
              <w:t>j)</w:t>
            </w:r>
            <w:r w:rsidRPr="008F4664">
              <w:rPr>
                <w:rFonts w:ascii="Calibri" w:hAnsi="Calibri" w:cs="Calibri"/>
                <w:sz w:val="22"/>
                <w:szCs w:val="22"/>
              </w:rPr>
              <w:tab/>
            </w:r>
            <w:r w:rsidR="00EC06DC" w:rsidRPr="008F4664">
              <w:rPr>
                <w:rFonts w:ascii="Calibri" w:hAnsi="Calibri" w:cs="Calibri"/>
                <w:sz w:val="22"/>
                <w:szCs w:val="22"/>
              </w:rPr>
              <w:t xml:space="preserve">The Board </w:t>
            </w:r>
            <w:r w:rsidR="00C017A4" w:rsidRPr="008F4664">
              <w:rPr>
                <w:rFonts w:ascii="Calibri" w:hAnsi="Calibri" w:cs="Calibri"/>
                <w:sz w:val="22"/>
                <w:szCs w:val="22"/>
              </w:rPr>
              <w:t>considered</w:t>
            </w:r>
            <w:r w:rsidRPr="008F4664">
              <w:rPr>
                <w:rFonts w:ascii="Calibri" w:hAnsi="Calibri" w:cs="Calibri"/>
                <w:sz w:val="22"/>
                <w:szCs w:val="22"/>
              </w:rPr>
              <w:t xml:space="preserve"> Addendum 3 to Document RRB22-3/5 concerning statistics on Resolution </w:t>
            </w:r>
            <w:r w:rsidRPr="008F4664">
              <w:rPr>
                <w:rFonts w:ascii="Calibri" w:hAnsi="Calibri" w:cs="Calibri"/>
                <w:b/>
                <w:bCs/>
                <w:sz w:val="22"/>
                <w:szCs w:val="22"/>
              </w:rPr>
              <w:t>40 (Rev. WRC-19)</w:t>
            </w:r>
            <w:r w:rsidR="00EC06DC" w:rsidRPr="008F4664">
              <w:rPr>
                <w:rFonts w:ascii="Calibri" w:hAnsi="Calibri" w:cs="Calibri"/>
                <w:sz w:val="22"/>
                <w:szCs w:val="22"/>
              </w:rPr>
              <w:t xml:space="preserve"> </w:t>
            </w:r>
            <w:r w:rsidR="00EA1563" w:rsidRPr="008F4664">
              <w:rPr>
                <w:rFonts w:ascii="Calibri" w:hAnsi="Calibri" w:cs="Calibri"/>
                <w:sz w:val="22"/>
                <w:szCs w:val="22"/>
              </w:rPr>
              <w:t>an</w:t>
            </w:r>
            <w:r w:rsidR="00FD57DF" w:rsidRPr="008F4664">
              <w:rPr>
                <w:rFonts w:ascii="Calibri" w:hAnsi="Calibri" w:cs="Calibri"/>
                <w:sz w:val="22"/>
                <w:szCs w:val="22"/>
              </w:rPr>
              <w:t xml:space="preserve">d thanked the Bureau for the information and statistics provided. </w:t>
            </w:r>
            <w:r w:rsidR="001253FF" w:rsidRPr="008F4664">
              <w:rPr>
                <w:color w:val="000000"/>
                <w:sz w:val="22"/>
                <w:szCs w:val="22"/>
                <w:bdr w:val="none" w:sz="0" w:space="0" w:color="auto" w:frame="1"/>
              </w:rPr>
              <w:t xml:space="preserve">  </w:t>
            </w:r>
            <w:r w:rsidR="001253FF" w:rsidRPr="008F4664">
              <w:rPr>
                <w:rFonts w:asciiTheme="minorHAnsi" w:hAnsiTheme="minorHAnsi" w:cstheme="minorHAnsi"/>
                <w:color w:val="000000"/>
                <w:sz w:val="22"/>
                <w:szCs w:val="22"/>
                <w:bdr w:val="none" w:sz="0" w:space="0" w:color="auto" w:frame="1"/>
              </w:rPr>
              <w:t xml:space="preserve">The Board instructed the Bureau to include the following items in the information related to Resolution </w:t>
            </w:r>
            <w:r w:rsidR="001253FF" w:rsidRPr="008F4664">
              <w:rPr>
                <w:rFonts w:asciiTheme="minorHAnsi" w:hAnsiTheme="minorHAnsi" w:cstheme="minorHAnsi"/>
                <w:b/>
                <w:bCs/>
                <w:color w:val="000000"/>
                <w:sz w:val="22"/>
                <w:szCs w:val="22"/>
                <w:bdr w:val="none" w:sz="0" w:space="0" w:color="auto" w:frame="1"/>
              </w:rPr>
              <w:t>40</w:t>
            </w:r>
            <w:r w:rsidR="001253FF" w:rsidRPr="008F4664">
              <w:rPr>
                <w:rFonts w:asciiTheme="minorHAnsi" w:hAnsiTheme="minorHAnsi" w:cstheme="minorHAnsi"/>
                <w:color w:val="000000"/>
                <w:sz w:val="22"/>
                <w:szCs w:val="22"/>
                <w:bdr w:val="none" w:sz="0" w:space="0" w:color="auto" w:frame="1"/>
              </w:rPr>
              <w:t xml:space="preserve"> </w:t>
            </w:r>
            <w:r w:rsidR="001253FF" w:rsidRPr="008F4664">
              <w:rPr>
                <w:rFonts w:ascii="Calibri" w:hAnsi="Calibri" w:cs="Calibri"/>
                <w:b/>
                <w:bCs/>
                <w:sz w:val="22"/>
                <w:szCs w:val="22"/>
              </w:rPr>
              <w:t xml:space="preserve">(Rev. WRC-19) </w:t>
            </w:r>
            <w:r w:rsidR="002014EA" w:rsidRPr="008F4664">
              <w:rPr>
                <w:rFonts w:ascii="Calibri" w:hAnsi="Calibri" w:cs="Calibri"/>
                <w:bCs/>
                <w:sz w:val="22"/>
                <w:szCs w:val="22"/>
              </w:rPr>
              <w:t>submitted to</w:t>
            </w:r>
            <w:r w:rsidR="001253FF" w:rsidRPr="008F4664">
              <w:rPr>
                <w:rFonts w:ascii="Calibri" w:hAnsi="Calibri" w:cs="Calibri"/>
                <w:sz w:val="22"/>
                <w:szCs w:val="22"/>
              </w:rPr>
              <w:t xml:space="preserve"> the 92</w:t>
            </w:r>
            <w:r w:rsidR="001253FF" w:rsidRPr="008F4664">
              <w:rPr>
                <w:rFonts w:ascii="Calibri" w:hAnsi="Calibri" w:cs="Calibri"/>
                <w:sz w:val="22"/>
                <w:szCs w:val="22"/>
                <w:vertAlign w:val="superscript"/>
              </w:rPr>
              <w:t>nd</w:t>
            </w:r>
            <w:r w:rsidR="001253FF" w:rsidRPr="008F4664">
              <w:rPr>
                <w:rFonts w:ascii="Calibri" w:hAnsi="Calibri" w:cs="Calibri"/>
                <w:sz w:val="22"/>
                <w:szCs w:val="22"/>
              </w:rPr>
              <w:t xml:space="preserve"> Board meeting</w:t>
            </w:r>
            <w:r w:rsidR="001253FF" w:rsidRPr="008F4664">
              <w:rPr>
                <w:rFonts w:asciiTheme="minorHAnsi" w:hAnsiTheme="minorHAnsi" w:cstheme="minorHAnsi"/>
                <w:color w:val="000000"/>
                <w:sz w:val="22"/>
                <w:szCs w:val="22"/>
                <w:bdr w:val="none" w:sz="0" w:space="0" w:color="auto" w:frame="1"/>
              </w:rPr>
              <w:t>:</w:t>
            </w:r>
          </w:p>
          <w:p w14:paraId="3A696F5E" w14:textId="54C8DBA8" w:rsidR="001253FF" w:rsidRPr="002014EA" w:rsidRDefault="002014EA" w:rsidP="00AD3016">
            <w:pPr>
              <w:pStyle w:val="xmsolistparagraph"/>
              <w:numPr>
                <w:ilvl w:val="0"/>
                <w:numId w:val="43"/>
              </w:numPr>
              <w:shd w:val="clear" w:color="auto" w:fill="FFFFFF"/>
              <w:spacing w:before="120" w:beforeAutospacing="0" w:after="0" w:afterAutospacing="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bdr w:val="none" w:sz="0" w:space="0" w:color="auto" w:frame="1"/>
              </w:rPr>
              <w:t>n</w:t>
            </w:r>
            <w:r w:rsidR="001253FF" w:rsidRPr="008F4664">
              <w:rPr>
                <w:rFonts w:asciiTheme="minorHAnsi" w:hAnsiTheme="minorHAnsi" w:cstheme="minorHAnsi"/>
                <w:color w:val="000000"/>
                <w:sz w:val="22"/>
                <w:szCs w:val="22"/>
                <w:bdr w:val="none" w:sz="0" w:space="0" w:color="auto" w:frame="1"/>
              </w:rPr>
              <w:t xml:space="preserve">ame of the notifying administration of the satellite networks </w:t>
            </w:r>
            <w:r>
              <w:rPr>
                <w:rFonts w:asciiTheme="minorHAnsi" w:hAnsiTheme="minorHAnsi" w:cstheme="minorHAnsi"/>
                <w:color w:val="000000"/>
                <w:sz w:val="22"/>
                <w:szCs w:val="22"/>
                <w:bdr w:val="none" w:sz="0" w:space="0" w:color="auto" w:frame="1"/>
              </w:rPr>
              <w:t xml:space="preserve">concerned and </w:t>
            </w:r>
            <w:r w:rsidR="001253FF" w:rsidRPr="008F4664">
              <w:rPr>
                <w:rFonts w:asciiTheme="minorHAnsi" w:hAnsiTheme="minorHAnsi" w:cstheme="minorHAnsi"/>
                <w:color w:val="000000"/>
                <w:sz w:val="22"/>
                <w:szCs w:val="22"/>
                <w:bdr w:val="none" w:sz="0" w:space="0" w:color="auto" w:frame="1"/>
              </w:rPr>
              <w:t xml:space="preserve">a count of Resolution </w:t>
            </w:r>
            <w:r w:rsidR="001253FF" w:rsidRPr="008F4664">
              <w:rPr>
                <w:rFonts w:asciiTheme="minorHAnsi" w:hAnsiTheme="minorHAnsi" w:cstheme="minorHAnsi"/>
                <w:b/>
                <w:bCs/>
                <w:color w:val="000000"/>
                <w:sz w:val="22"/>
                <w:szCs w:val="22"/>
                <w:bdr w:val="none" w:sz="0" w:space="0" w:color="auto" w:frame="1"/>
              </w:rPr>
              <w:t>40</w:t>
            </w:r>
            <w:r w:rsidR="001253FF" w:rsidRPr="008F4664">
              <w:rPr>
                <w:rFonts w:asciiTheme="minorHAnsi" w:hAnsiTheme="minorHAnsi" w:cstheme="minorHAnsi"/>
                <w:color w:val="000000"/>
                <w:sz w:val="22"/>
                <w:szCs w:val="22"/>
                <w:bdr w:val="none" w:sz="0" w:space="0" w:color="auto" w:frame="1"/>
              </w:rPr>
              <w:t xml:space="preserve"> </w:t>
            </w:r>
            <w:r w:rsidR="001253FF" w:rsidRPr="008F4664">
              <w:rPr>
                <w:rFonts w:ascii="Calibri" w:hAnsi="Calibri" w:cs="Calibri"/>
                <w:b/>
                <w:bCs/>
                <w:sz w:val="22"/>
                <w:szCs w:val="22"/>
              </w:rPr>
              <w:t>(Rev. WRC-19)</w:t>
            </w:r>
            <w:r w:rsidR="001253FF" w:rsidRPr="008F4664">
              <w:rPr>
                <w:rFonts w:asciiTheme="minorHAnsi" w:hAnsiTheme="minorHAnsi" w:cstheme="minorHAnsi"/>
                <w:color w:val="000000"/>
                <w:sz w:val="22"/>
                <w:szCs w:val="22"/>
                <w:bdr w:val="none" w:sz="0" w:space="0" w:color="auto" w:frame="1"/>
              </w:rPr>
              <w:t xml:space="preserve"> cases </w:t>
            </w:r>
            <w:r>
              <w:rPr>
                <w:rFonts w:asciiTheme="minorHAnsi" w:hAnsiTheme="minorHAnsi" w:cstheme="minorHAnsi"/>
                <w:color w:val="000000"/>
                <w:sz w:val="22"/>
                <w:szCs w:val="22"/>
                <w:bdr w:val="none" w:sz="0" w:space="0" w:color="auto" w:frame="1"/>
              </w:rPr>
              <w:t xml:space="preserve">submitted </w:t>
            </w:r>
            <w:r w:rsidR="001253FF" w:rsidRPr="008F4664">
              <w:rPr>
                <w:rFonts w:asciiTheme="minorHAnsi" w:hAnsiTheme="minorHAnsi" w:cstheme="minorHAnsi"/>
                <w:color w:val="000000"/>
                <w:sz w:val="22"/>
                <w:szCs w:val="22"/>
                <w:bdr w:val="none" w:sz="0" w:space="0" w:color="auto" w:frame="1"/>
              </w:rPr>
              <w:t xml:space="preserve">per </w:t>
            </w:r>
            <w:proofErr w:type="gramStart"/>
            <w:r w:rsidR="001253FF" w:rsidRPr="008F4664">
              <w:rPr>
                <w:rFonts w:asciiTheme="minorHAnsi" w:hAnsiTheme="minorHAnsi" w:cstheme="minorHAnsi"/>
                <w:color w:val="000000"/>
                <w:sz w:val="22"/>
                <w:szCs w:val="22"/>
                <w:bdr w:val="none" w:sz="0" w:space="0" w:color="auto" w:frame="1"/>
              </w:rPr>
              <w:t>administration;</w:t>
            </w:r>
            <w:proofErr w:type="gramEnd"/>
          </w:p>
          <w:p w14:paraId="79E245FB" w14:textId="3475371D" w:rsidR="001253FF" w:rsidRPr="002014EA" w:rsidRDefault="002014EA" w:rsidP="00AD3016">
            <w:pPr>
              <w:pStyle w:val="xmsolistparagraph"/>
              <w:numPr>
                <w:ilvl w:val="0"/>
                <w:numId w:val="43"/>
              </w:numPr>
              <w:shd w:val="clear" w:color="auto" w:fill="FFFFFF"/>
              <w:spacing w:before="120" w:beforeAutospacing="0" w:after="0" w:afterAutospacing="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bdr w:val="none" w:sz="0" w:space="0" w:color="auto" w:frame="1"/>
              </w:rPr>
              <w:t>i</w:t>
            </w:r>
            <w:r w:rsidR="001253FF" w:rsidRPr="008F4664">
              <w:rPr>
                <w:rFonts w:asciiTheme="minorHAnsi" w:hAnsiTheme="minorHAnsi" w:cstheme="minorHAnsi"/>
                <w:color w:val="000000"/>
                <w:sz w:val="22"/>
                <w:szCs w:val="22"/>
                <w:bdr w:val="none" w:sz="0" w:space="0" w:color="auto" w:frame="1"/>
              </w:rPr>
              <w:t xml:space="preserve">nformation </w:t>
            </w:r>
            <w:r>
              <w:rPr>
                <w:rFonts w:asciiTheme="minorHAnsi" w:hAnsiTheme="minorHAnsi" w:cstheme="minorHAnsi"/>
                <w:color w:val="000000"/>
                <w:sz w:val="22"/>
                <w:szCs w:val="22"/>
                <w:bdr w:val="none" w:sz="0" w:space="0" w:color="auto" w:frame="1"/>
              </w:rPr>
              <w:t>on</w:t>
            </w:r>
            <w:r w:rsidR="001253FF" w:rsidRPr="008F4664">
              <w:rPr>
                <w:rFonts w:asciiTheme="minorHAnsi" w:hAnsiTheme="minorHAnsi" w:cstheme="minorHAnsi"/>
                <w:color w:val="000000"/>
                <w:sz w:val="22"/>
                <w:szCs w:val="22"/>
                <w:bdr w:val="none" w:sz="0" w:space="0" w:color="auto" w:frame="1"/>
              </w:rPr>
              <w:t xml:space="preserve"> cases where a single administration ha</w:t>
            </w:r>
            <w:r>
              <w:rPr>
                <w:rFonts w:asciiTheme="minorHAnsi" w:hAnsiTheme="minorHAnsi" w:cstheme="minorHAnsi"/>
                <w:color w:val="000000"/>
                <w:sz w:val="22"/>
                <w:szCs w:val="22"/>
                <w:bdr w:val="none" w:sz="0" w:space="0" w:color="auto" w:frame="1"/>
              </w:rPr>
              <w:t>d</w:t>
            </w:r>
            <w:r w:rsidR="001253FF" w:rsidRPr="008F4664">
              <w:rPr>
                <w:rFonts w:asciiTheme="minorHAnsi" w:hAnsiTheme="minorHAnsi" w:cstheme="minorHAnsi"/>
                <w:color w:val="000000"/>
                <w:sz w:val="22"/>
                <w:szCs w:val="22"/>
                <w:bdr w:val="none" w:sz="0" w:space="0" w:color="auto" w:frame="1"/>
              </w:rPr>
              <w:t xml:space="preserve"> sequentially used a single satellite to bring into use (or bring back into use) several of its satellite </w:t>
            </w:r>
            <w:proofErr w:type="gramStart"/>
            <w:r w:rsidR="001253FF" w:rsidRPr="008F4664">
              <w:rPr>
                <w:rFonts w:asciiTheme="minorHAnsi" w:hAnsiTheme="minorHAnsi" w:cstheme="minorHAnsi"/>
                <w:color w:val="000000"/>
                <w:sz w:val="22"/>
                <w:szCs w:val="22"/>
                <w:bdr w:val="none" w:sz="0" w:space="0" w:color="auto" w:frame="1"/>
              </w:rPr>
              <w:t>networks;</w:t>
            </w:r>
            <w:proofErr w:type="gramEnd"/>
          </w:p>
          <w:p w14:paraId="7BA8CEE3" w14:textId="3F080F5B" w:rsidR="003D3A9C" w:rsidRPr="001253FF" w:rsidRDefault="002014EA" w:rsidP="00AD3016">
            <w:pPr>
              <w:pStyle w:val="xmsolistparagraph"/>
              <w:numPr>
                <w:ilvl w:val="0"/>
                <w:numId w:val="43"/>
              </w:numPr>
              <w:shd w:val="clear" w:color="auto" w:fill="FFFFFF"/>
              <w:spacing w:before="120" w:beforeAutospacing="0" w:after="120" w:afterAutospacing="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Theme="minorHAnsi" w:hAnsiTheme="minorHAnsi" w:cstheme="minorHAnsi"/>
                <w:color w:val="000000"/>
                <w:sz w:val="22"/>
                <w:szCs w:val="22"/>
                <w:bdr w:val="none" w:sz="0" w:space="0" w:color="auto" w:frame="1"/>
              </w:rPr>
              <w:t>i</w:t>
            </w:r>
            <w:r w:rsidR="001253FF" w:rsidRPr="008F4664">
              <w:rPr>
                <w:rFonts w:asciiTheme="minorHAnsi" w:hAnsiTheme="minorHAnsi" w:cstheme="minorHAnsi"/>
                <w:color w:val="000000"/>
                <w:sz w:val="22"/>
                <w:szCs w:val="22"/>
                <w:bdr w:val="none" w:sz="0" w:space="0" w:color="auto" w:frame="1"/>
              </w:rPr>
              <w:t xml:space="preserve">nformation </w:t>
            </w:r>
            <w:r>
              <w:rPr>
                <w:rFonts w:asciiTheme="minorHAnsi" w:hAnsiTheme="minorHAnsi" w:cstheme="minorHAnsi"/>
                <w:color w:val="000000"/>
                <w:sz w:val="22"/>
                <w:szCs w:val="22"/>
                <w:bdr w:val="none" w:sz="0" w:space="0" w:color="auto" w:frame="1"/>
              </w:rPr>
              <w:t>on</w:t>
            </w:r>
            <w:r w:rsidR="001253FF" w:rsidRPr="008F4664">
              <w:rPr>
                <w:rFonts w:asciiTheme="minorHAnsi" w:hAnsiTheme="minorHAnsi" w:cstheme="minorHAnsi"/>
                <w:color w:val="000000"/>
                <w:sz w:val="22"/>
                <w:szCs w:val="22"/>
                <w:bdr w:val="none" w:sz="0" w:space="0" w:color="auto" w:frame="1"/>
              </w:rPr>
              <w:t xml:space="preserve"> satellite networks </w:t>
            </w:r>
            <w:r>
              <w:rPr>
                <w:rFonts w:asciiTheme="minorHAnsi" w:hAnsiTheme="minorHAnsi" w:cstheme="minorHAnsi"/>
                <w:color w:val="000000"/>
                <w:sz w:val="22"/>
                <w:szCs w:val="22"/>
                <w:bdr w:val="none" w:sz="0" w:space="0" w:color="auto" w:frame="1"/>
              </w:rPr>
              <w:t xml:space="preserve">that had </w:t>
            </w:r>
            <w:r w:rsidR="001253FF" w:rsidRPr="008F4664">
              <w:rPr>
                <w:rFonts w:asciiTheme="minorHAnsi" w:hAnsiTheme="minorHAnsi" w:cstheme="minorHAnsi"/>
                <w:color w:val="000000"/>
                <w:sz w:val="22"/>
                <w:szCs w:val="22"/>
                <w:bdr w:val="none" w:sz="0" w:space="0" w:color="auto" w:frame="1"/>
              </w:rPr>
              <w:t>repeatedly been brought into use</w:t>
            </w:r>
            <w:r w:rsidR="00AC284B" w:rsidRPr="008F4664">
              <w:rPr>
                <w:rFonts w:asciiTheme="minorHAnsi" w:hAnsiTheme="minorHAnsi" w:cstheme="minorHAnsi"/>
                <w:color w:val="000000"/>
                <w:sz w:val="22"/>
                <w:szCs w:val="22"/>
                <w:bdr w:val="none" w:sz="0" w:space="0" w:color="auto" w:frame="1"/>
              </w:rPr>
              <w:t xml:space="preserve"> and</w:t>
            </w:r>
            <w:r w:rsidR="001253FF" w:rsidRPr="008F4664">
              <w:rPr>
                <w:rFonts w:asciiTheme="minorHAnsi" w:hAnsiTheme="minorHAnsi" w:cstheme="minorHAnsi"/>
                <w:color w:val="000000"/>
                <w:sz w:val="22"/>
                <w:szCs w:val="22"/>
                <w:bdr w:val="none" w:sz="0" w:space="0" w:color="auto" w:frame="1"/>
              </w:rPr>
              <w:t xml:space="preserve"> brought back into use</w:t>
            </w:r>
            <w:r w:rsidR="00AC284B" w:rsidRPr="008F4664">
              <w:rPr>
                <w:rFonts w:asciiTheme="minorHAnsi" w:hAnsiTheme="minorHAnsi" w:cstheme="minorHAnsi"/>
                <w:color w:val="000000"/>
                <w:sz w:val="22"/>
                <w:szCs w:val="22"/>
                <w:bdr w:val="none" w:sz="0" w:space="0" w:color="auto" w:frame="1"/>
              </w:rPr>
              <w:t xml:space="preserve"> with a satellite that </w:t>
            </w:r>
            <w:r>
              <w:rPr>
                <w:rFonts w:asciiTheme="minorHAnsi" w:hAnsiTheme="minorHAnsi" w:cstheme="minorHAnsi"/>
                <w:color w:val="000000"/>
                <w:sz w:val="22"/>
                <w:szCs w:val="22"/>
                <w:bdr w:val="none" w:sz="0" w:space="0" w:color="auto" w:frame="1"/>
              </w:rPr>
              <w:t xml:space="preserve">had </w:t>
            </w:r>
            <w:r w:rsidR="00AC284B" w:rsidRPr="008F4664">
              <w:rPr>
                <w:rFonts w:asciiTheme="minorHAnsi" w:hAnsiTheme="minorHAnsi" w:cstheme="minorHAnsi"/>
                <w:color w:val="000000"/>
                <w:sz w:val="22"/>
                <w:szCs w:val="22"/>
                <w:bdr w:val="none" w:sz="0" w:space="0" w:color="auto" w:frame="1"/>
              </w:rPr>
              <w:t>remained at the orbital position for a minim</w:t>
            </w:r>
            <w:r w:rsidR="00C63B91" w:rsidRPr="008F4664">
              <w:rPr>
                <w:rFonts w:asciiTheme="minorHAnsi" w:hAnsiTheme="minorHAnsi" w:cstheme="minorHAnsi"/>
                <w:color w:val="000000"/>
                <w:sz w:val="22"/>
                <w:szCs w:val="22"/>
                <w:bdr w:val="none" w:sz="0" w:space="0" w:color="auto" w:frame="1"/>
              </w:rPr>
              <w:t>um</w:t>
            </w:r>
            <w:r w:rsidR="00AC284B" w:rsidRPr="008F4664">
              <w:rPr>
                <w:rFonts w:asciiTheme="minorHAnsi" w:hAnsiTheme="minorHAnsi" w:cstheme="minorHAnsi"/>
                <w:color w:val="000000"/>
                <w:sz w:val="22"/>
                <w:szCs w:val="22"/>
                <w:bdr w:val="none" w:sz="0" w:space="0" w:color="auto" w:frame="1"/>
              </w:rPr>
              <w:t xml:space="preserve"> period of time</w:t>
            </w:r>
            <w:r w:rsidR="001253FF" w:rsidRPr="008F4664">
              <w:rPr>
                <w:rFonts w:asciiTheme="minorHAnsi" w:hAnsiTheme="minorHAnsi" w:cstheme="minorHAnsi"/>
                <w:color w:val="000000"/>
                <w:sz w:val="22"/>
                <w:szCs w:val="22"/>
                <w:bdr w:val="none" w:sz="0" w:space="0" w:color="auto" w:frame="1"/>
              </w:rPr>
              <w:t>.</w:t>
            </w:r>
          </w:p>
        </w:tc>
        <w:tc>
          <w:tcPr>
            <w:tcW w:w="2413" w:type="dxa"/>
          </w:tcPr>
          <w:p w14:paraId="1615C83D" w14:textId="3C482A5B" w:rsidR="003D3A9C" w:rsidRPr="00390899" w:rsidRDefault="00F46427" w:rsidP="003D3A9C">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1253FF">
              <w:rPr>
                <w:rFonts w:asciiTheme="minorHAnsi" w:hAnsiTheme="minorHAnsi" w:cstheme="minorHAnsi"/>
                <w:color w:val="000000"/>
                <w:bdr w:val="none" w:sz="0" w:space="0" w:color="auto" w:frame="1"/>
              </w:rPr>
              <w:t xml:space="preserve">Bureau </w:t>
            </w:r>
            <w:r>
              <w:rPr>
                <w:rFonts w:asciiTheme="minorHAnsi" w:hAnsiTheme="minorHAnsi" w:cstheme="minorHAnsi"/>
                <w:color w:val="000000"/>
                <w:bdr w:val="none" w:sz="0" w:space="0" w:color="auto" w:frame="1"/>
              </w:rPr>
              <w:t>to provide</w:t>
            </w:r>
            <w:r w:rsidRPr="001253FF">
              <w:rPr>
                <w:rFonts w:asciiTheme="minorHAnsi" w:hAnsiTheme="minorHAnsi" w:cstheme="minorHAnsi"/>
                <w:color w:val="000000"/>
                <w:bdr w:val="none" w:sz="0" w:space="0" w:color="auto" w:frame="1"/>
              </w:rPr>
              <w:t xml:space="preserve"> the information related to Resolution </w:t>
            </w:r>
            <w:r w:rsidRPr="001253FF">
              <w:rPr>
                <w:rFonts w:asciiTheme="minorHAnsi" w:hAnsiTheme="minorHAnsi" w:cstheme="minorHAnsi"/>
                <w:b/>
                <w:bCs/>
                <w:color w:val="000000"/>
                <w:bdr w:val="none" w:sz="0" w:space="0" w:color="auto" w:frame="1"/>
              </w:rPr>
              <w:t>40</w:t>
            </w:r>
            <w:r w:rsidRPr="001253FF">
              <w:rPr>
                <w:rFonts w:asciiTheme="minorHAnsi" w:hAnsiTheme="minorHAnsi" w:cstheme="minorHAnsi"/>
                <w:color w:val="000000"/>
                <w:bdr w:val="none" w:sz="0" w:space="0" w:color="auto" w:frame="1"/>
              </w:rPr>
              <w:t xml:space="preserve"> </w:t>
            </w:r>
            <w:r w:rsidRPr="001253FF">
              <w:rPr>
                <w:rFonts w:ascii="Calibri" w:hAnsi="Calibri" w:cs="Calibri"/>
                <w:b/>
                <w:bCs/>
              </w:rPr>
              <w:t xml:space="preserve">(Rev. WRC-19) </w:t>
            </w:r>
            <w:r w:rsidRPr="001253FF">
              <w:rPr>
                <w:rFonts w:ascii="Calibri" w:hAnsi="Calibri" w:cs="Calibri"/>
              </w:rPr>
              <w:t>for the 92</w:t>
            </w:r>
            <w:r w:rsidRPr="001253FF">
              <w:rPr>
                <w:rFonts w:ascii="Calibri" w:hAnsi="Calibri" w:cs="Calibri"/>
                <w:vertAlign w:val="superscript"/>
              </w:rPr>
              <w:t>nd</w:t>
            </w:r>
            <w:r w:rsidRPr="001253FF">
              <w:rPr>
                <w:rFonts w:ascii="Calibri" w:hAnsi="Calibri" w:cs="Calibri"/>
              </w:rPr>
              <w:t xml:space="preserve"> Board meeting</w:t>
            </w:r>
          </w:p>
        </w:tc>
      </w:tr>
      <w:tr w:rsidR="003D3A9C" w:rsidRPr="00390899" w14:paraId="7AF5DE1D"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7ABA7780" w14:textId="77777777" w:rsidR="003D3A9C" w:rsidRPr="00390899" w:rsidRDefault="003D3A9C" w:rsidP="003D3A9C">
            <w:pPr>
              <w:pStyle w:val="Tabletext"/>
              <w:spacing w:before="120" w:after="120" w:line="260" w:lineRule="auto"/>
              <w:jc w:val="center"/>
              <w:rPr>
                <w:rFonts w:ascii="Calibri" w:hAnsi="Calibri" w:cs="Calibri"/>
                <w:szCs w:val="22"/>
              </w:rPr>
            </w:pPr>
          </w:p>
        </w:tc>
        <w:tc>
          <w:tcPr>
            <w:tcW w:w="4114" w:type="dxa"/>
            <w:vMerge/>
          </w:tcPr>
          <w:p w14:paraId="5E876CB3" w14:textId="77777777" w:rsidR="003D3A9C" w:rsidRPr="00390899" w:rsidRDefault="003D3A9C" w:rsidP="003D3A9C">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5844E683" w14:textId="496C564C" w:rsidR="00A21574" w:rsidRPr="00390899" w:rsidRDefault="00227E54" w:rsidP="003D3A9C">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k)</w:t>
            </w:r>
            <w:r w:rsidRPr="00390899">
              <w:rPr>
                <w:rFonts w:ascii="Calibri" w:hAnsi="Calibri" w:cs="Calibri"/>
                <w:lang w:val="en-GB"/>
              </w:rPr>
              <w:tab/>
            </w:r>
            <w:r w:rsidR="00F46427">
              <w:rPr>
                <w:rFonts w:ascii="Calibri" w:hAnsi="Calibri" w:cs="Calibri"/>
                <w:lang w:val="en-GB"/>
              </w:rPr>
              <w:t xml:space="preserve">Having </w:t>
            </w:r>
            <w:r w:rsidR="00EC06DC" w:rsidRPr="00390899">
              <w:rPr>
                <w:rFonts w:ascii="Calibri" w:hAnsi="Calibri" w:cs="Calibri"/>
                <w:lang w:val="en-GB"/>
              </w:rPr>
              <w:t>consider</w:t>
            </w:r>
            <w:r w:rsidR="00F46427">
              <w:rPr>
                <w:rFonts w:ascii="Calibri" w:hAnsi="Calibri" w:cs="Calibri"/>
                <w:lang w:val="en-GB"/>
              </w:rPr>
              <w:t>ed</w:t>
            </w:r>
            <w:r w:rsidR="00EC06DC" w:rsidRPr="00390899">
              <w:rPr>
                <w:rFonts w:ascii="Calibri" w:hAnsi="Calibri" w:cs="Calibri"/>
                <w:lang w:val="en-GB"/>
              </w:rPr>
              <w:t xml:space="preserve"> Addendum 4 to Document RRB22-3/5</w:t>
            </w:r>
            <w:r w:rsidR="00F46427">
              <w:rPr>
                <w:rFonts w:ascii="Calibri" w:hAnsi="Calibri" w:cs="Calibri"/>
                <w:lang w:val="en-GB"/>
              </w:rPr>
              <w:t>,</w:t>
            </w:r>
            <w:r w:rsidR="00EC06DC" w:rsidRPr="00390899">
              <w:rPr>
                <w:rFonts w:ascii="Calibri" w:hAnsi="Calibri" w:cs="Calibri"/>
                <w:lang w:val="en-GB"/>
              </w:rPr>
              <w:t xml:space="preserve"> </w:t>
            </w:r>
            <w:r w:rsidR="00F82C09" w:rsidRPr="00390899">
              <w:rPr>
                <w:rFonts w:ascii="Calibri" w:hAnsi="Calibri" w:cs="Calibri"/>
                <w:lang w:val="en-GB"/>
              </w:rPr>
              <w:t>containing</w:t>
            </w:r>
            <w:r w:rsidR="00EC06DC" w:rsidRPr="00390899">
              <w:rPr>
                <w:rFonts w:ascii="Calibri" w:hAnsi="Calibri" w:cs="Calibri"/>
                <w:lang w:val="en-GB"/>
              </w:rPr>
              <w:t xml:space="preserve"> the </w:t>
            </w:r>
            <w:r w:rsidR="00084E00" w:rsidRPr="00390899">
              <w:rPr>
                <w:rFonts w:ascii="Calibri" w:hAnsi="Calibri" w:cs="Calibri"/>
                <w:lang w:val="en-GB"/>
              </w:rPr>
              <w:t xml:space="preserve">progress report on the </w:t>
            </w:r>
            <w:r w:rsidR="00EC06DC" w:rsidRPr="00390899">
              <w:rPr>
                <w:rFonts w:ascii="Calibri" w:hAnsi="Calibri" w:cs="Calibri"/>
                <w:lang w:val="en-GB"/>
              </w:rPr>
              <w:t xml:space="preserve">implementation of Resolution </w:t>
            </w:r>
            <w:r w:rsidR="00EC06DC" w:rsidRPr="00390899">
              <w:rPr>
                <w:rFonts w:ascii="Calibri" w:hAnsi="Calibri" w:cs="Calibri"/>
                <w:b/>
                <w:bCs/>
                <w:lang w:val="en-GB"/>
              </w:rPr>
              <w:t>559 (WRC-19)</w:t>
            </w:r>
            <w:r w:rsidR="003D512E" w:rsidRPr="00390899">
              <w:rPr>
                <w:rFonts w:ascii="Calibri" w:hAnsi="Calibri" w:cs="Calibri"/>
                <w:lang w:val="en-GB"/>
              </w:rPr>
              <w:t xml:space="preserve">, the Board </w:t>
            </w:r>
            <w:r w:rsidR="00A21574" w:rsidRPr="00390899">
              <w:rPr>
                <w:rFonts w:ascii="Calibri" w:hAnsi="Calibri" w:cs="Calibri"/>
                <w:lang w:val="en-GB"/>
              </w:rPr>
              <w:t xml:space="preserve">expressed appreciation </w:t>
            </w:r>
            <w:r w:rsidR="00DB1CE7">
              <w:rPr>
                <w:rFonts w:ascii="Calibri" w:hAnsi="Calibri" w:cs="Calibri"/>
                <w:lang w:val="en-GB"/>
              </w:rPr>
              <w:t xml:space="preserve">for the </w:t>
            </w:r>
            <w:r w:rsidR="00F46427">
              <w:rPr>
                <w:rFonts w:ascii="Calibri" w:hAnsi="Calibri" w:cs="Calibri"/>
                <w:lang w:val="en-GB"/>
              </w:rPr>
              <w:t xml:space="preserve">Bureau’s </w:t>
            </w:r>
            <w:r w:rsidR="00DB1CE7">
              <w:rPr>
                <w:rFonts w:ascii="Calibri" w:hAnsi="Calibri" w:cs="Calibri"/>
                <w:lang w:val="en-GB"/>
              </w:rPr>
              <w:t>continued support</w:t>
            </w:r>
            <w:r w:rsidR="003D512E" w:rsidRPr="00390899">
              <w:rPr>
                <w:rFonts w:ascii="Calibri" w:hAnsi="Calibri" w:cs="Calibri"/>
                <w:lang w:val="en-GB"/>
              </w:rPr>
              <w:t xml:space="preserve"> to notifying administration</w:t>
            </w:r>
            <w:r w:rsidR="00F82C09" w:rsidRPr="00390899">
              <w:rPr>
                <w:rFonts w:ascii="Calibri" w:hAnsi="Calibri" w:cs="Calibri"/>
                <w:lang w:val="en-GB"/>
              </w:rPr>
              <w:t>s</w:t>
            </w:r>
            <w:r w:rsidR="003D512E" w:rsidRPr="00390899">
              <w:rPr>
                <w:rFonts w:ascii="Calibri" w:hAnsi="Calibri" w:cs="Calibri"/>
                <w:lang w:val="en-GB"/>
              </w:rPr>
              <w:t xml:space="preserve"> </w:t>
            </w:r>
            <w:r w:rsidR="00F82C09" w:rsidRPr="00390899">
              <w:rPr>
                <w:rFonts w:ascii="Calibri" w:hAnsi="Calibri" w:cs="Calibri"/>
                <w:lang w:val="en-GB"/>
              </w:rPr>
              <w:t xml:space="preserve">under Resolution </w:t>
            </w:r>
            <w:r w:rsidR="00F82C09" w:rsidRPr="00390899">
              <w:rPr>
                <w:rFonts w:ascii="Calibri" w:hAnsi="Calibri" w:cs="Calibri"/>
                <w:b/>
                <w:bCs/>
                <w:lang w:val="en-GB"/>
              </w:rPr>
              <w:t xml:space="preserve">559 (WRC-19) </w:t>
            </w:r>
            <w:r w:rsidR="004B55C2" w:rsidRPr="00390899">
              <w:rPr>
                <w:rFonts w:ascii="Calibri" w:hAnsi="Calibri" w:cs="Calibri"/>
                <w:lang w:val="en-GB"/>
              </w:rPr>
              <w:t>and the implementation of th</w:t>
            </w:r>
            <w:r w:rsidR="00F82C09" w:rsidRPr="00390899">
              <w:rPr>
                <w:rFonts w:ascii="Calibri" w:hAnsi="Calibri" w:cs="Calibri"/>
                <w:lang w:val="en-GB"/>
              </w:rPr>
              <w:t>e</w:t>
            </w:r>
            <w:r w:rsidR="004B55C2" w:rsidRPr="00390899">
              <w:rPr>
                <w:rFonts w:ascii="Calibri" w:hAnsi="Calibri" w:cs="Calibri"/>
                <w:lang w:val="en-GB"/>
              </w:rPr>
              <w:t xml:space="preserve"> resolution.</w:t>
            </w:r>
            <w:r w:rsidR="004B55C2" w:rsidRPr="00390899">
              <w:rPr>
                <w:lang w:val="en-GB"/>
              </w:rPr>
              <w:t xml:space="preserve"> The Board </w:t>
            </w:r>
            <w:r w:rsidR="0036518E" w:rsidRPr="00390899">
              <w:rPr>
                <w:lang w:val="en-GB"/>
              </w:rPr>
              <w:t xml:space="preserve">noted that ITU-R Working </w:t>
            </w:r>
            <w:r w:rsidR="0036518E" w:rsidRPr="00390899">
              <w:rPr>
                <w:lang w:val="en-GB"/>
              </w:rPr>
              <w:lastRenderedPageBreak/>
              <w:t>Party 4A</w:t>
            </w:r>
            <w:r w:rsidR="00C63B91">
              <w:rPr>
                <w:lang w:val="en-GB"/>
              </w:rPr>
              <w:t xml:space="preserve"> </w:t>
            </w:r>
            <w:r w:rsidR="00134E2C" w:rsidRPr="00390899">
              <w:rPr>
                <w:lang w:val="en-GB"/>
              </w:rPr>
              <w:t>had concurred</w:t>
            </w:r>
            <w:r w:rsidR="00134E2C">
              <w:rPr>
                <w:lang w:val="en-GB"/>
              </w:rPr>
              <w:t>,</w:t>
            </w:r>
            <w:r w:rsidR="00134E2C" w:rsidRPr="00390899">
              <w:rPr>
                <w:lang w:val="en-GB"/>
              </w:rPr>
              <w:t xml:space="preserve"> </w:t>
            </w:r>
            <w:r w:rsidR="00C63B91">
              <w:rPr>
                <w:lang w:val="en-GB"/>
              </w:rPr>
              <w:t>at its September 2022 meeting</w:t>
            </w:r>
            <w:r w:rsidR="00134E2C">
              <w:rPr>
                <w:lang w:val="en-GB"/>
              </w:rPr>
              <w:t>,</w:t>
            </w:r>
            <w:r w:rsidR="0036518E" w:rsidRPr="00390899">
              <w:rPr>
                <w:lang w:val="en-GB"/>
              </w:rPr>
              <w:t xml:space="preserve"> with the </w:t>
            </w:r>
            <w:r w:rsidR="00F46427">
              <w:rPr>
                <w:lang w:val="en-GB"/>
              </w:rPr>
              <w:t xml:space="preserve">Bureau’s </w:t>
            </w:r>
            <w:r w:rsidR="0036518E" w:rsidRPr="00390899">
              <w:rPr>
                <w:lang w:val="en-GB"/>
              </w:rPr>
              <w:t>proposal</w:t>
            </w:r>
            <w:r w:rsidR="00134E2C">
              <w:rPr>
                <w:lang w:val="en-GB"/>
              </w:rPr>
              <w:t>. The Board</w:t>
            </w:r>
            <w:r w:rsidR="0036518E" w:rsidRPr="00390899">
              <w:rPr>
                <w:lang w:val="en-GB"/>
              </w:rPr>
              <w:t xml:space="preserve"> </w:t>
            </w:r>
            <w:r w:rsidR="004B55C2" w:rsidRPr="00390899">
              <w:rPr>
                <w:lang w:val="en-GB"/>
              </w:rPr>
              <w:t xml:space="preserve">decided to </w:t>
            </w:r>
            <w:r w:rsidR="00426DED">
              <w:rPr>
                <w:lang w:val="en-GB"/>
              </w:rPr>
              <w:t xml:space="preserve">seek endorsement of the measures from WRC-23 by </w:t>
            </w:r>
            <w:r w:rsidR="0036518E" w:rsidRPr="00390899">
              <w:rPr>
                <w:lang w:val="en-GB"/>
              </w:rPr>
              <w:t>includ</w:t>
            </w:r>
            <w:r w:rsidR="00426DED">
              <w:rPr>
                <w:lang w:val="en-GB"/>
              </w:rPr>
              <w:t>ing</w:t>
            </w:r>
            <w:r w:rsidR="00F46427">
              <w:rPr>
                <w:lang w:val="en-GB"/>
              </w:rPr>
              <w:t xml:space="preserve"> the following paragraph</w:t>
            </w:r>
            <w:r w:rsidR="0036518E" w:rsidRPr="00390899">
              <w:rPr>
                <w:lang w:val="en-GB"/>
              </w:rPr>
              <w:t xml:space="preserve"> in the report on Resolution </w:t>
            </w:r>
            <w:r w:rsidR="0036518E" w:rsidRPr="00390899">
              <w:rPr>
                <w:b/>
                <w:bCs/>
                <w:lang w:val="en-GB"/>
              </w:rPr>
              <w:t>80</w:t>
            </w:r>
            <w:r w:rsidR="0036518E" w:rsidRPr="00390899">
              <w:rPr>
                <w:lang w:val="en-GB"/>
              </w:rPr>
              <w:t xml:space="preserve"> </w:t>
            </w:r>
            <w:r w:rsidR="0036518E" w:rsidRPr="00390899">
              <w:rPr>
                <w:rFonts w:ascii="Calibri" w:hAnsi="Calibri" w:cs="Calibri"/>
                <w:b/>
                <w:bCs/>
                <w:lang w:val="en-GB"/>
              </w:rPr>
              <w:t>(Rev.WRC-07)</w:t>
            </w:r>
            <w:r w:rsidR="0036518E" w:rsidRPr="00390899">
              <w:rPr>
                <w:rFonts w:ascii="Calibri" w:hAnsi="Calibri" w:cs="Calibri"/>
                <w:lang w:val="en-GB"/>
              </w:rPr>
              <w:t xml:space="preserve"> to WRC-23</w:t>
            </w:r>
            <w:r w:rsidR="00F46427">
              <w:rPr>
                <w:rFonts w:ascii="Calibri" w:hAnsi="Calibri" w:cs="Calibri"/>
                <w:lang w:val="en-GB"/>
              </w:rPr>
              <w:t>:</w:t>
            </w:r>
            <w:r w:rsidR="0036518E" w:rsidRPr="00390899">
              <w:rPr>
                <w:rFonts w:ascii="Calibri" w:hAnsi="Calibri" w:cs="Calibri"/>
                <w:lang w:val="en-GB"/>
              </w:rPr>
              <w:t xml:space="preserve"> </w:t>
            </w:r>
            <w:r w:rsidR="00A21574" w:rsidRPr="00390899">
              <w:rPr>
                <w:rFonts w:ascii="Calibri" w:hAnsi="Calibri" w:cs="Calibri"/>
                <w:lang w:val="en-GB"/>
              </w:rPr>
              <w:t>“</w:t>
            </w:r>
            <w:r w:rsidR="00A21574" w:rsidRPr="00390899">
              <w:rPr>
                <w:rFonts w:ascii="Calibri" w:hAnsi="Calibri" w:cs="Calibri"/>
                <w:i/>
                <w:iCs/>
                <w:lang w:val="en-GB"/>
              </w:rPr>
              <w:t>that, for cases where the space-to-Earth single-entry carrier-to-interference ratio is greater than 21 dB and the Earth-to-space single-entry carrier-to-interference ratio is greater than 30 dB, Res.</w:t>
            </w:r>
            <w:r w:rsidR="00F82C09" w:rsidRPr="00390899">
              <w:rPr>
                <w:rFonts w:ascii="Calibri" w:hAnsi="Calibri" w:cs="Calibri"/>
                <w:i/>
                <w:iCs/>
                <w:lang w:val="en-GB"/>
              </w:rPr>
              <w:t xml:space="preserve"> </w:t>
            </w:r>
            <w:r w:rsidR="00A21574" w:rsidRPr="00390899">
              <w:rPr>
                <w:rFonts w:ascii="Calibri" w:hAnsi="Calibri" w:cs="Calibri"/>
                <w:i/>
                <w:iCs/>
                <w:lang w:val="en-GB"/>
              </w:rPr>
              <w:t>559 submissions and the corresponding Regions 1 and 3 Plan frequency assignments were considered as compatible. In order to preserve the same level of protection for such compatible cases of those Regions 1 and 3 Plan frequency assignments from incoming Article 4 submissions, the reference situation of those Regions 1 and 3 Plan frequency assignments should not be updated when the Res.</w:t>
            </w:r>
            <w:r w:rsidR="00134E2C">
              <w:rPr>
                <w:rFonts w:ascii="Calibri" w:hAnsi="Calibri" w:cs="Calibri"/>
                <w:i/>
                <w:iCs/>
                <w:lang w:val="en-GB"/>
              </w:rPr>
              <w:t xml:space="preserve"> </w:t>
            </w:r>
            <w:r w:rsidR="00A21574" w:rsidRPr="00390899">
              <w:rPr>
                <w:rFonts w:ascii="Calibri" w:hAnsi="Calibri" w:cs="Calibri"/>
                <w:i/>
                <w:iCs/>
                <w:lang w:val="en-GB"/>
              </w:rPr>
              <w:t xml:space="preserve">559 frequency assignments in the List </w:t>
            </w:r>
            <w:r w:rsidR="00134E2C">
              <w:rPr>
                <w:rFonts w:ascii="Calibri" w:hAnsi="Calibri" w:cs="Calibri"/>
                <w:i/>
                <w:iCs/>
                <w:lang w:val="en-GB"/>
              </w:rPr>
              <w:t>were</w:t>
            </w:r>
            <w:r w:rsidR="00A21574" w:rsidRPr="00390899">
              <w:rPr>
                <w:rFonts w:ascii="Calibri" w:hAnsi="Calibri" w:cs="Calibri"/>
                <w:i/>
                <w:iCs/>
                <w:lang w:val="en-GB"/>
              </w:rPr>
              <w:t xml:space="preserve"> included in the Plans.</w:t>
            </w:r>
            <w:r w:rsidR="00A21574" w:rsidRPr="00390899">
              <w:rPr>
                <w:rFonts w:ascii="Calibri" w:hAnsi="Calibri" w:cs="Calibri"/>
                <w:lang w:val="en-GB"/>
              </w:rPr>
              <w:t>”</w:t>
            </w:r>
          </w:p>
          <w:p w14:paraId="0C61EAF8" w14:textId="2BB7383A" w:rsidR="003D3A9C" w:rsidRPr="00390899" w:rsidRDefault="004B55C2" w:rsidP="00134E2C">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 xml:space="preserve">The Board encouraged administrations to </w:t>
            </w:r>
            <w:r w:rsidR="0036518E" w:rsidRPr="00390899">
              <w:rPr>
                <w:rFonts w:ascii="Calibri" w:hAnsi="Calibri" w:cs="Calibri"/>
                <w:lang w:val="en-GB"/>
              </w:rPr>
              <w:t>continue</w:t>
            </w:r>
            <w:r w:rsidRPr="00390899">
              <w:rPr>
                <w:rFonts w:ascii="Calibri" w:hAnsi="Calibri" w:cs="Calibri"/>
                <w:lang w:val="en-GB"/>
              </w:rPr>
              <w:t xml:space="preserve"> cooperat</w:t>
            </w:r>
            <w:r w:rsidR="0036518E" w:rsidRPr="00390899">
              <w:rPr>
                <w:rFonts w:ascii="Calibri" w:hAnsi="Calibri" w:cs="Calibri"/>
                <w:lang w:val="en-GB"/>
              </w:rPr>
              <w:t>ing</w:t>
            </w:r>
            <w:r w:rsidRPr="00390899">
              <w:rPr>
                <w:rFonts w:ascii="Calibri" w:hAnsi="Calibri" w:cs="Calibri"/>
                <w:lang w:val="en-GB"/>
              </w:rPr>
              <w:t xml:space="preserve"> in their coordination activities so that notifying administrations of </w:t>
            </w:r>
            <w:r w:rsidR="00134E2C" w:rsidRPr="00390899">
              <w:rPr>
                <w:rFonts w:ascii="Calibri" w:hAnsi="Calibri" w:cs="Calibri"/>
                <w:lang w:val="en-GB"/>
              </w:rPr>
              <w:t xml:space="preserve">Resolution </w:t>
            </w:r>
            <w:r w:rsidR="00134E2C" w:rsidRPr="00390899">
              <w:rPr>
                <w:rFonts w:ascii="Calibri" w:hAnsi="Calibri" w:cs="Calibri"/>
                <w:b/>
                <w:bCs/>
                <w:lang w:val="en-GB"/>
              </w:rPr>
              <w:t>559 (WRC-19)</w:t>
            </w:r>
            <w:r w:rsidRPr="00390899">
              <w:rPr>
                <w:rFonts w:ascii="Calibri" w:hAnsi="Calibri" w:cs="Calibri"/>
                <w:lang w:val="en-GB"/>
              </w:rPr>
              <w:t xml:space="preserve"> submissions could submit their requests for inclusion in the BSS Plans in time for WRC-23. Furthermore, the Board instructed the Bureau to continue to support administrations</w:t>
            </w:r>
            <w:r w:rsidR="00F46427">
              <w:rPr>
                <w:rFonts w:ascii="Calibri" w:hAnsi="Calibri" w:cs="Calibri"/>
                <w:lang w:val="en-GB"/>
              </w:rPr>
              <w:t>’</w:t>
            </w:r>
            <w:r w:rsidRPr="00390899">
              <w:rPr>
                <w:rFonts w:ascii="Calibri" w:hAnsi="Calibri" w:cs="Calibri"/>
                <w:lang w:val="en-GB"/>
              </w:rPr>
              <w:t xml:space="preserve"> efforts and to report on progress at the </w:t>
            </w:r>
            <w:r w:rsidR="00DF6C24">
              <w:rPr>
                <w:rFonts w:ascii="Calibri" w:hAnsi="Calibri" w:cs="Calibri"/>
                <w:lang w:val="en-GB"/>
              </w:rPr>
              <w:t>92</w:t>
            </w:r>
            <w:r w:rsidR="00DF6C24" w:rsidRPr="00DF6C24">
              <w:rPr>
                <w:rFonts w:ascii="Calibri" w:hAnsi="Calibri" w:cs="Calibri"/>
                <w:vertAlign w:val="superscript"/>
                <w:lang w:val="en-GB"/>
              </w:rPr>
              <w:t>nd</w:t>
            </w:r>
            <w:r w:rsidR="00DF6C24">
              <w:rPr>
                <w:rFonts w:ascii="Calibri" w:hAnsi="Calibri" w:cs="Calibri"/>
                <w:lang w:val="en-GB"/>
              </w:rPr>
              <w:t xml:space="preserve"> </w:t>
            </w:r>
            <w:r w:rsidRPr="00390899">
              <w:rPr>
                <w:rFonts w:ascii="Calibri" w:hAnsi="Calibri" w:cs="Calibri"/>
                <w:lang w:val="en-GB"/>
              </w:rPr>
              <w:t>Board meeting.</w:t>
            </w:r>
          </w:p>
        </w:tc>
        <w:tc>
          <w:tcPr>
            <w:tcW w:w="2413" w:type="dxa"/>
          </w:tcPr>
          <w:p w14:paraId="237FDAB4" w14:textId="645FDFBD" w:rsidR="003D3A9C" w:rsidRPr="00390899" w:rsidRDefault="00F82C09" w:rsidP="003D3A9C">
            <w:pPr>
              <w:pStyle w:val="Tabletext"/>
              <w:tabs>
                <w:tab w:val="clear" w:pos="284"/>
                <w:tab w:val="left" w:pos="2195"/>
              </w:tabs>
              <w:spacing w:before="12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rPr>
              <w:lastRenderedPageBreak/>
              <w:t>Bureau to continue to support administrations in their efforts and to report on progress at the next Board meeting.</w:t>
            </w:r>
          </w:p>
        </w:tc>
      </w:tr>
      <w:tr w:rsidR="003D3A9C" w:rsidRPr="00390899" w14:paraId="76843CBE"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2EBC47CB" w14:textId="77777777" w:rsidR="003D3A9C" w:rsidRPr="00390899" w:rsidRDefault="003D3A9C" w:rsidP="003D3A9C">
            <w:pPr>
              <w:pStyle w:val="Tabletext"/>
              <w:spacing w:before="120" w:after="120" w:line="260" w:lineRule="auto"/>
              <w:jc w:val="center"/>
              <w:rPr>
                <w:rFonts w:ascii="Calibri" w:hAnsi="Calibri" w:cs="Calibri"/>
                <w:szCs w:val="22"/>
              </w:rPr>
            </w:pPr>
          </w:p>
        </w:tc>
        <w:tc>
          <w:tcPr>
            <w:tcW w:w="4114" w:type="dxa"/>
            <w:vMerge/>
          </w:tcPr>
          <w:p w14:paraId="081B1097" w14:textId="77777777" w:rsidR="003D3A9C" w:rsidRPr="00390899" w:rsidRDefault="003D3A9C" w:rsidP="003D3A9C">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115827AB" w14:textId="5AA80444" w:rsidR="003D3A9C" w:rsidRPr="00390899" w:rsidRDefault="002F10C1" w:rsidP="003D3A9C">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l)</w:t>
            </w:r>
            <w:r w:rsidRPr="00390899">
              <w:rPr>
                <w:rFonts w:ascii="Calibri" w:hAnsi="Calibri" w:cs="Calibri"/>
                <w:lang w:val="en-GB"/>
              </w:rPr>
              <w:tab/>
            </w:r>
            <w:r w:rsidR="00F46427">
              <w:rPr>
                <w:rFonts w:ascii="Calibri" w:hAnsi="Calibri" w:cs="Calibri"/>
                <w:lang w:val="en-GB"/>
              </w:rPr>
              <w:t>Having</w:t>
            </w:r>
            <w:r w:rsidRPr="00390899">
              <w:rPr>
                <w:rFonts w:ascii="Calibri" w:hAnsi="Calibri" w:cs="Calibri"/>
                <w:lang w:val="en-GB"/>
              </w:rPr>
              <w:t xml:space="preserve"> consider</w:t>
            </w:r>
            <w:r w:rsidR="00F46427">
              <w:rPr>
                <w:rFonts w:ascii="Calibri" w:hAnsi="Calibri" w:cs="Calibri"/>
                <w:lang w:val="en-GB"/>
              </w:rPr>
              <w:t>ed</w:t>
            </w:r>
            <w:r w:rsidRPr="00390899">
              <w:rPr>
                <w:rFonts w:ascii="Calibri" w:hAnsi="Calibri" w:cs="Calibri"/>
                <w:lang w:val="en-GB"/>
              </w:rPr>
              <w:t xml:space="preserve"> Addendum 8 to Document RRB22-3/5</w:t>
            </w:r>
            <w:r w:rsidR="00F46427">
              <w:rPr>
                <w:rFonts w:ascii="Calibri" w:hAnsi="Calibri" w:cs="Calibri"/>
                <w:lang w:val="en-GB"/>
              </w:rPr>
              <w:t>,</w:t>
            </w:r>
            <w:r w:rsidRPr="00390899">
              <w:rPr>
                <w:rFonts w:ascii="Calibri" w:hAnsi="Calibri" w:cs="Calibri"/>
                <w:lang w:val="en-GB"/>
              </w:rPr>
              <w:t xml:space="preserve"> reporting on the progress </w:t>
            </w:r>
            <w:r w:rsidR="00F46427">
              <w:rPr>
                <w:rFonts w:ascii="Calibri" w:hAnsi="Calibri" w:cs="Calibri"/>
                <w:lang w:val="en-GB"/>
              </w:rPr>
              <w:t>made towards resolving</w:t>
            </w:r>
            <w:r w:rsidRPr="00390899">
              <w:rPr>
                <w:rFonts w:ascii="Calibri" w:hAnsi="Calibri" w:cs="Calibri"/>
                <w:lang w:val="en-GB"/>
              </w:rPr>
              <w:t xml:space="preserve"> the harmful interference experienced by Japanese satellite networks located at 128°E</w:t>
            </w:r>
            <w:r w:rsidR="00AB2C57" w:rsidRPr="00390899">
              <w:rPr>
                <w:rFonts w:ascii="Calibri" w:hAnsi="Calibri" w:cs="Calibri"/>
                <w:lang w:val="en-GB"/>
              </w:rPr>
              <w:t>, the Board noted with satisfaction that the harmful interference had ceased and that the Administrations of Japan and the Russian Federation had agreed on a mechanism to expedite communication should harmful interference reappear</w:t>
            </w:r>
            <w:r w:rsidR="006A4C48">
              <w:rPr>
                <w:rFonts w:ascii="Calibri" w:hAnsi="Calibri" w:cs="Calibri"/>
                <w:lang w:val="en-GB"/>
              </w:rPr>
              <w:t>,</w:t>
            </w:r>
            <w:r w:rsidR="00AB2C57" w:rsidRPr="00390899">
              <w:rPr>
                <w:rFonts w:ascii="Calibri" w:hAnsi="Calibri" w:cs="Calibri"/>
                <w:lang w:val="en-GB"/>
              </w:rPr>
              <w:t xml:space="preserve"> so that the issue could be resolved in a timely manner. The Board expressed appreciation</w:t>
            </w:r>
            <w:r w:rsidR="00822D0F" w:rsidRPr="00390899">
              <w:rPr>
                <w:rFonts w:ascii="Calibri" w:hAnsi="Calibri" w:cs="Calibri"/>
                <w:lang w:val="en-GB"/>
              </w:rPr>
              <w:t xml:space="preserve"> to both administrations for the spirit of cooperation and goodwill</w:t>
            </w:r>
            <w:r w:rsidR="00FD4508" w:rsidRPr="00390899">
              <w:rPr>
                <w:rFonts w:ascii="Calibri" w:hAnsi="Calibri" w:cs="Calibri"/>
                <w:lang w:val="en-GB"/>
              </w:rPr>
              <w:t xml:space="preserve"> </w:t>
            </w:r>
            <w:r w:rsidR="00F46427">
              <w:rPr>
                <w:rFonts w:ascii="Calibri" w:hAnsi="Calibri" w:cs="Calibri"/>
                <w:lang w:val="en-GB"/>
              </w:rPr>
              <w:t xml:space="preserve">demonstrated </w:t>
            </w:r>
            <w:r w:rsidR="00FD4508" w:rsidRPr="00390899">
              <w:rPr>
                <w:rFonts w:ascii="Calibri" w:hAnsi="Calibri" w:cs="Calibri"/>
                <w:lang w:val="en-GB"/>
              </w:rPr>
              <w:t>in addressing th</w:t>
            </w:r>
            <w:r w:rsidR="00801B04">
              <w:rPr>
                <w:rFonts w:ascii="Calibri" w:hAnsi="Calibri" w:cs="Calibri"/>
                <w:lang w:val="en-GB"/>
              </w:rPr>
              <w:t>e</w:t>
            </w:r>
            <w:r w:rsidR="00FD4508" w:rsidRPr="00390899">
              <w:rPr>
                <w:rFonts w:ascii="Calibri" w:hAnsi="Calibri" w:cs="Calibri"/>
                <w:lang w:val="en-GB"/>
              </w:rPr>
              <w:t xml:space="preserve"> case of harmful interference</w:t>
            </w:r>
            <w:r w:rsidR="00822D0F" w:rsidRPr="00390899">
              <w:rPr>
                <w:rFonts w:ascii="Calibri" w:hAnsi="Calibri" w:cs="Calibri"/>
                <w:lang w:val="en-GB"/>
              </w:rPr>
              <w:t>, and</w:t>
            </w:r>
            <w:r w:rsidR="00AB2C57" w:rsidRPr="00390899">
              <w:rPr>
                <w:rFonts w:ascii="Calibri" w:hAnsi="Calibri" w:cs="Calibri"/>
                <w:lang w:val="en-GB"/>
              </w:rPr>
              <w:t xml:space="preserve"> </w:t>
            </w:r>
            <w:r w:rsidR="00822D0F" w:rsidRPr="00390899">
              <w:rPr>
                <w:rFonts w:ascii="Calibri" w:hAnsi="Calibri" w:cs="Calibri"/>
                <w:lang w:val="en-GB"/>
              </w:rPr>
              <w:t xml:space="preserve">to the Bureau </w:t>
            </w:r>
            <w:r w:rsidR="00AB2C57" w:rsidRPr="00390899">
              <w:rPr>
                <w:rFonts w:ascii="Calibri" w:hAnsi="Calibri" w:cs="Calibri"/>
                <w:lang w:val="en-GB"/>
              </w:rPr>
              <w:t xml:space="preserve">for </w:t>
            </w:r>
            <w:r w:rsidR="00822D0F" w:rsidRPr="00390899">
              <w:rPr>
                <w:rFonts w:ascii="Calibri" w:hAnsi="Calibri" w:cs="Calibri"/>
                <w:lang w:val="en-GB"/>
              </w:rPr>
              <w:t>its</w:t>
            </w:r>
            <w:r w:rsidR="00AB2C57" w:rsidRPr="00390899">
              <w:rPr>
                <w:rFonts w:ascii="Calibri" w:hAnsi="Calibri" w:cs="Calibri"/>
                <w:lang w:val="en-GB"/>
              </w:rPr>
              <w:t xml:space="preserve"> efforts </w:t>
            </w:r>
            <w:r w:rsidR="00F81A67">
              <w:rPr>
                <w:rFonts w:ascii="Calibri" w:hAnsi="Calibri" w:cs="Calibri"/>
                <w:lang w:val="en-GB"/>
              </w:rPr>
              <w:t xml:space="preserve">to </w:t>
            </w:r>
            <w:r w:rsidR="00AB2C57" w:rsidRPr="00390899">
              <w:rPr>
                <w:rFonts w:ascii="Calibri" w:hAnsi="Calibri" w:cs="Calibri"/>
                <w:lang w:val="en-GB"/>
              </w:rPr>
              <w:t xml:space="preserve">assist the two administrations and </w:t>
            </w:r>
            <w:r w:rsidR="00F46427">
              <w:rPr>
                <w:rFonts w:ascii="Calibri" w:hAnsi="Calibri" w:cs="Calibri"/>
                <w:lang w:val="en-GB"/>
              </w:rPr>
              <w:t>to</w:t>
            </w:r>
            <w:r w:rsidR="00822D0F" w:rsidRPr="00390899">
              <w:rPr>
                <w:rFonts w:ascii="Calibri" w:hAnsi="Calibri" w:cs="Calibri"/>
                <w:lang w:val="en-GB"/>
              </w:rPr>
              <w:t xml:space="preserve"> </w:t>
            </w:r>
            <w:r w:rsidR="00AB2C57" w:rsidRPr="00390899">
              <w:rPr>
                <w:rFonts w:ascii="Calibri" w:hAnsi="Calibri" w:cs="Calibri"/>
                <w:lang w:val="en-GB"/>
              </w:rPr>
              <w:t>conve</w:t>
            </w:r>
            <w:r w:rsidR="00F46427">
              <w:rPr>
                <w:rFonts w:ascii="Calibri" w:hAnsi="Calibri" w:cs="Calibri"/>
                <w:lang w:val="en-GB"/>
              </w:rPr>
              <w:t>ne</w:t>
            </w:r>
            <w:r w:rsidR="00AB2C57" w:rsidRPr="00390899">
              <w:rPr>
                <w:rFonts w:ascii="Calibri" w:hAnsi="Calibri" w:cs="Calibri"/>
                <w:lang w:val="en-GB"/>
              </w:rPr>
              <w:t xml:space="preserve"> the online meeting</w:t>
            </w:r>
            <w:r w:rsidR="00822D0F" w:rsidRPr="00390899">
              <w:rPr>
                <w:rFonts w:ascii="Calibri" w:hAnsi="Calibri" w:cs="Calibri"/>
                <w:lang w:val="en-GB"/>
              </w:rPr>
              <w:t xml:space="preserve"> between them.</w:t>
            </w:r>
          </w:p>
        </w:tc>
        <w:tc>
          <w:tcPr>
            <w:tcW w:w="2413" w:type="dxa"/>
          </w:tcPr>
          <w:p w14:paraId="7DF68CCB" w14:textId="03C4B043" w:rsidR="003D3A9C" w:rsidRPr="00F67896" w:rsidRDefault="00F67896" w:rsidP="00F67896">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Executive Secretary to communicate these decisions to the administrations concerned.</w:t>
            </w:r>
          </w:p>
        </w:tc>
      </w:tr>
      <w:tr w:rsidR="00A90B8A" w:rsidRPr="00390899" w14:paraId="13B7AE59" w14:textId="77777777" w:rsidTr="008F4664">
        <w:trPr>
          <w:trHeight w:val="4886"/>
        </w:trPr>
        <w:tc>
          <w:tcPr>
            <w:cnfStyle w:val="001000000000" w:firstRow="0" w:lastRow="0" w:firstColumn="1" w:lastColumn="0" w:oddVBand="0" w:evenVBand="0" w:oddHBand="0" w:evenHBand="0" w:firstRowFirstColumn="0" w:firstRowLastColumn="0" w:lastRowFirstColumn="0" w:lastRowLastColumn="0"/>
            <w:tcW w:w="0" w:type="dxa"/>
            <w:vMerge/>
          </w:tcPr>
          <w:p w14:paraId="4A1B4A52" w14:textId="77777777" w:rsidR="00A90B8A" w:rsidRPr="00390899" w:rsidRDefault="00A90B8A" w:rsidP="003D3A9C">
            <w:pPr>
              <w:pStyle w:val="Tabletext"/>
              <w:spacing w:before="120" w:after="120" w:line="260" w:lineRule="auto"/>
              <w:jc w:val="center"/>
              <w:rPr>
                <w:rFonts w:ascii="Calibri" w:hAnsi="Calibri" w:cs="Calibri"/>
                <w:szCs w:val="22"/>
              </w:rPr>
            </w:pPr>
          </w:p>
        </w:tc>
        <w:tc>
          <w:tcPr>
            <w:tcW w:w="0" w:type="dxa"/>
            <w:vMerge/>
          </w:tcPr>
          <w:p w14:paraId="13FF0B07" w14:textId="77777777" w:rsidR="00A90B8A" w:rsidRPr="00390899" w:rsidRDefault="00A90B8A" w:rsidP="003D3A9C">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0" w:type="dxa"/>
          </w:tcPr>
          <w:p w14:paraId="4BC9E2E5" w14:textId="63FAD239" w:rsidR="00A90B8A" w:rsidRPr="00390899" w:rsidRDefault="00A90B8A" w:rsidP="003D3A9C">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m)</w:t>
            </w:r>
            <w:r w:rsidRPr="00390899">
              <w:rPr>
                <w:rFonts w:ascii="Calibri" w:hAnsi="Calibri" w:cs="Calibri"/>
                <w:lang w:val="en-GB"/>
              </w:rPr>
              <w:tab/>
              <w:t>The Board considered Addendum 9 to Document RRB22-3/5</w:t>
            </w:r>
            <w:r w:rsidR="00B832E9">
              <w:rPr>
                <w:rFonts w:ascii="Calibri" w:hAnsi="Calibri" w:cs="Calibri"/>
                <w:lang w:val="en-GB"/>
              </w:rPr>
              <w:t>,</w:t>
            </w:r>
            <w:r w:rsidRPr="00390899">
              <w:rPr>
                <w:rFonts w:ascii="Calibri" w:hAnsi="Calibri" w:cs="Calibri"/>
                <w:lang w:val="en-GB"/>
              </w:rPr>
              <w:t xml:space="preserve"> reporting on coordination activities between the Administrations of France and Greece concerning the satellite networks ATHENA-FIDUS-38E at 38°E and HELLAS-SAT-2G at 39°E. The Board noted with satisfaction:</w:t>
            </w:r>
          </w:p>
          <w:p w14:paraId="5D447966" w14:textId="77777777" w:rsidR="00A90B8A" w:rsidRPr="00390899" w:rsidRDefault="00A90B8A" w:rsidP="00AD3016">
            <w:pPr>
              <w:pStyle w:val="ListParagraph"/>
              <w:numPr>
                <w:ilvl w:val="0"/>
                <w:numId w:val="30"/>
              </w:numPr>
              <w:spacing w:before="120" w:after="120" w:line="240"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 xml:space="preserve">the progress made by the two administrations in their coordination </w:t>
            </w:r>
            <w:proofErr w:type="gramStart"/>
            <w:r w:rsidRPr="00390899">
              <w:rPr>
                <w:rFonts w:ascii="Calibri" w:hAnsi="Calibri" w:cs="Calibri"/>
                <w:lang w:val="en-GB"/>
              </w:rPr>
              <w:t>efforts;</w:t>
            </w:r>
            <w:proofErr w:type="gramEnd"/>
          </w:p>
          <w:p w14:paraId="353565B5" w14:textId="29D593BF" w:rsidR="00A90B8A" w:rsidRPr="00390899" w:rsidRDefault="00A90B8A" w:rsidP="00CC62DF">
            <w:pPr>
              <w:pStyle w:val="ListParagraph"/>
              <w:numPr>
                <w:ilvl w:val="0"/>
                <w:numId w:val="30"/>
              </w:num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that two coordination meetings had been convened</w:t>
            </w:r>
            <w:r w:rsidR="00B832E9">
              <w:rPr>
                <w:rFonts w:ascii="Calibri" w:hAnsi="Calibri" w:cs="Calibri"/>
                <w:lang w:val="en-GB"/>
              </w:rPr>
              <w:t>,</w:t>
            </w:r>
            <w:r w:rsidRPr="00390899">
              <w:rPr>
                <w:rFonts w:ascii="Calibri" w:hAnsi="Calibri" w:cs="Calibri"/>
                <w:lang w:val="en-GB"/>
              </w:rPr>
              <w:t xml:space="preserve"> in July and September 2022</w:t>
            </w:r>
            <w:r w:rsidR="00B832E9">
              <w:rPr>
                <w:rFonts w:ascii="Calibri" w:hAnsi="Calibri" w:cs="Calibri"/>
                <w:lang w:val="en-GB"/>
              </w:rPr>
              <w:t>,</w:t>
            </w:r>
            <w:r w:rsidRPr="00390899">
              <w:rPr>
                <w:rFonts w:ascii="Calibri" w:hAnsi="Calibri" w:cs="Calibri"/>
                <w:lang w:val="en-GB"/>
              </w:rPr>
              <w:t xml:space="preserve"> with the support of the </w:t>
            </w:r>
            <w:proofErr w:type="gramStart"/>
            <w:r w:rsidRPr="00390899">
              <w:rPr>
                <w:rFonts w:ascii="Calibri" w:hAnsi="Calibri" w:cs="Calibri"/>
                <w:lang w:val="en-GB"/>
              </w:rPr>
              <w:t>Bureau;</w:t>
            </w:r>
            <w:proofErr w:type="gramEnd"/>
          </w:p>
          <w:p w14:paraId="3010A109" w14:textId="016E1A80" w:rsidR="00A90B8A" w:rsidRPr="00390899" w:rsidRDefault="00A90B8A" w:rsidP="00AD3016">
            <w:pPr>
              <w:pStyle w:val="ListParagraph"/>
              <w:numPr>
                <w:ilvl w:val="0"/>
                <w:numId w:val="30"/>
              </w:numPr>
              <w:spacing w:before="120" w:after="120" w:line="240"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the completion of a draft partial coordination agreement formali</w:t>
            </w:r>
            <w:r w:rsidR="00B832E9">
              <w:rPr>
                <w:rFonts w:ascii="Calibri" w:hAnsi="Calibri" w:cs="Calibri"/>
                <w:lang w:val="en-GB"/>
              </w:rPr>
              <w:t>z</w:t>
            </w:r>
            <w:r w:rsidRPr="00390899">
              <w:rPr>
                <w:rFonts w:ascii="Calibri" w:hAnsi="Calibri" w:cs="Calibri"/>
                <w:lang w:val="en-GB"/>
              </w:rPr>
              <w:t>ing the coordination conditions related to cases for which discussions had been finalized.</w:t>
            </w:r>
          </w:p>
          <w:p w14:paraId="3A56B9D9" w14:textId="1C5C6FFD" w:rsidR="00A90B8A" w:rsidRPr="00390899" w:rsidRDefault="00A90B8A" w:rsidP="003D3A9C">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 xml:space="preserve">The Board expressed appreciation for the </w:t>
            </w:r>
            <w:r>
              <w:rPr>
                <w:rFonts w:ascii="Calibri" w:hAnsi="Calibri" w:cs="Calibri"/>
                <w:lang w:val="en-GB"/>
              </w:rPr>
              <w:t xml:space="preserve">Bureau’s </w:t>
            </w:r>
            <w:r w:rsidRPr="00390899">
              <w:rPr>
                <w:rFonts w:ascii="Calibri" w:hAnsi="Calibri" w:cs="Calibri"/>
                <w:lang w:val="en-GB"/>
              </w:rPr>
              <w:t>efforts</w:t>
            </w:r>
            <w:r>
              <w:rPr>
                <w:rFonts w:ascii="Calibri" w:hAnsi="Calibri" w:cs="Calibri"/>
                <w:lang w:val="en-GB"/>
              </w:rPr>
              <w:t xml:space="preserve"> to</w:t>
            </w:r>
            <w:r w:rsidRPr="00390899">
              <w:rPr>
                <w:rFonts w:ascii="Calibri" w:hAnsi="Calibri" w:cs="Calibri"/>
                <w:lang w:val="en-GB"/>
              </w:rPr>
              <w:t xml:space="preserve"> </w:t>
            </w:r>
            <w:r>
              <w:rPr>
                <w:rFonts w:ascii="Calibri" w:hAnsi="Calibri" w:cs="Calibri"/>
                <w:lang w:val="en-GB"/>
              </w:rPr>
              <w:t xml:space="preserve">provide support to </w:t>
            </w:r>
            <w:r w:rsidRPr="00390899">
              <w:rPr>
                <w:rFonts w:ascii="Calibri" w:hAnsi="Calibri" w:cs="Calibri"/>
                <w:lang w:val="en-GB"/>
              </w:rPr>
              <w:t>the two administrations in their coordination activities and encouraged both administrations to pursue those activities in goodwill. The Board instructed the Bureau to continue providing support to the two administrations in their coordination activities and to report on any progress to the next Board meeting.</w:t>
            </w:r>
          </w:p>
        </w:tc>
        <w:tc>
          <w:tcPr>
            <w:tcW w:w="0" w:type="dxa"/>
          </w:tcPr>
          <w:p w14:paraId="0E5F3EC9" w14:textId="77777777" w:rsidR="00A90B8A" w:rsidRPr="00390899" w:rsidRDefault="00A90B8A" w:rsidP="00846D54">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Executive Secretary to communicate these decisions to the administrations concerned.</w:t>
            </w:r>
          </w:p>
          <w:p w14:paraId="2C249D6A" w14:textId="48FD3675" w:rsidR="00A90B8A" w:rsidRPr="00390899" w:rsidRDefault="00A90B8A" w:rsidP="003D3A9C">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90899">
              <w:rPr>
                <w:rFonts w:ascii="Calibri" w:hAnsi="Calibri" w:cs="Calibri"/>
                <w:lang w:val="en-GB"/>
              </w:rPr>
              <w:t>Bureau to continue providing support to the two administrations in their coordination activities and to report on any progress to the next Board meeting.</w:t>
            </w:r>
          </w:p>
        </w:tc>
      </w:tr>
      <w:tr w:rsidR="003D3A9C" w:rsidRPr="00390899" w14:paraId="04349FBC" w14:textId="77777777" w:rsidTr="005B65FD">
        <w:trPr>
          <w:trHeight w:val="499"/>
        </w:trPr>
        <w:tc>
          <w:tcPr>
            <w:cnfStyle w:val="001000000000" w:firstRow="0" w:lastRow="0" w:firstColumn="1" w:lastColumn="0" w:oddVBand="0" w:evenVBand="0" w:oddHBand="0" w:evenHBand="0" w:firstRowFirstColumn="0" w:firstRowLastColumn="0" w:lastRowFirstColumn="0" w:lastRowLastColumn="0"/>
            <w:tcW w:w="701" w:type="dxa"/>
          </w:tcPr>
          <w:p w14:paraId="41D02CDE" w14:textId="6EA638ED" w:rsidR="003D3A9C" w:rsidRPr="00390899" w:rsidRDefault="003D3A9C" w:rsidP="003D3A9C">
            <w:pPr>
              <w:pStyle w:val="Tabletext"/>
              <w:spacing w:before="120" w:after="120" w:line="260" w:lineRule="auto"/>
              <w:rPr>
                <w:rFonts w:ascii="Calibri" w:hAnsi="Calibri" w:cs="Calibri"/>
                <w:szCs w:val="22"/>
              </w:rPr>
            </w:pPr>
            <w:r w:rsidRPr="00390899">
              <w:rPr>
                <w:rFonts w:ascii="Calibri" w:hAnsi="Calibri" w:cs="Calibri"/>
                <w:szCs w:val="22"/>
              </w:rPr>
              <w:t>4</w:t>
            </w:r>
          </w:p>
        </w:tc>
        <w:tc>
          <w:tcPr>
            <w:tcW w:w="13328" w:type="dxa"/>
            <w:gridSpan w:val="3"/>
          </w:tcPr>
          <w:p w14:paraId="6A561A1C" w14:textId="34FB8C1E" w:rsidR="003D3A9C" w:rsidRPr="00390899" w:rsidRDefault="003D3A9C" w:rsidP="003D3A9C">
            <w:pPr>
              <w:pStyle w:val="Tabletext"/>
              <w:tabs>
                <w:tab w:val="left" w:pos="2195"/>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390899">
              <w:rPr>
                <w:rFonts w:ascii="Calibri" w:hAnsi="Calibri" w:cs="Calibri"/>
                <w:b/>
                <w:bCs/>
                <w:szCs w:val="22"/>
              </w:rPr>
              <w:t>Rules of Procedure</w:t>
            </w:r>
          </w:p>
        </w:tc>
      </w:tr>
      <w:tr w:rsidR="003D3A9C" w:rsidRPr="00390899" w14:paraId="74AADC3E" w14:textId="77777777" w:rsidTr="004207F7">
        <w:trPr>
          <w:trHeight w:val="732"/>
        </w:trPr>
        <w:tc>
          <w:tcPr>
            <w:cnfStyle w:val="001000000000" w:firstRow="0" w:lastRow="0" w:firstColumn="1" w:lastColumn="0" w:oddVBand="0" w:evenVBand="0" w:oddHBand="0" w:evenHBand="0" w:firstRowFirstColumn="0" w:firstRowLastColumn="0" w:lastRowFirstColumn="0" w:lastRowLastColumn="0"/>
            <w:tcW w:w="701" w:type="dxa"/>
          </w:tcPr>
          <w:p w14:paraId="71E09090" w14:textId="0C72A705" w:rsidR="003D3A9C" w:rsidRPr="00390899" w:rsidRDefault="003D3A9C" w:rsidP="003D3A9C">
            <w:pPr>
              <w:pStyle w:val="Tabletext"/>
              <w:spacing w:before="120" w:after="120" w:line="260" w:lineRule="auto"/>
              <w:jc w:val="right"/>
              <w:rPr>
                <w:rFonts w:ascii="Calibri" w:hAnsi="Calibri" w:cs="Calibri"/>
                <w:szCs w:val="22"/>
              </w:rPr>
            </w:pPr>
            <w:r w:rsidRPr="00390899">
              <w:rPr>
                <w:rFonts w:ascii="Calibri" w:hAnsi="Calibri" w:cs="Calibri"/>
                <w:szCs w:val="22"/>
              </w:rPr>
              <w:t>4.1</w:t>
            </w:r>
          </w:p>
        </w:tc>
        <w:tc>
          <w:tcPr>
            <w:tcW w:w="4114" w:type="dxa"/>
          </w:tcPr>
          <w:p w14:paraId="4F16D707" w14:textId="246AB9F2" w:rsidR="003D3A9C" w:rsidRPr="00390899" w:rsidRDefault="003D3A9C" w:rsidP="003D3A9C">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szCs w:val="22"/>
              </w:rPr>
              <w:t>List of Rules of Procedure</w:t>
            </w:r>
            <w:r w:rsidRPr="00390899">
              <w:rPr>
                <w:rFonts w:ascii="Calibri" w:hAnsi="Calibri" w:cs="Calibri"/>
                <w:szCs w:val="22"/>
              </w:rPr>
              <w:br/>
            </w:r>
            <w:hyperlink r:id="rId26" w:history="1">
              <w:r w:rsidRPr="00390899">
                <w:rPr>
                  <w:rStyle w:val="Hyperlink"/>
                  <w:rFonts w:ascii="Calibri" w:hAnsi="Calibri" w:cs="Calibri"/>
                  <w:szCs w:val="22"/>
                  <w:lang w:eastAsia="zh-CN"/>
                </w:rPr>
                <w:t>RRB22-2/1</w:t>
              </w:r>
            </w:hyperlink>
            <w:r w:rsidRPr="00390899">
              <w:rPr>
                <w:rStyle w:val="Hyperlink"/>
                <w:rFonts w:ascii="Calibri" w:hAnsi="Calibri" w:cs="Calibri"/>
                <w:szCs w:val="22"/>
                <w:lang w:eastAsia="zh-CN"/>
              </w:rPr>
              <w:t xml:space="preserve">; </w:t>
            </w:r>
            <w:hyperlink r:id="rId27" w:history="1">
              <w:r w:rsidRPr="00390899">
                <w:rPr>
                  <w:rStyle w:val="Hyperlink"/>
                  <w:rFonts w:ascii="Calibri" w:hAnsi="Calibri" w:cs="Calibri"/>
                  <w:szCs w:val="22"/>
                  <w:lang w:eastAsia="zh-CN"/>
                </w:rPr>
                <w:t>RRB20-2/1(Rev.7)</w:t>
              </w:r>
            </w:hyperlink>
          </w:p>
        </w:tc>
        <w:tc>
          <w:tcPr>
            <w:tcW w:w="6801" w:type="dxa"/>
          </w:tcPr>
          <w:p w14:paraId="3A4404FB" w14:textId="52D774DA" w:rsidR="003D3A9C" w:rsidRPr="00390899" w:rsidRDefault="00295916" w:rsidP="00A054D7">
            <w:pPr>
              <w:tabs>
                <w:tab w:val="clear" w:pos="794"/>
                <w:tab w:val="clear" w:pos="1191"/>
                <w:tab w:val="clear" w:pos="1588"/>
                <w:tab w:val="clear" w:pos="1985"/>
                <w:tab w:val="left" w:pos="662"/>
                <w:tab w:val="left" w:pos="1830"/>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0899">
              <w:rPr>
                <w:rFonts w:ascii="Calibri" w:hAnsi="Calibri" w:cs="Calibri"/>
                <w:sz w:val="22"/>
                <w:szCs w:val="22"/>
              </w:rPr>
              <w:t>Following a meeting of the Working Group on the Rules of Procedure, under the chairmanship of Mr Y. HENRI, the Board decided to</w:t>
            </w:r>
            <w:r w:rsidR="00CA7A36" w:rsidRPr="009844FC">
              <w:rPr>
                <w:rFonts w:ascii="Calibri" w:hAnsi="Calibri" w:cs="Calibri"/>
                <w:sz w:val="22"/>
                <w:szCs w:val="22"/>
              </w:rPr>
              <w:t xml:space="preserve"> update the list of proposed rules of procedure </w:t>
            </w:r>
            <w:r w:rsidR="00B832E9">
              <w:rPr>
                <w:rFonts w:ascii="Calibri" w:hAnsi="Calibri" w:cs="Calibri"/>
                <w:sz w:val="22"/>
                <w:szCs w:val="22"/>
              </w:rPr>
              <w:t xml:space="preserve">set out </w:t>
            </w:r>
            <w:r w:rsidR="00CA7A36" w:rsidRPr="009844FC">
              <w:rPr>
                <w:rFonts w:ascii="Calibri" w:hAnsi="Calibri" w:cs="Calibri"/>
                <w:sz w:val="22"/>
                <w:szCs w:val="22"/>
              </w:rPr>
              <w:t>in Document RRB22-</w:t>
            </w:r>
            <w:r w:rsidR="00CA7A36">
              <w:rPr>
                <w:rFonts w:ascii="Calibri" w:hAnsi="Calibri" w:cs="Calibri"/>
                <w:sz w:val="22"/>
                <w:szCs w:val="22"/>
              </w:rPr>
              <w:t>2</w:t>
            </w:r>
            <w:r w:rsidR="00CA7A36" w:rsidRPr="009844FC">
              <w:rPr>
                <w:rFonts w:ascii="Calibri" w:hAnsi="Calibri" w:cs="Calibri"/>
                <w:sz w:val="22"/>
                <w:szCs w:val="22"/>
              </w:rPr>
              <w:t>/1</w:t>
            </w:r>
            <w:r w:rsidR="00CA7A36">
              <w:rPr>
                <w:rFonts w:ascii="Calibri" w:hAnsi="Calibri" w:cs="Calibri"/>
                <w:sz w:val="22"/>
                <w:szCs w:val="22"/>
              </w:rPr>
              <w:t>,</w:t>
            </w:r>
            <w:r w:rsidR="00CA7A36" w:rsidRPr="009844FC">
              <w:rPr>
                <w:rFonts w:ascii="Calibri" w:hAnsi="Calibri" w:cs="Calibri"/>
                <w:sz w:val="22"/>
                <w:szCs w:val="22"/>
              </w:rPr>
              <w:t xml:space="preserve"> taking into account</w:t>
            </w:r>
            <w:r w:rsidR="00CA7A36">
              <w:rPr>
                <w:rFonts w:ascii="Calibri" w:hAnsi="Calibri" w:cs="Calibri"/>
                <w:sz w:val="22"/>
                <w:szCs w:val="22"/>
              </w:rPr>
              <w:t xml:space="preserve"> </w:t>
            </w:r>
            <w:r w:rsidR="00CA7A36" w:rsidRPr="008027BB">
              <w:rPr>
                <w:rFonts w:ascii="Calibri" w:hAnsi="Calibri" w:cs="Calibri"/>
                <w:sz w:val="22"/>
                <w:szCs w:val="22"/>
              </w:rPr>
              <w:t>the</w:t>
            </w:r>
            <w:r w:rsidR="00CA7A36" w:rsidRPr="009B047C">
              <w:rPr>
                <w:rFonts w:ascii="Calibri" w:hAnsi="Calibri" w:cs="Calibri"/>
                <w:sz w:val="22"/>
                <w:szCs w:val="22"/>
              </w:rPr>
              <w:t xml:space="preserve"> progress </w:t>
            </w:r>
            <w:r w:rsidR="00B832E9">
              <w:rPr>
                <w:rFonts w:ascii="Calibri" w:hAnsi="Calibri" w:cs="Calibri"/>
                <w:sz w:val="22"/>
                <w:szCs w:val="22"/>
              </w:rPr>
              <w:t xml:space="preserve">made </w:t>
            </w:r>
            <w:r w:rsidR="00CA7A36" w:rsidRPr="009B047C">
              <w:rPr>
                <w:rFonts w:ascii="Calibri" w:hAnsi="Calibri" w:cs="Calibri"/>
                <w:sz w:val="22"/>
                <w:szCs w:val="22"/>
              </w:rPr>
              <w:t>on</w:t>
            </w:r>
            <w:r w:rsidR="00CA7A36">
              <w:rPr>
                <w:rFonts w:ascii="Calibri" w:hAnsi="Calibri" w:cs="Calibri"/>
                <w:sz w:val="22"/>
                <w:szCs w:val="22"/>
              </w:rPr>
              <w:t xml:space="preserve"> </w:t>
            </w:r>
            <w:r w:rsidR="00CA7A36" w:rsidRPr="009C4226">
              <w:rPr>
                <w:rFonts w:ascii="Calibri" w:hAnsi="Calibri" w:cs="Calibri"/>
                <w:sz w:val="22"/>
                <w:szCs w:val="22"/>
              </w:rPr>
              <w:t xml:space="preserve">the draft rule of procedure on Resolution </w:t>
            </w:r>
            <w:r w:rsidR="00CA7A36" w:rsidRPr="009C4226">
              <w:rPr>
                <w:rFonts w:ascii="Calibri" w:hAnsi="Calibri" w:cs="Calibri"/>
                <w:b/>
                <w:bCs/>
                <w:sz w:val="22"/>
                <w:szCs w:val="22"/>
              </w:rPr>
              <w:t>1 (Rev.WRC-97)</w:t>
            </w:r>
            <w:r w:rsidR="009F0DF4">
              <w:rPr>
                <w:rFonts w:ascii="Calibri" w:hAnsi="Calibri" w:cs="Calibri"/>
              </w:rPr>
              <w:t xml:space="preserve">, </w:t>
            </w:r>
            <w:r w:rsidR="009F0DF4" w:rsidRPr="008F4664">
              <w:rPr>
                <w:rFonts w:ascii="Calibri" w:hAnsi="Calibri" w:cs="Calibri"/>
                <w:sz w:val="22"/>
                <w:szCs w:val="22"/>
              </w:rPr>
              <w:t xml:space="preserve">a modification to the rule of procedure on RR No. </w:t>
            </w:r>
            <w:r w:rsidR="009F0DF4" w:rsidRPr="008F4664">
              <w:rPr>
                <w:rFonts w:ascii="Calibri" w:hAnsi="Calibri" w:cs="Calibri"/>
                <w:b/>
                <w:bCs/>
                <w:sz w:val="22"/>
                <w:szCs w:val="22"/>
              </w:rPr>
              <w:t>11.48</w:t>
            </w:r>
            <w:r w:rsidR="009F0DF4" w:rsidRPr="008F4664">
              <w:rPr>
                <w:rFonts w:ascii="Calibri" w:hAnsi="Calibri" w:cs="Calibri"/>
                <w:sz w:val="22"/>
                <w:szCs w:val="22"/>
              </w:rPr>
              <w:t xml:space="preserve"> </w:t>
            </w:r>
            <w:r w:rsidR="00CA7A36" w:rsidRPr="009F0DF4">
              <w:rPr>
                <w:rFonts w:ascii="Calibri" w:hAnsi="Calibri" w:cs="Calibri"/>
                <w:sz w:val="22"/>
                <w:szCs w:val="22"/>
              </w:rPr>
              <w:t>and</w:t>
            </w:r>
            <w:r w:rsidR="00CA7A36" w:rsidRPr="00672C87">
              <w:rPr>
                <w:rFonts w:ascii="Calibri" w:hAnsi="Calibri" w:cs="Calibri"/>
                <w:sz w:val="22"/>
                <w:szCs w:val="22"/>
              </w:rPr>
              <w:t xml:space="preserve"> </w:t>
            </w:r>
            <w:r w:rsidR="009F0DF4">
              <w:rPr>
                <w:rFonts w:ascii="Calibri" w:hAnsi="Calibri" w:cs="Calibri"/>
                <w:sz w:val="22"/>
                <w:szCs w:val="22"/>
              </w:rPr>
              <w:t xml:space="preserve">the addition of </w:t>
            </w:r>
            <w:r w:rsidR="00B832E9">
              <w:rPr>
                <w:rFonts w:ascii="Calibri" w:hAnsi="Calibri" w:cs="Calibri"/>
                <w:sz w:val="22"/>
                <w:szCs w:val="22"/>
              </w:rPr>
              <w:t>a</w:t>
            </w:r>
            <w:r w:rsidR="001D7A53">
              <w:rPr>
                <w:rFonts w:ascii="Calibri" w:hAnsi="Calibri" w:cs="Calibri"/>
                <w:sz w:val="22"/>
                <w:szCs w:val="22"/>
              </w:rPr>
              <w:t xml:space="preserve"> </w:t>
            </w:r>
            <w:r w:rsidR="009F0DF4">
              <w:rPr>
                <w:rFonts w:ascii="Calibri" w:hAnsi="Calibri" w:cs="Calibri"/>
                <w:sz w:val="22"/>
                <w:szCs w:val="22"/>
              </w:rPr>
              <w:t>r</w:t>
            </w:r>
            <w:r w:rsidR="001D7A53">
              <w:rPr>
                <w:rFonts w:ascii="Calibri" w:hAnsi="Calibri" w:cs="Calibri"/>
                <w:sz w:val="22"/>
                <w:szCs w:val="22"/>
              </w:rPr>
              <w:t xml:space="preserve">ule of </w:t>
            </w:r>
            <w:r w:rsidR="009F0DF4">
              <w:rPr>
                <w:rFonts w:ascii="Calibri" w:hAnsi="Calibri" w:cs="Calibri"/>
                <w:sz w:val="22"/>
                <w:szCs w:val="22"/>
              </w:rPr>
              <w:t>p</w:t>
            </w:r>
            <w:r w:rsidR="001D7A53">
              <w:rPr>
                <w:rFonts w:ascii="Calibri" w:hAnsi="Calibri" w:cs="Calibri"/>
                <w:sz w:val="22"/>
                <w:szCs w:val="22"/>
              </w:rPr>
              <w:t>rocedure</w:t>
            </w:r>
            <w:r w:rsidR="006F4502" w:rsidRPr="006F4502">
              <w:rPr>
                <w:rFonts w:ascii="Calibri" w:hAnsi="Calibri" w:cs="Calibri"/>
                <w:sz w:val="22"/>
                <w:szCs w:val="22"/>
              </w:rPr>
              <w:t xml:space="preserve"> </w:t>
            </w:r>
            <w:r w:rsidR="00672C87" w:rsidRPr="00672C87">
              <w:rPr>
                <w:rFonts w:ascii="Calibri" w:hAnsi="Calibri" w:cs="Calibri"/>
                <w:sz w:val="22"/>
                <w:szCs w:val="22"/>
              </w:rPr>
              <w:t>on the simultaneous bringing into use of several non-geostationary satellite systems with a single satellite</w:t>
            </w:r>
            <w:r w:rsidR="00672C87">
              <w:rPr>
                <w:rFonts w:ascii="Calibri" w:hAnsi="Calibri" w:cs="Calibri"/>
                <w:sz w:val="22"/>
                <w:szCs w:val="22"/>
              </w:rPr>
              <w:t>.</w:t>
            </w:r>
          </w:p>
        </w:tc>
        <w:tc>
          <w:tcPr>
            <w:tcW w:w="2413" w:type="dxa"/>
          </w:tcPr>
          <w:p w14:paraId="6990D792" w14:textId="473A5544" w:rsidR="003D3A9C" w:rsidRPr="00390899" w:rsidRDefault="00295916" w:rsidP="0066262A">
            <w:pPr>
              <w:pStyle w:val="Tabletext"/>
              <w:tabs>
                <w:tab w:val="left" w:pos="2195"/>
              </w:tabs>
              <w:spacing w:before="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hd w:val="clear" w:color="auto" w:fill="FFFFFF"/>
              </w:rPr>
            </w:pPr>
            <w:r w:rsidRPr="00390899">
              <w:rPr>
                <w:rFonts w:ascii="Calibri" w:hAnsi="Calibri" w:cs="Calibri"/>
                <w:color w:val="000000"/>
                <w:szCs w:val="22"/>
                <w:shd w:val="clear" w:color="auto" w:fill="FFFFFF"/>
              </w:rPr>
              <w:t>Executive Secretary to publish the list of proposed rules of procedure on the website.</w:t>
            </w:r>
          </w:p>
        </w:tc>
      </w:tr>
      <w:tr w:rsidR="003D3A9C" w:rsidRPr="00390899" w14:paraId="0C3AFC81" w14:textId="77777777" w:rsidTr="00955DC4">
        <w:trPr>
          <w:trHeight w:val="499"/>
        </w:trPr>
        <w:tc>
          <w:tcPr>
            <w:cnfStyle w:val="001000000000" w:firstRow="0" w:lastRow="0" w:firstColumn="1" w:lastColumn="0" w:oddVBand="0" w:evenVBand="0" w:oddHBand="0" w:evenHBand="0" w:firstRowFirstColumn="0" w:firstRowLastColumn="0" w:lastRowFirstColumn="0" w:lastRowLastColumn="0"/>
            <w:tcW w:w="701" w:type="dxa"/>
          </w:tcPr>
          <w:p w14:paraId="27BBCB98" w14:textId="48DF7173" w:rsidR="003D3A9C" w:rsidRPr="00390899" w:rsidRDefault="003D3A9C" w:rsidP="003D3A9C">
            <w:pPr>
              <w:pStyle w:val="Tabletext"/>
              <w:spacing w:before="120" w:after="120" w:line="260" w:lineRule="auto"/>
              <w:rPr>
                <w:rFonts w:ascii="Calibri" w:hAnsi="Calibri" w:cs="Calibri"/>
                <w:szCs w:val="22"/>
              </w:rPr>
            </w:pPr>
            <w:r w:rsidRPr="00390899">
              <w:rPr>
                <w:rFonts w:ascii="Calibri" w:hAnsi="Calibri" w:cs="Calibri"/>
                <w:szCs w:val="22"/>
              </w:rPr>
              <w:lastRenderedPageBreak/>
              <w:t>5</w:t>
            </w:r>
          </w:p>
        </w:tc>
        <w:tc>
          <w:tcPr>
            <w:tcW w:w="13328" w:type="dxa"/>
            <w:gridSpan w:val="3"/>
          </w:tcPr>
          <w:p w14:paraId="6A7E5976" w14:textId="71AFB3C1" w:rsidR="003D3A9C" w:rsidRPr="00390899" w:rsidRDefault="003D3A9C" w:rsidP="003D3A9C">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390899">
              <w:rPr>
                <w:rFonts w:ascii="Calibri" w:hAnsi="Calibri" w:cs="Calibri"/>
                <w:b/>
                <w:bCs/>
                <w:sz w:val="22"/>
                <w:szCs w:val="22"/>
              </w:rPr>
              <w:t xml:space="preserve">Requests relating to the extension of regulatory </w:t>
            </w:r>
            <w:r w:rsidR="008E1583">
              <w:rPr>
                <w:rFonts w:ascii="Calibri" w:hAnsi="Calibri" w:cs="Calibri"/>
                <w:b/>
                <w:bCs/>
                <w:sz w:val="22"/>
                <w:szCs w:val="22"/>
              </w:rPr>
              <w:t>time-limit</w:t>
            </w:r>
            <w:r w:rsidRPr="00390899">
              <w:rPr>
                <w:rFonts w:ascii="Calibri" w:hAnsi="Calibri" w:cs="Calibri"/>
                <w:b/>
                <w:bCs/>
                <w:sz w:val="22"/>
                <w:szCs w:val="22"/>
              </w:rPr>
              <w:t>s to bring or to bring back into use frequency assignments to satellite networks/systems</w:t>
            </w:r>
          </w:p>
        </w:tc>
      </w:tr>
      <w:tr w:rsidR="003D3A9C" w:rsidRPr="00390899" w14:paraId="593A8B7B" w14:textId="77777777" w:rsidTr="004207F7">
        <w:trPr>
          <w:trHeight w:val="521"/>
        </w:trPr>
        <w:tc>
          <w:tcPr>
            <w:cnfStyle w:val="001000000000" w:firstRow="0" w:lastRow="0" w:firstColumn="1" w:lastColumn="0" w:oddVBand="0" w:evenVBand="0" w:oddHBand="0" w:evenHBand="0" w:firstRowFirstColumn="0" w:firstRowLastColumn="0" w:lastRowFirstColumn="0" w:lastRowLastColumn="0"/>
            <w:tcW w:w="701" w:type="dxa"/>
          </w:tcPr>
          <w:p w14:paraId="52AE4F60" w14:textId="3F101308" w:rsidR="003D3A9C" w:rsidRPr="00390899" w:rsidRDefault="003D3A9C" w:rsidP="003D3A9C">
            <w:pPr>
              <w:pStyle w:val="Tabletext"/>
              <w:spacing w:before="120" w:after="120" w:line="260" w:lineRule="auto"/>
              <w:jc w:val="right"/>
              <w:rPr>
                <w:rFonts w:ascii="Calibri" w:hAnsi="Calibri" w:cs="Calibri"/>
                <w:szCs w:val="22"/>
              </w:rPr>
            </w:pPr>
            <w:r w:rsidRPr="00390899">
              <w:rPr>
                <w:rFonts w:ascii="Calibri" w:hAnsi="Calibri" w:cs="Calibri"/>
                <w:szCs w:val="22"/>
              </w:rPr>
              <w:t>5.1</w:t>
            </w:r>
          </w:p>
        </w:tc>
        <w:tc>
          <w:tcPr>
            <w:tcW w:w="4114" w:type="dxa"/>
          </w:tcPr>
          <w:p w14:paraId="0427ED3F" w14:textId="790A0EE8" w:rsidR="003D3A9C" w:rsidRPr="00390899" w:rsidRDefault="003D3A9C" w:rsidP="00B832E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Submission from the Administration of Norway requesting an extension of the regulatory time</w:t>
            </w:r>
            <w:r w:rsidR="00B832E9">
              <w:rPr>
                <w:rFonts w:ascii="Calibri" w:hAnsi="Calibri" w:cs="Calibri"/>
                <w:sz w:val="22"/>
                <w:szCs w:val="22"/>
                <w:lang w:val="en-GB"/>
              </w:rPr>
              <w:t>-</w:t>
            </w:r>
            <w:r w:rsidRPr="00390899">
              <w:rPr>
                <w:rFonts w:ascii="Calibri" w:hAnsi="Calibri" w:cs="Calibri"/>
                <w:sz w:val="22"/>
                <w:szCs w:val="22"/>
                <w:lang w:val="en-GB"/>
              </w:rPr>
              <w:t>limit to bring back into use the frequency assignments to the DUB DUB-5-18W satellite network</w:t>
            </w:r>
            <w:r w:rsidRPr="00390899">
              <w:rPr>
                <w:rFonts w:ascii="Calibri" w:hAnsi="Calibri" w:cs="Calibri"/>
                <w:sz w:val="22"/>
                <w:szCs w:val="22"/>
                <w:lang w:val="en-GB"/>
              </w:rPr>
              <w:br/>
            </w:r>
            <w:hyperlink r:id="rId28" w:history="1">
              <w:r w:rsidRPr="00390899">
                <w:rPr>
                  <w:rStyle w:val="Hyperlink"/>
                  <w:rFonts w:ascii="Calibri" w:hAnsi="Calibri" w:cs="Calibri"/>
                  <w:sz w:val="22"/>
                  <w:szCs w:val="22"/>
                  <w:lang w:val="en-GB"/>
                </w:rPr>
                <w:t>RRB22-3/4</w:t>
              </w:r>
            </w:hyperlink>
          </w:p>
        </w:tc>
        <w:tc>
          <w:tcPr>
            <w:tcW w:w="6801" w:type="dxa"/>
          </w:tcPr>
          <w:p w14:paraId="3C554EFF" w14:textId="1534DC88" w:rsidR="00C24697" w:rsidRPr="00390899" w:rsidRDefault="00F46427" w:rsidP="003D3A9C">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Having</w:t>
            </w:r>
            <w:r w:rsidR="00295916" w:rsidRPr="00390899">
              <w:rPr>
                <w:rFonts w:ascii="Calibri" w:hAnsi="Calibri" w:cs="Calibri"/>
                <w:sz w:val="22"/>
                <w:szCs w:val="22"/>
                <w:lang w:val="en-GB"/>
              </w:rPr>
              <w:t xml:space="preserve"> consider</w:t>
            </w:r>
            <w:r>
              <w:rPr>
                <w:rFonts w:ascii="Calibri" w:hAnsi="Calibri" w:cs="Calibri"/>
                <w:sz w:val="22"/>
                <w:szCs w:val="22"/>
                <w:lang w:val="en-GB"/>
              </w:rPr>
              <w:t>ed</w:t>
            </w:r>
            <w:r w:rsidR="00295916" w:rsidRPr="00390899">
              <w:rPr>
                <w:rFonts w:ascii="Calibri" w:hAnsi="Calibri" w:cs="Calibri"/>
                <w:sz w:val="22"/>
                <w:szCs w:val="22"/>
                <w:lang w:val="en-GB"/>
              </w:rPr>
              <w:t xml:space="preserve"> Document RRB22-</w:t>
            </w:r>
            <w:r w:rsidR="00843921" w:rsidRPr="00390899">
              <w:rPr>
                <w:rFonts w:ascii="Calibri" w:hAnsi="Calibri" w:cs="Calibri"/>
                <w:sz w:val="22"/>
                <w:szCs w:val="22"/>
                <w:lang w:val="en-GB"/>
              </w:rPr>
              <w:t>3</w:t>
            </w:r>
            <w:r w:rsidR="00295916" w:rsidRPr="00390899">
              <w:rPr>
                <w:rFonts w:ascii="Calibri" w:hAnsi="Calibri" w:cs="Calibri"/>
                <w:sz w:val="22"/>
                <w:szCs w:val="22"/>
                <w:lang w:val="en-GB"/>
              </w:rPr>
              <w:t>/</w:t>
            </w:r>
            <w:r w:rsidR="00843921" w:rsidRPr="00390899">
              <w:rPr>
                <w:rFonts w:ascii="Calibri" w:hAnsi="Calibri" w:cs="Calibri"/>
                <w:sz w:val="22"/>
                <w:szCs w:val="22"/>
                <w:lang w:val="en-GB"/>
              </w:rPr>
              <w:t>4</w:t>
            </w:r>
            <w:r w:rsidR="00295916" w:rsidRPr="00390899">
              <w:rPr>
                <w:rFonts w:ascii="Calibri" w:hAnsi="Calibri" w:cs="Calibri"/>
                <w:sz w:val="22"/>
                <w:szCs w:val="22"/>
                <w:lang w:val="en-GB"/>
              </w:rPr>
              <w:t>, containing the submission from the Administration of Norway, the</w:t>
            </w:r>
            <w:r w:rsidR="00843921" w:rsidRPr="00390899">
              <w:rPr>
                <w:rFonts w:ascii="Calibri" w:hAnsi="Calibri" w:cs="Calibri"/>
                <w:sz w:val="22"/>
                <w:szCs w:val="22"/>
                <w:lang w:val="en-GB"/>
              </w:rPr>
              <w:t xml:space="preserve"> Board </w:t>
            </w:r>
            <w:r w:rsidR="00C24697" w:rsidRPr="00390899">
              <w:rPr>
                <w:rFonts w:ascii="Calibri" w:hAnsi="Calibri" w:cs="Calibri"/>
                <w:sz w:val="22"/>
                <w:szCs w:val="22"/>
                <w:lang w:val="en-GB"/>
              </w:rPr>
              <w:t>noted that:</w:t>
            </w:r>
          </w:p>
          <w:p w14:paraId="02C97425" w14:textId="68A2572D" w:rsidR="003D3A9C" w:rsidRDefault="00C24697" w:rsidP="007E2E53">
            <w:pPr>
              <w:pStyle w:val="Default"/>
              <w:numPr>
                <w:ilvl w:val="0"/>
                <w:numId w:val="31"/>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 xml:space="preserve">the administration had </w:t>
            </w:r>
            <w:r w:rsidR="00324F81" w:rsidRPr="00390899">
              <w:rPr>
                <w:rFonts w:ascii="Calibri" w:hAnsi="Calibri" w:cs="Calibri"/>
                <w:sz w:val="22"/>
                <w:szCs w:val="22"/>
                <w:lang w:val="en-GB"/>
              </w:rPr>
              <w:t>brought</w:t>
            </w:r>
            <w:r w:rsidRPr="00390899">
              <w:rPr>
                <w:rFonts w:ascii="Calibri" w:hAnsi="Calibri" w:cs="Calibri"/>
                <w:sz w:val="22"/>
                <w:szCs w:val="22"/>
                <w:lang w:val="en-GB"/>
              </w:rPr>
              <w:t xml:space="preserve"> into use the frequency assignments</w:t>
            </w:r>
            <w:r w:rsidRPr="00390899">
              <w:rPr>
                <w:lang w:val="en-GB"/>
              </w:rPr>
              <w:t xml:space="preserve"> </w:t>
            </w:r>
            <w:r w:rsidRPr="00390899">
              <w:rPr>
                <w:rFonts w:ascii="Calibri" w:hAnsi="Calibri" w:cs="Calibri"/>
                <w:sz w:val="22"/>
                <w:szCs w:val="22"/>
                <w:lang w:val="en-GB"/>
              </w:rPr>
              <w:t xml:space="preserve">to the DUB DUB-5-18W satellite network within the regulatory </w:t>
            </w:r>
            <w:r w:rsidR="008E1583">
              <w:rPr>
                <w:rFonts w:ascii="Calibri" w:hAnsi="Calibri" w:cs="Calibri"/>
                <w:sz w:val="22"/>
                <w:szCs w:val="22"/>
                <w:lang w:val="en-GB"/>
              </w:rPr>
              <w:t>time-limit</w:t>
            </w:r>
            <w:r w:rsidRPr="00390899">
              <w:rPr>
                <w:rFonts w:ascii="Calibri" w:hAnsi="Calibri" w:cs="Calibri"/>
                <w:sz w:val="22"/>
                <w:szCs w:val="22"/>
                <w:lang w:val="en-GB"/>
              </w:rPr>
              <w:t xml:space="preserve"> </w:t>
            </w:r>
            <w:r w:rsidR="00324F81" w:rsidRPr="00390899">
              <w:rPr>
                <w:rFonts w:ascii="Calibri" w:hAnsi="Calibri" w:cs="Calibri"/>
                <w:sz w:val="22"/>
                <w:szCs w:val="22"/>
                <w:lang w:val="en-GB"/>
              </w:rPr>
              <w:t xml:space="preserve">in 2019 </w:t>
            </w:r>
            <w:r w:rsidRPr="00390899">
              <w:rPr>
                <w:rFonts w:ascii="Calibri" w:hAnsi="Calibri" w:cs="Calibri"/>
                <w:sz w:val="22"/>
                <w:szCs w:val="22"/>
                <w:lang w:val="en-GB"/>
              </w:rPr>
              <w:t>using an in-orbit satellite</w:t>
            </w:r>
            <w:r w:rsidR="00472A60">
              <w:rPr>
                <w:rFonts w:ascii="Calibri" w:hAnsi="Calibri" w:cs="Calibri"/>
                <w:sz w:val="22"/>
                <w:szCs w:val="22"/>
                <w:lang w:val="en-GB"/>
              </w:rPr>
              <w:t xml:space="preserve"> and </w:t>
            </w:r>
            <w:r w:rsidR="00EA097F">
              <w:rPr>
                <w:rFonts w:ascii="Calibri" w:hAnsi="Calibri" w:cs="Calibri"/>
                <w:sz w:val="22"/>
                <w:szCs w:val="22"/>
                <w:lang w:val="en-GB"/>
              </w:rPr>
              <w:t xml:space="preserve">had </w:t>
            </w:r>
            <w:r w:rsidR="00472A60">
              <w:rPr>
                <w:rFonts w:ascii="Calibri" w:hAnsi="Calibri" w:cs="Calibri"/>
                <w:sz w:val="22"/>
                <w:szCs w:val="22"/>
                <w:lang w:val="en-GB"/>
              </w:rPr>
              <w:t xml:space="preserve">suspended them on </w:t>
            </w:r>
            <w:r w:rsidR="00EA236E" w:rsidRPr="008F4664">
              <w:rPr>
                <w:rFonts w:ascii="Calibri" w:hAnsi="Calibri" w:cs="Calibri"/>
                <w:sz w:val="22"/>
                <w:szCs w:val="22"/>
                <w:lang w:val="en-GB"/>
              </w:rPr>
              <w:t>23 September </w:t>
            </w:r>
            <w:proofErr w:type="gramStart"/>
            <w:r w:rsidR="00EA236E" w:rsidRPr="008F4664">
              <w:rPr>
                <w:rFonts w:ascii="Calibri" w:hAnsi="Calibri" w:cs="Calibri"/>
                <w:sz w:val="22"/>
                <w:szCs w:val="22"/>
                <w:lang w:val="en-GB"/>
              </w:rPr>
              <w:t>2019</w:t>
            </w:r>
            <w:r w:rsidRPr="00390899">
              <w:rPr>
                <w:rFonts w:ascii="Calibri" w:hAnsi="Calibri" w:cs="Calibri"/>
                <w:sz w:val="22"/>
                <w:szCs w:val="22"/>
                <w:lang w:val="en-GB"/>
              </w:rPr>
              <w:t>;</w:t>
            </w:r>
            <w:proofErr w:type="gramEnd"/>
          </w:p>
          <w:p w14:paraId="75376471" w14:textId="74002BEB" w:rsidR="00324F81" w:rsidRPr="00390899" w:rsidRDefault="00324F81" w:rsidP="007E2E53">
            <w:pPr>
              <w:pStyle w:val="Default"/>
              <w:numPr>
                <w:ilvl w:val="0"/>
                <w:numId w:val="31"/>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 xml:space="preserve">financial difficulties </w:t>
            </w:r>
            <w:r w:rsidR="007E2E53" w:rsidRPr="00390899">
              <w:rPr>
                <w:rFonts w:ascii="Calibri" w:hAnsi="Calibri" w:cs="Calibri"/>
                <w:sz w:val="22"/>
                <w:szCs w:val="22"/>
                <w:lang w:val="en-GB"/>
              </w:rPr>
              <w:t xml:space="preserve">resulting from an arbitration hearing or other legal actions </w:t>
            </w:r>
            <w:r w:rsidRPr="00390899">
              <w:rPr>
                <w:rFonts w:ascii="Calibri" w:hAnsi="Calibri" w:cs="Calibri"/>
                <w:sz w:val="22"/>
                <w:szCs w:val="22"/>
                <w:lang w:val="en-GB"/>
              </w:rPr>
              <w:t xml:space="preserve">were not considered </w:t>
            </w:r>
            <w:r w:rsidR="00FB25AC">
              <w:rPr>
                <w:rFonts w:ascii="Calibri" w:hAnsi="Calibri" w:cs="Calibri"/>
                <w:sz w:val="22"/>
                <w:szCs w:val="22"/>
                <w:lang w:val="en-GB"/>
              </w:rPr>
              <w:t>sufficient</w:t>
            </w:r>
            <w:r w:rsidRPr="00390899">
              <w:rPr>
                <w:rFonts w:ascii="Calibri" w:hAnsi="Calibri" w:cs="Calibri"/>
                <w:sz w:val="22"/>
                <w:szCs w:val="22"/>
                <w:lang w:val="en-GB"/>
              </w:rPr>
              <w:t xml:space="preserve"> justification for qualifying a </w:t>
            </w:r>
            <w:r w:rsidR="00607507" w:rsidRPr="00390899">
              <w:rPr>
                <w:rFonts w:ascii="Calibri" w:hAnsi="Calibri" w:cs="Calibri"/>
                <w:sz w:val="22"/>
                <w:szCs w:val="22"/>
                <w:lang w:val="en-GB"/>
              </w:rPr>
              <w:t>case</w:t>
            </w:r>
            <w:r w:rsidRPr="00390899">
              <w:rPr>
                <w:rFonts w:ascii="Calibri" w:hAnsi="Calibri" w:cs="Calibri"/>
                <w:sz w:val="22"/>
                <w:szCs w:val="22"/>
                <w:lang w:val="en-GB"/>
              </w:rPr>
              <w:t xml:space="preserve"> as a </w:t>
            </w:r>
            <w:r w:rsidR="00607507" w:rsidRPr="00390899">
              <w:rPr>
                <w:rFonts w:ascii="Calibri" w:hAnsi="Calibri" w:cs="Calibri"/>
                <w:sz w:val="22"/>
                <w:szCs w:val="22"/>
                <w:lang w:val="en-GB"/>
              </w:rPr>
              <w:t>situation</w:t>
            </w:r>
            <w:r w:rsidRPr="00390899">
              <w:rPr>
                <w:rFonts w:ascii="Calibri" w:hAnsi="Calibri" w:cs="Calibri"/>
                <w:sz w:val="22"/>
                <w:szCs w:val="22"/>
                <w:lang w:val="en-GB"/>
              </w:rPr>
              <w:t xml:space="preserve"> of </w:t>
            </w:r>
            <w:proofErr w:type="gramStart"/>
            <w:r w:rsidRPr="00390899">
              <w:rPr>
                <w:rFonts w:ascii="Calibri" w:hAnsi="Calibri" w:cs="Calibri"/>
                <w:i/>
                <w:iCs/>
                <w:sz w:val="22"/>
                <w:szCs w:val="22"/>
                <w:lang w:val="en-GB"/>
              </w:rPr>
              <w:t>force majeure</w:t>
            </w:r>
            <w:r w:rsidRPr="00390899">
              <w:rPr>
                <w:rFonts w:ascii="Calibri" w:hAnsi="Calibri" w:cs="Calibri"/>
                <w:sz w:val="22"/>
                <w:szCs w:val="22"/>
                <w:lang w:val="en-GB"/>
              </w:rPr>
              <w:t>;</w:t>
            </w:r>
            <w:proofErr w:type="gramEnd"/>
          </w:p>
          <w:p w14:paraId="4098A89E" w14:textId="2D856DF8" w:rsidR="00C24697" w:rsidRPr="00390899" w:rsidRDefault="00C24697" w:rsidP="007E2E53">
            <w:pPr>
              <w:pStyle w:val="Default"/>
              <w:numPr>
                <w:ilvl w:val="0"/>
                <w:numId w:val="31"/>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 xml:space="preserve">the administration </w:t>
            </w:r>
            <w:r w:rsidR="00FB25AC">
              <w:rPr>
                <w:rFonts w:ascii="Calibri" w:hAnsi="Calibri" w:cs="Calibri"/>
                <w:sz w:val="22"/>
                <w:szCs w:val="22"/>
                <w:lang w:val="en-GB"/>
              </w:rPr>
              <w:t>had</w:t>
            </w:r>
            <w:r w:rsidRPr="00390899">
              <w:rPr>
                <w:rFonts w:ascii="Calibri" w:hAnsi="Calibri" w:cs="Calibri"/>
                <w:sz w:val="22"/>
                <w:szCs w:val="22"/>
                <w:lang w:val="en-GB"/>
              </w:rPr>
              <w:t xml:space="preserve"> not provide</w:t>
            </w:r>
            <w:r w:rsidR="00FB25AC">
              <w:rPr>
                <w:rFonts w:ascii="Calibri" w:hAnsi="Calibri" w:cs="Calibri"/>
                <w:sz w:val="22"/>
                <w:szCs w:val="22"/>
                <w:lang w:val="en-GB"/>
              </w:rPr>
              <w:t>d</w:t>
            </w:r>
            <w:r w:rsidRPr="00390899">
              <w:rPr>
                <w:rFonts w:ascii="Calibri" w:hAnsi="Calibri" w:cs="Calibri"/>
                <w:sz w:val="22"/>
                <w:szCs w:val="22"/>
                <w:lang w:val="en-GB"/>
              </w:rPr>
              <w:t xml:space="preserve"> information with supporting documentation to </w:t>
            </w:r>
            <w:r w:rsidR="008E37C7">
              <w:rPr>
                <w:rFonts w:ascii="Calibri" w:hAnsi="Calibri" w:cs="Calibri"/>
                <w:sz w:val="22"/>
                <w:szCs w:val="22"/>
                <w:lang w:val="en-GB"/>
              </w:rPr>
              <w:t>demonstrate</w:t>
            </w:r>
            <w:r w:rsidRPr="00390899">
              <w:rPr>
                <w:rFonts w:ascii="Calibri" w:hAnsi="Calibri" w:cs="Calibri"/>
                <w:sz w:val="22"/>
                <w:szCs w:val="22"/>
                <w:lang w:val="en-GB"/>
              </w:rPr>
              <w:t xml:space="preserve"> th</w:t>
            </w:r>
            <w:r w:rsidR="00324F81" w:rsidRPr="00390899">
              <w:rPr>
                <w:rFonts w:ascii="Calibri" w:hAnsi="Calibri" w:cs="Calibri"/>
                <w:sz w:val="22"/>
                <w:szCs w:val="22"/>
                <w:lang w:val="en-GB"/>
              </w:rPr>
              <w:t>at</w:t>
            </w:r>
            <w:r w:rsidRPr="00390899">
              <w:rPr>
                <w:rFonts w:ascii="Calibri" w:hAnsi="Calibri" w:cs="Calibri"/>
                <w:sz w:val="22"/>
                <w:szCs w:val="22"/>
                <w:lang w:val="en-GB"/>
              </w:rPr>
              <w:t xml:space="preserve"> all conditions had been met</w:t>
            </w:r>
            <w:r w:rsidR="00324F81" w:rsidRPr="00390899">
              <w:rPr>
                <w:rFonts w:ascii="Calibri" w:hAnsi="Calibri" w:cs="Calibri"/>
                <w:sz w:val="22"/>
                <w:szCs w:val="22"/>
                <w:lang w:val="en-GB"/>
              </w:rPr>
              <w:t xml:space="preserve"> for the </w:t>
            </w:r>
            <w:r w:rsidR="00607507" w:rsidRPr="00390899">
              <w:rPr>
                <w:rFonts w:ascii="Calibri" w:hAnsi="Calibri" w:cs="Calibri"/>
                <w:sz w:val="22"/>
                <w:szCs w:val="22"/>
                <w:lang w:val="en-GB"/>
              </w:rPr>
              <w:t>case</w:t>
            </w:r>
            <w:r w:rsidR="00324F81" w:rsidRPr="00390899">
              <w:rPr>
                <w:rFonts w:ascii="Calibri" w:hAnsi="Calibri" w:cs="Calibri"/>
                <w:sz w:val="22"/>
                <w:szCs w:val="22"/>
                <w:lang w:val="en-GB"/>
              </w:rPr>
              <w:t xml:space="preserve"> to qualify as a </w:t>
            </w:r>
            <w:r w:rsidR="00607507" w:rsidRPr="00390899">
              <w:rPr>
                <w:rFonts w:ascii="Calibri" w:hAnsi="Calibri" w:cs="Calibri"/>
                <w:sz w:val="22"/>
                <w:szCs w:val="22"/>
                <w:lang w:val="en-GB"/>
              </w:rPr>
              <w:t>situation</w:t>
            </w:r>
            <w:r w:rsidR="00324F81" w:rsidRPr="00390899">
              <w:rPr>
                <w:rFonts w:ascii="Calibri" w:hAnsi="Calibri" w:cs="Calibri"/>
                <w:sz w:val="22"/>
                <w:szCs w:val="22"/>
                <w:lang w:val="en-GB"/>
              </w:rPr>
              <w:t xml:space="preserve"> of </w:t>
            </w:r>
            <w:proofErr w:type="gramStart"/>
            <w:r w:rsidR="00324F81" w:rsidRPr="00390899">
              <w:rPr>
                <w:rFonts w:ascii="Calibri" w:hAnsi="Calibri" w:cs="Calibri"/>
                <w:i/>
                <w:iCs/>
                <w:sz w:val="22"/>
                <w:szCs w:val="22"/>
                <w:lang w:val="en-GB"/>
              </w:rPr>
              <w:t>force majeure</w:t>
            </w:r>
            <w:r w:rsidRPr="00390899">
              <w:rPr>
                <w:rFonts w:ascii="Calibri" w:hAnsi="Calibri" w:cs="Calibri"/>
                <w:sz w:val="22"/>
                <w:szCs w:val="22"/>
                <w:lang w:val="en-GB"/>
              </w:rPr>
              <w:t>;</w:t>
            </w:r>
            <w:proofErr w:type="gramEnd"/>
          </w:p>
          <w:p w14:paraId="55ECB324" w14:textId="1E5871CB" w:rsidR="00324F81" w:rsidRPr="00390899" w:rsidRDefault="00324F81" w:rsidP="007E2E53">
            <w:pPr>
              <w:pStyle w:val="Default"/>
              <w:numPr>
                <w:ilvl w:val="0"/>
                <w:numId w:val="31"/>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 xml:space="preserve">no elements could be identified that would support the request as a possible </w:t>
            </w:r>
            <w:r w:rsidR="00607507" w:rsidRPr="00390899">
              <w:rPr>
                <w:rFonts w:ascii="Calibri" w:hAnsi="Calibri" w:cs="Calibri"/>
                <w:sz w:val="22"/>
                <w:szCs w:val="22"/>
                <w:lang w:val="en-GB"/>
              </w:rPr>
              <w:t>situation</w:t>
            </w:r>
            <w:r w:rsidRPr="00390899">
              <w:rPr>
                <w:rFonts w:ascii="Calibri" w:hAnsi="Calibri" w:cs="Calibri"/>
                <w:sz w:val="22"/>
                <w:szCs w:val="22"/>
                <w:lang w:val="en-GB"/>
              </w:rPr>
              <w:t xml:space="preserve"> of </w:t>
            </w:r>
            <w:r w:rsidRPr="00390899">
              <w:rPr>
                <w:rFonts w:ascii="Calibri" w:hAnsi="Calibri" w:cs="Calibri"/>
                <w:i/>
                <w:iCs/>
                <w:sz w:val="22"/>
                <w:szCs w:val="22"/>
                <w:lang w:val="en-GB"/>
              </w:rPr>
              <w:t>force majeure</w:t>
            </w:r>
            <w:r w:rsidRPr="00390899">
              <w:rPr>
                <w:rFonts w:ascii="Calibri" w:hAnsi="Calibri" w:cs="Calibri"/>
                <w:sz w:val="22"/>
                <w:szCs w:val="22"/>
                <w:lang w:val="en-GB"/>
              </w:rPr>
              <w:t>.</w:t>
            </w:r>
          </w:p>
          <w:p w14:paraId="0AC5356C" w14:textId="5E8D003C" w:rsidR="00324F81" w:rsidRPr="00390899" w:rsidRDefault="00324F81" w:rsidP="003D3A9C">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 xml:space="preserve">Consequently, the Board decided that it could not accede to the request from the </w:t>
            </w:r>
            <w:r w:rsidR="00FB25AC">
              <w:rPr>
                <w:rFonts w:ascii="Calibri" w:hAnsi="Calibri" w:cs="Calibri"/>
                <w:sz w:val="22"/>
                <w:szCs w:val="22"/>
                <w:lang w:val="en-GB"/>
              </w:rPr>
              <w:t>A</w:t>
            </w:r>
            <w:r w:rsidRPr="00390899">
              <w:rPr>
                <w:rFonts w:ascii="Calibri" w:hAnsi="Calibri" w:cs="Calibri"/>
                <w:sz w:val="22"/>
                <w:szCs w:val="22"/>
                <w:lang w:val="en-GB"/>
              </w:rPr>
              <w:t>dministration</w:t>
            </w:r>
            <w:r w:rsidR="00FB25AC">
              <w:rPr>
                <w:rFonts w:ascii="Calibri" w:hAnsi="Calibri" w:cs="Calibri"/>
                <w:sz w:val="22"/>
                <w:szCs w:val="22"/>
                <w:lang w:val="en-GB"/>
              </w:rPr>
              <w:t xml:space="preserve"> of Norway</w:t>
            </w:r>
            <w:r w:rsidRPr="00390899">
              <w:rPr>
                <w:rFonts w:ascii="Calibri" w:hAnsi="Calibri" w:cs="Calibri"/>
                <w:sz w:val="22"/>
                <w:szCs w:val="22"/>
                <w:lang w:val="en-GB"/>
              </w:rPr>
              <w:t>.</w:t>
            </w:r>
          </w:p>
        </w:tc>
        <w:tc>
          <w:tcPr>
            <w:tcW w:w="2413" w:type="dxa"/>
          </w:tcPr>
          <w:p w14:paraId="4A9F382A" w14:textId="1C244468" w:rsidR="003D3A9C" w:rsidRPr="00390899" w:rsidRDefault="003D3A9C" w:rsidP="003D3A9C">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highlight w:val="yellow"/>
              </w:rPr>
            </w:pPr>
            <w:r w:rsidRPr="00390899">
              <w:rPr>
                <w:rFonts w:ascii="Calibri" w:hAnsi="Calibri" w:cs="Calibri"/>
              </w:rPr>
              <w:t>Executive Secretary to communicate these decisions to the administration concerned.</w:t>
            </w:r>
          </w:p>
        </w:tc>
      </w:tr>
      <w:tr w:rsidR="003D3A9C" w:rsidRPr="00390899" w14:paraId="2C6B87FA" w14:textId="77777777" w:rsidTr="004207F7">
        <w:trPr>
          <w:trHeight w:val="521"/>
        </w:trPr>
        <w:tc>
          <w:tcPr>
            <w:cnfStyle w:val="001000000000" w:firstRow="0" w:lastRow="0" w:firstColumn="1" w:lastColumn="0" w:oddVBand="0" w:evenVBand="0" w:oddHBand="0" w:evenHBand="0" w:firstRowFirstColumn="0" w:firstRowLastColumn="0" w:lastRowFirstColumn="0" w:lastRowLastColumn="0"/>
            <w:tcW w:w="701" w:type="dxa"/>
          </w:tcPr>
          <w:p w14:paraId="6F222668" w14:textId="66B6F3F8" w:rsidR="003D3A9C" w:rsidRPr="00390899" w:rsidRDefault="003D3A9C" w:rsidP="003D3A9C">
            <w:pPr>
              <w:pStyle w:val="Tabletext"/>
              <w:spacing w:before="120" w:after="120" w:line="260" w:lineRule="auto"/>
              <w:jc w:val="right"/>
              <w:rPr>
                <w:rFonts w:ascii="Calibri" w:hAnsi="Calibri" w:cs="Calibri"/>
                <w:szCs w:val="22"/>
              </w:rPr>
            </w:pPr>
            <w:r w:rsidRPr="00390899">
              <w:rPr>
                <w:rFonts w:ascii="Calibri" w:hAnsi="Calibri" w:cs="Calibri"/>
                <w:szCs w:val="22"/>
              </w:rPr>
              <w:t>5.2</w:t>
            </w:r>
          </w:p>
        </w:tc>
        <w:tc>
          <w:tcPr>
            <w:tcW w:w="4114" w:type="dxa"/>
          </w:tcPr>
          <w:p w14:paraId="0C285D8B" w14:textId="5F3EFD8C" w:rsidR="003D3A9C" w:rsidRPr="00390899" w:rsidRDefault="003D3A9C" w:rsidP="00B832E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Submission by the Administration of Indonesia requesting an additional extension of the regulatory time</w:t>
            </w:r>
            <w:r w:rsidR="00B832E9">
              <w:rPr>
                <w:rFonts w:ascii="Calibri" w:hAnsi="Calibri" w:cs="Calibri"/>
                <w:sz w:val="22"/>
                <w:szCs w:val="22"/>
                <w:lang w:val="en-GB"/>
              </w:rPr>
              <w:t>-</w:t>
            </w:r>
            <w:r w:rsidRPr="00390899">
              <w:rPr>
                <w:rFonts w:ascii="Calibri" w:hAnsi="Calibri" w:cs="Calibri"/>
                <w:sz w:val="22"/>
                <w:szCs w:val="22"/>
                <w:lang w:val="en-GB"/>
              </w:rPr>
              <w:t xml:space="preserve">limit to bring into use the frequency assignments to the NUSANTARA-H1-A satellite network </w:t>
            </w:r>
            <w:r w:rsidRPr="00390899">
              <w:rPr>
                <w:rFonts w:ascii="Calibri" w:hAnsi="Calibri" w:cs="Calibri"/>
                <w:sz w:val="22"/>
                <w:szCs w:val="22"/>
                <w:lang w:val="en-GB"/>
              </w:rPr>
              <w:br/>
            </w:r>
            <w:hyperlink r:id="rId29" w:history="1">
              <w:r w:rsidRPr="00390899">
                <w:rPr>
                  <w:rStyle w:val="Hyperlink"/>
                  <w:rFonts w:ascii="Calibri" w:hAnsi="Calibri" w:cs="Calibri"/>
                  <w:sz w:val="22"/>
                  <w:szCs w:val="22"/>
                  <w:lang w:val="en-GB"/>
                </w:rPr>
                <w:t>RRB22-3/6</w:t>
              </w:r>
            </w:hyperlink>
          </w:p>
        </w:tc>
        <w:tc>
          <w:tcPr>
            <w:tcW w:w="6801" w:type="dxa"/>
          </w:tcPr>
          <w:p w14:paraId="52961BFA" w14:textId="77777777" w:rsidR="003D3A9C" w:rsidRPr="00390899" w:rsidRDefault="00295916" w:rsidP="003D3A9C">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The Board considered in detail the request from the Administration of Indonesia as contained in Document RRB22-3/6</w:t>
            </w:r>
            <w:r w:rsidR="0021717E" w:rsidRPr="00390899">
              <w:rPr>
                <w:rFonts w:ascii="Calibri" w:hAnsi="Calibri" w:cs="Calibri"/>
                <w:sz w:val="22"/>
                <w:szCs w:val="22"/>
                <w:lang w:val="en-GB"/>
              </w:rPr>
              <w:t xml:space="preserve"> and noted that:</w:t>
            </w:r>
          </w:p>
          <w:p w14:paraId="41A07D1E" w14:textId="66C10D5C" w:rsidR="008478C4" w:rsidRDefault="00FB25AC" w:rsidP="00644895">
            <w:pPr>
              <w:pStyle w:val="Default"/>
              <w:numPr>
                <w:ilvl w:val="0"/>
                <w:numId w:val="32"/>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at its 90</w:t>
            </w:r>
            <w:r w:rsidRPr="008478C4">
              <w:rPr>
                <w:rFonts w:ascii="Calibri" w:hAnsi="Calibri" w:cs="Calibri"/>
                <w:sz w:val="22"/>
                <w:szCs w:val="22"/>
                <w:vertAlign w:val="superscript"/>
                <w:lang w:val="en-GB"/>
              </w:rPr>
              <w:t>th</w:t>
            </w:r>
            <w:r>
              <w:rPr>
                <w:rFonts w:ascii="Calibri" w:hAnsi="Calibri" w:cs="Calibri"/>
                <w:sz w:val="22"/>
                <w:szCs w:val="22"/>
                <w:lang w:val="en-GB"/>
              </w:rPr>
              <w:t xml:space="preserve"> meeting, </w:t>
            </w:r>
            <w:r w:rsidR="008478C4">
              <w:rPr>
                <w:rFonts w:ascii="Calibri" w:hAnsi="Calibri" w:cs="Calibri"/>
                <w:sz w:val="22"/>
                <w:szCs w:val="22"/>
                <w:lang w:val="en-GB"/>
              </w:rPr>
              <w:t>the Board</w:t>
            </w:r>
            <w:r w:rsidR="00686FB1">
              <w:rPr>
                <w:rFonts w:ascii="Calibri" w:hAnsi="Calibri" w:cs="Calibri"/>
                <w:sz w:val="22"/>
                <w:szCs w:val="22"/>
                <w:lang w:val="en-GB"/>
              </w:rPr>
              <w:t xml:space="preserve"> </w:t>
            </w:r>
            <w:r w:rsidR="008478C4">
              <w:rPr>
                <w:rFonts w:ascii="Calibri" w:hAnsi="Calibri" w:cs="Calibri"/>
                <w:sz w:val="22"/>
                <w:szCs w:val="22"/>
                <w:lang w:val="en-GB"/>
              </w:rPr>
              <w:t xml:space="preserve">had granted </w:t>
            </w:r>
            <w:r w:rsidR="00686FB1">
              <w:rPr>
                <w:rFonts w:ascii="Calibri" w:hAnsi="Calibri" w:cs="Calibri"/>
                <w:sz w:val="22"/>
                <w:szCs w:val="22"/>
                <w:lang w:val="en-GB"/>
              </w:rPr>
              <w:t xml:space="preserve">an </w:t>
            </w:r>
            <w:r w:rsidR="008478C4">
              <w:rPr>
                <w:rFonts w:ascii="Calibri" w:hAnsi="Calibri" w:cs="Calibri"/>
                <w:sz w:val="22"/>
                <w:szCs w:val="22"/>
                <w:lang w:val="en-GB"/>
              </w:rPr>
              <w:t xml:space="preserve">extension </w:t>
            </w:r>
            <w:r w:rsidR="008478C4" w:rsidRPr="008478C4">
              <w:rPr>
                <w:rFonts w:ascii="Calibri" w:hAnsi="Calibri" w:cs="Calibri"/>
                <w:sz w:val="22"/>
                <w:szCs w:val="22"/>
                <w:lang w:val="en-GB"/>
              </w:rPr>
              <w:t xml:space="preserve">of the regulatory </w:t>
            </w:r>
            <w:r w:rsidR="008E1583">
              <w:rPr>
                <w:rFonts w:ascii="Calibri" w:hAnsi="Calibri" w:cs="Calibri"/>
                <w:sz w:val="22"/>
                <w:szCs w:val="22"/>
                <w:lang w:val="en-GB"/>
              </w:rPr>
              <w:t>time-limit</w:t>
            </w:r>
            <w:r w:rsidR="008478C4" w:rsidRPr="008478C4">
              <w:rPr>
                <w:rFonts w:ascii="Calibri" w:hAnsi="Calibri" w:cs="Calibri"/>
                <w:sz w:val="22"/>
                <w:szCs w:val="22"/>
                <w:lang w:val="en-GB"/>
              </w:rPr>
              <w:t xml:space="preserve"> to bring into use the frequency assignments to the NUSANTARA-H1-A satellite network</w:t>
            </w:r>
            <w:r w:rsidR="008478C4">
              <w:rPr>
                <w:rFonts w:ascii="Calibri" w:hAnsi="Calibri" w:cs="Calibri"/>
                <w:sz w:val="22"/>
                <w:szCs w:val="22"/>
                <w:lang w:val="en-GB"/>
              </w:rPr>
              <w:t xml:space="preserve"> until 31 December </w:t>
            </w:r>
            <w:proofErr w:type="gramStart"/>
            <w:r w:rsidR="008478C4">
              <w:rPr>
                <w:rFonts w:ascii="Calibri" w:hAnsi="Calibri" w:cs="Calibri"/>
                <w:sz w:val="22"/>
                <w:szCs w:val="22"/>
                <w:lang w:val="en-GB"/>
              </w:rPr>
              <w:t>2022;</w:t>
            </w:r>
            <w:proofErr w:type="gramEnd"/>
          </w:p>
          <w:p w14:paraId="75977A14" w14:textId="25B9945F" w:rsidR="00B32798" w:rsidRDefault="0021717E" w:rsidP="00644895">
            <w:pPr>
              <w:pStyle w:val="Default"/>
              <w:numPr>
                <w:ilvl w:val="0"/>
                <w:numId w:val="32"/>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 xml:space="preserve">the request </w:t>
            </w:r>
            <w:r w:rsidR="00B32798" w:rsidRPr="00390899">
              <w:rPr>
                <w:rFonts w:ascii="Calibri" w:hAnsi="Calibri" w:cs="Calibri"/>
                <w:sz w:val="22"/>
                <w:szCs w:val="22"/>
                <w:lang w:val="en-GB"/>
              </w:rPr>
              <w:t xml:space="preserve">of the administration </w:t>
            </w:r>
            <w:r w:rsidR="00C14B4D">
              <w:rPr>
                <w:rFonts w:ascii="Calibri" w:hAnsi="Calibri" w:cs="Calibri"/>
                <w:sz w:val="22"/>
                <w:szCs w:val="22"/>
                <w:lang w:val="en-GB"/>
              </w:rPr>
              <w:t xml:space="preserve">received </w:t>
            </w:r>
            <w:r w:rsidR="00C14B4D" w:rsidRPr="00390899">
              <w:rPr>
                <w:rFonts w:ascii="Calibri" w:hAnsi="Calibri" w:cs="Calibri"/>
                <w:sz w:val="22"/>
                <w:szCs w:val="22"/>
                <w:lang w:val="en-GB"/>
              </w:rPr>
              <w:t xml:space="preserve">at </w:t>
            </w:r>
            <w:r w:rsidR="00C14B4D">
              <w:rPr>
                <w:rFonts w:ascii="Calibri" w:hAnsi="Calibri" w:cs="Calibri"/>
                <w:sz w:val="22"/>
                <w:szCs w:val="22"/>
                <w:lang w:val="en-GB"/>
              </w:rPr>
              <w:t>the</w:t>
            </w:r>
            <w:r w:rsidR="00C14B4D" w:rsidRPr="00390899">
              <w:rPr>
                <w:rFonts w:ascii="Calibri" w:hAnsi="Calibri" w:cs="Calibri"/>
                <w:sz w:val="22"/>
                <w:szCs w:val="22"/>
                <w:lang w:val="en-GB"/>
              </w:rPr>
              <w:t xml:space="preserve"> 90</w:t>
            </w:r>
            <w:r w:rsidR="00C14B4D" w:rsidRPr="00390899">
              <w:rPr>
                <w:rFonts w:ascii="Calibri" w:hAnsi="Calibri" w:cs="Calibri"/>
                <w:sz w:val="22"/>
                <w:szCs w:val="22"/>
                <w:vertAlign w:val="superscript"/>
                <w:lang w:val="en-GB"/>
              </w:rPr>
              <w:t>th</w:t>
            </w:r>
            <w:r w:rsidR="00C14B4D" w:rsidRPr="00390899">
              <w:rPr>
                <w:rFonts w:ascii="Calibri" w:hAnsi="Calibri" w:cs="Calibri"/>
                <w:sz w:val="22"/>
                <w:szCs w:val="22"/>
                <w:lang w:val="en-GB"/>
              </w:rPr>
              <w:t xml:space="preserve"> </w:t>
            </w:r>
            <w:r w:rsidR="00C14B4D">
              <w:rPr>
                <w:rFonts w:ascii="Calibri" w:hAnsi="Calibri" w:cs="Calibri"/>
                <w:sz w:val="22"/>
                <w:szCs w:val="22"/>
                <w:lang w:val="en-GB"/>
              </w:rPr>
              <w:t xml:space="preserve">Board </w:t>
            </w:r>
            <w:r w:rsidR="00C14B4D" w:rsidRPr="00390899">
              <w:rPr>
                <w:rFonts w:ascii="Calibri" w:hAnsi="Calibri" w:cs="Calibri"/>
                <w:sz w:val="22"/>
                <w:szCs w:val="22"/>
                <w:lang w:val="en-GB"/>
              </w:rPr>
              <w:t xml:space="preserve">meeting </w:t>
            </w:r>
            <w:r w:rsidR="00C14B4D">
              <w:rPr>
                <w:rFonts w:ascii="Calibri" w:hAnsi="Calibri" w:cs="Calibri"/>
                <w:sz w:val="22"/>
                <w:szCs w:val="22"/>
                <w:lang w:val="en-GB"/>
              </w:rPr>
              <w:t>had</w:t>
            </w:r>
            <w:r w:rsidR="00B32798" w:rsidRPr="00390899">
              <w:rPr>
                <w:rFonts w:ascii="Calibri" w:hAnsi="Calibri" w:cs="Calibri"/>
                <w:sz w:val="22"/>
                <w:szCs w:val="22"/>
                <w:lang w:val="en-GB"/>
              </w:rPr>
              <w:t xml:space="preserve"> qualified as a case of </w:t>
            </w:r>
            <w:r w:rsidR="00B32798" w:rsidRPr="00390899">
              <w:rPr>
                <w:rFonts w:ascii="Calibri" w:hAnsi="Calibri" w:cs="Calibri"/>
                <w:i/>
                <w:iCs/>
                <w:sz w:val="22"/>
                <w:szCs w:val="22"/>
                <w:lang w:val="en-GB"/>
              </w:rPr>
              <w:t>force majeure</w:t>
            </w:r>
            <w:r w:rsidR="00B32798" w:rsidRPr="00390899">
              <w:rPr>
                <w:rFonts w:ascii="Calibri" w:hAnsi="Calibri" w:cs="Calibri"/>
                <w:sz w:val="22"/>
                <w:szCs w:val="22"/>
                <w:lang w:val="en-GB"/>
              </w:rPr>
              <w:t xml:space="preserve"> and continued to do so at the 91</w:t>
            </w:r>
            <w:r w:rsidR="00B32798" w:rsidRPr="00390899">
              <w:rPr>
                <w:rFonts w:ascii="Calibri" w:hAnsi="Calibri" w:cs="Calibri"/>
                <w:sz w:val="22"/>
                <w:szCs w:val="22"/>
                <w:vertAlign w:val="superscript"/>
                <w:lang w:val="en-GB"/>
              </w:rPr>
              <w:t>st</w:t>
            </w:r>
            <w:r w:rsidR="00B32798" w:rsidRPr="00390899">
              <w:rPr>
                <w:rFonts w:ascii="Calibri" w:hAnsi="Calibri" w:cs="Calibri"/>
                <w:sz w:val="22"/>
                <w:szCs w:val="22"/>
                <w:lang w:val="en-GB"/>
              </w:rPr>
              <w:t xml:space="preserve"> Board meeting</w:t>
            </w:r>
            <w:r w:rsidR="00FB25AC">
              <w:rPr>
                <w:rFonts w:ascii="Calibri" w:hAnsi="Calibri" w:cs="Calibri"/>
                <w:sz w:val="22"/>
                <w:szCs w:val="22"/>
                <w:lang w:val="en-GB"/>
              </w:rPr>
              <w:t>,</w:t>
            </w:r>
            <w:r w:rsidR="00C14B4D">
              <w:rPr>
                <w:rFonts w:ascii="Calibri" w:hAnsi="Calibri" w:cs="Calibri"/>
                <w:sz w:val="22"/>
                <w:szCs w:val="22"/>
                <w:lang w:val="en-GB"/>
              </w:rPr>
              <w:t xml:space="preserve"> the only change in the request </w:t>
            </w:r>
            <w:r w:rsidR="00FB25AC">
              <w:rPr>
                <w:rFonts w:ascii="Calibri" w:hAnsi="Calibri" w:cs="Calibri"/>
                <w:sz w:val="22"/>
                <w:szCs w:val="22"/>
                <w:lang w:val="en-GB"/>
              </w:rPr>
              <w:t>being</w:t>
            </w:r>
            <w:r w:rsidR="00C14B4D">
              <w:rPr>
                <w:rFonts w:ascii="Calibri" w:hAnsi="Calibri" w:cs="Calibri"/>
                <w:sz w:val="22"/>
                <w:szCs w:val="22"/>
                <w:lang w:val="en-GB"/>
              </w:rPr>
              <w:t xml:space="preserve"> a delay in the launch </w:t>
            </w:r>
            <w:proofErr w:type="gramStart"/>
            <w:r w:rsidR="00C14B4D">
              <w:rPr>
                <w:rFonts w:ascii="Calibri" w:hAnsi="Calibri" w:cs="Calibri"/>
                <w:sz w:val="22"/>
                <w:szCs w:val="22"/>
                <w:lang w:val="en-GB"/>
              </w:rPr>
              <w:t>window</w:t>
            </w:r>
            <w:r w:rsidR="00B32798" w:rsidRPr="00390899">
              <w:rPr>
                <w:rFonts w:ascii="Calibri" w:hAnsi="Calibri" w:cs="Calibri"/>
                <w:sz w:val="22"/>
                <w:szCs w:val="22"/>
                <w:lang w:val="en-GB"/>
              </w:rPr>
              <w:t>;</w:t>
            </w:r>
            <w:proofErr w:type="gramEnd"/>
          </w:p>
          <w:p w14:paraId="0E9168B0" w14:textId="311FC556" w:rsidR="00C14B4D" w:rsidRPr="00390899" w:rsidRDefault="00C14B4D" w:rsidP="00644895">
            <w:pPr>
              <w:pStyle w:val="Default"/>
              <w:numPr>
                <w:ilvl w:val="0"/>
                <w:numId w:val="32"/>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lastRenderedPageBreak/>
              <w:t xml:space="preserve">the launch of the GS-1 </w:t>
            </w:r>
            <w:proofErr w:type="gramStart"/>
            <w:r>
              <w:rPr>
                <w:rFonts w:ascii="Calibri" w:hAnsi="Calibri" w:cs="Calibri"/>
                <w:sz w:val="22"/>
                <w:szCs w:val="22"/>
                <w:lang w:val="en-GB"/>
              </w:rPr>
              <w:t>satellite</w:t>
            </w:r>
            <w:proofErr w:type="gramEnd"/>
            <w:r>
              <w:rPr>
                <w:rFonts w:ascii="Calibri" w:hAnsi="Calibri" w:cs="Calibri"/>
                <w:sz w:val="22"/>
                <w:szCs w:val="22"/>
                <w:lang w:val="en-GB"/>
              </w:rPr>
              <w:t xml:space="preserve"> had been further delayed </w:t>
            </w:r>
            <w:r w:rsidR="00FB25AC">
              <w:rPr>
                <w:rFonts w:ascii="Calibri" w:hAnsi="Calibri" w:cs="Calibri"/>
                <w:sz w:val="22"/>
                <w:szCs w:val="22"/>
                <w:lang w:val="en-GB"/>
              </w:rPr>
              <w:t>by</w:t>
            </w:r>
            <w:r>
              <w:rPr>
                <w:rFonts w:ascii="Calibri" w:hAnsi="Calibri" w:cs="Calibri"/>
                <w:sz w:val="22"/>
                <w:szCs w:val="22"/>
                <w:lang w:val="en-GB"/>
              </w:rPr>
              <w:t xml:space="preserve"> the lack of readiness of the primary mission</w:t>
            </w:r>
            <w:r w:rsidR="00B832E9">
              <w:rPr>
                <w:rFonts w:ascii="Calibri" w:hAnsi="Calibri" w:cs="Calibri"/>
                <w:sz w:val="22"/>
                <w:szCs w:val="22"/>
                <w:lang w:val="en-GB"/>
              </w:rPr>
              <w:t>,</w:t>
            </w:r>
            <w:r>
              <w:rPr>
                <w:rFonts w:ascii="Calibri" w:hAnsi="Calibri" w:cs="Calibri"/>
                <w:sz w:val="22"/>
                <w:szCs w:val="22"/>
                <w:lang w:val="en-GB"/>
              </w:rPr>
              <w:t xml:space="preserve"> with the </w:t>
            </w:r>
            <w:r w:rsidR="002B4FB1">
              <w:rPr>
                <w:rFonts w:ascii="Calibri" w:hAnsi="Calibri" w:cs="Calibri"/>
                <w:sz w:val="22"/>
                <w:szCs w:val="22"/>
                <w:lang w:val="en-GB"/>
              </w:rPr>
              <w:t xml:space="preserve">new launch not </w:t>
            </w:r>
            <w:r>
              <w:rPr>
                <w:rFonts w:ascii="Calibri" w:hAnsi="Calibri" w:cs="Calibri"/>
                <w:sz w:val="22"/>
                <w:szCs w:val="22"/>
                <w:lang w:val="en-GB"/>
              </w:rPr>
              <w:t xml:space="preserve">expected </w:t>
            </w:r>
            <w:r w:rsidR="00FB25AC">
              <w:rPr>
                <w:rFonts w:ascii="Calibri" w:hAnsi="Calibri" w:cs="Calibri"/>
                <w:sz w:val="22"/>
                <w:szCs w:val="22"/>
                <w:lang w:val="en-GB"/>
              </w:rPr>
              <w:t>before</w:t>
            </w:r>
            <w:r w:rsidR="002B4FB1">
              <w:rPr>
                <w:rFonts w:ascii="Calibri" w:hAnsi="Calibri" w:cs="Calibri"/>
                <w:sz w:val="22"/>
                <w:szCs w:val="22"/>
                <w:lang w:val="en-GB"/>
              </w:rPr>
              <w:t xml:space="preserve"> 27 December 2022;</w:t>
            </w:r>
          </w:p>
          <w:p w14:paraId="7A67F2F5" w14:textId="05186116" w:rsidR="00B32798" w:rsidRPr="00390899" w:rsidRDefault="00B32798" w:rsidP="00644895">
            <w:pPr>
              <w:pStyle w:val="Default"/>
              <w:numPr>
                <w:ilvl w:val="0"/>
                <w:numId w:val="32"/>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the request for an extension of the regulator</w:t>
            </w:r>
            <w:r w:rsidR="00607507" w:rsidRPr="00390899">
              <w:rPr>
                <w:rFonts w:ascii="Calibri" w:hAnsi="Calibri" w:cs="Calibri"/>
                <w:sz w:val="22"/>
                <w:szCs w:val="22"/>
                <w:lang w:val="en-GB"/>
              </w:rPr>
              <w:t>y</w:t>
            </w:r>
            <w:r w:rsidRPr="00390899">
              <w:rPr>
                <w:rFonts w:ascii="Calibri" w:hAnsi="Calibri" w:cs="Calibri"/>
                <w:sz w:val="22"/>
                <w:szCs w:val="22"/>
                <w:lang w:val="en-GB"/>
              </w:rPr>
              <w:t xml:space="preserve"> </w:t>
            </w:r>
            <w:r w:rsidR="008E1583">
              <w:rPr>
                <w:rFonts w:ascii="Calibri" w:hAnsi="Calibri" w:cs="Calibri"/>
                <w:sz w:val="22"/>
                <w:szCs w:val="22"/>
                <w:lang w:val="en-GB"/>
              </w:rPr>
              <w:t>time-limit</w:t>
            </w:r>
            <w:r w:rsidRPr="00390899">
              <w:rPr>
                <w:rFonts w:ascii="Calibri" w:hAnsi="Calibri" w:cs="Calibri"/>
                <w:sz w:val="22"/>
                <w:szCs w:val="22"/>
                <w:lang w:val="en-GB"/>
              </w:rPr>
              <w:t xml:space="preserve"> was limited and defined</w:t>
            </w:r>
            <w:r w:rsidR="00644895" w:rsidRPr="00390899">
              <w:rPr>
                <w:rFonts w:ascii="Calibri" w:hAnsi="Calibri" w:cs="Calibri"/>
                <w:sz w:val="22"/>
                <w:szCs w:val="22"/>
                <w:lang w:val="en-GB"/>
              </w:rPr>
              <w:t>.</w:t>
            </w:r>
          </w:p>
          <w:p w14:paraId="530383E7" w14:textId="6ECD8575" w:rsidR="00643D5C" w:rsidRDefault="00C14B4D" w:rsidP="003D3A9C">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The Board concluded </w:t>
            </w:r>
            <w:r w:rsidRPr="00390899">
              <w:rPr>
                <w:rFonts w:ascii="Calibri" w:hAnsi="Calibri" w:cs="Calibri"/>
                <w:sz w:val="22"/>
                <w:szCs w:val="22"/>
                <w:lang w:val="en-GB"/>
              </w:rPr>
              <w:t xml:space="preserve">from the evidence provided </w:t>
            </w:r>
            <w:r>
              <w:rPr>
                <w:rFonts w:ascii="Calibri" w:hAnsi="Calibri" w:cs="Calibri"/>
                <w:sz w:val="22"/>
                <w:szCs w:val="22"/>
                <w:lang w:val="en-GB"/>
              </w:rPr>
              <w:t xml:space="preserve">that </w:t>
            </w:r>
            <w:r w:rsidRPr="00390899">
              <w:rPr>
                <w:rFonts w:ascii="Calibri" w:hAnsi="Calibri" w:cs="Calibri"/>
                <w:sz w:val="22"/>
                <w:szCs w:val="22"/>
                <w:lang w:val="en-GB"/>
              </w:rPr>
              <w:t>the request qualified as a situation of co-passenger delay</w:t>
            </w:r>
            <w:r>
              <w:rPr>
                <w:rFonts w:ascii="Calibri" w:hAnsi="Calibri" w:cs="Calibri"/>
                <w:sz w:val="22"/>
                <w:szCs w:val="22"/>
                <w:lang w:val="en-GB"/>
              </w:rPr>
              <w:t>.</w:t>
            </w:r>
            <w:r w:rsidRPr="00390899">
              <w:rPr>
                <w:rFonts w:ascii="Calibri" w:hAnsi="Calibri" w:cs="Calibri"/>
                <w:sz w:val="22"/>
                <w:szCs w:val="22"/>
                <w:lang w:val="en-GB"/>
              </w:rPr>
              <w:t xml:space="preserve"> </w:t>
            </w:r>
            <w:r w:rsidR="00644895" w:rsidRPr="00390899">
              <w:rPr>
                <w:rFonts w:ascii="Calibri" w:hAnsi="Calibri" w:cs="Calibri"/>
                <w:sz w:val="22"/>
                <w:szCs w:val="22"/>
                <w:lang w:val="en-GB"/>
              </w:rPr>
              <w:t xml:space="preserve">Consequently, </w:t>
            </w:r>
            <w:r w:rsidR="009B32FF" w:rsidRPr="00390899">
              <w:rPr>
                <w:rFonts w:ascii="Calibri" w:hAnsi="Calibri" w:cs="Calibri"/>
                <w:sz w:val="22"/>
                <w:szCs w:val="22"/>
                <w:lang w:val="en-GB"/>
              </w:rPr>
              <w:t xml:space="preserve">in accordance with the </w:t>
            </w:r>
            <w:r w:rsidR="00FF638E">
              <w:rPr>
                <w:rFonts w:ascii="Calibri" w:hAnsi="Calibri" w:cs="Calibri"/>
                <w:sz w:val="22"/>
                <w:szCs w:val="22"/>
                <w:lang w:val="en-GB"/>
              </w:rPr>
              <w:t>r</w:t>
            </w:r>
            <w:r w:rsidR="009B32FF" w:rsidRPr="00390899">
              <w:rPr>
                <w:rFonts w:ascii="Calibri" w:hAnsi="Calibri" w:cs="Calibri"/>
                <w:sz w:val="22"/>
                <w:szCs w:val="22"/>
                <w:lang w:val="en-GB"/>
              </w:rPr>
              <w:t xml:space="preserve">ules of </w:t>
            </w:r>
            <w:r w:rsidR="00FF638E">
              <w:rPr>
                <w:rFonts w:ascii="Calibri" w:hAnsi="Calibri" w:cs="Calibri"/>
                <w:sz w:val="22"/>
                <w:szCs w:val="22"/>
                <w:lang w:val="en-GB"/>
              </w:rPr>
              <w:t>p</w:t>
            </w:r>
            <w:r w:rsidR="009B32FF" w:rsidRPr="00390899">
              <w:rPr>
                <w:rFonts w:ascii="Calibri" w:hAnsi="Calibri" w:cs="Calibri"/>
                <w:sz w:val="22"/>
                <w:szCs w:val="22"/>
                <w:lang w:val="en-GB"/>
              </w:rPr>
              <w:t>rocedure</w:t>
            </w:r>
            <w:r w:rsidR="00301274">
              <w:rPr>
                <w:rFonts w:ascii="Calibri" w:hAnsi="Calibri" w:cs="Calibri"/>
                <w:sz w:val="22"/>
                <w:szCs w:val="22"/>
                <w:lang w:val="en-GB"/>
              </w:rPr>
              <w:t xml:space="preserve"> </w:t>
            </w:r>
            <w:r w:rsidR="00544CAC">
              <w:rPr>
                <w:rFonts w:ascii="Calibri" w:hAnsi="Calibri" w:cs="Calibri"/>
                <w:sz w:val="22"/>
                <w:szCs w:val="22"/>
                <w:lang w:val="en-GB"/>
              </w:rPr>
              <w:t>on</w:t>
            </w:r>
            <w:r w:rsidRPr="00C14B4D">
              <w:rPr>
                <w:rFonts w:ascii="Calibri" w:hAnsi="Calibri" w:cs="Calibri"/>
                <w:sz w:val="22"/>
                <w:szCs w:val="22"/>
                <w:lang w:val="en-GB"/>
              </w:rPr>
              <w:t xml:space="preserve"> the extension of the regulatory time-limit for bringing into use satellite assignments</w:t>
            </w:r>
            <w:r w:rsidR="009B32FF" w:rsidRPr="00390899">
              <w:rPr>
                <w:rFonts w:ascii="Calibri" w:hAnsi="Calibri" w:cs="Calibri"/>
                <w:sz w:val="22"/>
                <w:szCs w:val="22"/>
                <w:lang w:val="en-GB"/>
              </w:rPr>
              <w:t xml:space="preserve">, </w:t>
            </w:r>
            <w:r w:rsidR="00644895" w:rsidRPr="00390899">
              <w:rPr>
                <w:rFonts w:ascii="Calibri" w:hAnsi="Calibri" w:cs="Calibri"/>
                <w:sz w:val="22"/>
                <w:szCs w:val="22"/>
                <w:lang w:val="en-GB"/>
              </w:rPr>
              <w:t xml:space="preserve">the Board decided to accede to the request from the Administration of Indonesia to extend the regulatory </w:t>
            </w:r>
            <w:r w:rsidR="008E1583">
              <w:rPr>
                <w:rFonts w:ascii="Calibri" w:hAnsi="Calibri" w:cs="Calibri"/>
                <w:sz w:val="22"/>
                <w:szCs w:val="22"/>
                <w:lang w:val="en-GB"/>
              </w:rPr>
              <w:t>time-limit</w:t>
            </w:r>
            <w:r w:rsidR="00644895" w:rsidRPr="00390899">
              <w:rPr>
                <w:rFonts w:ascii="Calibri" w:hAnsi="Calibri" w:cs="Calibri"/>
                <w:sz w:val="22"/>
                <w:szCs w:val="22"/>
                <w:lang w:val="en-GB"/>
              </w:rPr>
              <w:t xml:space="preserve"> to bring into use the frequency assignments</w:t>
            </w:r>
            <w:r w:rsidR="005F4F6D">
              <w:rPr>
                <w:rFonts w:ascii="Calibri" w:hAnsi="Calibri" w:cs="Calibri"/>
                <w:sz w:val="22"/>
                <w:szCs w:val="22"/>
                <w:lang w:val="en-GB"/>
              </w:rPr>
              <w:t xml:space="preserve"> to</w:t>
            </w:r>
            <w:r w:rsidR="00644895" w:rsidRPr="00390899">
              <w:rPr>
                <w:rFonts w:ascii="Calibri" w:hAnsi="Calibri" w:cs="Calibri"/>
                <w:sz w:val="22"/>
                <w:szCs w:val="22"/>
                <w:lang w:val="en-GB"/>
              </w:rPr>
              <w:t xml:space="preserve"> the NUSANTARA-H1-A satellite network</w:t>
            </w:r>
            <w:r w:rsidR="002B4FB1">
              <w:rPr>
                <w:rFonts w:ascii="Calibri" w:hAnsi="Calibri" w:cs="Calibri"/>
                <w:sz w:val="22"/>
                <w:szCs w:val="22"/>
                <w:lang w:val="en-GB"/>
              </w:rPr>
              <w:t xml:space="preserve"> as specified in the information </w:t>
            </w:r>
            <w:r w:rsidR="00544C58">
              <w:rPr>
                <w:rFonts w:ascii="Calibri" w:hAnsi="Calibri" w:cs="Calibri"/>
                <w:sz w:val="22"/>
                <w:szCs w:val="22"/>
                <w:lang w:val="en-GB"/>
              </w:rPr>
              <w:t xml:space="preserve">submitted </w:t>
            </w:r>
            <w:r w:rsidR="002B4FB1">
              <w:rPr>
                <w:rFonts w:ascii="Calibri" w:hAnsi="Calibri" w:cs="Calibri"/>
                <w:sz w:val="22"/>
                <w:szCs w:val="22"/>
                <w:lang w:val="en-GB"/>
              </w:rPr>
              <w:t>under Resolution</w:t>
            </w:r>
            <w:r w:rsidR="00592291">
              <w:rPr>
                <w:rFonts w:ascii="Calibri" w:hAnsi="Calibri" w:cs="Calibri"/>
                <w:sz w:val="22"/>
                <w:szCs w:val="22"/>
                <w:lang w:val="en-GB"/>
              </w:rPr>
              <w:t>s</w:t>
            </w:r>
            <w:r w:rsidR="002B4FB1">
              <w:rPr>
                <w:rFonts w:ascii="Calibri" w:hAnsi="Calibri" w:cs="Calibri"/>
                <w:sz w:val="22"/>
                <w:szCs w:val="22"/>
                <w:lang w:val="en-GB"/>
              </w:rPr>
              <w:t xml:space="preserve"> </w:t>
            </w:r>
            <w:r w:rsidR="002B4FB1" w:rsidRPr="002B4FB1">
              <w:rPr>
                <w:rFonts w:ascii="Calibri" w:hAnsi="Calibri" w:cs="Calibri"/>
                <w:b/>
                <w:bCs/>
                <w:sz w:val="22"/>
                <w:szCs w:val="22"/>
                <w:lang w:val="en-GB"/>
              </w:rPr>
              <w:t>49 (Rev. WRC-19)</w:t>
            </w:r>
            <w:r w:rsidR="00592291">
              <w:rPr>
                <w:rFonts w:ascii="Calibri" w:hAnsi="Calibri" w:cs="Calibri"/>
                <w:sz w:val="22"/>
                <w:szCs w:val="22"/>
                <w:lang w:val="en-GB"/>
              </w:rPr>
              <w:t xml:space="preserve"> and </w:t>
            </w:r>
            <w:r w:rsidR="00592291" w:rsidRPr="00643D5C">
              <w:rPr>
                <w:rFonts w:ascii="Calibri" w:hAnsi="Calibri" w:cs="Calibri"/>
                <w:b/>
                <w:bCs/>
                <w:sz w:val="22"/>
                <w:szCs w:val="22"/>
                <w:lang w:val="en-GB"/>
              </w:rPr>
              <w:t>552 (Rev. WRC-19)</w:t>
            </w:r>
            <w:r w:rsidR="00FB25AC">
              <w:rPr>
                <w:rFonts w:ascii="Calibri" w:hAnsi="Calibri" w:cs="Calibri"/>
                <w:sz w:val="22"/>
                <w:szCs w:val="22"/>
                <w:lang w:val="en-GB"/>
              </w:rPr>
              <w:t>, to</w:t>
            </w:r>
            <w:r w:rsidR="00644895" w:rsidRPr="00390899">
              <w:rPr>
                <w:rFonts w:ascii="Calibri" w:hAnsi="Calibri" w:cs="Calibri"/>
                <w:sz w:val="22"/>
                <w:szCs w:val="22"/>
                <w:lang w:val="en-GB"/>
              </w:rPr>
              <w:t xml:space="preserve"> 31</w:t>
            </w:r>
            <w:r w:rsidR="00607507" w:rsidRPr="00390899">
              <w:rPr>
                <w:rFonts w:ascii="Calibri" w:hAnsi="Calibri" w:cs="Calibri"/>
                <w:sz w:val="22"/>
                <w:szCs w:val="22"/>
                <w:lang w:val="en-GB"/>
              </w:rPr>
              <w:t> </w:t>
            </w:r>
            <w:r w:rsidR="00644895" w:rsidRPr="00390899">
              <w:rPr>
                <w:rFonts w:ascii="Calibri" w:hAnsi="Calibri" w:cs="Calibri"/>
                <w:sz w:val="22"/>
                <w:szCs w:val="22"/>
                <w:lang w:val="en-GB"/>
              </w:rPr>
              <w:t>March</w:t>
            </w:r>
            <w:r w:rsidR="00607507" w:rsidRPr="00390899">
              <w:rPr>
                <w:rFonts w:ascii="Calibri" w:hAnsi="Calibri" w:cs="Calibri"/>
                <w:sz w:val="22"/>
                <w:szCs w:val="22"/>
                <w:lang w:val="en-GB"/>
              </w:rPr>
              <w:t> </w:t>
            </w:r>
            <w:r w:rsidR="00644895" w:rsidRPr="00390899">
              <w:rPr>
                <w:rFonts w:ascii="Calibri" w:hAnsi="Calibri" w:cs="Calibri"/>
                <w:sz w:val="22"/>
                <w:szCs w:val="22"/>
                <w:lang w:val="en-GB"/>
              </w:rPr>
              <w:t>2023.</w:t>
            </w:r>
          </w:p>
          <w:p w14:paraId="2D9D45D7" w14:textId="416EFD45" w:rsidR="009B32FF" w:rsidRPr="00390899" w:rsidRDefault="002B4FB1" w:rsidP="003D3A9C">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The Board reminded the Administration of Indonesia that the deadline </w:t>
            </w:r>
            <w:r w:rsidR="00643D5C">
              <w:rPr>
                <w:rFonts w:ascii="Calibri" w:hAnsi="Calibri" w:cs="Calibri"/>
                <w:sz w:val="22"/>
                <w:szCs w:val="22"/>
                <w:lang w:val="en-GB"/>
              </w:rPr>
              <w:t xml:space="preserve">for </w:t>
            </w:r>
            <w:r w:rsidR="00544C58">
              <w:rPr>
                <w:rFonts w:ascii="Calibri" w:hAnsi="Calibri" w:cs="Calibri"/>
                <w:sz w:val="22"/>
                <w:szCs w:val="22"/>
                <w:lang w:val="en-GB"/>
              </w:rPr>
              <w:t>submitting</w:t>
            </w:r>
            <w:r w:rsidR="00643D5C">
              <w:rPr>
                <w:rFonts w:ascii="Calibri" w:hAnsi="Calibri" w:cs="Calibri"/>
                <w:sz w:val="22"/>
                <w:szCs w:val="22"/>
                <w:lang w:val="en-GB"/>
              </w:rPr>
              <w:t xml:space="preserve"> the </w:t>
            </w:r>
            <w:r>
              <w:rPr>
                <w:rFonts w:ascii="Calibri" w:hAnsi="Calibri" w:cs="Calibri"/>
                <w:sz w:val="22"/>
                <w:szCs w:val="22"/>
                <w:lang w:val="en-GB"/>
              </w:rPr>
              <w:t xml:space="preserve">information required under RR Article </w:t>
            </w:r>
            <w:r w:rsidRPr="00643D5C">
              <w:rPr>
                <w:rFonts w:ascii="Calibri" w:hAnsi="Calibri" w:cs="Calibri"/>
                <w:b/>
                <w:bCs/>
                <w:sz w:val="22"/>
                <w:szCs w:val="22"/>
                <w:lang w:val="en-GB"/>
              </w:rPr>
              <w:t>11</w:t>
            </w:r>
            <w:r>
              <w:rPr>
                <w:rFonts w:ascii="Calibri" w:hAnsi="Calibri" w:cs="Calibri"/>
                <w:sz w:val="22"/>
                <w:szCs w:val="22"/>
                <w:lang w:val="en-GB"/>
              </w:rPr>
              <w:t xml:space="preserve"> and Resolutions </w:t>
            </w:r>
            <w:r w:rsidRPr="00643D5C">
              <w:rPr>
                <w:rFonts w:ascii="Calibri" w:hAnsi="Calibri" w:cs="Calibri"/>
                <w:b/>
                <w:bCs/>
                <w:sz w:val="22"/>
                <w:szCs w:val="22"/>
                <w:lang w:val="en-GB"/>
              </w:rPr>
              <w:t>49 (Rev. WRC-19)</w:t>
            </w:r>
            <w:r>
              <w:rPr>
                <w:rFonts w:ascii="Calibri" w:hAnsi="Calibri" w:cs="Calibri"/>
                <w:sz w:val="22"/>
                <w:szCs w:val="22"/>
                <w:lang w:val="en-GB"/>
              </w:rPr>
              <w:t xml:space="preserve"> </w:t>
            </w:r>
            <w:r w:rsidR="00643D5C">
              <w:rPr>
                <w:rFonts w:ascii="Calibri" w:hAnsi="Calibri" w:cs="Calibri"/>
                <w:sz w:val="22"/>
                <w:szCs w:val="22"/>
                <w:lang w:val="en-GB"/>
              </w:rPr>
              <w:t xml:space="preserve">and </w:t>
            </w:r>
            <w:r w:rsidRPr="00643D5C">
              <w:rPr>
                <w:rFonts w:ascii="Calibri" w:hAnsi="Calibri" w:cs="Calibri"/>
                <w:b/>
                <w:bCs/>
                <w:sz w:val="22"/>
                <w:szCs w:val="22"/>
                <w:lang w:val="en-GB"/>
              </w:rPr>
              <w:t>552</w:t>
            </w:r>
            <w:r w:rsidR="00643D5C" w:rsidRPr="00643D5C">
              <w:rPr>
                <w:rFonts w:ascii="Calibri" w:hAnsi="Calibri" w:cs="Calibri"/>
                <w:b/>
                <w:bCs/>
                <w:sz w:val="22"/>
                <w:szCs w:val="22"/>
                <w:lang w:val="en-GB"/>
              </w:rPr>
              <w:t> (Rev. WRC-19)</w:t>
            </w:r>
            <w:r>
              <w:rPr>
                <w:rFonts w:ascii="Calibri" w:hAnsi="Calibri" w:cs="Calibri"/>
                <w:sz w:val="22"/>
                <w:szCs w:val="22"/>
                <w:lang w:val="en-GB"/>
              </w:rPr>
              <w:t xml:space="preserve"> was </w:t>
            </w:r>
            <w:r w:rsidR="00643D5C">
              <w:rPr>
                <w:rFonts w:ascii="Calibri" w:hAnsi="Calibri" w:cs="Calibri"/>
                <w:sz w:val="22"/>
                <w:szCs w:val="22"/>
                <w:lang w:val="en-GB"/>
              </w:rPr>
              <w:t xml:space="preserve">24 August 2022. </w:t>
            </w:r>
            <w:r w:rsidR="00513A33">
              <w:rPr>
                <w:rFonts w:ascii="Calibri" w:hAnsi="Calibri" w:cs="Calibri"/>
                <w:sz w:val="22"/>
                <w:szCs w:val="22"/>
                <w:lang w:val="en-GB"/>
              </w:rPr>
              <w:t>Considering</w:t>
            </w:r>
            <w:r w:rsidR="00643D5C">
              <w:rPr>
                <w:rFonts w:ascii="Calibri" w:hAnsi="Calibri" w:cs="Calibri"/>
                <w:sz w:val="22"/>
                <w:szCs w:val="22"/>
                <w:lang w:val="en-GB"/>
              </w:rPr>
              <w:t xml:space="preserve"> that the Bureau had received the </w:t>
            </w:r>
            <w:r w:rsidR="00544C58">
              <w:rPr>
                <w:rFonts w:ascii="Calibri" w:hAnsi="Calibri" w:cs="Calibri"/>
                <w:sz w:val="22"/>
                <w:szCs w:val="22"/>
                <w:lang w:val="en-GB"/>
              </w:rPr>
              <w:t>required</w:t>
            </w:r>
            <w:r w:rsidR="00643D5C">
              <w:rPr>
                <w:rFonts w:ascii="Calibri" w:hAnsi="Calibri" w:cs="Calibri"/>
                <w:sz w:val="22"/>
                <w:szCs w:val="22"/>
                <w:lang w:val="en-GB"/>
              </w:rPr>
              <w:t xml:space="preserve"> information</w:t>
            </w:r>
            <w:r w:rsidR="008E37C7">
              <w:rPr>
                <w:rFonts w:ascii="Calibri" w:hAnsi="Calibri" w:cs="Calibri"/>
                <w:sz w:val="22"/>
                <w:szCs w:val="22"/>
                <w:lang w:val="en-GB"/>
              </w:rPr>
              <w:t xml:space="preserve"> on </w:t>
            </w:r>
            <w:r w:rsidR="00EA236E">
              <w:rPr>
                <w:rFonts w:ascii="Calibri" w:hAnsi="Calibri" w:cs="Calibri"/>
                <w:sz w:val="22"/>
                <w:szCs w:val="22"/>
                <w:lang w:val="en-GB"/>
              </w:rPr>
              <w:t>26 October 2022</w:t>
            </w:r>
            <w:r w:rsidR="00643D5C">
              <w:rPr>
                <w:rFonts w:ascii="Calibri" w:hAnsi="Calibri" w:cs="Calibri"/>
                <w:sz w:val="22"/>
                <w:szCs w:val="22"/>
                <w:lang w:val="en-GB"/>
              </w:rPr>
              <w:t xml:space="preserve">, the Board instructed the Bureau to accept on an exceptional basis the late submission of the information required under Resolutions </w:t>
            </w:r>
            <w:r w:rsidR="00643D5C" w:rsidRPr="00643D5C">
              <w:rPr>
                <w:rFonts w:ascii="Calibri" w:hAnsi="Calibri" w:cs="Calibri"/>
                <w:b/>
                <w:bCs/>
                <w:sz w:val="22"/>
                <w:szCs w:val="22"/>
                <w:lang w:val="en-GB"/>
              </w:rPr>
              <w:t>49 (Rev. WRC-19)</w:t>
            </w:r>
            <w:r w:rsidR="00643D5C">
              <w:rPr>
                <w:rFonts w:ascii="Calibri" w:hAnsi="Calibri" w:cs="Calibri"/>
                <w:sz w:val="22"/>
                <w:szCs w:val="22"/>
                <w:lang w:val="en-GB"/>
              </w:rPr>
              <w:t xml:space="preserve"> and </w:t>
            </w:r>
            <w:r w:rsidR="00643D5C" w:rsidRPr="00643D5C">
              <w:rPr>
                <w:rFonts w:ascii="Calibri" w:hAnsi="Calibri" w:cs="Calibri"/>
                <w:b/>
                <w:bCs/>
                <w:sz w:val="22"/>
                <w:szCs w:val="22"/>
                <w:lang w:val="en-GB"/>
              </w:rPr>
              <w:t>552 (Rev. WRC-19)</w:t>
            </w:r>
            <w:r w:rsidR="00643D5C" w:rsidRPr="00643D5C">
              <w:rPr>
                <w:rFonts w:ascii="Calibri" w:hAnsi="Calibri" w:cs="Calibri"/>
                <w:sz w:val="22"/>
                <w:szCs w:val="22"/>
                <w:lang w:val="en-GB"/>
              </w:rPr>
              <w:t>.</w:t>
            </w:r>
            <w:r w:rsidR="00643D5C">
              <w:rPr>
                <w:rFonts w:ascii="Calibri" w:hAnsi="Calibri" w:cs="Calibri"/>
                <w:sz w:val="22"/>
                <w:szCs w:val="22"/>
                <w:lang w:val="en-GB"/>
              </w:rPr>
              <w:t xml:space="preserve"> The Boar</w:t>
            </w:r>
            <w:r w:rsidR="00513A33">
              <w:rPr>
                <w:rFonts w:ascii="Calibri" w:hAnsi="Calibri" w:cs="Calibri"/>
                <w:sz w:val="22"/>
                <w:szCs w:val="22"/>
                <w:lang w:val="en-GB"/>
              </w:rPr>
              <w:t>d</w:t>
            </w:r>
            <w:r w:rsidR="00643D5C">
              <w:rPr>
                <w:rFonts w:ascii="Calibri" w:hAnsi="Calibri" w:cs="Calibri"/>
                <w:sz w:val="22"/>
                <w:szCs w:val="22"/>
                <w:lang w:val="en-GB"/>
              </w:rPr>
              <w:t xml:space="preserve"> also requested the Administration of Indonesia to </w:t>
            </w:r>
            <w:r w:rsidR="00FB25AC">
              <w:rPr>
                <w:rFonts w:ascii="Calibri" w:hAnsi="Calibri" w:cs="Calibri"/>
                <w:sz w:val="22"/>
                <w:szCs w:val="22"/>
                <w:lang w:val="en-GB"/>
              </w:rPr>
              <w:t>inform the Bureau</w:t>
            </w:r>
            <w:r w:rsidR="00513A33">
              <w:rPr>
                <w:rFonts w:ascii="Calibri" w:hAnsi="Calibri" w:cs="Calibri"/>
                <w:sz w:val="22"/>
                <w:szCs w:val="22"/>
                <w:lang w:val="en-GB"/>
              </w:rPr>
              <w:t xml:space="preserve"> of the frequency assignments to be used for controlling the satellite for TT&amp;C at the time of </w:t>
            </w:r>
            <w:proofErr w:type="gramStart"/>
            <w:r w:rsidR="00513A33">
              <w:rPr>
                <w:rFonts w:ascii="Calibri" w:hAnsi="Calibri" w:cs="Calibri"/>
                <w:sz w:val="22"/>
                <w:szCs w:val="22"/>
                <w:lang w:val="en-GB"/>
              </w:rPr>
              <w:t>its</w:t>
            </w:r>
            <w:proofErr w:type="gramEnd"/>
            <w:r w:rsidR="00513A33">
              <w:rPr>
                <w:rFonts w:ascii="Calibri" w:hAnsi="Calibri" w:cs="Calibri"/>
                <w:sz w:val="22"/>
                <w:szCs w:val="22"/>
                <w:lang w:val="en-GB"/>
              </w:rPr>
              <w:t xml:space="preserve"> bringing into use.</w:t>
            </w:r>
          </w:p>
          <w:p w14:paraId="0399576B" w14:textId="6029E395" w:rsidR="00644895" w:rsidRPr="00390899" w:rsidRDefault="00644895" w:rsidP="003D3A9C">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bookmarkStart w:id="9" w:name="_Hlk118381800"/>
            <w:r w:rsidRPr="00390899">
              <w:rPr>
                <w:rFonts w:ascii="Calibri" w:hAnsi="Calibri" w:cs="Calibri"/>
                <w:sz w:val="22"/>
                <w:szCs w:val="22"/>
                <w:lang w:val="en-GB"/>
              </w:rPr>
              <w:t xml:space="preserve">The Board again drew the attention of all administrations to the fact that granting an extension of the regulatory </w:t>
            </w:r>
            <w:r w:rsidR="008E1583">
              <w:rPr>
                <w:rFonts w:ascii="Calibri" w:hAnsi="Calibri" w:cs="Calibri"/>
                <w:sz w:val="22"/>
                <w:szCs w:val="22"/>
                <w:lang w:val="en-GB"/>
              </w:rPr>
              <w:t>time-limit</w:t>
            </w:r>
            <w:r w:rsidRPr="00390899">
              <w:rPr>
                <w:rFonts w:ascii="Calibri" w:hAnsi="Calibri" w:cs="Calibri"/>
                <w:sz w:val="22"/>
                <w:szCs w:val="22"/>
                <w:lang w:val="en-GB"/>
              </w:rPr>
              <w:t xml:space="preserve"> to bring into use or bring back into use the frequency assignments to a satellite network did not additionally provide an automatic extension of the deadlines </w:t>
            </w:r>
            <w:r w:rsidR="00FB25AC">
              <w:rPr>
                <w:rFonts w:ascii="Calibri" w:hAnsi="Calibri" w:cs="Calibri"/>
                <w:sz w:val="22"/>
                <w:szCs w:val="22"/>
                <w:lang w:val="en-GB"/>
              </w:rPr>
              <w:t>set out in</w:t>
            </w:r>
            <w:r w:rsidRPr="00390899">
              <w:rPr>
                <w:rFonts w:ascii="Calibri" w:hAnsi="Calibri" w:cs="Calibri"/>
                <w:sz w:val="22"/>
                <w:szCs w:val="22"/>
                <w:lang w:val="en-GB"/>
              </w:rPr>
              <w:t xml:space="preserve"> any other applicable provisions of the Radio Regulations.</w:t>
            </w:r>
            <w:bookmarkEnd w:id="9"/>
          </w:p>
        </w:tc>
        <w:tc>
          <w:tcPr>
            <w:tcW w:w="2413" w:type="dxa"/>
          </w:tcPr>
          <w:p w14:paraId="60EF99A7" w14:textId="77777777" w:rsidR="003D3A9C" w:rsidRDefault="003D3A9C" w:rsidP="003D3A9C">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0899">
              <w:rPr>
                <w:rFonts w:ascii="Calibri" w:hAnsi="Calibri" w:cs="Calibri"/>
              </w:rPr>
              <w:lastRenderedPageBreak/>
              <w:t>Executive Secretary to communicate these decisions to the administration concerned.</w:t>
            </w:r>
          </w:p>
          <w:p w14:paraId="2CBB6702" w14:textId="62E68E15" w:rsidR="00513A33" w:rsidRPr="00390899" w:rsidRDefault="00513A33" w:rsidP="003D3A9C">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highlight w:val="yellow"/>
              </w:rPr>
            </w:pPr>
            <w:r>
              <w:rPr>
                <w:rFonts w:ascii="Calibri" w:hAnsi="Calibri" w:cs="Calibri"/>
                <w:szCs w:val="22"/>
              </w:rPr>
              <w:t xml:space="preserve">Bureau to accept on an exceptional basis the late submission of the information required under Resolutions </w:t>
            </w:r>
            <w:r w:rsidRPr="00643D5C">
              <w:rPr>
                <w:rFonts w:ascii="Calibri" w:hAnsi="Calibri" w:cs="Calibri"/>
                <w:b/>
                <w:bCs/>
                <w:szCs w:val="22"/>
              </w:rPr>
              <w:lastRenderedPageBreak/>
              <w:t>49 (Rev. WRC-19)</w:t>
            </w:r>
            <w:r>
              <w:rPr>
                <w:rFonts w:ascii="Calibri" w:hAnsi="Calibri" w:cs="Calibri"/>
                <w:szCs w:val="22"/>
              </w:rPr>
              <w:t xml:space="preserve"> and </w:t>
            </w:r>
            <w:r w:rsidRPr="00643D5C">
              <w:rPr>
                <w:rFonts w:ascii="Calibri" w:hAnsi="Calibri" w:cs="Calibri"/>
                <w:b/>
                <w:bCs/>
                <w:szCs w:val="22"/>
              </w:rPr>
              <w:t>552 (Rev. WRC-19)</w:t>
            </w:r>
            <w:r w:rsidRPr="00643D5C">
              <w:rPr>
                <w:rFonts w:ascii="Calibri" w:hAnsi="Calibri" w:cs="Calibri"/>
                <w:szCs w:val="22"/>
              </w:rPr>
              <w:t>.</w:t>
            </w:r>
          </w:p>
        </w:tc>
      </w:tr>
      <w:tr w:rsidR="003D3A9C" w:rsidRPr="00390899" w14:paraId="530B3076" w14:textId="77777777" w:rsidTr="004207F7">
        <w:trPr>
          <w:trHeight w:val="521"/>
        </w:trPr>
        <w:tc>
          <w:tcPr>
            <w:cnfStyle w:val="001000000000" w:firstRow="0" w:lastRow="0" w:firstColumn="1" w:lastColumn="0" w:oddVBand="0" w:evenVBand="0" w:oddHBand="0" w:evenHBand="0" w:firstRowFirstColumn="0" w:firstRowLastColumn="0" w:lastRowFirstColumn="0" w:lastRowLastColumn="0"/>
            <w:tcW w:w="701" w:type="dxa"/>
          </w:tcPr>
          <w:p w14:paraId="79687152" w14:textId="13BA57AC" w:rsidR="003D3A9C" w:rsidRPr="00390899" w:rsidRDefault="003D3A9C" w:rsidP="003D3A9C">
            <w:pPr>
              <w:pStyle w:val="Tabletext"/>
              <w:spacing w:before="120" w:after="120" w:line="260" w:lineRule="auto"/>
              <w:jc w:val="right"/>
              <w:rPr>
                <w:rFonts w:ascii="Calibri" w:hAnsi="Calibri" w:cs="Calibri"/>
                <w:szCs w:val="22"/>
              </w:rPr>
            </w:pPr>
            <w:r w:rsidRPr="00390899">
              <w:rPr>
                <w:rFonts w:ascii="Calibri" w:hAnsi="Calibri" w:cs="Calibri"/>
                <w:szCs w:val="22"/>
              </w:rPr>
              <w:lastRenderedPageBreak/>
              <w:t>5.3</w:t>
            </w:r>
          </w:p>
        </w:tc>
        <w:tc>
          <w:tcPr>
            <w:tcW w:w="4114" w:type="dxa"/>
          </w:tcPr>
          <w:p w14:paraId="36D03FFD" w14:textId="1D69C3A4" w:rsidR="003D3A9C" w:rsidRPr="00390899" w:rsidRDefault="003D3A9C" w:rsidP="00FF638E">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Submission by the Administration of Indonesia requesting an additional extension of the regulatory time</w:t>
            </w:r>
            <w:r w:rsidR="00FF638E">
              <w:rPr>
                <w:rFonts w:ascii="Calibri" w:hAnsi="Calibri" w:cs="Calibri"/>
                <w:sz w:val="22"/>
                <w:szCs w:val="22"/>
                <w:lang w:val="en-GB"/>
              </w:rPr>
              <w:t>-</w:t>
            </w:r>
            <w:r w:rsidRPr="00390899">
              <w:rPr>
                <w:rFonts w:ascii="Calibri" w:hAnsi="Calibri" w:cs="Calibri"/>
                <w:sz w:val="22"/>
                <w:szCs w:val="22"/>
                <w:lang w:val="en-GB"/>
              </w:rPr>
              <w:t>limit to bring into use the frequency assignments to the PSN-146E satellite network</w:t>
            </w:r>
            <w:r w:rsidRPr="00390899">
              <w:rPr>
                <w:rFonts w:ascii="Calibri" w:hAnsi="Calibri" w:cs="Calibri"/>
                <w:sz w:val="22"/>
                <w:szCs w:val="22"/>
                <w:lang w:val="en-GB"/>
              </w:rPr>
              <w:br/>
            </w:r>
            <w:hyperlink r:id="rId30" w:history="1">
              <w:r w:rsidRPr="00390899">
                <w:rPr>
                  <w:rStyle w:val="Hyperlink"/>
                  <w:rFonts w:ascii="Calibri" w:hAnsi="Calibri" w:cs="Calibri"/>
                  <w:sz w:val="22"/>
                  <w:szCs w:val="22"/>
                  <w:lang w:val="en-GB"/>
                </w:rPr>
                <w:t>RRB22-3/7</w:t>
              </w:r>
            </w:hyperlink>
          </w:p>
        </w:tc>
        <w:tc>
          <w:tcPr>
            <w:tcW w:w="6801" w:type="dxa"/>
          </w:tcPr>
          <w:p w14:paraId="119410B1" w14:textId="00139E44" w:rsidR="003D3A9C" w:rsidRDefault="00686FB1" w:rsidP="003D3A9C">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With reference to</w:t>
            </w:r>
            <w:r w:rsidR="00843921" w:rsidRPr="00390899">
              <w:rPr>
                <w:rFonts w:ascii="Calibri" w:hAnsi="Calibri" w:cs="Calibri"/>
                <w:sz w:val="22"/>
                <w:szCs w:val="22"/>
                <w:lang w:val="en-GB"/>
              </w:rPr>
              <w:t xml:space="preserve"> Document RRB22-3/7, containing </w:t>
            </w:r>
            <w:r w:rsidR="00FB25AC">
              <w:rPr>
                <w:rFonts w:ascii="Calibri" w:hAnsi="Calibri" w:cs="Calibri"/>
                <w:sz w:val="22"/>
                <w:szCs w:val="22"/>
                <w:lang w:val="en-GB"/>
              </w:rPr>
              <w:t>a</w:t>
            </w:r>
            <w:r w:rsidR="00843921" w:rsidRPr="00390899">
              <w:rPr>
                <w:rFonts w:ascii="Calibri" w:hAnsi="Calibri" w:cs="Calibri"/>
                <w:sz w:val="22"/>
                <w:szCs w:val="22"/>
                <w:lang w:val="en-GB"/>
              </w:rPr>
              <w:t xml:space="preserve"> </w:t>
            </w:r>
            <w:r w:rsidR="00BA5C5B">
              <w:rPr>
                <w:rFonts w:ascii="Calibri" w:hAnsi="Calibri" w:cs="Calibri"/>
                <w:sz w:val="22"/>
                <w:szCs w:val="22"/>
                <w:lang w:val="en-GB"/>
              </w:rPr>
              <w:t>submission</w:t>
            </w:r>
            <w:r w:rsidR="00843921" w:rsidRPr="00390899">
              <w:rPr>
                <w:rFonts w:ascii="Calibri" w:hAnsi="Calibri" w:cs="Calibri"/>
                <w:sz w:val="22"/>
                <w:szCs w:val="22"/>
                <w:lang w:val="en-GB"/>
              </w:rPr>
              <w:t xml:space="preserve"> from the Administration of Indonesia, the Board </w:t>
            </w:r>
            <w:r>
              <w:rPr>
                <w:rFonts w:ascii="Calibri" w:hAnsi="Calibri" w:cs="Calibri"/>
                <w:sz w:val="22"/>
                <w:szCs w:val="22"/>
                <w:lang w:val="en-GB"/>
              </w:rPr>
              <w:t>note</w:t>
            </w:r>
            <w:r w:rsidR="00BA5C5B">
              <w:rPr>
                <w:rFonts w:ascii="Calibri" w:hAnsi="Calibri" w:cs="Calibri"/>
                <w:sz w:val="22"/>
                <w:szCs w:val="22"/>
                <w:lang w:val="en-GB"/>
              </w:rPr>
              <w:t>d</w:t>
            </w:r>
            <w:r>
              <w:rPr>
                <w:rFonts w:ascii="Calibri" w:hAnsi="Calibri" w:cs="Calibri"/>
                <w:sz w:val="22"/>
                <w:szCs w:val="22"/>
                <w:lang w:val="en-GB"/>
              </w:rPr>
              <w:t xml:space="preserve"> that:</w:t>
            </w:r>
          </w:p>
          <w:p w14:paraId="2F9A3947" w14:textId="405A5E7C" w:rsidR="00686FB1" w:rsidRDefault="00BA5C5B" w:rsidP="00282C15">
            <w:pPr>
              <w:pStyle w:val="Default"/>
              <w:numPr>
                <w:ilvl w:val="0"/>
                <w:numId w:val="33"/>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it had already granted</w:t>
            </w:r>
            <w:r w:rsidR="00FF638E">
              <w:rPr>
                <w:rFonts w:ascii="Calibri" w:hAnsi="Calibri" w:cs="Calibri"/>
                <w:sz w:val="22"/>
                <w:szCs w:val="22"/>
                <w:lang w:val="en-GB"/>
              </w:rPr>
              <w:t>,</w:t>
            </w:r>
            <w:r>
              <w:rPr>
                <w:rFonts w:ascii="Calibri" w:hAnsi="Calibri" w:cs="Calibri"/>
                <w:sz w:val="22"/>
                <w:szCs w:val="22"/>
                <w:lang w:val="en-GB"/>
              </w:rPr>
              <w:t xml:space="preserve"> at its 86</w:t>
            </w:r>
            <w:r w:rsidRPr="00BA5C5B">
              <w:rPr>
                <w:rFonts w:ascii="Calibri" w:hAnsi="Calibri" w:cs="Calibri"/>
                <w:sz w:val="22"/>
                <w:szCs w:val="22"/>
                <w:vertAlign w:val="superscript"/>
                <w:lang w:val="en-GB"/>
              </w:rPr>
              <w:t>th</w:t>
            </w:r>
            <w:r>
              <w:rPr>
                <w:rFonts w:ascii="Calibri" w:hAnsi="Calibri" w:cs="Calibri"/>
                <w:sz w:val="22"/>
                <w:szCs w:val="22"/>
                <w:lang w:val="en-GB"/>
              </w:rPr>
              <w:t xml:space="preserve"> meeting</w:t>
            </w:r>
            <w:r w:rsidR="00FF638E">
              <w:rPr>
                <w:rFonts w:ascii="Calibri" w:hAnsi="Calibri" w:cs="Calibri"/>
                <w:sz w:val="22"/>
                <w:szCs w:val="22"/>
                <w:lang w:val="en-GB"/>
              </w:rPr>
              <w:t>,</w:t>
            </w:r>
            <w:r>
              <w:rPr>
                <w:rFonts w:ascii="Calibri" w:hAnsi="Calibri" w:cs="Calibri"/>
                <w:sz w:val="22"/>
                <w:szCs w:val="22"/>
                <w:lang w:val="en-GB"/>
              </w:rPr>
              <w:t xml:space="preserve"> an extension </w:t>
            </w:r>
            <w:r w:rsidRPr="00686FB1">
              <w:rPr>
                <w:rFonts w:ascii="Calibri" w:hAnsi="Calibri" w:cs="Calibri"/>
                <w:sz w:val="22"/>
                <w:szCs w:val="22"/>
                <w:lang w:val="en-GB"/>
              </w:rPr>
              <w:t xml:space="preserve">of the regulatory </w:t>
            </w:r>
            <w:r w:rsidR="008E1583">
              <w:rPr>
                <w:rFonts w:ascii="Calibri" w:hAnsi="Calibri" w:cs="Calibri"/>
                <w:sz w:val="22"/>
                <w:szCs w:val="22"/>
                <w:lang w:val="en-GB"/>
              </w:rPr>
              <w:t>time-limit</w:t>
            </w:r>
            <w:r w:rsidRPr="00686FB1">
              <w:rPr>
                <w:rFonts w:ascii="Calibri" w:hAnsi="Calibri" w:cs="Calibri"/>
                <w:sz w:val="22"/>
                <w:szCs w:val="22"/>
                <w:lang w:val="en-GB"/>
              </w:rPr>
              <w:t xml:space="preserve"> to bring into use the frequency assignments to the PSN-146E satellite network</w:t>
            </w:r>
            <w:r>
              <w:rPr>
                <w:rFonts w:ascii="Calibri" w:hAnsi="Calibri" w:cs="Calibri"/>
                <w:sz w:val="22"/>
                <w:szCs w:val="22"/>
                <w:lang w:val="en-GB"/>
              </w:rPr>
              <w:t xml:space="preserve"> </w:t>
            </w:r>
            <w:r w:rsidR="00282C15">
              <w:rPr>
                <w:rFonts w:ascii="Calibri" w:hAnsi="Calibri" w:cs="Calibri"/>
                <w:sz w:val="22"/>
                <w:szCs w:val="22"/>
                <w:lang w:val="en-GB"/>
              </w:rPr>
              <w:t xml:space="preserve">until </w:t>
            </w:r>
            <w:r>
              <w:rPr>
                <w:rFonts w:ascii="Calibri" w:hAnsi="Calibri" w:cs="Calibri"/>
                <w:sz w:val="22"/>
                <w:szCs w:val="22"/>
                <w:lang w:val="en-GB"/>
              </w:rPr>
              <w:t>31 October 2023</w:t>
            </w:r>
            <w:r w:rsidR="00FF638E">
              <w:rPr>
                <w:rFonts w:ascii="Calibri" w:hAnsi="Calibri" w:cs="Calibri"/>
                <w:sz w:val="22"/>
                <w:szCs w:val="22"/>
                <w:lang w:val="en-GB"/>
              </w:rPr>
              <w:t>,</w:t>
            </w:r>
            <w:r>
              <w:rPr>
                <w:rFonts w:ascii="Calibri" w:hAnsi="Calibri" w:cs="Calibri"/>
                <w:sz w:val="22"/>
                <w:szCs w:val="22"/>
                <w:lang w:val="en-GB"/>
              </w:rPr>
              <w:t xml:space="preserve"> </w:t>
            </w:r>
            <w:r w:rsidR="00FB25AC">
              <w:rPr>
                <w:rFonts w:ascii="Calibri" w:hAnsi="Calibri" w:cs="Calibri"/>
                <w:sz w:val="22"/>
                <w:szCs w:val="22"/>
                <w:lang w:val="en-GB"/>
              </w:rPr>
              <w:t>having considered</w:t>
            </w:r>
            <w:r>
              <w:rPr>
                <w:rFonts w:ascii="Calibri" w:hAnsi="Calibri" w:cs="Calibri"/>
                <w:sz w:val="22"/>
                <w:szCs w:val="22"/>
                <w:lang w:val="en-GB"/>
              </w:rPr>
              <w:t xml:space="preserve"> that the case qualified as a situation of </w:t>
            </w:r>
            <w:proofErr w:type="gramStart"/>
            <w:r w:rsidRPr="00BA5C5B">
              <w:rPr>
                <w:rFonts w:ascii="Calibri" w:hAnsi="Calibri" w:cs="Calibri"/>
                <w:i/>
                <w:iCs/>
                <w:sz w:val="22"/>
                <w:szCs w:val="22"/>
                <w:lang w:val="en-GB"/>
              </w:rPr>
              <w:t>force majeure</w:t>
            </w:r>
            <w:r>
              <w:rPr>
                <w:rFonts w:ascii="Calibri" w:hAnsi="Calibri" w:cs="Calibri"/>
                <w:sz w:val="22"/>
                <w:szCs w:val="22"/>
                <w:lang w:val="en-GB"/>
              </w:rPr>
              <w:t>;</w:t>
            </w:r>
            <w:proofErr w:type="gramEnd"/>
          </w:p>
          <w:p w14:paraId="22AE5F84" w14:textId="0E6FA05D" w:rsidR="00BA5C5B" w:rsidRDefault="00BA5C5B" w:rsidP="00282C15">
            <w:pPr>
              <w:pStyle w:val="Default"/>
              <w:numPr>
                <w:ilvl w:val="0"/>
                <w:numId w:val="33"/>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the satellite manufacturer had experienced a delay of six weeks </w:t>
            </w:r>
            <w:r w:rsidR="00FB25AC">
              <w:rPr>
                <w:rFonts w:ascii="Calibri" w:hAnsi="Calibri" w:cs="Calibri"/>
                <w:sz w:val="22"/>
                <w:szCs w:val="22"/>
                <w:lang w:val="en-GB"/>
              </w:rPr>
              <w:t>because of</w:t>
            </w:r>
            <w:r>
              <w:rPr>
                <w:rFonts w:ascii="Calibri" w:hAnsi="Calibri" w:cs="Calibri"/>
                <w:sz w:val="22"/>
                <w:szCs w:val="22"/>
                <w:lang w:val="en-GB"/>
              </w:rPr>
              <w:t xml:space="preserve"> </w:t>
            </w:r>
            <w:r w:rsidR="00B06D15">
              <w:rPr>
                <w:rFonts w:ascii="Calibri" w:hAnsi="Calibri" w:cs="Calibri"/>
                <w:sz w:val="22"/>
                <w:szCs w:val="22"/>
                <w:lang w:val="en-GB"/>
              </w:rPr>
              <w:t xml:space="preserve">changes </w:t>
            </w:r>
            <w:r w:rsidR="00FB25AC">
              <w:rPr>
                <w:rFonts w:ascii="Calibri" w:hAnsi="Calibri" w:cs="Calibri"/>
                <w:sz w:val="22"/>
                <w:szCs w:val="22"/>
                <w:lang w:val="en-GB"/>
              </w:rPr>
              <w:t>to workplace</w:t>
            </w:r>
            <w:r w:rsidR="00B06D15">
              <w:rPr>
                <w:rFonts w:ascii="Calibri" w:hAnsi="Calibri" w:cs="Calibri"/>
                <w:sz w:val="22"/>
                <w:szCs w:val="22"/>
                <w:lang w:val="en-GB"/>
              </w:rPr>
              <w:t xml:space="preserve"> rules result</w:t>
            </w:r>
            <w:r w:rsidR="00FB25AC">
              <w:rPr>
                <w:rFonts w:ascii="Calibri" w:hAnsi="Calibri" w:cs="Calibri"/>
                <w:sz w:val="22"/>
                <w:szCs w:val="22"/>
                <w:lang w:val="en-GB"/>
              </w:rPr>
              <w:t>ing from</w:t>
            </w:r>
            <w:r w:rsidR="00B06D15">
              <w:rPr>
                <w:rFonts w:ascii="Calibri" w:hAnsi="Calibri" w:cs="Calibri"/>
                <w:sz w:val="22"/>
                <w:szCs w:val="22"/>
                <w:lang w:val="en-GB"/>
              </w:rPr>
              <w:t xml:space="preserve"> </w:t>
            </w:r>
            <w:r>
              <w:rPr>
                <w:rFonts w:ascii="Calibri" w:hAnsi="Calibri" w:cs="Calibri"/>
                <w:sz w:val="22"/>
                <w:szCs w:val="22"/>
                <w:lang w:val="en-GB"/>
              </w:rPr>
              <w:t xml:space="preserve">the </w:t>
            </w:r>
            <w:r w:rsidRPr="00BA5C5B">
              <w:rPr>
                <w:rFonts w:ascii="Calibri" w:hAnsi="Calibri" w:cs="Calibri"/>
                <w:sz w:val="22"/>
                <w:szCs w:val="22"/>
                <w:lang w:val="en-GB"/>
              </w:rPr>
              <w:t>global COVID-19 pandemic</w:t>
            </w:r>
            <w:r>
              <w:rPr>
                <w:rFonts w:ascii="Calibri" w:hAnsi="Calibri" w:cs="Calibri"/>
                <w:sz w:val="22"/>
                <w:szCs w:val="22"/>
                <w:lang w:val="en-GB"/>
              </w:rPr>
              <w:t xml:space="preserve"> </w:t>
            </w:r>
            <w:r w:rsidR="0013437E">
              <w:rPr>
                <w:rFonts w:ascii="Calibri" w:hAnsi="Calibri" w:cs="Calibri"/>
                <w:sz w:val="22"/>
                <w:szCs w:val="22"/>
                <w:lang w:val="en-GB"/>
              </w:rPr>
              <w:t xml:space="preserve">and </w:t>
            </w:r>
            <w:r w:rsidR="00B06D15">
              <w:rPr>
                <w:rFonts w:ascii="Calibri" w:hAnsi="Calibri" w:cs="Calibri"/>
                <w:sz w:val="22"/>
                <w:szCs w:val="22"/>
                <w:lang w:val="en-GB"/>
              </w:rPr>
              <w:t xml:space="preserve">a fire on the premises of </w:t>
            </w:r>
            <w:r w:rsidR="00A923C4">
              <w:rPr>
                <w:rFonts w:ascii="Calibri" w:hAnsi="Calibri" w:cs="Calibri"/>
                <w:sz w:val="22"/>
                <w:szCs w:val="22"/>
                <w:lang w:val="en-GB"/>
              </w:rPr>
              <w:t xml:space="preserve">a </w:t>
            </w:r>
            <w:proofErr w:type="gramStart"/>
            <w:r w:rsidR="00A923C4">
              <w:rPr>
                <w:rFonts w:ascii="Calibri" w:hAnsi="Calibri" w:cs="Calibri"/>
                <w:sz w:val="22"/>
                <w:szCs w:val="22"/>
                <w:lang w:val="en-GB"/>
              </w:rPr>
              <w:t>subcontractor</w:t>
            </w:r>
            <w:r>
              <w:rPr>
                <w:rFonts w:ascii="Calibri" w:hAnsi="Calibri" w:cs="Calibri"/>
                <w:sz w:val="22"/>
                <w:szCs w:val="22"/>
                <w:lang w:val="en-GB"/>
              </w:rPr>
              <w:t>;</w:t>
            </w:r>
            <w:proofErr w:type="gramEnd"/>
          </w:p>
          <w:p w14:paraId="7F3C5D95" w14:textId="013E9355" w:rsidR="00BA5C5B" w:rsidRDefault="00372BF0" w:rsidP="00282C15">
            <w:pPr>
              <w:pStyle w:val="Default"/>
              <w:numPr>
                <w:ilvl w:val="0"/>
                <w:numId w:val="33"/>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the required</w:t>
            </w:r>
            <w:r w:rsidR="005E1EE9">
              <w:rPr>
                <w:rFonts w:ascii="Calibri" w:hAnsi="Calibri" w:cs="Calibri"/>
                <w:sz w:val="22"/>
                <w:szCs w:val="22"/>
                <w:lang w:val="en-GB"/>
              </w:rPr>
              <w:t xml:space="preserve"> change in the satellite transport service from air transport to </w:t>
            </w:r>
            <w:r w:rsidR="00282C15">
              <w:rPr>
                <w:rFonts w:ascii="Calibri" w:hAnsi="Calibri" w:cs="Calibri"/>
                <w:sz w:val="22"/>
                <w:szCs w:val="22"/>
                <w:lang w:val="en-GB"/>
              </w:rPr>
              <w:t xml:space="preserve">a </w:t>
            </w:r>
            <w:r w:rsidR="005E1EE9">
              <w:rPr>
                <w:rFonts w:ascii="Calibri" w:hAnsi="Calibri" w:cs="Calibri"/>
                <w:sz w:val="22"/>
                <w:szCs w:val="22"/>
                <w:lang w:val="en-GB"/>
              </w:rPr>
              <w:t xml:space="preserve">maritime </w:t>
            </w:r>
            <w:r w:rsidR="00282C15">
              <w:rPr>
                <w:rFonts w:ascii="Calibri" w:hAnsi="Calibri" w:cs="Calibri"/>
                <w:sz w:val="22"/>
                <w:szCs w:val="22"/>
                <w:lang w:val="en-GB"/>
              </w:rPr>
              <w:t>vessel had resulted in an additional delay of one month.</w:t>
            </w:r>
          </w:p>
          <w:p w14:paraId="4C669C9E" w14:textId="307546AD" w:rsidR="00282C15" w:rsidRDefault="00282C15" w:rsidP="003D3A9C">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Based on the information provided, the Board concluded that the case </w:t>
            </w:r>
            <w:r w:rsidR="00372BF0">
              <w:rPr>
                <w:rFonts w:ascii="Calibri" w:hAnsi="Calibri" w:cs="Calibri"/>
                <w:sz w:val="22"/>
                <w:szCs w:val="22"/>
                <w:lang w:val="en-GB"/>
              </w:rPr>
              <w:t xml:space="preserve">satisfied all the conditions to qualify as a situation of </w:t>
            </w:r>
            <w:r w:rsidR="00372BF0" w:rsidRPr="00372BF0">
              <w:rPr>
                <w:rFonts w:ascii="Calibri" w:hAnsi="Calibri" w:cs="Calibri"/>
                <w:i/>
                <w:iCs/>
                <w:sz w:val="22"/>
                <w:szCs w:val="22"/>
                <w:lang w:val="en-GB"/>
              </w:rPr>
              <w:t>force majeure</w:t>
            </w:r>
            <w:r w:rsidR="00372BF0">
              <w:rPr>
                <w:rFonts w:ascii="Calibri" w:hAnsi="Calibri" w:cs="Calibri"/>
                <w:sz w:val="22"/>
                <w:szCs w:val="22"/>
                <w:lang w:val="en-GB"/>
              </w:rPr>
              <w:t xml:space="preserve">. However, </w:t>
            </w:r>
            <w:r w:rsidR="00DC3780">
              <w:rPr>
                <w:rFonts w:ascii="Calibri" w:hAnsi="Calibri" w:cs="Calibri"/>
                <w:sz w:val="22"/>
                <w:szCs w:val="22"/>
                <w:lang w:val="en-GB"/>
              </w:rPr>
              <w:t xml:space="preserve">while the requested length of the extension was limited and defined, </w:t>
            </w:r>
            <w:r w:rsidR="00372BF0">
              <w:rPr>
                <w:rFonts w:ascii="Calibri" w:hAnsi="Calibri" w:cs="Calibri"/>
                <w:sz w:val="22"/>
                <w:szCs w:val="22"/>
                <w:lang w:val="en-GB"/>
              </w:rPr>
              <w:t>the Board was unable to find evidence to justify the requested extension</w:t>
            </w:r>
            <w:r w:rsidR="00544C58">
              <w:rPr>
                <w:rFonts w:ascii="Calibri" w:hAnsi="Calibri" w:cs="Calibri"/>
                <w:sz w:val="22"/>
                <w:szCs w:val="22"/>
                <w:lang w:val="en-GB"/>
              </w:rPr>
              <w:t xml:space="preserve"> of five months. </w:t>
            </w:r>
            <w:r w:rsidR="00DA76CB">
              <w:rPr>
                <w:rFonts w:ascii="Calibri" w:hAnsi="Calibri" w:cs="Calibri"/>
                <w:sz w:val="22"/>
                <w:szCs w:val="22"/>
                <w:lang w:val="en-GB"/>
              </w:rPr>
              <w:t>Consequently, the Board instructed the Bureau to invite the Administration of Indonesia to provide additional information in support of the requested length of the extension that should include:</w:t>
            </w:r>
          </w:p>
          <w:p w14:paraId="54C5129B" w14:textId="241FAB8C" w:rsidR="00DA76CB" w:rsidRDefault="00D20E9E" w:rsidP="00DA76CB">
            <w:pPr>
              <w:pStyle w:val="Default"/>
              <w:numPr>
                <w:ilvl w:val="0"/>
                <w:numId w:val="34"/>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specific information about</w:t>
            </w:r>
            <w:r w:rsidR="00DA76CB">
              <w:rPr>
                <w:rFonts w:ascii="Calibri" w:hAnsi="Calibri" w:cs="Calibri"/>
                <w:sz w:val="22"/>
                <w:szCs w:val="22"/>
                <w:lang w:val="en-GB"/>
              </w:rPr>
              <w:t xml:space="preserve"> the</w:t>
            </w:r>
            <w:r>
              <w:rPr>
                <w:rFonts w:ascii="Calibri" w:hAnsi="Calibri" w:cs="Calibri"/>
                <w:sz w:val="22"/>
                <w:szCs w:val="22"/>
                <w:lang w:val="en-GB"/>
              </w:rPr>
              <w:t xml:space="preserve"> new</w:t>
            </w:r>
            <w:r w:rsidR="00DA76CB">
              <w:rPr>
                <w:rFonts w:ascii="Calibri" w:hAnsi="Calibri" w:cs="Calibri"/>
                <w:sz w:val="22"/>
                <w:szCs w:val="22"/>
                <w:lang w:val="en-GB"/>
              </w:rPr>
              <w:t xml:space="preserve"> launch </w:t>
            </w:r>
            <w:proofErr w:type="gramStart"/>
            <w:r w:rsidR="00DA76CB">
              <w:rPr>
                <w:rFonts w:ascii="Calibri" w:hAnsi="Calibri" w:cs="Calibri"/>
                <w:sz w:val="22"/>
                <w:szCs w:val="22"/>
                <w:lang w:val="en-GB"/>
              </w:rPr>
              <w:t>window;</w:t>
            </w:r>
            <w:proofErr w:type="gramEnd"/>
          </w:p>
          <w:p w14:paraId="33D3FBC6" w14:textId="1F37BB51" w:rsidR="00DA76CB" w:rsidRDefault="00DA76CB" w:rsidP="00DA76CB">
            <w:pPr>
              <w:pStyle w:val="Default"/>
              <w:numPr>
                <w:ilvl w:val="0"/>
                <w:numId w:val="34"/>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supporting documentation from the launch</w:t>
            </w:r>
            <w:r w:rsidR="00D20E9E">
              <w:rPr>
                <w:rFonts w:ascii="Calibri" w:hAnsi="Calibri" w:cs="Calibri"/>
                <w:sz w:val="22"/>
                <w:szCs w:val="22"/>
                <w:lang w:val="en-GB"/>
              </w:rPr>
              <w:t xml:space="preserve"> service</w:t>
            </w:r>
            <w:r>
              <w:rPr>
                <w:rFonts w:ascii="Calibri" w:hAnsi="Calibri" w:cs="Calibri"/>
                <w:sz w:val="22"/>
                <w:szCs w:val="22"/>
                <w:lang w:val="en-GB"/>
              </w:rPr>
              <w:t xml:space="preserve"> provider that confirm</w:t>
            </w:r>
            <w:r w:rsidR="00FF638E">
              <w:rPr>
                <w:rFonts w:ascii="Calibri" w:hAnsi="Calibri" w:cs="Calibri"/>
                <w:sz w:val="22"/>
                <w:szCs w:val="22"/>
                <w:lang w:val="en-GB"/>
              </w:rPr>
              <w:t>ed</w:t>
            </w:r>
            <w:r>
              <w:rPr>
                <w:rFonts w:ascii="Calibri" w:hAnsi="Calibri" w:cs="Calibri"/>
                <w:sz w:val="22"/>
                <w:szCs w:val="22"/>
                <w:lang w:val="en-GB"/>
              </w:rPr>
              <w:t xml:space="preserve"> the planne</w:t>
            </w:r>
            <w:r w:rsidR="00904BCE">
              <w:rPr>
                <w:rFonts w:ascii="Calibri" w:hAnsi="Calibri" w:cs="Calibri"/>
                <w:sz w:val="22"/>
                <w:szCs w:val="22"/>
                <w:lang w:val="en-GB"/>
              </w:rPr>
              <w:t>d</w:t>
            </w:r>
            <w:r>
              <w:rPr>
                <w:rFonts w:ascii="Calibri" w:hAnsi="Calibri" w:cs="Calibri"/>
                <w:sz w:val="22"/>
                <w:szCs w:val="22"/>
                <w:lang w:val="en-GB"/>
              </w:rPr>
              <w:t xml:space="preserve"> launch </w:t>
            </w:r>
            <w:proofErr w:type="gramStart"/>
            <w:r>
              <w:rPr>
                <w:rFonts w:ascii="Calibri" w:hAnsi="Calibri" w:cs="Calibri"/>
                <w:sz w:val="22"/>
                <w:szCs w:val="22"/>
                <w:lang w:val="en-GB"/>
              </w:rPr>
              <w:t>date;</w:t>
            </w:r>
            <w:proofErr w:type="gramEnd"/>
          </w:p>
          <w:p w14:paraId="6E33A7A5" w14:textId="60F31796" w:rsidR="00DA76CB" w:rsidRPr="00390899" w:rsidRDefault="00DA76CB" w:rsidP="00DA76CB">
            <w:pPr>
              <w:pStyle w:val="Default"/>
              <w:numPr>
                <w:ilvl w:val="0"/>
                <w:numId w:val="34"/>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specific supporting evidence that an extension of five month</w:t>
            </w:r>
            <w:r w:rsidR="00DC3780">
              <w:rPr>
                <w:rFonts w:ascii="Calibri" w:hAnsi="Calibri" w:cs="Calibri"/>
                <w:sz w:val="22"/>
                <w:szCs w:val="22"/>
                <w:lang w:val="en-GB"/>
              </w:rPr>
              <w:t>s</w:t>
            </w:r>
            <w:r>
              <w:rPr>
                <w:rFonts w:ascii="Calibri" w:hAnsi="Calibri" w:cs="Calibri"/>
                <w:sz w:val="22"/>
                <w:szCs w:val="22"/>
                <w:lang w:val="en-GB"/>
              </w:rPr>
              <w:t xml:space="preserve"> was justified</w:t>
            </w:r>
            <w:r w:rsidR="00FB25AC">
              <w:rPr>
                <w:rFonts w:ascii="Calibri" w:hAnsi="Calibri" w:cs="Calibri"/>
                <w:sz w:val="22"/>
                <w:szCs w:val="22"/>
                <w:lang w:val="en-GB"/>
              </w:rPr>
              <w:t>, given</w:t>
            </w:r>
            <w:r>
              <w:rPr>
                <w:rFonts w:ascii="Calibri" w:hAnsi="Calibri" w:cs="Calibri"/>
                <w:sz w:val="22"/>
                <w:szCs w:val="22"/>
                <w:lang w:val="en-GB"/>
              </w:rPr>
              <w:t xml:space="preserve"> that </w:t>
            </w:r>
            <w:r w:rsidR="00904BCE">
              <w:rPr>
                <w:rFonts w:ascii="Calibri" w:hAnsi="Calibri" w:cs="Calibri"/>
                <w:sz w:val="22"/>
                <w:szCs w:val="22"/>
                <w:lang w:val="en-GB"/>
              </w:rPr>
              <w:t xml:space="preserve">the information provided </w:t>
            </w:r>
            <w:r>
              <w:rPr>
                <w:rFonts w:ascii="Calibri" w:hAnsi="Calibri" w:cs="Calibri"/>
                <w:sz w:val="22"/>
                <w:szCs w:val="22"/>
                <w:lang w:val="en-GB"/>
              </w:rPr>
              <w:t>justified a maximum extension of two and a half months</w:t>
            </w:r>
            <w:r w:rsidR="00FB25AC">
              <w:rPr>
                <w:rFonts w:ascii="Calibri" w:hAnsi="Calibri" w:cs="Calibri"/>
                <w:sz w:val="22"/>
                <w:szCs w:val="22"/>
                <w:lang w:val="en-GB"/>
              </w:rPr>
              <w:t xml:space="preserve"> only</w:t>
            </w:r>
            <w:r>
              <w:rPr>
                <w:rFonts w:ascii="Calibri" w:hAnsi="Calibri" w:cs="Calibri"/>
                <w:sz w:val="22"/>
                <w:szCs w:val="22"/>
                <w:lang w:val="en-GB"/>
              </w:rPr>
              <w:t>.</w:t>
            </w:r>
          </w:p>
        </w:tc>
        <w:tc>
          <w:tcPr>
            <w:tcW w:w="2413" w:type="dxa"/>
          </w:tcPr>
          <w:p w14:paraId="2EEC1BE3" w14:textId="77777777" w:rsidR="003D3A9C" w:rsidRPr="00DC3780" w:rsidRDefault="003D3A9C" w:rsidP="003D3A9C">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3780">
              <w:rPr>
                <w:rFonts w:ascii="Calibri" w:hAnsi="Calibri" w:cs="Calibri"/>
              </w:rPr>
              <w:t>Executive Secretary to communicate these decisions to the administration concerned.</w:t>
            </w:r>
          </w:p>
          <w:p w14:paraId="11DECC3E" w14:textId="77777777" w:rsidR="00DC3780" w:rsidRPr="00DC3780" w:rsidRDefault="00DC3780" w:rsidP="008F4664">
            <w:pPr>
              <w:pStyle w:val="Tabletext"/>
              <w:tabs>
                <w:tab w:val="left" w:pos="2195"/>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3780">
              <w:rPr>
                <w:rFonts w:ascii="Calibri" w:hAnsi="Calibri" w:cs="Calibri"/>
              </w:rPr>
              <w:t>Bureau to invite the Administration of Indonesia to provide additional information in support of the requested length of the extension that should include:</w:t>
            </w:r>
          </w:p>
          <w:p w14:paraId="2B4E3234" w14:textId="0B9FD8E7" w:rsidR="00DC3780" w:rsidRPr="00DC3780" w:rsidRDefault="00904BCE" w:rsidP="00DC3780">
            <w:pPr>
              <w:pStyle w:val="Tabletext"/>
              <w:numPr>
                <w:ilvl w:val="0"/>
                <w:numId w:val="34"/>
              </w:numPr>
              <w:tabs>
                <w:tab w:val="left" w:pos="2195"/>
              </w:tabs>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Cs w:val="22"/>
              </w:rPr>
              <w:t xml:space="preserve">specific information about the new launch </w:t>
            </w:r>
            <w:proofErr w:type="gramStart"/>
            <w:r>
              <w:rPr>
                <w:rFonts w:ascii="Calibri" w:hAnsi="Calibri" w:cs="Calibri"/>
                <w:szCs w:val="22"/>
              </w:rPr>
              <w:t>window</w:t>
            </w:r>
            <w:r w:rsidR="00DC3780" w:rsidRPr="00DC3780">
              <w:rPr>
                <w:rFonts w:ascii="Calibri" w:hAnsi="Calibri" w:cs="Calibri"/>
              </w:rPr>
              <w:t>;</w:t>
            </w:r>
            <w:proofErr w:type="gramEnd"/>
          </w:p>
          <w:p w14:paraId="71E8B9E6" w14:textId="57968D8A" w:rsidR="00DC3780" w:rsidRPr="00DC3780" w:rsidRDefault="00DC3780" w:rsidP="00DC3780">
            <w:pPr>
              <w:pStyle w:val="Tabletext"/>
              <w:numPr>
                <w:ilvl w:val="0"/>
                <w:numId w:val="34"/>
              </w:numPr>
              <w:tabs>
                <w:tab w:val="left" w:pos="2195"/>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3780">
              <w:rPr>
                <w:rFonts w:ascii="Calibri" w:hAnsi="Calibri" w:cs="Calibri"/>
              </w:rPr>
              <w:t xml:space="preserve">supporting documentation from the launch </w:t>
            </w:r>
            <w:r w:rsidR="00904BCE">
              <w:rPr>
                <w:rFonts w:ascii="Calibri" w:hAnsi="Calibri" w:cs="Calibri"/>
              </w:rPr>
              <w:t xml:space="preserve">service </w:t>
            </w:r>
            <w:r w:rsidRPr="00DC3780">
              <w:rPr>
                <w:rFonts w:ascii="Calibri" w:hAnsi="Calibri" w:cs="Calibri"/>
              </w:rPr>
              <w:t>provider that confirm</w:t>
            </w:r>
            <w:r w:rsidR="00FF638E">
              <w:rPr>
                <w:rFonts w:ascii="Calibri" w:hAnsi="Calibri" w:cs="Calibri"/>
              </w:rPr>
              <w:t>ed</w:t>
            </w:r>
            <w:r w:rsidRPr="00DC3780">
              <w:rPr>
                <w:rFonts w:ascii="Calibri" w:hAnsi="Calibri" w:cs="Calibri"/>
              </w:rPr>
              <w:t xml:space="preserve"> the planne</w:t>
            </w:r>
            <w:r w:rsidR="00904BCE">
              <w:rPr>
                <w:rFonts w:ascii="Calibri" w:hAnsi="Calibri" w:cs="Calibri"/>
              </w:rPr>
              <w:t>d</w:t>
            </w:r>
            <w:r w:rsidRPr="00DC3780">
              <w:rPr>
                <w:rFonts w:ascii="Calibri" w:hAnsi="Calibri" w:cs="Calibri"/>
              </w:rPr>
              <w:t xml:space="preserve"> launch </w:t>
            </w:r>
            <w:proofErr w:type="gramStart"/>
            <w:r w:rsidRPr="00DC3780">
              <w:rPr>
                <w:rFonts w:ascii="Calibri" w:hAnsi="Calibri" w:cs="Calibri"/>
              </w:rPr>
              <w:t>date;</w:t>
            </w:r>
            <w:proofErr w:type="gramEnd"/>
          </w:p>
          <w:p w14:paraId="4EB363DF" w14:textId="64506A03" w:rsidR="00DC3780" w:rsidRPr="00DC3780" w:rsidRDefault="00DC3780" w:rsidP="00DC3780">
            <w:pPr>
              <w:pStyle w:val="Tabletext"/>
              <w:numPr>
                <w:ilvl w:val="0"/>
                <w:numId w:val="34"/>
              </w:numPr>
              <w:tabs>
                <w:tab w:val="left" w:pos="2195"/>
              </w:tabs>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C3780">
              <w:rPr>
                <w:rFonts w:ascii="Calibri" w:hAnsi="Calibri" w:cs="Calibri"/>
              </w:rPr>
              <w:t>specific supporting evidence that an extension of five months was justified</w:t>
            </w:r>
            <w:r w:rsidR="00FB25AC">
              <w:rPr>
                <w:rFonts w:ascii="Calibri" w:hAnsi="Calibri" w:cs="Calibri"/>
              </w:rPr>
              <w:t>,</w:t>
            </w:r>
            <w:r w:rsidRPr="00DC3780">
              <w:rPr>
                <w:rFonts w:ascii="Calibri" w:hAnsi="Calibri" w:cs="Calibri"/>
              </w:rPr>
              <w:t xml:space="preserve"> </w:t>
            </w:r>
            <w:r w:rsidR="00FB25AC">
              <w:rPr>
                <w:rFonts w:ascii="Calibri" w:hAnsi="Calibri" w:cs="Calibri"/>
              </w:rPr>
              <w:t>given</w:t>
            </w:r>
            <w:r w:rsidRPr="00DC3780">
              <w:rPr>
                <w:rFonts w:ascii="Calibri" w:hAnsi="Calibri" w:cs="Calibri"/>
              </w:rPr>
              <w:t xml:space="preserve"> that </w:t>
            </w:r>
            <w:r w:rsidR="00904BCE">
              <w:rPr>
                <w:rFonts w:ascii="Calibri" w:hAnsi="Calibri" w:cs="Calibri"/>
              </w:rPr>
              <w:t>the information provided</w:t>
            </w:r>
            <w:r w:rsidRPr="00DC3780">
              <w:rPr>
                <w:rFonts w:ascii="Calibri" w:hAnsi="Calibri" w:cs="Calibri"/>
              </w:rPr>
              <w:t xml:space="preserve"> justified a maximum extension </w:t>
            </w:r>
            <w:r w:rsidRPr="00DC3780">
              <w:rPr>
                <w:rFonts w:ascii="Calibri" w:hAnsi="Calibri" w:cs="Calibri"/>
              </w:rPr>
              <w:lastRenderedPageBreak/>
              <w:t>of two and a half months</w:t>
            </w:r>
            <w:r w:rsidR="00FB25AC">
              <w:rPr>
                <w:rFonts w:ascii="Calibri" w:hAnsi="Calibri" w:cs="Calibri"/>
              </w:rPr>
              <w:t xml:space="preserve"> only</w:t>
            </w:r>
            <w:r w:rsidRPr="00DC3780">
              <w:rPr>
                <w:rFonts w:ascii="Calibri" w:hAnsi="Calibri" w:cs="Calibri"/>
              </w:rPr>
              <w:t>.</w:t>
            </w:r>
          </w:p>
        </w:tc>
      </w:tr>
      <w:tr w:rsidR="003D3A9C" w:rsidRPr="00390899" w14:paraId="6B124746" w14:textId="77777777" w:rsidTr="004207F7">
        <w:trPr>
          <w:trHeight w:val="521"/>
        </w:trPr>
        <w:tc>
          <w:tcPr>
            <w:cnfStyle w:val="001000000000" w:firstRow="0" w:lastRow="0" w:firstColumn="1" w:lastColumn="0" w:oddVBand="0" w:evenVBand="0" w:oddHBand="0" w:evenHBand="0" w:firstRowFirstColumn="0" w:firstRowLastColumn="0" w:lastRowFirstColumn="0" w:lastRowLastColumn="0"/>
            <w:tcW w:w="701" w:type="dxa"/>
          </w:tcPr>
          <w:p w14:paraId="53573648" w14:textId="53C3896B" w:rsidR="003D3A9C" w:rsidRPr="00390899" w:rsidRDefault="003D3A9C" w:rsidP="003D3A9C">
            <w:pPr>
              <w:pStyle w:val="Tabletext"/>
              <w:spacing w:before="120" w:after="120" w:line="260" w:lineRule="auto"/>
              <w:jc w:val="right"/>
              <w:rPr>
                <w:rFonts w:ascii="Calibri" w:hAnsi="Calibri" w:cs="Calibri"/>
                <w:szCs w:val="22"/>
              </w:rPr>
            </w:pPr>
            <w:r w:rsidRPr="00390899">
              <w:rPr>
                <w:rFonts w:ascii="Calibri" w:hAnsi="Calibri" w:cs="Calibri"/>
                <w:szCs w:val="22"/>
              </w:rPr>
              <w:lastRenderedPageBreak/>
              <w:t>5.4</w:t>
            </w:r>
          </w:p>
        </w:tc>
        <w:tc>
          <w:tcPr>
            <w:tcW w:w="4114" w:type="dxa"/>
          </w:tcPr>
          <w:p w14:paraId="53CA39C1" w14:textId="1A0BDBEC" w:rsidR="003D3A9C" w:rsidRPr="00390899" w:rsidRDefault="003D3A9C" w:rsidP="003D3A9C">
            <w:pPr>
              <w:pStyle w:val="Default"/>
              <w:tabs>
                <w:tab w:val="left" w:pos="851"/>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Submission by the Administration of Germany (Federal Republic of) requesting an extension of the regulatory time</w:t>
            </w:r>
            <w:r w:rsidR="002A0A13">
              <w:rPr>
                <w:rFonts w:ascii="Calibri" w:hAnsi="Calibri" w:cs="Calibri"/>
                <w:sz w:val="22"/>
                <w:szCs w:val="22"/>
                <w:lang w:val="en-GB"/>
              </w:rPr>
              <w:t>-</w:t>
            </w:r>
            <w:r w:rsidRPr="00390899">
              <w:rPr>
                <w:rFonts w:ascii="Calibri" w:hAnsi="Calibri" w:cs="Calibri"/>
                <w:sz w:val="22"/>
                <w:szCs w:val="22"/>
                <w:lang w:val="en-GB"/>
              </w:rPr>
              <w:t>limit to bring into use the frequency assignments to the H2M-0.5E satellite network</w:t>
            </w:r>
            <w:r w:rsidRPr="00390899">
              <w:rPr>
                <w:rFonts w:ascii="Calibri" w:hAnsi="Calibri" w:cs="Calibri"/>
                <w:sz w:val="22"/>
                <w:szCs w:val="22"/>
                <w:lang w:val="en-GB"/>
              </w:rPr>
              <w:br/>
            </w:r>
            <w:hyperlink r:id="rId31" w:history="1">
              <w:r w:rsidRPr="00390899">
                <w:rPr>
                  <w:rStyle w:val="Hyperlink"/>
                  <w:rFonts w:ascii="Calibri" w:hAnsi="Calibri" w:cs="Calibri"/>
                  <w:sz w:val="22"/>
                  <w:szCs w:val="22"/>
                  <w:lang w:val="en-GB"/>
                </w:rPr>
                <w:t>RRB22-3/8</w:t>
              </w:r>
            </w:hyperlink>
          </w:p>
        </w:tc>
        <w:tc>
          <w:tcPr>
            <w:tcW w:w="6801" w:type="dxa"/>
          </w:tcPr>
          <w:p w14:paraId="53CB3245" w14:textId="76AFF9E6" w:rsidR="003D3A9C" w:rsidRDefault="00862BE9" w:rsidP="003D3A9C">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Having </w:t>
            </w:r>
            <w:r w:rsidR="00843921" w:rsidRPr="00390899">
              <w:rPr>
                <w:rFonts w:ascii="Calibri" w:hAnsi="Calibri" w:cs="Calibri"/>
                <w:sz w:val="22"/>
                <w:szCs w:val="22"/>
                <w:lang w:val="en-GB"/>
              </w:rPr>
              <w:t>consider</w:t>
            </w:r>
            <w:r>
              <w:rPr>
                <w:rFonts w:ascii="Calibri" w:hAnsi="Calibri" w:cs="Calibri"/>
                <w:sz w:val="22"/>
                <w:szCs w:val="22"/>
                <w:lang w:val="en-GB"/>
              </w:rPr>
              <w:t>ed</w:t>
            </w:r>
            <w:r w:rsidR="00843921" w:rsidRPr="00390899">
              <w:rPr>
                <w:rFonts w:ascii="Calibri" w:hAnsi="Calibri" w:cs="Calibri"/>
                <w:sz w:val="22"/>
                <w:szCs w:val="22"/>
                <w:lang w:val="en-GB"/>
              </w:rPr>
              <w:t xml:space="preserve"> Document RRB22-3/8, containing </w:t>
            </w:r>
            <w:r>
              <w:rPr>
                <w:rFonts w:ascii="Calibri" w:hAnsi="Calibri" w:cs="Calibri"/>
                <w:sz w:val="22"/>
                <w:szCs w:val="22"/>
                <w:lang w:val="en-GB"/>
              </w:rPr>
              <w:t>a</w:t>
            </w:r>
            <w:r w:rsidR="00843921" w:rsidRPr="00390899">
              <w:rPr>
                <w:rFonts w:ascii="Calibri" w:hAnsi="Calibri" w:cs="Calibri"/>
                <w:sz w:val="22"/>
                <w:szCs w:val="22"/>
                <w:lang w:val="en-GB"/>
              </w:rPr>
              <w:t xml:space="preserve"> submission from the Administration of Germany, the Board</w:t>
            </w:r>
            <w:r w:rsidR="00971123">
              <w:rPr>
                <w:rFonts w:ascii="Calibri" w:hAnsi="Calibri" w:cs="Calibri"/>
                <w:sz w:val="22"/>
                <w:szCs w:val="22"/>
                <w:lang w:val="en-GB"/>
              </w:rPr>
              <w:t xml:space="preserve"> thanked the administration for </w:t>
            </w:r>
            <w:r>
              <w:rPr>
                <w:rFonts w:ascii="Calibri" w:hAnsi="Calibri" w:cs="Calibri"/>
                <w:sz w:val="22"/>
                <w:szCs w:val="22"/>
                <w:lang w:val="en-GB"/>
              </w:rPr>
              <w:t xml:space="preserve">the </w:t>
            </w:r>
            <w:r w:rsidR="00971123">
              <w:rPr>
                <w:rFonts w:ascii="Calibri" w:hAnsi="Calibri" w:cs="Calibri"/>
                <w:sz w:val="22"/>
                <w:szCs w:val="22"/>
                <w:lang w:val="en-GB"/>
              </w:rPr>
              <w:t xml:space="preserve">detailed and comprehensive information provided. </w:t>
            </w:r>
            <w:r w:rsidR="008F5985">
              <w:rPr>
                <w:rFonts w:ascii="Calibri" w:hAnsi="Calibri" w:cs="Calibri"/>
                <w:sz w:val="22"/>
                <w:szCs w:val="22"/>
                <w:lang w:val="en-GB"/>
              </w:rPr>
              <w:t>The Board noted that:</w:t>
            </w:r>
          </w:p>
          <w:p w14:paraId="3E797260" w14:textId="1994EF9F" w:rsidR="008F5985" w:rsidRDefault="008F5985" w:rsidP="00D06D40">
            <w:pPr>
              <w:pStyle w:val="Default"/>
              <w:numPr>
                <w:ilvl w:val="0"/>
                <w:numId w:val="35"/>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the </w:t>
            </w:r>
            <w:r w:rsidRPr="008F5985">
              <w:rPr>
                <w:rFonts w:ascii="Calibri" w:hAnsi="Calibri" w:cs="Calibri"/>
                <w:sz w:val="22"/>
                <w:szCs w:val="22"/>
                <w:lang w:val="en-GB"/>
              </w:rPr>
              <w:t xml:space="preserve">regulatory </w:t>
            </w:r>
            <w:r w:rsidR="008E1583">
              <w:rPr>
                <w:rFonts w:ascii="Calibri" w:hAnsi="Calibri" w:cs="Calibri"/>
                <w:sz w:val="22"/>
                <w:szCs w:val="22"/>
                <w:lang w:val="en-GB"/>
              </w:rPr>
              <w:t>time-limit</w:t>
            </w:r>
            <w:r w:rsidRPr="008F5985">
              <w:rPr>
                <w:rFonts w:ascii="Calibri" w:hAnsi="Calibri" w:cs="Calibri"/>
                <w:sz w:val="22"/>
                <w:szCs w:val="22"/>
                <w:lang w:val="en-GB"/>
              </w:rPr>
              <w:t xml:space="preserve"> to bring into use the frequency assignments to the H2M-0.5E satellite network</w:t>
            </w:r>
            <w:r>
              <w:rPr>
                <w:rFonts w:ascii="Calibri" w:hAnsi="Calibri" w:cs="Calibri"/>
                <w:sz w:val="22"/>
                <w:szCs w:val="22"/>
                <w:lang w:val="en-GB"/>
              </w:rPr>
              <w:t xml:space="preserve"> was 2 May </w:t>
            </w:r>
            <w:proofErr w:type="gramStart"/>
            <w:r>
              <w:rPr>
                <w:rFonts w:ascii="Calibri" w:hAnsi="Calibri" w:cs="Calibri"/>
                <w:sz w:val="22"/>
                <w:szCs w:val="22"/>
                <w:lang w:val="en-GB"/>
              </w:rPr>
              <w:t>2023;</w:t>
            </w:r>
            <w:proofErr w:type="gramEnd"/>
          </w:p>
          <w:p w14:paraId="2CB31EE7" w14:textId="328F3E42" w:rsidR="008F5985" w:rsidRDefault="008F5985" w:rsidP="00D06D40">
            <w:pPr>
              <w:pStyle w:val="Default"/>
              <w:numPr>
                <w:ilvl w:val="0"/>
                <w:numId w:val="35"/>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the manufacturing and testing of the H2SAT satellite had suffered delays </w:t>
            </w:r>
            <w:r w:rsidR="00862BE9">
              <w:rPr>
                <w:rFonts w:ascii="Calibri" w:hAnsi="Calibri" w:cs="Calibri"/>
                <w:sz w:val="22"/>
                <w:szCs w:val="22"/>
                <w:lang w:val="en-GB"/>
              </w:rPr>
              <w:t>owing</w:t>
            </w:r>
            <w:r>
              <w:rPr>
                <w:rFonts w:ascii="Calibri" w:hAnsi="Calibri" w:cs="Calibri"/>
                <w:sz w:val="22"/>
                <w:szCs w:val="22"/>
                <w:lang w:val="en-GB"/>
              </w:rPr>
              <w:t xml:space="preserve"> to the </w:t>
            </w:r>
            <w:r w:rsidRPr="00BA5C5B">
              <w:rPr>
                <w:rFonts w:ascii="Calibri" w:hAnsi="Calibri" w:cs="Calibri"/>
                <w:sz w:val="22"/>
                <w:szCs w:val="22"/>
                <w:lang w:val="en-GB"/>
              </w:rPr>
              <w:t>global COVID-19 pandemic</w:t>
            </w:r>
            <w:r>
              <w:rPr>
                <w:rFonts w:ascii="Calibri" w:hAnsi="Calibri" w:cs="Calibri"/>
                <w:sz w:val="22"/>
                <w:szCs w:val="22"/>
                <w:lang w:val="en-GB"/>
              </w:rPr>
              <w:t xml:space="preserve"> and a terrorist arson attack on the satellite manufacturer</w:t>
            </w:r>
            <w:r w:rsidR="002A0A13">
              <w:rPr>
                <w:rFonts w:ascii="Calibri" w:hAnsi="Calibri" w:cs="Calibri"/>
                <w:sz w:val="22"/>
                <w:szCs w:val="22"/>
                <w:lang w:val="en-GB"/>
              </w:rPr>
              <w:t>,</w:t>
            </w:r>
            <w:r>
              <w:rPr>
                <w:rFonts w:ascii="Calibri" w:hAnsi="Calibri" w:cs="Calibri"/>
                <w:sz w:val="22"/>
                <w:szCs w:val="22"/>
                <w:lang w:val="en-GB"/>
              </w:rPr>
              <w:t xml:space="preserve"> </w:t>
            </w:r>
            <w:r w:rsidR="00D476FB">
              <w:rPr>
                <w:rFonts w:ascii="Calibri" w:hAnsi="Calibri" w:cs="Calibri"/>
                <w:sz w:val="22"/>
                <w:szCs w:val="22"/>
                <w:lang w:val="en-GB"/>
              </w:rPr>
              <w:t xml:space="preserve">as a </w:t>
            </w:r>
            <w:r>
              <w:rPr>
                <w:rFonts w:ascii="Calibri" w:hAnsi="Calibri" w:cs="Calibri"/>
                <w:sz w:val="22"/>
                <w:szCs w:val="22"/>
                <w:lang w:val="en-GB"/>
              </w:rPr>
              <w:t>result</w:t>
            </w:r>
            <w:r w:rsidR="00D476FB">
              <w:rPr>
                <w:rFonts w:ascii="Calibri" w:hAnsi="Calibri" w:cs="Calibri"/>
                <w:sz w:val="22"/>
                <w:szCs w:val="22"/>
                <w:lang w:val="en-GB"/>
              </w:rPr>
              <w:t xml:space="preserve"> of which the satellite’s</w:t>
            </w:r>
            <w:r>
              <w:rPr>
                <w:rFonts w:ascii="Calibri" w:hAnsi="Calibri" w:cs="Calibri"/>
                <w:sz w:val="22"/>
                <w:szCs w:val="22"/>
                <w:lang w:val="en-GB"/>
              </w:rPr>
              <w:t xml:space="preserve"> readiness </w:t>
            </w:r>
            <w:r w:rsidR="00D476FB">
              <w:rPr>
                <w:rFonts w:ascii="Calibri" w:hAnsi="Calibri" w:cs="Calibri"/>
                <w:sz w:val="22"/>
                <w:szCs w:val="22"/>
                <w:lang w:val="en-GB"/>
              </w:rPr>
              <w:t>had been delayed</w:t>
            </w:r>
            <w:r>
              <w:rPr>
                <w:rFonts w:ascii="Calibri" w:hAnsi="Calibri" w:cs="Calibri"/>
                <w:sz w:val="22"/>
                <w:szCs w:val="22"/>
                <w:lang w:val="en-GB"/>
              </w:rPr>
              <w:t xml:space="preserve"> by four </w:t>
            </w:r>
            <w:proofErr w:type="gramStart"/>
            <w:r>
              <w:rPr>
                <w:rFonts w:ascii="Calibri" w:hAnsi="Calibri" w:cs="Calibri"/>
                <w:sz w:val="22"/>
                <w:szCs w:val="22"/>
                <w:lang w:val="en-GB"/>
              </w:rPr>
              <w:t>months;</w:t>
            </w:r>
            <w:proofErr w:type="gramEnd"/>
          </w:p>
          <w:p w14:paraId="36333DBA" w14:textId="77777777" w:rsidR="008F5985" w:rsidRDefault="00D12B5E" w:rsidP="00D06D40">
            <w:pPr>
              <w:pStyle w:val="Default"/>
              <w:numPr>
                <w:ilvl w:val="0"/>
                <w:numId w:val="35"/>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the launch provider had set the new launch window for the period 1 to 30 June </w:t>
            </w:r>
            <w:proofErr w:type="gramStart"/>
            <w:r>
              <w:rPr>
                <w:rFonts w:ascii="Calibri" w:hAnsi="Calibri" w:cs="Calibri"/>
                <w:sz w:val="22"/>
                <w:szCs w:val="22"/>
                <w:lang w:val="en-GB"/>
              </w:rPr>
              <w:t>2023;</w:t>
            </w:r>
            <w:proofErr w:type="gramEnd"/>
          </w:p>
          <w:p w14:paraId="280A0C9F" w14:textId="3B64BDEE" w:rsidR="00D12B5E" w:rsidRDefault="00D12B5E" w:rsidP="005F0377">
            <w:pPr>
              <w:pStyle w:val="Default"/>
              <w:numPr>
                <w:ilvl w:val="0"/>
                <w:numId w:val="35"/>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the </w:t>
            </w:r>
            <w:r w:rsidR="005F0377">
              <w:rPr>
                <w:rFonts w:ascii="Calibri" w:hAnsi="Calibri" w:cs="Calibri"/>
                <w:sz w:val="22"/>
                <w:szCs w:val="22"/>
                <w:lang w:val="en-GB"/>
              </w:rPr>
              <w:t xml:space="preserve">notification and </w:t>
            </w:r>
            <w:r>
              <w:rPr>
                <w:rFonts w:ascii="Calibri" w:hAnsi="Calibri" w:cs="Calibri"/>
                <w:sz w:val="22"/>
                <w:szCs w:val="22"/>
                <w:lang w:val="en-GB"/>
              </w:rPr>
              <w:t xml:space="preserve">Resolution </w:t>
            </w:r>
            <w:r w:rsidRPr="00D12B5E">
              <w:rPr>
                <w:rFonts w:ascii="Calibri" w:hAnsi="Calibri" w:cs="Calibri"/>
                <w:b/>
                <w:bCs/>
                <w:sz w:val="22"/>
                <w:szCs w:val="22"/>
                <w:lang w:val="en-GB"/>
              </w:rPr>
              <w:t>49 (Rev. WRC-19)</w:t>
            </w:r>
            <w:r>
              <w:rPr>
                <w:rFonts w:ascii="Calibri" w:hAnsi="Calibri" w:cs="Calibri"/>
                <w:sz w:val="22"/>
                <w:szCs w:val="22"/>
                <w:lang w:val="en-GB"/>
              </w:rPr>
              <w:t xml:space="preserve"> </w:t>
            </w:r>
            <w:r w:rsidR="005F0377">
              <w:rPr>
                <w:rFonts w:ascii="Calibri" w:hAnsi="Calibri" w:cs="Calibri"/>
                <w:sz w:val="22"/>
                <w:szCs w:val="22"/>
                <w:lang w:val="en-GB"/>
              </w:rPr>
              <w:t>information</w:t>
            </w:r>
            <w:r w:rsidR="00665945">
              <w:rPr>
                <w:rFonts w:ascii="Calibri" w:hAnsi="Calibri" w:cs="Calibri"/>
                <w:sz w:val="22"/>
                <w:szCs w:val="22"/>
                <w:lang w:val="en-GB"/>
              </w:rPr>
              <w:t xml:space="preserve"> </w:t>
            </w:r>
            <w:r w:rsidR="00EA097F">
              <w:rPr>
                <w:rFonts w:ascii="Calibri" w:hAnsi="Calibri" w:cs="Calibri"/>
                <w:sz w:val="22"/>
                <w:szCs w:val="22"/>
                <w:lang w:val="en-GB"/>
              </w:rPr>
              <w:t>had been</w:t>
            </w:r>
            <w:r w:rsidR="00665945">
              <w:rPr>
                <w:rFonts w:ascii="Calibri" w:hAnsi="Calibri" w:cs="Calibri"/>
                <w:sz w:val="22"/>
                <w:szCs w:val="22"/>
                <w:lang w:val="en-GB"/>
              </w:rPr>
              <w:t xml:space="preserve"> provided on </w:t>
            </w:r>
            <w:r w:rsidR="00EA236E">
              <w:rPr>
                <w:rFonts w:ascii="Calibri" w:hAnsi="Calibri" w:cs="Calibri"/>
                <w:sz w:val="22"/>
                <w:szCs w:val="22"/>
                <w:lang w:val="en-GB"/>
              </w:rPr>
              <w:t>29 October </w:t>
            </w:r>
            <w:proofErr w:type="gramStart"/>
            <w:r w:rsidR="00EA236E">
              <w:rPr>
                <w:rFonts w:ascii="Calibri" w:hAnsi="Calibri" w:cs="Calibri"/>
                <w:sz w:val="22"/>
                <w:szCs w:val="22"/>
                <w:lang w:val="en-GB"/>
              </w:rPr>
              <w:t>2022</w:t>
            </w:r>
            <w:r>
              <w:rPr>
                <w:rFonts w:ascii="Calibri" w:hAnsi="Calibri" w:cs="Calibri"/>
                <w:sz w:val="22"/>
                <w:szCs w:val="22"/>
                <w:lang w:val="en-GB"/>
              </w:rPr>
              <w:t>;</w:t>
            </w:r>
            <w:proofErr w:type="gramEnd"/>
          </w:p>
          <w:p w14:paraId="4FB6B1C4" w14:textId="7C6019C3" w:rsidR="005F0377" w:rsidRPr="00A67130" w:rsidRDefault="00D12B5E" w:rsidP="00A67130">
            <w:pPr>
              <w:pStyle w:val="Default"/>
              <w:numPr>
                <w:ilvl w:val="0"/>
                <w:numId w:val="35"/>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the Administration of Germany would have been able to meet the regulatory </w:t>
            </w:r>
            <w:r w:rsidR="008E1583">
              <w:rPr>
                <w:rFonts w:ascii="Calibri" w:hAnsi="Calibri" w:cs="Calibri"/>
                <w:sz w:val="22"/>
                <w:szCs w:val="22"/>
                <w:lang w:val="en-GB"/>
              </w:rPr>
              <w:t>time-limit</w:t>
            </w:r>
            <w:r>
              <w:rPr>
                <w:rFonts w:ascii="Calibri" w:hAnsi="Calibri" w:cs="Calibri"/>
                <w:sz w:val="22"/>
                <w:szCs w:val="22"/>
                <w:lang w:val="en-GB"/>
              </w:rPr>
              <w:t xml:space="preserve"> to bring into use the frequency assignments to the </w:t>
            </w:r>
            <w:r w:rsidRPr="008F5985">
              <w:rPr>
                <w:rFonts w:ascii="Calibri" w:hAnsi="Calibri" w:cs="Calibri"/>
                <w:sz w:val="22"/>
                <w:szCs w:val="22"/>
                <w:lang w:val="en-GB"/>
              </w:rPr>
              <w:t>H2M-0.5E satellite network</w:t>
            </w:r>
            <w:r>
              <w:rPr>
                <w:rFonts w:ascii="Calibri" w:hAnsi="Calibri" w:cs="Calibri"/>
                <w:sz w:val="22"/>
                <w:szCs w:val="22"/>
                <w:lang w:val="en-GB"/>
              </w:rPr>
              <w:t xml:space="preserve"> with sufficient margin </w:t>
            </w:r>
            <w:r w:rsidR="00D476FB">
              <w:rPr>
                <w:rFonts w:ascii="Calibri" w:hAnsi="Calibri" w:cs="Calibri"/>
                <w:sz w:val="22"/>
                <w:szCs w:val="22"/>
                <w:lang w:val="en-GB"/>
              </w:rPr>
              <w:t>had</w:t>
            </w:r>
            <w:r>
              <w:rPr>
                <w:rFonts w:ascii="Calibri" w:hAnsi="Calibri" w:cs="Calibri"/>
                <w:sz w:val="22"/>
                <w:szCs w:val="22"/>
                <w:lang w:val="en-GB"/>
              </w:rPr>
              <w:t xml:space="preserve"> the </w:t>
            </w:r>
            <w:r w:rsidRPr="00D12B5E">
              <w:rPr>
                <w:rFonts w:ascii="Calibri" w:hAnsi="Calibri" w:cs="Calibri"/>
                <w:i/>
                <w:iCs/>
                <w:sz w:val="22"/>
                <w:szCs w:val="22"/>
                <w:lang w:val="en-GB"/>
              </w:rPr>
              <w:t>force majeure</w:t>
            </w:r>
            <w:r>
              <w:rPr>
                <w:rFonts w:ascii="Calibri" w:hAnsi="Calibri" w:cs="Calibri"/>
                <w:sz w:val="22"/>
                <w:szCs w:val="22"/>
                <w:lang w:val="en-GB"/>
              </w:rPr>
              <w:t xml:space="preserve"> events</w:t>
            </w:r>
            <w:r w:rsidR="002A0A13">
              <w:rPr>
                <w:rFonts w:ascii="Calibri" w:hAnsi="Calibri" w:cs="Calibri"/>
                <w:sz w:val="22"/>
                <w:szCs w:val="22"/>
                <w:lang w:val="en-GB"/>
              </w:rPr>
              <w:t xml:space="preserve"> (</w:t>
            </w:r>
            <w:r>
              <w:rPr>
                <w:rFonts w:ascii="Calibri" w:hAnsi="Calibri" w:cs="Calibri"/>
                <w:sz w:val="22"/>
                <w:szCs w:val="22"/>
                <w:lang w:val="en-GB"/>
              </w:rPr>
              <w:t xml:space="preserve">the </w:t>
            </w:r>
            <w:r w:rsidRPr="00D12B5E">
              <w:rPr>
                <w:rFonts w:ascii="Calibri" w:hAnsi="Calibri" w:cs="Calibri"/>
                <w:sz w:val="22"/>
                <w:szCs w:val="22"/>
                <w:lang w:val="en-GB"/>
              </w:rPr>
              <w:t>global COVID-19 pandemic and a terrorist arson attack on the satellite manufacturer</w:t>
            </w:r>
            <w:r w:rsidR="002A0A13">
              <w:rPr>
                <w:rFonts w:ascii="Calibri" w:hAnsi="Calibri" w:cs="Calibri"/>
                <w:sz w:val="22"/>
                <w:szCs w:val="22"/>
                <w:lang w:val="en-GB"/>
              </w:rPr>
              <w:t>)</w:t>
            </w:r>
            <w:r w:rsidR="00D476FB">
              <w:rPr>
                <w:rFonts w:ascii="Calibri" w:hAnsi="Calibri" w:cs="Calibri"/>
                <w:sz w:val="22"/>
                <w:szCs w:val="22"/>
                <w:lang w:val="en-GB"/>
              </w:rPr>
              <w:t xml:space="preserve"> not </w:t>
            </w:r>
            <w:proofErr w:type="gramStart"/>
            <w:r w:rsidR="00D476FB">
              <w:rPr>
                <w:rFonts w:ascii="Calibri" w:hAnsi="Calibri" w:cs="Calibri"/>
                <w:sz w:val="22"/>
                <w:szCs w:val="22"/>
                <w:lang w:val="en-GB"/>
              </w:rPr>
              <w:t>occurred</w:t>
            </w:r>
            <w:r w:rsidR="003B5707">
              <w:rPr>
                <w:rFonts w:ascii="Calibri" w:hAnsi="Calibri" w:cs="Calibri"/>
                <w:sz w:val="22"/>
                <w:szCs w:val="22"/>
                <w:lang w:val="en-GB"/>
              </w:rPr>
              <w:t>;</w:t>
            </w:r>
            <w:proofErr w:type="gramEnd"/>
          </w:p>
          <w:p w14:paraId="5F239C8A" w14:textId="189F35C9" w:rsidR="004C5FCF" w:rsidRDefault="003B5707" w:rsidP="00D06D40">
            <w:pPr>
              <w:pStyle w:val="Default"/>
              <w:numPr>
                <w:ilvl w:val="0"/>
                <w:numId w:val="35"/>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the start of the launch campaign </w:t>
            </w:r>
            <w:r w:rsidR="004C5FCF">
              <w:rPr>
                <w:rFonts w:ascii="Calibri" w:hAnsi="Calibri" w:cs="Calibri"/>
                <w:sz w:val="22"/>
                <w:szCs w:val="22"/>
                <w:lang w:val="en-GB"/>
              </w:rPr>
              <w:t>and the exact date of shipment and launch depended on the launch date of the JUICE satellite in April </w:t>
            </w:r>
            <w:proofErr w:type="gramStart"/>
            <w:r w:rsidR="004C5FCF">
              <w:rPr>
                <w:rFonts w:ascii="Calibri" w:hAnsi="Calibri" w:cs="Calibri"/>
                <w:sz w:val="22"/>
                <w:szCs w:val="22"/>
                <w:lang w:val="en-GB"/>
              </w:rPr>
              <w:t>2023;</w:t>
            </w:r>
            <w:proofErr w:type="gramEnd"/>
          </w:p>
          <w:p w14:paraId="5529D61E" w14:textId="35A0122B" w:rsidR="004C5FCF" w:rsidRDefault="004C5FCF" w:rsidP="00D06D40">
            <w:pPr>
              <w:pStyle w:val="Default"/>
              <w:numPr>
                <w:ilvl w:val="0"/>
                <w:numId w:val="35"/>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the request for the extension of the regulator</w:t>
            </w:r>
            <w:r w:rsidR="00D476FB">
              <w:rPr>
                <w:rFonts w:ascii="Calibri" w:hAnsi="Calibri" w:cs="Calibri"/>
                <w:sz w:val="22"/>
                <w:szCs w:val="22"/>
                <w:lang w:val="en-GB"/>
              </w:rPr>
              <w:t>y</w:t>
            </w:r>
            <w:r>
              <w:rPr>
                <w:rFonts w:ascii="Calibri" w:hAnsi="Calibri" w:cs="Calibri"/>
                <w:sz w:val="22"/>
                <w:szCs w:val="22"/>
                <w:lang w:val="en-GB"/>
              </w:rPr>
              <w:t xml:space="preserve"> </w:t>
            </w:r>
            <w:r w:rsidR="008E1583">
              <w:rPr>
                <w:rFonts w:ascii="Calibri" w:hAnsi="Calibri" w:cs="Calibri"/>
                <w:sz w:val="22"/>
                <w:szCs w:val="22"/>
                <w:lang w:val="en-GB"/>
              </w:rPr>
              <w:t>time-limit</w:t>
            </w:r>
            <w:r>
              <w:rPr>
                <w:rFonts w:ascii="Calibri" w:hAnsi="Calibri" w:cs="Calibri"/>
                <w:sz w:val="22"/>
                <w:szCs w:val="22"/>
                <w:lang w:val="en-GB"/>
              </w:rPr>
              <w:t xml:space="preserve"> was limited and </w:t>
            </w:r>
            <w:proofErr w:type="gramStart"/>
            <w:r>
              <w:rPr>
                <w:rFonts w:ascii="Calibri" w:hAnsi="Calibri" w:cs="Calibri"/>
                <w:sz w:val="22"/>
                <w:szCs w:val="22"/>
                <w:lang w:val="en-GB"/>
              </w:rPr>
              <w:t>defined;</w:t>
            </w:r>
            <w:proofErr w:type="gramEnd"/>
          </w:p>
          <w:p w14:paraId="39F0FF2B" w14:textId="78E607F4" w:rsidR="00D12B5E" w:rsidRDefault="004C5FCF" w:rsidP="00D06D40">
            <w:pPr>
              <w:pStyle w:val="Default"/>
              <w:numPr>
                <w:ilvl w:val="0"/>
                <w:numId w:val="35"/>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95EC3">
              <w:rPr>
                <w:rFonts w:ascii="Calibri" w:eastAsia="Yu Mincho" w:hAnsi="Calibri" w:cs="Calibri"/>
                <w:sz w:val="22"/>
                <w:szCs w:val="22"/>
                <w:lang w:val="en-CA"/>
              </w:rPr>
              <w:t>i</w:t>
            </w:r>
            <w:r w:rsidRPr="00B95EC3">
              <w:rPr>
                <w:rFonts w:ascii="Calibri" w:hAnsi="Calibri" w:cs="Calibri"/>
                <w:sz w:val="22"/>
                <w:szCs w:val="22"/>
                <w:lang w:val="en-CA"/>
              </w:rPr>
              <w:t xml:space="preserve">t was not </w:t>
            </w:r>
            <w:proofErr w:type="gramStart"/>
            <w:r w:rsidRPr="00B95EC3">
              <w:rPr>
                <w:rFonts w:ascii="Calibri" w:hAnsi="Calibri" w:cs="Calibri"/>
                <w:sz w:val="22"/>
                <w:szCs w:val="22"/>
                <w:lang w:val="en-CA"/>
              </w:rPr>
              <w:t>in a position</w:t>
            </w:r>
            <w:proofErr w:type="gramEnd"/>
            <w:r w:rsidRPr="00B95EC3">
              <w:rPr>
                <w:rFonts w:ascii="Calibri" w:hAnsi="Calibri" w:cs="Calibri"/>
                <w:sz w:val="22"/>
                <w:szCs w:val="22"/>
                <w:lang w:val="en-CA"/>
              </w:rPr>
              <w:t xml:space="preserve"> to </w:t>
            </w:r>
            <w:r w:rsidR="00D06D40">
              <w:rPr>
                <w:rFonts w:ascii="Calibri" w:hAnsi="Calibri" w:cs="Calibri"/>
                <w:sz w:val="22"/>
                <w:szCs w:val="22"/>
                <w:lang w:val="en-CA"/>
              </w:rPr>
              <w:t xml:space="preserve">grant extensions of the regulatory </w:t>
            </w:r>
            <w:r w:rsidR="008E1583">
              <w:rPr>
                <w:rFonts w:ascii="Calibri" w:hAnsi="Calibri" w:cs="Calibri"/>
                <w:sz w:val="22"/>
                <w:szCs w:val="22"/>
                <w:lang w:val="en-CA"/>
              </w:rPr>
              <w:t>time-limit</w:t>
            </w:r>
            <w:r w:rsidR="00D06D40">
              <w:rPr>
                <w:rFonts w:ascii="Calibri" w:hAnsi="Calibri" w:cs="Calibri"/>
                <w:sz w:val="22"/>
                <w:szCs w:val="22"/>
                <w:lang w:val="en-CA"/>
              </w:rPr>
              <w:t xml:space="preserve"> based on additional contingencies</w:t>
            </w:r>
            <w:r w:rsidR="00D12B5E">
              <w:rPr>
                <w:rFonts w:ascii="Calibri" w:hAnsi="Calibri" w:cs="Calibri"/>
                <w:sz w:val="22"/>
                <w:szCs w:val="22"/>
                <w:lang w:val="en-GB"/>
              </w:rPr>
              <w:t>.</w:t>
            </w:r>
          </w:p>
          <w:p w14:paraId="782E78DE" w14:textId="77777777" w:rsidR="003B5707" w:rsidRDefault="00D12B5E" w:rsidP="003D3A9C">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lastRenderedPageBreak/>
              <w:t>The Board recognized the efforts of the administration</w:t>
            </w:r>
            <w:r w:rsidR="003B5707">
              <w:rPr>
                <w:rFonts w:ascii="Calibri" w:hAnsi="Calibri" w:cs="Calibri"/>
                <w:sz w:val="22"/>
                <w:szCs w:val="22"/>
                <w:lang w:val="en-GB"/>
              </w:rPr>
              <w:t>:</w:t>
            </w:r>
          </w:p>
          <w:p w14:paraId="06DD23A7" w14:textId="03AB0D2A" w:rsidR="00D12B5E" w:rsidRDefault="00D476FB" w:rsidP="00D06D40">
            <w:pPr>
              <w:pStyle w:val="Default"/>
              <w:numPr>
                <w:ilvl w:val="0"/>
                <w:numId w:val="36"/>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to </w:t>
            </w:r>
            <w:r w:rsidR="00D12B5E">
              <w:rPr>
                <w:rFonts w:ascii="Calibri" w:hAnsi="Calibri" w:cs="Calibri"/>
                <w:sz w:val="22"/>
                <w:szCs w:val="22"/>
                <w:lang w:val="en-GB"/>
              </w:rPr>
              <w:t>coordinat</w:t>
            </w:r>
            <w:r>
              <w:rPr>
                <w:rFonts w:ascii="Calibri" w:hAnsi="Calibri" w:cs="Calibri"/>
                <w:sz w:val="22"/>
                <w:szCs w:val="22"/>
                <w:lang w:val="en-GB"/>
              </w:rPr>
              <w:t>e</w:t>
            </w:r>
            <w:r w:rsidR="00D12B5E">
              <w:rPr>
                <w:rFonts w:ascii="Calibri" w:hAnsi="Calibri" w:cs="Calibri"/>
                <w:sz w:val="22"/>
                <w:szCs w:val="22"/>
                <w:lang w:val="en-GB"/>
              </w:rPr>
              <w:t xml:space="preserve"> the frequency assignments</w:t>
            </w:r>
            <w:r w:rsidR="003B5707">
              <w:rPr>
                <w:rFonts w:ascii="Calibri" w:hAnsi="Calibri" w:cs="Calibri"/>
                <w:sz w:val="22"/>
                <w:szCs w:val="22"/>
                <w:lang w:val="en-GB"/>
              </w:rPr>
              <w:t xml:space="preserve"> to the </w:t>
            </w:r>
            <w:r w:rsidR="003B5707" w:rsidRPr="008F5985">
              <w:rPr>
                <w:rFonts w:ascii="Calibri" w:hAnsi="Calibri" w:cs="Calibri"/>
                <w:sz w:val="22"/>
                <w:szCs w:val="22"/>
                <w:lang w:val="en-GB"/>
              </w:rPr>
              <w:t xml:space="preserve">H2M-0.5E satellite </w:t>
            </w:r>
            <w:proofErr w:type="gramStart"/>
            <w:r w:rsidR="003B5707" w:rsidRPr="008F5985">
              <w:rPr>
                <w:rFonts w:ascii="Calibri" w:hAnsi="Calibri" w:cs="Calibri"/>
                <w:sz w:val="22"/>
                <w:szCs w:val="22"/>
                <w:lang w:val="en-GB"/>
              </w:rPr>
              <w:t>network</w:t>
            </w:r>
            <w:r w:rsidR="003B5707">
              <w:rPr>
                <w:rFonts w:ascii="Calibri" w:hAnsi="Calibri" w:cs="Calibri"/>
                <w:sz w:val="22"/>
                <w:szCs w:val="22"/>
                <w:lang w:val="en-GB"/>
              </w:rPr>
              <w:t>;</w:t>
            </w:r>
            <w:proofErr w:type="gramEnd"/>
          </w:p>
          <w:p w14:paraId="4E7B284E" w14:textId="0549E9DD" w:rsidR="003B5707" w:rsidRDefault="003B5707" w:rsidP="00D06D40">
            <w:pPr>
              <w:pStyle w:val="Default"/>
              <w:numPr>
                <w:ilvl w:val="0"/>
                <w:numId w:val="36"/>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to fulfil its obligations under the Radio Regulations through different mitigation measures</w:t>
            </w:r>
            <w:r w:rsidR="00D476FB">
              <w:rPr>
                <w:rFonts w:ascii="Calibri" w:hAnsi="Calibri" w:cs="Calibri"/>
                <w:sz w:val="22"/>
                <w:szCs w:val="22"/>
                <w:lang w:val="en-GB"/>
              </w:rPr>
              <w:t>,</w:t>
            </w:r>
            <w:r>
              <w:rPr>
                <w:rFonts w:ascii="Calibri" w:hAnsi="Calibri" w:cs="Calibri"/>
                <w:sz w:val="22"/>
                <w:szCs w:val="22"/>
                <w:lang w:val="en-GB"/>
              </w:rPr>
              <w:t xml:space="preserve"> includ</w:t>
            </w:r>
            <w:r w:rsidR="00D476FB">
              <w:rPr>
                <w:rFonts w:ascii="Calibri" w:hAnsi="Calibri" w:cs="Calibri"/>
                <w:sz w:val="22"/>
                <w:szCs w:val="22"/>
                <w:lang w:val="en-GB"/>
              </w:rPr>
              <w:t>ing</w:t>
            </w:r>
            <w:r>
              <w:rPr>
                <w:rFonts w:ascii="Calibri" w:hAnsi="Calibri" w:cs="Calibri"/>
                <w:sz w:val="22"/>
                <w:szCs w:val="22"/>
                <w:lang w:val="en-GB"/>
              </w:rPr>
              <w:t xml:space="preserve"> discussions to exchange the launch with that of the ESA JUICE</w:t>
            </w:r>
            <w:r w:rsidR="002A0A13">
              <w:rPr>
                <w:rFonts w:ascii="Calibri" w:hAnsi="Calibri" w:cs="Calibri"/>
                <w:sz w:val="22"/>
                <w:szCs w:val="22"/>
                <w:lang w:val="en-GB"/>
              </w:rPr>
              <w:t xml:space="preserve"> mission</w:t>
            </w:r>
            <w:r>
              <w:rPr>
                <w:rFonts w:ascii="Calibri" w:hAnsi="Calibri" w:cs="Calibri"/>
                <w:sz w:val="22"/>
                <w:szCs w:val="22"/>
                <w:lang w:val="en-GB"/>
              </w:rPr>
              <w:t>, investigations to change the launch service provider and the possible use of a gap</w:t>
            </w:r>
            <w:r w:rsidR="002A0A13">
              <w:rPr>
                <w:rFonts w:ascii="Calibri" w:hAnsi="Calibri" w:cs="Calibri"/>
                <w:sz w:val="22"/>
                <w:szCs w:val="22"/>
                <w:lang w:val="en-GB"/>
              </w:rPr>
              <w:t>-</w:t>
            </w:r>
            <w:r>
              <w:rPr>
                <w:rFonts w:ascii="Calibri" w:hAnsi="Calibri" w:cs="Calibri"/>
                <w:sz w:val="22"/>
                <w:szCs w:val="22"/>
                <w:lang w:val="en-GB"/>
              </w:rPr>
              <w:t>filler satellite.</w:t>
            </w:r>
          </w:p>
          <w:p w14:paraId="3967C799" w14:textId="4037BF9B" w:rsidR="003B5707" w:rsidRDefault="00556DE8" w:rsidP="003D3A9C">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Based on the information and supporting documentation provided, the Board concluded that the case satisfied all </w:t>
            </w:r>
            <w:r w:rsidR="00D476FB">
              <w:rPr>
                <w:rFonts w:ascii="Calibri" w:hAnsi="Calibri" w:cs="Calibri"/>
                <w:sz w:val="22"/>
                <w:szCs w:val="22"/>
                <w:lang w:val="en-GB"/>
              </w:rPr>
              <w:t xml:space="preserve">the </w:t>
            </w:r>
            <w:r>
              <w:rPr>
                <w:rFonts w:ascii="Calibri" w:hAnsi="Calibri" w:cs="Calibri"/>
                <w:sz w:val="22"/>
                <w:szCs w:val="22"/>
                <w:lang w:val="en-GB"/>
              </w:rPr>
              <w:t xml:space="preserve">conditions to qualify as a situation of </w:t>
            </w:r>
            <w:r w:rsidRPr="00556DE8">
              <w:rPr>
                <w:rFonts w:ascii="Calibri" w:hAnsi="Calibri" w:cs="Calibri"/>
                <w:i/>
                <w:iCs/>
                <w:sz w:val="22"/>
                <w:szCs w:val="22"/>
                <w:lang w:val="en-GB"/>
              </w:rPr>
              <w:t>force majeure</w:t>
            </w:r>
            <w:r>
              <w:rPr>
                <w:rFonts w:ascii="Calibri" w:hAnsi="Calibri" w:cs="Calibri"/>
                <w:sz w:val="22"/>
                <w:szCs w:val="22"/>
                <w:lang w:val="en-GB"/>
              </w:rPr>
              <w:t>. Consequently, the Board decided to accede to the request of the Administration of Germany to exten</w:t>
            </w:r>
            <w:r w:rsidR="00E406AD">
              <w:rPr>
                <w:rFonts w:ascii="Calibri" w:hAnsi="Calibri" w:cs="Calibri"/>
                <w:sz w:val="22"/>
                <w:szCs w:val="22"/>
                <w:lang w:val="en-GB"/>
              </w:rPr>
              <w:t>d</w:t>
            </w:r>
            <w:r>
              <w:rPr>
                <w:rFonts w:ascii="Calibri" w:hAnsi="Calibri" w:cs="Calibri"/>
                <w:sz w:val="22"/>
                <w:szCs w:val="22"/>
                <w:lang w:val="en-GB"/>
              </w:rPr>
              <w:t xml:space="preserve"> the regulatory </w:t>
            </w:r>
            <w:r w:rsidR="008E1583">
              <w:rPr>
                <w:rFonts w:ascii="Calibri" w:hAnsi="Calibri" w:cs="Calibri"/>
                <w:sz w:val="22"/>
                <w:szCs w:val="22"/>
                <w:lang w:val="en-GB"/>
              </w:rPr>
              <w:t>time-limit</w:t>
            </w:r>
            <w:r>
              <w:rPr>
                <w:rFonts w:ascii="Calibri" w:hAnsi="Calibri" w:cs="Calibri"/>
                <w:sz w:val="22"/>
                <w:szCs w:val="22"/>
                <w:lang w:val="en-GB"/>
              </w:rPr>
              <w:t xml:space="preserve"> to bring into use the frequency assignments to the </w:t>
            </w:r>
            <w:r w:rsidRPr="008F5985">
              <w:rPr>
                <w:rFonts w:ascii="Calibri" w:hAnsi="Calibri" w:cs="Calibri"/>
                <w:sz w:val="22"/>
                <w:szCs w:val="22"/>
                <w:lang w:val="en-GB"/>
              </w:rPr>
              <w:t>H2M-0.5E satellite network</w:t>
            </w:r>
            <w:r>
              <w:rPr>
                <w:rFonts w:ascii="Calibri" w:hAnsi="Calibri" w:cs="Calibri"/>
                <w:sz w:val="22"/>
                <w:szCs w:val="22"/>
                <w:lang w:val="en-GB"/>
              </w:rPr>
              <w:t xml:space="preserve"> </w:t>
            </w:r>
            <w:r w:rsidR="00141BDC">
              <w:rPr>
                <w:rFonts w:ascii="Calibri" w:hAnsi="Calibri" w:cs="Calibri"/>
                <w:sz w:val="22"/>
                <w:szCs w:val="22"/>
                <w:lang w:val="en-GB"/>
              </w:rPr>
              <w:t xml:space="preserve">in the frequency bands listed in Table 1 </w:t>
            </w:r>
            <w:r w:rsidR="00D476FB">
              <w:rPr>
                <w:rFonts w:ascii="Calibri" w:hAnsi="Calibri" w:cs="Calibri"/>
                <w:sz w:val="22"/>
                <w:szCs w:val="22"/>
                <w:lang w:val="en-GB"/>
              </w:rPr>
              <w:t>to</w:t>
            </w:r>
            <w:r>
              <w:rPr>
                <w:rFonts w:ascii="Calibri" w:hAnsi="Calibri" w:cs="Calibri"/>
                <w:sz w:val="22"/>
                <w:szCs w:val="22"/>
                <w:lang w:val="en-GB"/>
              </w:rPr>
              <w:t xml:space="preserve"> 15 July 2023.</w:t>
            </w:r>
          </w:p>
          <w:p w14:paraId="5D611651" w14:textId="77777777" w:rsidR="00141BDC" w:rsidRPr="0056330A" w:rsidRDefault="00141BDC" w:rsidP="00141BDC">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Table 1</w:t>
            </w:r>
          </w:p>
          <w:tbl>
            <w:tblPr>
              <w:tblStyle w:val="TableGrid"/>
              <w:tblW w:w="0" w:type="auto"/>
              <w:tblLayout w:type="fixed"/>
              <w:tblLook w:val="04A0" w:firstRow="1" w:lastRow="0" w:firstColumn="1" w:lastColumn="0" w:noHBand="0" w:noVBand="1"/>
            </w:tblPr>
            <w:tblGrid>
              <w:gridCol w:w="2191"/>
              <w:gridCol w:w="2192"/>
              <w:gridCol w:w="2192"/>
            </w:tblGrid>
            <w:tr w:rsidR="00141BDC" w:rsidRPr="003D1F79" w14:paraId="672C6BED" w14:textId="77777777" w:rsidTr="00E063F1">
              <w:tc>
                <w:tcPr>
                  <w:tcW w:w="2191" w:type="dxa"/>
                </w:tcPr>
                <w:p w14:paraId="70A2042E" w14:textId="78D346A3" w:rsidR="00141BDC" w:rsidRPr="00B76CE4" w:rsidRDefault="00161A2D" w:rsidP="00141BDC">
                  <w:pPr>
                    <w:pStyle w:val="Default"/>
                    <w:spacing w:after="120"/>
                    <w:jc w:val="both"/>
                    <w:rPr>
                      <w:rFonts w:ascii="Calibri" w:hAnsi="Calibri" w:cs="Calibri"/>
                      <w:sz w:val="20"/>
                      <w:szCs w:val="20"/>
                      <w:lang w:val="en-GB"/>
                    </w:rPr>
                  </w:pPr>
                  <w:r w:rsidRPr="00B76CE4">
                    <w:rPr>
                      <w:rFonts w:ascii="Calibri" w:hAnsi="Calibri" w:cs="Calibri"/>
                      <w:sz w:val="20"/>
                      <w:szCs w:val="20"/>
                      <w:lang w:val="en-GB"/>
                    </w:rPr>
                    <w:t>2 102.5</w:t>
                  </w:r>
                  <w:r w:rsidR="00141BDC" w:rsidRPr="00B76CE4">
                    <w:rPr>
                      <w:rFonts w:ascii="Calibri" w:hAnsi="Calibri" w:cs="Calibri"/>
                      <w:sz w:val="20"/>
                      <w:szCs w:val="20"/>
                      <w:lang w:val="en-GB"/>
                    </w:rPr>
                    <w:t> – </w:t>
                  </w:r>
                  <w:r w:rsidRPr="00B76CE4">
                    <w:rPr>
                      <w:rFonts w:ascii="Calibri" w:hAnsi="Calibri" w:cs="Calibri"/>
                      <w:sz w:val="20"/>
                      <w:szCs w:val="20"/>
                      <w:lang w:val="en-GB"/>
                    </w:rPr>
                    <w:t>2 107.5</w:t>
                  </w:r>
                  <w:r w:rsidR="00141BDC" w:rsidRPr="00B76CE4">
                    <w:rPr>
                      <w:rFonts w:ascii="Calibri" w:hAnsi="Calibri" w:cs="Calibri"/>
                      <w:sz w:val="20"/>
                      <w:szCs w:val="20"/>
                      <w:lang w:val="en-GB"/>
                    </w:rPr>
                    <w:t> MHz</w:t>
                  </w:r>
                </w:p>
              </w:tc>
              <w:tc>
                <w:tcPr>
                  <w:tcW w:w="2192" w:type="dxa"/>
                </w:tcPr>
                <w:p w14:paraId="128741FD" w14:textId="78EE9132" w:rsidR="00141BDC" w:rsidRPr="00B76CE4" w:rsidRDefault="00161A2D" w:rsidP="00141BDC">
                  <w:pPr>
                    <w:pStyle w:val="Default"/>
                    <w:spacing w:after="120"/>
                    <w:jc w:val="both"/>
                    <w:rPr>
                      <w:rFonts w:ascii="Calibri" w:hAnsi="Calibri" w:cs="Calibri"/>
                      <w:sz w:val="20"/>
                      <w:szCs w:val="20"/>
                      <w:lang w:val="en-GB"/>
                    </w:rPr>
                  </w:pPr>
                  <w:r w:rsidRPr="00B76CE4">
                    <w:rPr>
                      <w:rFonts w:ascii="Calibri" w:hAnsi="Calibri" w:cs="Calibri"/>
                      <w:sz w:val="20"/>
                      <w:szCs w:val="20"/>
                      <w:lang w:val="en-GB"/>
                    </w:rPr>
                    <w:t>2 283.5</w:t>
                  </w:r>
                  <w:r w:rsidR="00141BDC" w:rsidRPr="00B76CE4">
                    <w:rPr>
                      <w:rFonts w:ascii="Calibri" w:hAnsi="Calibri" w:cs="Calibri"/>
                      <w:sz w:val="20"/>
                      <w:szCs w:val="20"/>
                      <w:lang w:val="en-GB"/>
                    </w:rPr>
                    <w:t> – </w:t>
                  </w:r>
                  <w:r w:rsidRPr="00B76CE4">
                    <w:rPr>
                      <w:rFonts w:ascii="Calibri" w:hAnsi="Calibri" w:cs="Calibri"/>
                      <w:sz w:val="20"/>
                      <w:szCs w:val="20"/>
                      <w:lang w:val="en-GB"/>
                    </w:rPr>
                    <w:t>2 288.5</w:t>
                  </w:r>
                  <w:r w:rsidR="00141BDC" w:rsidRPr="00B76CE4">
                    <w:rPr>
                      <w:rFonts w:ascii="Calibri" w:hAnsi="Calibri" w:cs="Calibri"/>
                      <w:sz w:val="20"/>
                      <w:szCs w:val="20"/>
                      <w:lang w:val="en-GB"/>
                    </w:rPr>
                    <w:t> MHz</w:t>
                  </w:r>
                </w:p>
              </w:tc>
              <w:tc>
                <w:tcPr>
                  <w:tcW w:w="2192" w:type="dxa"/>
                </w:tcPr>
                <w:p w14:paraId="69FB4253" w14:textId="46611F33" w:rsidR="00141BDC" w:rsidRPr="00B76CE4" w:rsidRDefault="00161A2D" w:rsidP="00141BDC">
                  <w:pPr>
                    <w:pStyle w:val="Default"/>
                    <w:spacing w:after="120"/>
                    <w:jc w:val="both"/>
                    <w:rPr>
                      <w:rFonts w:ascii="Calibri" w:hAnsi="Calibri" w:cs="Calibri"/>
                      <w:sz w:val="20"/>
                      <w:szCs w:val="20"/>
                      <w:lang w:val="en-GB"/>
                    </w:rPr>
                  </w:pPr>
                  <w:r w:rsidRPr="00B76CE4">
                    <w:rPr>
                      <w:rFonts w:ascii="Calibri" w:hAnsi="Calibri" w:cs="Calibri"/>
                      <w:sz w:val="20"/>
                      <w:szCs w:val="20"/>
                      <w:lang w:val="en-GB"/>
                    </w:rPr>
                    <w:t>10 950 – 11 200 MHz</w:t>
                  </w:r>
                </w:p>
              </w:tc>
            </w:tr>
            <w:tr w:rsidR="00141BDC" w:rsidRPr="003D1F79" w14:paraId="46736ABD" w14:textId="77777777" w:rsidTr="00E063F1">
              <w:tc>
                <w:tcPr>
                  <w:tcW w:w="2191" w:type="dxa"/>
                </w:tcPr>
                <w:p w14:paraId="2E355404" w14:textId="7EC90A7F" w:rsidR="00141BDC" w:rsidRPr="00B76CE4" w:rsidRDefault="00161A2D" w:rsidP="00141BDC">
                  <w:pPr>
                    <w:pStyle w:val="Default"/>
                    <w:spacing w:after="120"/>
                    <w:jc w:val="both"/>
                    <w:rPr>
                      <w:rFonts w:ascii="Calibri" w:hAnsi="Calibri" w:cs="Calibri"/>
                      <w:sz w:val="20"/>
                      <w:szCs w:val="20"/>
                      <w:lang w:val="en-GB"/>
                    </w:rPr>
                  </w:pPr>
                  <w:r w:rsidRPr="00B76CE4">
                    <w:rPr>
                      <w:rFonts w:ascii="Calibri" w:hAnsi="Calibri" w:cs="Calibri"/>
                      <w:sz w:val="20"/>
                      <w:szCs w:val="20"/>
                      <w:lang w:val="en-GB"/>
                    </w:rPr>
                    <w:t>11 450 – 11 700 MHz</w:t>
                  </w:r>
                </w:p>
              </w:tc>
              <w:tc>
                <w:tcPr>
                  <w:tcW w:w="2192" w:type="dxa"/>
                </w:tcPr>
                <w:p w14:paraId="4EE4ED07" w14:textId="34F1B0A8" w:rsidR="00141BDC" w:rsidRPr="00B76CE4" w:rsidRDefault="00161A2D" w:rsidP="00141BDC">
                  <w:pPr>
                    <w:pStyle w:val="Default"/>
                    <w:spacing w:after="120"/>
                    <w:jc w:val="both"/>
                    <w:rPr>
                      <w:rFonts w:ascii="Calibri" w:hAnsi="Calibri" w:cs="Calibri"/>
                      <w:sz w:val="20"/>
                      <w:szCs w:val="20"/>
                      <w:lang w:val="en-GB"/>
                    </w:rPr>
                  </w:pPr>
                  <w:r w:rsidRPr="00B76CE4">
                    <w:rPr>
                      <w:rFonts w:ascii="Calibri" w:hAnsi="Calibri" w:cs="Calibri"/>
                      <w:sz w:val="20"/>
                      <w:szCs w:val="20"/>
                      <w:lang w:val="en-GB"/>
                    </w:rPr>
                    <w:t>14 000 – 14 500 MHz</w:t>
                  </w:r>
                </w:p>
              </w:tc>
              <w:tc>
                <w:tcPr>
                  <w:tcW w:w="2192" w:type="dxa"/>
                </w:tcPr>
                <w:p w14:paraId="3F65FBA3" w14:textId="57F2BE5E" w:rsidR="00141BDC" w:rsidRPr="00B76CE4" w:rsidRDefault="00161A2D" w:rsidP="00141BDC">
                  <w:pPr>
                    <w:pStyle w:val="Default"/>
                    <w:spacing w:after="120"/>
                    <w:jc w:val="both"/>
                    <w:rPr>
                      <w:rFonts w:ascii="Calibri" w:hAnsi="Calibri" w:cs="Calibri"/>
                      <w:sz w:val="20"/>
                      <w:szCs w:val="20"/>
                      <w:lang w:val="en-GB"/>
                    </w:rPr>
                  </w:pPr>
                  <w:r w:rsidRPr="00B76CE4">
                    <w:rPr>
                      <w:rFonts w:ascii="Calibri" w:hAnsi="Calibri" w:cs="Calibri"/>
                      <w:sz w:val="20"/>
                      <w:szCs w:val="20"/>
                      <w:lang w:val="en-GB"/>
                    </w:rPr>
                    <w:t>19 700 – 21 200 MHz</w:t>
                  </w:r>
                </w:p>
              </w:tc>
            </w:tr>
            <w:tr w:rsidR="00141BDC" w:rsidRPr="003D1F79" w14:paraId="48F84969" w14:textId="77777777" w:rsidTr="00E063F1">
              <w:tc>
                <w:tcPr>
                  <w:tcW w:w="2191" w:type="dxa"/>
                </w:tcPr>
                <w:p w14:paraId="54D2BC49" w14:textId="14190C12" w:rsidR="00141BDC" w:rsidRPr="00B76CE4" w:rsidRDefault="00161A2D" w:rsidP="00F537F6">
                  <w:pPr>
                    <w:pStyle w:val="Default"/>
                    <w:spacing w:after="120"/>
                    <w:jc w:val="both"/>
                    <w:rPr>
                      <w:rFonts w:ascii="Calibri" w:hAnsi="Calibri" w:cs="Calibri"/>
                      <w:sz w:val="20"/>
                      <w:szCs w:val="20"/>
                      <w:lang w:val="en-GB"/>
                    </w:rPr>
                  </w:pPr>
                  <w:r w:rsidRPr="00B76CE4">
                    <w:rPr>
                      <w:rFonts w:ascii="Calibri" w:hAnsi="Calibri" w:cs="Calibri"/>
                      <w:sz w:val="20"/>
                      <w:szCs w:val="20"/>
                      <w:lang w:val="en-GB"/>
                    </w:rPr>
                    <w:t>23 270 – 23 308 MHz (ISL)</w:t>
                  </w:r>
                </w:p>
              </w:tc>
              <w:tc>
                <w:tcPr>
                  <w:tcW w:w="2192" w:type="dxa"/>
                </w:tcPr>
                <w:p w14:paraId="338E1E61" w14:textId="7A4547F7" w:rsidR="00141BDC" w:rsidRPr="00B76CE4" w:rsidRDefault="00161A2D" w:rsidP="00141BDC">
                  <w:pPr>
                    <w:pStyle w:val="Default"/>
                    <w:spacing w:after="120"/>
                    <w:jc w:val="both"/>
                    <w:rPr>
                      <w:rFonts w:ascii="Calibri" w:hAnsi="Calibri" w:cs="Calibri"/>
                      <w:sz w:val="20"/>
                      <w:szCs w:val="20"/>
                      <w:lang w:val="en-GB"/>
                    </w:rPr>
                  </w:pPr>
                  <w:r w:rsidRPr="00B76CE4">
                    <w:rPr>
                      <w:rFonts w:ascii="Calibri" w:hAnsi="Calibri" w:cs="Calibri"/>
                      <w:sz w:val="20"/>
                      <w:szCs w:val="20"/>
                      <w:lang w:val="en-GB"/>
                    </w:rPr>
                    <w:t>26 364 – 26 400 MHz (ISL)</w:t>
                  </w:r>
                </w:p>
              </w:tc>
              <w:tc>
                <w:tcPr>
                  <w:tcW w:w="2192" w:type="dxa"/>
                </w:tcPr>
                <w:p w14:paraId="6E302B41" w14:textId="2002A780" w:rsidR="00141BDC" w:rsidRPr="00B76CE4" w:rsidRDefault="00161A2D" w:rsidP="00141BDC">
                  <w:pPr>
                    <w:pStyle w:val="Default"/>
                    <w:spacing w:after="120"/>
                    <w:jc w:val="both"/>
                    <w:rPr>
                      <w:rFonts w:ascii="Calibri" w:hAnsi="Calibri" w:cs="Calibri"/>
                      <w:sz w:val="20"/>
                      <w:szCs w:val="20"/>
                      <w:lang w:val="en-GB"/>
                    </w:rPr>
                  </w:pPr>
                  <w:r w:rsidRPr="00B76CE4">
                    <w:rPr>
                      <w:rFonts w:ascii="Calibri" w:hAnsi="Calibri" w:cs="Calibri"/>
                      <w:sz w:val="20"/>
                      <w:szCs w:val="20"/>
                      <w:lang w:val="en-GB"/>
                    </w:rPr>
                    <w:t>29 500 – 31 000 MHz</w:t>
                  </w:r>
                </w:p>
              </w:tc>
            </w:tr>
          </w:tbl>
          <w:p w14:paraId="1016738A" w14:textId="07288AF7" w:rsidR="00141BDC" w:rsidRPr="00390899" w:rsidRDefault="00141BDC" w:rsidP="003D3A9C">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c>
          <w:tcPr>
            <w:tcW w:w="2413" w:type="dxa"/>
          </w:tcPr>
          <w:p w14:paraId="485B211E" w14:textId="3D092934" w:rsidR="003D3A9C" w:rsidRPr="00390899" w:rsidRDefault="003D3A9C" w:rsidP="003D3A9C">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rPr>
              <w:lastRenderedPageBreak/>
              <w:t>Executive Secretary to communicate these decisions to the administration concerned.</w:t>
            </w:r>
          </w:p>
        </w:tc>
      </w:tr>
      <w:tr w:rsidR="003D3A9C" w:rsidRPr="00390899" w14:paraId="27863CD7" w14:textId="77777777" w:rsidTr="004207F7">
        <w:trPr>
          <w:trHeight w:val="521"/>
        </w:trPr>
        <w:tc>
          <w:tcPr>
            <w:cnfStyle w:val="001000000000" w:firstRow="0" w:lastRow="0" w:firstColumn="1" w:lastColumn="0" w:oddVBand="0" w:evenVBand="0" w:oddHBand="0" w:evenHBand="0" w:firstRowFirstColumn="0" w:firstRowLastColumn="0" w:lastRowFirstColumn="0" w:lastRowLastColumn="0"/>
            <w:tcW w:w="701" w:type="dxa"/>
          </w:tcPr>
          <w:p w14:paraId="40AAAA2A" w14:textId="70F81B6E" w:rsidR="003D3A9C" w:rsidRPr="00390899" w:rsidRDefault="003D3A9C" w:rsidP="003D3A9C">
            <w:pPr>
              <w:pStyle w:val="Tabletext"/>
              <w:spacing w:before="120" w:after="120" w:line="260" w:lineRule="auto"/>
              <w:jc w:val="right"/>
              <w:rPr>
                <w:rFonts w:ascii="Calibri" w:hAnsi="Calibri" w:cs="Calibri"/>
                <w:szCs w:val="22"/>
              </w:rPr>
            </w:pPr>
            <w:r w:rsidRPr="00390899">
              <w:rPr>
                <w:rFonts w:ascii="Calibri" w:hAnsi="Calibri" w:cs="Calibri"/>
                <w:szCs w:val="22"/>
              </w:rPr>
              <w:t>5.5</w:t>
            </w:r>
          </w:p>
        </w:tc>
        <w:tc>
          <w:tcPr>
            <w:tcW w:w="4114" w:type="dxa"/>
          </w:tcPr>
          <w:p w14:paraId="6E4EE944" w14:textId="3BF0AC56" w:rsidR="003D3A9C" w:rsidRPr="00390899" w:rsidRDefault="003D3A9C" w:rsidP="00E406AD">
            <w:pPr>
              <w:pStyle w:val="Default"/>
              <w:tabs>
                <w:tab w:val="left" w:pos="851"/>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Submission by the Administration of Pakistan repeating its request for the extension of the regulatory time</w:t>
            </w:r>
            <w:r w:rsidR="00E406AD">
              <w:rPr>
                <w:rFonts w:ascii="Calibri" w:hAnsi="Calibri" w:cs="Calibri"/>
                <w:sz w:val="22"/>
                <w:szCs w:val="22"/>
                <w:lang w:val="en-GB"/>
              </w:rPr>
              <w:t>-</w:t>
            </w:r>
            <w:r w:rsidRPr="00390899">
              <w:rPr>
                <w:rFonts w:ascii="Calibri" w:hAnsi="Calibri" w:cs="Calibri"/>
                <w:sz w:val="22"/>
                <w:szCs w:val="22"/>
                <w:lang w:val="en-GB"/>
              </w:rPr>
              <w:t>limits to bring into use the frequency assignments to the PAKSAT-MM1-38.2E-KA and PAKSAT-MM1-38.2E-FSS satellite networks</w:t>
            </w:r>
            <w:r w:rsidRPr="00390899">
              <w:rPr>
                <w:rFonts w:ascii="Calibri" w:hAnsi="Calibri" w:cs="Calibri"/>
                <w:sz w:val="22"/>
                <w:szCs w:val="22"/>
                <w:lang w:val="en-GB"/>
              </w:rPr>
              <w:br/>
            </w:r>
            <w:hyperlink r:id="rId32" w:history="1">
              <w:r w:rsidRPr="00390899">
                <w:rPr>
                  <w:rStyle w:val="Hyperlink"/>
                  <w:rFonts w:ascii="Calibri" w:hAnsi="Calibri" w:cs="Calibri"/>
                  <w:sz w:val="22"/>
                  <w:szCs w:val="22"/>
                  <w:lang w:val="en-GB"/>
                </w:rPr>
                <w:t>RRB22-3/9</w:t>
              </w:r>
            </w:hyperlink>
          </w:p>
        </w:tc>
        <w:tc>
          <w:tcPr>
            <w:tcW w:w="6801" w:type="dxa"/>
          </w:tcPr>
          <w:p w14:paraId="3CF0B6E2" w14:textId="2A76A80C" w:rsidR="003D3A9C" w:rsidRDefault="005A348F" w:rsidP="003D3A9C">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The Board considered in detail the request</w:t>
            </w:r>
            <w:r w:rsidR="00D476FB">
              <w:rPr>
                <w:rFonts w:ascii="Calibri" w:hAnsi="Calibri" w:cs="Calibri"/>
                <w:sz w:val="22"/>
                <w:szCs w:val="22"/>
                <w:lang w:val="en-GB"/>
              </w:rPr>
              <w:t xml:space="preserve"> of</w:t>
            </w:r>
            <w:r w:rsidRPr="00390899">
              <w:rPr>
                <w:rFonts w:ascii="Calibri" w:hAnsi="Calibri" w:cs="Calibri"/>
                <w:sz w:val="22"/>
                <w:szCs w:val="22"/>
                <w:lang w:val="en-GB"/>
              </w:rPr>
              <w:t xml:space="preserve"> the Administration of Pakistan </w:t>
            </w:r>
            <w:r>
              <w:rPr>
                <w:rFonts w:ascii="Calibri" w:hAnsi="Calibri" w:cs="Calibri"/>
                <w:sz w:val="22"/>
                <w:szCs w:val="22"/>
                <w:lang w:val="en-GB"/>
              </w:rPr>
              <w:t xml:space="preserve">contained in </w:t>
            </w:r>
            <w:r w:rsidR="00843921" w:rsidRPr="00390899">
              <w:rPr>
                <w:rFonts w:ascii="Calibri" w:hAnsi="Calibri" w:cs="Calibri"/>
                <w:sz w:val="22"/>
                <w:szCs w:val="22"/>
                <w:lang w:val="en-GB"/>
              </w:rPr>
              <w:t>Document RRB22-3/9</w:t>
            </w:r>
            <w:r>
              <w:rPr>
                <w:rFonts w:ascii="Calibri" w:hAnsi="Calibri" w:cs="Calibri"/>
                <w:sz w:val="22"/>
                <w:szCs w:val="22"/>
                <w:lang w:val="en-GB"/>
              </w:rPr>
              <w:t xml:space="preserve"> and</w:t>
            </w:r>
            <w:r w:rsidR="00843921" w:rsidRPr="00390899">
              <w:rPr>
                <w:rFonts w:ascii="Calibri" w:hAnsi="Calibri" w:cs="Calibri"/>
                <w:sz w:val="22"/>
                <w:szCs w:val="22"/>
                <w:lang w:val="en-GB"/>
              </w:rPr>
              <w:t xml:space="preserve"> </w:t>
            </w:r>
            <w:r>
              <w:rPr>
                <w:rFonts w:ascii="Calibri" w:hAnsi="Calibri" w:cs="Calibri"/>
                <w:sz w:val="22"/>
                <w:szCs w:val="22"/>
                <w:lang w:val="en-GB"/>
              </w:rPr>
              <w:t>noted that:</w:t>
            </w:r>
          </w:p>
          <w:p w14:paraId="0B423A12" w14:textId="320FDB9D" w:rsidR="005A348F" w:rsidRDefault="005A348F" w:rsidP="00BD15AB">
            <w:pPr>
              <w:pStyle w:val="Default"/>
              <w:numPr>
                <w:ilvl w:val="0"/>
                <w:numId w:val="37"/>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the Board had decided at its 86</w:t>
            </w:r>
            <w:r w:rsidRPr="005A348F">
              <w:rPr>
                <w:rFonts w:ascii="Calibri" w:hAnsi="Calibri" w:cs="Calibri"/>
                <w:sz w:val="22"/>
                <w:szCs w:val="22"/>
                <w:vertAlign w:val="superscript"/>
                <w:lang w:val="en-GB"/>
              </w:rPr>
              <w:t>th</w:t>
            </w:r>
            <w:r>
              <w:rPr>
                <w:rFonts w:ascii="Calibri" w:hAnsi="Calibri" w:cs="Calibri"/>
                <w:sz w:val="22"/>
                <w:szCs w:val="22"/>
                <w:lang w:val="en-GB"/>
              </w:rPr>
              <w:t xml:space="preserve"> meeting not to accede at that stage to the request from the administration and </w:t>
            </w:r>
            <w:r w:rsidR="00D476FB">
              <w:rPr>
                <w:rFonts w:ascii="Calibri" w:hAnsi="Calibri" w:cs="Calibri"/>
                <w:sz w:val="22"/>
                <w:szCs w:val="22"/>
                <w:lang w:val="en-GB"/>
              </w:rPr>
              <w:t xml:space="preserve">to </w:t>
            </w:r>
            <w:r>
              <w:rPr>
                <w:rFonts w:ascii="Calibri" w:hAnsi="Calibri" w:cs="Calibri"/>
                <w:sz w:val="22"/>
                <w:szCs w:val="22"/>
                <w:lang w:val="en-GB"/>
              </w:rPr>
              <w:t xml:space="preserve">encourage it to make </w:t>
            </w:r>
            <w:r w:rsidR="00D476FB">
              <w:rPr>
                <w:rFonts w:ascii="Calibri" w:hAnsi="Calibri" w:cs="Calibri"/>
                <w:sz w:val="22"/>
                <w:szCs w:val="22"/>
                <w:lang w:val="en-GB"/>
              </w:rPr>
              <w:t>every</w:t>
            </w:r>
            <w:r>
              <w:rPr>
                <w:rFonts w:ascii="Calibri" w:hAnsi="Calibri" w:cs="Calibri"/>
                <w:sz w:val="22"/>
                <w:szCs w:val="22"/>
                <w:lang w:val="en-GB"/>
              </w:rPr>
              <w:t xml:space="preserve"> effort to meet the regulatory </w:t>
            </w:r>
            <w:r w:rsidR="008E1583">
              <w:rPr>
                <w:rFonts w:ascii="Calibri" w:hAnsi="Calibri" w:cs="Calibri"/>
                <w:sz w:val="22"/>
                <w:szCs w:val="22"/>
                <w:lang w:val="en-GB"/>
              </w:rPr>
              <w:t>time-limit</w:t>
            </w:r>
            <w:r>
              <w:rPr>
                <w:rFonts w:ascii="Calibri" w:hAnsi="Calibri" w:cs="Calibri"/>
                <w:sz w:val="22"/>
                <w:szCs w:val="22"/>
                <w:lang w:val="en-GB"/>
              </w:rPr>
              <w:t xml:space="preserve">s to </w:t>
            </w:r>
            <w:r w:rsidRPr="005A348F">
              <w:rPr>
                <w:rFonts w:ascii="Calibri" w:hAnsi="Calibri" w:cs="Calibri"/>
                <w:sz w:val="22"/>
                <w:szCs w:val="22"/>
                <w:lang w:val="en-GB"/>
              </w:rPr>
              <w:t>bring into use the frequency assignments to the PAKSAT-MM1-38.2E-KA and PAKSAT-MM1-38.2E-FSS satellite networks</w:t>
            </w:r>
            <w:r w:rsidR="00B6749F">
              <w:rPr>
                <w:rFonts w:ascii="Calibri" w:hAnsi="Calibri" w:cs="Calibri"/>
                <w:sz w:val="22"/>
                <w:szCs w:val="22"/>
                <w:lang w:val="en-GB"/>
              </w:rPr>
              <w:t xml:space="preserve"> on 26 January</w:t>
            </w:r>
            <w:r w:rsidR="00BD15AB">
              <w:rPr>
                <w:rFonts w:ascii="Calibri" w:hAnsi="Calibri" w:cs="Calibri"/>
                <w:sz w:val="22"/>
                <w:szCs w:val="22"/>
                <w:lang w:val="en-GB"/>
              </w:rPr>
              <w:t> </w:t>
            </w:r>
            <w:r w:rsidR="00B6749F">
              <w:rPr>
                <w:rFonts w:ascii="Calibri" w:hAnsi="Calibri" w:cs="Calibri"/>
                <w:sz w:val="22"/>
                <w:szCs w:val="22"/>
                <w:lang w:val="en-GB"/>
              </w:rPr>
              <w:t xml:space="preserve">2024 and 17 December 2023, </w:t>
            </w:r>
            <w:proofErr w:type="gramStart"/>
            <w:r w:rsidR="00B6749F">
              <w:rPr>
                <w:rFonts w:ascii="Calibri" w:hAnsi="Calibri" w:cs="Calibri"/>
                <w:sz w:val="22"/>
                <w:szCs w:val="22"/>
                <w:lang w:val="en-GB"/>
              </w:rPr>
              <w:t>respectively</w:t>
            </w:r>
            <w:r>
              <w:rPr>
                <w:rFonts w:ascii="Calibri" w:hAnsi="Calibri" w:cs="Calibri"/>
                <w:sz w:val="22"/>
                <w:szCs w:val="22"/>
                <w:lang w:val="en-GB"/>
              </w:rPr>
              <w:t>;</w:t>
            </w:r>
            <w:proofErr w:type="gramEnd"/>
          </w:p>
          <w:p w14:paraId="4E79602A" w14:textId="2643A5C6" w:rsidR="005A348F" w:rsidRDefault="00B6749F" w:rsidP="00BD15AB">
            <w:pPr>
              <w:pStyle w:val="Default"/>
              <w:numPr>
                <w:ilvl w:val="0"/>
                <w:numId w:val="37"/>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lastRenderedPageBreak/>
              <w:t xml:space="preserve">the project was a real project in an advanced development </w:t>
            </w:r>
            <w:proofErr w:type="gramStart"/>
            <w:r>
              <w:rPr>
                <w:rFonts w:ascii="Calibri" w:hAnsi="Calibri" w:cs="Calibri"/>
                <w:sz w:val="22"/>
                <w:szCs w:val="22"/>
                <w:lang w:val="en-GB"/>
              </w:rPr>
              <w:t>stage;</w:t>
            </w:r>
            <w:proofErr w:type="gramEnd"/>
          </w:p>
          <w:p w14:paraId="0C3B5893" w14:textId="1BA143F9" w:rsidR="009D3707" w:rsidRDefault="009D3707" w:rsidP="00BD15AB">
            <w:pPr>
              <w:pStyle w:val="Default"/>
              <w:numPr>
                <w:ilvl w:val="0"/>
                <w:numId w:val="37"/>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a contract had been signed with a satellite manufacturer on 21 January 2022</w:t>
            </w:r>
            <w:r w:rsidR="00FF2E91">
              <w:rPr>
                <w:rFonts w:ascii="Calibri" w:hAnsi="Calibri" w:cs="Calibri"/>
                <w:sz w:val="22"/>
                <w:szCs w:val="22"/>
                <w:lang w:val="en-GB"/>
              </w:rPr>
              <w:t xml:space="preserve"> with an effective date of contract of </w:t>
            </w:r>
            <w:r w:rsidR="00C31D2B">
              <w:rPr>
                <w:rFonts w:ascii="Calibri" w:hAnsi="Calibri" w:cs="Calibri"/>
                <w:sz w:val="22"/>
                <w:szCs w:val="22"/>
                <w:lang w:val="en-GB"/>
              </w:rPr>
              <w:t>30 November </w:t>
            </w:r>
            <w:proofErr w:type="gramStart"/>
            <w:r w:rsidR="00C31D2B">
              <w:rPr>
                <w:rFonts w:ascii="Calibri" w:hAnsi="Calibri" w:cs="Calibri"/>
                <w:sz w:val="22"/>
                <w:szCs w:val="22"/>
                <w:lang w:val="en-GB"/>
              </w:rPr>
              <w:t>2020</w:t>
            </w:r>
            <w:r>
              <w:rPr>
                <w:rFonts w:ascii="Calibri" w:hAnsi="Calibri" w:cs="Calibri"/>
                <w:sz w:val="22"/>
                <w:szCs w:val="22"/>
                <w:lang w:val="en-GB"/>
              </w:rPr>
              <w:t>;</w:t>
            </w:r>
            <w:proofErr w:type="gramEnd"/>
          </w:p>
          <w:p w14:paraId="06DAD95F" w14:textId="5FF74614" w:rsidR="009D3707" w:rsidRDefault="007F77CA" w:rsidP="00BD15AB">
            <w:pPr>
              <w:pStyle w:val="Default"/>
              <w:numPr>
                <w:ilvl w:val="0"/>
                <w:numId w:val="37"/>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the impact of the global COVID-19 pandemic on the project timelines </w:t>
            </w:r>
            <w:r w:rsidR="00BD15AB">
              <w:rPr>
                <w:rFonts w:ascii="Calibri" w:hAnsi="Calibri" w:cs="Calibri"/>
                <w:sz w:val="22"/>
                <w:szCs w:val="22"/>
                <w:lang w:val="en-GB"/>
              </w:rPr>
              <w:t xml:space="preserve">had </w:t>
            </w:r>
            <w:r>
              <w:rPr>
                <w:rFonts w:ascii="Calibri" w:hAnsi="Calibri" w:cs="Calibri"/>
                <w:sz w:val="22"/>
                <w:szCs w:val="22"/>
                <w:lang w:val="en-GB"/>
              </w:rPr>
              <w:t>caus</w:t>
            </w:r>
            <w:r w:rsidR="00BD15AB">
              <w:rPr>
                <w:rFonts w:ascii="Calibri" w:hAnsi="Calibri" w:cs="Calibri"/>
                <w:sz w:val="22"/>
                <w:szCs w:val="22"/>
                <w:lang w:val="en-GB"/>
              </w:rPr>
              <w:t>ed</w:t>
            </w:r>
            <w:r>
              <w:rPr>
                <w:rFonts w:ascii="Calibri" w:hAnsi="Calibri" w:cs="Calibri"/>
                <w:sz w:val="22"/>
                <w:szCs w:val="22"/>
                <w:lang w:val="en-GB"/>
              </w:rPr>
              <w:t xml:space="preserve"> a delay of six months</w:t>
            </w:r>
            <w:r w:rsidR="00E406AD">
              <w:rPr>
                <w:rFonts w:ascii="Calibri" w:hAnsi="Calibri" w:cs="Calibri"/>
                <w:sz w:val="22"/>
                <w:szCs w:val="22"/>
                <w:lang w:val="en-GB"/>
              </w:rPr>
              <w:t>,</w:t>
            </w:r>
            <w:r>
              <w:rPr>
                <w:rFonts w:ascii="Calibri" w:hAnsi="Calibri" w:cs="Calibri"/>
                <w:sz w:val="22"/>
                <w:szCs w:val="22"/>
                <w:lang w:val="en-GB"/>
              </w:rPr>
              <w:t xml:space="preserve"> with a new launch date of 15 July 2024 and a new date for the bringing into use of 31 July </w:t>
            </w:r>
            <w:proofErr w:type="gramStart"/>
            <w:r>
              <w:rPr>
                <w:rFonts w:ascii="Calibri" w:hAnsi="Calibri" w:cs="Calibri"/>
                <w:sz w:val="22"/>
                <w:szCs w:val="22"/>
                <w:lang w:val="en-GB"/>
              </w:rPr>
              <w:t>2024;</w:t>
            </w:r>
            <w:proofErr w:type="gramEnd"/>
          </w:p>
          <w:p w14:paraId="776C9E4C" w14:textId="29F7414E" w:rsidR="007F77CA" w:rsidRDefault="00D87398" w:rsidP="006C7F26">
            <w:pPr>
              <w:pStyle w:val="Default"/>
              <w:numPr>
                <w:ilvl w:val="0"/>
                <w:numId w:val="37"/>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the launch service provide</w:t>
            </w:r>
            <w:r w:rsidR="00BD15AB">
              <w:rPr>
                <w:rFonts w:ascii="Calibri" w:hAnsi="Calibri" w:cs="Calibri"/>
                <w:sz w:val="22"/>
                <w:szCs w:val="22"/>
                <w:lang w:val="en-GB"/>
              </w:rPr>
              <w:t>r</w:t>
            </w:r>
            <w:r>
              <w:rPr>
                <w:rFonts w:ascii="Calibri" w:hAnsi="Calibri" w:cs="Calibri"/>
                <w:sz w:val="22"/>
                <w:szCs w:val="22"/>
                <w:lang w:val="en-GB"/>
              </w:rPr>
              <w:t xml:space="preserve"> and launch vehicle developer had confirmed the launch of the satellite </w:t>
            </w:r>
            <w:r w:rsidR="006C7F26">
              <w:rPr>
                <w:rFonts w:ascii="Calibri" w:hAnsi="Calibri" w:cs="Calibri"/>
                <w:sz w:val="22"/>
                <w:szCs w:val="22"/>
                <w:lang w:val="en-GB"/>
              </w:rPr>
              <w:t xml:space="preserve">before </w:t>
            </w:r>
            <w:r>
              <w:rPr>
                <w:rFonts w:ascii="Calibri" w:hAnsi="Calibri" w:cs="Calibri"/>
                <w:sz w:val="22"/>
                <w:szCs w:val="22"/>
                <w:lang w:val="en-GB"/>
              </w:rPr>
              <w:t>15</w:t>
            </w:r>
            <w:r w:rsidR="00EA1563">
              <w:rPr>
                <w:rFonts w:ascii="Calibri" w:hAnsi="Calibri" w:cs="Calibri"/>
                <w:sz w:val="22"/>
                <w:szCs w:val="22"/>
                <w:lang w:val="en-GB"/>
              </w:rPr>
              <w:t> </w:t>
            </w:r>
            <w:r w:rsidR="0012283E">
              <w:rPr>
                <w:rFonts w:ascii="Calibri" w:hAnsi="Calibri" w:cs="Calibri"/>
                <w:sz w:val="22"/>
                <w:szCs w:val="22"/>
                <w:lang w:val="en-GB"/>
              </w:rPr>
              <w:t>July</w:t>
            </w:r>
            <w:r w:rsidR="00EA1563">
              <w:rPr>
                <w:rFonts w:ascii="Calibri" w:hAnsi="Calibri" w:cs="Calibri"/>
                <w:sz w:val="22"/>
                <w:szCs w:val="22"/>
                <w:lang w:val="en-GB"/>
              </w:rPr>
              <w:t> </w:t>
            </w:r>
            <w:proofErr w:type="gramStart"/>
            <w:r>
              <w:rPr>
                <w:rFonts w:ascii="Calibri" w:hAnsi="Calibri" w:cs="Calibri"/>
                <w:sz w:val="22"/>
                <w:szCs w:val="22"/>
                <w:lang w:val="en-GB"/>
              </w:rPr>
              <w:t>2024;</w:t>
            </w:r>
            <w:proofErr w:type="gramEnd"/>
          </w:p>
          <w:p w14:paraId="278E6FA0" w14:textId="659CC6B2" w:rsidR="00D87398" w:rsidRDefault="00D87398" w:rsidP="00BD15AB">
            <w:pPr>
              <w:pStyle w:val="Default"/>
              <w:numPr>
                <w:ilvl w:val="0"/>
                <w:numId w:val="37"/>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the project was </w:t>
            </w:r>
            <w:r w:rsidR="00BD15AB">
              <w:rPr>
                <w:rFonts w:ascii="Calibri" w:hAnsi="Calibri" w:cs="Calibri"/>
                <w:sz w:val="22"/>
                <w:szCs w:val="22"/>
                <w:lang w:val="en-GB"/>
              </w:rPr>
              <w:t>important</w:t>
            </w:r>
            <w:r>
              <w:rPr>
                <w:rFonts w:ascii="Calibri" w:hAnsi="Calibri" w:cs="Calibri"/>
                <w:sz w:val="22"/>
                <w:szCs w:val="22"/>
                <w:lang w:val="en-GB"/>
              </w:rPr>
              <w:t xml:space="preserve"> to the Administration of Pakistan and would provide </w:t>
            </w:r>
            <w:r w:rsidR="00BD15AB">
              <w:rPr>
                <w:rFonts w:ascii="Calibri" w:hAnsi="Calibri" w:cs="Calibri"/>
                <w:sz w:val="22"/>
                <w:szCs w:val="22"/>
                <w:lang w:val="en-GB"/>
              </w:rPr>
              <w:t>vital telecommunication services to the whole country.</w:t>
            </w:r>
          </w:p>
          <w:p w14:paraId="17DE9C71" w14:textId="21D24F13" w:rsidR="00B6749F" w:rsidRDefault="00B6749F" w:rsidP="0012283E">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The Board recognized the efforts </w:t>
            </w:r>
            <w:r w:rsidR="00D476FB">
              <w:rPr>
                <w:rFonts w:ascii="Calibri" w:hAnsi="Calibri" w:cs="Calibri"/>
                <w:sz w:val="22"/>
                <w:szCs w:val="22"/>
                <w:lang w:val="en-GB"/>
              </w:rPr>
              <w:t xml:space="preserve">that </w:t>
            </w:r>
            <w:r>
              <w:rPr>
                <w:rFonts w:ascii="Calibri" w:hAnsi="Calibri" w:cs="Calibri"/>
                <w:sz w:val="22"/>
                <w:szCs w:val="22"/>
                <w:lang w:val="en-GB"/>
              </w:rPr>
              <w:t xml:space="preserve">the administration </w:t>
            </w:r>
            <w:r w:rsidR="007F77CA">
              <w:rPr>
                <w:rFonts w:ascii="Calibri" w:hAnsi="Calibri" w:cs="Calibri"/>
                <w:sz w:val="22"/>
                <w:szCs w:val="22"/>
                <w:lang w:val="en-GB"/>
              </w:rPr>
              <w:t xml:space="preserve">had made </w:t>
            </w:r>
            <w:r>
              <w:rPr>
                <w:rFonts w:ascii="Calibri" w:hAnsi="Calibri" w:cs="Calibri"/>
                <w:sz w:val="22"/>
                <w:szCs w:val="22"/>
                <w:lang w:val="en-GB"/>
              </w:rPr>
              <w:t xml:space="preserve">to reduce the </w:t>
            </w:r>
            <w:r w:rsidR="007F77CA">
              <w:rPr>
                <w:rFonts w:ascii="Calibri" w:hAnsi="Calibri" w:cs="Calibri"/>
                <w:sz w:val="22"/>
                <w:szCs w:val="22"/>
                <w:lang w:val="en-GB"/>
              </w:rPr>
              <w:t xml:space="preserve">original </w:t>
            </w:r>
            <w:r>
              <w:rPr>
                <w:rFonts w:ascii="Calibri" w:hAnsi="Calibri" w:cs="Calibri"/>
                <w:sz w:val="22"/>
                <w:szCs w:val="22"/>
                <w:lang w:val="en-GB"/>
              </w:rPr>
              <w:t>schedule by two and a half months</w:t>
            </w:r>
            <w:r w:rsidR="00D476FB">
              <w:rPr>
                <w:rFonts w:ascii="Calibri" w:hAnsi="Calibri" w:cs="Calibri"/>
                <w:sz w:val="22"/>
                <w:szCs w:val="22"/>
                <w:lang w:val="en-GB"/>
              </w:rPr>
              <w:t>,</w:t>
            </w:r>
            <w:r w:rsidR="009D3707">
              <w:rPr>
                <w:rFonts w:ascii="Calibri" w:hAnsi="Calibri" w:cs="Calibri"/>
                <w:sz w:val="22"/>
                <w:szCs w:val="22"/>
                <w:lang w:val="en-GB"/>
              </w:rPr>
              <w:t xml:space="preserve"> applying additional resources and</w:t>
            </w:r>
            <w:r w:rsidR="0012283E">
              <w:rPr>
                <w:rFonts w:ascii="Calibri" w:hAnsi="Calibri" w:cs="Calibri"/>
                <w:sz w:val="22"/>
                <w:szCs w:val="22"/>
                <w:lang w:val="en-GB"/>
              </w:rPr>
              <w:t xml:space="preserve"> revising</w:t>
            </w:r>
            <w:r w:rsidR="009D3707">
              <w:rPr>
                <w:rFonts w:ascii="Calibri" w:hAnsi="Calibri" w:cs="Calibri"/>
                <w:sz w:val="22"/>
                <w:szCs w:val="22"/>
                <w:lang w:val="en-GB"/>
              </w:rPr>
              <w:t xml:space="preserve"> </w:t>
            </w:r>
            <w:r w:rsidR="0012283E">
              <w:rPr>
                <w:rFonts w:ascii="Calibri" w:hAnsi="Calibri" w:cs="Calibri"/>
                <w:sz w:val="22"/>
                <w:szCs w:val="22"/>
                <w:lang w:val="en-GB"/>
              </w:rPr>
              <w:t xml:space="preserve">the </w:t>
            </w:r>
            <w:r w:rsidR="009D3707">
              <w:rPr>
                <w:rFonts w:ascii="Calibri" w:hAnsi="Calibri" w:cs="Calibri"/>
                <w:sz w:val="22"/>
                <w:szCs w:val="22"/>
                <w:lang w:val="en-GB"/>
              </w:rPr>
              <w:t xml:space="preserve">launch date </w:t>
            </w:r>
            <w:r w:rsidR="0012283E">
              <w:rPr>
                <w:rFonts w:ascii="Calibri" w:hAnsi="Calibri" w:cs="Calibri"/>
                <w:sz w:val="22"/>
                <w:szCs w:val="22"/>
                <w:lang w:val="en-GB"/>
              </w:rPr>
              <w:t xml:space="preserve">to </w:t>
            </w:r>
            <w:r w:rsidR="009D3707">
              <w:rPr>
                <w:rFonts w:ascii="Calibri" w:hAnsi="Calibri" w:cs="Calibri"/>
                <w:sz w:val="22"/>
                <w:szCs w:val="22"/>
                <w:lang w:val="en-GB"/>
              </w:rPr>
              <w:t>15 January 2024</w:t>
            </w:r>
            <w:r w:rsidR="00E406AD">
              <w:rPr>
                <w:rFonts w:ascii="Calibri" w:hAnsi="Calibri" w:cs="Calibri"/>
                <w:sz w:val="22"/>
                <w:szCs w:val="22"/>
                <w:lang w:val="en-GB"/>
              </w:rPr>
              <w:t>,</w:t>
            </w:r>
            <w:r w:rsidR="007F77CA">
              <w:rPr>
                <w:rFonts w:ascii="Calibri" w:hAnsi="Calibri" w:cs="Calibri"/>
                <w:sz w:val="22"/>
                <w:szCs w:val="22"/>
                <w:lang w:val="en-GB"/>
              </w:rPr>
              <w:t xml:space="preserve"> </w:t>
            </w:r>
            <w:r w:rsidR="00EE4AB3">
              <w:rPr>
                <w:rFonts w:ascii="Calibri" w:hAnsi="Calibri" w:cs="Calibri"/>
                <w:sz w:val="22"/>
                <w:szCs w:val="22"/>
                <w:lang w:val="en-GB"/>
              </w:rPr>
              <w:t>before</w:t>
            </w:r>
            <w:r w:rsidR="00D8681E">
              <w:rPr>
                <w:rFonts w:ascii="Calibri" w:hAnsi="Calibri" w:cs="Calibri"/>
                <w:sz w:val="22"/>
                <w:szCs w:val="22"/>
                <w:lang w:val="en-GB"/>
              </w:rPr>
              <w:t xml:space="preserve"> </w:t>
            </w:r>
            <w:r w:rsidR="0012283E">
              <w:rPr>
                <w:rFonts w:ascii="Calibri" w:hAnsi="Calibri" w:cs="Calibri"/>
                <w:sz w:val="22"/>
                <w:szCs w:val="22"/>
                <w:lang w:val="en-GB"/>
              </w:rPr>
              <w:t xml:space="preserve">new restrictions </w:t>
            </w:r>
            <w:r w:rsidR="00EE4AB3">
              <w:rPr>
                <w:rFonts w:ascii="Calibri" w:hAnsi="Calibri" w:cs="Calibri"/>
                <w:sz w:val="22"/>
                <w:szCs w:val="22"/>
                <w:lang w:val="en-GB"/>
              </w:rPr>
              <w:t>arising from</w:t>
            </w:r>
            <w:r w:rsidR="00D8681E">
              <w:rPr>
                <w:rFonts w:ascii="Calibri" w:hAnsi="Calibri" w:cs="Calibri"/>
                <w:sz w:val="22"/>
                <w:szCs w:val="22"/>
                <w:lang w:val="en-GB"/>
              </w:rPr>
              <w:t xml:space="preserve"> the global</w:t>
            </w:r>
            <w:r w:rsidR="0012283E">
              <w:rPr>
                <w:rFonts w:ascii="Calibri" w:hAnsi="Calibri" w:cs="Calibri"/>
                <w:sz w:val="22"/>
                <w:szCs w:val="22"/>
                <w:lang w:val="en-GB"/>
              </w:rPr>
              <w:t xml:space="preserve"> COVID-19 </w:t>
            </w:r>
            <w:r w:rsidR="00D8681E">
              <w:rPr>
                <w:rFonts w:ascii="Calibri" w:hAnsi="Calibri" w:cs="Calibri"/>
                <w:sz w:val="22"/>
                <w:szCs w:val="22"/>
                <w:lang w:val="en-GB"/>
              </w:rPr>
              <w:t xml:space="preserve">pandemic </w:t>
            </w:r>
            <w:r w:rsidR="00E406AD">
              <w:rPr>
                <w:rFonts w:ascii="Calibri" w:hAnsi="Calibri" w:cs="Calibri"/>
                <w:sz w:val="22"/>
                <w:szCs w:val="22"/>
                <w:lang w:val="en-GB"/>
              </w:rPr>
              <w:t xml:space="preserve">had </w:t>
            </w:r>
            <w:r w:rsidR="00EE4AB3">
              <w:rPr>
                <w:rFonts w:ascii="Calibri" w:hAnsi="Calibri" w:cs="Calibri"/>
                <w:sz w:val="22"/>
                <w:szCs w:val="22"/>
                <w:lang w:val="en-GB"/>
              </w:rPr>
              <w:t>affected</w:t>
            </w:r>
            <w:r w:rsidR="0012283E">
              <w:rPr>
                <w:rFonts w:ascii="Calibri" w:hAnsi="Calibri" w:cs="Calibri"/>
                <w:sz w:val="22"/>
                <w:szCs w:val="22"/>
                <w:lang w:val="en-GB"/>
              </w:rPr>
              <w:t xml:space="preserve"> the revised plan</w:t>
            </w:r>
            <w:r>
              <w:rPr>
                <w:rFonts w:ascii="Calibri" w:hAnsi="Calibri" w:cs="Calibri"/>
                <w:sz w:val="22"/>
                <w:szCs w:val="22"/>
                <w:lang w:val="en-GB"/>
              </w:rPr>
              <w:t xml:space="preserve">. </w:t>
            </w:r>
            <w:r w:rsidR="00E406AD">
              <w:rPr>
                <w:rFonts w:ascii="Calibri" w:hAnsi="Calibri" w:cs="Calibri"/>
                <w:sz w:val="22"/>
                <w:szCs w:val="22"/>
                <w:lang w:val="en-GB"/>
              </w:rPr>
              <w:t>In accordance with Article 44 of the Constitution, t</w:t>
            </w:r>
            <w:r w:rsidR="00D87398">
              <w:rPr>
                <w:rFonts w:ascii="Calibri" w:hAnsi="Calibri" w:cs="Calibri"/>
                <w:sz w:val="22"/>
                <w:szCs w:val="22"/>
                <w:lang w:val="en-GB"/>
              </w:rPr>
              <w:t>he Board took into account the special needs of developing countries and the geographical situation of particular countries.</w:t>
            </w:r>
          </w:p>
          <w:p w14:paraId="6457D800" w14:textId="455710A5" w:rsidR="00BD15AB" w:rsidRPr="00390899" w:rsidRDefault="00BD15AB" w:rsidP="003D3A9C">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Based on the information and documentation provided, the Board concluded that the case satisfied all the conditions to qualify as a situation of </w:t>
            </w:r>
            <w:r w:rsidRPr="00BD15AB">
              <w:rPr>
                <w:rFonts w:ascii="Calibri" w:hAnsi="Calibri" w:cs="Calibri"/>
                <w:i/>
                <w:iCs/>
                <w:sz w:val="22"/>
                <w:szCs w:val="22"/>
                <w:lang w:val="en-GB"/>
              </w:rPr>
              <w:t>force majeure</w:t>
            </w:r>
            <w:r>
              <w:rPr>
                <w:rFonts w:ascii="Calibri" w:hAnsi="Calibri" w:cs="Calibri"/>
                <w:sz w:val="22"/>
                <w:szCs w:val="22"/>
                <w:lang w:val="en-GB"/>
              </w:rPr>
              <w:t xml:space="preserve">. Consequently, the Board decided to accede to the request of the </w:t>
            </w:r>
            <w:r w:rsidR="00EE4AB3">
              <w:rPr>
                <w:rFonts w:ascii="Calibri" w:hAnsi="Calibri" w:cs="Calibri"/>
                <w:sz w:val="22"/>
                <w:szCs w:val="22"/>
                <w:lang w:val="en-GB"/>
              </w:rPr>
              <w:t>A</w:t>
            </w:r>
            <w:r>
              <w:rPr>
                <w:rFonts w:ascii="Calibri" w:hAnsi="Calibri" w:cs="Calibri"/>
                <w:sz w:val="22"/>
                <w:szCs w:val="22"/>
                <w:lang w:val="en-GB"/>
              </w:rPr>
              <w:t xml:space="preserve">dministration </w:t>
            </w:r>
            <w:r w:rsidR="00EE4AB3">
              <w:rPr>
                <w:rFonts w:ascii="Calibri" w:hAnsi="Calibri" w:cs="Calibri"/>
                <w:sz w:val="22"/>
                <w:szCs w:val="22"/>
                <w:lang w:val="en-GB"/>
              </w:rPr>
              <w:t xml:space="preserve">of Pakistan </w:t>
            </w:r>
            <w:r>
              <w:rPr>
                <w:rFonts w:ascii="Calibri" w:hAnsi="Calibri" w:cs="Calibri"/>
                <w:sz w:val="22"/>
                <w:szCs w:val="22"/>
                <w:lang w:val="en-GB"/>
              </w:rPr>
              <w:t>to exten</w:t>
            </w:r>
            <w:r w:rsidR="00EE4AB3">
              <w:rPr>
                <w:rFonts w:ascii="Calibri" w:hAnsi="Calibri" w:cs="Calibri"/>
                <w:sz w:val="22"/>
                <w:szCs w:val="22"/>
                <w:lang w:val="en-GB"/>
              </w:rPr>
              <w:t>d</w:t>
            </w:r>
            <w:r>
              <w:rPr>
                <w:rFonts w:ascii="Calibri" w:hAnsi="Calibri" w:cs="Calibri"/>
                <w:sz w:val="22"/>
                <w:szCs w:val="22"/>
                <w:lang w:val="en-GB"/>
              </w:rPr>
              <w:t xml:space="preserve"> the regulatory </w:t>
            </w:r>
            <w:r w:rsidR="008E1583">
              <w:rPr>
                <w:rFonts w:ascii="Calibri" w:hAnsi="Calibri" w:cs="Calibri"/>
                <w:sz w:val="22"/>
                <w:szCs w:val="22"/>
                <w:lang w:val="en-GB"/>
              </w:rPr>
              <w:t>time-limit</w:t>
            </w:r>
            <w:r>
              <w:rPr>
                <w:rFonts w:ascii="Calibri" w:hAnsi="Calibri" w:cs="Calibri"/>
                <w:sz w:val="22"/>
                <w:szCs w:val="22"/>
                <w:lang w:val="en-GB"/>
              </w:rPr>
              <w:t xml:space="preserve"> to bring into use the frequency assignments to the </w:t>
            </w:r>
            <w:r w:rsidRPr="00BD15AB">
              <w:rPr>
                <w:rFonts w:ascii="Calibri" w:hAnsi="Calibri" w:cs="Calibri"/>
                <w:sz w:val="22"/>
                <w:szCs w:val="22"/>
                <w:lang w:val="en-GB"/>
              </w:rPr>
              <w:t>PAKSAT-MM1-38.2E-KA and PAKSAT-MM1-38.2E-FSS satellite networks</w:t>
            </w:r>
            <w:r>
              <w:rPr>
                <w:rFonts w:ascii="Calibri" w:hAnsi="Calibri" w:cs="Calibri"/>
                <w:sz w:val="22"/>
                <w:szCs w:val="22"/>
                <w:lang w:val="en-GB"/>
              </w:rPr>
              <w:t xml:space="preserve"> </w:t>
            </w:r>
            <w:r w:rsidR="00EE4AB3">
              <w:rPr>
                <w:rFonts w:ascii="Calibri" w:hAnsi="Calibri" w:cs="Calibri"/>
                <w:sz w:val="22"/>
                <w:szCs w:val="22"/>
                <w:lang w:val="en-GB"/>
              </w:rPr>
              <w:t>to</w:t>
            </w:r>
            <w:r>
              <w:rPr>
                <w:rFonts w:ascii="Calibri" w:hAnsi="Calibri" w:cs="Calibri"/>
                <w:sz w:val="22"/>
                <w:szCs w:val="22"/>
                <w:lang w:val="en-GB"/>
              </w:rPr>
              <w:t xml:space="preserve"> 31 July 2024.</w:t>
            </w:r>
          </w:p>
        </w:tc>
        <w:tc>
          <w:tcPr>
            <w:tcW w:w="2413" w:type="dxa"/>
          </w:tcPr>
          <w:p w14:paraId="19067369" w14:textId="252E1B15" w:rsidR="003D3A9C" w:rsidRPr="00390899" w:rsidRDefault="003D3A9C" w:rsidP="003D3A9C">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rPr>
              <w:lastRenderedPageBreak/>
              <w:t>Executive Secretary to communicate these decisions to the administration concerned.</w:t>
            </w:r>
          </w:p>
        </w:tc>
      </w:tr>
      <w:tr w:rsidR="003D3A9C" w:rsidRPr="00390899" w14:paraId="73D2FFD7" w14:textId="77777777" w:rsidTr="004207F7">
        <w:trPr>
          <w:trHeight w:val="521"/>
        </w:trPr>
        <w:tc>
          <w:tcPr>
            <w:cnfStyle w:val="001000000000" w:firstRow="0" w:lastRow="0" w:firstColumn="1" w:lastColumn="0" w:oddVBand="0" w:evenVBand="0" w:oddHBand="0" w:evenHBand="0" w:firstRowFirstColumn="0" w:firstRowLastColumn="0" w:lastRowFirstColumn="0" w:lastRowLastColumn="0"/>
            <w:tcW w:w="701" w:type="dxa"/>
          </w:tcPr>
          <w:p w14:paraId="7CF2FB70" w14:textId="77999B10" w:rsidR="003D3A9C" w:rsidRPr="00390899" w:rsidRDefault="003D3A9C" w:rsidP="003D3A9C">
            <w:pPr>
              <w:pStyle w:val="Tabletext"/>
              <w:spacing w:before="120" w:after="120" w:line="260" w:lineRule="auto"/>
              <w:jc w:val="right"/>
              <w:rPr>
                <w:rFonts w:ascii="Calibri" w:hAnsi="Calibri" w:cs="Calibri"/>
                <w:szCs w:val="22"/>
              </w:rPr>
            </w:pPr>
            <w:r w:rsidRPr="00390899">
              <w:rPr>
                <w:rFonts w:ascii="Calibri" w:hAnsi="Calibri" w:cs="Calibri"/>
                <w:szCs w:val="22"/>
              </w:rPr>
              <w:t>5.6</w:t>
            </w:r>
          </w:p>
        </w:tc>
        <w:tc>
          <w:tcPr>
            <w:tcW w:w="4114" w:type="dxa"/>
          </w:tcPr>
          <w:p w14:paraId="10A4E619" w14:textId="05DE142B" w:rsidR="003D3A9C" w:rsidRPr="00390899" w:rsidRDefault="003D3A9C" w:rsidP="00E406AD">
            <w:pPr>
              <w:pStyle w:val="Default"/>
              <w:tabs>
                <w:tab w:val="left" w:pos="851"/>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Submission by the Administration of Papua New Guinea requesting an extension of the regulatory time</w:t>
            </w:r>
            <w:r w:rsidR="00E406AD">
              <w:rPr>
                <w:rFonts w:ascii="Calibri" w:hAnsi="Calibri" w:cs="Calibri"/>
                <w:sz w:val="22"/>
                <w:szCs w:val="22"/>
                <w:lang w:val="en-GB"/>
              </w:rPr>
              <w:t>-</w:t>
            </w:r>
            <w:r w:rsidRPr="00390899">
              <w:rPr>
                <w:rFonts w:ascii="Calibri" w:hAnsi="Calibri" w:cs="Calibri"/>
                <w:sz w:val="22"/>
                <w:szCs w:val="22"/>
                <w:lang w:val="en-GB"/>
              </w:rPr>
              <w:t xml:space="preserve">limit to bring into use the frequency assignments to the MICRONSAT </w:t>
            </w:r>
            <w:r w:rsidRPr="00390899">
              <w:rPr>
                <w:rFonts w:ascii="Calibri" w:hAnsi="Calibri" w:cs="Calibri"/>
                <w:sz w:val="22"/>
                <w:szCs w:val="22"/>
                <w:lang w:val="en-GB"/>
              </w:rPr>
              <w:lastRenderedPageBreak/>
              <w:t>satellite network</w:t>
            </w:r>
            <w:r w:rsidRPr="00390899">
              <w:rPr>
                <w:rFonts w:ascii="Calibri" w:hAnsi="Calibri" w:cs="Calibri"/>
                <w:sz w:val="22"/>
                <w:szCs w:val="22"/>
                <w:lang w:val="en-GB"/>
              </w:rPr>
              <w:br/>
            </w:r>
            <w:hyperlink r:id="rId33" w:history="1">
              <w:r w:rsidRPr="00390899">
                <w:rPr>
                  <w:rStyle w:val="Hyperlink"/>
                  <w:rFonts w:ascii="Calibri" w:hAnsi="Calibri" w:cs="Calibri"/>
                  <w:sz w:val="22"/>
                  <w:szCs w:val="22"/>
                  <w:lang w:val="en-GB"/>
                </w:rPr>
                <w:t>RRB22-3/10</w:t>
              </w:r>
            </w:hyperlink>
          </w:p>
        </w:tc>
        <w:tc>
          <w:tcPr>
            <w:tcW w:w="6801" w:type="dxa"/>
          </w:tcPr>
          <w:p w14:paraId="7732EE6C" w14:textId="52244E3F" w:rsidR="003D3A9C" w:rsidRDefault="00EE4AB3" w:rsidP="003D3A9C">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lastRenderedPageBreak/>
              <w:t xml:space="preserve">Having </w:t>
            </w:r>
            <w:r w:rsidR="00843921" w:rsidRPr="00390899">
              <w:rPr>
                <w:rFonts w:ascii="Calibri" w:hAnsi="Calibri" w:cs="Calibri"/>
                <w:sz w:val="22"/>
                <w:szCs w:val="22"/>
                <w:lang w:val="en-GB"/>
              </w:rPr>
              <w:t>consider</w:t>
            </w:r>
            <w:r>
              <w:rPr>
                <w:rFonts w:ascii="Calibri" w:hAnsi="Calibri" w:cs="Calibri"/>
                <w:sz w:val="22"/>
                <w:szCs w:val="22"/>
                <w:lang w:val="en-GB"/>
              </w:rPr>
              <w:t>ed</w:t>
            </w:r>
            <w:r w:rsidR="00843921" w:rsidRPr="00390899">
              <w:rPr>
                <w:rFonts w:ascii="Calibri" w:hAnsi="Calibri" w:cs="Calibri"/>
                <w:sz w:val="22"/>
                <w:szCs w:val="22"/>
                <w:lang w:val="en-GB"/>
              </w:rPr>
              <w:t xml:space="preserve"> Document RRB22-3/10, containing </w:t>
            </w:r>
            <w:r>
              <w:rPr>
                <w:rFonts w:ascii="Calibri" w:hAnsi="Calibri" w:cs="Calibri"/>
                <w:sz w:val="22"/>
                <w:szCs w:val="22"/>
                <w:lang w:val="en-GB"/>
              </w:rPr>
              <w:t>a</w:t>
            </w:r>
            <w:r w:rsidR="00843921" w:rsidRPr="00390899">
              <w:rPr>
                <w:rFonts w:ascii="Calibri" w:hAnsi="Calibri" w:cs="Calibri"/>
                <w:sz w:val="22"/>
                <w:szCs w:val="22"/>
                <w:lang w:val="en-GB"/>
              </w:rPr>
              <w:t xml:space="preserve"> submission from the Administration of Papua New Guinea, the Board </w:t>
            </w:r>
            <w:r w:rsidR="00786E60">
              <w:rPr>
                <w:rFonts w:ascii="Calibri" w:hAnsi="Calibri" w:cs="Calibri"/>
                <w:sz w:val="22"/>
                <w:szCs w:val="22"/>
                <w:lang w:val="en-GB"/>
              </w:rPr>
              <w:t>noted that:</w:t>
            </w:r>
          </w:p>
          <w:p w14:paraId="63C4F0ED" w14:textId="216AD033" w:rsidR="00450579" w:rsidRDefault="00450579" w:rsidP="00C21FDD">
            <w:pPr>
              <w:pStyle w:val="Defaul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the frequency assignments to the MICRONSAT </w:t>
            </w:r>
            <w:r w:rsidR="00A849CD">
              <w:rPr>
                <w:rFonts w:ascii="Calibri" w:hAnsi="Calibri" w:cs="Calibri"/>
                <w:sz w:val="22"/>
                <w:szCs w:val="22"/>
                <w:lang w:val="en-GB"/>
              </w:rPr>
              <w:t xml:space="preserve">satellite network </w:t>
            </w:r>
            <w:r>
              <w:rPr>
                <w:rFonts w:ascii="Calibri" w:hAnsi="Calibri" w:cs="Calibri"/>
                <w:sz w:val="22"/>
                <w:szCs w:val="22"/>
                <w:lang w:val="en-GB"/>
              </w:rPr>
              <w:t>had been notified</w:t>
            </w:r>
            <w:r w:rsidR="00C21FDD">
              <w:rPr>
                <w:rFonts w:ascii="Calibri" w:hAnsi="Calibri" w:cs="Calibri"/>
                <w:sz w:val="22"/>
                <w:szCs w:val="22"/>
                <w:lang w:val="en-GB"/>
              </w:rPr>
              <w:t xml:space="preserve"> to </w:t>
            </w:r>
            <w:r w:rsidR="00685031">
              <w:rPr>
                <w:rFonts w:ascii="Calibri" w:hAnsi="Calibri" w:cs="Calibri"/>
                <w:sz w:val="22"/>
                <w:szCs w:val="22"/>
                <w:lang w:val="en-GB"/>
              </w:rPr>
              <w:t>the Bureau before 23 November 2019</w:t>
            </w:r>
            <w:r w:rsidR="00EE4AB3">
              <w:rPr>
                <w:rFonts w:ascii="Calibri" w:hAnsi="Calibri" w:cs="Calibri"/>
                <w:sz w:val="22"/>
                <w:szCs w:val="22"/>
                <w:lang w:val="en-GB"/>
              </w:rPr>
              <w:t xml:space="preserve"> and,</w:t>
            </w:r>
            <w:r w:rsidR="00685031">
              <w:rPr>
                <w:rFonts w:ascii="Calibri" w:hAnsi="Calibri" w:cs="Calibri"/>
                <w:sz w:val="22"/>
                <w:szCs w:val="22"/>
                <w:lang w:val="en-GB"/>
              </w:rPr>
              <w:t xml:space="preserve"> in </w:t>
            </w:r>
            <w:r w:rsidR="00685031">
              <w:rPr>
                <w:rFonts w:ascii="Calibri" w:hAnsi="Calibri" w:cs="Calibri"/>
                <w:sz w:val="22"/>
                <w:szCs w:val="22"/>
                <w:lang w:val="en-GB"/>
              </w:rPr>
              <w:lastRenderedPageBreak/>
              <w:t xml:space="preserve">accordance with Resolution </w:t>
            </w:r>
            <w:r w:rsidR="00685031" w:rsidRPr="00685031">
              <w:rPr>
                <w:rFonts w:ascii="Calibri" w:hAnsi="Calibri" w:cs="Calibri"/>
                <w:b/>
                <w:bCs/>
                <w:sz w:val="22"/>
                <w:szCs w:val="22"/>
                <w:lang w:val="en-GB"/>
              </w:rPr>
              <w:t>771 (WRC-19)</w:t>
            </w:r>
            <w:r w:rsidR="00E77030" w:rsidRPr="005E4C88">
              <w:rPr>
                <w:rFonts w:ascii="Calibri" w:hAnsi="Calibri" w:cs="Calibri"/>
                <w:bCs/>
                <w:sz w:val="22"/>
                <w:szCs w:val="22"/>
                <w:lang w:val="en-GB"/>
              </w:rPr>
              <w:t>,</w:t>
            </w:r>
            <w:r w:rsidR="00EE4AB3">
              <w:rPr>
                <w:rFonts w:ascii="Calibri" w:hAnsi="Calibri" w:cs="Calibri"/>
                <w:sz w:val="22"/>
                <w:szCs w:val="22"/>
                <w:lang w:val="en-GB"/>
              </w:rPr>
              <w:t xml:space="preserve"> should be brought into use before 23 November </w:t>
            </w:r>
            <w:proofErr w:type="gramStart"/>
            <w:r w:rsidR="00EE4AB3">
              <w:rPr>
                <w:rFonts w:ascii="Calibri" w:hAnsi="Calibri" w:cs="Calibri"/>
                <w:sz w:val="22"/>
                <w:szCs w:val="22"/>
                <w:lang w:val="en-GB"/>
              </w:rPr>
              <w:t>2022;</w:t>
            </w:r>
            <w:proofErr w:type="gramEnd"/>
          </w:p>
          <w:p w14:paraId="5020292F" w14:textId="7046E53B" w:rsidR="00685031" w:rsidRDefault="00685031" w:rsidP="00C21FDD">
            <w:pPr>
              <w:pStyle w:val="Defaul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the BW3 satellite had been contracted for a Soyuz launch vehicle from the Russian launch service provider, GK Launch Services </w:t>
            </w:r>
            <w:r w:rsidR="00EE4AB3">
              <w:rPr>
                <w:rFonts w:ascii="Calibri" w:hAnsi="Calibri" w:cs="Calibri"/>
                <w:sz w:val="22"/>
                <w:szCs w:val="22"/>
                <w:lang w:val="en-GB"/>
              </w:rPr>
              <w:t>(GK)</w:t>
            </w:r>
            <w:r w:rsidR="00E77030">
              <w:rPr>
                <w:rFonts w:ascii="Calibri" w:hAnsi="Calibri" w:cs="Calibri"/>
                <w:sz w:val="22"/>
                <w:szCs w:val="22"/>
                <w:lang w:val="en-GB"/>
              </w:rPr>
              <w:t>,</w:t>
            </w:r>
            <w:r w:rsidR="00EE4AB3">
              <w:rPr>
                <w:rFonts w:ascii="Calibri" w:hAnsi="Calibri" w:cs="Calibri"/>
                <w:sz w:val="22"/>
                <w:szCs w:val="22"/>
                <w:lang w:val="en-GB"/>
              </w:rPr>
              <w:t xml:space="preserve"> </w:t>
            </w:r>
            <w:r>
              <w:rPr>
                <w:rFonts w:ascii="Calibri" w:hAnsi="Calibri" w:cs="Calibri"/>
                <w:sz w:val="22"/>
                <w:szCs w:val="22"/>
                <w:lang w:val="en-GB"/>
              </w:rPr>
              <w:t xml:space="preserve">and the launch had been planned for the fourth quarter of </w:t>
            </w:r>
            <w:proofErr w:type="gramStart"/>
            <w:r>
              <w:rPr>
                <w:rFonts w:ascii="Calibri" w:hAnsi="Calibri" w:cs="Calibri"/>
                <w:sz w:val="22"/>
                <w:szCs w:val="22"/>
                <w:lang w:val="en-GB"/>
              </w:rPr>
              <w:t>2022;</w:t>
            </w:r>
            <w:proofErr w:type="gramEnd"/>
          </w:p>
          <w:p w14:paraId="7CB4095F" w14:textId="37E99CAD" w:rsidR="0097563B" w:rsidRDefault="0097563B" w:rsidP="00C21FDD">
            <w:pPr>
              <w:pStyle w:val="Defaul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the export licence of the company </w:t>
            </w:r>
            <w:proofErr w:type="spellStart"/>
            <w:r>
              <w:rPr>
                <w:rFonts w:ascii="Calibri" w:hAnsi="Calibri" w:cs="Calibri"/>
                <w:sz w:val="22"/>
                <w:szCs w:val="22"/>
                <w:lang w:val="en-GB"/>
              </w:rPr>
              <w:t>AST&amp;Science</w:t>
            </w:r>
            <w:proofErr w:type="spellEnd"/>
            <w:r>
              <w:rPr>
                <w:rFonts w:ascii="Calibri" w:hAnsi="Calibri" w:cs="Calibri"/>
                <w:sz w:val="22"/>
                <w:szCs w:val="22"/>
                <w:lang w:val="en-GB"/>
              </w:rPr>
              <w:t>, LLC</w:t>
            </w:r>
            <w:r w:rsidR="00E77030">
              <w:rPr>
                <w:rFonts w:ascii="Calibri" w:hAnsi="Calibri" w:cs="Calibri"/>
                <w:sz w:val="22"/>
                <w:szCs w:val="22"/>
                <w:lang w:val="en-GB"/>
              </w:rPr>
              <w:t>,</w:t>
            </w:r>
            <w:r>
              <w:rPr>
                <w:rFonts w:ascii="Calibri" w:hAnsi="Calibri" w:cs="Calibri"/>
                <w:sz w:val="22"/>
                <w:szCs w:val="22"/>
                <w:lang w:val="en-GB"/>
              </w:rPr>
              <w:t xml:space="preserve"> which had had a contract with the GK launch service provider</w:t>
            </w:r>
            <w:r w:rsidR="00E77030">
              <w:rPr>
                <w:rFonts w:ascii="Calibri" w:hAnsi="Calibri" w:cs="Calibri"/>
                <w:sz w:val="22"/>
                <w:szCs w:val="22"/>
                <w:lang w:val="en-GB"/>
              </w:rPr>
              <w:t xml:space="preserve">, had been </w:t>
            </w:r>
            <w:proofErr w:type="gramStart"/>
            <w:r w:rsidR="00E77030">
              <w:rPr>
                <w:rFonts w:ascii="Calibri" w:hAnsi="Calibri" w:cs="Calibri"/>
                <w:sz w:val="22"/>
                <w:szCs w:val="22"/>
                <w:lang w:val="en-GB"/>
              </w:rPr>
              <w:t>suspended</w:t>
            </w:r>
            <w:r>
              <w:rPr>
                <w:rFonts w:ascii="Calibri" w:hAnsi="Calibri" w:cs="Calibri"/>
                <w:sz w:val="22"/>
                <w:szCs w:val="22"/>
                <w:lang w:val="en-GB"/>
              </w:rPr>
              <w:t>;</w:t>
            </w:r>
            <w:proofErr w:type="gramEnd"/>
          </w:p>
          <w:p w14:paraId="33716313" w14:textId="24C19EA6" w:rsidR="00C21FDD" w:rsidRPr="00C21FDD" w:rsidRDefault="005214CE" w:rsidP="00C21FDD">
            <w:pPr>
              <w:pStyle w:val="Defaul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the launch service provider</w:t>
            </w:r>
            <w:r w:rsidR="00EE4AB3">
              <w:rPr>
                <w:rFonts w:ascii="Calibri" w:hAnsi="Calibri" w:cs="Calibri"/>
                <w:sz w:val="22"/>
                <w:szCs w:val="22"/>
                <w:lang w:val="en-GB"/>
              </w:rPr>
              <w:t xml:space="preserve"> </w:t>
            </w:r>
            <w:r>
              <w:rPr>
                <w:rFonts w:ascii="Calibri" w:hAnsi="Calibri" w:cs="Calibri"/>
                <w:sz w:val="22"/>
                <w:szCs w:val="22"/>
                <w:lang w:val="en-GB"/>
              </w:rPr>
              <w:t xml:space="preserve">had </w:t>
            </w:r>
            <w:r w:rsidR="00C21FDD" w:rsidRPr="00C21FDD">
              <w:rPr>
                <w:rFonts w:ascii="Calibri" w:hAnsi="Calibri" w:cs="Calibri"/>
                <w:sz w:val="22"/>
                <w:szCs w:val="22"/>
                <w:lang w:val="en-GB"/>
              </w:rPr>
              <w:t xml:space="preserve">delayed the launch </w:t>
            </w:r>
            <w:r w:rsidR="00EE4AB3">
              <w:rPr>
                <w:rFonts w:ascii="Calibri" w:hAnsi="Calibri" w:cs="Calibri"/>
                <w:sz w:val="22"/>
                <w:szCs w:val="22"/>
                <w:lang w:val="en-GB"/>
              </w:rPr>
              <w:t>for</w:t>
            </w:r>
            <w:r w:rsidR="00C21FDD" w:rsidRPr="00C21FDD">
              <w:rPr>
                <w:rFonts w:ascii="Calibri" w:hAnsi="Calibri" w:cs="Calibri"/>
                <w:sz w:val="22"/>
                <w:szCs w:val="22"/>
                <w:lang w:val="en-GB"/>
              </w:rPr>
              <w:t xml:space="preserve"> internal technical and operational </w:t>
            </w:r>
            <w:proofErr w:type="gramStart"/>
            <w:r w:rsidR="00EE4AB3">
              <w:rPr>
                <w:rFonts w:ascii="Calibri" w:hAnsi="Calibri" w:cs="Calibri"/>
                <w:sz w:val="22"/>
                <w:szCs w:val="22"/>
                <w:lang w:val="en-GB"/>
              </w:rPr>
              <w:t>reasons</w:t>
            </w:r>
            <w:r w:rsidR="00C21FDD" w:rsidRPr="00C21FDD">
              <w:rPr>
                <w:rFonts w:ascii="Calibri" w:hAnsi="Calibri" w:cs="Calibri"/>
                <w:sz w:val="22"/>
                <w:szCs w:val="22"/>
                <w:lang w:val="en-GB"/>
              </w:rPr>
              <w:t>;</w:t>
            </w:r>
            <w:proofErr w:type="gramEnd"/>
          </w:p>
          <w:p w14:paraId="6012045F" w14:textId="05F46BE7" w:rsidR="009B20B7" w:rsidRDefault="009B20B7" w:rsidP="00C21FDD">
            <w:pPr>
              <w:pStyle w:val="Defaul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insufficient information </w:t>
            </w:r>
            <w:r w:rsidR="005214CE">
              <w:rPr>
                <w:rFonts w:ascii="Calibri" w:hAnsi="Calibri" w:cs="Calibri"/>
                <w:sz w:val="22"/>
                <w:szCs w:val="22"/>
                <w:lang w:val="en-GB"/>
              </w:rPr>
              <w:t>had been</w:t>
            </w:r>
            <w:r>
              <w:rPr>
                <w:rFonts w:ascii="Calibri" w:hAnsi="Calibri" w:cs="Calibri"/>
                <w:sz w:val="22"/>
                <w:szCs w:val="22"/>
                <w:lang w:val="en-GB"/>
              </w:rPr>
              <w:t xml:space="preserve"> provided to determine whether the case satisfied all </w:t>
            </w:r>
            <w:r w:rsidR="00EE4AB3">
              <w:rPr>
                <w:rFonts w:ascii="Calibri" w:hAnsi="Calibri" w:cs="Calibri"/>
                <w:sz w:val="22"/>
                <w:szCs w:val="22"/>
                <w:lang w:val="en-GB"/>
              </w:rPr>
              <w:t xml:space="preserve">the </w:t>
            </w:r>
            <w:r>
              <w:rPr>
                <w:rFonts w:ascii="Calibri" w:hAnsi="Calibri" w:cs="Calibri"/>
                <w:sz w:val="22"/>
                <w:szCs w:val="22"/>
                <w:lang w:val="en-GB"/>
              </w:rPr>
              <w:t xml:space="preserve">conditions to qualify as a situation of </w:t>
            </w:r>
            <w:proofErr w:type="gramStart"/>
            <w:r w:rsidRPr="009B20B7">
              <w:rPr>
                <w:rFonts w:ascii="Calibri" w:hAnsi="Calibri" w:cs="Calibri"/>
                <w:i/>
                <w:iCs/>
                <w:sz w:val="22"/>
                <w:szCs w:val="22"/>
                <w:lang w:val="en-GB"/>
              </w:rPr>
              <w:t>force majeure</w:t>
            </w:r>
            <w:r>
              <w:rPr>
                <w:rFonts w:ascii="Calibri" w:hAnsi="Calibri" w:cs="Calibri"/>
                <w:sz w:val="22"/>
                <w:szCs w:val="22"/>
                <w:lang w:val="en-GB"/>
              </w:rPr>
              <w:t>;</w:t>
            </w:r>
            <w:proofErr w:type="gramEnd"/>
          </w:p>
          <w:p w14:paraId="3FB2141A" w14:textId="6CD97FC5" w:rsidR="00685031" w:rsidRDefault="009B20B7" w:rsidP="00685031">
            <w:pPr>
              <w:pStyle w:val="Defaul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insufficient information </w:t>
            </w:r>
            <w:r w:rsidR="005214CE">
              <w:rPr>
                <w:rFonts w:ascii="Calibri" w:hAnsi="Calibri" w:cs="Calibri"/>
                <w:sz w:val="22"/>
                <w:szCs w:val="22"/>
                <w:lang w:val="en-GB"/>
              </w:rPr>
              <w:t>had been</w:t>
            </w:r>
            <w:r>
              <w:rPr>
                <w:rFonts w:ascii="Calibri" w:hAnsi="Calibri" w:cs="Calibri"/>
                <w:sz w:val="22"/>
                <w:szCs w:val="22"/>
                <w:lang w:val="en-GB"/>
              </w:rPr>
              <w:t xml:space="preserve"> provided to justify the </w:t>
            </w:r>
            <w:r w:rsidR="00150BCE">
              <w:rPr>
                <w:rFonts w:ascii="Calibri" w:hAnsi="Calibri" w:cs="Calibri"/>
                <w:sz w:val="22"/>
                <w:szCs w:val="22"/>
                <w:lang w:val="en-GB"/>
              </w:rPr>
              <w:t xml:space="preserve">requested </w:t>
            </w:r>
            <w:r>
              <w:rPr>
                <w:rFonts w:ascii="Calibri" w:hAnsi="Calibri" w:cs="Calibri"/>
                <w:sz w:val="22"/>
                <w:szCs w:val="22"/>
                <w:lang w:val="en-GB"/>
              </w:rPr>
              <w:t>length of the extension</w:t>
            </w:r>
            <w:r w:rsidR="00150BCE">
              <w:rPr>
                <w:rFonts w:ascii="Calibri" w:hAnsi="Calibri" w:cs="Calibri"/>
                <w:sz w:val="22"/>
                <w:szCs w:val="22"/>
                <w:lang w:val="en-GB"/>
              </w:rPr>
              <w:t xml:space="preserve"> of 18 </w:t>
            </w:r>
            <w:proofErr w:type="gramStart"/>
            <w:r w:rsidR="00150BCE">
              <w:rPr>
                <w:rFonts w:ascii="Calibri" w:hAnsi="Calibri" w:cs="Calibri"/>
                <w:sz w:val="22"/>
                <w:szCs w:val="22"/>
                <w:lang w:val="en-GB"/>
              </w:rPr>
              <w:t>months</w:t>
            </w:r>
            <w:r w:rsidR="00685031">
              <w:rPr>
                <w:rFonts w:ascii="Calibri" w:hAnsi="Calibri" w:cs="Calibri"/>
                <w:sz w:val="22"/>
                <w:szCs w:val="22"/>
                <w:lang w:val="en-GB"/>
              </w:rPr>
              <w:t>;</w:t>
            </w:r>
            <w:proofErr w:type="gramEnd"/>
          </w:p>
          <w:p w14:paraId="2F4E6FC2" w14:textId="5F45A44E" w:rsidR="00786E60" w:rsidRPr="00685031" w:rsidRDefault="00685031" w:rsidP="006A6180">
            <w:pPr>
              <w:pStyle w:val="Defaul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685031">
              <w:rPr>
                <w:rFonts w:ascii="Calibri" w:hAnsi="Calibri" w:cs="Calibri"/>
                <w:sz w:val="22"/>
                <w:szCs w:val="22"/>
                <w:lang w:val="en-GB"/>
              </w:rPr>
              <w:t>a satellite had been launched on 10 September 2022</w:t>
            </w:r>
            <w:r w:rsidR="00450579" w:rsidRPr="00685031">
              <w:rPr>
                <w:rFonts w:ascii="Calibri" w:hAnsi="Calibri" w:cs="Calibri"/>
                <w:sz w:val="22"/>
                <w:szCs w:val="22"/>
                <w:lang w:val="en-GB"/>
              </w:rPr>
              <w:t>.</w:t>
            </w:r>
          </w:p>
          <w:p w14:paraId="2B8AEDF1" w14:textId="70F6E3F1" w:rsidR="00686FB1" w:rsidRDefault="005F218E" w:rsidP="00686FB1">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B</w:t>
            </w:r>
            <w:r w:rsidRPr="009B20B7">
              <w:rPr>
                <w:rFonts w:ascii="Calibri" w:hAnsi="Calibri" w:cs="Calibri"/>
                <w:sz w:val="22"/>
                <w:szCs w:val="22"/>
                <w:lang w:val="en-GB"/>
              </w:rPr>
              <w:t>ased on the information provided</w:t>
            </w:r>
            <w:r w:rsidR="009B20B7" w:rsidRPr="009B20B7">
              <w:rPr>
                <w:rFonts w:ascii="Calibri" w:hAnsi="Calibri" w:cs="Calibri"/>
                <w:sz w:val="22"/>
                <w:szCs w:val="22"/>
                <w:lang w:val="en-GB"/>
              </w:rPr>
              <w:t xml:space="preserve">, the Board concluded that it was unable to accede to the request from the Administration of Papua New Guinea. </w:t>
            </w:r>
            <w:r w:rsidR="009B20B7">
              <w:rPr>
                <w:rFonts w:ascii="Calibri" w:hAnsi="Calibri" w:cs="Calibri"/>
                <w:sz w:val="22"/>
                <w:szCs w:val="22"/>
                <w:lang w:val="en-GB"/>
              </w:rPr>
              <w:t xml:space="preserve">More detailed information would be required to determine that the case qualified as a situation of </w:t>
            </w:r>
            <w:r w:rsidR="009B20B7" w:rsidRPr="00050A28">
              <w:rPr>
                <w:rFonts w:ascii="Calibri" w:hAnsi="Calibri" w:cs="Calibri"/>
                <w:i/>
                <w:iCs/>
                <w:sz w:val="22"/>
                <w:szCs w:val="22"/>
                <w:lang w:val="en-GB"/>
              </w:rPr>
              <w:t>force majeure</w:t>
            </w:r>
            <w:r w:rsidR="009B20B7">
              <w:rPr>
                <w:rFonts w:ascii="Calibri" w:hAnsi="Calibri" w:cs="Calibri"/>
                <w:sz w:val="22"/>
                <w:szCs w:val="22"/>
                <w:lang w:val="en-GB"/>
              </w:rPr>
              <w:t xml:space="preserve"> and to justify the </w:t>
            </w:r>
            <w:r>
              <w:rPr>
                <w:rFonts w:ascii="Calibri" w:hAnsi="Calibri" w:cs="Calibri"/>
                <w:sz w:val="22"/>
                <w:szCs w:val="22"/>
                <w:lang w:val="en-GB"/>
              </w:rPr>
              <w:t xml:space="preserve">requested </w:t>
            </w:r>
            <w:r w:rsidR="009B20B7">
              <w:rPr>
                <w:rFonts w:ascii="Calibri" w:hAnsi="Calibri" w:cs="Calibri"/>
                <w:sz w:val="22"/>
                <w:szCs w:val="22"/>
                <w:lang w:val="en-GB"/>
              </w:rPr>
              <w:t xml:space="preserve">length of the extension of the regulatory </w:t>
            </w:r>
            <w:r w:rsidR="008E1583">
              <w:rPr>
                <w:rFonts w:ascii="Calibri" w:hAnsi="Calibri" w:cs="Calibri"/>
                <w:sz w:val="22"/>
                <w:szCs w:val="22"/>
                <w:lang w:val="en-GB"/>
              </w:rPr>
              <w:t>time-limit</w:t>
            </w:r>
            <w:r w:rsidR="009B20B7">
              <w:rPr>
                <w:rFonts w:ascii="Calibri" w:hAnsi="Calibri" w:cs="Calibri"/>
                <w:sz w:val="22"/>
                <w:szCs w:val="22"/>
                <w:lang w:val="en-GB"/>
              </w:rPr>
              <w:t>.</w:t>
            </w:r>
            <w:r w:rsidR="00050A28">
              <w:rPr>
                <w:rFonts w:ascii="Calibri" w:hAnsi="Calibri" w:cs="Calibri"/>
                <w:sz w:val="22"/>
                <w:szCs w:val="22"/>
                <w:lang w:val="en-GB"/>
              </w:rPr>
              <w:t xml:space="preserve"> Consequently, </w:t>
            </w:r>
            <w:r w:rsidR="00050A28" w:rsidRPr="00050A28">
              <w:rPr>
                <w:rFonts w:ascii="Calibri" w:hAnsi="Calibri" w:cs="Calibri"/>
                <w:sz w:val="22"/>
                <w:szCs w:val="22"/>
                <w:lang w:val="en-GB"/>
              </w:rPr>
              <w:t>the Board instructed the Bureau to invite the Administration of Papua New Guinea to provide information to the 9</w:t>
            </w:r>
            <w:r w:rsidR="00050A28">
              <w:rPr>
                <w:rFonts w:ascii="Calibri" w:hAnsi="Calibri" w:cs="Calibri"/>
                <w:sz w:val="22"/>
                <w:szCs w:val="22"/>
                <w:lang w:val="en-GB"/>
              </w:rPr>
              <w:t>2</w:t>
            </w:r>
            <w:r w:rsidR="00050A28" w:rsidRPr="00050A28">
              <w:rPr>
                <w:rFonts w:ascii="Calibri" w:hAnsi="Calibri" w:cs="Calibri"/>
                <w:sz w:val="22"/>
                <w:szCs w:val="22"/>
                <w:vertAlign w:val="superscript"/>
                <w:lang w:val="en-GB"/>
              </w:rPr>
              <w:t>nd</w:t>
            </w:r>
            <w:r w:rsidR="00050A28">
              <w:rPr>
                <w:rFonts w:ascii="Calibri" w:hAnsi="Calibri" w:cs="Calibri"/>
                <w:sz w:val="22"/>
                <w:szCs w:val="22"/>
                <w:lang w:val="en-GB"/>
              </w:rPr>
              <w:t xml:space="preserve"> </w:t>
            </w:r>
            <w:r w:rsidR="00050A28" w:rsidRPr="00050A28">
              <w:rPr>
                <w:rFonts w:ascii="Calibri" w:hAnsi="Calibri" w:cs="Calibri"/>
                <w:sz w:val="22"/>
                <w:szCs w:val="22"/>
                <w:lang w:val="en-GB"/>
              </w:rPr>
              <w:t>Board meeting on the following issues in support of its request:</w:t>
            </w:r>
          </w:p>
          <w:p w14:paraId="6E785156" w14:textId="0DCB2AD7" w:rsidR="00050A28" w:rsidRDefault="00050A28" w:rsidP="00C21FDD">
            <w:pPr>
              <w:pStyle w:val="Default"/>
              <w:numPr>
                <w:ilvl w:val="0"/>
                <w:numId w:val="38"/>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detailed evidence that all conditions had been satisfied for the case to qualify as a situation of </w:t>
            </w:r>
            <w:proofErr w:type="gramStart"/>
            <w:r w:rsidRPr="00050A28">
              <w:rPr>
                <w:rFonts w:ascii="Calibri" w:hAnsi="Calibri" w:cs="Calibri"/>
                <w:i/>
                <w:iCs/>
                <w:sz w:val="22"/>
                <w:szCs w:val="22"/>
                <w:lang w:val="en-GB"/>
              </w:rPr>
              <w:t>force majeure</w:t>
            </w:r>
            <w:r>
              <w:rPr>
                <w:rFonts w:ascii="Calibri" w:hAnsi="Calibri" w:cs="Calibri"/>
                <w:sz w:val="22"/>
                <w:szCs w:val="22"/>
                <w:lang w:val="en-GB"/>
              </w:rPr>
              <w:t>;</w:t>
            </w:r>
            <w:proofErr w:type="gramEnd"/>
          </w:p>
          <w:p w14:paraId="4637361F" w14:textId="2BADF7D7" w:rsidR="00050A28" w:rsidRPr="00686FB1" w:rsidRDefault="00050A28" w:rsidP="00C21FDD">
            <w:pPr>
              <w:pStyle w:val="Default"/>
              <w:numPr>
                <w:ilvl w:val="0"/>
                <w:numId w:val="38"/>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documentation to justify the requested length of the extension of the regulatory </w:t>
            </w:r>
            <w:r w:rsidR="008E1583">
              <w:rPr>
                <w:rFonts w:ascii="Calibri" w:hAnsi="Calibri" w:cs="Calibri"/>
                <w:sz w:val="22"/>
                <w:szCs w:val="22"/>
                <w:lang w:val="en-GB"/>
              </w:rPr>
              <w:t>time-</w:t>
            </w:r>
            <w:proofErr w:type="gramStart"/>
            <w:r w:rsidR="008E1583">
              <w:rPr>
                <w:rFonts w:ascii="Calibri" w:hAnsi="Calibri" w:cs="Calibri"/>
                <w:sz w:val="22"/>
                <w:szCs w:val="22"/>
                <w:lang w:val="en-GB"/>
              </w:rPr>
              <w:t>limit</w:t>
            </w:r>
            <w:r>
              <w:rPr>
                <w:rFonts w:ascii="Calibri" w:hAnsi="Calibri" w:cs="Calibri"/>
                <w:sz w:val="22"/>
                <w:szCs w:val="22"/>
                <w:lang w:val="en-GB"/>
              </w:rPr>
              <w:t>;</w:t>
            </w:r>
            <w:proofErr w:type="gramEnd"/>
          </w:p>
          <w:p w14:paraId="135ECF7B" w14:textId="70CB0B52" w:rsidR="00686FB1" w:rsidRPr="00686FB1" w:rsidRDefault="00786E60" w:rsidP="00C21FDD">
            <w:pPr>
              <w:pStyle w:val="Default"/>
              <w:numPr>
                <w:ilvl w:val="0"/>
                <w:numId w:val="38"/>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lastRenderedPageBreak/>
              <w:t>i</w:t>
            </w:r>
            <w:r w:rsidR="00686FB1" w:rsidRPr="00686FB1">
              <w:rPr>
                <w:rFonts w:ascii="Calibri" w:hAnsi="Calibri" w:cs="Calibri"/>
                <w:sz w:val="22"/>
                <w:szCs w:val="22"/>
                <w:lang w:val="en-GB"/>
              </w:rPr>
              <w:t xml:space="preserve">nformation on any new launch window </w:t>
            </w:r>
            <w:r w:rsidR="00EE4AB3">
              <w:rPr>
                <w:rFonts w:ascii="Calibri" w:hAnsi="Calibri" w:cs="Calibri"/>
                <w:sz w:val="22"/>
                <w:szCs w:val="22"/>
                <w:lang w:val="en-GB"/>
              </w:rPr>
              <w:t xml:space="preserve">proposed </w:t>
            </w:r>
            <w:r w:rsidR="00686FB1" w:rsidRPr="00686FB1">
              <w:rPr>
                <w:rFonts w:ascii="Calibri" w:hAnsi="Calibri" w:cs="Calibri"/>
                <w:sz w:val="22"/>
                <w:szCs w:val="22"/>
                <w:lang w:val="en-GB"/>
              </w:rPr>
              <w:t xml:space="preserve">by GK following the launch delay after </w:t>
            </w:r>
            <w:r>
              <w:rPr>
                <w:rFonts w:ascii="Calibri" w:hAnsi="Calibri" w:cs="Calibri"/>
                <w:sz w:val="22"/>
                <w:szCs w:val="22"/>
                <w:lang w:val="en-GB"/>
              </w:rPr>
              <w:t>the fourth quarter of</w:t>
            </w:r>
            <w:r w:rsidR="00686FB1" w:rsidRPr="00686FB1">
              <w:rPr>
                <w:rFonts w:ascii="Calibri" w:hAnsi="Calibri" w:cs="Calibri"/>
                <w:sz w:val="22"/>
                <w:szCs w:val="22"/>
                <w:lang w:val="en-GB"/>
              </w:rPr>
              <w:t xml:space="preserve"> </w:t>
            </w:r>
            <w:proofErr w:type="gramStart"/>
            <w:r w:rsidR="00686FB1" w:rsidRPr="00686FB1">
              <w:rPr>
                <w:rFonts w:ascii="Calibri" w:hAnsi="Calibri" w:cs="Calibri"/>
                <w:sz w:val="22"/>
                <w:szCs w:val="22"/>
                <w:lang w:val="en-GB"/>
              </w:rPr>
              <w:t>2021;</w:t>
            </w:r>
            <w:proofErr w:type="gramEnd"/>
          </w:p>
          <w:p w14:paraId="374A52D6" w14:textId="5F5E6896" w:rsidR="00686FB1" w:rsidRPr="00686FB1" w:rsidRDefault="00786E60" w:rsidP="00C21FDD">
            <w:pPr>
              <w:pStyle w:val="Default"/>
              <w:numPr>
                <w:ilvl w:val="0"/>
                <w:numId w:val="38"/>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i</w:t>
            </w:r>
            <w:r w:rsidR="00686FB1" w:rsidRPr="00686FB1">
              <w:rPr>
                <w:rFonts w:ascii="Calibri" w:hAnsi="Calibri" w:cs="Calibri"/>
                <w:sz w:val="22"/>
                <w:szCs w:val="22"/>
                <w:lang w:val="en-GB"/>
              </w:rPr>
              <w:t xml:space="preserve">nformation on the </w:t>
            </w:r>
            <w:r w:rsidR="005F218E">
              <w:rPr>
                <w:rFonts w:ascii="Calibri" w:hAnsi="Calibri" w:cs="Calibri"/>
                <w:sz w:val="22"/>
                <w:szCs w:val="22"/>
                <w:lang w:val="en-GB"/>
              </w:rPr>
              <w:t xml:space="preserve">time required for the </w:t>
            </w:r>
            <w:r w:rsidR="00686FB1" w:rsidRPr="00686FB1">
              <w:rPr>
                <w:rFonts w:ascii="Calibri" w:hAnsi="Calibri" w:cs="Calibri"/>
                <w:sz w:val="22"/>
                <w:szCs w:val="22"/>
                <w:lang w:val="en-GB"/>
              </w:rPr>
              <w:t>orbit</w:t>
            </w:r>
            <w:r w:rsidR="00E77030">
              <w:rPr>
                <w:rFonts w:ascii="Calibri" w:hAnsi="Calibri" w:cs="Calibri"/>
                <w:sz w:val="22"/>
                <w:szCs w:val="22"/>
                <w:lang w:val="en-GB"/>
              </w:rPr>
              <w:t>-</w:t>
            </w:r>
            <w:r w:rsidR="00686FB1" w:rsidRPr="00686FB1">
              <w:rPr>
                <w:rFonts w:ascii="Calibri" w:hAnsi="Calibri" w:cs="Calibri"/>
                <w:sz w:val="22"/>
                <w:szCs w:val="22"/>
                <w:lang w:val="en-GB"/>
              </w:rPr>
              <w:t xml:space="preserve">raising manoeuvre related to the original GK </w:t>
            </w:r>
            <w:proofErr w:type="gramStart"/>
            <w:r w:rsidR="00686FB1" w:rsidRPr="00686FB1">
              <w:rPr>
                <w:rFonts w:ascii="Calibri" w:hAnsi="Calibri" w:cs="Calibri"/>
                <w:sz w:val="22"/>
                <w:szCs w:val="22"/>
                <w:lang w:val="en-GB"/>
              </w:rPr>
              <w:t>launch;</w:t>
            </w:r>
            <w:proofErr w:type="gramEnd"/>
          </w:p>
          <w:p w14:paraId="5D299AEE" w14:textId="24901CD1" w:rsidR="00686FB1" w:rsidRDefault="00786E60" w:rsidP="00C21FDD">
            <w:pPr>
              <w:pStyle w:val="Defaul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t</w:t>
            </w:r>
            <w:r w:rsidR="00686FB1" w:rsidRPr="00686FB1">
              <w:rPr>
                <w:rFonts w:ascii="Calibri" w:hAnsi="Calibri" w:cs="Calibri"/>
                <w:sz w:val="22"/>
                <w:szCs w:val="22"/>
                <w:lang w:val="en-GB"/>
              </w:rPr>
              <w:t>he origin</w:t>
            </w:r>
            <w:r w:rsidR="00E77030">
              <w:rPr>
                <w:rFonts w:ascii="Calibri" w:hAnsi="Calibri" w:cs="Calibri"/>
                <w:sz w:val="22"/>
                <w:szCs w:val="22"/>
                <w:lang w:val="en-GB"/>
              </w:rPr>
              <w:t>,</w:t>
            </w:r>
            <w:r w:rsidR="00686FB1" w:rsidRPr="00686FB1">
              <w:rPr>
                <w:rFonts w:ascii="Calibri" w:hAnsi="Calibri" w:cs="Calibri"/>
                <w:sz w:val="22"/>
                <w:szCs w:val="22"/>
                <w:lang w:val="en-GB"/>
              </w:rPr>
              <w:t xml:space="preserve"> </w:t>
            </w:r>
            <w:r w:rsidR="00605A0A">
              <w:rPr>
                <w:rFonts w:ascii="Calibri" w:hAnsi="Calibri" w:cs="Calibri"/>
                <w:sz w:val="22"/>
                <w:szCs w:val="22"/>
                <w:lang w:val="en-GB"/>
              </w:rPr>
              <w:t xml:space="preserve">and validation/attestation from </w:t>
            </w:r>
            <w:r w:rsidR="00C31D2B">
              <w:rPr>
                <w:rFonts w:ascii="Calibri" w:hAnsi="Calibri" w:cs="Calibri"/>
                <w:sz w:val="22"/>
                <w:szCs w:val="22"/>
                <w:lang w:val="en-GB"/>
              </w:rPr>
              <w:t xml:space="preserve">an </w:t>
            </w:r>
            <w:r w:rsidR="00605A0A">
              <w:rPr>
                <w:rFonts w:ascii="Calibri" w:hAnsi="Calibri" w:cs="Calibri"/>
                <w:sz w:val="22"/>
                <w:szCs w:val="22"/>
                <w:lang w:val="en-GB"/>
              </w:rPr>
              <w:t>expert source</w:t>
            </w:r>
            <w:r w:rsidR="00E77030">
              <w:rPr>
                <w:rFonts w:ascii="Calibri" w:hAnsi="Calibri" w:cs="Calibri"/>
                <w:sz w:val="22"/>
                <w:szCs w:val="22"/>
                <w:lang w:val="en-GB"/>
              </w:rPr>
              <w:t>,</w:t>
            </w:r>
            <w:r w:rsidR="00605A0A">
              <w:rPr>
                <w:rFonts w:ascii="Calibri" w:hAnsi="Calibri" w:cs="Calibri"/>
                <w:sz w:val="22"/>
                <w:szCs w:val="22"/>
                <w:lang w:val="en-GB"/>
              </w:rPr>
              <w:t xml:space="preserve"> </w:t>
            </w:r>
            <w:r w:rsidR="00686FB1" w:rsidRPr="00686FB1">
              <w:rPr>
                <w:rFonts w:ascii="Calibri" w:hAnsi="Calibri" w:cs="Calibri"/>
                <w:sz w:val="22"/>
                <w:szCs w:val="22"/>
                <w:lang w:val="en-GB"/>
              </w:rPr>
              <w:t xml:space="preserve">of the </w:t>
            </w:r>
            <w:r w:rsidRPr="00686FB1">
              <w:rPr>
                <w:rFonts w:ascii="Calibri" w:hAnsi="Calibri" w:cs="Calibri"/>
                <w:sz w:val="22"/>
                <w:szCs w:val="22"/>
                <w:lang w:val="en-GB"/>
              </w:rPr>
              <w:t>information</w:t>
            </w:r>
            <w:r>
              <w:rPr>
                <w:rFonts w:ascii="Calibri" w:hAnsi="Calibri" w:cs="Calibri"/>
                <w:sz w:val="22"/>
                <w:szCs w:val="22"/>
                <w:lang w:val="en-GB"/>
              </w:rPr>
              <w:t xml:space="preserve"> in</w:t>
            </w:r>
            <w:r w:rsidRPr="00686FB1">
              <w:rPr>
                <w:rFonts w:ascii="Calibri" w:hAnsi="Calibri" w:cs="Calibri"/>
                <w:sz w:val="22"/>
                <w:szCs w:val="22"/>
                <w:lang w:val="en-GB"/>
              </w:rPr>
              <w:t xml:space="preserve"> </w:t>
            </w:r>
            <w:r w:rsidR="00686FB1" w:rsidRPr="00686FB1">
              <w:rPr>
                <w:rFonts w:ascii="Calibri" w:hAnsi="Calibri" w:cs="Calibri"/>
                <w:sz w:val="22"/>
                <w:szCs w:val="22"/>
                <w:lang w:val="en-GB"/>
              </w:rPr>
              <w:t>Annex 4 on the BW3 electric propulsion system.</w:t>
            </w:r>
          </w:p>
          <w:p w14:paraId="211C0641" w14:textId="03D2E873" w:rsidR="00C21FDD" w:rsidRPr="00390899" w:rsidRDefault="005F218E" w:rsidP="00C21FDD">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The Board f</w:t>
            </w:r>
            <w:r w:rsidR="00C21FDD">
              <w:rPr>
                <w:rFonts w:ascii="Calibri" w:hAnsi="Calibri" w:cs="Calibri"/>
                <w:sz w:val="22"/>
                <w:szCs w:val="22"/>
                <w:lang w:val="en-GB"/>
              </w:rPr>
              <w:t xml:space="preserve">urther instructed the Bureau to </w:t>
            </w:r>
            <w:r w:rsidR="00447C16">
              <w:rPr>
                <w:rFonts w:ascii="Calibri" w:hAnsi="Calibri" w:cs="Calibri"/>
                <w:sz w:val="22"/>
                <w:szCs w:val="22"/>
                <w:lang w:val="en-GB"/>
              </w:rPr>
              <w:t>continue to take into account the frequency assignments to the</w:t>
            </w:r>
            <w:r w:rsidR="00C21FDD">
              <w:rPr>
                <w:rFonts w:ascii="Calibri" w:hAnsi="Calibri" w:cs="Calibri"/>
                <w:sz w:val="22"/>
                <w:szCs w:val="22"/>
                <w:lang w:val="en-GB"/>
              </w:rPr>
              <w:t xml:space="preserve"> </w:t>
            </w:r>
            <w:r w:rsidR="00447C16">
              <w:rPr>
                <w:rFonts w:ascii="Calibri" w:hAnsi="Calibri" w:cs="Calibri"/>
                <w:sz w:val="22"/>
                <w:szCs w:val="22"/>
                <w:lang w:val="en-GB"/>
              </w:rPr>
              <w:t xml:space="preserve">MICRONSAT satellite network in the frequency bands 37.5 – 42.5 GHz (space-to-Earth), </w:t>
            </w:r>
            <w:r w:rsidR="00E77030">
              <w:rPr>
                <w:rFonts w:ascii="Calibri" w:hAnsi="Calibri" w:cs="Calibri"/>
                <w:sz w:val="22"/>
                <w:szCs w:val="22"/>
                <w:lang w:val="en-GB"/>
              </w:rPr>
              <w:t xml:space="preserve">and </w:t>
            </w:r>
            <w:r w:rsidR="00447C16">
              <w:rPr>
                <w:rFonts w:ascii="Calibri" w:hAnsi="Calibri" w:cs="Calibri"/>
                <w:sz w:val="22"/>
                <w:szCs w:val="22"/>
                <w:lang w:val="en-GB"/>
              </w:rPr>
              <w:t>47.2 – 50.2 GHz and 50.4 – 51.4 GHz (Earth-to-space)</w:t>
            </w:r>
            <w:r w:rsidR="00E77030">
              <w:rPr>
                <w:rFonts w:ascii="Calibri" w:hAnsi="Calibri" w:cs="Calibri"/>
                <w:sz w:val="22"/>
                <w:szCs w:val="22"/>
                <w:lang w:val="en-GB"/>
              </w:rPr>
              <w:t>,</w:t>
            </w:r>
            <w:r w:rsidR="00447C16">
              <w:rPr>
                <w:rFonts w:ascii="Calibri" w:hAnsi="Calibri" w:cs="Calibri"/>
                <w:sz w:val="22"/>
                <w:szCs w:val="22"/>
                <w:lang w:val="en-GB"/>
              </w:rPr>
              <w:t xml:space="preserve"> until the end of the 92</w:t>
            </w:r>
            <w:r w:rsidR="00447C16" w:rsidRPr="00447C16">
              <w:rPr>
                <w:rFonts w:ascii="Calibri" w:hAnsi="Calibri" w:cs="Calibri"/>
                <w:sz w:val="22"/>
                <w:szCs w:val="22"/>
                <w:vertAlign w:val="superscript"/>
                <w:lang w:val="en-GB"/>
              </w:rPr>
              <w:t>nd</w:t>
            </w:r>
            <w:r w:rsidR="00447C16">
              <w:rPr>
                <w:rFonts w:ascii="Calibri" w:hAnsi="Calibri" w:cs="Calibri"/>
                <w:sz w:val="22"/>
                <w:szCs w:val="22"/>
                <w:lang w:val="en-GB"/>
              </w:rPr>
              <w:t xml:space="preserve"> Board meeting.</w:t>
            </w:r>
          </w:p>
        </w:tc>
        <w:tc>
          <w:tcPr>
            <w:tcW w:w="2413" w:type="dxa"/>
          </w:tcPr>
          <w:p w14:paraId="26D98ACB" w14:textId="77777777" w:rsidR="003D3A9C" w:rsidRDefault="003D3A9C" w:rsidP="003D3A9C">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0899">
              <w:rPr>
                <w:rFonts w:ascii="Calibri" w:hAnsi="Calibri" w:cs="Calibri"/>
              </w:rPr>
              <w:lastRenderedPageBreak/>
              <w:t xml:space="preserve">Executive Secretary to communicate these decisions to the </w:t>
            </w:r>
            <w:r w:rsidRPr="00390899">
              <w:rPr>
                <w:rFonts w:ascii="Calibri" w:hAnsi="Calibri" w:cs="Calibri"/>
              </w:rPr>
              <w:lastRenderedPageBreak/>
              <w:t>administration concerned.</w:t>
            </w:r>
          </w:p>
          <w:p w14:paraId="455D7E4D" w14:textId="1F8A2356" w:rsidR="00050A28" w:rsidRDefault="00050A28" w:rsidP="003D3A9C">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50A28">
              <w:rPr>
                <w:rFonts w:ascii="Calibri" w:hAnsi="Calibri" w:cs="Calibri"/>
                <w:szCs w:val="22"/>
              </w:rPr>
              <w:t>Bureau to invite the Administration of Papua New Guinea to provide information to the 92</w:t>
            </w:r>
            <w:r w:rsidRPr="00050A28">
              <w:rPr>
                <w:rFonts w:ascii="Calibri" w:hAnsi="Calibri" w:cs="Calibri"/>
                <w:szCs w:val="22"/>
                <w:vertAlign w:val="superscript"/>
              </w:rPr>
              <w:t>nd</w:t>
            </w:r>
            <w:r w:rsidRPr="00050A28">
              <w:rPr>
                <w:rFonts w:ascii="Calibri" w:hAnsi="Calibri" w:cs="Calibri"/>
                <w:szCs w:val="22"/>
              </w:rPr>
              <w:t xml:space="preserve"> Board meeting on the issues</w:t>
            </w:r>
            <w:r w:rsidR="00E77030">
              <w:rPr>
                <w:rFonts w:ascii="Calibri" w:hAnsi="Calibri" w:cs="Calibri"/>
                <w:szCs w:val="22"/>
              </w:rPr>
              <w:t xml:space="preserve"> identified</w:t>
            </w:r>
            <w:r>
              <w:rPr>
                <w:rFonts w:ascii="Calibri" w:hAnsi="Calibri" w:cs="Calibri"/>
                <w:szCs w:val="22"/>
              </w:rPr>
              <w:t>.</w:t>
            </w:r>
          </w:p>
          <w:p w14:paraId="4B28B5CB" w14:textId="001704F6" w:rsidR="00204FED" w:rsidRPr="00390899" w:rsidRDefault="00204FED" w:rsidP="003D3A9C">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204FED">
              <w:rPr>
                <w:rFonts w:ascii="Calibri" w:hAnsi="Calibri" w:cs="Calibri"/>
                <w:szCs w:val="22"/>
              </w:rPr>
              <w:t>Bureau to continue to take into account the frequency assignments to the MICRONSAT satellite network in the frequency bands 37.5</w:t>
            </w:r>
            <w:r w:rsidR="00F537F6">
              <w:rPr>
                <w:rFonts w:ascii="Calibri" w:hAnsi="Calibri" w:cs="Calibri"/>
                <w:szCs w:val="22"/>
              </w:rPr>
              <w:t> </w:t>
            </w:r>
            <w:r w:rsidRPr="00204FED">
              <w:rPr>
                <w:rFonts w:ascii="Calibri" w:hAnsi="Calibri" w:cs="Calibri"/>
                <w:szCs w:val="22"/>
              </w:rPr>
              <w:t>–</w:t>
            </w:r>
            <w:r w:rsidR="00F537F6">
              <w:rPr>
                <w:rFonts w:ascii="Calibri" w:hAnsi="Calibri" w:cs="Calibri"/>
                <w:szCs w:val="22"/>
              </w:rPr>
              <w:t> </w:t>
            </w:r>
            <w:r w:rsidRPr="00204FED">
              <w:rPr>
                <w:rFonts w:ascii="Calibri" w:hAnsi="Calibri" w:cs="Calibri"/>
                <w:szCs w:val="22"/>
              </w:rPr>
              <w:t>42.5 GHz (space-to-Earth), 47.2</w:t>
            </w:r>
            <w:r w:rsidR="00F537F6">
              <w:rPr>
                <w:rFonts w:ascii="Calibri" w:hAnsi="Calibri" w:cs="Calibri"/>
                <w:szCs w:val="22"/>
              </w:rPr>
              <w:t> </w:t>
            </w:r>
            <w:r w:rsidRPr="00204FED">
              <w:rPr>
                <w:rFonts w:ascii="Calibri" w:hAnsi="Calibri" w:cs="Calibri"/>
                <w:szCs w:val="22"/>
              </w:rPr>
              <w:t>–</w:t>
            </w:r>
            <w:r w:rsidR="00F537F6">
              <w:rPr>
                <w:rFonts w:ascii="Calibri" w:hAnsi="Calibri" w:cs="Calibri"/>
                <w:szCs w:val="22"/>
              </w:rPr>
              <w:t> </w:t>
            </w:r>
            <w:r w:rsidRPr="00204FED">
              <w:rPr>
                <w:rFonts w:ascii="Calibri" w:hAnsi="Calibri" w:cs="Calibri"/>
                <w:szCs w:val="22"/>
              </w:rPr>
              <w:t>50.2</w:t>
            </w:r>
            <w:r w:rsidR="00F537F6">
              <w:rPr>
                <w:rFonts w:ascii="Calibri" w:hAnsi="Calibri" w:cs="Calibri"/>
                <w:szCs w:val="22"/>
              </w:rPr>
              <w:t> </w:t>
            </w:r>
            <w:r w:rsidRPr="00204FED">
              <w:rPr>
                <w:rFonts w:ascii="Calibri" w:hAnsi="Calibri" w:cs="Calibri"/>
                <w:szCs w:val="22"/>
              </w:rPr>
              <w:t>GHz and 50.4 – 51.4 GHz (Earth-to-space) until the end of the 92</w:t>
            </w:r>
            <w:r w:rsidRPr="00204FED">
              <w:rPr>
                <w:rFonts w:ascii="Calibri" w:hAnsi="Calibri" w:cs="Calibri"/>
                <w:szCs w:val="22"/>
                <w:vertAlign w:val="superscript"/>
              </w:rPr>
              <w:t>nd</w:t>
            </w:r>
            <w:r>
              <w:rPr>
                <w:rFonts w:ascii="Calibri" w:hAnsi="Calibri" w:cs="Calibri"/>
                <w:szCs w:val="22"/>
              </w:rPr>
              <w:t xml:space="preserve"> </w:t>
            </w:r>
            <w:r w:rsidRPr="00204FED">
              <w:rPr>
                <w:rFonts w:ascii="Calibri" w:hAnsi="Calibri" w:cs="Calibri"/>
                <w:szCs w:val="22"/>
              </w:rPr>
              <w:t>Board meeting.</w:t>
            </w:r>
          </w:p>
        </w:tc>
      </w:tr>
      <w:tr w:rsidR="003D3A9C" w:rsidRPr="00390899" w14:paraId="335EF248" w14:textId="77777777" w:rsidTr="004207F7">
        <w:trPr>
          <w:trHeight w:val="521"/>
        </w:trPr>
        <w:tc>
          <w:tcPr>
            <w:cnfStyle w:val="001000000000" w:firstRow="0" w:lastRow="0" w:firstColumn="1" w:lastColumn="0" w:oddVBand="0" w:evenVBand="0" w:oddHBand="0" w:evenHBand="0" w:firstRowFirstColumn="0" w:firstRowLastColumn="0" w:lastRowFirstColumn="0" w:lastRowLastColumn="0"/>
            <w:tcW w:w="701" w:type="dxa"/>
          </w:tcPr>
          <w:p w14:paraId="49019F59" w14:textId="24A9E43E" w:rsidR="003D3A9C" w:rsidRPr="00390899" w:rsidRDefault="003D3A9C" w:rsidP="003D3A9C">
            <w:pPr>
              <w:pStyle w:val="Tabletext"/>
              <w:spacing w:before="120" w:after="120" w:line="260" w:lineRule="auto"/>
              <w:jc w:val="right"/>
              <w:rPr>
                <w:rFonts w:ascii="Calibri" w:hAnsi="Calibri" w:cs="Calibri"/>
                <w:szCs w:val="22"/>
              </w:rPr>
            </w:pPr>
            <w:r w:rsidRPr="00390899">
              <w:rPr>
                <w:rFonts w:ascii="Calibri" w:hAnsi="Calibri" w:cs="Calibri"/>
                <w:szCs w:val="22"/>
              </w:rPr>
              <w:lastRenderedPageBreak/>
              <w:t>5.7</w:t>
            </w:r>
          </w:p>
        </w:tc>
        <w:tc>
          <w:tcPr>
            <w:tcW w:w="4114" w:type="dxa"/>
          </w:tcPr>
          <w:p w14:paraId="5E4B0766" w14:textId="3FBAFAE1" w:rsidR="003D3A9C" w:rsidRPr="00390899" w:rsidRDefault="003D3A9C" w:rsidP="00E77030">
            <w:pPr>
              <w:pStyle w:val="Default"/>
              <w:tabs>
                <w:tab w:val="left" w:pos="851"/>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Submission by the Administration of Cyprus requesting an extension of the regulatory time</w:t>
            </w:r>
            <w:r w:rsidR="00E77030">
              <w:rPr>
                <w:rFonts w:ascii="Calibri" w:hAnsi="Calibri" w:cs="Calibri"/>
                <w:sz w:val="22"/>
                <w:szCs w:val="22"/>
                <w:lang w:val="en-GB"/>
              </w:rPr>
              <w:t>-</w:t>
            </w:r>
            <w:r w:rsidRPr="00390899">
              <w:rPr>
                <w:rFonts w:ascii="Calibri" w:hAnsi="Calibri" w:cs="Calibri"/>
                <w:sz w:val="22"/>
                <w:szCs w:val="22"/>
                <w:lang w:val="en-GB"/>
              </w:rPr>
              <w:t>limit to bring into use the frequency assignments to the CYP-30B-59.7E-3 satellite network</w:t>
            </w:r>
            <w:r w:rsidRPr="00390899">
              <w:rPr>
                <w:rFonts w:ascii="Calibri" w:hAnsi="Calibri" w:cs="Calibri"/>
                <w:sz w:val="22"/>
                <w:szCs w:val="22"/>
                <w:lang w:val="en-GB"/>
              </w:rPr>
              <w:br/>
            </w:r>
            <w:hyperlink r:id="rId34" w:history="1">
              <w:r w:rsidRPr="00390899">
                <w:rPr>
                  <w:rStyle w:val="Hyperlink"/>
                  <w:rFonts w:ascii="Calibri" w:hAnsi="Calibri" w:cs="Calibri"/>
                  <w:sz w:val="22"/>
                  <w:szCs w:val="22"/>
                  <w:lang w:val="en-GB"/>
                </w:rPr>
                <w:t>RRB22-3/12</w:t>
              </w:r>
            </w:hyperlink>
          </w:p>
        </w:tc>
        <w:tc>
          <w:tcPr>
            <w:tcW w:w="6801" w:type="dxa"/>
          </w:tcPr>
          <w:p w14:paraId="1387EC16" w14:textId="63450C98" w:rsidR="00BE4E09" w:rsidRDefault="00EE4AB3" w:rsidP="00BE4E09">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Having </w:t>
            </w:r>
            <w:r w:rsidR="00843921" w:rsidRPr="00390899">
              <w:rPr>
                <w:rFonts w:ascii="Calibri" w:hAnsi="Calibri" w:cs="Calibri"/>
                <w:sz w:val="22"/>
                <w:szCs w:val="22"/>
                <w:lang w:val="en-GB"/>
              </w:rPr>
              <w:t>consider</w:t>
            </w:r>
            <w:r>
              <w:rPr>
                <w:rFonts w:ascii="Calibri" w:hAnsi="Calibri" w:cs="Calibri"/>
                <w:sz w:val="22"/>
                <w:szCs w:val="22"/>
                <w:lang w:val="en-GB"/>
              </w:rPr>
              <w:t>ed</w:t>
            </w:r>
            <w:r w:rsidR="00843921" w:rsidRPr="00390899">
              <w:rPr>
                <w:rFonts w:ascii="Calibri" w:hAnsi="Calibri" w:cs="Calibri"/>
                <w:sz w:val="22"/>
                <w:szCs w:val="22"/>
                <w:lang w:val="en-GB"/>
              </w:rPr>
              <w:t xml:space="preserve"> Document RRB22-3/12 containing </w:t>
            </w:r>
            <w:r>
              <w:rPr>
                <w:rFonts w:ascii="Calibri" w:hAnsi="Calibri" w:cs="Calibri"/>
                <w:sz w:val="22"/>
                <w:szCs w:val="22"/>
                <w:lang w:val="en-GB"/>
              </w:rPr>
              <w:t>a</w:t>
            </w:r>
            <w:r w:rsidR="00843921" w:rsidRPr="00390899">
              <w:rPr>
                <w:rFonts w:ascii="Calibri" w:hAnsi="Calibri" w:cs="Calibri"/>
                <w:sz w:val="22"/>
                <w:szCs w:val="22"/>
                <w:lang w:val="en-GB"/>
              </w:rPr>
              <w:t xml:space="preserve"> submission from the Administration of Cyprus, the Board </w:t>
            </w:r>
            <w:r w:rsidR="00204FED">
              <w:rPr>
                <w:rFonts w:ascii="Calibri" w:hAnsi="Calibri" w:cs="Calibri"/>
                <w:sz w:val="22"/>
                <w:szCs w:val="22"/>
                <w:lang w:val="en-GB"/>
              </w:rPr>
              <w:t>noted that:</w:t>
            </w:r>
          </w:p>
          <w:p w14:paraId="31896733" w14:textId="68B2B650" w:rsidR="00204FED" w:rsidRDefault="00204FED" w:rsidP="004406E9">
            <w:pPr>
              <w:pStyle w:val="Defaul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the </w:t>
            </w:r>
            <w:r w:rsidR="00FD2E20">
              <w:rPr>
                <w:rFonts w:ascii="Calibri" w:hAnsi="Calibri" w:cs="Calibri"/>
                <w:sz w:val="22"/>
                <w:szCs w:val="22"/>
                <w:lang w:val="en-GB"/>
              </w:rPr>
              <w:t xml:space="preserve">regulatory </w:t>
            </w:r>
            <w:r w:rsidR="008E1583">
              <w:rPr>
                <w:rFonts w:ascii="Calibri" w:hAnsi="Calibri" w:cs="Calibri"/>
                <w:sz w:val="22"/>
                <w:szCs w:val="22"/>
                <w:lang w:val="en-GB"/>
              </w:rPr>
              <w:t>time-limit</w:t>
            </w:r>
            <w:r w:rsidR="00FD2E20">
              <w:rPr>
                <w:rFonts w:ascii="Calibri" w:hAnsi="Calibri" w:cs="Calibri"/>
                <w:sz w:val="22"/>
                <w:szCs w:val="22"/>
                <w:lang w:val="en-GB"/>
              </w:rPr>
              <w:t xml:space="preserve"> to bring into use the </w:t>
            </w:r>
            <w:r>
              <w:rPr>
                <w:rFonts w:ascii="Calibri" w:hAnsi="Calibri" w:cs="Calibri"/>
                <w:sz w:val="22"/>
                <w:szCs w:val="22"/>
                <w:lang w:val="en-GB"/>
              </w:rPr>
              <w:t xml:space="preserve">frequency assignments to the </w:t>
            </w:r>
            <w:r w:rsidR="00A849CD" w:rsidRPr="00390899">
              <w:rPr>
                <w:rFonts w:ascii="Calibri" w:hAnsi="Calibri" w:cs="Calibri"/>
                <w:sz w:val="22"/>
                <w:szCs w:val="22"/>
                <w:lang w:val="en-GB"/>
              </w:rPr>
              <w:t>CYP-30B-59.7E-3</w:t>
            </w:r>
            <w:r w:rsidR="00A849CD">
              <w:rPr>
                <w:rFonts w:ascii="Calibri" w:hAnsi="Calibri" w:cs="Calibri"/>
                <w:sz w:val="22"/>
                <w:szCs w:val="22"/>
                <w:lang w:val="en-GB"/>
              </w:rPr>
              <w:t xml:space="preserve"> </w:t>
            </w:r>
            <w:r w:rsidR="00107D6D">
              <w:rPr>
                <w:rFonts w:ascii="Calibri" w:hAnsi="Calibri" w:cs="Calibri"/>
                <w:sz w:val="22"/>
                <w:szCs w:val="22"/>
                <w:lang w:val="en-GB"/>
              </w:rPr>
              <w:t xml:space="preserve">satellite network </w:t>
            </w:r>
            <w:r w:rsidR="00C361FE">
              <w:rPr>
                <w:rFonts w:ascii="Calibri" w:hAnsi="Calibri" w:cs="Calibri"/>
                <w:sz w:val="22"/>
                <w:szCs w:val="22"/>
                <w:lang w:val="en-GB"/>
              </w:rPr>
              <w:t xml:space="preserve">was </w:t>
            </w:r>
            <w:r w:rsidR="00A849CD">
              <w:rPr>
                <w:rFonts w:ascii="Calibri" w:hAnsi="Calibri" w:cs="Calibri"/>
                <w:sz w:val="22"/>
                <w:szCs w:val="22"/>
                <w:lang w:val="en-GB"/>
              </w:rPr>
              <w:t>15</w:t>
            </w:r>
            <w:r>
              <w:rPr>
                <w:rFonts w:ascii="Calibri" w:hAnsi="Calibri" w:cs="Calibri"/>
                <w:sz w:val="22"/>
                <w:szCs w:val="22"/>
                <w:lang w:val="en-GB"/>
              </w:rPr>
              <w:t> </w:t>
            </w:r>
            <w:r w:rsidR="00A849CD">
              <w:rPr>
                <w:rFonts w:ascii="Calibri" w:hAnsi="Calibri" w:cs="Calibri"/>
                <w:sz w:val="22"/>
                <w:szCs w:val="22"/>
                <w:lang w:val="en-GB"/>
              </w:rPr>
              <w:t>Dec</w:t>
            </w:r>
            <w:r>
              <w:rPr>
                <w:rFonts w:ascii="Calibri" w:hAnsi="Calibri" w:cs="Calibri"/>
                <w:sz w:val="22"/>
                <w:szCs w:val="22"/>
                <w:lang w:val="en-GB"/>
              </w:rPr>
              <w:t>ember </w:t>
            </w:r>
            <w:proofErr w:type="gramStart"/>
            <w:r>
              <w:rPr>
                <w:rFonts w:ascii="Calibri" w:hAnsi="Calibri" w:cs="Calibri"/>
                <w:sz w:val="22"/>
                <w:szCs w:val="22"/>
                <w:lang w:val="en-GB"/>
              </w:rPr>
              <w:t>2022;</w:t>
            </w:r>
            <w:proofErr w:type="gramEnd"/>
          </w:p>
          <w:p w14:paraId="3E98C563" w14:textId="38F845E0" w:rsidR="00BE4E09" w:rsidRDefault="00BE4E09" w:rsidP="004406E9">
            <w:pPr>
              <w:pStyle w:val="Defaul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the case </w:t>
            </w:r>
            <w:r w:rsidR="00EE4AB3">
              <w:rPr>
                <w:rFonts w:ascii="Calibri" w:hAnsi="Calibri" w:cs="Calibri"/>
                <w:sz w:val="22"/>
                <w:szCs w:val="22"/>
                <w:lang w:val="en-GB"/>
              </w:rPr>
              <w:t>concerned</w:t>
            </w:r>
            <w:r>
              <w:rPr>
                <w:rFonts w:ascii="Calibri" w:hAnsi="Calibri" w:cs="Calibri"/>
                <w:sz w:val="22"/>
                <w:szCs w:val="22"/>
                <w:lang w:val="en-GB"/>
              </w:rPr>
              <w:t xml:space="preserve"> a real project in </w:t>
            </w:r>
            <w:r w:rsidR="00EA1563">
              <w:rPr>
                <w:rFonts w:ascii="Calibri" w:hAnsi="Calibri" w:cs="Calibri"/>
                <w:sz w:val="22"/>
                <w:szCs w:val="22"/>
                <w:lang w:val="en-GB"/>
              </w:rPr>
              <w:t xml:space="preserve">an </w:t>
            </w:r>
            <w:r>
              <w:rPr>
                <w:rFonts w:ascii="Calibri" w:hAnsi="Calibri" w:cs="Calibri"/>
                <w:sz w:val="22"/>
                <w:szCs w:val="22"/>
                <w:lang w:val="en-GB"/>
              </w:rPr>
              <w:t>advance</w:t>
            </w:r>
            <w:r w:rsidR="00EA1563">
              <w:rPr>
                <w:rFonts w:ascii="Calibri" w:hAnsi="Calibri" w:cs="Calibri"/>
                <w:sz w:val="22"/>
                <w:szCs w:val="22"/>
                <w:lang w:val="en-GB"/>
              </w:rPr>
              <w:t>d</w:t>
            </w:r>
            <w:r>
              <w:rPr>
                <w:rFonts w:ascii="Calibri" w:hAnsi="Calibri" w:cs="Calibri"/>
                <w:sz w:val="22"/>
                <w:szCs w:val="22"/>
                <w:lang w:val="en-GB"/>
              </w:rPr>
              <w:t xml:space="preserve"> development </w:t>
            </w:r>
            <w:proofErr w:type="gramStart"/>
            <w:r>
              <w:rPr>
                <w:rFonts w:ascii="Calibri" w:hAnsi="Calibri" w:cs="Calibri"/>
                <w:sz w:val="22"/>
                <w:szCs w:val="22"/>
                <w:lang w:val="en-GB"/>
              </w:rPr>
              <w:t>stage</w:t>
            </w:r>
            <w:r w:rsidR="00EA1563">
              <w:rPr>
                <w:rFonts w:ascii="Calibri" w:hAnsi="Calibri" w:cs="Calibri"/>
                <w:sz w:val="22"/>
                <w:szCs w:val="22"/>
                <w:lang w:val="en-GB"/>
              </w:rPr>
              <w:t>;</w:t>
            </w:r>
            <w:proofErr w:type="gramEnd"/>
          </w:p>
          <w:p w14:paraId="4A29A8BD" w14:textId="3884C9CC" w:rsidR="00A849CD" w:rsidRPr="003C6014" w:rsidRDefault="00A849CD" w:rsidP="00204FED">
            <w:pPr>
              <w:pStyle w:val="Defaul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a contract had been signed with the manufacturer of </w:t>
            </w:r>
            <w:r w:rsidR="00204FED">
              <w:rPr>
                <w:rFonts w:ascii="Calibri" w:hAnsi="Calibri" w:cs="Calibri"/>
                <w:sz w:val="22"/>
                <w:szCs w:val="22"/>
                <w:lang w:val="en-GB"/>
              </w:rPr>
              <w:t xml:space="preserve">the </w:t>
            </w:r>
            <w:proofErr w:type="spellStart"/>
            <w:r>
              <w:rPr>
                <w:rFonts w:ascii="Calibri" w:hAnsi="Calibri" w:cs="Calibri"/>
                <w:sz w:val="22"/>
                <w:szCs w:val="22"/>
                <w:lang w:val="en-GB"/>
              </w:rPr>
              <w:t>Ovzon</w:t>
            </w:r>
            <w:proofErr w:type="spellEnd"/>
            <w:r>
              <w:rPr>
                <w:rFonts w:ascii="Calibri" w:hAnsi="Calibri" w:cs="Calibri"/>
                <w:sz w:val="22"/>
                <w:szCs w:val="22"/>
                <w:lang w:val="en-GB"/>
              </w:rPr>
              <w:t xml:space="preserve"> </w:t>
            </w:r>
            <w:r w:rsidR="00204FED">
              <w:rPr>
                <w:rFonts w:ascii="Calibri" w:hAnsi="Calibri" w:cs="Calibri"/>
                <w:sz w:val="22"/>
                <w:szCs w:val="22"/>
                <w:lang w:val="en-GB"/>
              </w:rPr>
              <w:t xml:space="preserve">3 satellite </w:t>
            </w:r>
            <w:r>
              <w:rPr>
                <w:rFonts w:ascii="Calibri" w:hAnsi="Calibri" w:cs="Calibri"/>
                <w:sz w:val="22"/>
                <w:szCs w:val="22"/>
                <w:lang w:val="en-GB"/>
              </w:rPr>
              <w:t>on 10 July 2019</w:t>
            </w:r>
            <w:r w:rsidR="009871BA">
              <w:rPr>
                <w:rFonts w:ascii="Calibri" w:hAnsi="Calibri" w:cs="Calibri"/>
                <w:sz w:val="22"/>
                <w:szCs w:val="22"/>
                <w:lang w:val="en-GB"/>
              </w:rPr>
              <w:t>,</w:t>
            </w:r>
            <w:r>
              <w:rPr>
                <w:rFonts w:ascii="Calibri" w:hAnsi="Calibri" w:cs="Calibri"/>
                <w:sz w:val="22"/>
                <w:szCs w:val="22"/>
                <w:lang w:val="en-GB"/>
              </w:rPr>
              <w:t xml:space="preserve"> with a shipment date of 25 August </w:t>
            </w:r>
            <w:proofErr w:type="gramStart"/>
            <w:r>
              <w:rPr>
                <w:rFonts w:ascii="Calibri" w:hAnsi="Calibri" w:cs="Calibri"/>
                <w:sz w:val="22"/>
                <w:szCs w:val="22"/>
                <w:lang w:val="en-GB"/>
              </w:rPr>
              <w:t>2021</w:t>
            </w:r>
            <w:r w:rsidRPr="003C6014">
              <w:rPr>
                <w:rFonts w:ascii="Calibri" w:hAnsi="Calibri" w:cs="Calibri"/>
                <w:sz w:val="22"/>
                <w:szCs w:val="22"/>
                <w:lang w:val="en-GB"/>
              </w:rPr>
              <w:t>;</w:t>
            </w:r>
            <w:proofErr w:type="gramEnd"/>
          </w:p>
          <w:p w14:paraId="7F48DCED" w14:textId="1B00C063" w:rsidR="00204FED" w:rsidRDefault="00B61431" w:rsidP="00204FED">
            <w:pPr>
              <w:pStyle w:val="Defaul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the administration also </w:t>
            </w:r>
            <w:r w:rsidR="00EE4AB3">
              <w:rPr>
                <w:rFonts w:ascii="Calibri" w:hAnsi="Calibri" w:cs="Calibri"/>
                <w:sz w:val="22"/>
                <w:szCs w:val="22"/>
                <w:lang w:val="en-GB"/>
              </w:rPr>
              <w:t xml:space="preserve">had </w:t>
            </w:r>
            <w:r>
              <w:rPr>
                <w:rFonts w:ascii="Calibri" w:hAnsi="Calibri" w:cs="Calibri"/>
                <w:sz w:val="22"/>
                <w:szCs w:val="22"/>
                <w:lang w:val="en-GB"/>
              </w:rPr>
              <w:t xml:space="preserve">indicated that </w:t>
            </w:r>
            <w:r w:rsidR="00A849CD">
              <w:rPr>
                <w:rFonts w:ascii="Calibri" w:hAnsi="Calibri" w:cs="Calibri"/>
                <w:sz w:val="22"/>
                <w:szCs w:val="22"/>
                <w:lang w:val="en-GB"/>
              </w:rPr>
              <w:t xml:space="preserve">a contract </w:t>
            </w:r>
            <w:r w:rsidR="00204FED">
              <w:rPr>
                <w:rFonts w:ascii="Calibri" w:hAnsi="Calibri" w:cs="Calibri"/>
                <w:sz w:val="22"/>
                <w:szCs w:val="22"/>
                <w:lang w:val="en-GB"/>
              </w:rPr>
              <w:t xml:space="preserve">had </w:t>
            </w:r>
            <w:r w:rsidR="00A849CD">
              <w:rPr>
                <w:rFonts w:ascii="Calibri" w:hAnsi="Calibri" w:cs="Calibri"/>
                <w:sz w:val="22"/>
                <w:szCs w:val="22"/>
                <w:lang w:val="en-GB"/>
              </w:rPr>
              <w:t>been signed with the launch service provider on 29 July 2019</w:t>
            </w:r>
            <w:r w:rsidR="009871BA">
              <w:rPr>
                <w:rFonts w:ascii="Calibri" w:hAnsi="Calibri" w:cs="Calibri"/>
                <w:sz w:val="22"/>
                <w:szCs w:val="22"/>
                <w:lang w:val="en-GB"/>
              </w:rPr>
              <w:t>,</w:t>
            </w:r>
            <w:r w:rsidR="00A849CD">
              <w:rPr>
                <w:rFonts w:ascii="Calibri" w:hAnsi="Calibri" w:cs="Calibri"/>
                <w:sz w:val="22"/>
                <w:szCs w:val="22"/>
                <w:lang w:val="en-GB"/>
              </w:rPr>
              <w:t xml:space="preserve"> with a launch window of October-December 2021 and an anticipated arrival of the satellite </w:t>
            </w:r>
            <w:r w:rsidR="00963139">
              <w:rPr>
                <w:rFonts w:ascii="Calibri" w:hAnsi="Calibri" w:cs="Calibri"/>
                <w:sz w:val="22"/>
                <w:szCs w:val="22"/>
                <w:lang w:val="en-GB"/>
              </w:rPr>
              <w:t>at</w:t>
            </w:r>
            <w:r w:rsidR="00A849CD">
              <w:rPr>
                <w:rFonts w:ascii="Calibri" w:hAnsi="Calibri" w:cs="Calibri"/>
                <w:sz w:val="22"/>
                <w:szCs w:val="22"/>
                <w:lang w:val="en-GB"/>
              </w:rPr>
              <w:t xml:space="preserve"> its orbital position </w:t>
            </w:r>
            <w:r w:rsidR="00963139">
              <w:rPr>
                <w:rFonts w:ascii="Calibri" w:hAnsi="Calibri" w:cs="Calibri"/>
                <w:sz w:val="22"/>
                <w:szCs w:val="22"/>
                <w:lang w:val="en-GB"/>
              </w:rPr>
              <w:t>before the end of April 2022</w:t>
            </w:r>
            <w:r>
              <w:rPr>
                <w:rFonts w:ascii="Calibri" w:hAnsi="Calibri" w:cs="Calibri"/>
                <w:sz w:val="22"/>
                <w:szCs w:val="22"/>
                <w:lang w:val="en-GB"/>
              </w:rPr>
              <w:t xml:space="preserve">, but </w:t>
            </w:r>
            <w:r w:rsidR="00EE4AB3">
              <w:rPr>
                <w:rFonts w:ascii="Calibri" w:hAnsi="Calibri" w:cs="Calibri"/>
                <w:sz w:val="22"/>
                <w:szCs w:val="22"/>
                <w:lang w:val="en-GB"/>
              </w:rPr>
              <w:t xml:space="preserve">had </w:t>
            </w:r>
            <w:r w:rsidR="003E3F77">
              <w:rPr>
                <w:rFonts w:ascii="Calibri" w:hAnsi="Calibri" w:cs="Calibri"/>
                <w:sz w:val="22"/>
                <w:szCs w:val="22"/>
                <w:lang w:val="en-GB"/>
              </w:rPr>
              <w:t xml:space="preserve">provided </w:t>
            </w:r>
            <w:r>
              <w:rPr>
                <w:rFonts w:ascii="Calibri" w:hAnsi="Calibri" w:cs="Calibri"/>
                <w:sz w:val="22"/>
                <w:szCs w:val="22"/>
                <w:lang w:val="en-GB"/>
              </w:rPr>
              <w:t xml:space="preserve">no supporting </w:t>
            </w:r>
            <w:proofErr w:type="gramStart"/>
            <w:r>
              <w:rPr>
                <w:rFonts w:ascii="Calibri" w:hAnsi="Calibri" w:cs="Calibri"/>
                <w:sz w:val="22"/>
                <w:szCs w:val="22"/>
                <w:lang w:val="en-GB"/>
              </w:rPr>
              <w:t>documentation</w:t>
            </w:r>
            <w:r w:rsidR="00204FED">
              <w:rPr>
                <w:rFonts w:ascii="Calibri" w:hAnsi="Calibri" w:cs="Calibri"/>
                <w:sz w:val="22"/>
                <w:szCs w:val="22"/>
                <w:lang w:val="en-GB"/>
              </w:rPr>
              <w:t>;</w:t>
            </w:r>
            <w:proofErr w:type="gramEnd"/>
          </w:p>
          <w:p w14:paraId="6458C014" w14:textId="5528F3BA" w:rsidR="00751F11" w:rsidRDefault="00F67896" w:rsidP="00204FED">
            <w:pPr>
              <w:pStyle w:val="Defaul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based on the project timelines</w:t>
            </w:r>
            <w:r w:rsidR="009871BA">
              <w:rPr>
                <w:rFonts w:ascii="Calibri" w:hAnsi="Calibri" w:cs="Calibri"/>
                <w:sz w:val="22"/>
                <w:szCs w:val="22"/>
                <w:lang w:val="en-GB"/>
              </w:rPr>
              <w:t xml:space="preserve"> provided</w:t>
            </w:r>
            <w:r>
              <w:rPr>
                <w:rFonts w:ascii="Calibri" w:hAnsi="Calibri" w:cs="Calibri"/>
                <w:sz w:val="22"/>
                <w:szCs w:val="22"/>
                <w:lang w:val="en-GB"/>
              </w:rPr>
              <w:t xml:space="preserve">, </w:t>
            </w:r>
            <w:r w:rsidR="00751F11">
              <w:rPr>
                <w:rFonts w:ascii="Calibri" w:hAnsi="Calibri" w:cs="Calibri"/>
                <w:sz w:val="22"/>
                <w:szCs w:val="22"/>
                <w:lang w:val="en-GB"/>
              </w:rPr>
              <w:t xml:space="preserve">the administration would have met the </w:t>
            </w:r>
            <w:r w:rsidR="00B61431">
              <w:rPr>
                <w:rFonts w:ascii="Calibri" w:hAnsi="Calibri" w:cs="Calibri"/>
                <w:sz w:val="22"/>
                <w:szCs w:val="22"/>
                <w:lang w:val="en-GB"/>
              </w:rPr>
              <w:t xml:space="preserve">regulatory </w:t>
            </w:r>
            <w:r w:rsidR="009871BA">
              <w:rPr>
                <w:rFonts w:ascii="Calibri" w:hAnsi="Calibri" w:cs="Calibri"/>
                <w:sz w:val="22"/>
                <w:szCs w:val="22"/>
                <w:lang w:val="en-GB"/>
              </w:rPr>
              <w:t>time-limit</w:t>
            </w:r>
            <w:r w:rsidR="00B61431">
              <w:rPr>
                <w:rFonts w:ascii="Calibri" w:hAnsi="Calibri" w:cs="Calibri"/>
                <w:sz w:val="22"/>
                <w:szCs w:val="22"/>
                <w:lang w:val="en-GB"/>
              </w:rPr>
              <w:t xml:space="preserve"> to bring into use the frequency assignments to the </w:t>
            </w:r>
            <w:r w:rsidR="00B61431" w:rsidRPr="00390899">
              <w:rPr>
                <w:rFonts w:ascii="Calibri" w:hAnsi="Calibri" w:cs="Calibri"/>
                <w:sz w:val="22"/>
                <w:szCs w:val="22"/>
                <w:lang w:val="en-GB"/>
              </w:rPr>
              <w:t>CYP-30B-59.7E-3</w:t>
            </w:r>
            <w:r w:rsidR="00B61431">
              <w:rPr>
                <w:rFonts w:ascii="Calibri" w:hAnsi="Calibri" w:cs="Calibri"/>
                <w:sz w:val="22"/>
                <w:szCs w:val="22"/>
                <w:lang w:val="en-GB"/>
              </w:rPr>
              <w:t xml:space="preserve"> satellite network in the absence of the delays </w:t>
            </w:r>
            <w:proofErr w:type="gramStart"/>
            <w:r w:rsidR="00B61431">
              <w:rPr>
                <w:rFonts w:ascii="Calibri" w:hAnsi="Calibri" w:cs="Calibri"/>
                <w:sz w:val="22"/>
                <w:szCs w:val="22"/>
                <w:lang w:val="en-GB"/>
              </w:rPr>
              <w:t>experienced;</w:t>
            </w:r>
            <w:proofErr w:type="gramEnd"/>
          </w:p>
          <w:p w14:paraId="2950624A" w14:textId="7F88934D" w:rsidR="00204FED" w:rsidRDefault="00107D6D" w:rsidP="00204FED">
            <w:pPr>
              <w:pStyle w:val="Defaul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lastRenderedPageBreak/>
              <w:t xml:space="preserve">the </w:t>
            </w:r>
            <w:r w:rsidR="00FB1303">
              <w:rPr>
                <w:rFonts w:ascii="Calibri" w:hAnsi="Calibri" w:cs="Calibri"/>
                <w:sz w:val="22"/>
                <w:szCs w:val="22"/>
                <w:lang w:val="en-GB"/>
              </w:rPr>
              <w:t xml:space="preserve">potential </w:t>
            </w:r>
            <w:r>
              <w:rPr>
                <w:rFonts w:ascii="Calibri" w:hAnsi="Calibri" w:cs="Calibri"/>
                <w:sz w:val="22"/>
                <w:szCs w:val="22"/>
                <w:lang w:val="en-GB"/>
              </w:rPr>
              <w:t xml:space="preserve">impact of </w:t>
            </w:r>
            <w:r w:rsidR="00FB1303">
              <w:rPr>
                <w:rFonts w:ascii="Calibri" w:hAnsi="Calibri" w:cs="Calibri"/>
                <w:sz w:val="22"/>
                <w:szCs w:val="22"/>
                <w:lang w:val="en-GB"/>
              </w:rPr>
              <w:t xml:space="preserve">the </w:t>
            </w:r>
            <w:r>
              <w:rPr>
                <w:rFonts w:ascii="Calibri" w:hAnsi="Calibri" w:cs="Calibri"/>
                <w:sz w:val="22"/>
                <w:szCs w:val="22"/>
                <w:lang w:val="en-GB"/>
              </w:rPr>
              <w:t>relevant national legislation</w:t>
            </w:r>
            <w:r w:rsidR="00EA097F">
              <w:rPr>
                <w:rFonts w:ascii="Calibri" w:hAnsi="Calibri" w:cs="Calibri"/>
                <w:sz w:val="22"/>
                <w:szCs w:val="22"/>
              </w:rPr>
              <w:t>o</w:t>
            </w:r>
            <w:r w:rsidR="00FB1303">
              <w:rPr>
                <w:rFonts w:ascii="Calibri" w:hAnsi="Calibri" w:cs="Calibri"/>
                <w:sz w:val="22"/>
                <w:szCs w:val="22"/>
              </w:rPr>
              <w:t>r</w:t>
            </w:r>
            <w:r w:rsidR="00EA097F">
              <w:rPr>
                <w:rFonts w:ascii="Calibri" w:hAnsi="Calibri" w:cs="Calibri"/>
                <w:sz w:val="22"/>
                <w:szCs w:val="22"/>
              </w:rPr>
              <w:t xml:space="preserve"> </w:t>
            </w:r>
            <w:r w:rsidR="00FB1303">
              <w:rPr>
                <w:rFonts w:ascii="Calibri" w:hAnsi="Calibri" w:cs="Calibri"/>
                <w:sz w:val="22"/>
                <w:szCs w:val="22"/>
              </w:rPr>
              <w:t xml:space="preserve">potential </w:t>
            </w:r>
            <w:r w:rsidR="00EA097F">
              <w:rPr>
                <w:rFonts w:ascii="Calibri" w:hAnsi="Calibri" w:cs="Calibri"/>
                <w:sz w:val="22"/>
                <w:szCs w:val="22"/>
              </w:rPr>
              <w:t xml:space="preserve">delays in delivery of components by subcontractors </w:t>
            </w:r>
            <w:r>
              <w:rPr>
                <w:rFonts w:ascii="Calibri" w:hAnsi="Calibri" w:cs="Calibri"/>
                <w:sz w:val="22"/>
                <w:szCs w:val="22"/>
                <w:lang w:val="en-GB"/>
              </w:rPr>
              <w:t xml:space="preserve">should be taken into account in project planning and could not be used as a justification of </w:t>
            </w:r>
            <w:proofErr w:type="gramStart"/>
            <w:r w:rsidRPr="00107D6D">
              <w:rPr>
                <w:rFonts w:ascii="Calibri" w:hAnsi="Calibri" w:cs="Calibri"/>
                <w:i/>
                <w:iCs/>
                <w:sz w:val="22"/>
                <w:szCs w:val="22"/>
                <w:lang w:val="en-GB"/>
              </w:rPr>
              <w:t>force majeure</w:t>
            </w:r>
            <w:r w:rsidR="00204FED" w:rsidRPr="00C21FDD">
              <w:rPr>
                <w:rFonts w:ascii="Calibri" w:hAnsi="Calibri" w:cs="Calibri"/>
                <w:sz w:val="22"/>
                <w:szCs w:val="22"/>
                <w:lang w:val="en-GB"/>
              </w:rPr>
              <w:t>;</w:t>
            </w:r>
            <w:proofErr w:type="gramEnd"/>
          </w:p>
          <w:p w14:paraId="349541C4" w14:textId="7EF39D66" w:rsidR="00751F11" w:rsidRPr="00C21FDD" w:rsidRDefault="003E3F77" w:rsidP="00204FED">
            <w:pPr>
              <w:pStyle w:val="Defaul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while </w:t>
            </w:r>
            <w:r w:rsidR="00751F11">
              <w:rPr>
                <w:rFonts w:ascii="Calibri" w:hAnsi="Calibri" w:cs="Calibri"/>
                <w:sz w:val="22"/>
                <w:szCs w:val="22"/>
                <w:lang w:val="en-GB"/>
              </w:rPr>
              <w:t>delays were attributed to the impact of the global COVID-19 pandemic</w:t>
            </w:r>
            <w:r w:rsidR="00B61431">
              <w:rPr>
                <w:rFonts w:ascii="Calibri" w:hAnsi="Calibri" w:cs="Calibri"/>
                <w:sz w:val="22"/>
                <w:szCs w:val="22"/>
                <w:lang w:val="en-GB"/>
              </w:rPr>
              <w:t>,</w:t>
            </w:r>
            <w:r w:rsidR="00751F11">
              <w:rPr>
                <w:rFonts w:ascii="Calibri" w:hAnsi="Calibri" w:cs="Calibri"/>
                <w:sz w:val="22"/>
                <w:szCs w:val="22"/>
                <w:lang w:val="en-GB"/>
              </w:rPr>
              <w:t xml:space="preserve"> </w:t>
            </w:r>
            <w:r w:rsidR="00B61431">
              <w:rPr>
                <w:rFonts w:ascii="Calibri" w:hAnsi="Calibri" w:cs="Calibri"/>
                <w:sz w:val="22"/>
                <w:szCs w:val="22"/>
                <w:lang w:val="en-GB"/>
              </w:rPr>
              <w:t>wildfires and adverse weather conditions</w:t>
            </w:r>
            <w:r w:rsidR="00751F11">
              <w:rPr>
                <w:rFonts w:ascii="Calibri" w:hAnsi="Calibri" w:cs="Calibri"/>
                <w:sz w:val="22"/>
                <w:szCs w:val="22"/>
                <w:lang w:val="en-GB"/>
              </w:rPr>
              <w:t xml:space="preserve">, their impact was not </w:t>
            </w:r>
            <w:proofErr w:type="gramStart"/>
            <w:r w:rsidR="00751F11">
              <w:rPr>
                <w:rFonts w:ascii="Calibri" w:hAnsi="Calibri" w:cs="Calibri"/>
                <w:sz w:val="22"/>
                <w:szCs w:val="22"/>
                <w:lang w:val="en-GB"/>
              </w:rPr>
              <w:t>quantified;</w:t>
            </w:r>
            <w:proofErr w:type="gramEnd"/>
          </w:p>
          <w:p w14:paraId="0BD783D5" w14:textId="60BD382E" w:rsidR="00204FED" w:rsidRDefault="00204FED" w:rsidP="00204FED">
            <w:pPr>
              <w:pStyle w:val="Defaul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insufficient information had been provided to determine whether the case satisfied all </w:t>
            </w:r>
            <w:r w:rsidR="003E3F77">
              <w:rPr>
                <w:rFonts w:ascii="Calibri" w:hAnsi="Calibri" w:cs="Calibri"/>
                <w:sz w:val="22"/>
                <w:szCs w:val="22"/>
                <w:lang w:val="en-GB"/>
              </w:rPr>
              <w:t xml:space="preserve">the </w:t>
            </w:r>
            <w:r>
              <w:rPr>
                <w:rFonts w:ascii="Calibri" w:hAnsi="Calibri" w:cs="Calibri"/>
                <w:sz w:val="22"/>
                <w:szCs w:val="22"/>
                <w:lang w:val="en-GB"/>
              </w:rPr>
              <w:t xml:space="preserve">conditions to qualify as a situation of </w:t>
            </w:r>
            <w:proofErr w:type="gramStart"/>
            <w:r w:rsidRPr="009B20B7">
              <w:rPr>
                <w:rFonts w:ascii="Calibri" w:hAnsi="Calibri" w:cs="Calibri"/>
                <w:i/>
                <w:iCs/>
                <w:sz w:val="22"/>
                <w:szCs w:val="22"/>
                <w:lang w:val="en-GB"/>
              </w:rPr>
              <w:t>force majeure</w:t>
            </w:r>
            <w:r>
              <w:rPr>
                <w:rFonts w:ascii="Calibri" w:hAnsi="Calibri" w:cs="Calibri"/>
                <w:sz w:val="22"/>
                <w:szCs w:val="22"/>
                <w:lang w:val="en-GB"/>
              </w:rPr>
              <w:t>;</w:t>
            </w:r>
            <w:proofErr w:type="gramEnd"/>
          </w:p>
          <w:p w14:paraId="3F33FF30" w14:textId="6572500B" w:rsidR="00204FED" w:rsidRPr="00751F11" w:rsidRDefault="00204FED" w:rsidP="00452962">
            <w:pPr>
              <w:pStyle w:val="Defaul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51F11">
              <w:rPr>
                <w:rFonts w:ascii="Calibri" w:hAnsi="Calibri" w:cs="Calibri"/>
                <w:sz w:val="22"/>
                <w:szCs w:val="22"/>
                <w:lang w:val="en-GB"/>
              </w:rPr>
              <w:t xml:space="preserve">insufficient information had been provided to justify </w:t>
            </w:r>
            <w:r w:rsidR="003E3F77">
              <w:rPr>
                <w:rFonts w:ascii="Calibri" w:hAnsi="Calibri" w:cs="Calibri"/>
                <w:sz w:val="22"/>
                <w:szCs w:val="22"/>
                <w:lang w:val="en-GB"/>
              </w:rPr>
              <w:t>an</w:t>
            </w:r>
            <w:r w:rsidRPr="00751F11">
              <w:rPr>
                <w:rFonts w:ascii="Calibri" w:hAnsi="Calibri" w:cs="Calibri"/>
                <w:sz w:val="22"/>
                <w:szCs w:val="22"/>
                <w:lang w:val="en-GB"/>
              </w:rPr>
              <w:t xml:space="preserve"> extension</w:t>
            </w:r>
            <w:r w:rsidR="00150BCE" w:rsidRPr="00751F11">
              <w:rPr>
                <w:rFonts w:ascii="Calibri" w:hAnsi="Calibri" w:cs="Calibri"/>
                <w:sz w:val="22"/>
                <w:szCs w:val="22"/>
                <w:lang w:val="en-GB"/>
              </w:rPr>
              <w:t xml:space="preserve"> of 11 months</w:t>
            </w:r>
            <w:r w:rsidRPr="00751F11">
              <w:rPr>
                <w:rFonts w:ascii="Calibri" w:hAnsi="Calibri" w:cs="Calibri"/>
                <w:sz w:val="22"/>
                <w:szCs w:val="22"/>
                <w:lang w:val="en-GB"/>
              </w:rPr>
              <w:t>.</w:t>
            </w:r>
          </w:p>
          <w:p w14:paraId="48D1A68F" w14:textId="2F4BECFC" w:rsidR="00204FED" w:rsidRDefault="00204FED" w:rsidP="00204FED">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B</w:t>
            </w:r>
            <w:r w:rsidRPr="009B20B7">
              <w:rPr>
                <w:rFonts w:ascii="Calibri" w:hAnsi="Calibri" w:cs="Calibri"/>
                <w:sz w:val="22"/>
                <w:szCs w:val="22"/>
                <w:lang w:val="en-GB"/>
              </w:rPr>
              <w:t xml:space="preserve">ased on the information provided, the Board concluded that it was unable to accede to the request from the Administration of </w:t>
            </w:r>
            <w:r w:rsidR="00A849CD">
              <w:rPr>
                <w:rFonts w:ascii="Calibri" w:hAnsi="Calibri" w:cs="Calibri"/>
                <w:sz w:val="22"/>
                <w:szCs w:val="22"/>
                <w:lang w:val="en-GB"/>
              </w:rPr>
              <w:t>Cyprus</w:t>
            </w:r>
            <w:r w:rsidRPr="009B20B7">
              <w:rPr>
                <w:rFonts w:ascii="Calibri" w:hAnsi="Calibri" w:cs="Calibri"/>
                <w:sz w:val="22"/>
                <w:szCs w:val="22"/>
                <w:lang w:val="en-GB"/>
              </w:rPr>
              <w:t xml:space="preserve">. </w:t>
            </w:r>
            <w:r>
              <w:rPr>
                <w:rFonts w:ascii="Calibri" w:hAnsi="Calibri" w:cs="Calibri"/>
                <w:sz w:val="22"/>
                <w:szCs w:val="22"/>
                <w:lang w:val="en-GB"/>
              </w:rPr>
              <w:t xml:space="preserve">More detailed information would be required to determine that the case qualified as a situation of </w:t>
            </w:r>
            <w:r w:rsidRPr="00050A28">
              <w:rPr>
                <w:rFonts w:ascii="Calibri" w:hAnsi="Calibri" w:cs="Calibri"/>
                <w:i/>
                <w:iCs/>
                <w:sz w:val="22"/>
                <w:szCs w:val="22"/>
                <w:lang w:val="en-GB"/>
              </w:rPr>
              <w:t>force majeure</w:t>
            </w:r>
            <w:r>
              <w:rPr>
                <w:rFonts w:ascii="Calibri" w:hAnsi="Calibri" w:cs="Calibri"/>
                <w:sz w:val="22"/>
                <w:szCs w:val="22"/>
                <w:lang w:val="en-GB"/>
              </w:rPr>
              <w:t xml:space="preserve"> and to justify the requested length of the extension of the regulatory </w:t>
            </w:r>
            <w:r w:rsidR="008E1583">
              <w:rPr>
                <w:rFonts w:ascii="Calibri" w:hAnsi="Calibri" w:cs="Calibri"/>
                <w:sz w:val="22"/>
                <w:szCs w:val="22"/>
                <w:lang w:val="en-GB"/>
              </w:rPr>
              <w:t>time-limit</w:t>
            </w:r>
            <w:r>
              <w:rPr>
                <w:rFonts w:ascii="Calibri" w:hAnsi="Calibri" w:cs="Calibri"/>
                <w:sz w:val="22"/>
                <w:szCs w:val="22"/>
                <w:lang w:val="en-GB"/>
              </w:rPr>
              <w:t xml:space="preserve">. Consequently, </w:t>
            </w:r>
            <w:r w:rsidRPr="00050A28">
              <w:rPr>
                <w:rFonts w:ascii="Calibri" w:hAnsi="Calibri" w:cs="Calibri"/>
                <w:sz w:val="22"/>
                <w:szCs w:val="22"/>
                <w:lang w:val="en-GB"/>
              </w:rPr>
              <w:t xml:space="preserve">the Board instructed the Bureau to invite the Administration of </w:t>
            </w:r>
            <w:r w:rsidR="00A849CD">
              <w:rPr>
                <w:rFonts w:ascii="Calibri" w:hAnsi="Calibri" w:cs="Calibri"/>
                <w:sz w:val="22"/>
                <w:szCs w:val="22"/>
                <w:lang w:val="en-GB"/>
              </w:rPr>
              <w:t>Cyprus</w:t>
            </w:r>
            <w:r w:rsidRPr="00050A28">
              <w:rPr>
                <w:rFonts w:ascii="Calibri" w:hAnsi="Calibri" w:cs="Calibri"/>
                <w:sz w:val="22"/>
                <w:szCs w:val="22"/>
                <w:lang w:val="en-GB"/>
              </w:rPr>
              <w:t xml:space="preserve"> to provide information to the 9</w:t>
            </w:r>
            <w:r>
              <w:rPr>
                <w:rFonts w:ascii="Calibri" w:hAnsi="Calibri" w:cs="Calibri"/>
                <w:sz w:val="22"/>
                <w:szCs w:val="22"/>
                <w:lang w:val="en-GB"/>
              </w:rPr>
              <w:t>2</w:t>
            </w:r>
            <w:r w:rsidRPr="00050A28">
              <w:rPr>
                <w:rFonts w:ascii="Calibri" w:hAnsi="Calibri" w:cs="Calibri"/>
                <w:sz w:val="22"/>
                <w:szCs w:val="22"/>
                <w:vertAlign w:val="superscript"/>
                <w:lang w:val="en-GB"/>
              </w:rPr>
              <w:t>nd</w:t>
            </w:r>
            <w:r>
              <w:rPr>
                <w:rFonts w:ascii="Calibri" w:hAnsi="Calibri" w:cs="Calibri"/>
                <w:sz w:val="22"/>
                <w:szCs w:val="22"/>
                <w:lang w:val="en-GB"/>
              </w:rPr>
              <w:t xml:space="preserve"> </w:t>
            </w:r>
            <w:r w:rsidRPr="00050A28">
              <w:rPr>
                <w:rFonts w:ascii="Calibri" w:hAnsi="Calibri" w:cs="Calibri"/>
                <w:sz w:val="22"/>
                <w:szCs w:val="22"/>
                <w:lang w:val="en-GB"/>
              </w:rPr>
              <w:t>Board meeting on the following issues in support of its request:</w:t>
            </w:r>
          </w:p>
          <w:p w14:paraId="2DEF98C9" w14:textId="4ED3E568" w:rsidR="00204FED" w:rsidRDefault="00204FED" w:rsidP="00204FED">
            <w:pPr>
              <w:pStyle w:val="Default"/>
              <w:numPr>
                <w:ilvl w:val="0"/>
                <w:numId w:val="38"/>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detailed evidence that all </w:t>
            </w:r>
            <w:r w:rsidR="003E3F77">
              <w:rPr>
                <w:rFonts w:ascii="Calibri" w:hAnsi="Calibri" w:cs="Calibri"/>
                <w:sz w:val="22"/>
                <w:szCs w:val="22"/>
                <w:lang w:val="en-GB"/>
              </w:rPr>
              <w:t xml:space="preserve">the </w:t>
            </w:r>
            <w:r>
              <w:rPr>
                <w:rFonts w:ascii="Calibri" w:hAnsi="Calibri" w:cs="Calibri"/>
                <w:sz w:val="22"/>
                <w:szCs w:val="22"/>
                <w:lang w:val="en-GB"/>
              </w:rPr>
              <w:t xml:space="preserve">conditions had been satisfied for </w:t>
            </w:r>
            <w:r w:rsidR="00FD2E20">
              <w:rPr>
                <w:rFonts w:ascii="Calibri" w:hAnsi="Calibri" w:cs="Calibri"/>
                <w:sz w:val="22"/>
                <w:szCs w:val="22"/>
                <w:lang w:val="en-GB"/>
              </w:rPr>
              <w:t xml:space="preserve">each of the </w:t>
            </w:r>
            <w:r w:rsidR="0022360C" w:rsidRPr="00AF445E">
              <w:rPr>
                <w:rFonts w:ascii="Calibri" w:hAnsi="Calibri" w:cs="Calibri"/>
                <w:i/>
                <w:iCs/>
                <w:sz w:val="22"/>
                <w:szCs w:val="22"/>
                <w:lang w:val="en-GB"/>
              </w:rPr>
              <w:t>force majeure</w:t>
            </w:r>
            <w:r w:rsidR="0022360C">
              <w:rPr>
                <w:rFonts w:ascii="Calibri" w:hAnsi="Calibri" w:cs="Calibri"/>
                <w:sz w:val="22"/>
                <w:szCs w:val="22"/>
                <w:lang w:val="en-GB"/>
              </w:rPr>
              <w:t xml:space="preserve"> event</w:t>
            </w:r>
            <w:r w:rsidR="00C241C2">
              <w:rPr>
                <w:rFonts w:ascii="Calibri" w:hAnsi="Calibri" w:cs="Calibri"/>
                <w:sz w:val="22"/>
                <w:szCs w:val="22"/>
                <w:lang w:val="en-GB"/>
              </w:rPr>
              <w:t>s</w:t>
            </w:r>
            <w:r w:rsidR="0022360C">
              <w:rPr>
                <w:rFonts w:ascii="Calibri" w:hAnsi="Calibri" w:cs="Calibri"/>
                <w:sz w:val="22"/>
                <w:szCs w:val="22"/>
                <w:lang w:val="en-GB"/>
              </w:rPr>
              <w:t xml:space="preserve"> for </w:t>
            </w:r>
            <w:r>
              <w:rPr>
                <w:rFonts w:ascii="Calibri" w:hAnsi="Calibri" w:cs="Calibri"/>
                <w:sz w:val="22"/>
                <w:szCs w:val="22"/>
                <w:lang w:val="en-GB"/>
              </w:rPr>
              <w:t xml:space="preserve">the case to qualify as a situation of </w:t>
            </w:r>
            <w:proofErr w:type="gramStart"/>
            <w:r w:rsidRPr="00050A28">
              <w:rPr>
                <w:rFonts w:ascii="Calibri" w:hAnsi="Calibri" w:cs="Calibri"/>
                <w:i/>
                <w:iCs/>
                <w:sz w:val="22"/>
                <w:szCs w:val="22"/>
                <w:lang w:val="en-GB"/>
              </w:rPr>
              <w:t>force majeure</w:t>
            </w:r>
            <w:r>
              <w:rPr>
                <w:rFonts w:ascii="Calibri" w:hAnsi="Calibri" w:cs="Calibri"/>
                <w:sz w:val="22"/>
                <w:szCs w:val="22"/>
                <w:lang w:val="en-GB"/>
              </w:rPr>
              <w:t>;</w:t>
            </w:r>
            <w:proofErr w:type="gramEnd"/>
          </w:p>
          <w:p w14:paraId="5BC532E1" w14:textId="7F395E37" w:rsidR="00204FED" w:rsidRPr="00686FB1" w:rsidRDefault="00204FED" w:rsidP="00204FED">
            <w:pPr>
              <w:pStyle w:val="Default"/>
              <w:numPr>
                <w:ilvl w:val="0"/>
                <w:numId w:val="38"/>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documentation to justify the requested length of the extension of the regulatory </w:t>
            </w:r>
            <w:r w:rsidR="008E1583">
              <w:rPr>
                <w:rFonts w:ascii="Calibri" w:hAnsi="Calibri" w:cs="Calibri"/>
                <w:sz w:val="22"/>
                <w:szCs w:val="22"/>
                <w:lang w:val="en-GB"/>
              </w:rPr>
              <w:t>time-</w:t>
            </w:r>
            <w:proofErr w:type="gramStart"/>
            <w:r w:rsidR="008E1583">
              <w:rPr>
                <w:rFonts w:ascii="Calibri" w:hAnsi="Calibri" w:cs="Calibri"/>
                <w:sz w:val="22"/>
                <w:szCs w:val="22"/>
                <w:lang w:val="en-GB"/>
              </w:rPr>
              <w:t>limit</w:t>
            </w:r>
            <w:r>
              <w:rPr>
                <w:rFonts w:ascii="Calibri" w:hAnsi="Calibri" w:cs="Calibri"/>
                <w:sz w:val="22"/>
                <w:szCs w:val="22"/>
                <w:lang w:val="en-GB"/>
              </w:rPr>
              <w:t>;</w:t>
            </w:r>
            <w:proofErr w:type="gramEnd"/>
          </w:p>
          <w:p w14:paraId="3F706D45" w14:textId="5C27E6C6" w:rsidR="00204FED" w:rsidRDefault="00B61431" w:rsidP="00204FED">
            <w:pPr>
              <w:pStyle w:val="Defaul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documentation to quantify the delays attributed to </w:t>
            </w:r>
            <w:r w:rsidR="005F44D6">
              <w:rPr>
                <w:rFonts w:ascii="Calibri" w:hAnsi="Calibri" w:cs="Calibri"/>
                <w:sz w:val="22"/>
                <w:szCs w:val="22"/>
                <w:lang w:val="en-GB"/>
              </w:rPr>
              <w:t xml:space="preserve">the global COVID-19 pandemic, wildfires and adverse weather conditions and their combined </w:t>
            </w:r>
            <w:r w:rsidR="003E3F77">
              <w:rPr>
                <w:rFonts w:ascii="Calibri" w:hAnsi="Calibri" w:cs="Calibri"/>
                <w:sz w:val="22"/>
                <w:szCs w:val="22"/>
                <w:lang w:val="en-GB"/>
              </w:rPr>
              <w:t>impact, with a view to justifying the request for an</w:t>
            </w:r>
            <w:r w:rsidR="005F44D6">
              <w:rPr>
                <w:rFonts w:ascii="Calibri" w:hAnsi="Calibri" w:cs="Calibri"/>
                <w:sz w:val="22"/>
                <w:szCs w:val="22"/>
                <w:lang w:val="en-GB"/>
              </w:rPr>
              <w:t xml:space="preserve"> 11-month extension of</w:t>
            </w:r>
            <w:r>
              <w:rPr>
                <w:rFonts w:ascii="Calibri" w:hAnsi="Calibri" w:cs="Calibri"/>
                <w:sz w:val="22"/>
                <w:szCs w:val="22"/>
                <w:lang w:val="en-GB"/>
              </w:rPr>
              <w:t xml:space="preserve"> </w:t>
            </w:r>
            <w:r w:rsidR="005F44D6">
              <w:rPr>
                <w:rFonts w:ascii="Calibri" w:hAnsi="Calibri" w:cs="Calibri"/>
                <w:sz w:val="22"/>
                <w:szCs w:val="22"/>
                <w:lang w:val="en-GB"/>
              </w:rPr>
              <w:t xml:space="preserve">the regulatory </w:t>
            </w:r>
            <w:r w:rsidR="008E1583">
              <w:rPr>
                <w:rFonts w:ascii="Calibri" w:hAnsi="Calibri" w:cs="Calibri"/>
                <w:sz w:val="22"/>
                <w:szCs w:val="22"/>
                <w:lang w:val="en-GB"/>
              </w:rPr>
              <w:t>time-</w:t>
            </w:r>
            <w:proofErr w:type="gramStart"/>
            <w:r w:rsidR="008E1583">
              <w:rPr>
                <w:rFonts w:ascii="Calibri" w:hAnsi="Calibri" w:cs="Calibri"/>
                <w:sz w:val="22"/>
                <w:szCs w:val="22"/>
                <w:lang w:val="en-GB"/>
              </w:rPr>
              <w:t>limit</w:t>
            </w:r>
            <w:r w:rsidR="005F44D6">
              <w:rPr>
                <w:rFonts w:ascii="Calibri" w:hAnsi="Calibri" w:cs="Calibri"/>
                <w:sz w:val="22"/>
                <w:szCs w:val="22"/>
                <w:lang w:val="en-GB"/>
              </w:rPr>
              <w:t>;</w:t>
            </w:r>
            <w:proofErr w:type="gramEnd"/>
          </w:p>
          <w:p w14:paraId="6BB39AA3" w14:textId="273C8FBB" w:rsidR="005F44D6" w:rsidRDefault="005F44D6" w:rsidP="00204FED">
            <w:pPr>
              <w:pStyle w:val="Defaul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lastRenderedPageBreak/>
              <w:t xml:space="preserve">documentation on the contracts signed with the manufacturer and </w:t>
            </w:r>
            <w:r w:rsidR="00F024FD">
              <w:rPr>
                <w:rFonts w:ascii="Calibri" w:hAnsi="Calibri" w:cs="Calibri"/>
                <w:sz w:val="22"/>
                <w:szCs w:val="22"/>
                <w:lang w:val="en-GB"/>
              </w:rPr>
              <w:t xml:space="preserve">launch </w:t>
            </w:r>
            <w:r>
              <w:rPr>
                <w:rFonts w:ascii="Calibri" w:hAnsi="Calibri" w:cs="Calibri"/>
                <w:sz w:val="22"/>
                <w:szCs w:val="22"/>
                <w:lang w:val="en-GB"/>
              </w:rPr>
              <w:t xml:space="preserve">service provider that </w:t>
            </w:r>
            <w:r w:rsidR="003E3F77">
              <w:rPr>
                <w:rFonts w:ascii="Calibri" w:hAnsi="Calibri" w:cs="Calibri"/>
                <w:sz w:val="22"/>
                <w:szCs w:val="22"/>
                <w:lang w:val="en-GB"/>
              </w:rPr>
              <w:t>also</w:t>
            </w:r>
            <w:r>
              <w:rPr>
                <w:rFonts w:ascii="Calibri" w:hAnsi="Calibri" w:cs="Calibri"/>
                <w:sz w:val="22"/>
                <w:szCs w:val="22"/>
                <w:lang w:val="en-GB"/>
              </w:rPr>
              <w:t xml:space="preserve"> indicate</w:t>
            </w:r>
            <w:r w:rsidR="009871BA">
              <w:rPr>
                <w:rFonts w:ascii="Calibri" w:hAnsi="Calibri" w:cs="Calibri"/>
                <w:sz w:val="22"/>
                <w:szCs w:val="22"/>
                <w:lang w:val="en-GB"/>
              </w:rPr>
              <w:t>d</w:t>
            </w:r>
            <w:r>
              <w:rPr>
                <w:rFonts w:ascii="Calibri" w:hAnsi="Calibri" w:cs="Calibri"/>
                <w:sz w:val="22"/>
                <w:szCs w:val="22"/>
                <w:lang w:val="en-GB"/>
              </w:rPr>
              <w:t xml:space="preserve"> the satellite shipment date and the launch </w:t>
            </w:r>
            <w:proofErr w:type="gramStart"/>
            <w:r>
              <w:rPr>
                <w:rFonts w:ascii="Calibri" w:hAnsi="Calibri" w:cs="Calibri"/>
                <w:sz w:val="22"/>
                <w:szCs w:val="22"/>
                <w:lang w:val="en-GB"/>
              </w:rPr>
              <w:t>window;</w:t>
            </w:r>
            <w:proofErr w:type="gramEnd"/>
          </w:p>
          <w:p w14:paraId="7B0D2D6C" w14:textId="0FE8BD6E" w:rsidR="00E46CAF" w:rsidRPr="00E46CAF" w:rsidRDefault="003E3F77" w:rsidP="00E46CAF">
            <w:pPr>
              <w:pStyle w:val="Default"/>
              <w:numPr>
                <w:ilvl w:val="0"/>
                <w:numId w:val="38"/>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the </w:t>
            </w:r>
            <w:r w:rsidR="00E46CAF">
              <w:rPr>
                <w:rFonts w:ascii="Calibri" w:hAnsi="Calibri" w:cs="Calibri"/>
                <w:sz w:val="22"/>
                <w:szCs w:val="22"/>
                <w:lang w:val="en-GB"/>
              </w:rPr>
              <w:t>f</w:t>
            </w:r>
            <w:r w:rsidR="00E46CAF" w:rsidRPr="00E46CAF">
              <w:rPr>
                <w:rFonts w:ascii="Calibri" w:hAnsi="Calibri" w:cs="Calibri"/>
                <w:sz w:val="22"/>
                <w:szCs w:val="22"/>
                <w:lang w:val="en-GB"/>
              </w:rPr>
              <w:t xml:space="preserve">requency ranges </w:t>
            </w:r>
            <w:r w:rsidR="007E5436">
              <w:rPr>
                <w:rFonts w:ascii="Calibri" w:hAnsi="Calibri" w:cs="Calibri"/>
                <w:sz w:val="22"/>
                <w:szCs w:val="22"/>
                <w:lang w:val="en-GB"/>
              </w:rPr>
              <w:t xml:space="preserve">of transponders </w:t>
            </w:r>
            <w:r w:rsidR="00E46CAF" w:rsidRPr="00E46CAF">
              <w:rPr>
                <w:rFonts w:ascii="Calibri" w:hAnsi="Calibri" w:cs="Calibri"/>
                <w:sz w:val="22"/>
                <w:szCs w:val="22"/>
                <w:lang w:val="en-GB"/>
              </w:rPr>
              <w:t xml:space="preserve">on board the OVZON 3 </w:t>
            </w:r>
            <w:proofErr w:type="gramStart"/>
            <w:r w:rsidR="00E46CAF" w:rsidRPr="00E46CAF">
              <w:rPr>
                <w:rFonts w:ascii="Calibri" w:hAnsi="Calibri" w:cs="Calibri"/>
                <w:sz w:val="22"/>
                <w:szCs w:val="22"/>
                <w:lang w:val="en-GB"/>
              </w:rPr>
              <w:t>satellite;</w:t>
            </w:r>
            <w:proofErr w:type="gramEnd"/>
          </w:p>
          <w:p w14:paraId="32435975" w14:textId="46A930A1" w:rsidR="00E46CAF" w:rsidRPr="00E46CAF" w:rsidRDefault="003E3F77" w:rsidP="00E46CAF">
            <w:pPr>
              <w:pStyle w:val="Default"/>
              <w:numPr>
                <w:ilvl w:val="0"/>
                <w:numId w:val="38"/>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the steps</w:t>
            </w:r>
            <w:r w:rsidR="00E46CAF" w:rsidRPr="00E46CAF">
              <w:rPr>
                <w:rFonts w:ascii="Calibri" w:hAnsi="Calibri" w:cs="Calibri"/>
                <w:sz w:val="22"/>
                <w:szCs w:val="22"/>
                <w:lang w:val="en-GB"/>
              </w:rPr>
              <w:t xml:space="preserve"> undertaken by Maxar to alleviate </w:t>
            </w:r>
            <w:r w:rsidR="007E5436">
              <w:rPr>
                <w:rFonts w:ascii="Calibri" w:hAnsi="Calibri" w:cs="Calibri"/>
                <w:sz w:val="22"/>
                <w:szCs w:val="22"/>
                <w:lang w:val="en-GB"/>
              </w:rPr>
              <w:t xml:space="preserve">the delay due to </w:t>
            </w:r>
            <w:r w:rsidR="00E46CAF">
              <w:rPr>
                <w:rFonts w:ascii="Calibri" w:hAnsi="Calibri" w:cs="Calibri"/>
                <w:sz w:val="22"/>
                <w:szCs w:val="22"/>
                <w:lang w:val="en-GB"/>
              </w:rPr>
              <w:t xml:space="preserve">the </w:t>
            </w:r>
            <w:r w:rsidR="00E46CAF" w:rsidRPr="00E46CAF">
              <w:rPr>
                <w:rFonts w:ascii="Calibri" w:hAnsi="Calibri" w:cs="Calibri"/>
                <w:sz w:val="22"/>
                <w:szCs w:val="22"/>
                <w:lang w:val="en-GB"/>
              </w:rPr>
              <w:t xml:space="preserve">original failure </w:t>
            </w:r>
            <w:r w:rsidR="00E46CAF">
              <w:rPr>
                <w:rFonts w:ascii="Calibri" w:hAnsi="Calibri" w:cs="Calibri"/>
                <w:sz w:val="22"/>
                <w:szCs w:val="22"/>
                <w:lang w:val="en-GB"/>
              </w:rPr>
              <w:t xml:space="preserve">of the </w:t>
            </w:r>
            <w:r w:rsidR="00E46CAF" w:rsidRPr="00E46CAF">
              <w:rPr>
                <w:rFonts w:ascii="Calibri" w:hAnsi="Calibri" w:cs="Calibri"/>
                <w:sz w:val="22"/>
                <w:szCs w:val="22"/>
                <w:lang w:val="en-GB"/>
              </w:rPr>
              <w:t xml:space="preserve">Honeywell reaction wheel and </w:t>
            </w:r>
            <w:r w:rsidR="007E5436">
              <w:rPr>
                <w:rFonts w:ascii="Calibri" w:hAnsi="Calibri" w:cs="Calibri"/>
                <w:sz w:val="22"/>
                <w:szCs w:val="22"/>
                <w:lang w:val="en-GB"/>
              </w:rPr>
              <w:t xml:space="preserve">further </w:t>
            </w:r>
            <w:r w:rsidR="00E46CAF" w:rsidRPr="00E46CAF">
              <w:rPr>
                <w:rFonts w:ascii="Calibri" w:hAnsi="Calibri" w:cs="Calibri"/>
                <w:sz w:val="22"/>
                <w:szCs w:val="22"/>
                <w:lang w:val="en-GB"/>
              </w:rPr>
              <w:t xml:space="preserve">additional </w:t>
            </w:r>
            <w:proofErr w:type="gramStart"/>
            <w:r w:rsidR="00E46CAF" w:rsidRPr="00E46CAF">
              <w:rPr>
                <w:rFonts w:ascii="Calibri" w:hAnsi="Calibri" w:cs="Calibri"/>
                <w:sz w:val="22"/>
                <w:szCs w:val="22"/>
                <w:lang w:val="en-GB"/>
              </w:rPr>
              <w:t>delay</w:t>
            </w:r>
            <w:r w:rsidR="00EA1563">
              <w:rPr>
                <w:rFonts w:ascii="Calibri" w:hAnsi="Calibri" w:cs="Calibri"/>
                <w:sz w:val="22"/>
                <w:szCs w:val="22"/>
                <w:lang w:val="en-GB"/>
              </w:rPr>
              <w:t>s</w:t>
            </w:r>
            <w:r w:rsidR="00E46CAF" w:rsidRPr="00E46CAF">
              <w:rPr>
                <w:rFonts w:ascii="Calibri" w:hAnsi="Calibri" w:cs="Calibri"/>
                <w:sz w:val="22"/>
                <w:szCs w:val="22"/>
                <w:lang w:val="en-GB"/>
              </w:rPr>
              <w:t>;</w:t>
            </w:r>
            <w:proofErr w:type="gramEnd"/>
          </w:p>
          <w:p w14:paraId="0A320B97" w14:textId="408A2B35" w:rsidR="00E46CAF" w:rsidRPr="00E46CAF" w:rsidRDefault="003E3F77" w:rsidP="00E46CAF">
            <w:pPr>
              <w:pStyle w:val="Default"/>
              <w:numPr>
                <w:ilvl w:val="0"/>
                <w:numId w:val="38"/>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the </w:t>
            </w:r>
            <w:r w:rsidR="00E46CAF">
              <w:rPr>
                <w:rFonts w:ascii="Calibri" w:hAnsi="Calibri" w:cs="Calibri"/>
                <w:sz w:val="22"/>
                <w:szCs w:val="22"/>
                <w:lang w:val="en-GB"/>
              </w:rPr>
              <w:t>m</w:t>
            </w:r>
            <w:r w:rsidR="00E46CAF" w:rsidRPr="00E46CAF">
              <w:rPr>
                <w:rFonts w:ascii="Calibri" w:hAnsi="Calibri" w:cs="Calibri"/>
                <w:sz w:val="22"/>
                <w:szCs w:val="22"/>
                <w:lang w:val="en-GB"/>
              </w:rPr>
              <w:t xml:space="preserve">easures taken by Maxar to </w:t>
            </w:r>
            <w:r w:rsidR="00EA1563">
              <w:rPr>
                <w:rFonts w:ascii="Calibri" w:hAnsi="Calibri" w:cs="Calibri"/>
                <w:sz w:val="22"/>
                <w:szCs w:val="22"/>
                <w:lang w:val="en-GB"/>
              </w:rPr>
              <w:t>reduce the impact of</w:t>
            </w:r>
            <w:r w:rsidR="00E46CAF" w:rsidRPr="00E46CAF">
              <w:rPr>
                <w:rFonts w:ascii="Calibri" w:hAnsi="Calibri" w:cs="Calibri"/>
                <w:sz w:val="22"/>
                <w:szCs w:val="22"/>
                <w:lang w:val="en-GB"/>
              </w:rPr>
              <w:t xml:space="preserve"> the </w:t>
            </w:r>
            <w:r>
              <w:rPr>
                <w:rFonts w:ascii="Calibri" w:hAnsi="Calibri" w:cs="Calibri"/>
                <w:sz w:val="22"/>
                <w:szCs w:val="22"/>
                <w:lang w:val="en-GB"/>
              </w:rPr>
              <w:t>United States</w:t>
            </w:r>
            <w:r w:rsidR="00DE2A22">
              <w:rPr>
                <w:rFonts w:ascii="Calibri" w:hAnsi="Calibri" w:cs="Calibri"/>
                <w:sz w:val="22"/>
                <w:szCs w:val="22"/>
                <w:lang w:val="en-GB"/>
              </w:rPr>
              <w:t>’</w:t>
            </w:r>
            <w:r w:rsidR="00E46CAF" w:rsidRPr="00E46CAF">
              <w:rPr>
                <w:rFonts w:ascii="Calibri" w:hAnsi="Calibri" w:cs="Calibri"/>
                <w:sz w:val="22"/>
                <w:szCs w:val="22"/>
                <w:lang w:val="en-GB"/>
              </w:rPr>
              <w:t xml:space="preserve"> prioriti</w:t>
            </w:r>
            <w:r>
              <w:rPr>
                <w:rFonts w:ascii="Calibri" w:hAnsi="Calibri" w:cs="Calibri"/>
                <w:sz w:val="22"/>
                <w:szCs w:val="22"/>
                <w:lang w:val="en-GB"/>
              </w:rPr>
              <w:t>z</w:t>
            </w:r>
            <w:r w:rsidR="00E46CAF" w:rsidRPr="00E46CAF">
              <w:rPr>
                <w:rFonts w:ascii="Calibri" w:hAnsi="Calibri" w:cs="Calibri"/>
                <w:sz w:val="22"/>
                <w:szCs w:val="22"/>
                <w:lang w:val="en-GB"/>
              </w:rPr>
              <w:t xml:space="preserve">ation rule Defence Production Act </w:t>
            </w:r>
            <w:r w:rsidR="00DE2A22">
              <w:rPr>
                <w:rFonts w:ascii="Calibri" w:hAnsi="Calibri" w:cs="Calibri"/>
                <w:sz w:val="22"/>
                <w:szCs w:val="22"/>
                <w:lang w:val="en-GB"/>
              </w:rPr>
              <w:t>(</w:t>
            </w:r>
            <w:r w:rsidR="00E46CAF" w:rsidRPr="00E46CAF">
              <w:rPr>
                <w:rFonts w:ascii="Calibri" w:hAnsi="Calibri" w:cs="Calibri"/>
                <w:sz w:val="22"/>
                <w:szCs w:val="22"/>
                <w:lang w:val="en-GB"/>
              </w:rPr>
              <w:t>DPA</w:t>
            </w:r>
            <w:proofErr w:type="gramStart"/>
            <w:r w:rsidR="00E46CAF" w:rsidRPr="00E46CAF">
              <w:rPr>
                <w:rFonts w:ascii="Calibri" w:hAnsi="Calibri" w:cs="Calibri"/>
                <w:sz w:val="22"/>
                <w:szCs w:val="22"/>
                <w:lang w:val="en-GB"/>
              </w:rPr>
              <w:t>);</w:t>
            </w:r>
            <w:proofErr w:type="gramEnd"/>
          </w:p>
          <w:p w14:paraId="0F11DE0A" w14:textId="29945D50" w:rsidR="0022360C" w:rsidRDefault="00EA1563" w:rsidP="00E46CAF">
            <w:pPr>
              <w:pStyle w:val="Defaul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the </w:t>
            </w:r>
            <w:r w:rsidR="00E46CAF">
              <w:rPr>
                <w:rFonts w:ascii="Calibri" w:hAnsi="Calibri" w:cs="Calibri"/>
                <w:sz w:val="22"/>
                <w:szCs w:val="22"/>
                <w:lang w:val="en-GB"/>
              </w:rPr>
              <w:t>t</w:t>
            </w:r>
            <w:r w:rsidR="00E46CAF" w:rsidRPr="00E46CAF">
              <w:rPr>
                <w:rFonts w:ascii="Calibri" w:hAnsi="Calibri" w:cs="Calibri"/>
                <w:sz w:val="22"/>
                <w:szCs w:val="22"/>
                <w:lang w:val="en-GB"/>
              </w:rPr>
              <w:t>imeline of the OVZON 3 satellite construction (</w:t>
            </w:r>
            <w:r w:rsidR="0022360C">
              <w:rPr>
                <w:rFonts w:ascii="Calibri" w:hAnsi="Calibri" w:cs="Calibri"/>
                <w:sz w:val="22"/>
                <w:szCs w:val="22"/>
                <w:lang w:val="en-GB"/>
              </w:rPr>
              <w:t xml:space="preserve">effective </w:t>
            </w:r>
            <w:r w:rsidR="00E46CAF" w:rsidRPr="00E46CAF">
              <w:rPr>
                <w:rFonts w:ascii="Calibri" w:hAnsi="Calibri" w:cs="Calibri"/>
                <w:sz w:val="22"/>
                <w:szCs w:val="22"/>
                <w:lang w:val="en-GB"/>
              </w:rPr>
              <w:t xml:space="preserve">date of </w:t>
            </w:r>
            <w:r w:rsidR="00EA097F">
              <w:rPr>
                <w:rFonts w:ascii="Calibri" w:hAnsi="Calibri" w:cs="Calibri"/>
                <w:sz w:val="22"/>
                <w:szCs w:val="22"/>
                <w:lang w:val="en-GB"/>
              </w:rPr>
              <w:t xml:space="preserve">the </w:t>
            </w:r>
            <w:r w:rsidR="00E46CAF" w:rsidRPr="00E46CAF">
              <w:rPr>
                <w:rFonts w:ascii="Calibri" w:hAnsi="Calibri" w:cs="Calibri"/>
                <w:sz w:val="22"/>
                <w:szCs w:val="22"/>
                <w:lang w:val="en-GB"/>
              </w:rPr>
              <w:t>contract, beginning of construction, delivery of satellite), launch preparation duration and planned launch date, planned date of arrival at the GSO location (59.7</w:t>
            </w:r>
            <w:r w:rsidR="00E46CAF">
              <w:rPr>
                <w:rFonts w:ascii="Calibri" w:hAnsi="Calibri" w:cs="Calibri"/>
                <w:sz w:val="22"/>
                <w:szCs w:val="22"/>
                <w:lang w:val="en-GB"/>
              </w:rPr>
              <w:t>°</w:t>
            </w:r>
            <w:r w:rsidR="00CF012F">
              <w:rPr>
                <w:rFonts w:ascii="Calibri" w:hAnsi="Calibri" w:cs="Calibri"/>
                <w:sz w:val="22"/>
                <w:szCs w:val="22"/>
                <w:lang w:val="en-GB"/>
              </w:rPr>
              <w:t>E</w:t>
            </w:r>
            <w:r w:rsidR="00E46CAF" w:rsidRPr="00E46CAF">
              <w:rPr>
                <w:rFonts w:ascii="Calibri" w:hAnsi="Calibri" w:cs="Calibri"/>
                <w:sz w:val="22"/>
                <w:szCs w:val="22"/>
                <w:lang w:val="en-GB"/>
              </w:rPr>
              <w:t>)</w:t>
            </w:r>
            <w:r w:rsidR="003E3F77">
              <w:rPr>
                <w:rFonts w:ascii="Calibri" w:hAnsi="Calibri" w:cs="Calibri"/>
                <w:sz w:val="22"/>
                <w:szCs w:val="22"/>
                <w:lang w:val="en-GB"/>
              </w:rPr>
              <w:t>,</w:t>
            </w:r>
            <w:r w:rsidR="00E46CAF" w:rsidRPr="00E46CAF">
              <w:rPr>
                <w:rFonts w:ascii="Calibri" w:hAnsi="Calibri" w:cs="Calibri"/>
                <w:sz w:val="22"/>
                <w:szCs w:val="22"/>
                <w:lang w:val="en-GB"/>
              </w:rPr>
              <w:t xml:space="preserve"> including the orbit</w:t>
            </w:r>
            <w:r w:rsidR="009871BA">
              <w:rPr>
                <w:rFonts w:ascii="Calibri" w:hAnsi="Calibri" w:cs="Calibri"/>
                <w:sz w:val="22"/>
                <w:szCs w:val="22"/>
                <w:lang w:val="en-GB"/>
              </w:rPr>
              <w:t>-</w:t>
            </w:r>
            <w:r w:rsidR="00E46CAF" w:rsidRPr="00E46CAF">
              <w:rPr>
                <w:rFonts w:ascii="Calibri" w:hAnsi="Calibri" w:cs="Calibri"/>
                <w:sz w:val="22"/>
                <w:szCs w:val="22"/>
                <w:lang w:val="en-GB"/>
              </w:rPr>
              <w:t xml:space="preserve">raising period, as originally planned and finally </w:t>
            </w:r>
            <w:proofErr w:type="gramStart"/>
            <w:r w:rsidR="00E46CAF" w:rsidRPr="00E46CAF">
              <w:rPr>
                <w:rFonts w:ascii="Calibri" w:hAnsi="Calibri" w:cs="Calibri"/>
                <w:sz w:val="22"/>
                <w:szCs w:val="22"/>
                <w:lang w:val="en-GB"/>
              </w:rPr>
              <w:t>foreseen</w:t>
            </w:r>
            <w:r w:rsidR="0022360C">
              <w:rPr>
                <w:rFonts w:ascii="Calibri" w:hAnsi="Calibri" w:cs="Calibri"/>
                <w:sz w:val="22"/>
                <w:szCs w:val="22"/>
                <w:lang w:val="en-GB"/>
              </w:rPr>
              <w:t>;</w:t>
            </w:r>
            <w:proofErr w:type="gramEnd"/>
          </w:p>
          <w:p w14:paraId="5B4D791B" w14:textId="3B5094A7" w:rsidR="005F44D6" w:rsidRDefault="0022360C" w:rsidP="00E46CAF">
            <w:pPr>
              <w:pStyle w:val="Defaul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the status of the satellite</w:t>
            </w:r>
            <w:r w:rsidR="009871BA">
              <w:rPr>
                <w:rFonts w:ascii="Calibri" w:hAnsi="Calibri" w:cs="Calibri"/>
                <w:sz w:val="22"/>
                <w:szCs w:val="22"/>
                <w:lang w:val="en-GB"/>
              </w:rPr>
              <w:t>’s</w:t>
            </w:r>
            <w:r>
              <w:rPr>
                <w:rFonts w:ascii="Calibri" w:hAnsi="Calibri" w:cs="Calibri"/>
                <w:sz w:val="22"/>
                <w:szCs w:val="22"/>
                <w:lang w:val="en-GB"/>
              </w:rPr>
              <w:t xml:space="preserve"> construction before each of the </w:t>
            </w:r>
            <w:r w:rsidRPr="00AF445E">
              <w:rPr>
                <w:rFonts w:ascii="Calibri" w:hAnsi="Calibri" w:cs="Calibri"/>
                <w:i/>
                <w:iCs/>
                <w:sz w:val="22"/>
                <w:szCs w:val="22"/>
                <w:lang w:val="en-GB"/>
              </w:rPr>
              <w:t xml:space="preserve">force majeure </w:t>
            </w:r>
            <w:r>
              <w:rPr>
                <w:rFonts w:ascii="Calibri" w:hAnsi="Calibri" w:cs="Calibri"/>
                <w:sz w:val="22"/>
                <w:szCs w:val="22"/>
                <w:lang w:val="en-GB"/>
              </w:rPr>
              <w:t>event</w:t>
            </w:r>
            <w:r w:rsidR="00EA097F">
              <w:rPr>
                <w:rFonts w:ascii="Calibri" w:hAnsi="Calibri" w:cs="Calibri"/>
                <w:sz w:val="22"/>
                <w:szCs w:val="22"/>
                <w:lang w:val="en-GB"/>
              </w:rPr>
              <w:t>s</w:t>
            </w:r>
            <w:r w:rsidR="00E46CAF" w:rsidRPr="00E46CAF">
              <w:rPr>
                <w:rFonts w:ascii="Calibri" w:hAnsi="Calibri" w:cs="Calibri"/>
                <w:sz w:val="22"/>
                <w:szCs w:val="22"/>
                <w:lang w:val="en-GB"/>
              </w:rPr>
              <w:t>.</w:t>
            </w:r>
          </w:p>
          <w:p w14:paraId="7F67CDBC" w14:textId="1A29DC73" w:rsidR="003D3A9C" w:rsidRPr="00390899" w:rsidRDefault="000F123C" w:rsidP="00204FED">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The Board reminded the Administration of Cyprus </w:t>
            </w:r>
            <w:r w:rsidRPr="000B440C">
              <w:rPr>
                <w:rFonts w:ascii="Calibri" w:hAnsi="Calibri" w:cs="Calibri"/>
                <w:sz w:val="22"/>
                <w:szCs w:val="22"/>
                <w:lang w:val="en-GB"/>
              </w:rPr>
              <w:t xml:space="preserve">that the </w:t>
            </w:r>
            <w:r w:rsidR="00A173CE" w:rsidRPr="000B440C">
              <w:rPr>
                <w:rFonts w:ascii="Calibri" w:hAnsi="Calibri" w:cs="Calibri"/>
                <w:sz w:val="22"/>
                <w:szCs w:val="22"/>
                <w:lang w:val="en-GB"/>
              </w:rPr>
              <w:t>Part B</w:t>
            </w:r>
            <w:r w:rsidR="00035D7B">
              <w:rPr>
                <w:rFonts w:ascii="Calibri" w:hAnsi="Calibri" w:cs="Calibri"/>
                <w:sz w:val="22"/>
                <w:szCs w:val="22"/>
                <w:lang w:val="en-GB"/>
              </w:rPr>
              <w:t xml:space="preserve"> and</w:t>
            </w:r>
            <w:r w:rsidR="00A173CE" w:rsidRPr="000B440C">
              <w:rPr>
                <w:rFonts w:ascii="Calibri" w:hAnsi="Calibri" w:cs="Calibri"/>
                <w:sz w:val="22"/>
                <w:szCs w:val="22"/>
                <w:lang w:val="en-GB"/>
              </w:rPr>
              <w:t xml:space="preserve"> </w:t>
            </w:r>
            <w:r w:rsidR="00AF445E">
              <w:rPr>
                <w:rFonts w:ascii="Calibri" w:hAnsi="Calibri" w:cs="Calibri"/>
                <w:sz w:val="22"/>
                <w:szCs w:val="22"/>
                <w:lang w:val="en-GB"/>
              </w:rPr>
              <w:t xml:space="preserve">the </w:t>
            </w:r>
            <w:r w:rsidRPr="000B440C">
              <w:rPr>
                <w:rFonts w:ascii="Calibri" w:hAnsi="Calibri" w:cs="Calibri"/>
                <w:sz w:val="22"/>
                <w:szCs w:val="22"/>
                <w:lang w:val="en-GB"/>
              </w:rPr>
              <w:t xml:space="preserve">notification </w:t>
            </w:r>
            <w:r w:rsidR="00035D7B">
              <w:rPr>
                <w:rFonts w:ascii="Calibri" w:hAnsi="Calibri" w:cs="Calibri"/>
                <w:sz w:val="22"/>
                <w:szCs w:val="22"/>
                <w:lang w:val="en-GB"/>
              </w:rPr>
              <w:t xml:space="preserve">were receivable no later than </w:t>
            </w:r>
            <w:r w:rsidR="00035D7B" w:rsidRPr="000B440C">
              <w:rPr>
                <w:rFonts w:ascii="Calibri" w:hAnsi="Calibri" w:cs="Calibri"/>
                <w:sz w:val="22"/>
                <w:szCs w:val="22"/>
                <w:lang w:val="en-GB"/>
              </w:rPr>
              <w:t>1</w:t>
            </w:r>
            <w:r w:rsidR="00035D7B">
              <w:rPr>
                <w:rFonts w:ascii="Calibri" w:hAnsi="Calibri" w:cs="Calibri"/>
                <w:sz w:val="22"/>
                <w:szCs w:val="22"/>
                <w:lang w:val="en-GB"/>
              </w:rPr>
              <w:t>5</w:t>
            </w:r>
            <w:r w:rsidR="00035D7B" w:rsidRPr="000B440C">
              <w:rPr>
                <w:rFonts w:ascii="Calibri" w:hAnsi="Calibri" w:cs="Calibri"/>
                <w:sz w:val="22"/>
                <w:szCs w:val="22"/>
                <w:lang w:val="en-GB"/>
              </w:rPr>
              <w:t> </w:t>
            </w:r>
            <w:r w:rsidR="00035D7B">
              <w:rPr>
                <w:rFonts w:ascii="Calibri" w:hAnsi="Calibri" w:cs="Calibri"/>
                <w:sz w:val="22"/>
                <w:szCs w:val="22"/>
                <w:lang w:val="en-GB"/>
              </w:rPr>
              <w:t>Dec</w:t>
            </w:r>
            <w:r w:rsidR="00035D7B" w:rsidRPr="000B440C">
              <w:rPr>
                <w:rFonts w:ascii="Calibri" w:hAnsi="Calibri" w:cs="Calibri"/>
                <w:sz w:val="22"/>
                <w:szCs w:val="22"/>
                <w:lang w:val="en-GB"/>
              </w:rPr>
              <w:t>ember 202</w:t>
            </w:r>
            <w:r w:rsidR="00035D7B">
              <w:rPr>
                <w:rFonts w:ascii="Calibri" w:hAnsi="Calibri" w:cs="Calibri"/>
                <w:sz w:val="22"/>
                <w:szCs w:val="22"/>
                <w:lang w:val="en-GB"/>
              </w:rPr>
              <w:t xml:space="preserve">2, </w:t>
            </w:r>
            <w:r w:rsidR="00A173CE" w:rsidRPr="000B440C">
              <w:rPr>
                <w:rFonts w:ascii="Calibri" w:hAnsi="Calibri" w:cs="Calibri"/>
                <w:sz w:val="22"/>
                <w:szCs w:val="22"/>
                <w:lang w:val="en-GB"/>
              </w:rPr>
              <w:t xml:space="preserve">and </w:t>
            </w:r>
            <w:r w:rsidR="00023135">
              <w:rPr>
                <w:rFonts w:ascii="Calibri" w:hAnsi="Calibri" w:cs="Calibri"/>
                <w:sz w:val="22"/>
                <w:szCs w:val="22"/>
                <w:lang w:val="en-GB"/>
              </w:rPr>
              <w:t xml:space="preserve">that </w:t>
            </w:r>
            <w:r w:rsidR="00A173CE" w:rsidRPr="000B440C">
              <w:rPr>
                <w:rFonts w:ascii="Calibri" w:hAnsi="Calibri" w:cs="Calibri"/>
                <w:sz w:val="22"/>
                <w:szCs w:val="22"/>
                <w:lang w:val="en-GB"/>
              </w:rPr>
              <w:t xml:space="preserve">the </w:t>
            </w:r>
            <w:r w:rsidRPr="000B440C">
              <w:rPr>
                <w:rFonts w:ascii="Calibri" w:hAnsi="Calibri" w:cs="Calibri"/>
                <w:sz w:val="22"/>
                <w:szCs w:val="22"/>
                <w:lang w:val="en-GB"/>
              </w:rPr>
              <w:t xml:space="preserve">information under </w:t>
            </w:r>
            <w:r w:rsidR="00A173CE" w:rsidRPr="000B440C">
              <w:rPr>
                <w:rFonts w:ascii="Calibri" w:hAnsi="Calibri" w:cs="Calibri"/>
                <w:sz w:val="22"/>
                <w:szCs w:val="22"/>
                <w:lang w:val="en-GB"/>
              </w:rPr>
              <w:t xml:space="preserve">Resolution </w:t>
            </w:r>
            <w:r w:rsidR="00A173CE" w:rsidRPr="000B440C">
              <w:rPr>
                <w:rFonts w:ascii="Calibri" w:hAnsi="Calibri" w:cs="Calibri"/>
                <w:b/>
                <w:bCs/>
                <w:sz w:val="22"/>
                <w:szCs w:val="22"/>
                <w:lang w:val="en-GB"/>
              </w:rPr>
              <w:t>49 (Rev. WRC-19)</w:t>
            </w:r>
            <w:r w:rsidR="00A173CE" w:rsidRPr="000B440C">
              <w:rPr>
                <w:rFonts w:ascii="Calibri" w:hAnsi="Calibri" w:cs="Calibri"/>
                <w:sz w:val="22"/>
                <w:szCs w:val="22"/>
                <w:lang w:val="en-GB"/>
              </w:rPr>
              <w:t xml:space="preserve"> w</w:t>
            </w:r>
            <w:r w:rsidR="00035D7B">
              <w:rPr>
                <w:rFonts w:ascii="Calibri" w:hAnsi="Calibri" w:cs="Calibri"/>
                <w:sz w:val="22"/>
                <w:szCs w:val="22"/>
                <w:lang w:val="en-GB"/>
              </w:rPr>
              <w:t>as</w:t>
            </w:r>
            <w:r w:rsidR="00A173CE" w:rsidRPr="000B440C">
              <w:rPr>
                <w:rFonts w:ascii="Calibri" w:hAnsi="Calibri" w:cs="Calibri"/>
                <w:sz w:val="22"/>
                <w:szCs w:val="22"/>
                <w:lang w:val="en-GB"/>
              </w:rPr>
              <w:t xml:space="preserve"> receivable no later than </w:t>
            </w:r>
            <w:r w:rsidR="007E5436">
              <w:rPr>
                <w:rFonts w:ascii="Calibri" w:hAnsi="Calibri" w:cs="Calibri"/>
                <w:sz w:val="22"/>
                <w:szCs w:val="22"/>
                <w:lang w:val="en-GB"/>
              </w:rPr>
              <w:t>30 days after 15 December 2022</w:t>
            </w:r>
            <w:r w:rsidR="00A173CE" w:rsidRPr="000B440C">
              <w:rPr>
                <w:rFonts w:ascii="Calibri" w:hAnsi="Calibri" w:cs="Calibri"/>
                <w:sz w:val="22"/>
                <w:szCs w:val="22"/>
                <w:lang w:val="en-GB"/>
              </w:rPr>
              <w:t>.</w:t>
            </w:r>
            <w:r w:rsidR="00A173CE">
              <w:rPr>
                <w:rFonts w:ascii="Calibri" w:hAnsi="Calibri" w:cs="Calibri"/>
                <w:sz w:val="22"/>
                <w:szCs w:val="22"/>
                <w:lang w:val="en-GB"/>
              </w:rPr>
              <w:t xml:space="preserve"> </w:t>
            </w:r>
            <w:r w:rsidR="00204FED">
              <w:rPr>
                <w:rFonts w:ascii="Calibri" w:hAnsi="Calibri" w:cs="Calibri"/>
                <w:sz w:val="22"/>
                <w:szCs w:val="22"/>
                <w:lang w:val="en-GB"/>
              </w:rPr>
              <w:t xml:space="preserve">The Board further instructed the Bureau to continue to take into account the frequency assignments to the </w:t>
            </w:r>
            <w:r w:rsidR="00107D6D" w:rsidRPr="00390899">
              <w:rPr>
                <w:rFonts w:ascii="Calibri" w:hAnsi="Calibri" w:cs="Calibri"/>
                <w:sz w:val="22"/>
                <w:szCs w:val="22"/>
                <w:lang w:val="en-GB"/>
              </w:rPr>
              <w:t>CYP-30B-59.7E-3</w:t>
            </w:r>
            <w:r w:rsidR="00107D6D">
              <w:rPr>
                <w:rFonts w:ascii="Calibri" w:hAnsi="Calibri" w:cs="Calibri"/>
                <w:sz w:val="22"/>
                <w:szCs w:val="22"/>
                <w:lang w:val="en-GB"/>
              </w:rPr>
              <w:t xml:space="preserve"> </w:t>
            </w:r>
            <w:r w:rsidR="00204FED">
              <w:rPr>
                <w:rFonts w:ascii="Calibri" w:hAnsi="Calibri" w:cs="Calibri"/>
                <w:sz w:val="22"/>
                <w:szCs w:val="22"/>
                <w:lang w:val="en-GB"/>
              </w:rPr>
              <w:t>satellite network until the end of the 92</w:t>
            </w:r>
            <w:r w:rsidR="00204FED" w:rsidRPr="00447C16">
              <w:rPr>
                <w:rFonts w:ascii="Calibri" w:hAnsi="Calibri" w:cs="Calibri"/>
                <w:sz w:val="22"/>
                <w:szCs w:val="22"/>
                <w:vertAlign w:val="superscript"/>
                <w:lang w:val="en-GB"/>
              </w:rPr>
              <w:t>nd</w:t>
            </w:r>
            <w:r w:rsidR="00204FED">
              <w:rPr>
                <w:rFonts w:ascii="Calibri" w:hAnsi="Calibri" w:cs="Calibri"/>
                <w:sz w:val="22"/>
                <w:szCs w:val="22"/>
                <w:lang w:val="en-GB"/>
              </w:rPr>
              <w:t xml:space="preserve"> Board meeting.</w:t>
            </w:r>
          </w:p>
        </w:tc>
        <w:tc>
          <w:tcPr>
            <w:tcW w:w="2413" w:type="dxa"/>
          </w:tcPr>
          <w:p w14:paraId="457872C4" w14:textId="77777777" w:rsidR="003D3A9C" w:rsidRDefault="003D3A9C" w:rsidP="003D3A9C">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0899">
              <w:rPr>
                <w:rFonts w:ascii="Calibri" w:hAnsi="Calibri" w:cs="Calibri"/>
              </w:rPr>
              <w:lastRenderedPageBreak/>
              <w:t>Executive Secretary to communicate these decisions to the administration concerned.</w:t>
            </w:r>
          </w:p>
          <w:p w14:paraId="551A7B18" w14:textId="640BBB7B" w:rsidR="00107D6D" w:rsidRDefault="00107D6D" w:rsidP="003D3A9C">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50A28">
              <w:rPr>
                <w:rFonts w:ascii="Calibri" w:hAnsi="Calibri" w:cs="Calibri"/>
                <w:szCs w:val="22"/>
              </w:rPr>
              <w:t xml:space="preserve">Bureau to invite the Administration of </w:t>
            </w:r>
            <w:r>
              <w:rPr>
                <w:rFonts w:ascii="Calibri" w:hAnsi="Calibri" w:cs="Calibri"/>
                <w:szCs w:val="22"/>
              </w:rPr>
              <w:t>Cyprus</w:t>
            </w:r>
            <w:r w:rsidRPr="00050A28">
              <w:rPr>
                <w:rFonts w:ascii="Calibri" w:hAnsi="Calibri" w:cs="Calibri"/>
                <w:szCs w:val="22"/>
              </w:rPr>
              <w:t xml:space="preserve"> to provide information to the 9</w:t>
            </w:r>
            <w:r>
              <w:rPr>
                <w:rFonts w:ascii="Calibri" w:hAnsi="Calibri" w:cs="Calibri"/>
                <w:szCs w:val="22"/>
              </w:rPr>
              <w:t>2</w:t>
            </w:r>
            <w:r w:rsidRPr="00050A28">
              <w:rPr>
                <w:rFonts w:ascii="Calibri" w:hAnsi="Calibri" w:cs="Calibri"/>
                <w:szCs w:val="22"/>
                <w:vertAlign w:val="superscript"/>
              </w:rPr>
              <w:t>nd</w:t>
            </w:r>
            <w:r>
              <w:rPr>
                <w:rFonts w:ascii="Calibri" w:hAnsi="Calibri" w:cs="Calibri"/>
                <w:szCs w:val="22"/>
              </w:rPr>
              <w:t xml:space="preserve"> </w:t>
            </w:r>
            <w:r w:rsidRPr="00050A28">
              <w:rPr>
                <w:rFonts w:ascii="Calibri" w:hAnsi="Calibri" w:cs="Calibri"/>
                <w:szCs w:val="22"/>
              </w:rPr>
              <w:t>Board meeting</w:t>
            </w:r>
            <w:r w:rsidR="00C32F67">
              <w:rPr>
                <w:rFonts w:ascii="Calibri" w:hAnsi="Calibri" w:cs="Calibri"/>
                <w:szCs w:val="22"/>
              </w:rPr>
              <w:t>.</w:t>
            </w:r>
          </w:p>
          <w:p w14:paraId="4C4CA4E6" w14:textId="6F178E02" w:rsidR="00107D6D" w:rsidRPr="00390899" w:rsidRDefault="00107D6D" w:rsidP="003D3A9C">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 xml:space="preserve">Bureau to continue to take into account the frequency assignments to the </w:t>
            </w:r>
            <w:r w:rsidRPr="00390899">
              <w:rPr>
                <w:rFonts w:ascii="Calibri" w:hAnsi="Calibri" w:cs="Calibri"/>
                <w:szCs w:val="22"/>
              </w:rPr>
              <w:t>CYP-30B-59.7E-3</w:t>
            </w:r>
            <w:r>
              <w:rPr>
                <w:rFonts w:ascii="Calibri" w:hAnsi="Calibri" w:cs="Calibri"/>
                <w:szCs w:val="22"/>
              </w:rPr>
              <w:t xml:space="preserve"> satellite network until the end of the 92</w:t>
            </w:r>
            <w:r w:rsidRPr="00447C16">
              <w:rPr>
                <w:rFonts w:ascii="Calibri" w:hAnsi="Calibri" w:cs="Calibri"/>
                <w:szCs w:val="22"/>
                <w:vertAlign w:val="superscript"/>
              </w:rPr>
              <w:t>nd</w:t>
            </w:r>
            <w:r>
              <w:rPr>
                <w:rFonts w:ascii="Calibri" w:hAnsi="Calibri" w:cs="Calibri"/>
                <w:szCs w:val="22"/>
              </w:rPr>
              <w:t xml:space="preserve"> Board meeting.</w:t>
            </w:r>
          </w:p>
        </w:tc>
      </w:tr>
      <w:tr w:rsidR="003D3A9C" w:rsidRPr="00390899" w14:paraId="6203CAE1" w14:textId="77777777" w:rsidTr="004207F7">
        <w:trPr>
          <w:trHeight w:val="521"/>
        </w:trPr>
        <w:tc>
          <w:tcPr>
            <w:cnfStyle w:val="001000000000" w:firstRow="0" w:lastRow="0" w:firstColumn="1" w:lastColumn="0" w:oddVBand="0" w:evenVBand="0" w:oddHBand="0" w:evenHBand="0" w:firstRowFirstColumn="0" w:firstRowLastColumn="0" w:lastRowFirstColumn="0" w:lastRowLastColumn="0"/>
            <w:tcW w:w="701" w:type="dxa"/>
          </w:tcPr>
          <w:p w14:paraId="614E163A" w14:textId="25A22B4C" w:rsidR="003D3A9C" w:rsidRPr="00390899" w:rsidRDefault="003D3A9C" w:rsidP="003D3A9C">
            <w:pPr>
              <w:pStyle w:val="Tabletext"/>
              <w:spacing w:before="120" w:after="120" w:line="260" w:lineRule="auto"/>
              <w:jc w:val="right"/>
              <w:rPr>
                <w:rFonts w:ascii="Calibri" w:hAnsi="Calibri" w:cs="Calibri"/>
                <w:szCs w:val="22"/>
              </w:rPr>
            </w:pPr>
            <w:r w:rsidRPr="00390899">
              <w:rPr>
                <w:rFonts w:ascii="Calibri" w:hAnsi="Calibri" w:cs="Calibri"/>
                <w:szCs w:val="22"/>
              </w:rPr>
              <w:lastRenderedPageBreak/>
              <w:t>5.8</w:t>
            </w:r>
          </w:p>
        </w:tc>
        <w:tc>
          <w:tcPr>
            <w:tcW w:w="4114" w:type="dxa"/>
          </w:tcPr>
          <w:p w14:paraId="0BB786F7" w14:textId="50F50E48" w:rsidR="003D3A9C" w:rsidRPr="00390899" w:rsidRDefault="003D3A9C" w:rsidP="003D3A9C">
            <w:pPr>
              <w:pStyle w:val="Default"/>
              <w:tabs>
                <w:tab w:val="left" w:pos="851"/>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Submission by the Administration of the Russian Federation providing additional information supporting its request for an extension of the regulatory time</w:t>
            </w:r>
            <w:r w:rsidR="00023135">
              <w:rPr>
                <w:rFonts w:ascii="Calibri" w:hAnsi="Calibri" w:cs="Calibri"/>
                <w:sz w:val="22"/>
                <w:szCs w:val="22"/>
                <w:lang w:val="en-GB"/>
              </w:rPr>
              <w:t>-</w:t>
            </w:r>
            <w:r w:rsidRPr="00390899">
              <w:rPr>
                <w:rFonts w:ascii="Calibri" w:hAnsi="Calibri" w:cs="Calibri"/>
                <w:sz w:val="22"/>
                <w:szCs w:val="22"/>
                <w:lang w:val="en-GB"/>
              </w:rPr>
              <w:t xml:space="preserve">limit to bring into use the frequency assignments </w:t>
            </w:r>
            <w:r w:rsidRPr="00390899">
              <w:rPr>
                <w:rFonts w:ascii="Calibri" w:hAnsi="Calibri" w:cs="Calibri"/>
                <w:sz w:val="22"/>
                <w:szCs w:val="22"/>
                <w:lang w:val="en-GB"/>
              </w:rPr>
              <w:lastRenderedPageBreak/>
              <w:t>to the SKY-F satellite system  </w:t>
            </w:r>
            <w:r w:rsidRPr="00390899">
              <w:rPr>
                <w:rFonts w:ascii="Calibri" w:hAnsi="Calibri" w:cs="Calibri"/>
                <w:sz w:val="22"/>
                <w:szCs w:val="22"/>
                <w:lang w:val="en-GB"/>
              </w:rPr>
              <w:br/>
            </w:r>
            <w:hyperlink r:id="rId35" w:history="1">
              <w:r w:rsidRPr="00390899">
                <w:rPr>
                  <w:rStyle w:val="Hyperlink"/>
                  <w:rFonts w:ascii="Calibri" w:hAnsi="Calibri" w:cs="Calibri"/>
                  <w:sz w:val="22"/>
                  <w:szCs w:val="22"/>
                  <w:lang w:val="en-GB"/>
                </w:rPr>
                <w:t>RRB22-3/15</w:t>
              </w:r>
            </w:hyperlink>
          </w:p>
        </w:tc>
        <w:tc>
          <w:tcPr>
            <w:tcW w:w="6801" w:type="dxa"/>
          </w:tcPr>
          <w:p w14:paraId="615BF090" w14:textId="77777777" w:rsidR="003D3A9C" w:rsidRPr="00F537F6" w:rsidRDefault="00843921" w:rsidP="003D3A9C">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F537F6">
              <w:rPr>
                <w:rFonts w:ascii="Calibri" w:hAnsi="Calibri" w:cs="Calibri"/>
                <w:sz w:val="22"/>
                <w:szCs w:val="22"/>
                <w:lang w:val="en-GB"/>
              </w:rPr>
              <w:lastRenderedPageBreak/>
              <w:t xml:space="preserve">The Board considered in detail the request and additional information from the Administration of the Russian Federation as contained in Document RRB22-3/15. The Board </w:t>
            </w:r>
            <w:r w:rsidR="00981D0C" w:rsidRPr="00F537F6">
              <w:rPr>
                <w:rFonts w:ascii="Calibri" w:hAnsi="Calibri" w:cs="Calibri"/>
                <w:sz w:val="22"/>
                <w:szCs w:val="22"/>
                <w:lang w:val="en-GB"/>
              </w:rPr>
              <w:t>thanked the Administration of the Russian Federation for providing all the information requested during the 90</w:t>
            </w:r>
            <w:r w:rsidR="00981D0C" w:rsidRPr="00F537F6">
              <w:rPr>
                <w:rFonts w:ascii="Calibri" w:hAnsi="Calibri" w:cs="Calibri"/>
                <w:sz w:val="22"/>
                <w:szCs w:val="22"/>
                <w:vertAlign w:val="superscript"/>
                <w:lang w:val="en-GB"/>
              </w:rPr>
              <w:t>th</w:t>
            </w:r>
            <w:r w:rsidR="00981D0C" w:rsidRPr="00F537F6">
              <w:rPr>
                <w:rFonts w:ascii="Calibri" w:hAnsi="Calibri" w:cs="Calibri"/>
                <w:sz w:val="22"/>
                <w:szCs w:val="22"/>
                <w:lang w:val="en-GB"/>
              </w:rPr>
              <w:t xml:space="preserve"> Board meeting. The Board noted that</w:t>
            </w:r>
            <w:r w:rsidR="00F40828" w:rsidRPr="00F537F6">
              <w:rPr>
                <w:rFonts w:ascii="Calibri" w:hAnsi="Calibri" w:cs="Calibri"/>
                <w:sz w:val="22"/>
                <w:szCs w:val="22"/>
                <w:lang w:val="en-GB"/>
              </w:rPr>
              <w:t>:</w:t>
            </w:r>
          </w:p>
          <w:p w14:paraId="59906A37" w14:textId="77777777" w:rsidR="00F40828" w:rsidRPr="00F537F6" w:rsidRDefault="00F40828" w:rsidP="00E83635">
            <w:pPr>
              <w:pStyle w:val="Default"/>
              <w:numPr>
                <w:ilvl w:val="0"/>
                <w:numId w:val="40"/>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F537F6">
              <w:rPr>
                <w:rFonts w:ascii="Calibri" w:hAnsi="Calibri" w:cs="Calibri"/>
                <w:sz w:val="22"/>
                <w:szCs w:val="22"/>
                <w:lang w:val="en-GB"/>
              </w:rPr>
              <w:lastRenderedPageBreak/>
              <w:t>the information provided a description of the satellite</w:t>
            </w:r>
            <w:r w:rsidR="00D8681E" w:rsidRPr="00F537F6">
              <w:rPr>
                <w:rFonts w:ascii="Calibri" w:hAnsi="Calibri" w:cs="Calibri"/>
                <w:sz w:val="22"/>
                <w:szCs w:val="22"/>
                <w:lang w:val="en-GB"/>
              </w:rPr>
              <w:t xml:space="preserve"> and</w:t>
            </w:r>
            <w:r w:rsidRPr="00F537F6">
              <w:rPr>
                <w:rFonts w:ascii="Calibri" w:hAnsi="Calibri" w:cs="Calibri"/>
                <w:sz w:val="22"/>
                <w:szCs w:val="22"/>
                <w:lang w:val="en-GB"/>
              </w:rPr>
              <w:t xml:space="preserve"> </w:t>
            </w:r>
            <w:r w:rsidR="00D8681E" w:rsidRPr="00F537F6">
              <w:rPr>
                <w:rFonts w:ascii="Calibri" w:hAnsi="Calibri" w:cs="Calibri"/>
                <w:sz w:val="22"/>
                <w:szCs w:val="22"/>
                <w:lang w:val="en-GB"/>
              </w:rPr>
              <w:t>its</w:t>
            </w:r>
            <w:r w:rsidRPr="00F537F6">
              <w:rPr>
                <w:rFonts w:ascii="Calibri" w:hAnsi="Calibri" w:cs="Calibri"/>
                <w:sz w:val="22"/>
                <w:szCs w:val="22"/>
                <w:lang w:val="en-GB"/>
              </w:rPr>
              <w:t xml:space="preserve"> frequency </w:t>
            </w:r>
            <w:proofErr w:type="gramStart"/>
            <w:r w:rsidRPr="00F537F6">
              <w:rPr>
                <w:rFonts w:ascii="Calibri" w:hAnsi="Calibri" w:cs="Calibri"/>
                <w:sz w:val="22"/>
                <w:szCs w:val="22"/>
                <w:lang w:val="en-GB"/>
              </w:rPr>
              <w:t>bands</w:t>
            </w:r>
            <w:r w:rsidR="00D8681E" w:rsidRPr="00F537F6">
              <w:rPr>
                <w:rFonts w:ascii="Calibri" w:hAnsi="Calibri" w:cs="Calibri"/>
                <w:sz w:val="22"/>
                <w:szCs w:val="22"/>
                <w:lang w:val="en-GB"/>
              </w:rPr>
              <w:t>;</w:t>
            </w:r>
            <w:proofErr w:type="gramEnd"/>
          </w:p>
          <w:p w14:paraId="24E69E46" w14:textId="30D295D7" w:rsidR="00D8681E" w:rsidRPr="00F537F6" w:rsidRDefault="00D8681E" w:rsidP="00E83635">
            <w:pPr>
              <w:pStyle w:val="Default"/>
              <w:numPr>
                <w:ilvl w:val="0"/>
                <w:numId w:val="40"/>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F537F6">
              <w:rPr>
                <w:rFonts w:ascii="Calibri" w:hAnsi="Calibri" w:cs="Calibri"/>
                <w:sz w:val="22"/>
                <w:szCs w:val="22"/>
                <w:lang w:val="en-GB"/>
              </w:rPr>
              <w:t xml:space="preserve">the information on the status of the satellite construction </w:t>
            </w:r>
            <w:r w:rsidR="00585E7A" w:rsidRPr="00F537F6">
              <w:rPr>
                <w:rFonts w:ascii="Calibri" w:hAnsi="Calibri" w:cs="Calibri"/>
                <w:sz w:val="22"/>
                <w:szCs w:val="22"/>
                <w:lang w:val="en-GB"/>
              </w:rPr>
              <w:t xml:space="preserve">and </w:t>
            </w:r>
            <w:r w:rsidRPr="00F537F6">
              <w:rPr>
                <w:rFonts w:ascii="Calibri" w:hAnsi="Calibri" w:cs="Calibri"/>
                <w:sz w:val="22"/>
                <w:szCs w:val="22"/>
                <w:lang w:val="en-GB"/>
              </w:rPr>
              <w:t xml:space="preserve">the date on which construction had commenced demonstrated that satellite construction had been completed in advance of the initial launch </w:t>
            </w:r>
            <w:proofErr w:type="gramStart"/>
            <w:r w:rsidRPr="00F537F6">
              <w:rPr>
                <w:rFonts w:ascii="Calibri" w:hAnsi="Calibri" w:cs="Calibri"/>
                <w:sz w:val="22"/>
                <w:szCs w:val="22"/>
                <w:lang w:val="en-GB"/>
              </w:rPr>
              <w:t>window;</w:t>
            </w:r>
            <w:proofErr w:type="gramEnd"/>
          </w:p>
          <w:p w14:paraId="1A06A847" w14:textId="606A8D4B" w:rsidR="00D8681E" w:rsidRPr="00F537F6" w:rsidRDefault="00D8681E" w:rsidP="00E83635">
            <w:pPr>
              <w:pStyle w:val="Default"/>
              <w:numPr>
                <w:ilvl w:val="0"/>
                <w:numId w:val="40"/>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F537F6">
              <w:rPr>
                <w:rFonts w:ascii="Calibri" w:hAnsi="Calibri" w:cs="Calibri"/>
                <w:sz w:val="22"/>
                <w:szCs w:val="22"/>
                <w:lang w:val="en-GB"/>
              </w:rPr>
              <w:t>the SKY</w:t>
            </w:r>
            <w:r w:rsidR="00585E7A" w:rsidRPr="00F537F6">
              <w:rPr>
                <w:rFonts w:ascii="Calibri" w:hAnsi="Calibri" w:cs="Calibri"/>
                <w:sz w:val="22"/>
                <w:szCs w:val="22"/>
                <w:lang w:val="en-GB"/>
              </w:rPr>
              <w:t>F</w:t>
            </w:r>
            <w:r w:rsidRPr="00F537F6">
              <w:rPr>
                <w:rFonts w:ascii="Calibri" w:hAnsi="Calibri" w:cs="Calibri"/>
                <w:sz w:val="22"/>
                <w:szCs w:val="22"/>
                <w:lang w:val="en-GB"/>
              </w:rPr>
              <w:t>-D satellite had been launched on 22 October 2022.</w:t>
            </w:r>
          </w:p>
          <w:p w14:paraId="1AC167AE" w14:textId="4194A24B" w:rsidR="00D8681E" w:rsidRPr="00F537F6" w:rsidRDefault="00D8681E" w:rsidP="00F537F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537F6">
              <w:rPr>
                <w:rFonts w:ascii="Calibri" w:hAnsi="Calibri" w:cs="Calibri"/>
                <w:sz w:val="22"/>
                <w:szCs w:val="22"/>
              </w:rPr>
              <w:t>Based on the information provided, the Board concluded that the case qualified as a situation of co-passenger delay</w:t>
            </w:r>
            <w:r w:rsidR="00E83635" w:rsidRPr="00F537F6">
              <w:rPr>
                <w:rFonts w:ascii="Calibri" w:hAnsi="Calibri" w:cs="Calibri"/>
                <w:sz w:val="22"/>
                <w:szCs w:val="22"/>
              </w:rPr>
              <w:t xml:space="preserve"> i</w:t>
            </w:r>
            <w:r w:rsidRPr="00F537F6">
              <w:rPr>
                <w:rFonts w:ascii="Calibri" w:hAnsi="Calibri" w:cs="Calibri"/>
                <w:sz w:val="22"/>
                <w:szCs w:val="22"/>
              </w:rPr>
              <w:t xml:space="preserve">n accordance with the </w:t>
            </w:r>
            <w:r w:rsidR="00023135" w:rsidRPr="00F537F6">
              <w:rPr>
                <w:rFonts w:ascii="Calibri" w:hAnsi="Calibri" w:cs="Calibri"/>
                <w:sz w:val="22"/>
                <w:szCs w:val="22"/>
              </w:rPr>
              <w:t>r</w:t>
            </w:r>
            <w:r w:rsidRPr="00F537F6">
              <w:rPr>
                <w:rFonts w:ascii="Calibri" w:hAnsi="Calibri" w:cs="Calibri"/>
                <w:sz w:val="22"/>
                <w:szCs w:val="22"/>
              </w:rPr>
              <w:t xml:space="preserve">ules of </w:t>
            </w:r>
            <w:r w:rsidR="00023135" w:rsidRPr="00F537F6">
              <w:rPr>
                <w:rFonts w:ascii="Calibri" w:hAnsi="Calibri" w:cs="Calibri"/>
                <w:sz w:val="22"/>
                <w:szCs w:val="22"/>
              </w:rPr>
              <w:t>p</w:t>
            </w:r>
            <w:r w:rsidRPr="00F537F6">
              <w:rPr>
                <w:rFonts w:ascii="Calibri" w:hAnsi="Calibri" w:cs="Calibri"/>
                <w:sz w:val="22"/>
                <w:szCs w:val="22"/>
              </w:rPr>
              <w:t xml:space="preserve">rocedure </w:t>
            </w:r>
            <w:r w:rsidR="00544CAC" w:rsidRPr="00F537F6">
              <w:rPr>
                <w:rFonts w:ascii="Calibri" w:hAnsi="Calibri" w:cs="Calibri"/>
                <w:sz w:val="22"/>
                <w:szCs w:val="22"/>
              </w:rPr>
              <w:t xml:space="preserve">on the extension of the regulatory </w:t>
            </w:r>
            <w:r w:rsidR="008E1583" w:rsidRPr="00F537F6">
              <w:rPr>
                <w:rFonts w:ascii="Calibri" w:hAnsi="Calibri" w:cs="Calibri"/>
                <w:sz w:val="22"/>
                <w:szCs w:val="22"/>
              </w:rPr>
              <w:t>time-limit</w:t>
            </w:r>
            <w:r w:rsidR="00544CAC" w:rsidRPr="00F537F6">
              <w:rPr>
                <w:rFonts w:ascii="Calibri" w:hAnsi="Calibri" w:cs="Calibri"/>
                <w:sz w:val="22"/>
                <w:szCs w:val="22"/>
              </w:rPr>
              <w:t xml:space="preserve"> for bringing into use satellite assignments</w:t>
            </w:r>
            <w:r w:rsidR="00E83635" w:rsidRPr="00F537F6">
              <w:rPr>
                <w:rFonts w:ascii="Calibri" w:hAnsi="Calibri" w:cs="Calibri"/>
                <w:sz w:val="22"/>
                <w:szCs w:val="22"/>
              </w:rPr>
              <w:t>. Consequently,</w:t>
            </w:r>
            <w:r w:rsidR="00544CAC" w:rsidRPr="00F537F6">
              <w:rPr>
                <w:rFonts w:ascii="Calibri" w:hAnsi="Calibri" w:cs="Calibri"/>
                <w:sz w:val="22"/>
                <w:szCs w:val="22"/>
              </w:rPr>
              <w:t xml:space="preserve"> the Board decided to accede to the request from the Administration of </w:t>
            </w:r>
            <w:r w:rsidR="00141BDC" w:rsidRPr="00F537F6">
              <w:rPr>
                <w:rFonts w:ascii="Calibri" w:hAnsi="Calibri" w:cs="Calibri"/>
                <w:sz w:val="22"/>
                <w:szCs w:val="22"/>
              </w:rPr>
              <w:t xml:space="preserve">the </w:t>
            </w:r>
            <w:r w:rsidR="00544CAC" w:rsidRPr="00F537F6">
              <w:rPr>
                <w:rFonts w:ascii="Calibri" w:hAnsi="Calibri" w:cs="Calibri"/>
                <w:sz w:val="22"/>
                <w:szCs w:val="22"/>
              </w:rPr>
              <w:t xml:space="preserve">Russian Federation </w:t>
            </w:r>
            <w:r w:rsidR="00E83635" w:rsidRPr="00F537F6">
              <w:rPr>
                <w:rFonts w:ascii="Calibri" w:hAnsi="Calibri" w:cs="Calibri"/>
                <w:sz w:val="22"/>
                <w:szCs w:val="22"/>
              </w:rPr>
              <w:t>to exten</w:t>
            </w:r>
            <w:r w:rsidR="003E3F77" w:rsidRPr="00F537F6">
              <w:rPr>
                <w:rFonts w:ascii="Calibri" w:hAnsi="Calibri" w:cs="Calibri"/>
                <w:sz w:val="22"/>
                <w:szCs w:val="22"/>
              </w:rPr>
              <w:t>d</w:t>
            </w:r>
            <w:r w:rsidR="00E83635" w:rsidRPr="00F537F6">
              <w:rPr>
                <w:rFonts w:ascii="Calibri" w:hAnsi="Calibri" w:cs="Calibri"/>
                <w:sz w:val="22"/>
                <w:szCs w:val="22"/>
              </w:rPr>
              <w:t xml:space="preserve"> the regulatory </w:t>
            </w:r>
            <w:r w:rsidR="008E1583" w:rsidRPr="00F537F6">
              <w:rPr>
                <w:rFonts w:ascii="Calibri" w:hAnsi="Calibri" w:cs="Calibri"/>
                <w:sz w:val="22"/>
                <w:szCs w:val="22"/>
              </w:rPr>
              <w:t>time-limit</w:t>
            </w:r>
            <w:r w:rsidR="00E83635" w:rsidRPr="00F537F6">
              <w:rPr>
                <w:rFonts w:ascii="Calibri" w:hAnsi="Calibri" w:cs="Calibri"/>
                <w:sz w:val="22"/>
                <w:szCs w:val="22"/>
              </w:rPr>
              <w:t xml:space="preserve"> to bring into use the frequency assignments to the SKY-F satellite system in the frequency bands 17 800 - 18 600 MHz and 18 800 – 19 300 MHz (space-to-Earth), and 27 600 – 28 400 MHz and 28 600 – 29 100 MHz (Earth-to-space)</w:t>
            </w:r>
            <w:r w:rsidR="00023135" w:rsidRPr="00F537F6">
              <w:rPr>
                <w:rFonts w:ascii="Calibri" w:hAnsi="Calibri" w:cs="Calibri"/>
                <w:sz w:val="22"/>
                <w:szCs w:val="22"/>
              </w:rPr>
              <w:t>,</w:t>
            </w:r>
            <w:r w:rsidR="00E83635" w:rsidRPr="00F537F6">
              <w:rPr>
                <w:rFonts w:ascii="Calibri" w:hAnsi="Calibri" w:cs="Calibri"/>
                <w:sz w:val="22"/>
                <w:szCs w:val="22"/>
              </w:rPr>
              <w:t xml:space="preserve"> </w:t>
            </w:r>
            <w:r w:rsidR="003E3F77" w:rsidRPr="00F537F6">
              <w:rPr>
                <w:rFonts w:ascii="Calibri" w:hAnsi="Calibri" w:cs="Calibri"/>
                <w:sz w:val="22"/>
                <w:szCs w:val="22"/>
              </w:rPr>
              <w:t>to</w:t>
            </w:r>
            <w:r w:rsidR="00E83635" w:rsidRPr="00F537F6">
              <w:rPr>
                <w:rFonts w:ascii="Calibri" w:hAnsi="Calibri" w:cs="Calibri"/>
                <w:sz w:val="22"/>
                <w:szCs w:val="22"/>
              </w:rPr>
              <w:t xml:space="preserve"> 30 November 2022.</w:t>
            </w:r>
          </w:p>
        </w:tc>
        <w:tc>
          <w:tcPr>
            <w:tcW w:w="2413" w:type="dxa"/>
          </w:tcPr>
          <w:p w14:paraId="08B34FA9" w14:textId="03616865" w:rsidR="003D3A9C" w:rsidRPr="00390899" w:rsidRDefault="003D3A9C" w:rsidP="003D3A9C">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rPr>
              <w:lastRenderedPageBreak/>
              <w:t>Executive Secretary to communicate these decisions to the administration concerned.</w:t>
            </w:r>
          </w:p>
        </w:tc>
      </w:tr>
      <w:tr w:rsidR="003D3A9C" w:rsidRPr="00390899" w14:paraId="2D33EF22" w14:textId="77777777" w:rsidTr="00955DC4">
        <w:trPr>
          <w:trHeight w:val="521"/>
        </w:trPr>
        <w:tc>
          <w:tcPr>
            <w:cnfStyle w:val="001000000000" w:firstRow="0" w:lastRow="0" w:firstColumn="1" w:lastColumn="0" w:oddVBand="0" w:evenVBand="0" w:oddHBand="0" w:evenHBand="0" w:firstRowFirstColumn="0" w:firstRowLastColumn="0" w:lastRowFirstColumn="0" w:lastRowLastColumn="0"/>
            <w:tcW w:w="701" w:type="dxa"/>
          </w:tcPr>
          <w:p w14:paraId="25F6003D" w14:textId="0F7BB068" w:rsidR="003D3A9C" w:rsidRPr="00390899" w:rsidRDefault="003D3A9C" w:rsidP="003D3A9C">
            <w:pPr>
              <w:pStyle w:val="Tabletext"/>
              <w:spacing w:before="120" w:after="120" w:line="260" w:lineRule="auto"/>
              <w:rPr>
                <w:rFonts w:ascii="Calibri" w:hAnsi="Calibri" w:cs="Calibri"/>
                <w:szCs w:val="22"/>
              </w:rPr>
            </w:pPr>
            <w:r w:rsidRPr="00390899">
              <w:rPr>
                <w:rFonts w:ascii="Calibri" w:hAnsi="Calibri" w:cs="Calibri"/>
                <w:szCs w:val="22"/>
              </w:rPr>
              <w:t>6</w:t>
            </w:r>
          </w:p>
        </w:tc>
        <w:tc>
          <w:tcPr>
            <w:tcW w:w="13328" w:type="dxa"/>
            <w:gridSpan w:val="3"/>
          </w:tcPr>
          <w:p w14:paraId="0BAAA977" w14:textId="60B0E4E7" w:rsidR="003D3A9C" w:rsidRPr="00390899" w:rsidRDefault="003D3A9C" w:rsidP="003D3A9C">
            <w:pPr>
              <w:pStyle w:val="Tabletext"/>
              <w:tabs>
                <w:tab w:val="clear" w:pos="567"/>
                <w:tab w:val="clear" w:pos="851"/>
                <w:tab w:val="clear" w:pos="1134"/>
                <w:tab w:val="clear" w:pos="1418"/>
                <w:tab w:val="clear" w:pos="1701"/>
                <w:tab w:val="clear" w:pos="2268"/>
                <w:tab w:val="left" w:pos="2195"/>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390899">
              <w:rPr>
                <w:rFonts w:asciiTheme="minorHAnsi" w:hAnsiTheme="minorHAnsi" w:cstheme="minorHAnsi"/>
                <w:b/>
                <w:bCs/>
                <w:szCs w:val="22"/>
              </w:rPr>
              <w:t>Cases of harmful interference</w:t>
            </w:r>
          </w:p>
        </w:tc>
      </w:tr>
      <w:tr w:rsidR="003D3A9C" w:rsidRPr="00390899" w14:paraId="1B020A08" w14:textId="77777777" w:rsidTr="00E72AC9">
        <w:trPr>
          <w:trHeight w:val="521"/>
        </w:trPr>
        <w:tc>
          <w:tcPr>
            <w:cnfStyle w:val="001000000000" w:firstRow="0" w:lastRow="0" w:firstColumn="1" w:lastColumn="0" w:oddVBand="0" w:evenVBand="0" w:oddHBand="0" w:evenHBand="0" w:firstRowFirstColumn="0" w:firstRowLastColumn="0" w:lastRowFirstColumn="0" w:lastRowLastColumn="0"/>
            <w:tcW w:w="701" w:type="dxa"/>
          </w:tcPr>
          <w:p w14:paraId="3E9CE8F2" w14:textId="172B33CA" w:rsidR="003D3A9C" w:rsidRPr="00390899" w:rsidRDefault="003D3A9C" w:rsidP="003D3A9C">
            <w:pPr>
              <w:pStyle w:val="Tabletext"/>
              <w:spacing w:before="120" w:after="120" w:line="260" w:lineRule="auto"/>
              <w:jc w:val="right"/>
              <w:rPr>
                <w:rFonts w:ascii="Calibri" w:hAnsi="Calibri" w:cs="Calibri"/>
                <w:szCs w:val="22"/>
              </w:rPr>
            </w:pPr>
            <w:r w:rsidRPr="00390899">
              <w:rPr>
                <w:rFonts w:ascii="Calibri" w:hAnsi="Calibri" w:cs="Calibri"/>
                <w:szCs w:val="22"/>
              </w:rPr>
              <w:t>6.1</w:t>
            </w:r>
          </w:p>
        </w:tc>
        <w:tc>
          <w:tcPr>
            <w:tcW w:w="4114" w:type="dxa"/>
          </w:tcPr>
          <w:p w14:paraId="24A151AD" w14:textId="4018C257" w:rsidR="003D3A9C" w:rsidRPr="00390899" w:rsidRDefault="003D3A9C" w:rsidP="003D3A9C">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lang w:val="en-GB"/>
              </w:rPr>
            </w:pPr>
            <w:r w:rsidRPr="00390899">
              <w:rPr>
                <w:rFonts w:ascii="Calibri" w:hAnsi="Calibri" w:cs="Calibri"/>
                <w:sz w:val="22"/>
                <w:szCs w:val="22"/>
                <w:lang w:val="en-GB"/>
              </w:rPr>
              <w:t>Submission by the Administration of China (People's Republic of) in response to the Administration from the United Kingdom of Great Britain and Northern Ireland regarding harmful interference to emissions of United Kingdom high frequency broadcasting stations published in accordance with RR Article 12</w:t>
            </w:r>
            <w:r w:rsidRPr="00390899">
              <w:rPr>
                <w:rFonts w:ascii="Calibri" w:hAnsi="Calibri" w:cs="Calibri"/>
                <w:sz w:val="22"/>
                <w:szCs w:val="22"/>
                <w:lang w:val="en-GB"/>
              </w:rPr>
              <w:br/>
            </w:r>
            <w:hyperlink r:id="rId36" w:history="1">
              <w:r w:rsidRPr="00390899">
                <w:rPr>
                  <w:rStyle w:val="Hyperlink"/>
                  <w:rFonts w:ascii="Calibri" w:hAnsi="Calibri" w:cs="Calibri"/>
                  <w:sz w:val="22"/>
                  <w:szCs w:val="22"/>
                  <w:lang w:val="en-GB"/>
                </w:rPr>
                <w:t>RRB22-3/3</w:t>
              </w:r>
            </w:hyperlink>
            <w:r w:rsidR="00921995" w:rsidRPr="00390899">
              <w:rPr>
                <w:rStyle w:val="Hyperlink"/>
                <w:rFonts w:ascii="Calibri" w:hAnsi="Calibri" w:cs="Calibri"/>
                <w:sz w:val="22"/>
                <w:szCs w:val="22"/>
                <w:lang w:val="en-GB"/>
              </w:rPr>
              <w:t>(</w:t>
            </w:r>
            <w:hyperlink r:id="rId37" w:history="1">
              <w:r w:rsidR="00921995" w:rsidRPr="00390899">
                <w:rPr>
                  <w:rStyle w:val="Hyperlink"/>
                  <w:rFonts w:ascii="Calibri" w:hAnsi="Calibri" w:cs="Calibri"/>
                  <w:sz w:val="22"/>
                  <w:szCs w:val="22"/>
                  <w:lang w:val="en-GB"/>
                </w:rPr>
                <w:t>RRB22-2/DELAYED/2)</w:t>
              </w:r>
              <w:r w:rsidR="00921995" w:rsidRPr="00390899">
                <w:rPr>
                  <w:color w:val="002060"/>
                  <w:lang w:val="en-GB"/>
                </w:rPr>
                <w:t>;</w:t>
              </w:r>
            </w:hyperlink>
            <w:r w:rsidR="00921995" w:rsidRPr="00390899">
              <w:rPr>
                <w:rStyle w:val="Hyperlink"/>
                <w:rFonts w:ascii="Calibri" w:hAnsi="Calibri" w:cs="Calibri"/>
                <w:sz w:val="22"/>
                <w:szCs w:val="22"/>
                <w:lang w:val="en-GB"/>
              </w:rPr>
              <w:br/>
            </w:r>
            <w:hyperlink r:id="rId38" w:history="1">
              <w:r w:rsidRPr="00390899">
                <w:rPr>
                  <w:rStyle w:val="Hyperlink"/>
                  <w:rFonts w:ascii="Calibri" w:hAnsi="Calibri" w:cs="Calibri"/>
                  <w:sz w:val="22"/>
                  <w:szCs w:val="22"/>
                  <w:lang w:val="en-GB"/>
                </w:rPr>
                <w:t>RRB22-3/DELAYED/1</w:t>
              </w:r>
            </w:hyperlink>
            <w:r w:rsidR="00921995" w:rsidRPr="00390899">
              <w:rPr>
                <w:rStyle w:val="Hyperlink"/>
                <w:rFonts w:ascii="Calibri" w:hAnsi="Calibri" w:cs="Calibri"/>
                <w:sz w:val="22"/>
                <w:szCs w:val="22"/>
                <w:lang w:val="en-GB"/>
              </w:rPr>
              <w:t>;</w:t>
            </w:r>
            <w:r w:rsidRPr="00390899">
              <w:rPr>
                <w:rStyle w:val="Hyperlink"/>
                <w:rFonts w:ascii="Calibri" w:hAnsi="Calibri" w:cs="Calibri"/>
                <w:sz w:val="22"/>
                <w:szCs w:val="22"/>
                <w:lang w:val="en-GB"/>
              </w:rPr>
              <w:br/>
            </w:r>
            <w:hyperlink r:id="rId39" w:history="1">
              <w:r w:rsidRPr="00390899">
                <w:rPr>
                  <w:rStyle w:val="Hyperlink"/>
                  <w:rFonts w:ascii="Calibri" w:hAnsi="Calibri" w:cs="Calibri"/>
                  <w:sz w:val="22"/>
                  <w:szCs w:val="22"/>
                  <w:lang w:val="en-GB"/>
                </w:rPr>
                <w:t>RRB22-3/DELAYED/2</w:t>
              </w:r>
            </w:hyperlink>
          </w:p>
        </w:tc>
        <w:tc>
          <w:tcPr>
            <w:tcW w:w="6801" w:type="dxa"/>
          </w:tcPr>
          <w:p w14:paraId="7A852BEB" w14:textId="77777777" w:rsidR="003D3A9C" w:rsidRDefault="00E623AF" w:rsidP="003D3A9C">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With reference to</w:t>
            </w:r>
            <w:r w:rsidR="00D41D6F" w:rsidRPr="00390899">
              <w:rPr>
                <w:rFonts w:ascii="Calibri" w:hAnsi="Calibri" w:cs="Calibri"/>
                <w:sz w:val="22"/>
                <w:szCs w:val="22"/>
                <w:lang w:val="en-GB"/>
              </w:rPr>
              <w:t xml:space="preserve"> Document RRB22-3/3</w:t>
            </w:r>
            <w:r w:rsidRPr="00390899">
              <w:rPr>
                <w:rFonts w:ascii="Calibri" w:hAnsi="Calibri" w:cs="Calibri"/>
                <w:sz w:val="22"/>
                <w:szCs w:val="22"/>
                <w:lang w:val="en-GB"/>
              </w:rPr>
              <w:t>, the Board considered the submission from the Administration of China</w:t>
            </w:r>
            <w:r w:rsidR="00D41D6F" w:rsidRPr="00390899">
              <w:rPr>
                <w:rFonts w:ascii="Calibri" w:hAnsi="Calibri" w:cs="Calibri"/>
                <w:sz w:val="22"/>
                <w:szCs w:val="22"/>
                <w:lang w:val="en-GB"/>
              </w:rPr>
              <w:t xml:space="preserve"> and </w:t>
            </w:r>
            <w:r w:rsidR="00F40828">
              <w:rPr>
                <w:rFonts w:ascii="Calibri" w:hAnsi="Calibri" w:cs="Calibri"/>
                <w:sz w:val="22"/>
                <w:szCs w:val="22"/>
                <w:lang w:val="en-GB"/>
              </w:rPr>
              <w:t xml:space="preserve">also </w:t>
            </w:r>
            <w:r w:rsidR="00D41D6F" w:rsidRPr="00390899">
              <w:rPr>
                <w:rFonts w:ascii="Calibri" w:hAnsi="Calibri" w:cs="Calibri"/>
                <w:sz w:val="22"/>
                <w:szCs w:val="22"/>
                <w:lang w:val="en-GB"/>
              </w:rPr>
              <w:t xml:space="preserve">considered Documents RRB22-3/DELAYED/1 and RRB22-3/DELAYED/2 for information. The Board </w:t>
            </w:r>
            <w:r w:rsidR="00B530D8">
              <w:rPr>
                <w:rFonts w:ascii="Calibri" w:hAnsi="Calibri" w:cs="Calibri"/>
                <w:sz w:val="22"/>
                <w:szCs w:val="22"/>
                <w:lang w:val="en-GB"/>
              </w:rPr>
              <w:t>noted that:</w:t>
            </w:r>
          </w:p>
          <w:p w14:paraId="61D0D114" w14:textId="77777777" w:rsidR="00BF20C3" w:rsidRPr="005E4C88" w:rsidRDefault="00B530D8" w:rsidP="00BF20C3">
            <w:pPr>
              <w:pStyle w:val="Default"/>
              <w:numPr>
                <w:ilvl w:val="0"/>
                <w:numId w:val="4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5E4C88">
              <w:rPr>
                <w:rFonts w:asciiTheme="minorHAnsi" w:hAnsiTheme="minorHAnsi" w:cstheme="minorHAnsi"/>
                <w:sz w:val="22"/>
                <w:szCs w:val="22"/>
                <w:lang w:val="en-GB"/>
              </w:rPr>
              <w:t xml:space="preserve">the Bureau had </w:t>
            </w:r>
            <w:r w:rsidR="009F2CD6" w:rsidRPr="005E4C88">
              <w:rPr>
                <w:rFonts w:asciiTheme="minorHAnsi" w:hAnsiTheme="minorHAnsi" w:cstheme="minorHAnsi"/>
                <w:sz w:val="22"/>
                <w:szCs w:val="22"/>
                <w:lang w:val="en-GB"/>
              </w:rPr>
              <w:t xml:space="preserve">again </w:t>
            </w:r>
            <w:r w:rsidR="003E3F77" w:rsidRPr="005E4C88">
              <w:rPr>
                <w:rFonts w:asciiTheme="minorHAnsi" w:hAnsiTheme="minorHAnsi" w:cstheme="minorHAnsi"/>
                <w:sz w:val="22"/>
                <w:szCs w:val="22"/>
                <w:lang w:val="en-GB"/>
              </w:rPr>
              <w:t>tried</w:t>
            </w:r>
            <w:r w:rsidRPr="005E4C88">
              <w:rPr>
                <w:rFonts w:asciiTheme="minorHAnsi" w:hAnsiTheme="minorHAnsi" w:cstheme="minorHAnsi"/>
                <w:sz w:val="22"/>
                <w:szCs w:val="22"/>
                <w:lang w:val="en-GB"/>
              </w:rPr>
              <w:t xml:space="preserve"> to convene a bilateral meeting between the Administrations of China and the United Kingdom, </w:t>
            </w:r>
            <w:r w:rsidR="003E3F77" w:rsidRPr="005E4C88">
              <w:rPr>
                <w:rFonts w:asciiTheme="minorHAnsi" w:hAnsiTheme="minorHAnsi" w:cstheme="minorHAnsi"/>
                <w:sz w:val="22"/>
                <w:szCs w:val="22"/>
                <w:lang w:val="en-GB"/>
              </w:rPr>
              <w:t xml:space="preserve">in </w:t>
            </w:r>
            <w:proofErr w:type="gramStart"/>
            <w:r w:rsidR="003E3F77" w:rsidRPr="005E4C88">
              <w:rPr>
                <w:rFonts w:asciiTheme="minorHAnsi" w:hAnsiTheme="minorHAnsi" w:cstheme="minorHAnsi"/>
                <w:sz w:val="22"/>
                <w:szCs w:val="22"/>
                <w:lang w:val="en-GB"/>
              </w:rPr>
              <w:t>vain</w:t>
            </w:r>
            <w:r w:rsidRPr="005E4C88">
              <w:rPr>
                <w:rFonts w:asciiTheme="minorHAnsi" w:hAnsiTheme="minorHAnsi" w:cstheme="minorHAnsi"/>
                <w:sz w:val="22"/>
                <w:szCs w:val="22"/>
                <w:lang w:val="en-GB"/>
              </w:rPr>
              <w:t>;</w:t>
            </w:r>
            <w:proofErr w:type="gramEnd"/>
          </w:p>
          <w:p w14:paraId="3F5964B5" w14:textId="54742F17" w:rsidR="00C96105" w:rsidRPr="008E1583" w:rsidRDefault="0036714E" w:rsidP="00C96105">
            <w:pPr>
              <w:pStyle w:val="Default"/>
              <w:numPr>
                <w:ilvl w:val="0"/>
                <w:numId w:val="4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5E4C88">
              <w:rPr>
                <w:rFonts w:asciiTheme="minorHAnsi" w:hAnsiTheme="minorHAnsi" w:cstheme="minorHAnsi"/>
                <w:sz w:val="22"/>
                <w:szCs w:val="22"/>
                <w:lang w:val="en-GB"/>
              </w:rPr>
              <w:t xml:space="preserve">the sole purpose of the meeting </w:t>
            </w:r>
            <w:r w:rsidR="008E1583" w:rsidRPr="005E4C88">
              <w:rPr>
                <w:rFonts w:asciiTheme="minorHAnsi" w:hAnsiTheme="minorHAnsi" w:cstheme="minorHAnsi"/>
                <w:sz w:val="22"/>
                <w:szCs w:val="22"/>
                <w:lang w:val="en-GB"/>
              </w:rPr>
              <w:t>would have</w:t>
            </w:r>
            <w:r w:rsidR="00EA097F" w:rsidRPr="005E4C88">
              <w:rPr>
                <w:rFonts w:asciiTheme="minorHAnsi" w:hAnsiTheme="minorHAnsi" w:cstheme="minorHAnsi"/>
                <w:sz w:val="22"/>
                <w:szCs w:val="22"/>
                <w:lang w:val="en-GB"/>
              </w:rPr>
              <w:t xml:space="preserve"> been</w:t>
            </w:r>
            <w:r w:rsidRPr="00AF445E">
              <w:rPr>
                <w:rFonts w:asciiTheme="minorHAnsi" w:hAnsiTheme="minorHAnsi" w:cstheme="minorHAnsi"/>
                <w:sz w:val="22"/>
                <w:szCs w:val="22"/>
                <w:lang w:val="en-GB"/>
              </w:rPr>
              <w:t xml:space="preserve"> </w:t>
            </w:r>
            <w:r w:rsidRPr="008E1583">
              <w:rPr>
                <w:rFonts w:asciiTheme="minorHAnsi" w:hAnsiTheme="minorHAnsi" w:cstheme="minorHAnsi"/>
                <w:sz w:val="22"/>
                <w:szCs w:val="22"/>
                <w:lang w:val="en-GB"/>
              </w:rPr>
              <w:t xml:space="preserve">to resolve the harmful interference experienced by </w:t>
            </w:r>
            <w:proofErr w:type="spellStart"/>
            <w:r w:rsidRPr="008E1583">
              <w:rPr>
                <w:rFonts w:asciiTheme="minorHAnsi" w:hAnsiTheme="minorHAnsi" w:cstheme="minorHAnsi"/>
                <w:sz w:val="22"/>
                <w:szCs w:val="22"/>
                <w:lang w:val="en-GB"/>
              </w:rPr>
              <w:t>th</w:t>
            </w:r>
            <w:proofErr w:type="spellEnd"/>
            <w:r w:rsidR="00BF20C3" w:rsidRPr="008E1583">
              <w:rPr>
                <w:rFonts w:asciiTheme="minorHAnsi" w:hAnsiTheme="minorHAnsi" w:cstheme="minorHAnsi"/>
                <w:sz w:val="22"/>
                <w:szCs w:val="22"/>
              </w:rPr>
              <w:t xml:space="preserve">e HF broadcasting emissions of the United Kingdom </w:t>
            </w:r>
            <w:r w:rsidRPr="008E1583">
              <w:rPr>
                <w:rFonts w:asciiTheme="minorHAnsi" w:hAnsiTheme="minorHAnsi" w:cstheme="minorHAnsi"/>
                <w:sz w:val="22"/>
                <w:szCs w:val="22"/>
              </w:rPr>
              <w:t xml:space="preserve">and its </w:t>
            </w:r>
            <w:proofErr w:type="gramStart"/>
            <w:r w:rsidRPr="008E1583">
              <w:rPr>
                <w:rFonts w:asciiTheme="minorHAnsi" w:hAnsiTheme="minorHAnsi" w:cstheme="minorHAnsi"/>
                <w:sz w:val="22"/>
                <w:szCs w:val="22"/>
              </w:rPr>
              <w:t>broadcaster</w:t>
            </w:r>
            <w:r w:rsidR="00BF20C3" w:rsidRPr="008E1583">
              <w:rPr>
                <w:rFonts w:asciiTheme="minorHAnsi" w:hAnsiTheme="minorHAnsi" w:cstheme="minorHAnsi"/>
                <w:sz w:val="22"/>
                <w:szCs w:val="22"/>
              </w:rPr>
              <w:t>;</w:t>
            </w:r>
            <w:proofErr w:type="gramEnd"/>
          </w:p>
          <w:p w14:paraId="03141B90" w14:textId="5D4E067E" w:rsidR="008A76C4" w:rsidRPr="008E1583" w:rsidRDefault="008A76C4" w:rsidP="00495729">
            <w:pPr>
              <w:pStyle w:val="Default"/>
              <w:numPr>
                <w:ilvl w:val="0"/>
                <w:numId w:val="4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8A76C4">
              <w:rPr>
                <w:rFonts w:asciiTheme="minorHAnsi" w:hAnsiTheme="minorHAnsi" w:cstheme="minorHAnsi"/>
                <w:sz w:val="22"/>
                <w:szCs w:val="22"/>
              </w:rPr>
              <w:lastRenderedPageBreak/>
              <w:t xml:space="preserve">no new reports of harmful interference had been submitted </w:t>
            </w:r>
            <w:r w:rsidR="008E1583">
              <w:rPr>
                <w:rFonts w:asciiTheme="minorHAnsi" w:hAnsiTheme="minorHAnsi" w:cstheme="minorHAnsi"/>
                <w:sz w:val="22"/>
                <w:szCs w:val="22"/>
              </w:rPr>
              <w:t xml:space="preserve">to the Bureau </w:t>
            </w:r>
            <w:r w:rsidRPr="008A76C4">
              <w:rPr>
                <w:rFonts w:asciiTheme="minorHAnsi" w:hAnsiTheme="minorHAnsi" w:cstheme="minorHAnsi"/>
                <w:sz w:val="22"/>
                <w:szCs w:val="22"/>
              </w:rPr>
              <w:t>since the 90</w:t>
            </w:r>
            <w:r w:rsidRPr="008E1583">
              <w:rPr>
                <w:rFonts w:asciiTheme="minorHAnsi" w:hAnsiTheme="minorHAnsi" w:cstheme="minorHAnsi"/>
                <w:sz w:val="22"/>
                <w:szCs w:val="22"/>
                <w:vertAlign w:val="superscript"/>
              </w:rPr>
              <w:t>th</w:t>
            </w:r>
            <w:r w:rsidRPr="008A76C4">
              <w:rPr>
                <w:rFonts w:asciiTheme="minorHAnsi" w:hAnsiTheme="minorHAnsi" w:cstheme="minorHAnsi"/>
                <w:sz w:val="22"/>
                <w:szCs w:val="22"/>
              </w:rPr>
              <w:t xml:space="preserve"> Board </w:t>
            </w:r>
            <w:proofErr w:type="gramStart"/>
            <w:r w:rsidRPr="008A76C4">
              <w:rPr>
                <w:rFonts w:asciiTheme="minorHAnsi" w:hAnsiTheme="minorHAnsi" w:cstheme="minorHAnsi"/>
                <w:sz w:val="22"/>
                <w:szCs w:val="22"/>
              </w:rPr>
              <w:t>meeting;</w:t>
            </w:r>
            <w:proofErr w:type="gramEnd"/>
            <w:r w:rsidRPr="008A76C4">
              <w:rPr>
                <w:rFonts w:asciiTheme="minorHAnsi" w:hAnsiTheme="minorHAnsi" w:cstheme="minorHAnsi"/>
                <w:sz w:val="22"/>
                <w:szCs w:val="22"/>
              </w:rPr>
              <w:t xml:space="preserve"> </w:t>
            </w:r>
          </w:p>
          <w:p w14:paraId="3382BE25" w14:textId="699E6448" w:rsidR="002053A5" w:rsidRPr="00AF445E" w:rsidRDefault="00C96105" w:rsidP="002053A5">
            <w:pPr>
              <w:pStyle w:val="Default"/>
              <w:numPr>
                <w:ilvl w:val="0"/>
                <w:numId w:val="4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AF445E">
              <w:rPr>
                <w:rFonts w:asciiTheme="minorHAnsi" w:hAnsiTheme="minorHAnsi" w:cstheme="minorHAnsi"/>
                <w:sz w:val="22"/>
                <w:szCs w:val="22"/>
                <w:lang w:val="en-GB"/>
              </w:rPr>
              <w:t xml:space="preserve">sufficient information had been collected from the international monitoring campaign to </w:t>
            </w:r>
            <w:r w:rsidR="00E92BCC" w:rsidRPr="00AF445E">
              <w:rPr>
                <w:rFonts w:asciiTheme="minorHAnsi" w:hAnsiTheme="minorHAnsi" w:cstheme="minorHAnsi"/>
                <w:sz w:val="22"/>
                <w:szCs w:val="22"/>
                <w:lang w:val="en-GB"/>
              </w:rPr>
              <w:t xml:space="preserve">confirm the existence of interference originating from within the territory of </w:t>
            </w:r>
            <w:proofErr w:type="gramStart"/>
            <w:r w:rsidR="00E92BCC" w:rsidRPr="00AF445E">
              <w:rPr>
                <w:rFonts w:asciiTheme="minorHAnsi" w:hAnsiTheme="minorHAnsi" w:cstheme="minorHAnsi"/>
                <w:sz w:val="22"/>
                <w:szCs w:val="22"/>
                <w:lang w:val="en-GB"/>
              </w:rPr>
              <w:t>China</w:t>
            </w:r>
            <w:r w:rsidRPr="00AF445E">
              <w:rPr>
                <w:rFonts w:asciiTheme="minorHAnsi" w:hAnsiTheme="minorHAnsi" w:cstheme="minorHAnsi"/>
                <w:sz w:val="22"/>
                <w:szCs w:val="22"/>
                <w:lang w:val="en-GB"/>
              </w:rPr>
              <w:t>;</w:t>
            </w:r>
            <w:proofErr w:type="gramEnd"/>
          </w:p>
          <w:p w14:paraId="52FFEC39" w14:textId="621A284E" w:rsidR="002053A5" w:rsidRPr="008E1583" w:rsidRDefault="008A76C4" w:rsidP="008E1583">
            <w:pPr>
              <w:pStyle w:val="Default"/>
              <w:numPr>
                <w:ilvl w:val="0"/>
                <w:numId w:val="4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E1583">
              <w:rPr>
                <w:rFonts w:asciiTheme="minorHAnsi" w:hAnsiTheme="minorHAnsi" w:cstheme="minorHAnsi"/>
                <w:sz w:val="22"/>
                <w:szCs w:val="22"/>
              </w:rPr>
              <w:t xml:space="preserve">repeated interference had been detected during </w:t>
            </w:r>
            <w:r w:rsidRPr="008A76C4">
              <w:rPr>
                <w:rFonts w:asciiTheme="minorHAnsi" w:hAnsiTheme="minorHAnsi" w:cstheme="minorHAnsi"/>
                <w:sz w:val="22"/>
                <w:szCs w:val="22"/>
              </w:rPr>
              <w:t xml:space="preserve">the international monitoring campaign </w:t>
            </w:r>
            <w:r w:rsidR="00023135">
              <w:rPr>
                <w:rFonts w:asciiTheme="minorHAnsi" w:hAnsiTheme="minorHAnsi" w:cstheme="minorHAnsi"/>
                <w:sz w:val="22"/>
                <w:szCs w:val="22"/>
              </w:rPr>
              <w:t>(</w:t>
            </w:r>
            <w:r w:rsidRPr="008A76C4">
              <w:rPr>
                <w:rFonts w:asciiTheme="minorHAnsi" w:hAnsiTheme="minorHAnsi" w:cstheme="minorHAnsi"/>
                <w:sz w:val="22"/>
                <w:szCs w:val="22"/>
              </w:rPr>
              <w:t xml:space="preserve">overlapping with </w:t>
            </w:r>
            <w:r w:rsidRPr="008E1583">
              <w:rPr>
                <w:rFonts w:asciiTheme="minorHAnsi" w:hAnsiTheme="minorHAnsi" w:cstheme="minorHAnsi"/>
                <w:sz w:val="22"/>
                <w:szCs w:val="22"/>
              </w:rPr>
              <w:t>the U</w:t>
            </w:r>
            <w:r>
              <w:rPr>
                <w:rFonts w:asciiTheme="minorHAnsi" w:hAnsiTheme="minorHAnsi" w:cstheme="minorHAnsi"/>
                <w:sz w:val="22"/>
                <w:szCs w:val="22"/>
              </w:rPr>
              <w:t xml:space="preserve">nited </w:t>
            </w:r>
            <w:r w:rsidRPr="008E1583">
              <w:rPr>
                <w:rFonts w:asciiTheme="minorHAnsi" w:hAnsiTheme="minorHAnsi" w:cstheme="minorHAnsi"/>
                <w:sz w:val="22"/>
                <w:szCs w:val="22"/>
              </w:rPr>
              <w:t>K</w:t>
            </w:r>
            <w:r>
              <w:rPr>
                <w:rFonts w:asciiTheme="minorHAnsi" w:hAnsiTheme="minorHAnsi" w:cstheme="minorHAnsi"/>
                <w:sz w:val="22"/>
                <w:szCs w:val="22"/>
              </w:rPr>
              <w:t>ingdom</w:t>
            </w:r>
            <w:r w:rsidRPr="008E1583">
              <w:rPr>
                <w:rFonts w:asciiTheme="minorHAnsi" w:hAnsiTheme="minorHAnsi" w:cstheme="minorHAnsi"/>
                <w:sz w:val="22"/>
                <w:szCs w:val="22"/>
              </w:rPr>
              <w:t xml:space="preserve"> broadcaster/BBC signal transmission timeslots</w:t>
            </w:r>
            <w:r w:rsidR="00023135">
              <w:rPr>
                <w:rFonts w:asciiTheme="minorHAnsi" w:hAnsiTheme="minorHAnsi" w:cstheme="minorHAnsi"/>
                <w:sz w:val="22"/>
                <w:szCs w:val="22"/>
              </w:rPr>
              <w:t>)</w:t>
            </w:r>
            <w:r w:rsidRPr="008E1583">
              <w:rPr>
                <w:rFonts w:asciiTheme="minorHAnsi" w:hAnsiTheme="minorHAnsi" w:cstheme="minorHAnsi"/>
                <w:sz w:val="22"/>
                <w:szCs w:val="22"/>
              </w:rPr>
              <w:t xml:space="preserve"> and the characteristics of the interfering signals </w:t>
            </w:r>
            <w:r w:rsidR="00023135">
              <w:rPr>
                <w:rFonts w:asciiTheme="minorHAnsi" w:hAnsiTheme="minorHAnsi" w:cstheme="minorHAnsi"/>
                <w:sz w:val="22"/>
                <w:szCs w:val="22"/>
              </w:rPr>
              <w:t xml:space="preserve">indicated that they were </w:t>
            </w:r>
            <w:r w:rsidRPr="008E1583">
              <w:rPr>
                <w:rFonts w:asciiTheme="minorHAnsi" w:hAnsiTheme="minorHAnsi" w:cstheme="minorHAnsi"/>
                <w:sz w:val="22"/>
                <w:szCs w:val="22"/>
              </w:rPr>
              <w:t xml:space="preserve">not from natural sources or consistent with those of broadcasting </w:t>
            </w:r>
            <w:proofErr w:type="gramStart"/>
            <w:r w:rsidRPr="008E1583">
              <w:rPr>
                <w:rFonts w:asciiTheme="minorHAnsi" w:hAnsiTheme="minorHAnsi" w:cstheme="minorHAnsi"/>
                <w:sz w:val="22"/>
                <w:szCs w:val="22"/>
              </w:rPr>
              <w:t>signals;</w:t>
            </w:r>
            <w:proofErr w:type="gramEnd"/>
          </w:p>
          <w:p w14:paraId="3F1620B2" w14:textId="1FA55CA0" w:rsidR="002053A5" w:rsidRPr="008E1583" w:rsidRDefault="008A76C4" w:rsidP="008E1583">
            <w:pPr>
              <w:pStyle w:val="enumlev1"/>
              <w:numPr>
                <w:ilvl w:val="0"/>
                <w:numId w:val="41"/>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E1583">
              <w:rPr>
                <w:rFonts w:asciiTheme="minorHAnsi" w:hAnsiTheme="minorHAnsi" w:cstheme="minorHAnsi"/>
                <w:sz w:val="22"/>
                <w:szCs w:val="22"/>
              </w:rPr>
              <w:t xml:space="preserve">the stations within the territory of China that </w:t>
            </w:r>
            <w:r>
              <w:rPr>
                <w:rFonts w:asciiTheme="minorHAnsi" w:hAnsiTheme="minorHAnsi" w:cstheme="minorHAnsi"/>
                <w:sz w:val="22"/>
                <w:szCs w:val="22"/>
              </w:rPr>
              <w:t xml:space="preserve">had produced unnecessary transmissions </w:t>
            </w:r>
            <w:r w:rsidRPr="008E1583">
              <w:rPr>
                <w:rFonts w:asciiTheme="minorHAnsi" w:hAnsiTheme="minorHAnsi" w:cstheme="minorHAnsi"/>
                <w:sz w:val="22"/>
                <w:szCs w:val="22"/>
              </w:rPr>
              <w:t>caus</w:t>
            </w:r>
            <w:r w:rsidR="008E1583">
              <w:rPr>
                <w:rFonts w:asciiTheme="minorHAnsi" w:hAnsiTheme="minorHAnsi" w:cstheme="minorHAnsi"/>
                <w:sz w:val="22"/>
                <w:szCs w:val="22"/>
              </w:rPr>
              <w:t>ing</w:t>
            </w:r>
            <w:r w:rsidRPr="008E1583">
              <w:rPr>
                <w:rFonts w:asciiTheme="minorHAnsi" w:hAnsiTheme="minorHAnsi" w:cstheme="minorHAnsi"/>
                <w:sz w:val="22"/>
                <w:szCs w:val="22"/>
              </w:rPr>
              <w:t xml:space="preserve"> such interference </w:t>
            </w:r>
            <w:r>
              <w:rPr>
                <w:rFonts w:asciiTheme="minorHAnsi" w:hAnsiTheme="minorHAnsi" w:cstheme="minorHAnsi"/>
                <w:sz w:val="22"/>
                <w:szCs w:val="22"/>
              </w:rPr>
              <w:t xml:space="preserve">at the time of the </w:t>
            </w:r>
            <w:r w:rsidR="004819EE">
              <w:rPr>
                <w:rFonts w:asciiTheme="minorHAnsi" w:hAnsiTheme="minorHAnsi" w:cstheme="minorHAnsi"/>
                <w:sz w:val="22"/>
                <w:szCs w:val="22"/>
              </w:rPr>
              <w:t xml:space="preserve">international </w:t>
            </w:r>
            <w:r>
              <w:rPr>
                <w:rFonts w:asciiTheme="minorHAnsi" w:hAnsiTheme="minorHAnsi" w:cstheme="minorHAnsi"/>
                <w:sz w:val="22"/>
                <w:szCs w:val="22"/>
              </w:rPr>
              <w:t>monitoring campaign had been</w:t>
            </w:r>
            <w:r w:rsidRPr="008E1583">
              <w:rPr>
                <w:rFonts w:asciiTheme="minorHAnsi" w:hAnsiTheme="minorHAnsi" w:cstheme="minorHAnsi"/>
                <w:sz w:val="22"/>
                <w:szCs w:val="22"/>
              </w:rPr>
              <w:t xml:space="preserve"> in direct contravention of RR No. </w:t>
            </w:r>
            <w:proofErr w:type="gramStart"/>
            <w:r w:rsidRPr="008E1583">
              <w:rPr>
                <w:rFonts w:asciiTheme="minorHAnsi" w:hAnsiTheme="minorHAnsi" w:cstheme="minorHAnsi"/>
                <w:b/>
                <w:bCs/>
                <w:sz w:val="22"/>
                <w:szCs w:val="22"/>
              </w:rPr>
              <w:t>15.1</w:t>
            </w:r>
            <w:r w:rsidR="00001B14">
              <w:rPr>
                <w:rFonts w:asciiTheme="minorHAnsi" w:eastAsiaTheme="minorEastAsia" w:hAnsiTheme="minorHAnsi" w:cstheme="minorHAnsi"/>
                <w:color w:val="000000"/>
                <w:sz w:val="22"/>
                <w:szCs w:val="22"/>
                <w:lang w:val="en-US" w:eastAsia="zh-CN"/>
              </w:rPr>
              <w:t>;</w:t>
            </w:r>
            <w:proofErr w:type="gramEnd"/>
          </w:p>
          <w:p w14:paraId="3993CD19" w14:textId="3339D2B5" w:rsidR="009F2CD6" w:rsidRPr="001005E0" w:rsidRDefault="009F2CD6" w:rsidP="00B530D8">
            <w:pPr>
              <w:pStyle w:val="Default"/>
              <w:numPr>
                <w:ilvl w:val="0"/>
                <w:numId w:val="4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005E0">
              <w:rPr>
                <w:rFonts w:asciiTheme="minorHAnsi" w:hAnsiTheme="minorHAnsi" w:cstheme="minorHAnsi"/>
                <w:sz w:val="22"/>
                <w:szCs w:val="22"/>
                <w:lang w:val="en-GB"/>
              </w:rPr>
              <w:t xml:space="preserve">the Administration of China had expressed its willingness to cooperate with the Administration of the United Kingdom to resolve the cases of harmful </w:t>
            </w:r>
            <w:proofErr w:type="gramStart"/>
            <w:r w:rsidRPr="001005E0">
              <w:rPr>
                <w:rFonts w:asciiTheme="minorHAnsi" w:hAnsiTheme="minorHAnsi" w:cstheme="minorHAnsi"/>
                <w:sz w:val="22"/>
                <w:szCs w:val="22"/>
                <w:lang w:val="en-GB"/>
              </w:rPr>
              <w:t>interference;</w:t>
            </w:r>
            <w:proofErr w:type="gramEnd"/>
          </w:p>
          <w:p w14:paraId="246D20E3" w14:textId="412A048E" w:rsidR="00B530D8" w:rsidRPr="00AF445E" w:rsidRDefault="00B530D8" w:rsidP="00B530D8">
            <w:pPr>
              <w:pStyle w:val="Default"/>
              <w:numPr>
                <w:ilvl w:val="0"/>
                <w:numId w:val="4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005E0">
              <w:rPr>
                <w:rFonts w:asciiTheme="minorHAnsi" w:hAnsiTheme="minorHAnsi" w:cstheme="minorHAnsi"/>
                <w:sz w:val="22"/>
                <w:szCs w:val="22"/>
                <w:lang w:val="en-GB"/>
              </w:rPr>
              <w:t>the</w:t>
            </w:r>
            <w:r w:rsidR="003E3F77" w:rsidRPr="001005E0">
              <w:rPr>
                <w:rFonts w:asciiTheme="minorHAnsi" w:hAnsiTheme="minorHAnsi" w:cstheme="minorHAnsi"/>
                <w:sz w:val="22"/>
                <w:szCs w:val="22"/>
                <w:lang w:val="en-GB"/>
              </w:rPr>
              <w:t xml:space="preserve"> performance of</w:t>
            </w:r>
            <w:r w:rsidRPr="001005E0">
              <w:rPr>
                <w:rFonts w:asciiTheme="minorHAnsi" w:hAnsiTheme="minorHAnsi" w:cstheme="minorHAnsi"/>
                <w:sz w:val="22"/>
                <w:szCs w:val="22"/>
                <w:lang w:val="en-GB"/>
              </w:rPr>
              <w:t xml:space="preserve"> field strength measurements </w:t>
            </w:r>
            <w:r w:rsidR="00C96105" w:rsidRPr="001005E0">
              <w:rPr>
                <w:rFonts w:asciiTheme="minorHAnsi" w:hAnsiTheme="minorHAnsi" w:cstheme="minorHAnsi"/>
                <w:sz w:val="22"/>
                <w:szCs w:val="22"/>
                <w:lang w:val="en-GB"/>
              </w:rPr>
              <w:t>w</w:t>
            </w:r>
            <w:r w:rsidR="00001B14">
              <w:rPr>
                <w:rFonts w:asciiTheme="minorHAnsi" w:hAnsiTheme="minorHAnsi" w:cstheme="minorHAnsi"/>
                <w:sz w:val="22"/>
                <w:szCs w:val="22"/>
                <w:lang w:val="en-GB"/>
              </w:rPr>
              <w:t>as</w:t>
            </w:r>
            <w:r w:rsidR="00C96105" w:rsidRPr="001005E0">
              <w:rPr>
                <w:rFonts w:asciiTheme="minorHAnsi" w:hAnsiTheme="minorHAnsi" w:cstheme="minorHAnsi"/>
                <w:sz w:val="22"/>
                <w:szCs w:val="22"/>
                <w:lang w:val="en-GB"/>
              </w:rPr>
              <w:t xml:space="preserve"> not practicable</w:t>
            </w:r>
            <w:r w:rsidR="009157FD">
              <w:rPr>
                <w:rFonts w:asciiTheme="minorHAnsi" w:hAnsiTheme="minorHAnsi" w:cstheme="minorHAnsi"/>
                <w:sz w:val="22"/>
                <w:szCs w:val="22"/>
                <w:lang w:val="en-GB"/>
              </w:rPr>
              <w:t>,</w:t>
            </w:r>
            <w:r w:rsidR="00C96105" w:rsidRPr="001005E0">
              <w:rPr>
                <w:rFonts w:asciiTheme="minorHAnsi" w:hAnsiTheme="minorHAnsi" w:cstheme="minorHAnsi"/>
                <w:sz w:val="22"/>
                <w:szCs w:val="22"/>
                <w:lang w:val="en-GB"/>
              </w:rPr>
              <w:t xml:space="preserve"> as </w:t>
            </w:r>
            <w:r w:rsidR="008A76C4">
              <w:rPr>
                <w:rFonts w:asciiTheme="minorHAnsi" w:hAnsiTheme="minorHAnsi" w:cstheme="minorHAnsi"/>
                <w:sz w:val="22"/>
                <w:szCs w:val="22"/>
                <w:lang w:val="en-GB"/>
              </w:rPr>
              <w:t>it</w:t>
            </w:r>
            <w:r w:rsidR="00C96105" w:rsidRPr="001005E0">
              <w:rPr>
                <w:rFonts w:asciiTheme="minorHAnsi" w:hAnsiTheme="minorHAnsi" w:cstheme="minorHAnsi"/>
                <w:sz w:val="22"/>
                <w:szCs w:val="22"/>
                <w:lang w:val="en-GB"/>
              </w:rPr>
              <w:t xml:space="preserve"> </w:t>
            </w:r>
            <w:r w:rsidR="003E3F77" w:rsidRPr="00AF445E">
              <w:rPr>
                <w:rFonts w:asciiTheme="minorHAnsi" w:hAnsiTheme="minorHAnsi" w:cstheme="minorHAnsi"/>
                <w:sz w:val="22"/>
                <w:szCs w:val="22"/>
                <w:lang w:val="en-GB"/>
              </w:rPr>
              <w:t xml:space="preserve">raised technical difficulties </w:t>
            </w:r>
            <w:r w:rsidRPr="00AF445E">
              <w:rPr>
                <w:rFonts w:asciiTheme="minorHAnsi" w:hAnsiTheme="minorHAnsi" w:cstheme="minorHAnsi"/>
                <w:sz w:val="22"/>
                <w:szCs w:val="22"/>
                <w:lang w:val="en-GB"/>
              </w:rPr>
              <w:t>and the results</w:t>
            </w:r>
            <w:r w:rsidR="003E3F77" w:rsidRPr="00AF445E">
              <w:rPr>
                <w:rFonts w:asciiTheme="minorHAnsi" w:hAnsiTheme="minorHAnsi" w:cstheme="minorHAnsi"/>
                <w:sz w:val="22"/>
                <w:szCs w:val="22"/>
                <w:lang w:val="en-GB"/>
              </w:rPr>
              <w:t xml:space="preserve"> were </w:t>
            </w:r>
            <w:proofErr w:type="gramStart"/>
            <w:r w:rsidR="003E3F77" w:rsidRPr="00AF445E">
              <w:rPr>
                <w:rFonts w:asciiTheme="minorHAnsi" w:hAnsiTheme="minorHAnsi" w:cstheme="minorHAnsi"/>
                <w:sz w:val="22"/>
                <w:szCs w:val="22"/>
                <w:lang w:val="en-GB"/>
              </w:rPr>
              <w:t>variable</w:t>
            </w:r>
            <w:r w:rsidRPr="00AF445E">
              <w:rPr>
                <w:rFonts w:asciiTheme="minorHAnsi" w:hAnsiTheme="minorHAnsi" w:cstheme="minorHAnsi"/>
                <w:sz w:val="22"/>
                <w:szCs w:val="22"/>
                <w:lang w:val="en-GB"/>
              </w:rPr>
              <w:t>;</w:t>
            </w:r>
            <w:proofErr w:type="gramEnd"/>
          </w:p>
          <w:p w14:paraId="0B9E93F2" w14:textId="334E7062" w:rsidR="00F81457" w:rsidRPr="001005E0" w:rsidRDefault="008A76C4" w:rsidP="00B530D8">
            <w:pPr>
              <w:pStyle w:val="Default"/>
              <w:numPr>
                <w:ilvl w:val="0"/>
                <w:numId w:val="4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005E0">
              <w:rPr>
                <w:rFonts w:asciiTheme="minorHAnsi" w:hAnsiTheme="minorHAnsi" w:cstheme="minorHAnsi"/>
                <w:sz w:val="22"/>
                <w:szCs w:val="22"/>
                <w:lang w:val="en-GB"/>
              </w:rPr>
              <w:t xml:space="preserve">the atmospheric waveguide effect </w:t>
            </w:r>
            <w:r>
              <w:rPr>
                <w:rFonts w:asciiTheme="minorHAnsi" w:hAnsiTheme="minorHAnsi" w:cstheme="minorHAnsi"/>
                <w:sz w:val="22"/>
                <w:szCs w:val="22"/>
                <w:lang w:val="en-GB"/>
              </w:rPr>
              <w:t>mentioned in Document RRB23-2/3</w:t>
            </w:r>
            <w:r w:rsidRPr="001005E0">
              <w:rPr>
                <w:rFonts w:asciiTheme="minorHAnsi" w:hAnsiTheme="minorHAnsi" w:cstheme="minorHAnsi"/>
                <w:sz w:val="22"/>
                <w:szCs w:val="22"/>
              </w:rPr>
              <w:t xml:space="preserve"> was not recognized or documented </w:t>
            </w:r>
            <w:r>
              <w:rPr>
                <w:rFonts w:asciiTheme="minorHAnsi" w:hAnsiTheme="minorHAnsi" w:cstheme="minorHAnsi"/>
                <w:sz w:val="22"/>
                <w:szCs w:val="22"/>
              </w:rPr>
              <w:t xml:space="preserve">within the ITU </w:t>
            </w:r>
            <w:r w:rsidRPr="001005E0">
              <w:rPr>
                <w:rFonts w:asciiTheme="minorHAnsi" w:hAnsiTheme="minorHAnsi" w:cstheme="minorHAnsi"/>
                <w:sz w:val="22"/>
                <w:szCs w:val="22"/>
              </w:rPr>
              <w:t>as possibly affecting the propagation of signals</w:t>
            </w:r>
            <w:r>
              <w:rPr>
                <w:rFonts w:asciiTheme="minorHAnsi" w:hAnsiTheme="minorHAnsi" w:cstheme="minorHAnsi"/>
                <w:sz w:val="22"/>
                <w:szCs w:val="22"/>
              </w:rPr>
              <w:t xml:space="preserve"> in HF </w:t>
            </w:r>
            <w:proofErr w:type="gramStart"/>
            <w:r>
              <w:rPr>
                <w:rFonts w:asciiTheme="minorHAnsi" w:hAnsiTheme="minorHAnsi" w:cstheme="minorHAnsi"/>
                <w:sz w:val="22"/>
                <w:szCs w:val="22"/>
              </w:rPr>
              <w:t>bands</w:t>
            </w:r>
            <w:r w:rsidR="00F81457" w:rsidRPr="001005E0">
              <w:rPr>
                <w:rFonts w:asciiTheme="minorHAnsi" w:hAnsiTheme="minorHAnsi" w:cstheme="minorHAnsi"/>
                <w:sz w:val="22"/>
                <w:szCs w:val="22"/>
              </w:rPr>
              <w:t>;</w:t>
            </w:r>
            <w:proofErr w:type="gramEnd"/>
          </w:p>
          <w:p w14:paraId="5740829D" w14:textId="1AB7FCEF" w:rsidR="00001B14" w:rsidRDefault="009157FD" w:rsidP="00B530D8">
            <w:pPr>
              <w:pStyle w:val="Default"/>
              <w:numPr>
                <w:ilvl w:val="0"/>
                <w:numId w:val="4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Pr>
                <w:rFonts w:asciiTheme="minorHAnsi" w:hAnsiTheme="minorHAnsi" w:cstheme="minorHAnsi"/>
                <w:sz w:val="22"/>
                <w:szCs w:val="22"/>
                <w:lang w:val="en-GB"/>
              </w:rPr>
              <w:t>under</w:t>
            </w:r>
            <w:r w:rsidR="00B530D8" w:rsidRPr="001005E0">
              <w:rPr>
                <w:rFonts w:asciiTheme="minorHAnsi" w:hAnsiTheme="minorHAnsi" w:cstheme="minorHAnsi"/>
                <w:sz w:val="22"/>
                <w:szCs w:val="22"/>
                <w:lang w:val="en-GB"/>
              </w:rPr>
              <w:t xml:space="preserve"> RR No. </w:t>
            </w:r>
            <w:r w:rsidR="00B530D8" w:rsidRPr="001005E0">
              <w:rPr>
                <w:rFonts w:asciiTheme="minorHAnsi" w:hAnsiTheme="minorHAnsi" w:cstheme="minorHAnsi"/>
                <w:b/>
                <w:bCs/>
                <w:sz w:val="22"/>
                <w:szCs w:val="22"/>
                <w:lang w:val="en-GB"/>
              </w:rPr>
              <w:t>15.34</w:t>
            </w:r>
            <w:r w:rsidR="00B530D8" w:rsidRPr="001005E0">
              <w:rPr>
                <w:rFonts w:asciiTheme="minorHAnsi" w:hAnsiTheme="minorHAnsi" w:cstheme="minorHAnsi"/>
                <w:sz w:val="22"/>
                <w:szCs w:val="22"/>
                <w:lang w:val="en-GB"/>
              </w:rPr>
              <w:t>, “</w:t>
            </w:r>
            <w:r w:rsidR="008A76C4" w:rsidRPr="001005E0">
              <w:rPr>
                <w:rFonts w:asciiTheme="minorHAnsi" w:hAnsiTheme="minorHAnsi" w:cstheme="minorHAnsi"/>
                <w:i/>
                <w:iCs/>
                <w:sz w:val="22"/>
                <w:szCs w:val="22"/>
                <w:lang w:val="en-GB"/>
              </w:rPr>
              <w:t xml:space="preserve">Having determined the source and characteristics of the harmful interference, </w:t>
            </w:r>
            <w:r w:rsidR="00B530D8" w:rsidRPr="001005E0">
              <w:rPr>
                <w:rFonts w:asciiTheme="minorHAnsi" w:hAnsiTheme="minorHAnsi" w:cstheme="minorHAnsi"/>
                <w:i/>
                <w:iCs/>
                <w:sz w:val="22"/>
                <w:szCs w:val="22"/>
                <w:lang w:val="en-GB"/>
              </w:rPr>
              <w:t>the administration having jurisdiction over the transmitting station whose service is being interfered with shall inform the administration having jurisdiction over the interfering station, giving all useful information in order that this administration may take such steps as may be necessary to eliminate the interference</w:t>
            </w:r>
            <w:proofErr w:type="gramStart"/>
            <w:r w:rsidR="00B530D8" w:rsidRPr="001005E0">
              <w:rPr>
                <w:rFonts w:asciiTheme="minorHAnsi" w:hAnsiTheme="minorHAnsi" w:cstheme="minorHAnsi"/>
                <w:sz w:val="22"/>
                <w:szCs w:val="22"/>
                <w:lang w:val="en-GB"/>
              </w:rPr>
              <w:t>”</w:t>
            </w:r>
            <w:r w:rsidR="00001B14">
              <w:rPr>
                <w:rFonts w:asciiTheme="minorHAnsi" w:hAnsiTheme="minorHAnsi" w:cstheme="minorHAnsi"/>
                <w:sz w:val="22"/>
                <w:szCs w:val="22"/>
                <w:lang w:val="en-GB"/>
              </w:rPr>
              <w:t>;</w:t>
            </w:r>
            <w:proofErr w:type="gramEnd"/>
          </w:p>
          <w:p w14:paraId="20C41BB7" w14:textId="5B4046F6" w:rsidR="00B530D8" w:rsidRPr="00AF445E" w:rsidRDefault="00001B14" w:rsidP="00B530D8">
            <w:pPr>
              <w:pStyle w:val="Default"/>
              <w:numPr>
                <w:ilvl w:val="0"/>
                <w:numId w:val="4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AF445E">
              <w:rPr>
                <w:rFonts w:asciiTheme="minorHAnsi" w:hAnsiTheme="minorHAnsi" w:cstheme="minorHAnsi"/>
                <w:sz w:val="22"/>
                <w:szCs w:val="22"/>
                <w:lang w:val="en-GB"/>
              </w:rPr>
              <w:lastRenderedPageBreak/>
              <w:t xml:space="preserve">in accordance with RR No. </w:t>
            </w:r>
            <w:r w:rsidRPr="00AF445E">
              <w:rPr>
                <w:rFonts w:asciiTheme="minorHAnsi" w:hAnsiTheme="minorHAnsi" w:cstheme="minorHAnsi"/>
                <w:b/>
                <w:bCs/>
                <w:sz w:val="22"/>
                <w:szCs w:val="22"/>
                <w:lang w:val="en-GB"/>
              </w:rPr>
              <w:t>15.41</w:t>
            </w:r>
            <w:r w:rsidRPr="00AF445E">
              <w:rPr>
                <w:rFonts w:asciiTheme="minorHAnsi" w:hAnsiTheme="minorHAnsi" w:cstheme="minorHAnsi"/>
                <w:sz w:val="22"/>
                <w:szCs w:val="22"/>
                <w:lang w:val="en-GB"/>
              </w:rPr>
              <w:t xml:space="preserve">, </w:t>
            </w:r>
            <w:r w:rsidRPr="00AF445E">
              <w:rPr>
                <w:rFonts w:asciiTheme="minorHAnsi" w:hAnsiTheme="minorHAnsi" w:cstheme="minorHAnsi"/>
                <w:sz w:val="22"/>
                <w:szCs w:val="22"/>
              </w:rPr>
              <w:t>“the administration concerned” should forward the details of the case of harmful interference to the Bureau</w:t>
            </w:r>
            <w:r w:rsidR="009F2CD6" w:rsidRPr="00AF445E">
              <w:rPr>
                <w:rFonts w:asciiTheme="minorHAnsi" w:hAnsiTheme="minorHAnsi" w:cstheme="minorHAnsi"/>
                <w:sz w:val="22"/>
                <w:szCs w:val="22"/>
                <w:lang w:val="en-GB"/>
              </w:rPr>
              <w:t>.</w:t>
            </w:r>
          </w:p>
          <w:p w14:paraId="5726A5D2" w14:textId="297861EA" w:rsidR="00B530D8" w:rsidRPr="00AF445E" w:rsidRDefault="00B530D8" w:rsidP="00B530D8">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AF445E">
              <w:rPr>
                <w:rFonts w:asciiTheme="minorHAnsi" w:hAnsiTheme="minorHAnsi" w:cstheme="minorHAnsi"/>
                <w:sz w:val="22"/>
                <w:szCs w:val="22"/>
                <w:lang w:val="en-GB"/>
              </w:rPr>
              <w:t xml:space="preserve">The Board </w:t>
            </w:r>
            <w:r w:rsidR="001005E0">
              <w:rPr>
                <w:rFonts w:asciiTheme="minorHAnsi" w:hAnsiTheme="minorHAnsi" w:cstheme="minorHAnsi"/>
                <w:sz w:val="22"/>
                <w:szCs w:val="22"/>
                <w:lang w:val="en-GB"/>
              </w:rPr>
              <w:t xml:space="preserve">again </w:t>
            </w:r>
            <w:r w:rsidR="00E92BCC" w:rsidRPr="00AF445E">
              <w:rPr>
                <w:rFonts w:asciiTheme="minorHAnsi" w:hAnsiTheme="minorHAnsi" w:cstheme="minorHAnsi"/>
                <w:sz w:val="22"/>
                <w:szCs w:val="22"/>
              </w:rPr>
              <w:t xml:space="preserve">urged </w:t>
            </w:r>
            <w:r w:rsidR="00E92BCC" w:rsidRPr="001005E0">
              <w:rPr>
                <w:rFonts w:asciiTheme="minorHAnsi" w:hAnsiTheme="minorHAnsi" w:cstheme="minorHAnsi"/>
                <w:sz w:val="22"/>
                <w:szCs w:val="22"/>
              </w:rPr>
              <w:t xml:space="preserve">the Administration of China to promptly implement adequate measures to eliminate all harmful interference to the HF emissions </w:t>
            </w:r>
            <w:r w:rsidR="008A76C4">
              <w:rPr>
                <w:rFonts w:asciiTheme="minorHAnsi" w:hAnsiTheme="minorHAnsi" w:cstheme="minorHAnsi"/>
                <w:sz w:val="22"/>
                <w:szCs w:val="22"/>
              </w:rPr>
              <w:t>reported by</w:t>
            </w:r>
            <w:r w:rsidR="00E92BCC" w:rsidRPr="001005E0">
              <w:rPr>
                <w:rFonts w:asciiTheme="minorHAnsi" w:hAnsiTheme="minorHAnsi" w:cstheme="minorHAnsi"/>
                <w:sz w:val="22"/>
                <w:szCs w:val="22"/>
              </w:rPr>
              <w:t xml:space="preserve"> the United Kingdom</w:t>
            </w:r>
            <w:r w:rsidR="008A76C4">
              <w:rPr>
                <w:rFonts w:asciiTheme="minorHAnsi" w:hAnsiTheme="minorHAnsi" w:cstheme="minorHAnsi"/>
                <w:sz w:val="22"/>
                <w:szCs w:val="22"/>
              </w:rPr>
              <w:t>.</w:t>
            </w:r>
            <w:r w:rsidR="00E92BCC" w:rsidRPr="00AF445E">
              <w:rPr>
                <w:rFonts w:asciiTheme="minorHAnsi" w:hAnsiTheme="minorHAnsi" w:cstheme="minorHAnsi"/>
                <w:sz w:val="22"/>
                <w:szCs w:val="22"/>
              </w:rPr>
              <w:t xml:space="preserve"> Furthermore, the Board </w:t>
            </w:r>
            <w:r w:rsidRPr="00AF445E">
              <w:rPr>
                <w:rFonts w:asciiTheme="minorHAnsi" w:hAnsiTheme="minorHAnsi" w:cstheme="minorHAnsi"/>
                <w:sz w:val="22"/>
                <w:szCs w:val="22"/>
                <w:lang w:val="en-GB"/>
              </w:rPr>
              <w:t xml:space="preserve">urged both administrations to exercise the utmost goodwill and spirit of cooperation, </w:t>
            </w:r>
            <w:r w:rsidR="003E3F77" w:rsidRPr="00AF445E">
              <w:rPr>
                <w:rFonts w:asciiTheme="minorHAnsi" w:hAnsiTheme="minorHAnsi" w:cstheme="minorHAnsi"/>
                <w:sz w:val="22"/>
                <w:szCs w:val="22"/>
                <w:lang w:val="en-GB"/>
              </w:rPr>
              <w:t xml:space="preserve">with a view </w:t>
            </w:r>
            <w:r w:rsidRPr="00AF445E">
              <w:rPr>
                <w:rFonts w:asciiTheme="minorHAnsi" w:hAnsiTheme="minorHAnsi" w:cstheme="minorHAnsi"/>
                <w:sz w:val="22"/>
                <w:szCs w:val="22"/>
                <w:lang w:val="en-GB"/>
              </w:rPr>
              <w:t>to resolv</w:t>
            </w:r>
            <w:r w:rsidR="003E3F77" w:rsidRPr="00AF445E">
              <w:rPr>
                <w:rFonts w:asciiTheme="minorHAnsi" w:hAnsiTheme="minorHAnsi" w:cstheme="minorHAnsi"/>
                <w:sz w:val="22"/>
                <w:szCs w:val="22"/>
                <w:lang w:val="en-GB"/>
              </w:rPr>
              <w:t>ing</w:t>
            </w:r>
            <w:r w:rsidRPr="00AF445E">
              <w:rPr>
                <w:rFonts w:asciiTheme="minorHAnsi" w:hAnsiTheme="minorHAnsi" w:cstheme="minorHAnsi"/>
                <w:sz w:val="22"/>
                <w:szCs w:val="22"/>
                <w:lang w:val="en-GB"/>
              </w:rPr>
              <w:t xml:space="preserve"> the cases of harmful interference.</w:t>
            </w:r>
          </w:p>
          <w:p w14:paraId="00B43D23" w14:textId="77777777" w:rsidR="00B530D8" w:rsidRPr="00AF445E" w:rsidRDefault="00B530D8" w:rsidP="00B530D8">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AF445E">
              <w:rPr>
                <w:rFonts w:asciiTheme="minorHAnsi" w:hAnsiTheme="minorHAnsi" w:cstheme="minorHAnsi"/>
                <w:sz w:val="22"/>
                <w:szCs w:val="22"/>
                <w:lang w:val="en-GB"/>
              </w:rPr>
              <w:t>The Board instructed the Bureau to:</w:t>
            </w:r>
          </w:p>
          <w:p w14:paraId="1D9A2502" w14:textId="1515375A" w:rsidR="00B530D8" w:rsidRDefault="003E3F77" w:rsidP="00B530D8">
            <w:pPr>
              <w:pStyle w:val="Default"/>
              <w:numPr>
                <w:ilvl w:val="0"/>
                <w:numId w:val="42"/>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AF445E">
              <w:rPr>
                <w:rFonts w:asciiTheme="minorHAnsi" w:hAnsiTheme="minorHAnsi" w:cstheme="minorHAnsi"/>
                <w:sz w:val="22"/>
                <w:szCs w:val="22"/>
                <w:lang w:val="en-GB"/>
              </w:rPr>
              <w:t>pursue its</w:t>
            </w:r>
            <w:r w:rsidR="00B530D8" w:rsidRPr="00AF445E">
              <w:rPr>
                <w:rFonts w:asciiTheme="minorHAnsi" w:hAnsiTheme="minorHAnsi" w:cstheme="minorHAnsi"/>
                <w:sz w:val="22"/>
                <w:szCs w:val="22"/>
                <w:lang w:val="en-GB"/>
              </w:rPr>
              <w:t xml:space="preserve"> efforts to convene a bilateral meeting between the Administrations of</w:t>
            </w:r>
            <w:r w:rsidR="00B530D8" w:rsidRPr="009844FC">
              <w:rPr>
                <w:rFonts w:ascii="Calibri" w:hAnsi="Calibri" w:cs="Calibri"/>
                <w:sz w:val="22"/>
                <w:szCs w:val="22"/>
                <w:lang w:val="en-GB"/>
              </w:rPr>
              <w:t xml:space="preserve"> China and the United Kingdom</w:t>
            </w:r>
            <w:r w:rsidR="00B40C30">
              <w:rPr>
                <w:rFonts w:ascii="Calibri" w:hAnsi="Calibri" w:cs="Calibri"/>
                <w:sz w:val="22"/>
                <w:szCs w:val="22"/>
                <w:lang w:val="en-GB"/>
              </w:rPr>
              <w:t>, so as</w:t>
            </w:r>
            <w:r w:rsidR="00B530D8" w:rsidRPr="009844FC">
              <w:rPr>
                <w:rFonts w:ascii="Calibri" w:hAnsi="Calibri" w:cs="Calibri"/>
                <w:sz w:val="22"/>
                <w:szCs w:val="22"/>
                <w:lang w:val="en-GB"/>
              </w:rPr>
              <w:t xml:space="preserve"> </w:t>
            </w:r>
            <w:r w:rsidR="00B530D8">
              <w:rPr>
                <w:rFonts w:ascii="Calibri" w:hAnsi="Calibri" w:cs="Calibri"/>
                <w:sz w:val="22"/>
                <w:szCs w:val="22"/>
                <w:lang w:val="en-GB"/>
              </w:rPr>
              <w:t xml:space="preserve">to </w:t>
            </w:r>
            <w:r w:rsidR="00B530D8">
              <w:rPr>
                <w:rFonts w:ascii="Calibri" w:hAnsi="Calibri" w:cs="Calibri"/>
                <w:sz w:val="22"/>
                <w:szCs w:val="22"/>
              </w:rPr>
              <w:t xml:space="preserve">facilitate discussions and </w:t>
            </w:r>
            <w:r w:rsidR="00B530D8" w:rsidRPr="009844FC">
              <w:rPr>
                <w:rFonts w:ascii="Calibri" w:hAnsi="Calibri" w:cs="Calibri"/>
                <w:sz w:val="22"/>
                <w:szCs w:val="22"/>
                <w:lang w:val="en-GB"/>
              </w:rPr>
              <w:t xml:space="preserve">address the cases of harmful </w:t>
            </w:r>
            <w:proofErr w:type="gramStart"/>
            <w:r w:rsidR="00B530D8" w:rsidRPr="009844FC">
              <w:rPr>
                <w:rFonts w:ascii="Calibri" w:hAnsi="Calibri" w:cs="Calibri"/>
                <w:sz w:val="22"/>
                <w:szCs w:val="22"/>
                <w:lang w:val="en-GB"/>
              </w:rPr>
              <w:t>interference;</w:t>
            </w:r>
            <w:proofErr w:type="gramEnd"/>
          </w:p>
          <w:p w14:paraId="3D8A8788" w14:textId="77777777" w:rsidR="00B530D8" w:rsidRPr="009844FC" w:rsidRDefault="00B530D8" w:rsidP="00B530D8">
            <w:pPr>
              <w:pStyle w:val="Default"/>
              <w:numPr>
                <w:ilvl w:val="0"/>
                <w:numId w:val="42"/>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rPr>
              <w:t xml:space="preserve">continue to provide support to the two </w:t>
            </w:r>
            <w:proofErr w:type="gramStart"/>
            <w:r>
              <w:rPr>
                <w:rFonts w:ascii="Calibri" w:hAnsi="Calibri" w:cs="Calibri"/>
                <w:sz w:val="22"/>
                <w:szCs w:val="22"/>
              </w:rPr>
              <w:t>administrations;</w:t>
            </w:r>
            <w:proofErr w:type="gramEnd"/>
          </w:p>
          <w:p w14:paraId="5BC71171" w14:textId="40459AEB" w:rsidR="00B530D8" w:rsidRPr="00390899" w:rsidRDefault="00B530D8" w:rsidP="00B530D8">
            <w:pPr>
              <w:pStyle w:val="Default"/>
              <w:numPr>
                <w:ilvl w:val="0"/>
                <w:numId w:val="42"/>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530D8">
              <w:rPr>
                <w:rFonts w:ascii="Calibri" w:hAnsi="Calibri" w:cs="Calibri"/>
                <w:sz w:val="22"/>
                <w:szCs w:val="22"/>
              </w:rPr>
              <w:t>report on any progress to the 9</w:t>
            </w:r>
            <w:r w:rsidR="009F2CD6">
              <w:rPr>
                <w:rFonts w:ascii="Calibri" w:hAnsi="Calibri" w:cs="Calibri"/>
                <w:sz w:val="22"/>
                <w:szCs w:val="22"/>
              </w:rPr>
              <w:t>2</w:t>
            </w:r>
            <w:r w:rsidR="009F2CD6" w:rsidRPr="009F2CD6">
              <w:rPr>
                <w:rFonts w:ascii="Calibri" w:hAnsi="Calibri" w:cs="Calibri"/>
                <w:sz w:val="22"/>
                <w:szCs w:val="22"/>
                <w:vertAlign w:val="superscript"/>
              </w:rPr>
              <w:t>nd</w:t>
            </w:r>
            <w:r w:rsidR="009F2CD6">
              <w:rPr>
                <w:rFonts w:ascii="Calibri" w:hAnsi="Calibri" w:cs="Calibri"/>
                <w:sz w:val="22"/>
                <w:szCs w:val="22"/>
              </w:rPr>
              <w:t xml:space="preserve"> </w:t>
            </w:r>
            <w:r w:rsidRPr="00B530D8">
              <w:rPr>
                <w:rFonts w:ascii="Calibri" w:hAnsi="Calibri" w:cs="Calibri"/>
                <w:sz w:val="22"/>
                <w:szCs w:val="22"/>
              </w:rPr>
              <w:t>Board meeting.</w:t>
            </w:r>
          </w:p>
        </w:tc>
        <w:tc>
          <w:tcPr>
            <w:tcW w:w="2413" w:type="dxa"/>
          </w:tcPr>
          <w:p w14:paraId="1597566E" w14:textId="77777777" w:rsidR="003D3A9C" w:rsidRDefault="003D3A9C" w:rsidP="003D3A9C">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lastRenderedPageBreak/>
              <w:t>Executive Secretary to communicate these decisions to the administrations concerned.</w:t>
            </w:r>
          </w:p>
          <w:p w14:paraId="69DB754D" w14:textId="77777777" w:rsidR="009F2CD6" w:rsidRPr="009844FC" w:rsidRDefault="009F2CD6" w:rsidP="009F2CD6">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9844FC">
              <w:rPr>
                <w:rFonts w:ascii="Calibri" w:hAnsi="Calibri" w:cs="Calibri"/>
                <w:sz w:val="22"/>
                <w:szCs w:val="22"/>
                <w:lang w:val="en-GB"/>
              </w:rPr>
              <w:t>Bureau to:</w:t>
            </w:r>
          </w:p>
          <w:p w14:paraId="233005C8" w14:textId="4A8C17E1" w:rsidR="009F2CD6" w:rsidRDefault="003E3F77" w:rsidP="009F2CD6">
            <w:pPr>
              <w:pStyle w:val="Default"/>
              <w:numPr>
                <w:ilvl w:val="0"/>
                <w:numId w:val="42"/>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pursue its</w:t>
            </w:r>
            <w:r w:rsidR="009F2CD6" w:rsidRPr="009844FC">
              <w:rPr>
                <w:rFonts w:ascii="Calibri" w:hAnsi="Calibri" w:cs="Calibri"/>
                <w:sz w:val="22"/>
                <w:szCs w:val="22"/>
                <w:lang w:val="en-GB"/>
              </w:rPr>
              <w:t xml:space="preserve"> efforts to convene a bilateral meeting between the Administrations of China and the </w:t>
            </w:r>
            <w:r w:rsidR="009F2CD6" w:rsidRPr="009844FC">
              <w:rPr>
                <w:rFonts w:ascii="Calibri" w:hAnsi="Calibri" w:cs="Calibri"/>
                <w:sz w:val="22"/>
                <w:szCs w:val="22"/>
                <w:lang w:val="en-GB"/>
              </w:rPr>
              <w:lastRenderedPageBreak/>
              <w:t>United Kingdom</w:t>
            </w:r>
            <w:r w:rsidR="00B40C30">
              <w:rPr>
                <w:rFonts w:ascii="Calibri" w:hAnsi="Calibri" w:cs="Calibri"/>
                <w:sz w:val="22"/>
                <w:szCs w:val="22"/>
                <w:lang w:val="en-GB"/>
              </w:rPr>
              <w:t>,</w:t>
            </w:r>
            <w:r w:rsidR="009F2CD6" w:rsidRPr="009844FC">
              <w:rPr>
                <w:rFonts w:ascii="Calibri" w:hAnsi="Calibri" w:cs="Calibri"/>
                <w:sz w:val="22"/>
                <w:szCs w:val="22"/>
                <w:lang w:val="en-GB"/>
              </w:rPr>
              <w:t xml:space="preserve"> </w:t>
            </w:r>
            <w:r w:rsidR="00B40C30">
              <w:rPr>
                <w:rFonts w:ascii="Calibri" w:hAnsi="Calibri" w:cs="Calibri"/>
                <w:sz w:val="22"/>
                <w:szCs w:val="22"/>
                <w:lang w:val="en-GB"/>
              </w:rPr>
              <w:t xml:space="preserve">so as </w:t>
            </w:r>
            <w:r w:rsidR="009F2CD6">
              <w:rPr>
                <w:rFonts w:ascii="Calibri" w:hAnsi="Calibri" w:cs="Calibri"/>
                <w:sz w:val="22"/>
                <w:szCs w:val="22"/>
                <w:lang w:val="en-GB"/>
              </w:rPr>
              <w:t xml:space="preserve">to </w:t>
            </w:r>
            <w:r w:rsidR="009F2CD6">
              <w:rPr>
                <w:rFonts w:ascii="Calibri" w:hAnsi="Calibri" w:cs="Calibri"/>
                <w:sz w:val="22"/>
                <w:szCs w:val="22"/>
              </w:rPr>
              <w:t xml:space="preserve">facilitate discussions and </w:t>
            </w:r>
            <w:r w:rsidR="009F2CD6" w:rsidRPr="009844FC">
              <w:rPr>
                <w:rFonts w:ascii="Calibri" w:hAnsi="Calibri" w:cs="Calibri"/>
                <w:sz w:val="22"/>
                <w:szCs w:val="22"/>
                <w:lang w:val="en-GB"/>
              </w:rPr>
              <w:t xml:space="preserve">address the cases of harmful </w:t>
            </w:r>
            <w:proofErr w:type="gramStart"/>
            <w:r w:rsidR="009F2CD6" w:rsidRPr="009844FC">
              <w:rPr>
                <w:rFonts w:ascii="Calibri" w:hAnsi="Calibri" w:cs="Calibri"/>
                <w:sz w:val="22"/>
                <w:szCs w:val="22"/>
                <w:lang w:val="en-GB"/>
              </w:rPr>
              <w:t>interference;</w:t>
            </w:r>
            <w:proofErr w:type="gramEnd"/>
          </w:p>
          <w:p w14:paraId="045A9856" w14:textId="77777777" w:rsidR="009F2CD6" w:rsidRPr="009844FC" w:rsidRDefault="009F2CD6" w:rsidP="009F2CD6">
            <w:pPr>
              <w:pStyle w:val="Default"/>
              <w:numPr>
                <w:ilvl w:val="0"/>
                <w:numId w:val="42"/>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rPr>
              <w:t xml:space="preserve">continue to provide support to the two </w:t>
            </w:r>
            <w:proofErr w:type="gramStart"/>
            <w:r>
              <w:rPr>
                <w:rFonts w:ascii="Calibri" w:hAnsi="Calibri" w:cs="Calibri"/>
                <w:sz w:val="22"/>
                <w:szCs w:val="22"/>
              </w:rPr>
              <w:t>administrations;</w:t>
            </w:r>
            <w:proofErr w:type="gramEnd"/>
          </w:p>
          <w:p w14:paraId="7EF513B5" w14:textId="35D4D0B2" w:rsidR="009F2CD6" w:rsidRPr="00390899" w:rsidRDefault="009F2CD6" w:rsidP="009F2CD6">
            <w:pPr>
              <w:pStyle w:val="Default"/>
              <w:numPr>
                <w:ilvl w:val="0"/>
                <w:numId w:val="42"/>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530D8">
              <w:rPr>
                <w:rFonts w:ascii="Calibri" w:hAnsi="Calibri" w:cs="Calibri"/>
                <w:sz w:val="22"/>
                <w:szCs w:val="22"/>
              </w:rPr>
              <w:t>report on any progress to the 9</w:t>
            </w:r>
            <w:r>
              <w:rPr>
                <w:rFonts w:ascii="Calibri" w:hAnsi="Calibri" w:cs="Calibri"/>
                <w:sz w:val="22"/>
                <w:szCs w:val="22"/>
              </w:rPr>
              <w:t>2</w:t>
            </w:r>
            <w:r w:rsidRPr="009F2CD6">
              <w:rPr>
                <w:rFonts w:ascii="Calibri" w:hAnsi="Calibri" w:cs="Calibri"/>
                <w:sz w:val="22"/>
                <w:szCs w:val="22"/>
                <w:vertAlign w:val="superscript"/>
              </w:rPr>
              <w:t>nd</w:t>
            </w:r>
            <w:r>
              <w:rPr>
                <w:rFonts w:ascii="Calibri" w:hAnsi="Calibri" w:cs="Calibri"/>
                <w:sz w:val="22"/>
                <w:szCs w:val="22"/>
              </w:rPr>
              <w:t xml:space="preserve"> </w:t>
            </w:r>
            <w:r w:rsidRPr="00B530D8">
              <w:rPr>
                <w:rFonts w:ascii="Calibri" w:hAnsi="Calibri" w:cs="Calibri"/>
                <w:sz w:val="22"/>
                <w:szCs w:val="22"/>
              </w:rPr>
              <w:t>Board meeting.</w:t>
            </w:r>
          </w:p>
        </w:tc>
      </w:tr>
      <w:tr w:rsidR="003D3A9C" w:rsidRPr="00390899" w14:paraId="2C547D31" w14:textId="77777777" w:rsidTr="005870F9">
        <w:trPr>
          <w:trHeight w:val="521"/>
        </w:trPr>
        <w:tc>
          <w:tcPr>
            <w:cnfStyle w:val="001000000000" w:firstRow="0" w:lastRow="0" w:firstColumn="1" w:lastColumn="0" w:oddVBand="0" w:evenVBand="0" w:oddHBand="0" w:evenHBand="0" w:firstRowFirstColumn="0" w:firstRowLastColumn="0" w:lastRowFirstColumn="0" w:lastRowLastColumn="0"/>
            <w:tcW w:w="701" w:type="dxa"/>
          </w:tcPr>
          <w:p w14:paraId="2BDA3001" w14:textId="5963BF00" w:rsidR="003D3A9C" w:rsidRPr="00390899" w:rsidRDefault="003D3A9C" w:rsidP="003D3A9C">
            <w:pPr>
              <w:pStyle w:val="Tabletext"/>
              <w:spacing w:before="120" w:after="120" w:line="260" w:lineRule="auto"/>
              <w:rPr>
                <w:rFonts w:ascii="Calibri" w:hAnsi="Calibri" w:cs="Calibri"/>
                <w:szCs w:val="22"/>
              </w:rPr>
            </w:pPr>
            <w:r w:rsidRPr="00390899">
              <w:rPr>
                <w:rFonts w:ascii="Calibri" w:hAnsi="Calibri" w:cs="Calibri"/>
                <w:szCs w:val="22"/>
              </w:rPr>
              <w:lastRenderedPageBreak/>
              <w:t>7</w:t>
            </w:r>
          </w:p>
        </w:tc>
        <w:tc>
          <w:tcPr>
            <w:tcW w:w="13328" w:type="dxa"/>
            <w:gridSpan w:val="3"/>
          </w:tcPr>
          <w:p w14:paraId="6A5A2C2D" w14:textId="77777777" w:rsidR="003D3A9C" w:rsidRPr="00390899" w:rsidRDefault="003D3A9C" w:rsidP="003D3A9C">
            <w:pPr>
              <w:pStyle w:val="Tabletext"/>
              <w:tabs>
                <w:tab w:val="clear" w:pos="567"/>
                <w:tab w:val="clear" w:pos="851"/>
                <w:tab w:val="clear" w:pos="1134"/>
                <w:tab w:val="clear" w:pos="1418"/>
                <w:tab w:val="clear" w:pos="1701"/>
                <w:tab w:val="clear" w:pos="2268"/>
                <w:tab w:val="left" w:pos="2195"/>
              </w:tabs>
              <w:spacing w:before="120" w:after="0"/>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szCs w:val="22"/>
              </w:rPr>
              <w:t>Coordination of the ARABSAT and TURKSAT satellite networks</w:t>
            </w:r>
          </w:p>
          <w:p w14:paraId="6C705407" w14:textId="2F634FC3" w:rsidR="003D3A9C" w:rsidRPr="00390899" w:rsidRDefault="00D203B0" w:rsidP="003D3A9C">
            <w:pPr>
              <w:pStyle w:val="Tabletext"/>
              <w:tabs>
                <w:tab w:val="clear" w:pos="567"/>
                <w:tab w:val="clear" w:pos="851"/>
                <w:tab w:val="clear" w:pos="1134"/>
                <w:tab w:val="clear" w:pos="1418"/>
                <w:tab w:val="clear" w:pos="1701"/>
                <w:tab w:val="clear" w:pos="2268"/>
                <w:tab w:val="left" w:pos="2195"/>
              </w:tabs>
              <w:spacing w:before="0" w:after="120"/>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hyperlink r:id="rId40" w:history="1">
              <w:r w:rsidR="003D3A9C" w:rsidRPr="00390899">
                <w:rPr>
                  <w:rStyle w:val="Hyperlink"/>
                  <w:rFonts w:ascii="Calibri" w:hAnsi="Calibri" w:cs="Calibri"/>
                  <w:szCs w:val="22"/>
                </w:rPr>
                <w:t>RRB22-3/5(Add.10)</w:t>
              </w:r>
            </w:hyperlink>
          </w:p>
        </w:tc>
      </w:tr>
      <w:tr w:rsidR="003D3A9C" w:rsidRPr="00390899" w14:paraId="15A22420" w14:textId="77777777" w:rsidTr="004207F7">
        <w:trPr>
          <w:trHeight w:val="521"/>
        </w:trPr>
        <w:tc>
          <w:tcPr>
            <w:cnfStyle w:val="001000000000" w:firstRow="0" w:lastRow="0" w:firstColumn="1" w:lastColumn="0" w:oddVBand="0" w:evenVBand="0" w:oddHBand="0" w:evenHBand="0" w:firstRowFirstColumn="0" w:firstRowLastColumn="0" w:lastRowFirstColumn="0" w:lastRowLastColumn="0"/>
            <w:tcW w:w="701" w:type="dxa"/>
            <w:vMerge w:val="restart"/>
          </w:tcPr>
          <w:p w14:paraId="5D3BEFBD" w14:textId="1FFC4229" w:rsidR="003D3A9C" w:rsidRPr="00390899" w:rsidDel="00CE2EFC" w:rsidRDefault="003D3A9C" w:rsidP="003D3A9C">
            <w:pPr>
              <w:pStyle w:val="Tabletext"/>
              <w:spacing w:before="120" w:after="120" w:line="260" w:lineRule="auto"/>
              <w:jc w:val="right"/>
              <w:rPr>
                <w:rFonts w:ascii="Calibri" w:hAnsi="Calibri" w:cs="Calibri"/>
                <w:szCs w:val="22"/>
              </w:rPr>
            </w:pPr>
            <w:r w:rsidRPr="00390899">
              <w:rPr>
                <w:rFonts w:ascii="Calibri" w:hAnsi="Calibri" w:cs="Calibri"/>
                <w:szCs w:val="22"/>
              </w:rPr>
              <w:t>7.1</w:t>
            </w:r>
          </w:p>
        </w:tc>
        <w:tc>
          <w:tcPr>
            <w:tcW w:w="4114" w:type="dxa"/>
          </w:tcPr>
          <w:p w14:paraId="5F691B39" w14:textId="521924EC" w:rsidR="003D3A9C" w:rsidRPr="00390899" w:rsidRDefault="003D3A9C" w:rsidP="009157FD">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390899">
              <w:rPr>
                <w:rFonts w:ascii="Calibri" w:hAnsi="Calibri" w:cs="Calibri"/>
                <w:sz w:val="22"/>
                <w:szCs w:val="22"/>
                <w:lang w:val="en-GB"/>
              </w:rPr>
              <w:t xml:space="preserve">Submission by the Administration of </w:t>
            </w:r>
            <w:proofErr w:type="spellStart"/>
            <w:r w:rsidRPr="00390899">
              <w:rPr>
                <w:rFonts w:ascii="Calibri" w:hAnsi="Calibri" w:cs="Calibri"/>
                <w:sz w:val="22"/>
                <w:szCs w:val="22"/>
                <w:lang w:val="en-GB"/>
              </w:rPr>
              <w:t>Türkiye</w:t>
            </w:r>
            <w:proofErr w:type="spellEnd"/>
            <w:r w:rsidRPr="00390899">
              <w:rPr>
                <w:rFonts w:ascii="Calibri" w:hAnsi="Calibri" w:cs="Calibri"/>
                <w:sz w:val="22"/>
                <w:szCs w:val="22"/>
                <w:lang w:val="en-GB"/>
              </w:rPr>
              <w:t xml:space="preserve"> in response to the submission from the Administration of Saudi Arabia (Kingdom of) regarding the coordination of the ARABSAT 5A and 6A satellite networks at 30.5°E and the TURKSAT-5A satellite network at 31°E in the Ku-band (10.95 </w:t>
            </w:r>
            <w:r w:rsidR="009157FD">
              <w:rPr>
                <w:rFonts w:ascii="Calibri" w:hAnsi="Calibri" w:cs="Calibri"/>
                <w:sz w:val="22"/>
                <w:szCs w:val="22"/>
                <w:lang w:val="en-GB"/>
              </w:rPr>
              <w:t>–</w:t>
            </w:r>
            <w:r w:rsidRPr="00390899">
              <w:rPr>
                <w:rFonts w:ascii="Calibri" w:hAnsi="Calibri" w:cs="Calibri"/>
                <w:sz w:val="22"/>
                <w:szCs w:val="22"/>
                <w:lang w:val="en-GB"/>
              </w:rPr>
              <w:t> 11.2 GHz, 11.45 </w:t>
            </w:r>
            <w:r w:rsidR="009157FD">
              <w:rPr>
                <w:rFonts w:ascii="Calibri" w:hAnsi="Calibri" w:cs="Calibri"/>
                <w:sz w:val="22"/>
                <w:szCs w:val="22"/>
                <w:lang w:val="en-GB"/>
              </w:rPr>
              <w:t>–</w:t>
            </w:r>
            <w:r w:rsidRPr="00390899">
              <w:rPr>
                <w:rFonts w:ascii="Calibri" w:hAnsi="Calibri" w:cs="Calibri"/>
                <w:sz w:val="22"/>
                <w:szCs w:val="22"/>
                <w:lang w:val="en-GB"/>
              </w:rPr>
              <w:t> 11.7 GHz and 14.0 </w:t>
            </w:r>
            <w:r w:rsidR="009157FD">
              <w:rPr>
                <w:rFonts w:ascii="Calibri" w:hAnsi="Calibri" w:cs="Calibri"/>
                <w:sz w:val="22"/>
                <w:szCs w:val="22"/>
                <w:lang w:val="en-GB"/>
              </w:rPr>
              <w:t>–</w:t>
            </w:r>
            <w:r w:rsidRPr="00390899">
              <w:rPr>
                <w:rFonts w:ascii="Calibri" w:hAnsi="Calibri" w:cs="Calibri"/>
                <w:sz w:val="22"/>
                <w:szCs w:val="22"/>
                <w:lang w:val="en-GB"/>
              </w:rPr>
              <w:t xml:space="preserve"> 14.5 GHz) </w:t>
            </w:r>
            <w:r w:rsidRPr="00390899">
              <w:rPr>
                <w:rFonts w:ascii="Calibri" w:hAnsi="Calibri" w:cs="Calibri"/>
                <w:sz w:val="22"/>
                <w:szCs w:val="22"/>
                <w:lang w:val="en-GB"/>
              </w:rPr>
              <w:br/>
            </w:r>
            <w:hyperlink r:id="rId41" w:history="1">
              <w:r w:rsidRPr="00390899">
                <w:rPr>
                  <w:rStyle w:val="Hyperlink"/>
                  <w:rFonts w:ascii="Calibri" w:hAnsi="Calibri" w:cs="Calibri"/>
                  <w:sz w:val="22"/>
                  <w:szCs w:val="22"/>
                  <w:lang w:val="en-GB"/>
                </w:rPr>
                <w:t>RRB22-3/2</w:t>
              </w:r>
            </w:hyperlink>
            <w:r w:rsidR="00921995" w:rsidRPr="00390899">
              <w:rPr>
                <w:rStyle w:val="Hyperlink"/>
                <w:rFonts w:ascii="Calibri" w:hAnsi="Calibri" w:cs="Calibri"/>
                <w:sz w:val="22"/>
                <w:szCs w:val="22"/>
                <w:lang w:val="en-GB"/>
              </w:rPr>
              <w:t>(</w:t>
            </w:r>
            <w:hyperlink r:id="rId42" w:history="1">
              <w:r w:rsidR="00921995" w:rsidRPr="00390899">
                <w:rPr>
                  <w:rStyle w:val="Hyperlink"/>
                  <w:rFonts w:ascii="Calibri" w:hAnsi="Calibri" w:cs="Calibri"/>
                  <w:sz w:val="22"/>
                  <w:szCs w:val="22"/>
                  <w:lang w:val="en-GB"/>
                </w:rPr>
                <w:t>RRB22-2/DELAYED/1</w:t>
              </w:r>
            </w:hyperlink>
            <w:r w:rsidR="00921995" w:rsidRPr="00390899">
              <w:rPr>
                <w:rStyle w:val="Hyperlink"/>
                <w:rFonts w:ascii="Calibri" w:hAnsi="Calibri" w:cs="Calibri"/>
                <w:sz w:val="22"/>
                <w:szCs w:val="22"/>
                <w:lang w:val="en-GB"/>
              </w:rPr>
              <w:t>)</w:t>
            </w:r>
          </w:p>
        </w:tc>
        <w:tc>
          <w:tcPr>
            <w:tcW w:w="6801" w:type="dxa"/>
            <w:vMerge w:val="restart"/>
          </w:tcPr>
          <w:p w14:paraId="581196A7" w14:textId="49BCB59F" w:rsidR="00EA097F" w:rsidRPr="008A02CE" w:rsidRDefault="00EA097F" w:rsidP="00F537F6">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 xml:space="preserve">The Board considered in detail Document RRB22-3/14 from the Administration of Saudi Arabia, Documents RRB22-3/2 </w:t>
            </w:r>
            <w:r>
              <w:rPr>
                <w:rFonts w:ascii="Calibri" w:hAnsi="Calibri" w:cs="Calibri"/>
                <w:sz w:val="22"/>
                <w:szCs w:val="22"/>
                <w:lang w:val="en-GB"/>
              </w:rPr>
              <w:t xml:space="preserve">and </w:t>
            </w:r>
            <w:r w:rsidRPr="00390899">
              <w:rPr>
                <w:rFonts w:ascii="Calibri" w:hAnsi="Calibri" w:cs="Calibri"/>
                <w:sz w:val="22"/>
                <w:szCs w:val="22"/>
                <w:lang w:val="en-GB"/>
              </w:rPr>
              <w:t xml:space="preserve">RRB22-3/13 from the Administration of </w:t>
            </w:r>
            <w:proofErr w:type="spellStart"/>
            <w:r w:rsidRPr="00390899">
              <w:rPr>
                <w:rFonts w:ascii="Calibri" w:hAnsi="Calibri" w:cs="Calibri"/>
                <w:sz w:val="22"/>
                <w:szCs w:val="22"/>
                <w:lang w:val="en-GB"/>
              </w:rPr>
              <w:t>Türkiye</w:t>
            </w:r>
            <w:proofErr w:type="spellEnd"/>
            <w:r w:rsidR="009157FD">
              <w:rPr>
                <w:rFonts w:ascii="Calibri" w:hAnsi="Calibri" w:cs="Calibri"/>
                <w:sz w:val="22"/>
                <w:szCs w:val="22"/>
                <w:lang w:val="en-GB"/>
              </w:rPr>
              <w:t>,</w:t>
            </w:r>
            <w:r w:rsidRPr="00390899">
              <w:rPr>
                <w:rFonts w:ascii="Calibri" w:hAnsi="Calibri" w:cs="Calibri"/>
                <w:sz w:val="22"/>
                <w:szCs w:val="22"/>
                <w:lang w:val="en-GB"/>
              </w:rPr>
              <w:t xml:space="preserve"> </w:t>
            </w:r>
            <w:r>
              <w:rPr>
                <w:rFonts w:ascii="Calibri" w:hAnsi="Calibri" w:cs="Calibri"/>
                <w:sz w:val="22"/>
                <w:szCs w:val="22"/>
                <w:lang w:val="en-GB"/>
              </w:rPr>
              <w:t>and Addendum 10 to Document RRB22-3/5 addressing</w:t>
            </w:r>
            <w:r w:rsidRPr="00390899">
              <w:rPr>
                <w:rFonts w:ascii="Calibri" w:hAnsi="Calibri" w:cs="Calibri"/>
                <w:sz w:val="22"/>
                <w:szCs w:val="22"/>
                <w:lang w:val="en-GB"/>
              </w:rPr>
              <w:t xml:space="preserve"> the coordination efforts and harmful interference between</w:t>
            </w:r>
            <w:r w:rsidRPr="00390899">
              <w:rPr>
                <w:lang w:val="en-GB"/>
              </w:rPr>
              <w:t xml:space="preserve"> </w:t>
            </w:r>
            <w:r w:rsidRPr="00390899">
              <w:rPr>
                <w:rFonts w:ascii="Calibri" w:hAnsi="Calibri" w:cs="Calibri"/>
                <w:sz w:val="22"/>
                <w:szCs w:val="22"/>
                <w:lang w:val="en-GB"/>
              </w:rPr>
              <w:t xml:space="preserve">ARABSAT satellite networks at 30.5°E and TURKSAT satellite networks at 31°E. </w:t>
            </w:r>
            <w:r w:rsidRPr="008A02CE">
              <w:rPr>
                <w:rFonts w:ascii="Calibri" w:hAnsi="Calibri" w:cs="Calibri"/>
                <w:sz w:val="22"/>
                <w:szCs w:val="22"/>
                <w:lang w:val="en-GB"/>
              </w:rPr>
              <w:t xml:space="preserve">The Board </w:t>
            </w:r>
            <w:r>
              <w:rPr>
                <w:rFonts w:ascii="Calibri" w:hAnsi="Calibri" w:cs="Calibri"/>
                <w:sz w:val="22"/>
                <w:szCs w:val="22"/>
                <w:lang w:val="en-GB"/>
              </w:rPr>
              <w:t>thanked</w:t>
            </w:r>
            <w:r w:rsidRPr="008A02CE">
              <w:rPr>
                <w:rFonts w:ascii="Calibri" w:hAnsi="Calibri" w:cs="Calibri"/>
                <w:sz w:val="22"/>
                <w:szCs w:val="22"/>
                <w:lang w:val="en-GB"/>
              </w:rPr>
              <w:t xml:space="preserve"> the </w:t>
            </w:r>
            <w:r>
              <w:rPr>
                <w:rFonts w:ascii="Calibri" w:hAnsi="Calibri" w:cs="Calibri"/>
                <w:sz w:val="22"/>
                <w:szCs w:val="22"/>
                <w:lang w:val="en-GB"/>
              </w:rPr>
              <w:t xml:space="preserve">Bureau for its </w:t>
            </w:r>
            <w:r w:rsidRPr="008A02CE">
              <w:rPr>
                <w:rFonts w:ascii="Calibri" w:hAnsi="Calibri" w:cs="Calibri"/>
                <w:sz w:val="22"/>
                <w:szCs w:val="22"/>
                <w:lang w:val="en-GB"/>
              </w:rPr>
              <w:t xml:space="preserve">efforts </w:t>
            </w:r>
            <w:r w:rsidR="009157FD">
              <w:rPr>
                <w:rFonts w:ascii="Calibri" w:hAnsi="Calibri" w:cs="Calibri"/>
                <w:sz w:val="22"/>
                <w:szCs w:val="22"/>
                <w:lang w:val="en-GB"/>
              </w:rPr>
              <w:t>to</w:t>
            </w:r>
            <w:r w:rsidRPr="008A02CE">
              <w:rPr>
                <w:rFonts w:ascii="Calibri" w:hAnsi="Calibri" w:cs="Calibri"/>
                <w:sz w:val="22"/>
                <w:szCs w:val="22"/>
                <w:lang w:val="en-GB"/>
              </w:rPr>
              <w:t xml:space="preserve"> organiz</w:t>
            </w:r>
            <w:r w:rsidR="009157FD">
              <w:rPr>
                <w:rFonts w:ascii="Calibri" w:hAnsi="Calibri" w:cs="Calibri"/>
                <w:sz w:val="22"/>
                <w:szCs w:val="22"/>
                <w:lang w:val="en-GB"/>
              </w:rPr>
              <w:t>e</w:t>
            </w:r>
            <w:r w:rsidRPr="008A02CE">
              <w:rPr>
                <w:rFonts w:ascii="Calibri" w:hAnsi="Calibri" w:cs="Calibri"/>
                <w:sz w:val="22"/>
                <w:szCs w:val="22"/>
                <w:lang w:val="en-GB"/>
              </w:rPr>
              <w:t xml:space="preserve"> and conven</w:t>
            </w:r>
            <w:r w:rsidR="009157FD">
              <w:rPr>
                <w:rFonts w:ascii="Calibri" w:hAnsi="Calibri" w:cs="Calibri"/>
                <w:sz w:val="22"/>
                <w:szCs w:val="22"/>
                <w:lang w:val="en-GB"/>
              </w:rPr>
              <w:t>e</w:t>
            </w:r>
            <w:r w:rsidRPr="008A02CE">
              <w:rPr>
                <w:rFonts w:ascii="Calibri" w:hAnsi="Calibri" w:cs="Calibri"/>
                <w:sz w:val="22"/>
                <w:szCs w:val="22"/>
                <w:lang w:val="en-GB"/>
              </w:rPr>
              <w:t xml:space="preserve"> a</w:t>
            </w:r>
            <w:r>
              <w:rPr>
                <w:rFonts w:ascii="Calibri" w:hAnsi="Calibri" w:cs="Calibri"/>
                <w:sz w:val="22"/>
                <w:szCs w:val="22"/>
                <w:lang w:val="en-GB"/>
              </w:rPr>
              <w:t>n online</w:t>
            </w:r>
            <w:r w:rsidRPr="008A02CE">
              <w:rPr>
                <w:rFonts w:ascii="Calibri" w:hAnsi="Calibri" w:cs="Calibri"/>
                <w:sz w:val="22"/>
                <w:szCs w:val="22"/>
                <w:lang w:val="en-GB"/>
              </w:rPr>
              <w:t xml:space="preserve"> coordination meeting between the Administrations of Saudi Arabia and </w:t>
            </w:r>
            <w:proofErr w:type="spellStart"/>
            <w:r w:rsidRPr="008A02CE">
              <w:rPr>
                <w:rFonts w:ascii="Calibri" w:hAnsi="Calibri" w:cs="Calibri"/>
                <w:sz w:val="22"/>
                <w:szCs w:val="22"/>
                <w:lang w:val="en-GB"/>
              </w:rPr>
              <w:t>Türkiye</w:t>
            </w:r>
            <w:proofErr w:type="spellEnd"/>
            <w:r w:rsidRPr="008A02CE">
              <w:rPr>
                <w:rFonts w:ascii="Calibri" w:hAnsi="Calibri" w:cs="Calibri"/>
                <w:sz w:val="22"/>
                <w:szCs w:val="22"/>
                <w:lang w:val="en-GB"/>
              </w:rPr>
              <w:t xml:space="preserve">, and for the support provided to the administrations in their coordination efforts. The Board noted </w:t>
            </w:r>
            <w:r>
              <w:rPr>
                <w:rFonts w:ascii="Calibri" w:hAnsi="Calibri" w:cs="Calibri"/>
                <w:sz w:val="22"/>
                <w:szCs w:val="22"/>
                <w:lang w:val="en-GB"/>
              </w:rPr>
              <w:t>with appreciation that an agreement had been reached</w:t>
            </w:r>
            <w:r w:rsidRPr="008A02CE">
              <w:rPr>
                <w:rFonts w:ascii="Calibri" w:hAnsi="Calibri" w:cs="Calibri"/>
                <w:sz w:val="22"/>
                <w:szCs w:val="22"/>
                <w:lang w:val="en-GB"/>
              </w:rPr>
              <w:t xml:space="preserve"> </w:t>
            </w:r>
            <w:r>
              <w:rPr>
                <w:rFonts w:ascii="Calibri" w:hAnsi="Calibri" w:cs="Calibri"/>
                <w:sz w:val="22"/>
                <w:szCs w:val="22"/>
                <w:lang w:val="en-GB"/>
              </w:rPr>
              <w:t xml:space="preserve">in principle between </w:t>
            </w:r>
            <w:r>
              <w:rPr>
                <w:rFonts w:ascii="Calibri" w:hAnsi="Calibri" w:cs="Calibri"/>
                <w:sz w:val="22"/>
                <w:szCs w:val="22"/>
                <w:lang w:val="en-GB"/>
              </w:rPr>
              <w:lastRenderedPageBreak/>
              <w:t xml:space="preserve">the two </w:t>
            </w:r>
            <w:r w:rsidR="00B72EE3">
              <w:rPr>
                <w:rFonts w:ascii="Calibri" w:hAnsi="Calibri" w:cs="Calibri"/>
                <w:sz w:val="22"/>
                <w:szCs w:val="22"/>
                <w:lang w:val="en-GB"/>
              </w:rPr>
              <w:t>satellite operators</w:t>
            </w:r>
            <w:r w:rsidR="00B72EE3" w:rsidRPr="008A02CE">
              <w:rPr>
                <w:rFonts w:ascii="Calibri" w:hAnsi="Calibri" w:cs="Calibri"/>
                <w:sz w:val="22"/>
                <w:szCs w:val="22"/>
                <w:lang w:val="en-GB"/>
              </w:rPr>
              <w:t xml:space="preserve"> </w:t>
            </w:r>
            <w:r>
              <w:rPr>
                <w:rFonts w:ascii="Calibri" w:hAnsi="Calibri" w:cs="Calibri"/>
                <w:sz w:val="22"/>
                <w:szCs w:val="22"/>
                <w:lang w:val="en-GB"/>
              </w:rPr>
              <w:t>as a result of high-level discussions and that efforts had started on a possible coordination agreement</w:t>
            </w:r>
            <w:r w:rsidRPr="008A02CE">
              <w:rPr>
                <w:rFonts w:ascii="Calibri" w:hAnsi="Calibri" w:cs="Calibri"/>
                <w:sz w:val="22"/>
                <w:szCs w:val="22"/>
                <w:lang w:val="en-GB"/>
              </w:rPr>
              <w:t>.</w:t>
            </w:r>
          </w:p>
          <w:p w14:paraId="35CD6E9E" w14:textId="77777777" w:rsidR="00EA097F" w:rsidRDefault="00EA097F" w:rsidP="00EA097F">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8A02CE">
              <w:rPr>
                <w:rFonts w:ascii="Calibri" w:hAnsi="Calibri" w:cs="Calibri"/>
                <w:sz w:val="22"/>
                <w:szCs w:val="22"/>
                <w:lang w:val="en-GB"/>
              </w:rPr>
              <w:t>The Board again encouraged both administrations to</w:t>
            </w:r>
            <w:r>
              <w:rPr>
                <w:rFonts w:ascii="Calibri" w:hAnsi="Calibri" w:cs="Calibri"/>
                <w:sz w:val="22"/>
                <w:szCs w:val="22"/>
                <w:lang w:val="en-GB"/>
              </w:rPr>
              <w:t xml:space="preserve"> </w:t>
            </w:r>
            <w:r w:rsidRPr="008A02CE">
              <w:rPr>
                <w:rFonts w:ascii="Calibri" w:hAnsi="Calibri" w:cs="Calibri"/>
                <w:sz w:val="22"/>
                <w:szCs w:val="22"/>
                <w:lang w:val="en-GB"/>
              </w:rPr>
              <w:t xml:space="preserve">exercise the utmost goodwill and mutual assistance </w:t>
            </w:r>
            <w:r>
              <w:rPr>
                <w:rFonts w:ascii="Calibri" w:hAnsi="Calibri" w:cs="Calibri"/>
                <w:sz w:val="22"/>
                <w:szCs w:val="22"/>
                <w:lang w:val="en-GB"/>
              </w:rPr>
              <w:t xml:space="preserve">to ensure </w:t>
            </w:r>
            <w:r w:rsidRPr="008A02CE">
              <w:rPr>
                <w:rFonts w:ascii="Calibri" w:hAnsi="Calibri" w:cs="Calibri"/>
                <w:sz w:val="22"/>
                <w:szCs w:val="22"/>
                <w:lang w:val="en-GB"/>
              </w:rPr>
              <w:t xml:space="preserve">the operation of the two satellite systems free </w:t>
            </w:r>
            <w:r>
              <w:rPr>
                <w:rFonts w:ascii="Calibri" w:hAnsi="Calibri" w:cs="Calibri"/>
                <w:sz w:val="22"/>
                <w:szCs w:val="22"/>
                <w:lang w:val="en-GB"/>
              </w:rPr>
              <w:t>from</w:t>
            </w:r>
            <w:r w:rsidRPr="008A02CE">
              <w:rPr>
                <w:rFonts w:ascii="Calibri" w:hAnsi="Calibri" w:cs="Calibri"/>
                <w:sz w:val="22"/>
                <w:szCs w:val="22"/>
                <w:lang w:val="en-GB"/>
              </w:rPr>
              <w:t xml:space="preserve"> harmful interference</w:t>
            </w:r>
            <w:r>
              <w:rPr>
                <w:rFonts w:ascii="Calibri" w:hAnsi="Calibri" w:cs="Calibri"/>
                <w:sz w:val="22"/>
                <w:szCs w:val="22"/>
                <w:lang w:val="en-GB"/>
              </w:rPr>
              <w:t>.</w:t>
            </w:r>
          </w:p>
          <w:p w14:paraId="25197718" w14:textId="77777777" w:rsidR="00EA097F" w:rsidRPr="008A02CE" w:rsidRDefault="00EA097F" w:rsidP="00EA097F">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8A02CE">
              <w:rPr>
                <w:rFonts w:ascii="Calibri" w:hAnsi="Calibri" w:cs="Calibri"/>
                <w:sz w:val="22"/>
                <w:szCs w:val="22"/>
                <w:lang w:val="en-GB"/>
              </w:rPr>
              <w:t>The Board instructed the Bureau to:</w:t>
            </w:r>
          </w:p>
          <w:p w14:paraId="5CFAA96F" w14:textId="77777777" w:rsidR="00EA097F" w:rsidRDefault="00EA097F" w:rsidP="00EA097F">
            <w:pPr>
              <w:pStyle w:val="Default"/>
              <w:numPr>
                <w:ilvl w:val="0"/>
                <w:numId w:val="44"/>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8A02CE">
              <w:rPr>
                <w:rFonts w:ascii="Calibri" w:hAnsi="Calibri" w:cs="Calibri"/>
                <w:sz w:val="22"/>
                <w:szCs w:val="22"/>
                <w:lang w:val="en-GB"/>
              </w:rPr>
              <w:t>continue support</w:t>
            </w:r>
            <w:r>
              <w:rPr>
                <w:rFonts w:ascii="Calibri" w:hAnsi="Calibri" w:cs="Calibri"/>
                <w:sz w:val="22"/>
                <w:szCs w:val="22"/>
                <w:lang w:val="en-GB"/>
              </w:rPr>
              <w:t>ing</w:t>
            </w:r>
            <w:r w:rsidRPr="008A02CE">
              <w:rPr>
                <w:rFonts w:ascii="Calibri" w:hAnsi="Calibri" w:cs="Calibri"/>
                <w:sz w:val="22"/>
                <w:szCs w:val="22"/>
                <w:lang w:val="en-GB"/>
              </w:rPr>
              <w:t xml:space="preserve"> the two administrations in their coordination </w:t>
            </w:r>
            <w:proofErr w:type="gramStart"/>
            <w:r w:rsidRPr="008A02CE">
              <w:rPr>
                <w:rFonts w:ascii="Calibri" w:hAnsi="Calibri" w:cs="Calibri"/>
                <w:sz w:val="22"/>
                <w:szCs w:val="22"/>
                <w:lang w:val="en-GB"/>
              </w:rPr>
              <w:t>efforts;</w:t>
            </w:r>
            <w:proofErr w:type="gramEnd"/>
          </w:p>
          <w:p w14:paraId="1742FFBD" w14:textId="1C5AED26" w:rsidR="00EA097F" w:rsidRPr="008A02CE" w:rsidRDefault="00EA097F" w:rsidP="00EA097F">
            <w:pPr>
              <w:pStyle w:val="Default"/>
              <w:numPr>
                <w:ilvl w:val="0"/>
                <w:numId w:val="44"/>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monitor and follow up on the results of the high-level </w:t>
            </w:r>
            <w:proofErr w:type="gramStart"/>
            <w:r>
              <w:rPr>
                <w:rFonts w:ascii="Calibri" w:hAnsi="Calibri" w:cs="Calibri"/>
                <w:sz w:val="22"/>
                <w:szCs w:val="22"/>
                <w:lang w:val="en-GB"/>
              </w:rPr>
              <w:t>discussions;</w:t>
            </w:r>
            <w:proofErr w:type="gramEnd"/>
          </w:p>
          <w:p w14:paraId="5E463352" w14:textId="62AD4DE2" w:rsidR="007E632F" w:rsidRPr="00390899" w:rsidRDefault="00EA097F" w:rsidP="00C353F5">
            <w:pPr>
              <w:pStyle w:val="Default"/>
              <w:numPr>
                <w:ilvl w:val="0"/>
                <w:numId w:val="44"/>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8A02CE">
              <w:rPr>
                <w:rFonts w:ascii="Calibri" w:hAnsi="Calibri" w:cs="Calibri"/>
                <w:sz w:val="22"/>
                <w:szCs w:val="22"/>
                <w:lang w:val="en-GB"/>
              </w:rPr>
              <w:t xml:space="preserve">report on progress </w:t>
            </w:r>
            <w:r>
              <w:rPr>
                <w:rFonts w:ascii="Calibri" w:hAnsi="Calibri" w:cs="Calibri"/>
                <w:sz w:val="22"/>
                <w:szCs w:val="22"/>
                <w:lang w:val="en-GB"/>
              </w:rPr>
              <w:t>o</w:t>
            </w:r>
            <w:r w:rsidRPr="008A02CE">
              <w:rPr>
                <w:rFonts w:ascii="Calibri" w:hAnsi="Calibri" w:cs="Calibri"/>
                <w:sz w:val="22"/>
                <w:szCs w:val="22"/>
                <w:lang w:val="en-GB"/>
              </w:rPr>
              <w:t xml:space="preserve">n </w:t>
            </w:r>
            <w:r>
              <w:rPr>
                <w:rFonts w:ascii="Calibri" w:hAnsi="Calibri" w:cs="Calibri"/>
                <w:sz w:val="22"/>
                <w:szCs w:val="22"/>
                <w:lang w:val="en-GB"/>
              </w:rPr>
              <w:t xml:space="preserve">the </w:t>
            </w:r>
            <w:r w:rsidRPr="008A02CE">
              <w:rPr>
                <w:rFonts w:ascii="Calibri" w:hAnsi="Calibri" w:cs="Calibri"/>
                <w:sz w:val="22"/>
                <w:szCs w:val="22"/>
                <w:lang w:val="en-GB"/>
              </w:rPr>
              <w:t xml:space="preserve">coordination </w:t>
            </w:r>
            <w:r>
              <w:rPr>
                <w:rFonts w:ascii="Calibri" w:hAnsi="Calibri" w:cs="Calibri"/>
                <w:sz w:val="22"/>
                <w:szCs w:val="22"/>
                <w:lang w:val="en-GB"/>
              </w:rPr>
              <w:t xml:space="preserve">efforts </w:t>
            </w:r>
            <w:r w:rsidRPr="008A02CE">
              <w:rPr>
                <w:rFonts w:ascii="Calibri" w:hAnsi="Calibri" w:cs="Calibri"/>
                <w:sz w:val="22"/>
                <w:szCs w:val="22"/>
                <w:lang w:val="en-GB"/>
              </w:rPr>
              <w:t>to the 9</w:t>
            </w:r>
            <w:r>
              <w:rPr>
                <w:rFonts w:ascii="Calibri" w:hAnsi="Calibri" w:cs="Calibri"/>
                <w:sz w:val="22"/>
                <w:szCs w:val="22"/>
                <w:lang w:val="en-GB"/>
              </w:rPr>
              <w:t>2</w:t>
            </w:r>
            <w:r w:rsidRPr="00B72EE3">
              <w:rPr>
                <w:rFonts w:ascii="Calibri" w:hAnsi="Calibri" w:cs="Calibri"/>
                <w:sz w:val="22"/>
                <w:szCs w:val="22"/>
                <w:vertAlign w:val="superscript"/>
                <w:lang w:val="en-GB"/>
              </w:rPr>
              <w:t>nd</w:t>
            </w:r>
            <w:r w:rsidR="00B72EE3">
              <w:rPr>
                <w:rFonts w:ascii="Calibri" w:hAnsi="Calibri" w:cs="Calibri"/>
                <w:sz w:val="22"/>
                <w:szCs w:val="22"/>
                <w:lang w:val="en-GB"/>
              </w:rPr>
              <w:t xml:space="preserve"> </w:t>
            </w:r>
            <w:r w:rsidRPr="008A02CE">
              <w:rPr>
                <w:rFonts w:ascii="Calibri" w:hAnsi="Calibri" w:cs="Calibri"/>
                <w:sz w:val="22"/>
                <w:szCs w:val="22"/>
                <w:lang w:val="en-GB"/>
              </w:rPr>
              <w:t>Board meeting.</w:t>
            </w:r>
          </w:p>
        </w:tc>
        <w:tc>
          <w:tcPr>
            <w:tcW w:w="2413" w:type="dxa"/>
            <w:vMerge w:val="restart"/>
          </w:tcPr>
          <w:p w14:paraId="462BB3EB" w14:textId="2DB613C2" w:rsidR="003D3A9C" w:rsidRPr="006A172D" w:rsidRDefault="003D3A9C" w:rsidP="003D3A9C">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6A172D">
              <w:rPr>
                <w:rFonts w:ascii="Calibri" w:hAnsi="Calibri" w:cs="Calibri"/>
                <w:sz w:val="22"/>
                <w:szCs w:val="22"/>
                <w:lang w:val="en-GB"/>
              </w:rPr>
              <w:lastRenderedPageBreak/>
              <w:t>Executive Secretary to communicate these decisions to the administrations concerned.</w:t>
            </w:r>
          </w:p>
        </w:tc>
      </w:tr>
      <w:tr w:rsidR="003D3A9C" w:rsidRPr="00390899" w14:paraId="61B7F1CB" w14:textId="77777777" w:rsidTr="004207F7">
        <w:trPr>
          <w:trHeight w:val="521"/>
        </w:trPr>
        <w:tc>
          <w:tcPr>
            <w:cnfStyle w:val="001000000000" w:firstRow="0" w:lastRow="0" w:firstColumn="1" w:lastColumn="0" w:oddVBand="0" w:evenVBand="0" w:oddHBand="0" w:evenHBand="0" w:firstRowFirstColumn="0" w:firstRowLastColumn="0" w:lastRowFirstColumn="0" w:lastRowLastColumn="0"/>
            <w:tcW w:w="701" w:type="dxa"/>
            <w:vMerge/>
          </w:tcPr>
          <w:p w14:paraId="633F08FC" w14:textId="1649868E" w:rsidR="003D3A9C" w:rsidRPr="00390899" w:rsidRDefault="003D3A9C" w:rsidP="003D3A9C">
            <w:pPr>
              <w:pStyle w:val="Tabletext"/>
              <w:spacing w:before="120" w:after="120" w:line="260" w:lineRule="auto"/>
              <w:jc w:val="right"/>
              <w:rPr>
                <w:rFonts w:ascii="Calibri" w:hAnsi="Calibri" w:cs="Calibri"/>
                <w:szCs w:val="22"/>
              </w:rPr>
            </w:pPr>
          </w:p>
        </w:tc>
        <w:tc>
          <w:tcPr>
            <w:tcW w:w="4114" w:type="dxa"/>
          </w:tcPr>
          <w:p w14:paraId="04488C82" w14:textId="34E0A207" w:rsidR="003D3A9C" w:rsidRPr="00390899" w:rsidRDefault="003D3A9C" w:rsidP="00F537F6">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 xml:space="preserve">Submission by the Administration of </w:t>
            </w:r>
            <w:proofErr w:type="spellStart"/>
            <w:r w:rsidRPr="00390899">
              <w:rPr>
                <w:rFonts w:ascii="Calibri" w:hAnsi="Calibri" w:cs="Calibri"/>
                <w:sz w:val="22"/>
                <w:szCs w:val="22"/>
                <w:lang w:val="en-GB"/>
              </w:rPr>
              <w:t>Türkiye</w:t>
            </w:r>
            <w:proofErr w:type="spellEnd"/>
            <w:r w:rsidRPr="00390899">
              <w:rPr>
                <w:rFonts w:ascii="Calibri" w:hAnsi="Calibri" w:cs="Calibri"/>
                <w:sz w:val="22"/>
                <w:szCs w:val="22"/>
                <w:lang w:val="en-GB"/>
              </w:rPr>
              <w:t xml:space="preserve"> regarding harmful interference from ARABSAT satellite networks at 30.5°E towards TURKSAT satellite networks at 31°E</w:t>
            </w:r>
            <w:r w:rsidRPr="00390899">
              <w:rPr>
                <w:rFonts w:ascii="Calibri" w:hAnsi="Calibri" w:cs="Calibri"/>
                <w:sz w:val="22"/>
                <w:szCs w:val="22"/>
                <w:lang w:val="en-GB"/>
              </w:rPr>
              <w:br/>
            </w:r>
            <w:hyperlink r:id="rId43" w:history="1">
              <w:r w:rsidRPr="00390899">
                <w:rPr>
                  <w:rStyle w:val="Hyperlink"/>
                  <w:rFonts w:ascii="Calibri" w:hAnsi="Calibri" w:cs="Calibri"/>
                  <w:sz w:val="22"/>
                  <w:szCs w:val="22"/>
                  <w:lang w:val="en-GB"/>
                </w:rPr>
                <w:t>RRB22-3/13</w:t>
              </w:r>
            </w:hyperlink>
          </w:p>
        </w:tc>
        <w:tc>
          <w:tcPr>
            <w:tcW w:w="6801" w:type="dxa"/>
            <w:vMerge/>
          </w:tcPr>
          <w:p w14:paraId="6E430C59" w14:textId="73DAF68D" w:rsidR="003D3A9C" w:rsidRPr="00390899" w:rsidRDefault="003D3A9C" w:rsidP="003D3A9C">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c>
          <w:tcPr>
            <w:tcW w:w="2413" w:type="dxa"/>
            <w:vMerge/>
          </w:tcPr>
          <w:p w14:paraId="1D3DAA38" w14:textId="17034782" w:rsidR="003D3A9C" w:rsidRPr="00390899" w:rsidRDefault="003D3A9C" w:rsidP="003D3A9C">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3D3A9C" w:rsidRPr="00390899" w14:paraId="631C5891" w14:textId="77777777" w:rsidTr="004207F7">
        <w:trPr>
          <w:trHeight w:val="521"/>
        </w:trPr>
        <w:tc>
          <w:tcPr>
            <w:cnfStyle w:val="001000000000" w:firstRow="0" w:lastRow="0" w:firstColumn="1" w:lastColumn="0" w:oddVBand="0" w:evenVBand="0" w:oddHBand="0" w:evenHBand="0" w:firstRowFirstColumn="0" w:firstRowLastColumn="0" w:lastRowFirstColumn="0" w:lastRowLastColumn="0"/>
            <w:tcW w:w="701" w:type="dxa"/>
            <w:vMerge/>
          </w:tcPr>
          <w:p w14:paraId="3716767B" w14:textId="2C326BCC" w:rsidR="003D3A9C" w:rsidRPr="00390899" w:rsidRDefault="003D3A9C" w:rsidP="003D3A9C">
            <w:pPr>
              <w:pStyle w:val="Tabletext"/>
              <w:spacing w:before="120" w:after="120" w:line="260" w:lineRule="auto"/>
              <w:jc w:val="right"/>
              <w:rPr>
                <w:rFonts w:ascii="Calibri" w:hAnsi="Calibri" w:cs="Calibri"/>
                <w:szCs w:val="22"/>
              </w:rPr>
            </w:pPr>
          </w:p>
        </w:tc>
        <w:tc>
          <w:tcPr>
            <w:tcW w:w="4114" w:type="dxa"/>
          </w:tcPr>
          <w:p w14:paraId="73CC1F54" w14:textId="013E18D7" w:rsidR="003D3A9C" w:rsidRPr="00390899" w:rsidRDefault="003D3A9C" w:rsidP="003D3A9C">
            <w:pPr>
              <w:pStyle w:val="Default"/>
              <w:tabs>
                <w:tab w:val="left" w:pos="851"/>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Submission by the Administration of Saudi Arabia (Kingdom of) regarding the coordination of the ARABSAT 5A and 6A satellite networks at 30.5°E and the TURKSAT 5A and ARABSAT satellite networks at 31°E in the Ku-Band  </w:t>
            </w:r>
            <w:r w:rsidRPr="00390899">
              <w:rPr>
                <w:rFonts w:ascii="Calibri" w:hAnsi="Calibri" w:cs="Calibri"/>
                <w:sz w:val="22"/>
                <w:szCs w:val="22"/>
                <w:lang w:val="en-GB"/>
              </w:rPr>
              <w:br/>
            </w:r>
            <w:hyperlink r:id="rId44" w:history="1">
              <w:r w:rsidRPr="00390899">
                <w:rPr>
                  <w:rStyle w:val="Hyperlink"/>
                  <w:rFonts w:ascii="Calibri" w:hAnsi="Calibri" w:cs="Calibri"/>
                  <w:sz w:val="22"/>
                  <w:szCs w:val="22"/>
                  <w:lang w:val="en-GB"/>
                </w:rPr>
                <w:t>RRB22-3/14</w:t>
              </w:r>
            </w:hyperlink>
          </w:p>
        </w:tc>
        <w:tc>
          <w:tcPr>
            <w:tcW w:w="6801" w:type="dxa"/>
            <w:vMerge/>
          </w:tcPr>
          <w:p w14:paraId="78DAC0C4" w14:textId="615F9399" w:rsidR="003D3A9C" w:rsidRPr="00390899" w:rsidRDefault="003D3A9C" w:rsidP="003D3A9C">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c>
          <w:tcPr>
            <w:tcW w:w="2413" w:type="dxa"/>
            <w:vMerge/>
          </w:tcPr>
          <w:p w14:paraId="7B2204BA" w14:textId="30DB1FCC" w:rsidR="003D3A9C" w:rsidRPr="00390899" w:rsidRDefault="003D3A9C" w:rsidP="003D3A9C">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3D3A9C" w:rsidRPr="00390899" w14:paraId="64A04447" w14:textId="77777777" w:rsidTr="005870F9">
        <w:trPr>
          <w:trHeight w:val="521"/>
        </w:trPr>
        <w:tc>
          <w:tcPr>
            <w:cnfStyle w:val="001000000000" w:firstRow="0" w:lastRow="0" w:firstColumn="1" w:lastColumn="0" w:oddVBand="0" w:evenVBand="0" w:oddHBand="0" w:evenHBand="0" w:firstRowFirstColumn="0" w:firstRowLastColumn="0" w:lastRowFirstColumn="0" w:lastRowLastColumn="0"/>
            <w:tcW w:w="701" w:type="dxa"/>
          </w:tcPr>
          <w:p w14:paraId="676DF6CD" w14:textId="5B87BD3D" w:rsidR="003D3A9C" w:rsidRPr="00390899" w:rsidRDefault="003D3A9C" w:rsidP="003D3A9C">
            <w:pPr>
              <w:pStyle w:val="Tabletext"/>
              <w:spacing w:before="120" w:after="120" w:line="260" w:lineRule="auto"/>
              <w:rPr>
                <w:rFonts w:ascii="Calibri" w:hAnsi="Calibri" w:cs="Calibri"/>
                <w:szCs w:val="22"/>
              </w:rPr>
            </w:pPr>
            <w:r w:rsidRPr="00390899">
              <w:rPr>
                <w:rFonts w:ascii="Calibri" w:hAnsi="Calibri" w:cs="Calibri"/>
                <w:szCs w:val="22"/>
              </w:rPr>
              <w:t>8</w:t>
            </w:r>
          </w:p>
        </w:tc>
        <w:tc>
          <w:tcPr>
            <w:tcW w:w="13328" w:type="dxa"/>
            <w:gridSpan w:val="3"/>
          </w:tcPr>
          <w:p w14:paraId="00A2122F" w14:textId="33EDBF16" w:rsidR="003D3A9C" w:rsidRPr="00390899" w:rsidRDefault="003D3A9C" w:rsidP="003D3A9C">
            <w:pPr>
              <w:pStyle w:val="Tabletext"/>
              <w:tabs>
                <w:tab w:val="clear" w:pos="567"/>
                <w:tab w:val="clear" w:pos="851"/>
                <w:tab w:val="clear" w:pos="1134"/>
                <w:tab w:val="clear" w:pos="1418"/>
                <w:tab w:val="clear" w:pos="1701"/>
                <w:tab w:val="clear" w:pos="2268"/>
                <w:tab w:val="left" w:pos="2195"/>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390899">
              <w:rPr>
                <w:rFonts w:ascii="Calibri" w:hAnsi="Calibri" w:cs="Calibri"/>
                <w:szCs w:val="22"/>
              </w:rPr>
              <w:t xml:space="preserve">Report by the Radio Regulations Board to WRC-23 on Resolution </w:t>
            </w:r>
            <w:r w:rsidRPr="00390899">
              <w:rPr>
                <w:rFonts w:ascii="Calibri" w:hAnsi="Calibri" w:cs="Calibri"/>
                <w:b/>
                <w:bCs/>
                <w:szCs w:val="22"/>
              </w:rPr>
              <w:t>80</w:t>
            </w:r>
            <w:r w:rsidRPr="00390899">
              <w:rPr>
                <w:rFonts w:ascii="Calibri" w:hAnsi="Calibri" w:cs="Calibri"/>
                <w:szCs w:val="22"/>
              </w:rPr>
              <w:t xml:space="preserve"> </w:t>
            </w:r>
            <w:r w:rsidRPr="00390899">
              <w:rPr>
                <w:rFonts w:ascii="Calibri" w:hAnsi="Calibri" w:cs="Calibri"/>
                <w:b/>
                <w:bCs/>
                <w:szCs w:val="22"/>
              </w:rPr>
              <w:t>(Rev.WRC-07)</w:t>
            </w:r>
          </w:p>
        </w:tc>
      </w:tr>
      <w:tr w:rsidR="008D239F" w:rsidRPr="00390899" w14:paraId="103A00FF" w14:textId="77777777" w:rsidTr="00F91741">
        <w:trPr>
          <w:trHeight w:val="2537"/>
        </w:trPr>
        <w:tc>
          <w:tcPr>
            <w:cnfStyle w:val="001000000000" w:firstRow="0" w:lastRow="0" w:firstColumn="1" w:lastColumn="0" w:oddVBand="0" w:evenVBand="0" w:oddHBand="0" w:evenHBand="0" w:firstRowFirstColumn="0" w:firstRowLastColumn="0" w:lastRowFirstColumn="0" w:lastRowLastColumn="0"/>
            <w:tcW w:w="701" w:type="dxa"/>
            <w:vMerge w:val="restart"/>
          </w:tcPr>
          <w:p w14:paraId="1A8B6182" w14:textId="7F5341CB" w:rsidR="008D239F" w:rsidRPr="00390899" w:rsidRDefault="008D239F" w:rsidP="003D3A9C">
            <w:pPr>
              <w:pStyle w:val="Tabletext"/>
              <w:spacing w:before="120" w:after="120" w:line="260" w:lineRule="auto"/>
              <w:jc w:val="right"/>
              <w:rPr>
                <w:rFonts w:ascii="Calibri" w:hAnsi="Calibri" w:cs="Calibri"/>
                <w:szCs w:val="22"/>
              </w:rPr>
            </w:pPr>
            <w:r w:rsidRPr="00390899">
              <w:rPr>
                <w:rFonts w:ascii="Calibri" w:hAnsi="Calibri" w:cs="Calibri"/>
                <w:szCs w:val="22"/>
              </w:rPr>
              <w:t>8.1</w:t>
            </w:r>
          </w:p>
        </w:tc>
        <w:tc>
          <w:tcPr>
            <w:tcW w:w="4114" w:type="dxa"/>
            <w:vMerge w:val="restart"/>
          </w:tcPr>
          <w:p w14:paraId="70288181" w14:textId="299ED130" w:rsidR="008D239F" w:rsidRPr="00390899" w:rsidRDefault="008D239F" w:rsidP="003D3A9C">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 xml:space="preserve">Submission by the Administrations of France, Germany (Federal Republic of), Luxembourg, Norway, Spain, Sweden, </w:t>
            </w:r>
            <w:proofErr w:type="spellStart"/>
            <w:r w:rsidRPr="00390899">
              <w:rPr>
                <w:rFonts w:ascii="Calibri" w:hAnsi="Calibri" w:cs="Calibri"/>
                <w:sz w:val="22"/>
                <w:szCs w:val="22"/>
                <w:lang w:val="en-GB"/>
              </w:rPr>
              <w:t>Türkiye</w:t>
            </w:r>
            <w:proofErr w:type="spellEnd"/>
            <w:r w:rsidRPr="00390899">
              <w:rPr>
                <w:rFonts w:ascii="Calibri" w:hAnsi="Calibri" w:cs="Calibri"/>
                <w:sz w:val="22"/>
                <w:szCs w:val="22"/>
                <w:lang w:val="en-GB"/>
              </w:rPr>
              <w:t xml:space="preserve"> and the United Kingdom of Great Britain and Northern Ireland regarding Provision 4.1.24 of RR Appendices </w:t>
            </w:r>
            <w:r w:rsidRPr="00390899">
              <w:rPr>
                <w:rFonts w:ascii="Calibri" w:hAnsi="Calibri" w:cs="Calibri"/>
                <w:b/>
                <w:bCs/>
                <w:sz w:val="22"/>
                <w:szCs w:val="22"/>
                <w:lang w:val="en-GB"/>
              </w:rPr>
              <w:t>30</w:t>
            </w:r>
            <w:r w:rsidRPr="00390899">
              <w:rPr>
                <w:rFonts w:ascii="Calibri" w:hAnsi="Calibri" w:cs="Calibri"/>
                <w:sz w:val="22"/>
                <w:szCs w:val="22"/>
                <w:lang w:val="en-GB"/>
              </w:rPr>
              <w:t xml:space="preserve"> and </w:t>
            </w:r>
            <w:r w:rsidRPr="00390899">
              <w:rPr>
                <w:rFonts w:ascii="Calibri" w:hAnsi="Calibri" w:cs="Calibri"/>
                <w:b/>
                <w:bCs/>
                <w:sz w:val="22"/>
                <w:szCs w:val="22"/>
                <w:lang w:val="en-GB"/>
              </w:rPr>
              <w:t>30A</w:t>
            </w:r>
            <w:r w:rsidRPr="00390899">
              <w:rPr>
                <w:rFonts w:ascii="Calibri" w:hAnsi="Calibri" w:cs="Calibri"/>
                <w:b/>
                <w:bCs/>
                <w:sz w:val="22"/>
                <w:szCs w:val="22"/>
                <w:lang w:val="en-GB"/>
              </w:rPr>
              <w:br/>
            </w:r>
            <w:hyperlink r:id="rId45" w:history="1">
              <w:r w:rsidRPr="00390899">
                <w:rPr>
                  <w:rStyle w:val="Hyperlink"/>
                  <w:rFonts w:ascii="Calibri" w:hAnsi="Calibri" w:cs="Calibri"/>
                  <w:sz w:val="22"/>
                  <w:szCs w:val="22"/>
                  <w:lang w:val="en-GB"/>
                </w:rPr>
                <w:t>RRB22-3/11</w:t>
              </w:r>
            </w:hyperlink>
          </w:p>
        </w:tc>
        <w:tc>
          <w:tcPr>
            <w:tcW w:w="6801" w:type="dxa"/>
          </w:tcPr>
          <w:p w14:paraId="570D4488" w14:textId="00A90A70" w:rsidR="008D239F" w:rsidRDefault="008D239F" w:rsidP="00EA097F">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 xml:space="preserve">With reference to Document RRB22-3/11 from the Administrations of France, Germany, Luxembourg, Norway, Spain, Sweden, </w:t>
            </w:r>
            <w:proofErr w:type="spellStart"/>
            <w:r w:rsidRPr="00390899">
              <w:rPr>
                <w:rFonts w:ascii="Calibri" w:hAnsi="Calibri" w:cs="Calibri"/>
                <w:sz w:val="22"/>
                <w:szCs w:val="22"/>
                <w:lang w:val="en-GB"/>
              </w:rPr>
              <w:t>Türkiye</w:t>
            </w:r>
            <w:proofErr w:type="spellEnd"/>
            <w:r w:rsidRPr="00390899">
              <w:rPr>
                <w:rFonts w:ascii="Calibri" w:hAnsi="Calibri" w:cs="Calibri"/>
                <w:sz w:val="22"/>
                <w:szCs w:val="22"/>
                <w:lang w:val="en-GB"/>
              </w:rPr>
              <w:t xml:space="preserve"> and the United Kingdom concerning the application of </w:t>
            </w:r>
            <w:r w:rsidR="00AF445E">
              <w:rPr>
                <w:rFonts w:ascii="Calibri" w:hAnsi="Calibri" w:cs="Calibri"/>
                <w:sz w:val="22"/>
                <w:szCs w:val="22"/>
                <w:lang w:val="en-GB"/>
              </w:rPr>
              <w:t xml:space="preserve">§ </w:t>
            </w:r>
            <w:r w:rsidRPr="00390899">
              <w:rPr>
                <w:rFonts w:ascii="Calibri" w:hAnsi="Calibri" w:cs="Calibri"/>
                <w:sz w:val="22"/>
                <w:szCs w:val="22"/>
                <w:lang w:val="en-GB"/>
              </w:rPr>
              <w:t xml:space="preserve">4.1.24 of RR Appendices </w:t>
            </w:r>
            <w:r w:rsidRPr="00390899">
              <w:rPr>
                <w:rFonts w:ascii="Calibri" w:hAnsi="Calibri" w:cs="Calibri"/>
                <w:b/>
                <w:bCs/>
                <w:sz w:val="22"/>
                <w:szCs w:val="22"/>
                <w:lang w:val="en-GB"/>
              </w:rPr>
              <w:t>30</w:t>
            </w:r>
            <w:r w:rsidRPr="00390899">
              <w:rPr>
                <w:rFonts w:ascii="Calibri" w:hAnsi="Calibri" w:cs="Calibri"/>
                <w:sz w:val="22"/>
                <w:szCs w:val="22"/>
                <w:lang w:val="en-GB"/>
              </w:rPr>
              <w:t xml:space="preserve"> and </w:t>
            </w:r>
            <w:r w:rsidRPr="00390899">
              <w:rPr>
                <w:rFonts w:ascii="Calibri" w:hAnsi="Calibri" w:cs="Calibri"/>
                <w:b/>
                <w:bCs/>
                <w:sz w:val="22"/>
                <w:szCs w:val="22"/>
                <w:lang w:val="en-GB"/>
              </w:rPr>
              <w:t>30A</w:t>
            </w:r>
            <w:r w:rsidRPr="00390899">
              <w:rPr>
                <w:rFonts w:ascii="Calibri" w:hAnsi="Calibri" w:cs="Calibri"/>
                <w:sz w:val="22"/>
                <w:szCs w:val="22"/>
                <w:lang w:val="en-GB"/>
              </w:rPr>
              <w:t>, the Boar</w:t>
            </w:r>
            <w:r>
              <w:rPr>
                <w:rFonts w:ascii="Calibri" w:hAnsi="Calibri" w:cs="Calibri"/>
                <w:sz w:val="22"/>
                <w:szCs w:val="22"/>
                <w:lang w:val="en-GB"/>
              </w:rPr>
              <w:t>d noted that:</w:t>
            </w:r>
          </w:p>
          <w:p w14:paraId="330AFC6F" w14:textId="1EDAA6C6" w:rsidR="008D239F" w:rsidRPr="00A90B8A" w:rsidRDefault="008D239F" w:rsidP="00EA097F">
            <w:pPr>
              <w:pStyle w:val="Default"/>
              <w:numPr>
                <w:ilvl w:val="0"/>
                <w:numId w:val="45"/>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A90B8A">
              <w:rPr>
                <w:rFonts w:asciiTheme="minorHAnsi" w:hAnsiTheme="minorHAnsi" w:cstheme="minorHAnsi"/>
                <w:sz w:val="22"/>
                <w:szCs w:val="22"/>
                <w:lang w:val="en-GB"/>
              </w:rPr>
              <w:t xml:space="preserve">the Regions 1 and 3 Plan </w:t>
            </w:r>
            <w:r>
              <w:rPr>
                <w:rFonts w:asciiTheme="minorHAnsi" w:hAnsiTheme="minorHAnsi" w:cstheme="minorHAnsi"/>
                <w:sz w:val="22"/>
                <w:szCs w:val="22"/>
                <w:lang w:val="en-GB"/>
              </w:rPr>
              <w:t>had been</w:t>
            </w:r>
            <w:r w:rsidRPr="00A90B8A">
              <w:rPr>
                <w:rFonts w:asciiTheme="minorHAnsi" w:hAnsiTheme="minorHAnsi" w:cstheme="minorHAnsi"/>
                <w:sz w:val="22"/>
                <w:szCs w:val="22"/>
                <w:lang w:val="en-GB"/>
              </w:rPr>
              <w:t xml:space="preserve"> established </w:t>
            </w:r>
            <w:r w:rsidRPr="00A90B8A">
              <w:rPr>
                <w:rFonts w:asciiTheme="minorHAnsi" w:hAnsiTheme="minorHAnsi" w:cstheme="minorHAnsi"/>
                <w:sz w:val="22"/>
                <w:szCs w:val="22"/>
              </w:rPr>
              <w:t>with a view to guarantee</w:t>
            </w:r>
            <w:r w:rsidR="009157FD">
              <w:rPr>
                <w:rFonts w:asciiTheme="minorHAnsi" w:hAnsiTheme="minorHAnsi" w:cstheme="minorHAnsi"/>
                <w:sz w:val="22"/>
                <w:szCs w:val="22"/>
              </w:rPr>
              <w:t>ing</w:t>
            </w:r>
            <w:r w:rsidRPr="00A90B8A">
              <w:rPr>
                <w:rFonts w:asciiTheme="minorHAnsi" w:hAnsiTheme="minorHAnsi" w:cstheme="minorHAnsi"/>
                <w:sz w:val="22"/>
                <w:szCs w:val="22"/>
              </w:rPr>
              <w:t xml:space="preserve"> equitable access to the geostationary-satellite orbit for all Member States of the Union in specific frequency </w:t>
            </w:r>
            <w:proofErr w:type="gramStart"/>
            <w:r w:rsidRPr="00A90B8A">
              <w:rPr>
                <w:rFonts w:asciiTheme="minorHAnsi" w:hAnsiTheme="minorHAnsi" w:cstheme="minorHAnsi"/>
                <w:sz w:val="22"/>
                <w:szCs w:val="22"/>
              </w:rPr>
              <w:t>bands;</w:t>
            </w:r>
            <w:proofErr w:type="gramEnd"/>
          </w:p>
          <w:p w14:paraId="4782FECC" w14:textId="10C3B7CE" w:rsidR="008D239F" w:rsidRDefault="005E4C88" w:rsidP="00EA097F">
            <w:pPr>
              <w:pStyle w:val="Default"/>
              <w:numPr>
                <w:ilvl w:val="0"/>
                <w:numId w:val="45"/>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w:t>
            </w:r>
            <w:r w:rsidR="008D239F">
              <w:rPr>
                <w:rFonts w:ascii="Calibri" w:hAnsi="Calibri" w:cs="Calibri"/>
                <w:sz w:val="22"/>
                <w:szCs w:val="22"/>
                <w:lang w:val="en-GB"/>
              </w:rPr>
              <w:t xml:space="preserve"> 4.1.24 was the result of a delicate compromise that had been reached during WRC-</w:t>
            </w:r>
            <w:proofErr w:type="gramStart"/>
            <w:r w:rsidR="008D239F">
              <w:rPr>
                <w:rFonts w:ascii="Calibri" w:hAnsi="Calibri" w:cs="Calibri"/>
                <w:sz w:val="22"/>
                <w:szCs w:val="22"/>
                <w:lang w:val="en-GB"/>
              </w:rPr>
              <w:t>2000;</w:t>
            </w:r>
            <w:proofErr w:type="gramEnd"/>
          </w:p>
          <w:p w14:paraId="7C09FBBC" w14:textId="7967E3EF" w:rsidR="008D239F" w:rsidRDefault="008D239F" w:rsidP="00EA097F">
            <w:pPr>
              <w:pStyle w:val="Default"/>
              <w:numPr>
                <w:ilvl w:val="0"/>
                <w:numId w:val="45"/>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 3.3 and 3.4 of Articles 3 of Appendices </w:t>
            </w:r>
            <w:r w:rsidRPr="00037A08">
              <w:rPr>
                <w:rFonts w:ascii="Calibri" w:hAnsi="Calibri" w:cs="Calibri"/>
                <w:b/>
                <w:bCs/>
                <w:sz w:val="22"/>
                <w:szCs w:val="22"/>
                <w:lang w:val="en-GB"/>
              </w:rPr>
              <w:t>30</w:t>
            </w:r>
            <w:r w:rsidRPr="00A90B8A">
              <w:rPr>
                <w:rFonts w:ascii="Calibri" w:hAnsi="Calibri" w:cs="Calibri"/>
                <w:sz w:val="22"/>
                <w:szCs w:val="22"/>
                <w:lang w:val="en-GB"/>
              </w:rPr>
              <w:t xml:space="preserve"> and</w:t>
            </w:r>
            <w:r>
              <w:rPr>
                <w:rFonts w:ascii="Calibri" w:hAnsi="Calibri" w:cs="Calibri"/>
                <w:b/>
                <w:bCs/>
                <w:sz w:val="22"/>
                <w:szCs w:val="22"/>
                <w:lang w:val="en-GB"/>
              </w:rPr>
              <w:t xml:space="preserve"> 30A</w:t>
            </w:r>
            <w:r>
              <w:rPr>
                <w:rFonts w:ascii="Calibri" w:hAnsi="Calibri" w:cs="Calibri"/>
                <w:sz w:val="22"/>
                <w:szCs w:val="22"/>
                <w:lang w:val="en-GB"/>
              </w:rPr>
              <w:t xml:space="preserve"> provided that “</w:t>
            </w:r>
            <w:r w:rsidRPr="00037A08">
              <w:rPr>
                <w:rFonts w:ascii="Calibri" w:hAnsi="Calibri" w:cs="Calibri"/>
                <w:i/>
                <w:iCs/>
                <w:sz w:val="22"/>
                <w:szCs w:val="22"/>
                <w:lang w:val="en-GB"/>
              </w:rPr>
              <w:t>the Regions 1 and 3 Plan</w:t>
            </w:r>
            <w:r>
              <w:rPr>
                <w:rFonts w:ascii="Calibri" w:hAnsi="Calibri" w:cs="Calibri"/>
                <w:i/>
                <w:iCs/>
                <w:sz w:val="22"/>
                <w:szCs w:val="22"/>
                <w:lang w:val="en-GB"/>
              </w:rPr>
              <w:t xml:space="preserve"> / </w:t>
            </w:r>
            <w:r w:rsidRPr="00E940DD">
              <w:rPr>
                <w:rFonts w:ascii="Calibri" w:hAnsi="Calibri" w:cs="Calibri"/>
                <w:i/>
                <w:iCs/>
                <w:sz w:val="22"/>
                <w:szCs w:val="22"/>
                <w:lang w:val="en-GB"/>
              </w:rPr>
              <w:t>feeder-link Plan</w:t>
            </w:r>
            <w:r w:rsidRPr="00037A08">
              <w:rPr>
                <w:rFonts w:ascii="Calibri" w:hAnsi="Calibri" w:cs="Calibri"/>
                <w:i/>
                <w:iCs/>
                <w:sz w:val="22"/>
                <w:szCs w:val="22"/>
                <w:lang w:val="en-GB"/>
              </w:rPr>
              <w:t xml:space="preserve"> is based on national coverage from the geostationary-satellite orbit. The associated procedures contained in this Appendix are intended to promote long </w:t>
            </w:r>
            <w:r w:rsidRPr="00037A08">
              <w:rPr>
                <w:rFonts w:ascii="Calibri" w:hAnsi="Calibri" w:cs="Calibri"/>
                <w:i/>
                <w:iCs/>
                <w:sz w:val="22"/>
                <w:szCs w:val="22"/>
                <w:lang w:val="en-GB"/>
              </w:rPr>
              <w:lastRenderedPageBreak/>
              <w:t>term flexibility of the Plan and to avoid monopolization of the planned bands and orbit by a country or a group of countries</w:t>
            </w:r>
            <w:proofErr w:type="gramStart"/>
            <w:r>
              <w:rPr>
                <w:rFonts w:ascii="Calibri" w:hAnsi="Calibri" w:cs="Calibri"/>
                <w:sz w:val="22"/>
                <w:szCs w:val="22"/>
                <w:lang w:val="en-GB"/>
              </w:rPr>
              <w:t>”;</w:t>
            </w:r>
            <w:proofErr w:type="gramEnd"/>
          </w:p>
          <w:p w14:paraId="49B14384" w14:textId="32FB4510" w:rsidR="008D239F" w:rsidRDefault="008D239F" w:rsidP="00EA097F">
            <w:pPr>
              <w:pStyle w:val="Default"/>
              <w:numPr>
                <w:ilvl w:val="0"/>
                <w:numId w:val="45"/>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given the emphasis on equitable access in the BSS Plan and the clear intent of WRC-2000 when it had established the List, no justification could be found to include the matter in the Report </w:t>
            </w:r>
            <w:r w:rsidRPr="00390899">
              <w:rPr>
                <w:rFonts w:ascii="Calibri" w:hAnsi="Calibri" w:cs="Calibri"/>
                <w:sz w:val="22"/>
                <w:szCs w:val="22"/>
                <w:lang w:val="en-GB"/>
              </w:rPr>
              <w:t xml:space="preserve">on Resolution </w:t>
            </w:r>
            <w:r w:rsidRPr="00390899">
              <w:rPr>
                <w:rFonts w:ascii="Calibri" w:hAnsi="Calibri" w:cs="Calibri"/>
                <w:b/>
                <w:bCs/>
                <w:sz w:val="22"/>
                <w:szCs w:val="22"/>
                <w:lang w:val="en-GB"/>
              </w:rPr>
              <w:t>80 (Rev.WRC-07)</w:t>
            </w:r>
            <w:r w:rsidRPr="00390899">
              <w:rPr>
                <w:rFonts w:ascii="Calibri" w:hAnsi="Calibri" w:cs="Calibri"/>
                <w:sz w:val="22"/>
                <w:szCs w:val="22"/>
                <w:lang w:val="en-GB"/>
              </w:rPr>
              <w:t xml:space="preserve"> to WRC-23</w:t>
            </w:r>
            <w:r>
              <w:rPr>
                <w:rFonts w:ascii="Calibri" w:hAnsi="Calibri" w:cs="Calibri"/>
                <w:sz w:val="22"/>
                <w:szCs w:val="22"/>
                <w:lang w:val="en-GB"/>
              </w:rPr>
              <w:t>.</w:t>
            </w:r>
          </w:p>
          <w:p w14:paraId="5CFD246D" w14:textId="00F0766B" w:rsidR="008D239F" w:rsidRPr="00AF568D" w:rsidRDefault="008D239F" w:rsidP="00C27E04">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Pr>
                <w:rFonts w:ascii="Calibri" w:hAnsi="Calibri" w:cs="Calibri"/>
                <w:sz w:val="22"/>
                <w:szCs w:val="22"/>
                <w:lang w:val="en-GB"/>
              </w:rPr>
              <w:t xml:space="preserve">Consequently, the Board concluded that it was not in a position to accede </w:t>
            </w:r>
            <w:r w:rsidR="009157FD">
              <w:rPr>
                <w:rFonts w:ascii="Calibri" w:hAnsi="Calibri" w:cs="Calibri"/>
                <w:sz w:val="22"/>
                <w:szCs w:val="22"/>
                <w:lang w:val="en-GB"/>
              </w:rPr>
              <w:t xml:space="preserve">to </w:t>
            </w:r>
            <w:r>
              <w:rPr>
                <w:rFonts w:ascii="Calibri" w:hAnsi="Calibri" w:cs="Calibri"/>
                <w:sz w:val="22"/>
                <w:szCs w:val="22"/>
                <w:lang w:val="en-GB"/>
              </w:rPr>
              <w:t>the request from the administrations as contained in Document RRB22-3/11.</w:t>
            </w:r>
          </w:p>
        </w:tc>
        <w:tc>
          <w:tcPr>
            <w:tcW w:w="2413" w:type="dxa"/>
          </w:tcPr>
          <w:p w14:paraId="766B5F75" w14:textId="09FD4714" w:rsidR="008D239F" w:rsidRPr="00390899" w:rsidRDefault="008D239F" w:rsidP="00C27E04">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27EB3">
              <w:rPr>
                <w:rFonts w:ascii="Calibri" w:hAnsi="Calibri" w:cs="Calibri"/>
                <w:sz w:val="22"/>
                <w:szCs w:val="22"/>
                <w:lang w:val="en-GB"/>
              </w:rPr>
              <w:lastRenderedPageBreak/>
              <w:t>Executive Secretary to communicate these decisions to the administrations concerned.</w:t>
            </w:r>
          </w:p>
        </w:tc>
      </w:tr>
      <w:tr w:rsidR="008D239F" w:rsidRPr="00390899" w14:paraId="31736810" w14:textId="77777777" w:rsidTr="00F91741">
        <w:trPr>
          <w:trHeight w:val="1403"/>
        </w:trPr>
        <w:tc>
          <w:tcPr>
            <w:cnfStyle w:val="001000000000" w:firstRow="0" w:lastRow="0" w:firstColumn="1" w:lastColumn="0" w:oddVBand="0" w:evenVBand="0" w:oddHBand="0" w:evenHBand="0" w:firstRowFirstColumn="0" w:firstRowLastColumn="0" w:lastRowFirstColumn="0" w:lastRowLastColumn="0"/>
            <w:tcW w:w="701" w:type="dxa"/>
            <w:vMerge/>
          </w:tcPr>
          <w:p w14:paraId="50766FE5" w14:textId="77777777" w:rsidR="008D239F" w:rsidRPr="00390899" w:rsidRDefault="008D239F" w:rsidP="003D3A9C">
            <w:pPr>
              <w:pStyle w:val="Tabletext"/>
              <w:spacing w:before="120" w:after="120" w:line="260" w:lineRule="auto"/>
              <w:jc w:val="right"/>
              <w:rPr>
                <w:rFonts w:ascii="Calibri" w:hAnsi="Calibri" w:cs="Calibri"/>
                <w:szCs w:val="22"/>
              </w:rPr>
            </w:pPr>
          </w:p>
        </w:tc>
        <w:tc>
          <w:tcPr>
            <w:tcW w:w="4114" w:type="dxa"/>
            <w:vMerge/>
          </w:tcPr>
          <w:p w14:paraId="6AAF8645" w14:textId="77777777" w:rsidR="008D239F" w:rsidRPr="00390899" w:rsidRDefault="008D239F" w:rsidP="003D3A9C">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c>
          <w:tcPr>
            <w:tcW w:w="6801" w:type="dxa"/>
          </w:tcPr>
          <w:p w14:paraId="759C778D" w14:textId="5EF1F0C2" w:rsidR="00C27E04" w:rsidRPr="00F91741" w:rsidRDefault="00C27E04" w:rsidP="00C27E04">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F91741">
              <w:rPr>
                <w:rFonts w:ascii="Calibri" w:hAnsi="Calibri" w:cs="Calibri"/>
                <w:sz w:val="22"/>
                <w:szCs w:val="22"/>
                <w:lang w:val="en-GB"/>
              </w:rPr>
              <w:t xml:space="preserve">Convening as the Working Group on the Report on Resolution </w:t>
            </w:r>
            <w:r w:rsidRPr="00F91741">
              <w:rPr>
                <w:rFonts w:ascii="Calibri" w:hAnsi="Calibri" w:cs="Calibri"/>
                <w:b/>
                <w:bCs/>
                <w:sz w:val="22"/>
                <w:szCs w:val="22"/>
                <w:lang w:val="en-GB"/>
              </w:rPr>
              <w:t>80 (Rev.WRC-07)</w:t>
            </w:r>
            <w:r w:rsidRPr="00F91741">
              <w:rPr>
                <w:rFonts w:ascii="Calibri" w:hAnsi="Calibri" w:cs="Calibri"/>
                <w:sz w:val="22"/>
                <w:szCs w:val="22"/>
                <w:lang w:val="en-GB"/>
              </w:rPr>
              <w:t xml:space="preserve"> to WRC-23, under the chairmanship of Ms C. BEAUMIER, the Board continued to review a draft of the Report on Resolution </w:t>
            </w:r>
            <w:r w:rsidRPr="00F91741">
              <w:rPr>
                <w:rFonts w:ascii="Calibri" w:hAnsi="Calibri" w:cs="Calibri"/>
                <w:b/>
                <w:bCs/>
                <w:sz w:val="22"/>
                <w:szCs w:val="22"/>
                <w:lang w:val="en-GB"/>
              </w:rPr>
              <w:t>80</w:t>
            </w:r>
            <w:r w:rsidRPr="00F91741">
              <w:rPr>
                <w:rFonts w:ascii="Calibri" w:hAnsi="Calibri" w:cs="Calibri"/>
                <w:sz w:val="22"/>
                <w:szCs w:val="22"/>
                <w:lang w:val="en-GB"/>
              </w:rPr>
              <w:t xml:space="preserve"> </w:t>
            </w:r>
            <w:r w:rsidRPr="00F91741">
              <w:rPr>
                <w:rFonts w:ascii="Calibri" w:hAnsi="Calibri" w:cs="Calibri"/>
                <w:b/>
                <w:bCs/>
                <w:sz w:val="22"/>
                <w:szCs w:val="22"/>
                <w:lang w:val="en-GB"/>
              </w:rPr>
              <w:t>(Rev.WRC-07)</w:t>
            </w:r>
            <w:r w:rsidRPr="00F91741">
              <w:rPr>
                <w:rFonts w:ascii="Calibri" w:hAnsi="Calibri" w:cs="Calibri"/>
                <w:sz w:val="22"/>
                <w:szCs w:val="22"/>
                <w:lang w:val="en-GB"/>
              </w:rPr>
              <w:t xml:space="preserve"> to WRC-23 and identified additional elements to be included </w:t>
            </w:r>
            <w:r w:rsidR="009157FD" w:rsidRPr="00F91741">
              <w:rPr>
                <w:rFonts w:ascii="Calibri" w:hAnsi="Calibri" w:cs="Calibri"/>
                <w:sz w:val="22"/>
                <w:szCs w:val="22"/>
                <w:lang w:val="en-GB"/>
              </w:rPr>
              <w:t xml:space="preserve">under certain </w:t>
            </w:r>
            <w:r w:rsidRPr="00F91741">
              <w:rPr>
                <w:rFonts w:ascii="Calibri" w:hAnsi="Calibri" w:cs="Calibri"/>
                <w:sz w:val="22"/>
                <w:szCs w:val="22"/>
                <w:lang w:val="en-GB"/>
              </w:rPr>
              <w:t xml:space="preserve">issues </w:t>
            </w:r>
            <w:r w:rsidR="009157FD" w:rsidRPr="00F91741">
              <w:rPr>
                <w:rFonts w:ascii="Calibri" w:hAnsi="Calibri" w:cs="Calibri"/>
                <w:sz w:val="22"/>
                <w:szCs w:val="22"/>
                <w:lang w:val="en-GB"/>
              </w:rPr>
              <w:t xml:space="preserve">arising from </w:t>
            </w:r>
            <w:r w:rsidRPr="00F91741">
              <w:rPr>
                <w:rFonts w:ascii="Calibri" w:hAnsi="Calibri" w:cs="Calibri"/>
                <w:sz w:val="22"/>
                <w:szCs w:val="22"/>
                <w:lang w:val="en-GB"/>
              </w:rPr>
              <w:t xml:space="preserve">cases considered and decisions </w:t>
            </w:r>
            <w:r w:rsidR="009157FD" w:rsidRPr="00F91741">
              <w:rPr>
                <w:rFonts w:ascii="Calibri" w:hAnsi="Calibri" w:cs="Calibri"/>
                <w:sz w:val="22"/>
                <w:szCs w:val="22"/>
                <w:lang w:val="en-GB"/>
              </w:rPr>
              <w:t xml:space="preserve">made </w:t>
            </w:r>
            <w:r w:rsidRPr="00F91741">
              <w:rPr>
                <w:rFonts w:ascii="Calibri" w:hAnsi="Calibri" w:cs="Calibri"/>
                <w:sz w:val="22"/>
                <w:szCs w:val="22"/>
                <w:lang w:val="en-GB"/>
              </w:rPr>
              <w:t>at th</w:t>
            </w:r>
            <w:r w:rsidR="009157FD" w:rsidRPr="00F91741">
              <w:rPr>
                <w:rFonts w:ascii="Calibri" w:hAnsi="Calibri" w:cs="Calibri"/>
                <w:sz w:val="22"/>
                <w:szCs w:val="22"/>
                <w:lang w:val="en-GB"/>
              </w:rPr>
              <w:t>e</w:t>
            </w:r>
            <w:r w:rsidRPr="00F91741">
              <w:rPr>
                <w:rFonts w:ascii="Calibri" w:hAnsi="Calibri" w:cs="Calibri"/>
                <w:sz w:val="22"/>
                <w:szCs w:val="22"/>
                <w:lang w:val="en-GB"/>
              </w:rPr>
              <w:t xml:space="preserve"> meeting.  The Board also agreed to include a new issue in its </w:t>
            </w:r>
            <w:r w:rsidR="009157FD" w:rsidRPr="00F91741">
              <w:rPr>
                <w:rFonts w:ascii="Calibri" w:hAnsi="Calibri" w:cs="Calibri"/>
                <w:sz w:val="22"/>
                <w:szCs w:val="22"/>
                <w:lang w:val="en-GB"/>
              </w:rPr>
              <w:t>r</w:t>
            </w:r>
            <w:r w:rsidRPr="00F91741">
              <w:rPr>
                <w:rFonts w:ascii="Calibri" w:hAnsi="Calibri" w:cs="Calibri"/>
                <w:sz w:val="22"/>
                <w:szCs w:val="22"/>
                <w:lang w:val="en-GB"/>
              </w:rPr>
              <w:t>eport</w:t>
            </w:r>
            <w:r w:rsidR="000102D1" w:rsidRPr="00F91741">
              <w:rPr>
                <w:rFonts w:ascii="Calibri" w:hAnsi="Calibri" w:cs="Calibri"/>
                <w:sz w:val="22"/>
                <w:szCs w:val="22"/>
                <w:lang w:val="en-GB"/>
              </w:rPr>
              <w:t>:</w:t>
            </w:r>
            <w:r w:rsidRPr="00F91741">
              <w:rPr>
                <w:rFonts w:ascii="Calibri" w:hAnsi="Calibri" w:cs="Calibri"/>
                <w:sz w:val="22"/>
                <w:szCs w:val="22"/>
                <w:lang w:val="en-GB"/>
              </w:rPr>
              <w:t xml:space="preserve"> the notification of frequency assignments under RR No. </w:t>
            </w:r>
            <w:r w:rsidRPr="00F91741">
              <w:rPr>
                <w:rFonts w:ascii="Calibri" w:hAnsi="Calibri" w:cs="Calibri"/>
                <w:b/>
                <w:bCs/>
                <w:sz w:val="22"/>
                <w:szCs w:val="22"/>
                <w:lang w:val="en-GB"/>
              </w:rPr>
              <w:t>4.4</w:t>
            </w:r>
            <w:r w:rsidRPr="00F91741">
              <w:rPr>
                <w:rFonts w:ascii="Calibri" w:hAnsi="Calibri" w:cs="Calibri"/>
                <w:sz w:val="22"/>
                <w:szCs w:val="22"/>
                <w:lang w:val="en-GB"/>
              </w:rPr>
              <w:t>.</w:t>
            </w:r>
          </w:p>
          <w:p w14:paraId="6F0CCAE2" w14:textId="2D420A20" w:rsidR="008D239F" w:rsidRPr="00F91741" w:rsidRDefault="00C27E04" w:rsidP="00C27E04">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F91741">
              <w:rPr>
                <w:rFonts w:ascii="Calibri" w:hAnsi="Calibri" w:cs="Calibri"/>
                <w:sz w:val="22"/>
                <w:szCs w:val="22"/>
                <w:lang w:val="en-GB"/>
              </w:rPr>
              <w:t>The Board instructed the Bureau to provide to the 92</w:t>
            </w:r>
            <w:r w:rsidRPr="00F91741">
              <w:rPr>
                <w:rFonts w:ascii="Calibri" w:hAnsi="Calibri" w:cs="Calibri"/>
                <w:sz w:val="22"/>
                <w:szCs w:val="22"/>
                <w:vertAlign w:val="superscript"/>
                <w:lang w:val="en-GB"/>
              </w:rPr>
              <w:t>nd</w:t>
            </w:r>
            <w:r w:rsidRPr="00F91741">
              <w:rPr>
                <w:rFonts w:ascii="Calibri" w:hAnsi="Calibri" w:cs="Calibri"/>
                <w:sz w:val="22"/>
                <w:szCs w:val="22"/>
                <w:lang w:val="en-GB"/>
              </w:rPr>
              <w:t xml:space="preserve"> Board meeting statistics on satellite systems that had been notified under RR No. </w:t>
            </w:r>
            <w:r w:rsidRPr="00F91741">
              <w:rPr>
                <w:rFonts w:ascii="Calibri" w:hAnsi="Calibri" w:cs="Calibri"/>
                <w:b/>
                <w:bCs/>
                <w:sz w:val="22"/>
                <w:szCs w:val="22"/>
                <w:lang w:val="en-GB"/>
              </w:rPr>
              <w:t>4.4</w:t>
            </w:r>
            <w:r w:rsidRPr="00F91741">
              <w:rPr>
                <w:rFonts w:ascii="Calibri" w:hAnsi="Calibri" w:cs="Calibri"/>
                <w:sz w:val="22"/>
                <w:szCs w:val="22"/>
                <w:lang w:val="en-GB"/>
              </w:rPr>
              <w:t>, includ</w:t>
            </w:r>
            <w:r w:rsidR="000102D1" w:rsidRPr="00F91741">
              <w:rPr>
                <w:rFonts w:ascii="Calibri" w:hAnsi="Calibri" w:cs="Calibri"/>
                <w:sz w:val="22"/>
                <w:szCs w:val="22"/>
                <w:lang w:val="en-GB"/>
              </w:rPr>
              <w:t>ing</w:t>
            </w:r>
            <w:r w:rsidRPr="00F91741">
              <w:rPr>
                <w:rFonts w:ascii="Calibri" w:hAnsi="Calibri" w:cs="Calibri"/>
                <w:sz w:val="22"/>
                <w:szCs w:val="22"/>
                <w:lang w:val="en-GB"/>
              </w:rPr>
              <w:t xml:space="preserve"> information on frequency bands, the nature of the derogation and type of use</w:t>
            </w:r>
            <w:r w:rsidR="000102D1" w:rsidRPr="00F91741">
              <w:rPr>
                <w:rFonts w:ascii="Calibri" w:hAnsi="Calibri" w:cs="Calibri"/>
                <w:sz w:val="22"/>
                <w:szCs w:val="22"/>
                <w:lang w:val="en-GB"/>
              </w:rPr>
              <w:t>,</w:t>
            </w:r>
            <w:r w:rsidRPr="00F91741">
              <w:rPr>
                <w:rFonts w:ascii="Calibri" w:hAnsi="Calibri" w:cs="Calibri"/>
                <w:sz w:val="22"/>
                <w:szCs w:val="22"/>
                <w:lang w:val="en-GB"/>
              </w:rPr>
              <w:t xml:space="preserve"> with a view </w:t>
            </w:r>
            <w:r w:rsidR="000102D1" w:rsidRPr="00F91741">
              <w:rPr>
                <w:rFonts w:ascii="Calibri" w:hAnsi="Calibri" w:cs="Calibri"/>
                <w:sz w:val="22"/>
                <w:szCs w:val="22"/>
                <w:lang w:val="en-GB"/>
              </w:rPr>
              <w:t xml:space="preserve">to enabling </w:t>
            </w:r>
            <w:r w:rsidRPr="00F91741">
              <w:rPr>
                <w:rFonts w:ascii="Calibri" w:hAnsi="Calibri" w:cs="Calibri"/>
                <w:sz w:val="22"/>
                <w:szCs w:val="22"/>
                <w:lang w:val="en-GB"/>
              </w:rPr>
              <w:t xml:space="preserve">the Board to address the difficulties that had arisen from such notifications in the report on Resolution </w:t>
            </w:r>
            <w:r w:rsidRPr="00F91741">
              <w:rPr>
                <w:rFonts w:ascii="Calibri" w:hAnsi="Calibri" w:cs="Calibri"/>
                <w:b/>
                <w:bCs/>
                <w:sz w:val="22"/>
                <w:szCs w:val="22"/>
                <w:lang w:val="en-GB"/>
              </w:rPr>
              <w:t>80</w:t>
            </w:r>
            <w:r w:rsidRPr="00F91741">
              <w:rPr>
                <w:rFonts w:ascii="Calibri" w:hAnsi="Calibri" w:cs="Calibri"/>
                <w:sz w:val="22"/>
                <w:szCs w:val="22"/>
                <w:lang w:val="en-GB"/>
              </w:rPr>
              <w:t xml:space="preserve"> </w:t>
            </w:r>
            <w:r w:rsidRPr="00F91741">
              <w:rPr>
                <w:rFonts w:ascii="Calibri" w:hAnsi="Calibri" w:cs="Calibri"/>
                <w:b/>
                <w:bCs/>
                <w:sz w:val="22"/>
                <w:szCs w:val="22"/>
                <w:lang w:val="en-GB"/>
              </w:rPr>
              <w:t>(Rev.WRC-07)</w:t>
            </w:r>
            <w:r w:rsidRPr="00F91741">
              <w:rPr>
                <w:rFonts w:ascii="Calibri" w:hAnsi="Calibri" w:cs="Calibri"/>
                <w:sz w:val="22"/>
                <w:szCs w:val="22"/>
                <w:lang w:val="en-GB"/>
              </w:rPr>
              <w:t xml:space="preserve"> to WRC-23.</w:t>
            </w:r>
          </w:p>
          <w:p w14:paraId="6ABEFC5A" w14:textId="4D305CD2" w:rsidR="00A15574" w:rsidRPr="00F91741" w:rsidRDefault="002C175D" w:rsidP="000102D1">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F91741">
              <w:rPr>
                <w:rFonts w:ascii="Calibri" w:hAnsi="Calibri" w:cs="Calibri"/>
                <w:sz w:val="22"/>
                <w:szCs w:val="22"/>
                <w:lang w:val="en-GB"/>
              </w:rPr>
              <w:t>Considering</w:t>
            </w:r>
            <w:r w:rsidR="00A15574" w:rsidRPr="00F91741">
              <w:rPr>
                <w:rFonts w:ascii="Calibri" w:hAnsi="Calibri" w:cs="Calibri"/>
                <w:sz w:val="22"/>
                <w:szCs w:val="22"/>
                <w:lang w:val="en-GB"/>
              </w:rPr>
              <w:t xml:space="preserve"> that several Board members would end their term of service </w:t>
            </w:r>
            <w:r w:rsidR="000102D1" w:rsidRPr="00F91741">
              <w:rPr>
                <w:rFonts w:ascii="Calibri" w:hAnsi="Calibri" w:cs="Calibri"/>
                <w:sz w:val="22"/>
                <w:szCs w:val="22"/>
                <w:lang w:val="en-GB"/>
              </w:rPr>
              <w:t>at</w:t>
            </w:r>
            <w:r w:rsidR="00A15574" w:rsidRPr="00F91741">
              <w:rPr>
                <w:rFonts w:ascii="Calibri" w:hAnsi="Calibri" w:cs="Calibri"/>
                <w:sz w:val="22"/>
                <w:szCs w:val="22"/>
                <w:lang w:val="en-GB"/>
              </w:rPr>
              <w:t xml:space="preserve"> the end of 2022, the Board also instructed the Bureau to provide updated statistics related to satellite systems that had been notified under RR No. </w:t>
            </w:r>
            <w:r w:rsidR="00A15574" w:rsidRPr="00F91741">
              <w:rPr>
                <w:rFonts w:ascii="Calibri" w:hAnsi="Calibri" w:cs="Calibri"/>
                <w:b/>
                <w:bCs/>
                <w:sz w:val="22"/>
                <w:szCs w:val="22"/>
                <w:lang w:val="en-GB"/>
              </w:rPr>
              <w:t>4.4</w:t>
            </w:r>
            <w:r w:rsidR="00A15574" w:rsidRPr="00F91741">
              <w:rPr>
                <w:rFonts w:ascii="Calibri" w:hAnsi="Calibri" w:cs="Calibri"/>
                <w:sz w:val="22"/>
                <w:szCs w:val="22"/>
                <w:lang w:val="en-GB"/>
              </w:rPr>
              <w:t xml:space="preserve"> and those related to Resolution </w:t>
            </w:r>
            <w:r w:rsidR="00A15574" w:rsidRPr="00F91741">
              <w:rPr>
                <w:rFonts w:ascii="Calibri" w:hAnsi="Calibri" w:cs="Calibri"/>
                <w:b/>
                <w:bCs/>
                <w:sz w:val="22"/>
                <w:szCs w:val="22"/>
                <w:lang w:val="en-GB"/>
              </w:rPr>
              <w:t xml:space="preserve">40 (Rev. WRC-19) </w:t>
            </w:r>
            <w:r w:rsidR="00A15574" w:rsidRPr="00F91741">
              <w:rPr>
                <w:rFonts w:ascii="Calibri" w:hAnsi="Calibri" w:cs="Calibri"/>
                <w:sz w:val="22"/>
                <w:szCs w:val="22"/>
                <w:lang w:val="en-GB"/>
              </w:rPr>
              <w:t>by e-mail well before the end of 2022</w:t>
            </w:r>
            <w:r w:rsidR="00A15574" w:rsidRPr="00F91741">
              <w:rPr>
                <w:rFonts w:ascii="Calibri" w:hAnsi="Calibri" w:cs="Calibri"/>
                <w:b/>
                <w:bCs/>
                <w:sz w:val="22"/>
                <w:szCs w:val="22"/>
                <w:lang w:val="en-GB"/>
              </w:rPr>
              <w:t xml:space="preserve">. </w:t>
            </w:r>
          </w:p>
        </w:tc>
        <w:tc>
          <w:tcPr>
            <w:tcW w:w="2413" w:type="dxa"/>
          </w:tcPr>
          <w:p w14:paraId="657BC113" w14:textId="02628A10" w:rsidR="008D239F" w:rsidRDefault="00C27E04" w:rsidP="003D3A9C">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AF568D">
              <w:rPr>
                <w:rFonts w:asciiTheme="minorHAnsi" w:hAnsiTheme="minorHAnsi" w:cstheme="minorHAnsi"/>
                <w:sz w:val="22"/>
                <w:szCs w:val="22"/>
                <w:lang w:val="en-GB"/>
              </w:rPr>
              <w:t xml:space="preserve">Bureau to provide </w:t>
            </w:r>
            <w:r>
              <w:rPr>
                <w:rFonts w:asciiTheme="minorHAnsi" w:hAnsiTheme="minorHAnsi" w:cstheme="minorHAnsi"/>
                <w:sz w:val="22"/>
                <w:szCs w:val="22"/>
                <w:lang w:val="en-GB"/>
              </w:rPr>
              <w:t>to the 92</w:t>
            </w:r>
            <w:r w:rsidRPr="00AF568D">
              <w:rPr>
                <w:rFonts w:asciiTheme="minorHAnsi" w:hAnsiTheme="minorHAnsi" w:cstheme="minorHAnsi"/>
                <w:sz w:val="22"/>
                <w:szCs w:val="22"/>
                <w:vertAlign w:val="superscript"/>
                <w:lang w:val="en-GB"/>
              </w:rPr>
              <w:t>nd</w:t>
            </w:r>
            <w:r>
              <w:rPr>
                <w:rFonts w:asciiTheme="minorHAnsi" w:hAnsiTheme="minorHAnsi" w:cstheme="minorHAnsi"/>
                <w:sz w:val="22"/>
                <w:szCs w:val="22"/>
                <w:lang w:val="en-GB"/>
              </w:rPr>
              <w:t xml:space="preserve"> Board meeting </w:t>
            </w:r>
            <w:r w:rsidRPr="00AF568D">
              <w:rPr>
                <w:rFonts w:asciiTheme="minorHAnsi" w:hAnsiTheme="minorHAnsi" w:cstheme="minorHAnsi"/>
                <w:sz w:val="22"/>
                <w:szCs w:val="22"/>
                <w:lang w:val="en-GB"/>
              </w:rPr>
              <w:t xml:space="preserve">statistics on satellite systems that had been notified under </w:t>
            </w:r>
            <w:r>
              <w:rPr>
                <w:rFonts w:asciiTheme="minorHAnsi" w:hAnsiTheme="minorHAnsi" w:cstheme="minorHAnsi"/>
                <w:sz w:val="22"/>
                <w:szCs w:val="22"/>
                <w:lang w:val="en-GB"/>
              </w:rPr>
              <w:t xml:space="preserve">RR </w:t>
            </w:r>
            <w:r w:rsidRPr="00AF568D">
              <w:rPr>
                <w:rFonts w:asciiTheme="minorHAnsi" w:hAnsiTheme="minorHAnsi" w:cstheme="minorHAnsi"/>
                <w:sz w:val="22"/>
                <w:szCs w:val="22"/>
                <w:lang w:val="en-GB"/>
              </w:rPr>
              <w:t>No.</w:t>
            </w:r>
            <w:r w:rsidR="00F91741">
              <w:rPr>
                <w:rFonts w:asciiTheme="minorHAnsi" w:hAnsiTheme="minorHAnsi" w:cstheme="minorHAnsi"/>
                <w:sz w:val="22"/>
                <w:szCs w:val="22"/>
                <w:lang w:val="en-GB"/>
              </w:rPr>
              <w:t> </w:t>
            </w:r>
            <w:r w:rsidRPr="00AF568D">
              <w:rPr>
                <w:rFonts w:asciiTheme="minorHAnsi" w:hAnsiTheme="minorHAnsi" w:cstheme="minorHAnsi"/>
                <w:b/>
                <w:bCs/>
                <w:sz w:val="22"/>
                <w:szCs w:val="22"/>
                <w:lang w:val="en-GB"/>
              </w:rPr>
              <w:t>4.4</w:t>
            </w:r>
            <w:r w:rsidRPr="00AF568D">
              <w:rPr>
                <w:rFonts w:asciiTheme="minorHAnsi" w:hAnsiTheme="minorHAnsi" w:cstheme="minorHAnsi"/>
                <w:sz w:val="22"/>
                <w:szCs w:val="22"/>
                <w:lang w:val="en-GB"/>
              </w:rPr>
              <w:t>, includ</w:t>
            </w:r>
            <w:r w:rsidR="000102D1">
              <w:rPr>
                <w:rFonts w:asciiTheme="minorHAnsi" w:hAnsiTheme="minorHAnsi" w:cstheme="minorHAnsi"/>
                <w:sz w:val="22"/>
                <w:szCs w:val="22"/>
                <w:lang w:val="en-GB"/>
              </w:rPr>
              <w:t>ing</w:t>
            </w:r>
            <w:r w:rsidRPr="00AF568D">
              <w:rPr>
                <w:rFonts w:asciiTheme="minorHAnsi" w:hAnsiTheme="minorHAnsi" w:cstheme="minorHAnsi"/>
                <w:sz w:val="22"/>
                <w:szCs w:val="22"/>
                <w:lang w:val="en-GB"/>
              </w:rPr>
              <w:t xml:space="preserve"> information on </w:t>
            </w:r>
            <w:r w:rsidRPr="00C27E04">
              <w:rPr>
                <w:rFonts w:asciiTheme="minorHAnsi" w:hAnsiTheme="minorHAnsi" w:cstheme="minorHAnsi"/>
                <w:sz w:val="22"/>
                <w:szCs w:val="22"/>
                <w:lang w:val="en-GB"/>
              </w:rPr>
              <w:t>frequency bands, the nature of the derogation</w:t>
            </w:r>
            <w:r w:rsidRPr="00AF568D">
              <w:rPr>
                <w:rFonts w:asciiTheme="minorHAnsi" w:hAnsiTheme="minorHAnsi" w:cstheme="minorHAnsi"/>
                <w:sz w:val="22"/>
                <w:szCs w:val="22"/>
                <w:lang w:val="en-GB"/>
              </w:rPr>
              <w:t xml:space="preserve"> </w:t>
            </w:r>
            <w:r>
              <w:rPr>
                <w:rFonts w:asciiTheme="minorHAnsi" w:hAnsiTheme="minorHAnsi" w:cstheme="minorHAnsi"/>
                <w:sz w:val="22"/>
                <w:szCs w:val="22"/>
                <w:lang w:val="en-GB"/>
              </w:rPr>
              <w:t>and type of use</w:t>
            </w:r>
            <w:r w:rsidR="000102D1">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Pr="00AF568D">
              <w:rPr>
                <w:rFonts w:asciiTheme="minorHAnsi" w:hAnsiTheme="minorHAnsi" w:cstheme="minorHAnsi"/>
                <w:sz w:val="22"/>
                <w:szCs w:val="22"/>
                <w:lang w:val="en-GB"/>
              </w:rPr>
              <w:t xml:space="preserve">with a view </w:t>
            </w:r>
            <w:r w:rsidR="000102D1">
              <w:rPr>
                <w:rFonts w:asciiTheme="minorHAnsi" w:hAnsiTheme="minorHAnsi" w:cstheme="minorHAnsi"/>
                <w:sz w:val="22"/>
                <w:szCs w:val="22"/>
                <w:lang w:val="en-GB"/>
              </w:rPr>
              <w:t xml:space="preserve">to enabling </w:t>
            </w:r>
            <w:r>
              <w:rPr>
                <w:rFonts w:asciiTheme="minorHAnsi" w:hAnsiTheme="minorHAnsi" w:cstheme="minorHAnsi"/>
                <w:sz w:val="22"/>
                <w:szCs w:val="22"/>
                <w:lang w:val="en-GB"/>
              </w:rPr>
              <w:t xml:space="preserve">the Board </w:t>
            </w:r>
            <w:r w:rsidRPr="00AF568D">
              <w:rPr>
                <w:rFonts w:asciiTheme="minorHAnsi" w:hAnsiTheme="minorHAnsi" w:cstheme="minorHAnsi"/>
                <w:sz w:val="22"/>
                <w:szCs w:val="22"/>
                <w:lang w:val="en-GB"/>
              </w:rPr>
              <w:t xml:space="preserve">to </w:t>
            </w:r>
            <w:r>
              <w:rPr>
                <w:rFonts w:asciiTheme="minorHAnsi" w:hAnsiTheme="minorHAnsi" w:cstheme="minorHAnsi"/>
                <w:sz w:val="22"/>
                <w:szCs w:val="22"/>
                <w:lang w:val="en-GB"/>
              </w:rPr>
              <w:t xml:space="preserve">address the difficulties that had arisen from such notifications </w:t>
            </w:r>
            <w:r w:rsidRPr="00AF568D">
              <w:rPr>
                <w:rFonts w:asciiTheme="minorHAnsi" w:hAnsiTheme="minorHAnsi" w:cstheme="minorHAnsi"/>
                <w:sz w:val="22"/>
                <w:szCs w:val="22"/>
                <w:lang w:val="en-GB"/>
              </w:rPr>
              <w:t xml:space="preserve">in the report on Resolution </w:t>
            </w:r>
            <w:r w:rsidRPr="00AF568D">
              <w:rPr>
                <w:rFonts w:asciiTheme="minorHAnsi" w:hAnsiTheme="minorHAnsi" w:cstheme="minorHAnsi"/>
                <w:b/>
                <w:bCs/>
                <w:sz w:val="22"/>
                <w:szCs w:val="22"/>
                <w:lang w:val="en-GB"/>
              </w:rPr>
              <w:t>80</w:t>
            </w:r>
            <w:r w:rsidRPr="00AF568D">
              <w:rPr>
                <w:rFonts w:asciiTheme="minorHAnsi" w:hAnsiTheme="minorHAnsi" w:cstheme="minorHAnsi"/>
                <w:sz w:val="22"/>
                <w:szCs w:val="22"/>
                <w:lang w:val="en-GB"/>
              </w:rPr>
              <w:t xml:space="preserve"> </w:t>
            </w:r>
            <w:r w:rsidRPr="00AF568D">
              <w:rPr>
                <w:rFonts w:asciiTheme="minorHAnsi" w:hAnsiTheme="minorHAnsi" w:cstheme="minorHAnsi"/>
                <w:b/>
                <w:bCs/>
                <w:sz w:val="22"/>
                <w:szCs w:val="22"/>
                <w:lang w:val="en-GB"/>
              </w:rPr>
              <w:t>(Rev.WRC-07)</w:t>
            </w:r>
            <w:r w:rsidRPr="00AF568D">
              <w:rPr>
                <w:rFonts w:asciiTheme="minorHAnsi" w:hAnsiTheme="minorHAnsi" w:cstheme="minorHAnsi"/>
                <w:sz w:val="22"/>
                <w:szCs w:val="22"/>
                <w:lang w:val="en-GB"/>
              </w:rPr>
              <w:t xml:space="preserve"> to WRC-23</w:t>
            </w:r>
            <w:r>
              <w:rPr>
                <w:rFonts w:asciiTheme="minorHAnsi" w:hAnsiTheme="minorHAnsi" w:cstheme="minorHAnsi"/>
                <w:sz w:val="22"/>
                <w:szCs w:val="22"/>
                <w:lang w:val="en-GB"/>
              </w:rPr>
              <w:t>.</w:t>
            </w:r>
          </w:p>
          <w:p w14:paraId="3BE3E921" w14:textId="659E50CA" w:rsidR="00A15574" w:rsidRPr="00527EB3" w:rsidRDefault="00A15574" w:rsidP="003D3A9C">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Theme="minorHAnsi" w:hAnsiTheme="minorHAnsi" w:cstheme="minorHAnsi"/>
                <w:sz w:val="22"/>
                <w:szCs w:val="22"/>
                <w:lang w:val="en-GB"/>
              </w:rPr>
              <w:t xml:space="preserve">Bureau to provide updated statistics related to </w:t>
            </w:r>
            <w:r w:rsidRPr="00AF568D">
              <w:rPr>
                <w:rFonts w:asciiTheme="minorHAnsi" w:hAnsiTheme="minorHAnsi" w:cstheme="minorHAnsi"/>
                <w:sz w:val="22"/>
                <w:szCs w:val="22"/>
                <w:lang w:val="en-GB"/>
              </w:rPr>
              <w:t xml:space="preserve">satellite </w:t>
            </w:r>
            <w:r w:rsidRPr="00AF568D">
              <w:rPr>
                <w:rFonts w:asciiTheme="minorHAnsi" w:hAnsiTheme="minorHAnsi" w:cstheme="minorHAnsi"/>
                <w:sz w:val="22"/>
                <w:szCs w:val="22"/>
                <w:lang w:val="en-GB"/>
              </w:rPr>
              <w:lastRenderedPageBreak/>
              <w:t xml:space="preserve">systems that had been notified under </w:t>
            </w:r>
            <w:r>
              <w:rPr>
                <w:rFonts w:asciiTheme="minorHAnsi" w:hAnsiTheme="minorHAnsi" w:cstheme="minorHAnsi"/>
                <w:sz w:val="22"/>
                <w:szCs w:val="22"/>
                <w:lang w:val="en-GB"/>
              </w:rPr>
              <w:t xml:space="preserve">RR </w:t>
            </w:r>
            <w:r w:rsidRPr="00AF568D">
              <w:rPr>
                <w:rFonts w:asciiTheme="minorHAnsi" w:hAnsiTheme="minorHAnsi" w:cstheme="minorHAnsi"/>
                <w:sz w:val="22"/>
                <w:szCs w:val="22"/>
                <w:lang w:val="en-GB"/>
              </w:rPr>
              <w:t xml:space="preserve">No. </w:t>
            </w:r>
            <w:r w:rsidRPr="00AF568D">
              <w:rPr>
                <w:rFonts w:asciiTheme="minorHAnsi" w:hAnsiTheme="minorHAnsi" w:cstheme="minorHAnsi"/>
                <w:b/>
                <w:bCs/>
                <w:sz w:val="22"/>
                <w:szCs w:val="22"/>
                <w:lang w:val="en-GB"/>
              </w:rPr>
              <w:t>4.4</w:t>
            </w:r>
            <w:r w:rsidRPr="00A57A50">
              <w:rPr>
                <w:rFonts w:asciiTheme="minorHAnsi" w:hAnsiTheme="minorHAnsi" w:cstheme="minorHAnsi"/>
                <w:sz w:val="22"/>
                <w:szCs w:val="22"/>
                <w:lang w:val="en-GB"/>
              </w:rPr>
              <w:t xml:space="preserve"> and those related to Resolution </w:t>
            </w:r>
            <w:r>
              <w:rPr>
                <w:rFonts w:asciiTheme="minorHAnsi" w:hAnsiTheme="minorHAnsi" w:cstheme="minorHAnsi"/>
                <w:b/>
                <w:bCs/>
                <w:sz w:val="22"/>
                <w:szCs w:val="22"/>
                <w:lang w:val="en-GB"/>
              </w:rPr>
              <w:t xml:space="preserve">40 (Rev. WRC-19) </w:t>
            </w:r>
            <w:r w:rsidRPr="00A57A50">
              <w:rPr>
                <w:rFonts w:asciiTheme="minorHAnsi" w:hAnsiTheme="minorHAnsi" w:cstheme="minorHAnsi"/>
                <w:sz w:val="22"/>
                <w:szCs w:val="22"/>
                <w:lang w:val="en-GB"/>
              </w:rPr>
              <w:t>by e-mail well before the end of 2022</w:t>
            </w:r>
          </w:p>
        </w:tc>
      </w:tr>
      <w:tr w:rsidR="003D3A9C" w:rsidRPr="00390899" w14:paraId="735903F6" w14:textId="77777777" w:rsidTr="004207F7">
        <w:trPr>
          <w:trHeight w:val="521"/>
        </w:trPr>
        <w:tc>
          <w:tcPr>
            <w:cnfStyle w:val="001000000000" w:firstRow="0" w:lastRow="0" w:firstColumn="1" w:lastColumn="0" w:oddVBand="0" w:evenVBand="0" w:oddHBand="0" w:evenHBand="0" w:firstRowFirstColumn="0" w:firstRowLastColumn="0" w:lastRowFirstColumn="0" w:lastRowLastColumn="0"/>
            <w:tcW w:w="701" w:type="dxa"/>
          </w:tcPr>
          <w:p w14:paraId="3AF2DFC5" w14:textId="380FF8EA" w:rsidR="003D3A9C" w:rsidRPr="00390899" w:rsidRDefault="003D3A9C" w:rsidP="003D3A9C">
            <w:pPr>
              <w:pStyle w:val="Tabletext"/>
              <w:spacing w:before="120" w:after="120" w:line="260" w:lineRule="auto"/>
              <w:rPr>
                <w:rFonts w:ascii="Calibri" w:hAnsi="Calibri" w:cs="Calibri"/>
                <w:szCs w:val="22"/>
              </w:rPr>
            </w:pPr>
            <w:r w:rsidRPr="00390899">
              <w:rPr>
                <w:rFonts w:ascii="Calibri" w:hAnsi="Calibri" w:cs="Calibri"/>
                <w:szCs w:val="22"/>
              </w:rPr>
              <w:lastRenderedPageBreak/>
              <w:t>9</w:t>
            </w:r>
          </w:p>
        </w:tc>
        <w:tc>
          <w:tcPr>
            <w:tcW w:w="4114" w:type="dxa"/>
          </w:tcPr>
          <w:p w14:paraId="127F5B24" w14:textId="3E493509" w:rsidR="003D3A9C" w:rsidRPr="00390899" w:rsidRDefault="003D3A9C" w:rsidP="003D3A9C">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Discussion regarding Chairman and Vice-Chairman for 2023</w:t>
            </w:r>
          </w:p>
        </w:tc>
        <w:tc>
          <w:tcPr>
            <w:tcW w:w="6801" w:type="dxa"/>
          </w:tcPr>
          <w:p w14:paraId="3AD82E00" w14:textId="3AF4A819" w:rsidR="003D3A9C" w:rsidRPr="00390899" w:rsidRDefault="00307F5B" w:rsidP="005C1232">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07F5B">
              <w:rPr>
                <w:rFonts w:ascii="Calibri" w:hAnsi="Calibri" w:cs="Calibri"/>
                <w:sz w:val="22"/>
                <w:szCs w:val="22"/>
                <w:lang w:val="en-GB"/>
              </w:rPr>
              <w:t xml:space="preserve">The Board agreed to elect Dr E. AZZOUZ as its </w:t>
            </w:r>
            <w:r w:rsidR="00DD733A">
              <w:rPr>
                <w:rFonts w:ascii="Calibri" w:hAnsi="Calibri" w:cs="Calibri"/>
                <w:sz w:val="22"/>
                <w:szCs w:val="22"/>
                <w:lang w:val="en-GB"/>
              </w:rPr>
              <w:t xml:space="preserve">interim </w:t>
            </w:r>
            <w:r w:rsidRPr="00307F5B">
              <w:rPr>
                <w:rFonts w:ascii="Calibri" w:hAnsi="Calibri" w:cs="Calibri"/>
                <w:sz w:val="22"/>
                <w:szCs w:val="22"/>
                <w:lang w:val="en-GB"/>
              </w:rPr>
              <w:t>Chairman</w:t>
            </w:r>
            <w:r w:rsidR="00DD733A">
              <w:rPr>
                <w:rFonts w:ascii="Calibri" w:hAnsi="Calibri" w:cs="Calibri"/>
                <w:sz w:val="22"/>
                <w:szCs w:val="22"/>
                <w:lang w:val="en-GB"/>
              </w:rPr>
              <w:t xml:space="preserve"> </w:t>
            </w:r>
            <w:r w:rsidR="001D7F31">
              <w:rPr>
                <w:rFonts w:ascii="Calibri" w:hAnsi="Calibri" w:cs="Calibri"/>
                <w:sz w:val="22"/>
                <w:szCs w:val="22"/>
                <w:lang w:val="en-GB"/>
              </w:rPr>
              <w:t>until the 92</w:t>
            </w:r>
            <w:r w:rsidR="001D7F31" w:rsidRPr="005E4C88">
              <w:rPr>
                <w:rFonts w:ascii="Calibri" w:hAnsi="Calibri" w:cs="Calibri"/>
                <w:sz w:val="22"/>
                <w:szCs w:val="22"/>
                <w:vertAlign w:val="superscript"/>
                <w:lang w:val="en-GB"/>
              </w:rPr>
              <w:t>nd</w:t>
            </w:r>
            <w:r w:rsidR="001D7F31">
              <w:rPr>
                <w:rFonts w:ascii="Calibri" w:hAnsi="Calibri" w:cs="Calibri"/>
                <w:sz w:val="22"/>
                <w:szCs w:val="22"/>
                <w:lang w:val="en-GB"/>
              </w:rPr>
              <w:t xml:space="preserve"> Board meeting, in accordance with CV 144, and to propose to the next Board to confirm him as Chairman for 2023, </w:t>
            </w:r>
            <w:r w:rsidR="004819EE">
              <w:rPr>
                <w:rFonts w:ascii="Calibri" w:hAnsi="Calibri" w:cs="Calibri"/>
                <w:sz w:val="22"/>
                <w:szCs w:val="22"/>
                <w:lang w:val="en-GB"/>
              </w:rPr>
              <w:t xml:space="preserve">in keeping with </w:t>
            </w:r>
            <w:r w:rsidR="000102D1">
              <w:rPr>
                <w:rFonts w:ascii="Calibri" w:hAnsi="Calibri" w:cs="Calibri"/>
                <w:sz w:val="22"/>
                <w:szCs w:val="22"/>
                <w:lang w:val="en-GB"/>
              </w:rPr>
              <w:t xml:space="preserve">the standard </w:t>
            </w:r>
            <w:r w:rsidR="004819EE">
              <w:rPr>
                <w:rFonts w:ascii="Calibri" w:hAnsi="Calibri" w:cs="Calibri"/>
                <w:sz w:val="22"/>
                <w:szCs w:val="22"/>
                <w:lang w:val="en-GB"/>
              </w:rPr>
              <w:t xml:space="preserve">practice </w:t>
            </w:r>
            <w:r w:rsidR="000102D1">
              <w:rPr>
                <w:rFonts w:ascii="Calibri" w:hAnsi="Calibri" w:cs="Calibri"/>
                <w:sz w:val="22"/>
                <w:szCs w:val="22"/>
                <w:lang w:val="en-GB"/>
              </w:rPr>
              <w:t xml:space="preserve">of electing </w:t>
            </w:r>
            <w:r w:rsidR="004819EE">
              <w:rPr>
                <w:rFonts w:ascii="Calibri" w:hAnsi="Calibri" w:cs="Calibri"/>
                <w:sz w:val="22"/>
                <w:szCs w:val="22"/>
                <w:lang w:val="en-GB"/>
              </w:rPr>
              <w:t xml:space="preserve">the Vice-Chairman </w:t>
            </w:r>
            <w:r w:rsidR="000102D1">
              <w:rPr>
                <w:rFonts w:ascii="Calibri" w:hAnsi="Calibri" w:cs="Calibri"/>
                <w:sz w:val="22"/>
                <w:szCs w:val="22"/>
                <w:lang w:val="en-GB"/>
              </w:rPr>
              <w:t xml:space="preserve">as </w:t>
            </w:r>
            <w:r w:rsidR="004819EE">
              <w:rPr>
                <w:rFonts w:ascii="Calibri" w:hAnsi="Calibri" w:cs="Calibri"/>
                <w:sz w:val="22"/>
                <w:szCs w:val="22"/>
                <w:lang w:val="en-GB"/>
              </w:rPr>
              <w:t xml:space="preserve">Chairman </w:t>
            </w:r>
            <w:r w:rsidR="008E1583">
              <w:rPr>
                <w:rFonts w:ascii="Calibri" w:hAnsi="Calibri" w:cs="Calibri"/>
                <w:sz w:val="22"/>
                <w:szCs w:val="22"/>
                <w:lang w:val="en-GB"/>
              </w:rPr>
              <w:t>f</w:t>
            </w:r>
            <w:r w:rsidR="004819EE">
              <w:rPr>
                <w:rFonts w:ascii="Calibri" w:hAnsi="Calibri" w:cs="Calibri"/>
                <w:sz w:val="22"/>
                <w:szCs w:val="22"/>
                <w:lang w:val="en-GB"/>
              </w:rPr>
              <w:t>o</w:t>
            </w:r>
            <w:r w:rsidR="008E1583">
              <w:rPr>
                <w:rFonts w:ascii="Calibri" w:hAnsi="Calibri" w:cs="Calibri"/>
                <w:sz w:val="22"/>
                <w:szCs w:val="22"/>
                <w:lang w:val="en-GB"/>
              </w:rPr>
              <w:t>r</w:t>
            </w:r>
            <w:r w:rsidR="004819EE">
              <w:rPr>
                <w:rFonts w:ascii="Calibri" w:hAnsi="Calibri" w:cs="Calibri"/>
                <w:sz w:val="22"/>
                <w:szCs w:val="22"/>
                <w:lang w:val="en-GB"/>
              </w:rPr>
              <w:t xml:space="preserve"> the </w:t>
            </w:r>
            <w:r w:rsidR="000102D1">
              <w:rPr>
                <w:rFonts w:ascii="Calibri" w:hAnsi="Calibri" w:cs="Calibri"/>
                <w:sz w:val="22"/>
                <w:szCs w:val="22"/>
                <w:lang w:val="en-GB"/>
              </w:rPr>
              <w:t xml:space="preserve">following </w:t>
            </w:r>
            <w:r w:rsidR="004819EE">
              <w:rPr>
                <w:rFonts w:ascii="Calibri" w:hAnsi="Calibri" w:cs="Calibri"/>
                <w:sz w:val="22"/>
                <w:szCs w:val="22"/>
                <w:lang w:val="en-GB"/>
              </w:rPr>
              <w:t>year</w:t>
            </w:r>
            <w:r w:rsidRPr="00307F5B">
              <w:rPr>
                <w:rFonts w:ascii="Calibri" w:hAnsi="Calibri" w:cs="Calibri"/>
                <w:sz w:val="22"/>
                <w:szCs w:val="22"/>
                <w:lang w:val="en-GB"/>
              </w:rPr>
              <w:t>.</w:t>
            </w:r>
          </w:p>
        </w:tc>
        <w:tc>
          <w:tcPr>
            <w:tcW w:w="2413" w:type="dxa"/>
          </w:tcPr>
          <w:p w14:paraId="12697924" w14:textId="0F10AC14" w:rsidR="003D3A9C" w:rsidRPr="00390899" w:rsidRDefault="003D3A9C" w:rsidP="003D3A9C">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w:t>
            </w:r>
          </w:p>
        </w:tc>
      </w:tr>
      <w:tr w:rsidR="003D3A9C" w:rsidRPr="00390899" w14:paraId="5796BCAD" w14:textId="77777777" w:rsidTr="004207F7">
        <w:trPr>
          <w:trHeight w:val="127"/>
        </w:trPr>
        <w:tc>
          <w:tcPr>
            <w:cnfStyle w:val="001000000000" w:firstRow="0" w:lastRow="0" w:firstColumn="1" w:lastColumn="0" w:oddVBand="0" w:evenVBand="0" w:oddHBand="0" w:evenHBand="0" w:firstRowFirstColumn="0" w:firstRowLastColumn="0" w:lastRowFirstColumn="0" w:lastRowLastColumn="0"/>
            <w:tcW w:w="701" w:type="dxa"/>
          </w:tcPr>
          <w:p w14:paraId="289E5013" w14:textId="6E7A55EF" w:rsidR="003D3A9C" w:rsidRPr="00390899" w:rsidRDefault="003D3A9C" w:rsidP="003D3A9C">
            <w:pPr>
              <w:pStyle w:val="Tabletext"/>
              <w:spacing w:before="120" w:after="120" w:line="260" w:lineRule="auto"/>
              <w:rPr>
                <w:rFonts w:ascii="Calibri" w:hAnsi="Calibri" w:cs="Calibri"/>
                <w:szCs w:val="22"/>
              </w:rPr>
            </w:pPr>
            <w:r w:rsidRPr="00390899">
              <w:rPr>
                <w:rFonts w:ascii="Calibri" w:hAnsi="Calibri" w:cs="Calibri"/>
                <w:szCs w:val="22"/>
              </w:rPr>
              <w:t>10</w:t>
            </w:r>
          </w:p>
        </w:tc>
        <w:tc>
          <w:tcPr>
            <w:tcW w:w="4114" w:type="dxa"/>
          </w:tcPr>
          <w:p w14:paraId="5C72ABA9" w14:textId="7EBACC77" w:rsidR="003D3A9C" w:rsidRPr="00390899" w:rsidRDefault="003D3A9C" w:rsidP="003D3A9C">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90899">
              <w:rPr>
                <w:rFonts w:ascii="Calibri" w:hAnsi="Calibri" w:cs="Calibri"/>
                <w:sz w:val="22"/>
                <w:szCs w:val="22"/>
              </w:rPr>
              <w:t>Confirmation of the next meeting for 2023 and indicative dates for future meetings</w:t>
            </w:r>
          </w:p>
        </w:tc>
        <w:tc>
          <w:tcPr>
            <w:tcW w:w="6801" w:type="dxa"/>
          </w:tcPr>
          <w:p w14:paraId="77256143" w14:textId="4171FB6A" w:rsidR="003D3A9C" w:rsidRPr="00390899" w:rsidRDefault="003D3A9C" w:rsidP="003D3A9C">
            <w:pPr>
              <w:tabs>
                <w:tab w:val="clear" w:pos="1588"/>
                <w:tab w:val="left" w:pos="2021"/>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90899">
              <w:rPr>
                <w:rFonts w:ascii="Calibri" w:hAnsi="Calibri" w:cs="Calibri"/>
                <w:sz w:val="22"/>
                <w:szCs w:val="22"/>
              </w:rPr>
              <w:t>The Board confirmed the dates for the 92</w:t>
            </w:r>
            <w:r w:rsidRPr="00390899">
              <w:rPr>
                <w:rFonts w:ascii="Calibri" w:hAnsi="Calibri" w:cs="Calibri"/>
                <w:sz w:val="22"/>
                <w:szCs w:val="22"/>
                <w:vertAlign w:val="superscript"/>
              </w:rPr>
              <w:t>nd</w:t>
            </w:r>
            <w:r w:rsidRPr="00390899">
              <w:rPr>
                <w:rFonts w:ascii="Calibri" w:hAnsi="Calibri" w:cs="Calibri"/>
                <w:sz w:val="22"/>
                <w:szCs w:val="22"/>
              </w:rPr>
              <w:t xml:space="preserve"> meeting as 20–24 March 2023 in Room L.</w:t>
            </w:r>
          </w:p>
          <w:p w14:paraId="70113CD4" w14:textId="77777777" w:rsidR="003D3A9C" w:rsidRPr="00390899" w:rsidRDefault="003D3A9C" w:rsidP="003D3A9C">
            <w:pPr>
              <w:tabs>
                <w:tab w:val="clear" w:pos="1588"/>
                <w:tab w:val="left" w:pos="2021"/>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90899">
              <w:rPr>
                <w:rFonts w:ascii="Calibri" w:hAnsi="Calibri" w:cs="Calibri"/>
                <w:sz w:val="22"/>
                <w:szCs w:val="22"/>
              </w:rPr>
              <w:t>The Board further tentatively confirmed the dates for its subsequent meetings in 2023 as:</w:t>
            </w:r>
          </w:p>
          <w:p w14:paraId="170C89E4" w14:textId="36B3DBF3" w:rsidR="003D3A9C" w:rsidRPr="00390899" w:rsidRDefault="003D3A9C" w:rsidP="003D3A9C">
            <w:pPr>
              <w:tabs>
                <w:tab w:val="clear" w:pos="1588"/>
                <w:tab w:val="left" w:pos="2021"/>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90899">
              <w:rPr>
                <w:rFonts w:ascii="Calibri" w:hAnsi="Calibri" w:cs="Calibri"/>
                <w:sz w:val="22"/>
                <w:szCs w:val="22"/>
              </w:rPr>
              <w:t>•</w:t>
            </w:r>
            <w:r w:rsidRPr="00390899">
              <w:rPr>
                <w:rFonts w:ascii="Calibri" w:hAnsi="Calibri" w:cs="Calibri"/>
                <w:sz w:val="22"/>
                <w:szCs w:val="22"/>
              </w:rPr>
              <w:tab/>
              <w:t>93</w:t>
            </w:r>
            <w:r w:rsidRPr="00390899">
              <w:rPr>
                <w:rFonts w:ascii="Calibri" w:hAnsi="Calibri" w:cs="Calibri"/>
                <w:sz w:val="22"/>
                <w:szCs w:val="22"/>
                <w:vertAlign w:val="superscript"/>
              </w:rPr>
              <w:t>rd</w:t>
            </w:r>
            <w:r w:rsidRPr="00390899">
              <w:rPr>
                <w:rFonts w:ascii="Calibri" w:hAnsi="Calibri" w:cs="Calibri"/>
                <w:sz w:val="22"/>
                <w:szCs w:val="22"/>
              </w:rPr>
              <w:t xml:space="preserve"> meeting:</w:t>
            </w:r>
            <w:r w:rsidRPr="00390899">
              <w:rPr>
                <w:rFonts w:ascii="Calibri" w:hAnsi="Calibri" w:cs="Calibri"/>
                <w:sz w:val="22"/>
                <w:szCs w:val="22"/>
              </w:rPr>
              <w:tab/>
              <w:t xml:space="preserve"> 26 June–4 July 2023 (</w:t>
            </w:r>
            <w:r w:rsidR="00CB14FD">
              <w:rPr>
                <w:rFonts w:ascii="Calibri" w:hAnsi="Calibri" w:cs="Calibri"/>
                <w:sz w:val="22"/>
                <w:szCs w:val="22"/>
              </w:rPr>
              <w:t>CCV Room Genève</w:t>
            </w:r>
            <w:proofErr w:type="gramStart"/>
            <w:r w:rsidRPr="00390899">
              <w:rPr>
                <w:rFonts w:ascii="Calibri" w:hAnsi="Calibri" w:cs="Calibri"/>
                <w:sz w:val="22"/>
                <w:szCs w:val="22"/>
              </w:rPr>
              <w:t>);</w:t>
            </w:r>
            <w:proofErr w:type="gramEnd"/>
          </w:p>
          <w:p w14:paraId="3AB947B8" w14:textId="1F3BF20E" w:rsidR="003D3A9C" w:rsidRPr="00390899" w:rsidRDefault="003D3A9C" w:rsidP="003D3A9C">
            <w:pPr>
              <w:tabs>
                <w:tab w:val="clear" w:pos="1588"/>
                <w:tab w:val="left" w:pos="2021"/>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90899">
              <w:rPr>
                <w:rFonts w:ascii="Calibri" w:hAnsi="Calibri" w:cs="Calibri"/>
                <w:sz w:val="22"/>
                <w:szCs w:val="22"/>
              </w:rPr>
              <w:t>•</w:t>
            </w:r>
            <w:r w:rsidRPr="00390899">
              <w:rPr>
                <w:rFonts w:ascii="Calibri" w:hAnsi="Calibri" w:cs="Calibri"/>
                <w:sz w:val="22"/>
                <w:szCs w:val="22"/>
              </w:rPr>
              <w:tab/>
              <w:t>94</w:t>
            </w:r>
            <w:r w:rsidRPr="00390899">
              <w:rPr>
                <w:rFonts w:ascii="Calibri" w:hAnsi="Calibri" w:cs="Calibri"/>
                <w:sz w:val="22"/>
                <w:szCs w:val="22"/>
                <w:vertAlign w:val="superscript"/>
              </w:rPr>
              <w:t>th</w:t>
            </w:r>
            <w:r w:rsidRPr="00390899">
              <w:rPr>
                <w:rFonts w:ascii="Calibri" w:hAnsi="Calibri" w:cs="Calibri"/>
                <w:sz w:val="22"/>
                <w:szCs w:val="22"/>
              </w:rPr>
              <w:t xml:space="preserve"> meeting:</w:t>
            </w:r>
            <w:r w:rsidRPr="00390899">
              <w:rPr>
                <w:rFonts w:ascii="Calibri" w:hAnsi="Calibri" w:cs="Calibri"/>
                <w:sz w:val="22"/>
                <w:szCs w:val="22"/>
              </w:rPr>
              <w:tab/>
              <w:t xml:space="preserve"> 23–27 October 2023 (Room L).</w:t>
            </w:r>
          </w:p>
        </w:tc>
        <w:tc>
          <w:tcPr>
            <w:tcW w:w="2413" w:type="dxa"/>
          </w:tcPr>
          <w:p w14:paraId="71013D3A" w14:textId="7486A28D" w:rsidR="003D3A9C" w:rsidRPr="00390899" w:rsidRDefault="003D3A9C" w:rsidP="003D3A9C">
            <w:pPr>
              <w:pStyle w:val="Default"/>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w:t>
            </w:r>
          </w:p>
        </w:tc>
      </w:tr>
      <w:tr w:rsidR="003D3A9C" w:rsidRPr="00390899" w14:paraId="2CBE8B3C" w14:textId="77777777" w:rsidTr="004207F7">
        <w:trPr>
          <w:trHeight w:val="461"/>
        </w:trPr>
        <w:tc>
          <w:tcPr>
            <w:cnfStyle w:val="001000000000" w:firstRow="0" w:lastRow="0" w:firstColumn="1" w:lastColumn="0" w:oddVBand="0" w:evenVBand="0" w:oddHBand="0" w:evenHBand="0" w:firstRowFirstColumn="0" w:firstRowLastColumn="0" w:lastRowFirstColumn="0" w:lastRowLastColumn="0"/>
            <w:tcW w:w="701" w:type="dxa"/>
          </w:tcPr>
          <w:p w14:paraId="0E06DA74" w14:textId="11698869" w:rsidR="003D3A9C" w:rsidRPr="00390899" w:rsidRDefault="003D3A9C" w:rsidP="003D3A9C">
            <w:pPr>
              <w:pStyle w:val="Tabletext"/>
              <w:spacing w:before="120" w:after="120" w:line="260" w:lineRule="auto"/>
              <w:rPr>
                <w:rFonts w:ascii="Calibri" w:hAnsi="Calibri" w:cs="Calibri"/>
                <w:szCs w:val="22"/>
              </w:rPr>
            </w:pPr>
            <w:r w:rsidRPr="00390899">
              <w:rPr>
                <w:rFonts w:ascii="Calibri" w:hAnsi="Calibri" w:cs="Calibri"/>
                <w:szCs w:val="22"/>
              </w:rPr>
              <w:t>11</w:t>
            </w:r>
          </w:p>
        </w:tc>
        <w:tc>
          <w:tcPr>
            <w:tcW w:w="4114" w:type="dxa"/>
          </w:tcPr>
          <w:p w14:paraId="37F7510F" w14:textId="49A62040" w:rsidR="003D3A9C" w:rsidRPr="00390899" w:rsidRDefault="003D3A9C" w:rsidP="003D3A9C">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szCs w:val="22"/>
              </w:rPr>
              <w:t>Any other business</w:t>
            </w:r>
          </w:p>
        </w:tc>
        <w:tc>
          <w:tcPr>
            <w:tcW w:w="6801" w:type="dxa"/>
          </w:tcPr>
          <w:p w14:paraId="25ED79C7" w14:textId="77777777" w:rsidR="003D3A9C" w:rsidRPr="00390899" w:rsidRDefault="003D3A9C" w:rsidP="003D3A9C">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413" w:type="dxa"/>
          </w:tcPr>
          <w:p w14:paraId="22658C27" w14:textId="77777777" w:rsidR="003D3A9C" w:rsidRPr="00390899" w:rsidRDefault="003D3A9C" w:rsidP="003D3A9C">
            <w:pPr>
              <w:pStyle w:val="Tabletext"/>
              <w:tabs>
                <w:tab w:val="left" w:pos="2195"/>
              </w:tabs>
              <w:spacing w:before="60" w:after="60" w:line="260" w:lineRule="auto"/>
              <w:ind w:right="35"/>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3D3A9C" w:rsidRPr="00390899" w14:paraId="700EC980" w14:textId="77777777" w:rsidTr="005870F9">
        <w:trPr>
          <w:trHeight w:val="127"/>
        </w:trPr>
        <w:tc>
          <w:tcPr>
            <w:cnfStyle w:val="001000000000" w:firstRow="0" w:lastRow="0" w:firstColumn="1" w:lastColumn="0" w:oddVBand="0" w:evenVBand="0" w:oddHBand="0" w:evenHBand="0" w:firstRowFirstColumn="0" w:firstRowLastColumn="0" w:lastRowFirstColumn="0" w:lastRowLastColumn="0"/>
            <w:tcW w:w="701" w:type="dxa"/>
          </w:tcPr>
          <w:p w14:paraId="561E0D2D" w14:textId="15A280B3" w:rsidR="003D3A9C" w:rsidRPr="00390899" w:rsidRDefault="003D3A9C" w:rsidP="003D3A9C">
            <w:pPr>
              <w:pStyle w:val="Tabletext"/>
              <w:spacing w:before="120" w:after="120" w:line="260" w:lineRule="auto"/>
              <w:jc w:val="right"/>
              <w:rPr>
                <w:rFonts w:ascii="Calibri" w:hAnsi="Calibri" w:cs="Calibri"/>
                <w:szCs w:val="22"/>
              </w:rPr>
            </w:pPr>
            <w:r w:rsidRPr="00390899">
              <w:rPr>
                <w:rFonts w:ascii="Calibri" w:hAnsi="Calibri" w:cs="Calibri"/>
                <w:szCs w:val="22"/>
              </w:rPr>
              <w:t>11.1</w:t>
            </w:r>
          </w:p>
        </w:tc>
        <w:tc>
          <w:tcPr>
            <w:tcW w:w="4114" w:type="dxa"/>
          </w:tcPr>
          <w:p w14:paraId="59EC65DE" w14:textId="32248FDD" w:rsidR="003D3A9C" w:rsidRPr="00390899" w:rsidRDefault="003D3A9C" w:rsidP="003D3A9C">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90899">
              <w:rPr>
                <w:rFonts w:ascii="Calibri" w:hAnsi="Calibri" w:cs="Calibri"/>
                <w:sz w:val="22"/>
                <w:szCs w:val="22"/>
              </w:rPr>
              <w:t>Oral report on PP-22 by RRB representatives</w:t>
            </w:r>
          </w:p>
        </w:tc>
        <w:tc>
          <w:tcPr>
            <w:tcW w:w="6801" w:type="dxa"/>
          </w:tcPr>
          <w:p w14:paraId="5D0CCC6A" w14:textId="244DFB53" w:rsidR="003D3A9C" w:rsidRPr="00390899" w:rsidRDefault="006A172D" w:rsidP="000102D1">
            <w:pPr>
              <w:tabs>
                <w:tab w:val="clear" w:pos="1588"/>
                <w:tab w:val="left" w:pos="2021"/>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Ms L. JEANTY</w:t>
            </w:r>
            <w:r w:rsidRPr="006A172D">
              <w:rPr>
                <w:rFonts w:ascii="Calibri" w:hAnsi="Calibri" w:cs="Calibri"/>
                <w:sz w:val="22"/>
                <w:szCs w:val="22"/>
              </w:rPr>
              <w:t xml:space="preserve"> presented an oral report on the main decisions of PP-</w:t>
            </w:r>
            <w:r>
              <w:rPr>
                <w:rFonts w:ascii="Calibri" w:hAnsi="Calibri" w:cs="Calibri"/>
                <w:sz w:val="22"/>
                <w:szCs w:val="22"/>
              </w:rPr>
              <w:t>22</w:t>
            </w:r>
            <w:r w:rsidRPr="006A172D">
              <w:rPr>
                <w:rFonts w:ascii="Calibri" w:hAnsi="Calibri" w:cs="Calibri"/>
                <w:sz w:val="22"/>
                <w:szCs w:val="22"/>
              </w:rPr>
              <w:t xml:space="preserve">, notably those that </w:t>
            </w:r>
            <w:r w:rsidR="000102D1">
              <w:rPr>
                <w:rFonts w:ascii="Calibri" w:hAnsi="Calibri" w:cs="Calibri"/>
                <w:sz w:val="22"/>
                <w:szCs w:val="22"/>
              </w:rPr>
              <w:t>we</w:t>
            </w:r>
            <w:r w:rsidRPr="006A172D">
              <w:rPr>
                <w:rFonts w:ascii="Calibri" w:hAnsi="Calibri" w:cs="Calibri"/>
                <w:sz w:val="22"/>
                <w:szCs w:val="22"/>
              </w:rPr>
              <w:t>re relevant to the Board.</w:t>
            </w:r>
            <w:r w:rsidR="00B40C30">
              <w:rPr>
                <w:rFonts w:ascii="Calibri" w:hAnsi="Calibri" w:cs="Calibri"/>
                <w:sz w:val="22"/>
                <w:szCs w:val="22"/>
              </w:rPr>
              <w:t xml:space="preserve"> The Board thanked the RRB representatives, Ms L. JEANTY and Mr T. ALAMRI, for their efforts during PP-22.</w:t>
            </w:r>
          </w:p>
        </w:tc>
        <w:tc>
          <w:tcPr>
            <w:tcW w:w="2413" w:type="dxa"/>
          </w:tcPr>
          <w:p w14:paraId="4F0AE562" w14:textId="741FD226" w:rsidR="003D3A9C" w:rsidRPr="00390899" w:rsidRDefault="003D3A9C" w:rsidP="003D3A9C">
            <w:pPr>
              <w:pStyle w:val="Default"/>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90899">
              <w:rPr>
                <w:rFonts w:ascii="Calibri" w:hAnsi="Calibri" w:cs="Calibri"/>
                <w:sz w:val="22"/>
                <w:szCs w:val="22"/>
                <w:lang w:val="en-GB"/>
              </w:rPr>
              <w:t>-</w:t>
            </w:r>
          </w:p>
        </w:tc>
      </w:tr>
      <w:tr w:rsidR="003D3A9C" w:rsidRPr="00390899" w14:paraId="2208EE20" w14:textId="77777777" w:rsidTr="004207F7">
        <w:trPr>
          <w:trHeight w:val="461"/>
        </w:trPr>
        <w:tc>
          <w:tcPr>
            <w:cnfStyle w:val="001000000000" w:firstRow="0" w:lastRow="0" w:firstColumn="1" w:lastColumn="0" w:oddVBand="0" w:evenVBand="0" w:oddHBand="0" w:evenHBand="0" w:firstRowFirstColumn="0" w:firstRowLastColumn="0" w:lastRowFirstColumn="0" w:lastRowLastColumn="0"/>
            <w:tcW w:w="701" w:type="dxa"/>
          </w:tcPr>
          <w:p w14:paraId="1040BC13" w14:textId="17FC5D53" w:rsidR="003D3A9C" w:rsidRPr="00390899" w:rsidRDefault="003D3A9C" w:rsidP="003D3A9C">
            <w:pPr>
              <w:pStyle w:val="Tabletext"/>
              <w:spacing w:before="120" w:after="120" w:line="260" w:lineRule="auto"/>
              <w:rPr>
                <w:rFonts w:ascii="Calibri" w:hAnsi="Calibri" w:cs="Calibri"/>
                <w:szCs w:val="22"/>
              </w:rPr>
            </w:pPr>
            <w:r w:rsidRPr="00390899">
              <w:rPr>
                <w:rFonts w:ascii="Calibri" w:hAnsi="Calibri" w:cs="Calibri"/>
                <w:szCs w:val="22"/>
              </w:rPr>
              <w:t>12</w:t>
            </w:r>
          </w:p>
        </w:tc>
        <w:tc>
          <w:tcPr>
            <w:tcW w:w="4114" w:type="dxa"/>
          </w:tcPr>
          <w:p w14:paraId="1E7BDE86" w14:textId="69E2EA9B" w:rsidR="003D3A9C" w:rsidRPr="00390899" w:rsidRDefault="003D3A9C" w:rsidP="003D3A9C">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szCs w:val="22"/>
              </w:rPr>
              <w:t>Approval of the summary of decisions</w:t>
            </w:r>
          </w:p>
        </w:tc>
        <w:tc>
          <w:tcPr>
            <w:tcW w:w="6801" w:type="dxa"/>
          </w:tcPr>
          <w:p w14:paraId="1114884F" w14:textId="70E97F48" w:rsidR="003D3A9C" w:rsidRPr="00390899" w:rsidRDefault="003D3A9C" w:rsidP="000102D1">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sidRPr="00390899">
              <w:rPr>
                <w:rFonts w:ascii="Calibri" w:hAnsi="Calibri" w:cs="Calibri"/>
                <w:sz w:val="22"/>
                <w:szCs w:val="22"/>
              </w:rPr>
              <w:t>The Board approved the summary of decisions contained in Document RRB22-3/17.</w:t>
            </w:r>
          </w:p>
        </w:tc>
        <w:tc>
          <w:tcPr>
            <w:tcW w:w="2413" w:type="dxa"/>
          </w:tcPr>
          <w:p w14:paraId="5BBDF911" w14:textId="77777777" w:rsidR="003D3A9C" w:rsidRPr="00390899" w:rsidRDefault="003D3A9C" w:rsidP="003D3A9C">
            <w:pPr>
              <w:pStyle w:val="Tabletext"/>
              <w:tabs>
                <w:tab w:val="left" w:pos="2195"/>
              </w:tabs>
              <w:spacing w:before="60" w:after="60" w:line="260" w:lineRule="auto"/>
              <w:ind w:right="35"/>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szCs w:val="22"/>
              </w:rPr>
              <w:t>-</w:t>
            </w:r>
          </w:p>
        </w:tc>
      </w:tr>
      <w:tr w:rsidR="003D3A9C" w:rsidRPr="00390899" w14:paraId="5EFD2CB8" w14:textId="77777777" w:rsidTr="004207F7">
        <w:trPr>
          <w:trHeight w:val="620"/>
        </w:trPr>
        <w:tc>
          <w:tcPr>
            <w:cnfStyle w:val="001000000000" w:firstRow="0" w:lastRow="0" w:firstColumn="1" w:lastColumn="0" w:oddVBand="0" w:evenVBand="0" w:oddHBand="0" w:evenHBand="0" w:firstRowFirstColumn="0" w:firstRowLastColumn="0" w:lastRowFirstColumn="0" w:lastRowLastColumn="0"/>
            <w:tcW w:w="701" w:type="dxa"/>
          </w:tcPr>
          <w:p w14:paraId="4BA3F925" w14:textId="2FEAD1DB" w:rsidR="003D3A9C" w:rsidRPr="00390899" w:rsidRDefault="003D3A9C" w:rsidP="003D3A9C">
            <w:pPr>
              <w:pStyle w:val="Tabletext"/>
              <w:spacing w:before="120" w:after="120" w:line="260" w:lineRule="auto"/>
              <w:rPr>
                <w:rFonts w:ascii="Calibri" w:hAnsi="Calibri" w:cs="Calibri"/>
                <w:szCs w:val="22"/>
              </w:rPr>
            </w:pPr>
            <w:r w:rsidRPr="00390899">
              <w:rPr>
                <w:rFonts w:ascii="Calibri" w:hAnsi="Calibri" w:cs="Calibri"/>
                <w:szCs w:val="22"/>
              </w:rPr>
              <w:t>13</w:t>
            </w:r>
          </w:p>
        </w:tc>
        <w:tc>
          <w:tcPr>
            <w:tcW w:w="4114" w:type="dxa"/>
          </w:tcPr>
          <w:p w14:paraId="6C99F122" w14:textId="77777777" w:rsidR="003D3A9C" w:rsidRPr="00390899" w:rsidRDefault="003D3A9C" w:rsidP="003D3A9C">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90899">
              <w:rPr>
                <w:rFonts w:ascii="Calibri" w:hAnsi="Calibri" w:cs="Calibri"/>
                <w:szCs w:val="22"/>
              </w:rPr>
              <w:t>Closure of the meeting</w:t>
            </w:r>
          </w:p>
        </w:tc>
        <w:tc>
          <w:tcPr>
            <w:tcW w:w="6801" w:type="dxa"/>
          </w:tcPr>
          <w:p w14:paraId="68C48662" w14:textId="13D440AC" w:rsidR="003D3A9C" w:rsidRPr="00390899" w:rsidRDefault="003D3A9C" w:rsidP="000102D1">
            <w:pPr>
              <w:tabs>
                <w:tab w:val="left" w:pos="159"/>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90899">
              <w:rPr>
                <w:rFonts w:ascii="Calibri" w:hAnsi="Calibri" w:cs="Calibri"/>
                <w:sz w:val="22"/>
                <w:szCs w:val="22"/>
              </w:rPr>
              <w:t xml:space="preserve">The meeting closed at </w:t>
            </w:r>
            <w:r w:rsidR="00CF012F">
              <w:rPr>
                <w:rFonts w:ascii="Calibri" w:hAnsi="Calibri" w:cs="Calibri"/>
                <w:sz w:val="22"/>
                <w:szCs w:val="22"/>
              </w:rPr>
              <w:t>16</w:t>
            </w:r>
            <w:r w:rsidR="000102D1">
              <w:rPr>
                <w:rFonts w:ascii="Calibri" w:hAnsi="Calibri" w:cs="Calibri"/>
                <w:sz w:val="22"/>
                <w:szCs w:val="22"/>
              </w:rPr>
              <w:t>50</w:t>
            </w:r>
            <w:r w:rsidR="00CF012F" w:rsidRPr="00390899">
              <w:rPr>
                <w:rFonts w:ascii="Calibri" w:hAnsi="Calibri" w:cs="Calibri"/>
                <w:sz w:val="22"/>
                <w:szCs w:val="22"/>
              </w:rPr>
              <w:t xml:space="preserve"> </w:t>
            </w:r>
            <w:r w:rsidRPr="00390899">
              <w:rPr>
                <w:rFonts w:ascii="Calibri" w:hAnsi="Calibri" w:cs="Calibri"/>
                <w:sz w:val="22"/>
                <w:szCs w:val="22"/>
              </w:rPr>
              <w:t>hours on 4 November 2022.</w:t>
            </w:r>
          </w:p>
        </w:tc>
        <w:tc>
          <w:tcPr>
            <w:tcW w:w="2413" w:type="dxa"/>
          </w:tcPr>
          <w:p w14:paraId="56644022" w14:textId="77777777" w:rsidR="003D3A9C" w:rsidRPr="00390899" w:rsidRDefault="003D3A9C" w:rsidP="003D3A9C">
            <w:pPr>
              <w:pStyle w:val="Tabletext"/>
              <w:tabs>
                <w:tab w:val="clear" w:pos="567"/>
                <w:tab w:val="clear" w:pos="851"/>
                <w:tab w:val="clear" w:pos="1134"/>
                <w:tab w:val="clear" w:pos="1418"/>
                <w:tab w:val="clear" w:pos="1701"/>
                <w:tab w:val="clear" w:pos="2268"/>
                <w:tab w:val="left" w:pos="2195"/>
              </w:tabs>
              <w:spacing w:before="60" w:after="60" w:line="260" w:lineRule="auto"/>
              <w:ind w:right="35"/>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bl>
    <w:p w14:paraId="7D6B95E8" w14:textId="2A3D981F" w:rsidR="00AB6BB8" w:rsidRPr="00390899" w:rsidRDefault="00C63BC1" w:rsidP="00F91741">
      <w:pPr>
        <w:tabs>
          <w:tab w:val="left" w:pos="3402"/>
        </w:tabs>
        <w:spacing w:line="280" w:lineRule="exact"/>
        <w:jc w:val="center"/>
        <w:rPr>
          <w:rFonts w:ascii="Calibri" w:eastAsia="Times New Roman" w:hAnsi="Calibri" w:cs="Calibri"/>
          <w:sz w:val="22"/>
          <w:szCs w:val="22"/>
        </w:rPr>
      </w:pPr>
      <w:r w:rsidRPr="00390899">
        <w:rPr>
          <w:rFonts w:ascii="Calibri" w:eastAsia="Times New Roman" w:hAnsi="Calibri" w:cs="Calibri"/>
          <w:sz w:val="22"/>
          <w:szCs w:val="22"/>
        </w:rPr>
        <w:t>________________</w:t>
      </w:r>
    </w:p>
    <w:sectPr w:rsidR="00AB6BB8" w:rsidRPr="00390899" w:rsidSect="00D313E1">
      <w:headerReference w:type="first" r:id="rId46"/>
      <w:footerReference w:type="first" r:id="rId47"/>
      <w:pgSz w:w="16834" w:h="11907" w:orient="landscape" w:code="9"/>
      <w:pgMar w:top="1134" w:right="236" w:bottom="1134" w:left="993" w:header="567" w:footer="397"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14A6D" w14:textId="77777777" w:rsidR="004F1068" w:rsidRDefault="004F1068">
      <w:r>
        <w:separator/>
      </w:r>
    </w:p>
  </w:endnote>
  <w:endnote w:type="continuationSeparator" w:id="0">
    <w:p w14:paraId="2D44E03F" w14:textId="77777777" w:rsidR="004F1068" w:rsidRDefault="004F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Helvetica">
    <w:panose1 w:val="020B0604020202020204"/>
    <w:charset w:val="00"/>
    <w:family w:val="swiss"/>
    <w:pitch w:val="variable"/>
    <w:sig w:usb0="E0002AFF" w:usb1="C0007843" w:usb2="00000009" w:usb3="00000000" w:csb0="000001FF" w:csb1="00000000"/>
  </w:font>
  <w:font w:name="ヒラギノ角ゴ Pro W3">
    <w:altName w:val="MS Gothic"/>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7CE3" w14:textId="6F40F37B" w:rsidR="009021F7" w:rsidRDefault="009021F7">
    <w:pPr>
      <w:pStyle w:val="Footer"/>
    </w:pPr>
    <w:r>
      <w:t>(</w:t>
    </w:r>
    <w:r w:rsidRPr="009021F7">
      <w:t>515813</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B8C4" w14:textId="77777777" w:rsidR="009021F7" w:rsidRDefault="009021F7" w:rsidP="009021F7">
    <w:pPr>
      <w:pStyle w:val="Footer"/>
    </w:pPr>
    <w:r>
      <w:t>(</w:t>
    </w:r>
    <w:r w:rsidRPr="009021F7">
      <w:t>515813</w:t>
    </w:r>
    <w:r>
      <w:t>)</w:t>
    </w:r>
  </w:p>
  <w:p w14:paraId="595BF714" w14:textId="2B2F56F9" w:rsidR="00D727CC" w:rsidRPr="006622FC" w:rsidRDefault="00D727CC" w:rsidP="00DA3F3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45ADB" w14:textId="77777777" w:rsidR="004F1068" w:rsidRDefault="004F1068">
      <w:r>
        <w:t>____________________</w:t>
      </w:r>
    </w:p>
  </w:footnote>
  <w:footnote w:type="continuationSeparator" w:id="0">
    <w:p w14:paraId="7F05ADB3" w14:textId="77777777" w:rsidR="004F1068" w:rsidRDefault="004F1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371824"/>
      <w:docPartObj>
        <w:docPartGallery w:val="Page Numbers (Top of Page)"/>
        <w:docPartUnique/>
      </w:docPartObj>
    </w:sdtPr>
    <w:sdtEndPr>
      <w:rPr>
        <w:noProof/>
      </w:rPr>
    </w:sdtEndPr>
    <w:sdtContent>
      <w:p w14:paraId="722F6CFF" w14:textId="12775CEE" w:rsidR="00D313E1" w:rsidRDefault="00D313E1">
        <w:pPr>
          <w:pStyle w:val="Header"/>
        </w:pPr>
        <w:r>
          <w:fldChar w:fldCharType="begin"/>
        </w:r>
        <w:r>
          <w:instrText xml:space="preserve"> PAGE   \* MERGEFORMAT </w:instrText>
        </w:r>
        <w:r>
          <w:fldChar w:fldCharType="separate"/>
        </w:r>
        <w:r>
          <w:rPr>
            <w:noProof/>
          </w:rPr>
          <w:t>2</w:t>
        </w:r>
        <w:r>
          <w:rPr>
            <w:noProof/>
          </w:rPr>
          <w:fldChar w:fldCharType="end"/>
        </w:r>
      </w:p>
    </w:sdtContent>
  </w:sdt>
  <w:p w14:paraId="3E0DB132" w14:textId="51511572" w:rsidR="00D727CC" w:rsidRPr="002E5BC7" w:rsidRDefault="00D313E1" w:rsidP="008378CF">
    <w:pPr>
      <w:pStyle w:val="Header"/>
    </w:pPr>
    <w:r>
      <w:t>RRB22-3/17-E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0601" w14:textId="2CFA9691" w:rsidR="00D727CC" w:rsidRDefault="00D727CC" w:rsidP="00151351">
    <w:pPr>
      <w:pStyle w:val="Header"/>
    </w:pPr>
  </w:p>
  <w:p w14:paraId="19753027" w14:textId="77777777" w:rsidR="00D727CC" w:rsidRDefault="00D727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660402"/>
      <w:docPartObj>
        <w:docPartGallery w:val="Page Numbers (Top of Page)"/>
        <w:docPartUnique/>
      </w:docPartObj>
    </w:sdtPr>
    <w:sdtEndPr>
      <w:rPr>
        <w:noProof/>
      </w:rPr>
    </w:sdtEndPr>
    <w:sdtContent>
      <w:p w14:paraId="547BBD67" w14:textId="4DD90856" w:rsidR="00D313E1" w:rsidRDefault="00D313E1">
        <w:pPr>
          <w:pStyle w:val="Header"/>
        </w:pPr>
        <w:r>
          <w:fldChar w:fldCharType="begin"/>
        </w:r>
        <w:r>
          <w:instrText xml:space="preserve"> PAGE   \* MERGEFORMAT </w:instrText>
        </w:r>
        <w:r>
          <w:fldChar w:fldCharType="separate"/>
        </w:r>
        <w:r>
          <w:rPr>
            <w:noProof/>
          </w:rPr>
          <w:t>2</w:t>
        </w:r>
        <w:r>
          <w:rPr>
            <w:noProof/>
          </w:rPr>
          <w:fldChar w:fldCharType="end"/>
        </w:r>
      </w:p>
    </w:sdtContent>
  </w:sdt>
  <w:p w14:paraId="2C43EE7D" w14:textId="01F8ACF1" w:rsidR="00AE7E92" w:rsidRPr="00D313E1" w:rsidRDefault="00D313E1" w:rsidP="00D313E1">
    <w:pPr>
      <w:pStyle w:val="Header"/>
    </w:pPr>
    <w:r>
      <w:t>RRB22-3/17-E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5EBC"/>
    <w:multiLevelType w:val="hybridMultilevel"/>
    <w:tmpl w:val="55D8B3CC"/>
    <w:lvl w:ilvl="0" w:tplc="0809000F">
      <w:start w:val="1"/>
      <w:numFmt w:val="decimal"/>
      <w:lvlText w:val="%1."/>
      <w:lvlJc w:val="left"/>
      <w:pPr>
        <w:ind w:left="720" w:hanging="360"/>
      </w:pPr>
      <w:rPr>
        <w:rFont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3552D"/>
    <w:multiLevelType w:val="hybridMultilevel"/>
    <w:tmpl w:val="E4088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9423A5"/>
    <w:multiLevelType w:val="hybridMultilevel"/>
    <w:tmpl w:val="576A0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892CFE"/>
    <w:multiLevelType w:val="hybridMultilevel"/>
    <w:tmpl w:val="9E7EB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DE757F"/>
    <w:multiLevelType w:val="hybridMultilevel"/>
    <w:tmpl w:val="B914C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761DBA"/>
    <w:multiLevelType w:val="hybridMultilevel"/>
    <w:tmpl w:val="443E5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5E2A28"/>
    <w:multiLevelType w:val="hybridMultilevel"/>
    <w:tmpl w:val="D3A64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DA27A8"/>
    <w:multiLevelType w:val="hybridMultilevel"/>
    <w:tmpl w:val="10F60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5D1BF7"/>
    <w:multiLevelType w:val="hybridMultilevel"/>
    <w:tmpl w:val="F2AEBB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F90FB4"/>
    <w:multiLevelType w:val="hybridMultilevel"/>
    <w:tmpl w:val="28AC9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0B1BAC"/>
    <w:multiLevelType w:val="hybridMultilevel"/>
    <w:tmpl w:val="C6F43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4C24FF"/>
    <w:multiLevelType w:val="hybridMultilevel"/>
    <w:tmpl w:val="EC229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9F4358"/>
    <w:multiLevelType w:val="hybridMultilevel"/>
    <w:tmpl w:val="FD5E9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2F5719"/>
    <w:multiLevelType w:val="hybridMultilevel"/>
    <w:tmpl w:val="65E43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1818B7"/>
    <w:multiLevelType w:val="multilevel"/>
    <w:tmpl w:val="B3CA03F8"/>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0"/>
        </w:tabs>
        <w:ind w:left="0" w:hanging="360"/>
      </w:pPr>
      <w:rPr>
        <w:rFonts w:ascii="Symbol" w:hAnsi="Symbol" w:hint="default"/>
        <w:sz w:val="20"/>
      </w:rPr>
    </w:lvl>
    <w:lvl w:ilvl="5" w:tentative="1">
      <w:start w:val="1"/>
      <w:numFmt w:val="bullet"/>
      <w:lvlText w:val=""/>
      <w:lvlJc w:val="left"/>
      <w:pPr>
        <w:tabs>
          <w:tab w:val="num" w:pos="720"/>
        </w:tabs>
        <w:ind w:left="720" w:hanging="360"/>
      </w:pPr>
      <w:rPr>
        <w:rFonts w:ascii="Symbol" w:hAnsi="Symbol" w:hint="default"/>
        <w:sz w:val="20"/>
      </w:rPr>
    </w:lvl>
    <w:lvl w:ilvl="6" w:tentative="1">
      <w:start w:val="1"/>
      <w:numFmt w:val="bullet"/>
      <w:lvlText w:val=""/>
      <w:lvlJc w:val="left"/>
      <w:pPr>
        <w:tabs>
          <w:tab w:val="num" w:pos="1440"/>
        </w:tabs>
        <w:ind w:left="1440" w:hanging="360"/>
      </w:pPr>
      <w:rPr>
        <w:rFonts w:ascii="Symbol" w:hAnsi="Symbol" w:hint="default"/>
        <w:sz w:val="20"/>
      </w:rPr>
    </w:lvl>
    <w:lvl w:ilvl="7" w:tentative="1">
      <w:start w:val="1"/>
      <w:numFmt w:val="bullet"/>
      <w:lvlText w:val=""/>
      <w:lvlJc w:val="left"/>
      <w:pPr>
        <w:tabs>
          <w:tab w:val="num" w:pos="2160"/>
        </w:tabs>
        <w:ind w:left="2160" w:hanging="360"/>
      </w:pPr>
      <w:rPr>
        <w:rFonts w:ascii="Symbol" w:hAnsi="Symbol" w:hint="default"/>
        <w:sz w:val="20"/>
      </w:rPr>
    </w:lvl>
    <w:lvl w:ilvl="8" w:tentative="1">
      <w:start w:val="1"/>
      <w:numFmt w:val="bullet"/>
      <w:lvlText w:val=""/>
      <w:lvlJc w:val="left"/>
      <w:pPr>
        <w:tabs>
          <w:tab w:val="num" w:pos="2880"/>
        </w:tabs>
        <w:ind w:left="2880" w:hanging="360"/>
      </w:pPr>
      <w:rPr>
        <w:rFonts w:ascii="Symbol" w:hAnsi="Symbol" w:hint="default"/>
        <w:sz w:val="20"/>
      </w:rPr>
    </w:lvl>
  </w:abstractNum>
  <w:abstractNum w:abstractNumId="15" w15:restartNumberingAfterBreak="0">
    <w:nsid w:val="23A477F5"/>
    <w:multiLevelType w:val="hybridMultilevel"/>
    <w:tmpl w:val="97C4C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7A702D"/>
    <w:multiLevelType w:val="hybridMultilevel"/>
    <w:tmpl w:val="7C761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1E1A71"/>
    <w:multiLevelType w:val="hybridMultilevel"/>
    <w:tmpl w:val="0E66A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690027"/>
    <w:multiLevelType w:val="hybridMultilevel"/>
    <w:tmpl w:val="12244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335F61"/>
    <w:multiLevelType w:val="hybridMultilevel"/>
    <w:tmpl w:val="CE7C2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B1019A"/>
    <w:multiLevelType w:val="hybridMultilevel"/>
    <w:tmpl w:val="26804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2073E7"/>
    <w:multiLevelType w:val="hybridMultilevel"/>
    <w:tmpl w:val="4A343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526944"/>
    <w:multiLevelType w:val="hybridMultilevel"/>
    <w:tmpl w:val="4AB69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4E581D"/>
    <w:multiLevelType w:val="hybridMultilevel"/>
    <w:tmpl w:val="176CF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EF48ED"/>
    <w:multiLevelType w:val="hybridMultilevel"/>
    <w:tmpl w:val="DDEC2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FC8107E"/>
    <w:multiLevelType w:val="hybridMultilevel"/>
    <w:tmpl w:val="8B4EA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15067C2"/>
    <w:multiLevelType w:val="hybridMultilevel"/>
    <w:tmpl w:val="8B42F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1E00D4"/>
    <w:multiLevelType w:val="hybridMultilevel"/>
    <w:tmpl w:val="D4D8F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190EF3"/>
    <w:multiLevelType w:val="hybridMultilevel"/>
    <w:tmpl w:val="41163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0E1227"/>
    <w:multiLevelType w:val="hybridMultilevel"/>
    <w:tmpl w:val="1742B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416A2F"/>
    <w:multiLevelType w:val="hybridMultilevel"/>
    <w:tmpl w:val="D09A1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DB09E7"/>
    <w:multiLevelType w:val="hybridMultilevel"/>
    <w:tmpl w:val="2FB24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07D6996"/>
    <w:multiLevelType w:val="hybridMultilevel"/>
    <w:tmpl w:val="EDF20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283D37"/>
    <w:multiLevelType w:val="hybridMultilevel"/>
    <w:tmpl w:val="71E26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4C15CD"/>
    <w:multiLevelType w:val="hybridMultilevel"/>
    <w:tmpl w:val="7A56A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FE2CFF"/>
    <w:multiLevelType w:val="hybridMultilevel"/>
    <w:tmpl w:val="DD12B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E1A1DA7"/>
    <w:multiLevelType w:val="hybridMultilevel"/>
    <w:tmpl w:val="8828D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6F1A78"/>
    <w:multiLevelType w:val="hybridMultilevel"/>
    <w:tmpl w:val="84E6E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5BA405E"/>
    <w:multiLevelType w:val="hybridMultilevel"/>
    <w:tmpl w:val="521ED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C14A44"/>
    <w:multiLevelType w:val="hybridMultilevel"/>
    <w:tmpl w:val="94645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3030E2"/>
    <w:multiLevelType w:val="hybridMultilevel"/>
    <w:tmpl w:val="004E0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72393E"/>
    <w:multiLevelType w:val="hybridMultilevel"/>
    <w:tmpl w:val="A3DC9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BE5FA6"/>
    <w:multiLevelType w:val="hybridMultilevel"/>
    <w:tmpl w:val="5900C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D56DFF"/>
    <w:multiLevelType w:val="hybridMultilevel"/>
    <w:tmpl w:val="1BB41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FF64D93"/>
    <w:multiLevelType w:val="hybridMultilevel"/>
    <w:tmpl w:val="7B04C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1525172">
    <w:abstractNumId w:val="29"/>
  </w:num>
  <w:num w:numId="2" w16cid:durableId="1834296715">
    <w:abstractNumId w:val="10"/>
  </w:num>
  <w:num w:numId="3" w16cid:durableId="1616450296">
    <w:abstractNumId w:val="15"/>
  </w:num>
  <w:num w:numId="4" w16cid:durableId="201596443">
    <w:abstractNumId w:val="7"/>
  </w:num>
  <w:num w:numId="5" w16cid:durableId="348992149">
    <w:abstractNumId w:val="25"/>
  </w:num>
  <w:num w:numId="6" w16cid:durableId="1415783882">
    <w:abstractNumId w:val="40"/>
  </w:num>
  <w:num w:numId="7" w16cid:durableId="823352525">
    <w:abstractNumId w:val="8"/>
  </w:num>
  <w:num w:numId="8" w16cid:durableId="239020770">
    <w:abstractNumId w:val="32"/>
  </w:num>
  <w:num w:numId="9" w16cid:durableId="1728214283">
    <w:abstractNumId w:val="27"/>
  </w:num>
  <w:num w:numId="10" w16cid:durableId="1088382271">
    <w:abstractNumId w:val="9"/>
  </w:num>
  <w:num w:numId="11" w16cid:durableId="1276474689">
    <w:abstractNumId w:val="21"/>
  </w:num>
  <w:num w:numId="12" w16cid:durableId="1782842779">
    <w:abstractNumId w:val="37"/>
  </w:num>
  <w:num w:numId="13" w16cid:durableId="1151873202">
    <w:abstractNumId w:val="18"/>
  </w:num>
  <w:num w:numId="14" w16cid:durableId="1763993683">
    <w:abstractNumId w:val="12"/>
  </w:num>
  <w:num w:numId="15" w16cid:durableId="414476867">
    <w:abstractNumId w:val="16"/>
  </w:num>
  <w:num w:numId="16" w16cid:durableId="840511036">
    <w:abstractNumId w:val="39"/>
  </w:num>
  <w:num w:numId="17" w16cid:durableId="918372774">
    <w:abstractNumId w:val="4"/>
  </w:num>
  <w:num w:numId="18" w16cid:durableId="727798416">
    <w:abstractNumId w:val="13"/>
  </w:num>
  <w:num w:numId="19" w16cid:durableId="568617425">
    <w:abstractNumId w:val="1"/>
  </w:num>
  <w:num w:numId="20" w16cid:durableId="2084139071">
    <w:abstractNumId w:val="36"/>
  </w:num>
  <w:num w:numId="21" w16cid:durableId="843207865">
    <w:abstractNumId w:val="24"/>
  </w:num>
  <w:num w:numId="22" w16cid:durableId="2066291437">
    <w:abstractNumId w:val="33"/>
  </w:num>
  <w:num w:numId="23" w16cid:durableId="1043334493">
    <w:abstractNumId w:val="23"/>
  </w:num>
  <w:num w:numId="24" w16cid:durableId="1075011612">
    <w:abstractNumId w:val="0"/>
  </w:num>
  <w:num w:numId="25" w16cid:durableId="2057123709">
    <w:abstractNumId w:val="31"/>
  </w:num>
  <w:num w:numId="26" w16cid:durableId="186407514">
    <w:abstractNumId w:val="19"/>
  </w:num>
  <w:num w:numId="27" w16cid:durableId="1721127093">
    <w:abstractNumId w:val="22"/>
  </w:num>
  <w:num w:numId="28" w16cid:durableId="331182291">
    <w:abstractNumId w:val="6"/>
  </w:num>
  <w:num w:numId="29" w16cid:durableId="1274245311">
    <w:abstractNumId w:val="41"/>
  </w:num>
  <w:num w:numId="30" w16cid:durableId="783113865">
    <w:abstractNumId w:val="42"/>
  </w:num>
  <w:num w:numId="31" w16cid:durableId="1710450520">
    <w:abstractNumId w:val="43"/>
  </w:num>
  <w:num w:numId="32" w16cid:durableId="1117991206">
    <w:abstractNumId w:val="5"/>
  </w:num>
  <w:num w:numId="33" w16cid:durableId="1958677341">
    <w:abstractNumId w:val="26"/>
  </w:num>
  <w:num w:numId="34" w16cid:durableId="100541182">
    <w:abstractNumId w:val="35"/>
  </w:num>
  <w:num w:numId="35" w16cid:durableId="340157169">
    <w:abstractNumId w:val="30"/>
  </w:num>
  <w:num w:numId="36" w16cid:durableId="1570530440">
    <w:abstractNumId w:val="11"/>
  </w:num>
  <w:num w:numId="37" w16cid:durableId="1076367400">
    <w:abstractNumId w:val="20"/>
  </w:num>
  <w:num w:numId="38" w16cid:durableId="21328741">
    <w:abstractNumId w:val="38"/>
  </w:num>
  <w:num w:numId="39" w16cid:durableId="534319433">
    <w:abstractNumId w:val="2"/>
  </w:num>
  <w:num w:numId="40" w16cid:durableId="1579827228">
    <w:abstractNumId w:val="28"/>
  </w:num>
  <w:num w:numId="41" w16cid:durableId="1960917438">
    <w:abstractNumId w:val="34"/>
  </w:num>
  <w:num w:numId="42" w16cid:durableId="1556970525">
    <w:abstractNumId w:val="44"/>
  </w:num>
  <w:num w:numId="43" w16cid:durableId="267398077">
    <w:abstractNumId w:val="14"/>
  </w:num>
  <w:num w:numId="44" w16cid:durableId="365301583">
    <w:abstractNumId w:val="17"/>
  </w:num>
  <w:num w:numId="45" w16cid:durableId="1886985783">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ctiveWritingStyle w:appName="MSWord" w:lang="en-GB" w:vendorID="64" w:dllVersion="5" w:nlCheck="1" w:checkStyle="1"/>
  <w:activeWritingStyle w:appName="MSWord" w:lang="en-GB"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CA" w:vendorID="64" w:dllVersion="6" w:nlCheck="1" w:checkStyle="1"/>
  <w:activeWritingStyle w:appName="MSWord" w:lang="de-CH"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9D8"/>
    <w:rsid w:val="000001EF"/>
    <w:rsid w:val="00000C78"/>
    <w:rsid w:val="00000E11"/>
    <w:rsid w:val="00001637"/>
    <w:rsid w:val="00001917"/>
    <w:rsid w:val="00001B14"/>
    <w:rsid w:val="00001CED"/>
    <w:rsid w:val="0000213C"/>
    <w:rsid w:val="000027FA"/>
    <w:rsid w:val="00002935"/>
    <w:rsid w:val="0000393C"/>
    <w:rsid w:val="000040B7"/>
    <w:rsid w:val="00004A7C"/>
    <w:rsid w:val="00004FF8"/>
    <w:rsid w:val="0000586F"/>
    <w:rsid w:val="00005EC1"/>
    <w:rsid w:val="000060BC"/>
    <w:rsid w:val="000066D3"/>
    <w:rsid w:val="00007041"/>
    <w:rsid w:val="00007288"/>
    <w:rsid w:val="00007650"/>
    <w:rsid w:val="000102D1"/>
    <w:rsid w:val="000106A3"/>
    <w:rsid w:val="00010970"/>
    <w:rsid w:val="000116FC"/>
    <w:rsid w:val="000119E9"/>
    <w:rsid w:val="00011A2B"/>
    <w:rsid w:val="00011B51"/>
    <w:rsid w:val="00011CF2"/>
    <w:rsid w:val="00011F73"/>
    <w:rsid w:val="00011F7B"/>
    <w:rsid w:val="00012B02"/>
    <w:rsid w:val="00012BDB"/>
    <w:rsid w:val="00013105"/>
    <w:rsid w:val="000134C8"/>
    <w:rsid w:val="000139DD"/>
    <w:rsid w:val="0001488B"/>
    <w:rsid w:val="00014EC5"/>
    <w:rsid w:val="000155F0"/>
    <w:rsid w:val="00015D50"/>
    <w:rsid w:val="00016D9C"/>
    <w:rsid w:val="0001769B"/>
    <w:rsid w:val="000177E6"/>
    <w:rsid w:val="00017BAF"/>
    <w:rsid w:val="00017D92"/>
    <w:rsid w:val="00017F09"/>
    <w:rsid w:val="00020306"/>
    <w:rsid w:val="0002048C"/>
    <w:rsid w:val="000205BC"/>
    <w:rsid w:val="00020882"/>
    <w:rsid w:val="00020C6A"/>
    <w:rsid w:val="0002122B"/>
    <w:rsid w:val="00021E02"/>
    <w:rsid w:val="00023135"/>
    <w:rsid w:val="000231E3"/>
    <w:rsid w:val="0002329B"/>
    <w:rsid w:val="00023317"/>
    <w:rsid w:val="00023C58"/>
    <w:rsid w:val="00023C79"/>
    <w:rsid w:val="00023DD4"/>
    <w:rsid w:val="00023E29"/>
    <w:rsid w:val="000243CD"/>
    <w:rsid w:val="000252ED"/>
    <w:rsid w:val="0002576F"/>
    <w:rsid w:val="0002612C"/>
    <w:rsid w:val="00026456"/>
    <w:rsid w:val="00026E5B"/>
    <w:rsid w:val="00027006"/>
    <w:rsid w:val="0002707C"/>
    <w:rsid w:val="0002799F"/>
    <w:rsid w:val="000279D2"/>
    <w:rsid w:val="0003011B"/>
    <w:rsid w:val="00030DB8"/>
    <w:rsid w:val="000313B3"/>
    <w:rsid w:val="00031E50"/>
    <w:rsid w:val="00031EC6"/>
    <w:rsid w:val="00032879"/>
    <w:rsid w:val="00032F33"/>
    <w:rsid w:val="0003333E"/>
    <w:rsid w:val="000341C4"/>
    <w:rsid w:val="000345CD"/>
    <w:rsid w:val="000352F5"/>
    <w:rsid w:val="00035783"/>
    <w:rsid w:val="00035D7B"/>
    <w:rsid w:val="00035DE4"/>
    <w:rsid w:val="000363ED"/>
    <w:rsid w:val="00036BF5"/>
    <w:rsid w:val="00036F8C"/>
    <w:rsid w:val="000373E4"/>
    <w:rsid w:val="000406D7"/>
    <w:rsid w:val="000408F7"/>
    <w:rsid w:val="000409C6"/>
    <w:rsid w:val="00040D6B"/>
    <w:rsid w:val="000415DC"/>
    <w:rsid w:val="000416F9"/>
    <w:rsid w:val="00041E9C"/>
    <w:rsid w:val="00042031"/>
    <w:rsid w:val="000425A3"/>
    <w:rsid w:val="00042711"/>
    <w:rsid w:val="00042B12"/>
    <w:rsid w:val="00043D10"/>
    <w:rsid w:val="0004484A"/>
    <w:rsid w:val="000450A3"/>
    <w:rsid w:val="00045485"/>
    <w:rsid w:val="000454EE"/>
    <w:rsid w:val="00045C77"/>
    <w:rsid w:val="0004629F"/>
    <w:rsid w:val="00047153"/>
    <w:rsid w:val="0004715D"/>
    <w:rsid w:val="0005035F"/>
    <w:rsid w:val="00050A28"/>
    <w:rsid w:val="00050C84"/>
    <w:rsid w:val="00050CB8"/>
    <w:rsid w:val="00051E74"/>
    <w:rsid w:val="00051F16"/>
    <w:rsid w:val="0005274B"/>
    <w:rsid w:val="00052825"/>
    <w:rsid w:val="00052981"/>
    <w:rsid w:val="00053337"/>
    <w:rsid w:val="00053528"/>
    <w:rsid w:val="00053C1E"/>
    <w:rsid w:val="00054185"/>
    <w:rsid w:val="00054CB4"/>
    <w:rsid w:val="00055909"/>
    <w:rsid w:val="000564F7"/>
    <w:rsid w:val="000568AB"/>
    <w:rsid w:val="000577B5"/>
    <w:rsid w:val="000578C7"/>
    <w:rsid w:val="00057A81"/>
    <w:rsid w:val="00057B06"/>
    <w:rsid w:val="00060201"/>
    <w:rsid w:val="00060BF1"/>
    <w:rsid w:val="00061618"/>
    <w:rsid w:val="00061C0E"/>
    <w:rsid w:val="000627C7"/>
    <w:rsid w:val="000638AE"/>
    <w:rsid w:val="00063AA4"/>
    <w:rsid w:val="00063B27"/>
    <w:rsid w:val="00065076"/>
    <w:rsid w:val="00065081"/>
    <w:rsid w:val="0006566C"/>
    <w:rsid w:val="000658F1"/>
    <w:rsid w:val="000665AC"/>
    <w:rsid w:val="00066781"/>
    <w:rsid w:val="000668B3"/>
    <w:rsid w:val="00066A93"/>
    <w:rsid w:val="00066C4E"/>
    <w:rsid w:val="00067291"/>
    <w:rsid w:val="00067865"/>
    <w:rsid w:val="00067961"/>
    <w:rsid w:val="00070735"/>
    <w:rsid w:val="00070D89"/>
    <w:rsid w:val="00070DBA"/>
    <w:rsid w:val="00071560"/>
    <w:rsid w:val="000715C5"/>
    <w:rsid w:val="0007197B"/>
    <w:rsid w:val="00071D99"/>
    <w:rsid w:val="00072112"/>
    <w:rsid w:val="00072349"/>
    <w:rsid w:val="0007298C"/>
    <w:rsid w:val="00072C0C"/>
    <w:rsid w:val="0007333A"/>
    <w:rsid w:val="00073661"/>
    <w:rsid w:val="000736A4"/>
    <w:rsid w:val="000736E5"/>
    <w:rsid w:val="00073FA9"/>
    <w:rsid w:val="000741BF"/>
    <w:rsid w:val="000755F4"/>
    <w:rsid w:val="00075665"/>
    <w:rsid w:val="00075B35"/>
    <w:rsid w:val="00075E86"/>
    <w:rsid w:val="000777F3"/>
    <w:rsid w:val="0008032C"/>
    <w:rsid w:val="000807FE"/>
    <w:rsid w:val="000808CF"/>
    <w:rsid w:val="000811D1"/>
    <w:rsid w:val="0008185A"/>
    <w:rsid w:val="0008197E"/>
    <w:rsid w:val="00082DD4"/>
    <w:rsid w:val="000831DE"/>
    <w:rsid w:val="0008378D"/>
    <w:rsid w:val="00083E7E"/>
    <w:rsid w:val="000847F2"/>
    <w:rsid w:val="00084E00"/>
    <w:rsid w:val="00085754"/>
    <w:rsid w:val="0008714B"/>
    <w:rsid w:val="00087E34"/>
    <w:rsid w:val="000903C1"/>
    <w:rsid w:val="000904EE"/>
    <w:rsid w:val="00090DDE"/>
    <w:rsid w:val="00091533"/>
    <w:rsid w:val="000927CF"/>
    <w:rsid w:val="00092B9C"/>
    <w:rsid w:val="0009325E"/>
    <w:rsid w:val="000933F7"/>
    <w:rsid w:val="00094F07"/>
    <w:rsid w:val="00095918"/>
    <w:rsid w:val="00095C60"/>
    <w:rsid w:val="0009709C"/>
    <w:rsid w:val="00097224"/>
    <w:rsid w:val="000979C8"/>
    <w:rsid w:val="00097B4B"/>
    <w:rsid w:val="000A01E6"/>
    <w:rsid w:val="000A0511"/>
    <w:rsid w:val="000A1336"/>
    <w:rsid w:val="000A1766"/>
    <w:rsid w:val="000A1878"/>
    <w:rsid w:val="000A28E0"/>
    <w:rsid w:val="000A2C0C"/>
    <w:rsid w:val="000A49BE"/>
    <w:rsid w:val="000A4F38"/>
    <w:rsid w:val="000A5520"/>
    <w:rsid w:val="000A564E"/>
    <w:rsid w:val="000A5A0F"/>
    <w:rsid w:val="000A6DB0"/>
    <w:rsid w:val="000A7BC8"/>
    <w:rsid w:val="000A7FEE"/>
    <w:rsid w:val="000B020E"/>
    <w:rsid w:val="000B037C"/>
    <w:rsid w:val="000B1E40"/>
    <w:rsid w:val="000B20CE"/>
    <w:rsid w:val="000B26D7"/>
    <w:rsid w:val="000B314C"/>
    <w:rsid w:val="000B3236"/>
    <w:rsid w:val="000B3998"/>
    <w:rsid w:val="000B440C"/>
    <w:rsid w:val="000B46B3"/>
    <w:rsid w:val="000B4786"/>
    <w:rsid w:val="000B48C3"/>
    <w:rsid w:val="000B4A6B"/>
    <w:rsid w:val="000B4C4E"/>
    <w:rsid w:val="000B4DB0"/>
    <w:rsid w:val="000B52F4"/>
    <w:rsid w:val="000B5539"/>
    <w:rsid w:val="000B5A28"/>
    <w:rsid w:val="000B5FBD"/>
    <w:rsid w:val="000B7190"/>
    <w:rsid w:val="000B7906"/>
    <w:rsid w:val="000C00E6"/>
    <w:rsid w:val="000C021A"/>
    <w:rsid w:val="000C0C71"/>
    <w:rsid w:val="000C1491"/>
    <w:rsid w:val="000C1AAC"/>
    <w:rsid w:val="000C1BE8"/>
    <w:rsid w:val="000C30CC"/>
    <w:rsid w:val="000C3579"/>
    <w:rsid w:val="000C358A"/>
    <w:rsid w:val="000C3EDA"/>
    <w:rsid w:val="000C4AD3"/>
    <w:rsid w:val="000C6B69"/>
    <w:rsid w:val="000C6CF3"/>
    <w:rsid w:val="000C729A"/>
    <w:rsid w:val="000C753F"/>
    <w:rsid w:val="000D0F79"/>
    <w:rsid w:val="000D374D"/>
    <w:rsid w:val="000D4174"/>
    <w:rsid w:val="000D4787"/>
    <w:rsid w:val="000D47E4"/>
    <w:rsid w:val="000D4AB8"/>
    <w:rsid w:val="000D55BF"/>
    <w:rsid w:val="000D55F9"/>
    <w:rsid w:val="000D5A8B"/>
    <w:rsid w:val="000D5F86"/>
    <w:rsid w:val="000D64BA"/>
    <w:rsid w:val="000D6CF6"/>
    <w:rsid w:val="000D7283"/>
    <w:rsid w:val="000D7725"/>
    <w:rsid w:val="000D773C"/>
    <w:rsid w:val="000D79C2"/>
    <w:rsid w:val="000D7B68"/>
    <w:rsid w:val="000D7C9E"/>
    <w:rsid w:val="000E0865"/>
    <w:rsid w:val="000E0A87"/>
    <w:rsid w:val="000E0C18"/>
    <w:rsid w:val="000E0D48"/>
    <w:rsid w:val="000E127E"/>
    <w:rsid w:val="000E196D"/>
    <w:rsid w:val="000E1C93"/>
    <w:rsid w:val="000E232D"/>
    <w:rsid w:val="000E2A3D"/>
    <w:rsid w:val="000E2B86"/>
    <w:rsid w:val="000E310A"/>
    <w:rsid w:val="000E337C"/>
    <w:rsid w:val="000E405D"/>
    <w:rsid w:val="000E40C8"/>
    <w:rsid w:val="000E4528"/>
    <w:rsid w:val="000E4E10"/>
    <w:rsid w:val="000E5A0B"/>
    <w:rsid w:val="000E5B4E"/>
    <w:rsid w:val="000E5CCE"/>
    <w:rsid w:val="000E6BD9"/>
    <w:rsid w:val="000E730F"/>
    <w:rsid w:val="000E786E"/>
    <w:rsid w:val="000E7911"/>
    <w:rsid w:val="000F1086"/>
    <w:rsid w:val="000F123C"/>
    <w:rsid w:val="000F1A14"/>
    <w:rsid w:val="000F1DE2"/>
    <w:rsid w:val="000F272B"/>
    <w:rsid w:val="000F292C"/>
    <w:rsid w:val="000F2C87"/>
    <w:rsid w:val="000F2E74"/>
    <w:rsid w:val="000F31BF"/>
    <w:rsid w:val="000F35E1"/>
    <w:rsid w:val="000F3921"/>
    <w:rsid w:val="000F3C98"/>
    <w:rsid w:val="000F4491"/>
    <w:rsid w:val="000F4FAA"/>
    <w:rsid w:val="000F522F"/>
    <w:rsid w:val="000F58A6"/>
    <w:rsid w:val="000F6425"/>
    <w:rsid w:val="000F678C"/>
    <w:rsid w:val="000F6A58"/>
    <w:rsid w:val="000F6BCF"/>
    <w:rsid w:val="000F6DF3"/>
    <w:rsid w:val="000F7629"/>
    <w:rsid w:val="000F764C"/>
    <w:rsid w:val="000F7869"/>
    <w:rsid w:val="000F7E54"/>
    <w:rsid w:val="00100117"/>
    <w:rsid w:val="001005E0"/>
    <w:rsid w:val="00100DEE"/>
    <w:rsid w:val="00100E01"/>
    <w:rsid w:val="001010BD"/>
    <w:rsid w:val="0010176C"/>
    <w:rsid w:val="0010200C"/>
    <w:rsid w:val="001029BD"/>
    <w:rsid w:val="00103304"/>
    <w:rsid w:val="001033A9"/>
    <w:rsid w:val="00103725"/>
    <w:rsid w:val="001045E4"/>
    <w:rsid w:val="00104C5D"/>
    <w:rsid w:val="00105068"/>
    <w:rsid w:val="0010540E"/>
    <w:rsid w:val="001063EA"/>
    <w:rsid w:val="0010642A"/>
    <w:rsid w:val="00106524"/>
    <w:rsid w:val="0010693B"/>
    <w:rsid w:val="0010750C"/>
    <w:rsid w:val="00107D6D"/>
    <w:rsid w:val="00110754"/>
    <w:rsid w:val="00111A08"/>
    <w:rsid w:val="00111D9F"/>
    <w:rsid w:val="001120B8"/>
    <w:rsid w:val="001121D1"/>
    <w:rsid w:val="00112AEC"/>
    <w:rsid w:val="0011376A"/>
    <w:rsid w:val="0011378A"/>
    <w:rsid w:val="00113B59"/>
    <w:rsid w:val="00113BB1"/>
    <w:rsid w:val="00113CC3"/>
    <w:rsid w:val="00113FD1"/>
    <w:rsid w:val="0011400A"/>
    <w:rsid w:val="001142E8"/>
    <w:rsid w:val="00114832"/>
    <w:rsid w:val="00114A32"/>
    <w:rsid w:val="00114CFB"/>
    <w:rsid w:val="00114E48"/>
    <w:rsid w:val="001152B9"/>
    <w:rsid w:val="00115407"/>
    <w:rsid w:val="00115E47"/>
    <w:rsid w:val="00116C02"/>
    <w:rsid w:val="00117186"/>
    <w:rsid w:val="0011777E"/>
    <w:rsid w:val="00120B31"/>
    <w:rsid w:val="00121922"/>
    <w:rsid w:val="001227BE"/>
    <w:rsid w:val="0012283E"/>
    <w:rsid w:val="001229C7"/>
    <w:rsid w:val="00122CB6"/>
    <w:rsid w:val="00123029"/>
    <w:rsid w:val="001232B0"/>
    <w:rsid w:val="001239A9"/>
    <w:rsid w:val="00123E26"/>
    <w:rsid w:val="00123EFE"/>
    <w:rsid w:val="00123F66"/>
    <w:rsid w:val="001243A0"/>
    <w:rsid w:val="001243A7"/>
    <w:rsid w:val="00124995"/>
    <w:rsid w:val="00124A24"/>
    <w:rsid w:val="00124D9D"/>
    <w:rsid w:val="00124DD8"/>
    <w:rsid w:val="00125065"/>
    <w:rsid w:val="001253FF"/>
    <w:rsid w:val="001255A7"/>
    <w:rsid w:val="00125899"/>
    <w:rsid w:val="00125DF4"/>
    <w:rsid w:val="0012638C"/>
    <w:rsid w:val="00126CAE"/>
    <w:rsid w:val="00126E6A"/>
    <w:rsid w:val="0012710B"/>
    <w:rsid w:val="00127ABD"/>
    <w:rsid w:val="00127F6C"/>
    <w:rsid w:val="0013149B"/>
    <w:rsid w:val="00132930"/>
    <w:rsid w:val="00132A27"/>
    <w:rsid w:val="00132C5B"/>
    <w:rsid w:val="00132D08"/>
    <w:rsid w:val="00132E57"/>
    <w:rsid w:val="00133073"/>
    <w:rsid w:val="00133629"/>
    <w:rsid w:val="00133A3D"/>
    <w:rsid w:val="0013437E"/>
    <w:rsid w:val="001343F8"/>
    <w:rsid w:val="0013452F"/>
    <w:rsid w:val="001348AE"/>
    <w:rsid w:val="00134D30"/>
    <w:rsid w:val="00134E2C"/>
    <w:rsid w:val="00135687"/>
    <w:rsid w:val="00136858"/>
    <w:rsid w:val="00136AF8"/>
    <w:rsid w:val="00136C33"/>
    <w:rsid w:val="00137182"/>
    <w:rsid w:val="0014098A"/>
    <w:rsid w:val="0014148A"/>
    <w:rsid w:val="00141BDC"/>
    <w:rsid w:val="00141BF6"/>
    <w:rsid w:val="00143035"/>
    <w:rsid w:val="00143212"/>
    <w:rsid w:val="00144957"/>
    <w:rsid w:val="00144D0D"/>
    <w:rsid w:val="00144E11"/>
    <w:rsid w:val="0014572F"/>
    <w:rsid w:val="00146069"/>
    <w:rsid w:val="00146109"/>
    <w:rsid w:val="001463F3"/>
    <w:rsid w:val="001467AD"/>
    <w:rsid w:val="00146C88"/>
    <w:rsid w:val="00147810"/>
    <w:rsid w:val="0014786A"/>
    <w:rsid w:val="00147C54"/>
    <w:rsid w:val="00147DA7"/>
    <w:rsid w:val="00150152"/>
    <w:rsid w:val="00150BCE"/>
    <w:rsid w:val="00150C13"/>
    <w:rsid w:val="00150CCA"/>
    <w:rsid w:val="00150E79"/>
    <w:rsid w:val="00150F0D"/>
    <w:rsid w:val="001512C2"/>
    <w:rsid w:val="00151351"/>
    <w:rsid w:val="001514BD"/>
    <w:rsid w:val="00151620"/>
    <w:rsid w:val="0015162D"/>
    <w:rsid w:val="0015171B"/>
    <w:rsid w:val="00151AFC"/>
    <w:rsid w:val="0015267C"/>
    <w:rsid w:val="00152B4B"/>
    <w:rsid w:val="0015341D"/>
    <w:rsid w:val="001534C7"/>
    <w:rsid w:val="0015408C"/>
    <w:rsid w:val="001540A3"/>
    <w:rsid w:val="0015470F"/>
    <w:rsid w:val="00154871"/>
    <w:rsid w:val="00154949"/>
    <w:rsid w:val="0015579B"/>
    <w:rsid w:val="001567B7"/>
    <w:rsid w:val="00157A43"/>
    <w:rsid w:val="00160153"/>
    <w:rsid w:val="001601F8"/>
    <w:rsid w:val="00160899"/>
    <w:rsid w:val="00160C93"/>
    <w:rsid w:val="00160DCA"/>
    <w:rsid w:val="00161213"/>
    <w:rsid w:val="00161A2D"/>
    <w:rsid w:val="00161F1E"/>
    <w:rsid w:val="00162BAB"/>
    <w:rsid w:val="00162D3B"/>
    <w:rsid w:val="00162EF6"/>
    <w:rsid w:val="0016307D"/>
    <w:rsid w:val="001634CB"/>
    <w:rsid w:val="001635D0"/>
    <w:rsid w:val="00163F5A"/>
    <w:rsid w:val="00164571"/>
    <w:rsid w:val="00164933"/>
    <w:rsid w:val="00164DB8"/>
    <w:rsid w:val="00165274"/>
    <w:rsid w:val="00165432"/>
    <w:rsid w:val="00165813"/>
    <w:rsid w:val="00165B2D"/>
    <w:rsid w:val="001672C1"/>
    <w:rsid w:val="0016763B"/>
    <w:rsid w:val="001678F4"/>
    <w:rsid w:val="0017098B"/>
    <w:rsid w:val="001713BF"/>
    <w:rsid w:val="00171D99"/>
    <w:rsid w:val="00172018"/>
    <w:rsid w:val="001725DA"/>
    <w:rsid w:val="00172EB0"/>
    <w:rsid w:val="001733C3"/>
    <w:rsid w:val="00173F8F"/>
    <w:rsid w:val="00174754"/>
    <w:rsid w:val="001750B1"/>
    <w:rsid w:val="00175A96"/>
    <w:rsid w:val="00175BC5"/>
    <w:rsid w:val="00175E15"/>
    <w:rsid w:val="00176B29"/>
    <w:rsid w:val="00177AB5"/>
    <w:rsid w:val="001801C0"/>
    <w:rsid w:val="00180F01"/>
    <w:rsid w:val="001817ED"/>
    <w:rsid w:val="00183358"/>
    <w:rsid w:val="001837DE"/>
    <w:rsid w:val="0018431A"/>
    <w:rsid w:val="001857F9"/>
    <w:rsid w:val="00186021"/>
    <w:rsid w:val="00186355"/>
    <w:rsid w:val="001864FC"/>
    <w:rsid w:val="0018738F"/>
    <w:rsid w:val="0018747F"/>
    <w:rsid w:val="00187B8E"/>
    <w:rsid w:val="00190002"/>
    <w:rsid w:val="0019063F"/>
    <w:rsid w:val="001914E7"/>
    <w:rsid w:val="001916FE"/>
    <w:rsid w:val="00192820"/>
    <w:rsid w:val="001928DB"/>
    <w:rsid w:val="00193317"/>
    <w:rsid w:val="001933AF"/>
    <w:rsid w:val="00194FB5"/>
    <w:rsid w:val="00195DBC"/>
    <w:rsid w:val="00196576"/>
    <w:rsid w:val="00196956"/>
    <w:rsid w:val="00196BF8"/>
    <w:rsid w:val="00197D4A"/>
    <w:rsid w:val="00197FD5"/>
    <w:rsid w:val="001A04F1"/>
    <w:rsid w:val="001A06BD"/>
    <w:rsid w:val="001A0C90"/>
    <w:rsid w:val="001A13AF"/>
    <w:rsid w:val="001A14EC"/>
    <w:rsid w:val="001A1EC6"/>
    <w:rsid w:val="001A1FDF"/>
    <w:rsid w:val="001A2292"/>
    <w:rsid w:val="001A237F"/>
    <w:rsid w:val="001A2674"/>
    <w:rsid w:val="001A2A36"/>
    <w:rsid w:val="001A44D5"/>
    <w:rsid w:val="001A5990"/>
    <w:rsid w:val="001A5E0B"/>
    <w:rsid w:val="001B03A3"/>
    <w:rsid w:val="001B05E3"/>
    <w:rsid w:val="001B0928"/>
    <w:rsid w:val="001B0948"/>
    <w:rsid w:val="001B1146"/>
    <w:rsid w:val="001B120A"/>
    <w:rsid w:val="001B2330"/>
    <w:rsid w:val="001B2657"/>
    <w:rsid w:val="001B33EC"/>
    <w:rsid w:val="001B361C"/>
    <w:rsid w:val="001B40E8"/>
    <w:rsid w:val="001B452F"/>
    <w:rsid w:val="001B4B93"/>
    <w:rsid w:val="001B4C65"/>
    <w:rsid w:val="001B5030"/>
    <w:rsid w:val="001B5B61"/>
    <w:rsid w:val="001B5E16"/>
    <w:rsid w:val="001B68F4"/>
    <w:rsid w:val="001B6D18"/>
    <w:rsid w:val="001B775B"/>
    <w:rsid w:val="001B7995"/>
    <w:rsid w:val="001B7A2C"/>
    <w:rsid w:val="001B7B27"/>
    <w:rsid w:val="001B7E42"/>
    <w:rsid w:val="001B7E83"/>
    <w:rsid w:val="001B7EC1"/>
    <w:rsid w:val="001C062B"/>
    <w:rsid w:val="001C118A"/>
    <w:rsid w:val="001C1337"/>
    <w:rsid w:val="001C2744"/>
    <w:rsid w:val="001C3F35"/>
    <w:rsid w:val="001C4AF2"/>
    <w:rsid w:val="001C4EAB"/>
    <w:rsid w:val="001C652E"/>
    <w:rsid w:val="001C65F8"/>
    <w:rsid w:val="001C6941"/>
    <w:rsid w:val="001C6FED"/>
    <w:rsid w:val="001C754A"/>
    <w:rsid w:val="001D0240"/>
    <w:rsid w:val="001D0AEC"/>
    <w:rsid w:val="001D0C37"/>
    <w:rsid w:val="001D1C8C"/>
    <w:rsid w:val="001D1E1E"/>
    <w:rsid w:val="001D24C0"/>
    <w:rsid w:val="001D25DC"/>
    <w:rsid w:val="001D27BF"/>
    <w:rsid w:val="001D2B85"/>
    <w:rsid w:val="001D2CD3"/>
    <w:rsid w:val="001D2F2F"/>
    <w:rsid w:val="001D31FD"/>
    <w:rsid w:val="001D3D6A"/>
    <w:rsid w:val="001D3E80"/>
    <w:rsid w:val="001D3E89"/>
    <w:rsid w:val="001D3FB8"/>
    <w:rsid w:val="001D4460"/>
    <w:rsid w:val="001D47BC"/>
    <w:rsid w:val="001D49DC"/>
    <w:rsid w:val="001D4E2C"/>
    <w:rsid w:val="001D619A"/>
    <w:rsid w:val="001D692A"/>
    <w:rsid w:val="001D7A4F"/>
    <w:rsid w:val="001D7A53"/>
    <w:rsid w:val="001D7F31"/>
    <w:rsid w:val="001E0236"/>
    <w:rsid w:val="001E10F4"/>
    <w:rsid w:val="001E11B1"/>
    <w:rsid w:val="001E1A40"/>
    <w:rsid w:val="001E1B1D"/>
    <w:rsid w:val="001E2C2C"/>
    <w:rsid w:val="001E2CFC"/>
    <w:rsid w:val="001E2EDC"/>
    <w:rsid w:val="001E3991"/>
    <w:rsid w:val="001E42CB"/>
    <w:rsid w:val="001E4BB1"/>
    <w:rsid w:val="001E4F19"/>
    <w:rsid w:val="001E513A"/>
    <w:rsid w:val="001E5DD3"/>
    <w:rsid w:val="001E5F7C"/>
    <w:rsid w:val="001E6442"/>
    <w:rsid w:val="001E667C"/>
    <w:rsid w:val="001E694A"/>
    <w:rsid w:val="001E6A27"/>
    <w:rsid w:val="001E6B3C"/>
    <w:rsid w:val="001E6C1C"/>
    <w:rsid w:val="001E7A08"/>
    <w:rsid w:val="001F04C3"/>
    <w:rsid w:val="001F0B08"/>
    <w:rsid w:val="001F1330"/>
    <w:rsid w:val="001F18E6"/>
    <w:rsid w:val="001F2ADB"/>
    <w:rsid w:val="001F3147"/>
    <w:rsid w:val="001F39CE"/>
    <w:rsid w:val="001F3D48"/>
    <w:rsid w:val="001F466D"/>
    <w:rsid w:val="001F467B"/>
    <w:rsid w:val="001F4C7A"/>
    <w:rsid w:val="001F5409"/>
    <w:rsid w:val="001F5CEC"/>
    <w:rsid w:val="001F6737"/>
    <w:rsid w:val="001F6746"/>
    <w:rsid w:val="001F7BE6"/>
    <w:rsid w:val="002002A0"/>
    <w:rsid w:val="0020064C"/>
    <w:rsid w:val="0020126A"/>
    <w:rsid w:val="00201324"/>
    <w:rsid w:val="002014EA"/>
    <w:rsid w:val="002031A7"/>
    <w:rsid w:val="00203607"/>
    <w:rsid w:val="00203677"/>
    <w:rsid w:val="002044E4"/>
    <w:rsid w:val="002049EF"/>
    <w:rsid w:val="00204E15"/>
    <w:rsid w:val="00204FED"/>
    <w:rsid w:val="00205363"/>
    <w:rsid w:val="002053A5"/>
    <w:rsid w:val="00205AD6"/>
    <w:rsid w:val="00205B65"/>
    <w:rsid w:val="00205CFB"/>
    <w:rsid w:val="002061C5"/>
    <w:rsid w:val="0020680D"/>
    <w:rsid w:val="00206B00"/>
    <w:rsid w:val="00206B50"/>
    <w:rsid w:val="002075D7"/>
    <w:rsid w:val="002076F8"/>
    <w:rsid w:val="00210734"/>
    <w:rsid w:val="00210AB9"/>
    <w:rsid w:val="00211386"/>
    <w:rsid w:val="0021160D"/>
    <w:rsid w:val="0021226F"/>
    <w:rsid w:val="002129E2"/>
    <w:rsid w:val="00215328"/>
    <w:rsid w:val="00215536"/>
    <w:rsid w:val="00215C5F"/>
    <w:rsid w:val="00215EF9"/>
    <w:rsid w:val="00215FDF"/>
    <w:rsid w:val="002167D5"/>
    <w:rsid w:val="00216DC6"/>
    <w:rsid w:val="0021717E"/>
    <w:rsid w:val="0021788E"/>
    <w:rsid w:val="00217997"/>
    <w:rsid w:val="00217BD3"/>
    <w:rsid w:val="002205C5"/>
    <w:rsid w:val="00220925"/>
    <w:rsid w:val="002209CF"/>
    <w:rsid w:val="00220EA2"/>
    <w:rsid w:val="002211C2"/>
    <w:rsid w:val="002215CB"/>
    <w:rsid w:val="002216CA"/>
    <w:rsid w:val="00221707"/>
    <w:rsid w:val="00221816"/>
    <w:rsid w:val="002226D4"/>
    <w:rsid w:val="00222BC1"/>
    <w:rsid w:val="00222ECE"/>
    <w:rsid w:val="00222FC2"/>
    <w:rsid w:val="002233B4"/>
    <w:rsid w:val="0022360C"/>
    <w:rsid w:val="00223722"/>
    <w:rsid w:val="00223A9A"/>
    <w:rsid w:val="00224696"/>
    <w:rsid w:val="002247E9"/>
    <w:rsid w:val="0022528A"/>
    <w:rsid w:val="0022579E"/>
    <w:rsid w:val="002257AE"/>
    <w:rsid w:val="00225EA7"/>
    <w:rsid w:val="00226B51"/>
    <w:rsid w:val="00226FE6"/>
    <w:rsid w:val="00227091"/>
    <w:rsid w:val="00227AEF"/>
    <w:rsid w:val="00227E07"/>
    <w:rsid w:val="00227E54"/>
    <w:rsid w:val="0023095C"/>
    <w:rsid w:val="0023104E"/>
    <w:rsid w:val="00231060"/>
    <w:rsid w:val="00231816"/>
    <w:rsid w:val="00231823"/>
    <w:rsid w:val="002319D7"/>
    <w:rsid w:val="00231BFA"/>
    <w:rsid w:val="00231C2A"/>
    <w:rsid w:val="002322B2"/>
    <w:rsid w:val="00232AC7"/>
    <w:rsid w:val="00232AE9"/>
    <w:rsid w:val="0023319C"/>
    <w:rsid w:val="002343F7"/>
    <w:rsid w:val="00234FBC"/>
    <w:rsid w:val="00235523"/>
    <w:rsid w:val="00235F05"/>
    <w:rsid w:val="00240056"/>
    <w:rsid w:val="00240935"/>
    <w:rsid w:val="00240ACB"/>
    <w:rsid w:val="00240B6B"/>
    <w:rsid w:val="00240F3E"/>
    <w:rsid w:val="00241038"/>
    <w:rsid w:val="00241591"/>
    <w:rsid w:val="002416CA"/>
    <w:rsid w:val="0024189F"/>
    <w:rsid w:val="002418E1"/>
    <w:rsid w:val="00241F70"/>
    <w:rsid w:val="00242157"/>
    <w:rsid w:val="00242A54"/>
    <w:rsid w:val="00242EA9"/>
    <w:rsid w:val="002448F4"/>
    <w:rsid w:val="00244ACA"/>
    <w:rsid w:val="00244E07"/>
    <w:rsid w:val="00244FE8"/>
    <w:rsid w:val="0024530D"/>
    <w:rsid w:val="00245586"/>
    <w:rsid w:val="00245628"/>
    <w:rsid w:val="00245634"/>
    <w:rsid w:val="00245BD9"/>
    <w:rsid w:val="00245F1D"/>
    <w:rsid w:val="0024709E"/>
    <w:rsid w:val="00247812"/>
    <w:rsid w:val="00247A38"/>
    <w:rsid w:val="002507D3"/>
    <w:rsid w:val="00250838"/>
    <w:rsid w:val="00250B7F"/>
    <w:rsid w:val="00251530"/>
    <w:rsid w:val="00252265"/>
    <w:rsid w:val="00252613"/>
    <w:rsid w:val="00252EAF"/>
    <w:rsid w:val="00253436"/>
    <w:rsid w:val="00253638"/>
    <w:rsid w:val="002539CE"/>
    <w:rsid w:val="002546A5"/>
    <w:rsid w:val="002553AD"/>
    <w:rsid w:val="00255BA4"/>
    <w:rsid w:val="00256571"/>
    <w:rsid w:val="002567A1"/>
    <w:rsid w:val="002569A8"/>
    <w:rsid w:val="00256C2F"/>
    <w:rsid w:val="002573D0"/>
    <w:rsid w:val="00260A5B"/>
    <w:rsid w:val="00260CF3"/>
    <w:rsid w:val="002617A2"/>
    <w:rsid w:val="00262288"/>
    <w:rsid w:val="002629B2"/>
    <w:rsid w:val="00262EC1"/>
    <w:rsid w:val="002630CE"/>
    <w:rsid w:val="00263BD6"/>
    <w:rsid w:val="0026424E"/>
    <w:rsid w:val="00264377"/>
    <w:rsid w:val="00265A5A"/>
    <w:rsid w:val="00265BD4"/>
    <w:rsid w:val="00265BF9"/>
    <w:rsid w:val="0027013F"/>
    <w:rsid w:val="00270AA3"/>
    <w:rsid w:val="00270F6B"/>
    <w:rsid w:val="002710F1"/>
    <w:rsid w:val="002723D4"/>
    <w:rsid w:val="00272DA5"/>
    <w:rsid w:val="00272F77"/>
    <w:rsid w:val="0027379A"/>
    <w:rsid w:val="0027510E"/>
    <w:rsid w:val="0027533B"/>
    <w:rsid w:val="0027639B"/>
    <w:rsid w:val="00277DC4"/>
    <w:rsid w:val="00282C15"/>
    <w:rsid w:val="00283CB5"/>
    <w:rsid w:val="0028453B"/>
    <w:rsid w:val="00286887"/>
    <w:rsid w:val="00287292"/>
    <w:rsid w:val="002879AE"/>
    <w:rsid w:val="00290368"/>
    <w:rsid w:val="00290407"/>
    <w:rsid w:val="00290539"/>
    <w:rsid w:val="00290A06"/>
    <w:rsid w:val="00290B31"/>
    <w:rsid w:val="00290C2D"/>
    <w:rsid w:val="002918EB"/>
    <w:rsid w:val="002924C6"/>
    <w:rsid w:val="00292BEE"/>
    <w:rsid w:val="00292C4A"/>
    <w:rsid w:val="0029371A"/>
    <w:rsid w:val="0029460B"/>
    <w:rsid w:val="002949BD"/>
    <w:rsid w:val="00294CBB"/>
    <w:rsid w:val="00295409"/>
    <w:rsid w:val="00295640"/>
    <w:rsid w:val="00295916"/>
    <w:rsid w:val="002959DE"/>
    <w:rsid w:val="00295DFD"/>
    <w:rsid w:val="00296661"/>
    <w:rsid w:val="0029734A"/>
    <w:rsid w:val="00297428"/>
    <w:rsid w:val="002979EC"/>
    <w:rsid w:val="00297C52"/>
    <w:rsid w:val="002A00FC"/>
    <w:rsid w:val="002A01B9"/>
    <w:rsid w:val="002A03E7"/>
    <w:rsid w:val="002A0A13"/>
    <w:rsid w:val="002A0A2A"/>
    <w:rsid w:val="002A10A1"/>
    <w:rsid w:val="002A1920"/>
    <w:rsid w:val="002A270D"/>
    <w:rsid w:val="002A2B0E"/>
    <w:rsid w:val="002A2E24"/>
    <w:rsid w:val="002A325E"/>
    <w:rsid w:val="002A347D"/>
    <w:rsid w:val="002A3849"/>
    <w:rsid w:val="002A398F"/>
    <w:rsid w:val="002A3AFE"/>
    <w:rsid w:val="002A41B2"/>
    <w:rsid w:val="002A4423"/>
    <w:rsid w:val="002A4E62"/>
    <w:rsid w:val="002A4F59"/>
    <w:rsid w:val="002A5451"/>
    <w:rsid w:val="002A5814"/>
    <w:rsid w:val="002A58B9"/>
    <w:rsid w:val="002A5E83"/>
    <w:rsid w:val="002A6607"/>
    <w:rsid w:val="002A67D7"/>
    <w:rsid w:val="002A73DE"/>
    <w:rsid w:val="002A75BF"/>
    <w:rsid w:val="002A790B"/>
    <w:rsid w:val="002B0065"/>
    <w:rsid w:val="002B0BA1"/>
    <w:rsid w:val="002B0D38"/>
    <w:rsid w:val="002B16FF"/>
    <w:rsid w:val="002B215F"/>
    <w:rsid w:val="002B21AD"/>
    <w:rsid w:val="002B26F6"/>
    <w:rsid w:val="002B28C4"/>
    <w:rsid w:val="002B28F8"/>
    <w:rsid w:val="002B3001"/>
    <w:rsid w:val="002B3649"/>
    <w:rsid w:val="002B36A5"/>
    <w:rsid w:val="002B3F52"/>
    <w:rsid w:val="002B4FB1"/>
    <w:rsid w:val="002B635D"/>
    <w:rsid w:val="002B6456"/>
    <w:rsid w:val="002B6F0E"/>
    <w:rsid w:val="002B7009"/>
    <w:rsid w:val="002B7678"/>
    <w:rsid w:val="002B7B8A"/>
    <w:rsid w:val="002B7F15"/>
    <w:rsid w:val="002C00B3"/>
    <w:rsid w:val="002C02BB"/>
    <w:rsid w:val="002C0813"/>
    <w:rsid w:val="002C175D"/>
    <w:rsid w:val="002C1FD7"/>
    <w:rsid w:val="002C2187"/>
    <w:rsid w:val="002C2417"/>
    <w:rsid w:val="002C2CB5"/>
    <w:rsid w:val="002C300A"/>
    <w:rsid w:val="002C42BA"/>
    <w:rsid w:val="002C441A"/>
    <w:rsid w:val="002C5576"/>
    <w:rsid w:val="002C5D7F"/>
    <w:rsid w:val="002C72E3"/>
    <w:rsid w:val="002C743E"/>
    <w:rsid w:val="002C78FE"/>
    <w:rsid w:val="002D0A1B"/>
    <w:rsid w:val="002D0CD9"/>
    <w:rsid w:val="002D13FF"/>
    <w:rsid w:val="002D1461"/>
    <w:rsid w:val="002D1475"/>
    <w:rsid w:val="002D3261"/>
    <w:rsid w:val="002D4173"/>
    <w:rsid w:val="002D4192"/>
    <w:rsid w:val="002D49CD"/>
    <w:rsid w:val="002D55E2"/>
    <w:rsid w:val="002D55E4"/>
    <w:rsid w:val="002D57BA"/>
    <w:rsid w:val="002D5DF1"/>
    <w:rsid w:val="002D5E64"/>
    <w:rsid w:val="002D67EF"/>
    <w:rsid w:val="002D688D"/>
    <w:rsid w:val="002D712D"/>
    <w:rsid w:val="002D72BA"/>
    <w:rsid w:val="002D7F63"/>
    <w:rsid w:val="002E0A82"/>
    <w:rsid w:val="002E0ABB"/>
    <w:rsid w:val="002E100B"/>
    <w:rsid w:val="002E1B58"/>
    <w:rsid w:val="002E2477"/>
    <w:rsid w:val="002E2B90"/>
    <w:rsid w:val="002E2E18"/>
    <w:rsid w:val="002E49FD"/>
    <w:rsid w:val="002E5055"/>
    <w:rsid w:val="002E5686"/>
    <w:rsid w:val="002E5AA4"/>
    <w:rsid w:val="002E61B5"/>
    <w:rsid w:val="002E6AC2"/>
    <w:rsid w:val="002F01A8"/>
    <w:rsid w:val="002F0376"/>
    <w:rsid w:val="002F10C1"/>
    <w:rsid w:val="002F19F8"/>
    <w:rsid w:val="002F1AC1"/>
    <w:rsid w:val="002F1E9D"/>
    <w:rsid w:val="002F23B5"/>
    <w:rsid w:val="002F26D0"/>
    <w:rsid w:val="002F5687"/>
    <w:rsid w:val="002F57B2"/>
    <w:rsid w:val="002F61BE"/>
    <w:rsid w:val="002F74DF"/>
    <w:rsid w:val="003000A4"/>
    <w:rsid w:val="00300264"/>
    <w:rsid w:val="00300682"/>
    <w:rsid w:val="003006DF"/>
    <w:rsid w:val="003007B7"/>
    <w:rsid w:val="00300E78"/>
    <w:rsid w:val="00300EB4"/>
    <w:rsid w:val="00301274"/>
    <w:rsid w:val="00301B14"/>
    <w:rsid w:val="0030220D"/>
    <w:rsid w:val="00302817"/>
    <w:rsid w:val="003030FC"/>
    <w:rsid w:val="00303576"/>
    <w:rsid w:val="003037F9"/>
    <w:rsid w:val="00303BD3"/>
    <w:rsid w:val="003055C2"/>
    <w:rsid w:val="00305C32"/>
    <w:rsid w:val="00306990"/>
    <w:rsid w:val="00307526"/>
    <w:rsid w:val="00307638"/>
    <w:rsid w:val="00307864"/>
    <w:rsid w:val="00307C5B"/>
    <w:rsid w:val="00307CFC"/>
    <w:rsid w:val="00307F5B"/>
    <w:rsid w:val="00310718"/>
    <w:rsid w:val="003109CD"/>
    <w:rsid w:val="00311056"/>
    <w:rsid w:val="003113D3"/>
    <w:rsid w:val="0031170A"/>
    <w:rsid w:val="00311B40"/>
    <w:rsid w:val="003121D4"/>
    <w:rsid w:val="003121F3"/>
    <w:rsid w:val="00313059"/>
    <w:rsid w:val="0031349B"/>
    <w:rsid w:val="003136B0"/>
    <w:rsid w:val="00313D7A"/>
    <w:rsid w:val="00313DA7"/>
    <w:rsid w:val="00313FC6"/>
    <w:rsid w:val="00315A33"/>
    <w:rsid w:val="00316968"/>
    <w:rsid w:val="0031750A"/>
    <w:rsid w:val="00317601"/>
    <w:rsid w:val="00317804"/>
    <w:rsid w:val="003200CE"/>
    <w:rsid w:val="00320D1E"/>
    <w:rsid w:val="00321851"/>
    <w:rsid w:val="003224FF"/>
    <w:rsid w:val="003229EB"/>
    <w:rsid w:val="00322A34"/>
    <w:rsid w:val="00323061"/>
    <w:rsid w:val="003232B5"/>
    <w:rsid w:val="003237BB"/>
    <w:rsid w:val="00323A4A"/>
    <w:rsid w:val="00323EAB"/>
    <w:rsid w:val="0032458D"/>
    <w:rsid w:val="00324F34"/>
    <w:rsid w:val="00324F81"/>
    <w:rsid w:val="00325158"/>
    <w:rsid w:val="003251F1"/>
    <w:rsid w:val="0032590F"/>
    <w:rsid w:val="003266B6"/>
    <w:rsid w:val="0032690A"/>
    <w:rsid w:val="00327153"/>
    <w:rsid w:val="003271C0"/>
    <w:rsid w:val="00327782"/>
    <w:rsid w:val="00327922"/>
    <w:rsid w:val="00327B25"/>
    <w:rsid w:val="00330573"/>
    <w:rsid w:val="00330862"/>
    <w:rsid w:val="00331734"/>
    <w:rsid w:val="00331B19"/>
    <w:rsid w:val="003325A5"/>
    <w:rsid w:val="003326E8"/>
    <w:rsid w:val="003330BD"/>
    <w:rsid w:val="00333269"/>
    <w:rsid w:val="00333A82"/>
    <w:rsid w:val="00333BAB"/>
    <w:rsid w:val="00333EE7"/>
    <w:rsid w:val="003341FD"/>
    <w:rsid w:val="00334D02"/>
    <w:rsid w:val="00335622"/>
    <w:rsid w:val="00336037"/>
    <w:rsid w:val="003360A1"/>
    <w:rsid w:val="0033635D"/>
    <w:rsid w:val="00336709"/>
    <w:rsid w:val="00336874"/>
    <w:rsid w:val="003368E6"/>
    <w:rsid w:val="00336D41"/>
    <w:rsid w:val="003409B5"/>
    <w:rsid w:val="00340B5B"/>
    <w:rsid w:val="00340BBD"/>
    <w:rsid w:val="0034128B"/>
    <w:rsid w:val="003415C0"/>
    <w:rsid w:val="0034194D"/>
    <w:rsid w:val="00342493"/>
    <w:rsid w:val="003424EA"/>
    <w:rsid w:val="0034293B"/>
    <w:rsid w:val="003437B1"/>
    <w:rsid w:val="003438E6"/>
    <w:rsid w:val="00343CC7"/>
    <w:rsid w:val="003440A4"/>
    <w:rsid w:val="00344218"/>
    <w:rsid w:val="00344A24"/>
    <w:rsid w:val="00344ABE"/>
    <w:rsid w:val="00344F14"/>
    <w:rsid w:val="003458FD"/>
    <w:rsid w:val="00345DDF"/>
    <w:rsid w:val="00346481"/>
    <w:rsid w:val="00346678"/>
    <w:rsid w:val="00346EB1"/>
    <w:rsid w:val="00347382"/>
    <w:rsid w:val="003501CB"/>
    <w:rsid w:val="003503CA"/>
    <w:rsid w:val="003505EC"/>
    <w:rsid w:val="00350B19"/>
    <w:rsid w:val="00350B54"/>
    <w:rsid w:val="00350D7D"/>
    <w:rsid w:val="00350EBC"/>
    <w:rsid w:val="00351219"/>
    <w:rsid w:val="0035136A"/>
    <w:rsid w:val="00351CF7"/>
    <w:rsid w:val="00351FDC"/>
    <w:rsid w:val="003520A0"/>
    <w:rsid w:val="00352946"/>
    <w:rsid w:val="00352D19"/>
    <w:rsid w:val="00353176"/>
    <w:rsid w:val="003537E5"/>
    <w:rsid w:val="0035411B"/>
    <w:rsid w:val="0035533B"/>
    <w:rsid w:val="00355F0F"/>
    <w:rsid w:val="003570A7"/>
    <w:rsid w:val="0035755F"/>
    <w:rsid w:val="00357960"/>
    <w:rsid w:val="00357A36"/>
    <w:rsid w:val="00360220"/>
    <w:rsid w:val="003614AA"/>
    <w:rsid w:val="003619AB"/>
    <w:rsid w:val="00361AFE"/>
    <w:rsid w:val="003620B6"/>
    <w:rsid w:val="00362FDE"/>
    <w:rsid w:val="00364113"/>
    <w:rsid w:val="00364146"/>
    <w:rsid w:val="00364410"/>
    <w:rsid w:val="00364463"/>
    <w:rsid w:val="0036476B"/>
    <w:rsid w:val="00364F7E"/>
    <w:rsid w:val="0036518E"/>
    <w:rsid w:val="00365432"/>
    <w:rsid w:val="00365441"/>
    <w:rsid w:val="003662DE"/>
    <w:rsid w:val="003663C7"/>
    <w:rsid w:val="0036714E"/>
    <w:rsid w:val="0036747A"/>
    <w:rsid w:val="003677EA"/>
    <w:rsid w:val="003679F3"/>
    <w:rsid w:val="0037042A"/>
    <w:rsid w:val="00370511"/>
    <w:rsid w:val="003708C0"/>
    <w:rsid w:val="003715A5"/>
    <w:rsid w:val="00371751"/>
    <w:rsid w:val="00371B90"/>
    <w:rsid w:val="00371D5D"/>
    <w:rsid w:val="00372314"/>
    <w:rsid w:val="00372BF0"/>
    <w:rsid w:val="00373024"/>
    <w:rsid w:val="00373D50"/>
    <w:rsid w:val="003745F0"/>
    <w:rsid w:val="00374D2E"/>
    <w:rsid w:val="00374FB6"/>
    <w:rsid w:val="0037558A"/>
    <w:rsid w:val="00376AFC"/>
    <w:rsid w:val="0037744F"/>
    <w:rsid w:val="0038145F"/>
    <w:rsid w:val="00382990"/>
    <w:rsid w:val="00382D73"/>
    <w:rsid w:val="00382FF7"/>
    <w:rsid w:val="0038340E"/>
    <w:rsid w:val="00383564"/>
    <w:rsid w:val="00384075"/>
    <w:rsid w:val="003845A8"/>
    <w:rsid w:val="003847AA"/>
    <w:rsid w:val="00384CCD"/>
    <w:rsid w:val="003854CB"/>
    <w:rsid w:val="00385803"/>
    <w:rsid w:val="0038597D"/>
    <w:rsid w:val="00385FC3"/>
    <w:rsid w:val="003878EE"/>
    <w:rsid w:val="0038790E"/>
    <w:rsid w:val="00387BCB"/>
    <w:rsid w:val="003902B9"/>
    <w:rsid w:val="00390899"/>
    <w:rsid w:val="00390E7E"/>
    <w:rsid w:val="00390F44"/>
    <w:rsid w:val="00391432"/>
    <w:rsid w:val="00391F40"/>
    <w:rsid w:val="00391FF8"/>
    <w:rsid w:val="0039292F"/>
    <w:rsid w:val="00392D46"/>
    <w:rsid w:val="00393737"/>
    <w:rsid w:val="00393C1C"/>
    <w:rsid w:val="00393F7E"/>
    <w:rsid w:val="00394ECA"/>
    <w:rsid w:val="00394EDA"/>
    <w:rsid w:val="0039531D"/>
    <w:rsid w:val="0039564A"/>
    <w:rsid w:val="00397262"/>
    <w:rsid w:val="00397915"/>
    <w:rsid w:val="003A006A"/>
    <w:rsid w:val="003A00D4"/>
    <w:rsid w:val="003A0155"/>
    <w:rsid w:val="003A0244"/>
    <w:rsid w:val="003A070E"/>
    <w:rsid w:val="003A0D88"/>
    <w:rsid w:val="003A2570"/>
    <w:rsid w:val="003A2954"/>
    <w:rsid w:val="003A3089"/>
    <w:rsid w:val="003A3626"/>
    <w:rsid w:val="003A4E60"/>
    <w:rsid w:val="003A527E"/>
    <w:rsid w:val="003A613D"/>
    <w:rsid w:val="003A64E8"/>
    <w:rsid w:val="003A716D"/>
    <w:rsid w:val="003A728E"/>
    <w:rsid w:val="003A72E2"/>
    <w:rsid w:val="003A7B33"/>
    <w:rsid w:val="003A7CAE"/>
    <w:rsid w:val="003B000F"/>
    <w:rsid w:val="003B067E"/>
    <w:rsid w:val="003B0F6A"/>
    <w:rsid w:val="003B1656"/>
    <w:rsid w:val="003B1FAE"/>
    <w:rsid w:val="003B1FF3"/>
    <w:rsid w:val="003B205D"/>
    <w:rsid w:val="003B2179"/>
    <w:rsid w:val="003B23DC"/>
    <w:rsid w:val="003B2646"/>
    <w:rsid w:val="003B29BC"/>
    <w:rsid w:val="003B35AA"/>
    <w:rsid w:val="003B3AF0"/>
    <w:rsid w:val="003B3B88"/>
    <w:rsid w:val="003B4A53"/>
    <w:rsid w:val="003B5138"/>
    <w:rsid w:val="003B5707"/>
    <w:rsid w:val="003B5955"/>
    <w:rsid w:val="003B5974"/>
    <w:rsid w:val="003B6723"/>
    <w:rsid w:val="003B6F61"/>
    <w:rsid w:val="003B7963"/>
    <w:rsid w:val="003B7FCF"/>
    <w:rsid w:val="003C00B9"/>
    <w:rsid w:val="003C035D"/>
    <w:rsid w:val="003C0609"/>
    <w:rsid w:val="003C0F02"/>
    <w:rsid w:val="003C1A1C"/>
    <w:rsid w:val="003C22A9"/>
    <w:rsid w:val="003C22D6"/>
    <w:rsid w:val="003C2589"/>
    <w:rsid w:val="003C2649"/>
    <w:rsid w:val="003C2E31"/>
    <w:rsid w:val="003C2EB3"/>
    <w:rsid w:val="003C2EBB"/>
    <w:rsid w:val="003C386A"/>
    <w:rsid w:val="003C38B9"/>
    <w:rsid w:val="003C3D5B"/>
    <w:rsid w:val="003C3FC4"/>
    <w:rsid w:val="003C45AC"/>
    <w:rsid w:val="003C4BD9"/>
    <w:rsid w:val="003C4D66"/>
    <w:rsid w:val="003C4E41"/>
    <w:rsid w:val="003C5CB1"/>
    <w:rsid w:val="003C6014"/>
    <w:rsid w:val="003C6132"/>
    <w:rsid w:val="003C61D6"/>
    <w:rsid w:val="003C6CBC"/>
    <w:rsid w:val="003C6F26"/>
    <w:rsid w:val="003C743B"/>
    <w:rsid w:val="003C7919"/>
    <w:rsid w:val="003D0893"/>
    <w:rsid w:val="003D1052"/>
    <w:rsid w:val="003D13BA"/>
    <w:rsid w:val="003D1430"/>
    <w:rsid w:val="003D1F79"/>
    <w:rsid w:val="003D28E7"/>
    <w:rsid w:val="003D2C92"/>
    <w:rsid w:val="003D3012"/>
    <w:rsid w:val="003D311F"/>
    <w:rsid w:val="003D3A9C"/>
    <w:rsid w:val="003D512E"/>
    <w:rsid w:val="003D5406"/>
    <w:rsid w:val="003D54A1"/>
    <w:rsid w:val="003D6CD3"/>
    <w:rsid w:val="003D767E"/>
    <w:rsid w:val="003D7D47"/>
    <w:rsid w:val="003E0339"/>
    <w:rsid w:val="003E09CE"/>
    <w:rsid w:val="003E0B08"/>
    <w:rsid w:val="003E208C"/>
    <w:rsid w:val="003E219A"/>
    <w:rsid w:val="003E2DA8"/>
    <w:rsid w:val="003E2E56"/>
    <w:rsid w:val="003E31D6"/>
    <w:rsid w:val="003E3B22"/>
    <w:rsid w:val="003E3F77"/>
    <w:rsid w:val="003E4245"/>
    <w:rsid w:val="003E4BCF"/>
    <w:rsid w:val="003E4D88"/>
    <w:rsid w:val="003E4E97"/>
    <w:rsid w:val="003E5842"/>
    <w:rsid w:val="003E5BE9"/>
    <w:rsid w:val="003E5CAD"/>
    <w:rsid w:val="003E6571"/>
    <w:rsid w:val="003E69D3"/>
    <w:rsid w:val="003E6FAD"/>
    <w:rsid w:val="003E743D"/>
    <w:rsid w:val="003E762B"/>
    <w:rsid w:val="003F03DC"/>
    <w:rsid w:val="003F0972"/>
    <w:rsid w:val="003F2268"/>
    <w:rsid w:val="003F22CA"/>
    <w:rsid w:val="003F24E7"/>
    <w:rsid w:val="003F2736"/>
    <w:rsid w:val="003F3D3A"/>
    <w:rsid w:val="003F4AA4"/>
    <w:rsid w:val="003F4C52"/>
    <w:rsid w:val="003F552B"/>
    <w:rsid w:val="003F5B55"/>
    <w:rsid w:val="003F5DCB"/>
    <w:rsid w:val="003F65FB"/>
    <w:rsid w:val="003F665B"/>
    <w:rsid w:val="003F66B4"/>
    <w:rsid w:val="003F710C"/>
    <w:rsid w:val="003F7373"/>
    <w:rsid w:val="003F7554"/>
    <w:rsid w:val="003F75D3"/>
    <w:rsid w:val="003F7A72"/>
    <w:rsid w:val="00400426"/>
    <w:rsid w:val="00400A36"/>
    <w:rsid w:val="00401B12"/>
    <w:rsid w:val="00401EC7"/>
    <w:rsid w:val="0040243A"/>
    <w:rsid w:val="0040277F"/>
    <w:rsid w:val="004032A7"/>
    <w:rsid w:val="004036E3"/>
    <w:rsid w:val="0040452C"/>
    <w:rsid w:val="00404627"/>
    <w:rsid w:val="0040478E"/>
    <w:rsid w:val="00405225"/>
    <w:rsid w:val="0040532C"/>
    <w:rsid w:val="0040553F"/>
    <w:rsid w:val="0040564D"/>
    <w:rsid w:val="004062BB"/>
    <w:rsid w:val="0040664F"/>
    <w:rsid w:val="00406653"/>
    <w:rsid w:val="004073F2"/>
    <w:rsid w:val="00407816"/>
    <w:rsid w:val="004079F9"/>
    <w:rsid w:val="00407D10"/>
    <w:rsid w:val="004107A7"/>
    <w:rsid w:val="00410A3D"/>
    <w:rsid w:val="00410EB9"/>
    <w:rsid w:val="0041142C"/>
    <w:rsid w:val="00411CCF"/>
    <w:rsid w:val="0041215A"/>
    <w:rsid w:val="00412369"/>
    <w:rsid w:val="004125FE"/>
    <w:rsid w:val="0041268C"/>
    <w:rsid w:val="0041285F"/>
    <w:rsid w:val="0041288C"/>
    <w:rsid w:val="00413933"/>
    <w:rsid w:val="00413C67"/>
    <w:rsid w:val="00413E0A"/>
    <w:rsid w:val="004144D8"/>
    <w:rsid w:val="0041460F"/>
    <w:rsid w:val="00415236"/>
    <w:rsid w:val="00416DC2"/>
    <w:rsid w:val="00417A72"/>
    <w:rsid w:val="00417ABF"/>
    <w:rsid w:val="004200EC"/>
    <w:rsid w:val="004207F7"/>
    <w:rsid w:val="00420AAE"/>
    <w:rsid w:val="00420FB3"/>
    <w:rsid w:val="004214B6"/>
    <w:rsid w:val="004216A1"/>
    <w:rsid w:val="00421AEF"/>
    <w:rsid w:val="00422A25"/>
    <w:rsid w:val="00423573"/>
    <w:rsid w:val="00423625"/>
    <w:rsid w:val="0042381E"/>
    <w:rsid w:val="0042395B"/>
    <w:rsid w:val="004239BB"/>
    <w:rsid w:val="0042424D"/>
    <w:rsid w:val="00424653"/>
    <w:rsid w:val="004248DD"/>
    <w:rsid w:val="00424928"/>
    <w:rsid w:val="004249EA"/>
    <w:rsid w:val="00425C26"/>
    <w:rsid w:val="00425F5F"/>
    <w:rsid w:val="0042608C"/>
    <w:rsid w:val="00426DED"/>
    <w:rsid w:val="00427406"/>
    <w:rsid w:val="004308BE"/>
    <w:rsid w:val="004308DD"/>
    <w:rsid w:val="00430BEB"/>
    <w:rsid w:val="00430C78"/>
    <w:rsid w:val="0043154B"/>
    <w:rsid w:val="00431C71"/>
    <w:rsid w:val="00431C79"/>
    <w:rsid w:val="00431F2E"/>
    <w:rsid w:val="00432827"/>
    <w:rsid w:val="004329D0"/>
    <w:rsid w:val="00432C40"/>
    <w:rsid w:val="00432C99"/>
    <w:rsid w:val="00433191"/>
    <w:rsid w:val="00433219"/>
    <w:rsid w:val="0043357C"/>
    <w:rsid w:val="00434DC1"/>
    <w:rsid w:val="00435308"/>
    <w:rsid w:val="00435D7E"/>
    <w:rsid w:val="00436278"/>
    <w:rsid w:val="004377A9"/>
    <w:rsid w:val="004403B6"/>
    <w:rsid w:val="004406E9"/>
    <w:rsid w:val="0044084D"/>
    <w:rsid w:val="00440C84"/>
    <w:rsid w:val="004410D5"/>
    <w:rsid w:val="0044112D"/>
    <w:rsid w:val="0044151D"/>
    <w:rsid w:val="004422F9"/>
    <w:rsid w:val="004423FA"/>
    <w:rsid w:val="00442DB2"/>
    <w:rsid w:val="00444F08"/>
    <w:rsid w:val="00445131"/>
    <w:rsid w:val="004454E4"/>
    <w:rsid w:val="00445C0E"/>
    <w:rsid w:val="00445EF4"/>
    <w:rsid w:val="00446651"/>
    <w:rsid w:val="00446CE6"/>
    <w:rsid w:val="00447C16"/>
    <w:rsid w:val="00447C2A"/>
    <w:rsid w:val="00450240"/>
    <w:rsid w:val="00450579"/>
    <w:rsid w:val="00450EDD"/>
    <w:rsid w:val="0045113A"/>
    <w:rsid w:val="00451486"/>
    <w:rsid w:val="00451ABD"/>
    <w:rsid w:val="00452205"/>
    <w:rsid w:val="00452231"/>
    <w:rsid w:val="00452483"/>
    <w:rsid w:val="004526B8"/>
    <w:rsid w:val="00452DF3"/>
    <w:rsid w:val="00452E6C"/>
    <w:rsid w:val="0045338A"/>
    <w:rsid w:val="004533F1"/>
    <w:rsid w:val="004534B4"/>
    <w:rsid w:val="00454137"/>
    <w:rsid w:val="0045449F"/>
    <w:rsid w:val="00455AB6"/>
    <w:rsid w:val="004569CF"/>
    <w:rsid w:val="00456BFB"/>
    <w:rsid w:val="004574B2"/>
    <w:rsid w:val="004574E9"/>
    <w:rsid w:val="00457799"/>
    <w:rsid w:val="0046044F"/>
    <w:rsid w:val="00460BE1"/>
    <w:rsid w:val="004612A9"/>
    <w:rsid w:val="004617A5"/>
    <w:rsid w:val="00462039"/>
    <w:rsid w:val="00462586"/>
    <w:rsid w:val="00462F2D"/>
    <w:rsid w:val="004639AA"/>
    <w:rsid w:val="00463A77"/>
    <w:rsid w:val="00464B9C"/>
    <w:rsid w:val="0046589A"/>
    <w:rsid w:val="00465B51"/>
    <w:rsid w:val="00466F5A"/>
    <w:rsid w:val="00466FBE"/>
    <w:rsid w:val="00467403"/>
    <w:rsid w:val="004675D7"/>
    <w:rsid w:val="00467F39"/>
    <w:rsid w:val="004704D6"/>
    <w:rsid w:val="0047067E"/>
    <w:rsid w:val="004708FB"/>
    <w:rsid w:val="0047156D"/>
    <w:rsid w:val="0047186B"/>
    <w:rsid w:val="00471965"/>
    <w:rsid w:val="00472A60"/>
    <w:rsid w:val="00474089"/>
    <w:rsid w:val="00474B4D"/>
    <w:rsid w:val="004751AE"/>
    <w:rsid w:val="0047535B"/>
    <w:rsid w:val="00475873"/>
    <w:rsid w:val="00475ACE"/>
    <w:rsid w:val="00475CBC"/>
    <w:rsid w:val="0047670E"/>
    <w:rsid w:val="00476865"/>
    <w:rsid w:val="00477825"/>
    <w:rsid w:val="004818F6"/>
    <w:rsid w:val="004819EE"/>
    <w:rsid w:val="00481C19"/>
    <w:rsid w:val="004821A9"/>
    <w:rsid w:val="00482D9C"/>
    <w:rsid w:val="00483E26"/>
    <w:rsid w:val="00483EF0"/>
    <w:rsid w:val="004847B1"/>
    <w:rsid w:val="004847FD"/>
    <w:rsid w:val="00484C49"/>
    <w:rsid w:val="004857F5"/>
    <w:rsid w:val="004866A7"/>
    <w:rsid w:val="0048670D"/>
    <w:rsid w:val="0048744C"/>
    <w:rsid w:val="004878F2"/>
    <w:rsid w:val="00487920"/>
    <w:rsid w:val="00487BB0"/>
    <w:rsid w:val="00487F03"/>
    <w:rsid w:val="004910F6"/>
    <w:rsid w:val="00491B88"/>
    <w:rsid w:val="00492C1B"/>
    <w:rsid w:val="00493352"/>
    <w:rsid w:val="00493822"/>
    <w:rsid w:val="00494B14"/>
    <w:rsid w:val="00494B2A"/>
    <w:rsid w:val="004951ED"/>
    <w:rsid w:val="004956B8"/>
    <w:rsid w:val="00495B3A"/>
    <w:rsid w:val="00495B98"/>
    <w:rsid w:val="004961B6"/>
    <w:rsid w:val="004962B1"/>
    <w:rsid w:val="00496B49"/>
    <w:rsid w:val="00496CCB"/>
    <w:rsid w:val="00497791"/>
    <w:rsid w:val="004977D3"/>
    <w:rsid w:val="00497C29"/>
    <w:rsid w:val="004A0282"/>
    <w:rsid w:val="004A075B"/>
    <w:rsid w:val="004A2F0A"/>
    <w:rsid w:val="004A3671"/>
    <w:rsid w:val="004A3A0C"/>
    <w:rsid w:val="004A417E"/>
    <w:rsid w:val="004A4475"/>
    <w:rsid w:val="004A47B1"/>
    <w:rsid w:val="004A50ED"/>
    <w:rsid w:val="004A50F6"/>
    <w:rsid w:val="004A512E"/>
    <w:rsid w:val="004A6269"/>
    <w:rsid w:val="004A745A"/>
    <w:rsid w:val="004B014A"/>
    <w:rsid w:val="004B0772"/>
    <w:rsid w:val="004B12C9"/>
    <w:rsid w:val="004B144B"/>
    <w:rsid w:val="004B149B"/>
    <w:rsid w:val="004B1F3B"/>
    <w:rsid w:val="004B27B9"/>
    <w:rsid w:val="004B29DF"/>
    <w:rsid w:val="004B30BB"/>
    <w:rsid w:val="004B33DD"/>
    <w:rsid w:val="004B35A1"/>
    <w:rsid w:val="004B38D5"/>
    <w:rsid w:val="004B3C35"/>
    <w:rsid w:val="004B3D24"/>
    <w:rsid w:val="004B4A6F"/>
    <w:rsid w:val="004B50C0"/>
    <w:rsid w:val="004B52E9"/>
    <w:rsid w:val="004B55C2"/>
    <w:rsid w:val="004B5684"/>
    <w:rsid w:val="004B56BE"/>
    <w:rsid w:val="004B5A10"/>
    <w:rsid w:val="004B5A7F"/>
    <w:rsid w:val="004B5ABE"/>
    <w:rsid w:val="004C129D"/>
    <w:rsid w:val="004C1392"/>
    <w:rsid w:val="004C141D"/>
    <w:rsid w:val="004C15D3"/>
    <w:rsid w:val="004C1B21"/>
    <w:rsid w:val="004C2315"/>
    <w:rsid w:val="004C23DE"/>
    <w:rsid w:val="004C256D"/>
    <w:rsid w:val="004C26FC"/>
    <w:rsid w:val="004C29BD"/>
    <w:rsid w:val="004C2D90"/>
    <w:rsid w:val="004C35C9"/>
    <w:rsid w:val="004C3C0C"/>
    <w:rsid w:val="004C4CEC"/>
    <w:rsid w:val="004C53D1"/>
    <w:rsid w:val="004C5582"/>
    <w:rsid w:val="004C5A74"/>
    <w:rsid w:val="004C5C27"/>
    <w:rsid w:val="004C5FCF"/>
    <w:rsid w:val="004D0042"/>
    <w:rsid w:val="004D053C"/>
    <w:rsid w:val="004D0931"/>
    <w:rsid w:val="004D0A5B"/>
    <w:rsid w:val="004D0EC2"/>
    <w:rsid w:val="004D114A"/>
    <w:rsid w:val="004D12D3"/>
    <w:rsid w:val="004D1398"/>
    <w:rsid w:val="004D1D28"/>
    <w:rsid w:val="004D39C2"/>
    <w:rsid w:val="004D5234"/>
    <w:rsid w:val="004D5681"/>
    <w:rsid w:val="004D657F"/>
    <w:rsid w:val="004D6582"/>
    <w:rsid w:val="004D6813"/>
    <w:rsid w:val="004D6E08"/>
    <w:rsid w:val="004D71BA"/>
    <w:rsid w:val="004D7506"/>
    <w:rsid w:val="004E024A"/>
    <w:rsid w:val="004E0D17"/>
    <w:rsid w:val="004E12BA"/>
    <w:rsid w:val="004E176D"/>
    <w:rsid w:val="004E2083"/>
    <w:rsid w:val="004E21CD"/>
    <w:rsid w:val="004E24FF"/>
    <w:rsid w:val="004E2532"/>
    <w:rsid w:val="004E3175"/>
    <w:rsid w:val="004E3176"/>
    <w:rsid w:val="004E36A2"/>
    <w:rsid w:val="004E3E0A"/>
    <w:rsid w:val="004E4028"/>
    <w:rsid w:val="004E47A5"/>
    <w:rsid w:val="004E4D20"/>
    <w:rsid w:val="004E510B"/>
    <w:rsid w:val="004E547A"/>
    <w:rsid w:val="004E58F5"/>
    <w:rsid w:val="004E65AF"/>
    <w:rsid w:val="004E6BD6"/>
    <w:rsid w:val="004E7CD3"/>
    <w:rsid w:val="004E7E88"/>
    <w:rsid w:val="004E7EF9"/>
    <w:rsid w:val="004F0C9E"/>
    <w:rsid w:val="004F1068"/>
    <w:rsid w:val="004F1815"/>
    <w:rsid w:val="004F19B0"/>
    <w:rsid w:val="004F21A6"/>
    <w:rsid w:val="004F25B6"/>
    <w:rsid w:val="004F2A57"/>
    <w:rsid w:val="004F3021"/>
    <w:rsid w:val="004F3D5E"/>
    <w:rsid w:val="004F4DA2"/>
    <w:rsid w:val="004F50E5"/>
    <w:rsid w:val="004F5145"/>
    <w:rsid w:val="004F642B"/>
    <w:rsid w:val="004F64F0"/>
    <w:rsid w:val="004F68A7"/>
    <w:rsid w:val="004F6A09"/>
    <w:rsid w:val="004F6F16"/>
    <w:rsid w:val="004F7D3F"/>
    <w:rsid w:val="005003E5"/>
    <w:rsid w:val="0050118D"/>
    <w:rsid w:val="00501AAB"/>
    <w:rsid w:val="00501B4F"/>
    <w:rsid w:val="0050230D"/>
    <w:rsid w:val="00503374"/>
    <w:rsid w:val="005034C9"/>
    <w:rsid w:val="00503FD2"/>
    <w:rsid w:val="00503FFA"/>
    <w:rsid w:val="00504191"/>
    <w:rsid w:val="00504447"/>
    <w:rsid w:val="00504669"/>
    <w:rsid w:val="00504B95"/>
    <w:rsid w:val="00505D8B"/>
    <w:rsid w:val="00505F26"/>
    <w:rsid w:val="00506D58"/>
    <w:rsid w:val="00506DD5"/>
    <w:rsid w:val="0050722B"/>
    <w:rsid w:val="00507250"/>
    <w:rsid w:val="00507B64"/>
    <w:rsid w:val="00507C4C"/>
    <w:rsid w:val="005109ED"/>
    <w:rsid w:val="00510F8E"/>
    <w:rsid w:val="00510FFE"/>
    <w:rsid w:val="0051117F"/>
    <w:rsid w:val="00511FDC"/>
    <w:rsid w:val="00512DED"/>
    <w:rsid w:val="005131DB"/>
    <w:rsid w:val="00513A33"/>
    <w:rsid w:val="00514DE0"/>
    <w:rsid w:val="00514FFD"/>
    <w:rsid w:val="00515115"/>
    <w:rsid w:val="00515431"/>
    <w:rsid w:val="00515467"/>
    <w:rsid w:val="005155C3"/>
    <w:rsid w:val="005157AB"/>
    <w:rsid w:val="00515810"/>
    <w:rsid w:val="00516263"/>
    <w:rsid w:val="00516BBE"/>
    <w:rsid w:val="00517260"/>
    <w:rsid w:val="005178CF"/>
    <w:rsid w:val="005179F5"/>
    <w:rsid w:val="00517E06"/>
    <w:rsid w:val="00517E41"/>
    <w:rsid w:val="00517FBE"/>
    <w:rsid w:val="005200B7"/>
    <w:rsid w:val="005201F5"/>
    <w:rsid w:val="0052059D"/>
    <w:rsid w:val="005212C7"/>
    <w:rsid w:val="005214CE"/>
    <w:rsid w:val="005217BF"/>
    <w:rsid w:val="00521D3D"/>
    <w:rsid w:val="005221E9"/>
    <w:rsid w:val="005221F6"/>
    <w:rsid w:val="0052288B"/>
    <w:rsid w:val="00523873"/>
    <w:rsid w:val="005246D3"/>
    <w:rsid w:val="0052514D"/>
    <w:rsid w:val="00525985"/>
    <w:rsid w:val="00526394"/>
    <w:rsid w:val="0052690F"/>
    <w:rsid w:val="00526B00"/>
    <w:rsid w:val="00526DA6"/>
    <w:rsid w:val="00527C2D"/>
    <w:rsid w:val="00527EB3"/>
    <w:rsid w:val="00530F65"/>
    <w:rsid w:val="00531057"/>
    <w:rsid w:val="00531A4D"/>
    <w:rsid w:val="005322CD"/>
    <w:rsid w:val="00532A15"/>
    <w:rsid w:val="0053365D"/>
    <w:rsid w:val="00533ACD"/>
    <w:rsid w:val="00534899"/>
    <w:rsid w:val="00534DA0"/>
    <w:rsid w:val="00534DC3"/>
    <w:rsid w:val="005363A9"/>
    <w:rsid w:val="005367D2"/>
    <w:rsid w:val="0054048D"/>
    <w:rsid w:val="00540642"/>
    <w:rsid w:val="0054077B"/>
    <w:rsid w:val="00541139"/>
    <w:rsid w:val="00541217"/>
    <w:rsid w:val="0054189C"/>
    <w:rsid w:val="00542DE0"/>
    <w:rsid w:val="00543612"/>
    <w:rsid w:val="00543865"/>
    <w:rsid w:val="00543973"/>
    <w:rsid w:val="0054465E"/>
    <w:rsid w:val="00544C58"/>
    <w:rsid w:val="00544CAC"/>
    <w:rsid w:val="00544DBD"/>
    <w:rsid w:val="00545161"/>
    <w:rsid w:val="0054559A"/>
    <w:rsid w:val="00545D8A"/>
    <w:rsid w:val="0054621E"/>
    <w:rsid w:val="005470CC"/>
    <w:rsid w:val="00547359"/>
    <w:rsid w:val="0054738A"/>
    <w:rsid w:val="005473A1"/>
    <w:rsid w:val="00547913"/>
    <w:rsid w:val="00547B2F"/>
    <w:rsid w:val="00547BD5"/>
    <w:rsid w:val="005523DF"/>
    <w:rsid w:val="005523E8"/>
    <w:rsid w:val="0055255D"/>
    <w:rsid w:val="005529B5"/>
    <w:rsid w:val="005529BD"/>
    <w:rsid w:val="00553880"/>
    <w:rsid w:val="0055458E"/>
    <w:rsid w:val="00554896"/>
    <w:rsid w:val="00554CE0"/>
    <w:rsid w:val="005561E9"/>
    <w:rsid w:val="0055639A"/>
    <w:rsid w:val="00556891"/>
    <w:rsid w:val="00556A23"/>
    <w:rsid w:val="00556A95"/>
    <w:rsid w:val="00556DE8"/>
    <w:rsid w:val="00556FAE"/>
    <w:rsid w:val="00557C53"/>
    <w:rsid w:val="00560F88"/>
    <w:rsid w:val="00562F87"/>
    <w:rsid w:val="0056330A"/>
    <w:rsid w:val="0056346F"/>
    <w:rsid w:val="005639FA"/>
    <w:rsid w:val="00563BBF"/>
    <w:rsid w:val="00564461"/>
    <w:rsid w:val="005645A4"/>
    <w:rsid w:val="00564A30"/>
    <w:rsid w:val="00565BDC"/>
    <w:rsid w:val="00565FC0"/>
    <w:rsid w:val="00566079"/>
    <w:rsid w:val="005664C4"/>
    <w:rsid w:val="00566817"/>
    <w:rsid w:val="00567075"/>
    <w:rsid w:val="005674C3"/>
    <w:rsid w:val="00567CC5"/>
    <w:rsid w:val="00570537"/>
    <w:rsid w:val="00570784"/>
    <w:rsid w:val="005707BC"/>
    <w:rsid w:val="00570965"/>
    <w:rsid w:val="00571789"/>
    <w:rsid w:val="00571B4D"/>
    <w:rsid w:val="005720AD"/>
    <w:rsid w:val="005721B1"/>
    <w:rsid w:val="00572B76"/>
    <w:rsid w:val="005735B7"/>
    <w:rsid w:val="00573FBB"/>
    <w:rsid w:val="005744BD"/>
    <w:rsid w:val="0057484C"/>
    <w:rsid w:val="00575642"/>
    <w:rsid w:val="00576319"/>
    <w:rsid w:val="005767B3"/>
    <w:rsid w:val="00576E33"/>
    <w:rsid w:val="0057713F"/>
    <w:rsid w:val="0057783D"/>
    <w:rsid w:val="00577933"/>
    <w:rsid w:val="005805CA"/>
    <w:rsid w:val="00581300"/>
    <w:rsid w:val="0058185A"/>
    <w:rsid w:val="00581A57"/>
    <w:rsid w:val="00582AB9"/>
    <w:rsid w:val="00582D6D"/>
    <w:rsid w:val="00582F0B"/>
    <w:rsid w:val="005835F1"/>
    <w:rsid w:val="005836F3"/>
    <w:rsid w:val="00583CFD"/>
    <w:rsid w:val="0058412F"/>
    <w:rsid w:val="00584B51"/>
    <w:rsid w:val="00584B54"/>
    <w:rsid w:val="00584CD8"/>
    <w:rsid w:val="00585E56"/>
    <w:rsid w:val="00585E7A"/>
    <w:rsid w:val="005860C9"/>
    <w:rsid w:val="005862E6"/>
    <w:rsid w:val="00586963"/>
    <w:rsid w:val="005874C6"/>
    <w:rsid w:val="00587C3A"/>
    <w:rsid w:val="00590278"/>
    <w:rsid w:val="00590A5D"/>
    <w:rsid w:val="005910DF"/>
    <w:rsid w:val="0059153C"/>
    <w:rsid w:val="00592291"/>
    <w:rsid w:val="0059337C"/>
    <w:rsid w:val="005936E1"/>
    <w:rsid w:val="00593A0A"/>
    <w:rsid w:val="005940FF"/>
    <w:rsid w:val="0059427F"/>
    <w:rsid w:val="005942E4"/>
    <w:rsid w:val="005948BB"/>
    <w:rsid w:val="00594BFC"/>
    <w:rsid w:val="00594C5A"/>
    <w:rsid w:val="00594E57"/>
    <w:rsid w:val="00595747"/>
    <w:rsid w:val="00596EFB"/>
    <w:rsid w:val="005973ED"/>
    <w:rsid w:val="00597889"/>
    <w:rsid w:val="005A13E5"/>
    <w:rsid w:val="005A177E"/>
    <w:rsid w:val="005A1795"/>
    <w:rsid w:val="005A1F35"/>
    <w:rsid w:val="005A2050"/>
    <w:rsid w:val="005A2930"/>
    <w:rsid w:val="005A2ED8"/>
    <w:rsid w:val="005A2FDF"/>
    <w:rsid w:val="005A30B6"/>
    <w:rsid w:val="005A348F"/>
    <w:rsid w:val="005A3E76"/>
    <w:rsid w:val="005A460C"/>
    <w:rsid w:val="005A4A35"/>
    <w:rsid w:val="005A6CC1"/>
    <w:rsid w:val="005B000D"/>
    <w:rsid w:val="005B17C3"/>
    <w:rsid w:val="005B1B51"/>
    <w:rsid w:val="005B22B4"/>
    <w:rsid w:val="005B2B6C"/>
    <w:rsid w:val="005B31B0"/>
    <w:rsid w:val="005B3672"/>
    <w:rsid w:val="005B3CCB"/>
    <w:rsid w:val="005B5814"/>
    <w:rsid w:val="005B5C64"/>
    <w:rsid w:val="005B65FD"/>
    <w:rsid w:val="005B69F2"/>
    <w:rsid w:val="005B6A2E"/>
    <w:rsid w:val="005B6AFF"/>
    <w:rsid w:val="005B6F1D"/>
    <w:rsid w:val="005B7045"/>
    <w:rsid w:val="005C00B8"/>
    <w:rsid w:val="005C045B"/>
    <w:rsid w:val="005C1232"/>
    <w:rsid w:val="005C1243"/>
    <w:rsid w:val="005C1C5F"/>
    <w:rsid w:val="005C20F1"/>
    <w:rsid w:val="005C2AD9"/>
    <w:rsid w:val="005C2BA7"/>
    <w:rsid w:val="005C2D4F"/>
    <w:rsid w:val="005C2E72"/>
    <w:rsid w:val="005C2FCE"/>
    <w:rsid w:val="005C351C"/>
    <w:rsid w:val="005C3CD2"/>
    <w:rsid w:val="005C4399"/>
    <w:rsid w:val="005C510D"/>
    <w:rsid w:val="005C595E"/>
    <w:rsid w:val="005C5968"/>
    <w:rsid w:val="005C5A28"/>
    <w:rsid w:val="005C5DAE"/>
    <w:rsid w:val="005C6AE8"/>
    <w:rsid w:val="005C7393"/>
    <w:rsid w:val="005C7687"/>
    <w:rsid w:val="005C7CB6"/>
    <w:rsid w:val="005D007A"/>
    <w:rsid w:val="005D0639"/>
    <w:rsid w:val="005D0828"/>
    <w:rsid w:val="005D0990"/>
    <w:rsid w:val="005D1289"/>
    <w:rsid w:val="005D1C8F"/>
    <w:rsid w:val="005D2338"/>
    <w:rsid w:val="005D2848"/>
    <w:rsid w:val="005D2BA9"/>
    <w:rsid w:val="005D3DF1"/>
    <w:rsid w:val="005D47E4"/>
    <w:rsid w:val="005D4F57"/>
    <w:rsid w:val="005D5FD1"/>
    <w:rsid w:val="005D6532"/>
    <w:rsid w:val="005D6E73"/>
    <w:rsid w:val="005D70AB"/>
    <w:rsid w:val="005D72F7"/>
    <w:rsid w:val="005D77BD"/>
    <w:rsid w:val="005D7AD4"/>
    <w:rsid w:val="005E0352"/>
    <w:rsid w:val="005E0B35"/>
    <w:rsid w:val="005E1949"/>
    <w:rsid w:val="005E1C2C"/>
    <w:rsid w:val="005E1E22"/>
    <w:rsid w:val="005E1EE9"/>
    <w:rsid w:val="005E1F15"/>
    <w:rsid w:val="005E23E6"/>
    <w:rsid w:val="005E4C88"/>
    <w:rsid w:val="005E5C57"/>
    <w:rsid w:val="005E5F8B"/>
    <w:rsid w:val="005E636C"/>
    <w:rsid w:val="005E6A6E"/>
    <w:rsid w:val="005E6BB8"/>
    <w:rsid w:val="005E70D7"/>
    <w:rsid w:val="005F0377"/>
    <w:rsid w:val="005F0D98"/>
    <w:rsid w:val="005F0E6B"/>
    <w:rsid w:val="005F1933"/>
    <w:rsid w:val="005F1CD8"/>
    <w:rsid w:val="005F218E"/>
    <w:rsid w:val="005F235C"/>
    <w:rsid w:val="005F26A8"/>
    <w:rsid w:val="005F2B0A"/>
    <w:rsid w:val="005F31C3"/>
    <w:rsid w:val="005F3820"/>
    <w:rsid w:val="005F4046"/>
    <w:rsid w:val="005F44D6"/>
    <w:rsid w:val="005F4F6D"/>
    <w:rsid w:val="005F6535"/>
    <w:rsid w:val="005F65FA"/>
    <w:rsid w:val="005F66ED"/>
    <w:rsid w:val="005F6777"/>
    <w:rsid w:val="005F6C3A"/>
    <w:rsid w:val="005F7DC9"/>
    <w:rsid w:val="0060059D"/>
    <w:rsid w:val="00601301"/>
    <w:rsid w:val="006016BC"/>
    <w:rsid w:val="0060178F"/>
    <w:rsid w:val="00601FD3"/>
    <w:rsid w:val="0060253A"/>
    <w:rsid w:val="006029F6"/>
    <w:rsid w:val="006029F9"/>
    <w:rsid w:val="006031E7"/>
    <w:rsid w:val="0060385D"/>
    <w:rsid w:val="0060428E"/>
    <w:rsid w:val="006049E9"/>
    <w:rsid w:val="00604B7D"/>
    <w:rsid w:val="00605830"/>
    <w:rsid w:val="00605949"/>
    <w:rsid w:val="00605A0A"/>
    <w:rsid w:val="0060646C"/>
    <w:rsid w:val="00606698"/>
    <w:rsid w:val="00606B8F"/>
    <w:rsid w:val="00607507"/>
    <w:rsid w:val="006075EF"/>
    <w:rsid w:val="00610654"/>
    <w:rsid w:val="00611368"/>
    <w:rsid w:val="00611A55"/>
    <w:rsid w:val="00611BE2"/>
    <w:rsid w:val="00612B5A"/>
    <w:rsid w:val="00613085"/>
    <w:rsid w:val="006134DA"/>
    <w:rsid w:val="00614355"/>
    <w:rsid w:val="00614A7E"/>
    <w:rsid w:val="00614E22"/>
    <w:rsid w:val="0061543A"/>
    <w:rsid w:val="006157BB"/>
    <w:rsid w:val="00615C1A"/>
    <w:rsid w:val="0061628F"/>
    <w:rsid w:val="00617D17"/>
    <w:rsid w:val="00617EC8"/>
    <w:rsid w:val="00617F51"/>
    <w:rsid w:val="00620C8F"/>
    <w:rsid w:val="00621453"/>
    <w:rsid w:val="00621BE0"/>
    <w:rsid w:val="006223F2"/>
    <w:rsid w:val="00622FCC"/>
    <w:rsid w:val="00623B4E"/>
    <w:rsid w:val="00623CDF"/>
    <w:rsid w:val="00623F64"/>
    <w:rsid w:val="00624135"/>
    <w:rsid w:val="0062486B"/>
    <w:rsid w:val="00625182"/>
    <w:rsid w:val="00625335"/>
    <w:rsid w:val="00625391"/>
    <w:rsid w:val="00625432"/>
    <w:rsid w:val="006255C7"/>
    <w:rsid w:val="00625968"/>
    <w:rsid w:val="00625B71"/>
    <w:rsid w:val="00627951"/>
    <w:rsid w:val="00627C8D"/>
    <w:rsid w:val="00627EF9"/>
    <w:rsid w:val="00630758"/>
    <w:rsid w:val="006313E8"/>
    <w:rsid w:val="006318EB"/>
    <w:rsid w:val="00631F98"/>
    <w:rsid w:val="006330D5"/>
    <w:rsid w:val="006340D5"/>
    <w:rsid w:val="0063415A"/>
    <w:rsid w:val="006348BB"/>
    <w:rsid w:val="006350CA"/>
    <w:rsid w:val="0063511B"/>
    <w:rsid w:val="00635751"/>
    <w:rsid w:val="0063583A"/>
    <w:rsid w:val="00635ADE"/>
    <w:rsid w:val="00635B59"/>
    <w:rsid w:val="00635E14"/>
    <w:rsid w:val="00635F66"/>
    <w:rsid w:val="00636FD4"/>
    <w:rsid w:val="006377EE"/>
    <w:rsid w:val="00637BC6"/>
    <w:rsid w:val="006401EE"/>
    <w:rsid w:val="00640397"/>
    <w:rsid w:val="0064093A"/>
    <w:rsid w:val="00640DAC"/>
    <w:rsid w:val="00640F80"/>
    <w:rsid w:val="00641349"/>
    <w:rsid w:val="00641396"/>
    <w:rsid w:val="00642151"/>
    <w:rsid w:val="0064230C"/>
    <w:rsid w:val="00642495"/>
    <w:rsid w:val="006435C8"/>
    <w:rsid w:val="00643894"/>
    <w:rsid w:val="00643D5C"/>
    <w:rsid w:val="00644839"/>
    <w:rsid w:val="00644895"/>
    <w:rsid w:val="00644E3D"/>
    <w:rsid w:val="0064519D"/>
    <w:rsid w:val="00645A97"/>
    <w:rsid w:val="00646663"/>
    <w:rsid w:val="00646A61"/>
    <w:rsid w:val="00646AF5"/>
    <w:rsid w:val="006474EA"/>
    <w:rsid w:val="006475F0"/>
    <w:rsid w:val="00647769"/>
    <w:rsid w:val="00647B90"/>
    <w:rsid w:val="006504B8"/>
    <w:rsid w:val="00650B9F"/>
    <w:rsid w:val="00650D86"/>
    <w:rsid w:val="006513DA"/>
    <w:rsid w:val="006514E7"/>
    <w:rsid w:val="00651640"/>
    <w:rsid w:val="00651A9D"/>
    <w:rsid w:val="006520A7"/>
    <w:rsid w:val="00652477"/>
    <w:rsid w:val="00652A13"/>
    <w:rsid w:val="006537E2"/>
    <w:rsid w:val="00655646"/>
    <w:rsid w:val="00656179"/>
    <w:rsid w:val="00656200"/>
    <w:rsid w:val="0065686E"/>
    <w:rsid w:val="00656BF9"/>
    <w:rsid w:val="00656FCC"/>
    <w:rsid w:val="0065792E"/>
    <w:rsid w:val="00657A8D"/>
    <w:rsid w:val="0066010C"/>
    <w:rsid w:val="006601B1"/>
    <w:rsid w:val="006601F0"/>
    <w:rsid w:val="006611FB"/>
    <w:rsid w:val="00661682"/>
    <w:rsid w:val="00661733"/>
    <w:rsid w:val="00661F87"/>
    <w:rsid w:val="006622FC"/>
    <w:rsid w:val="0066254E"/>
    <w:rsid w:val="0066262A"/>
    <w:rsid w:val="00663347"/>
    <w:rsid w:val="00663E02"/>
    <w:rsid w:val="00664621"/>
    <w:rsid w:val="00664BD3"/>
    <w:rsid w:val="006655B9"/>
    <w:rsid w:val="00665945"/>
    <w:rsid w:val="00666360"/>
    <w:rsid w:val="006666A8"/>
    <w:rsid w:val="0066699F"/>
    <w:rsid w:val="00670257"/>
    <w:rsid w:val="00670268"/>
    <w:rsid w:val="00670A02"/>
    <w:rsid w:val="00670CDE"/>
    <w:rsid w:val="0067125A"/>
    <w:rsid w:val="00671AC5"/>
    <w:rsid w:val="0067286B"/>
    <w:rsid w:val="00672A41"/>
    <w:rsid w:val="00672C87"/>
    <w:rsid w:val="006743D2"/>
    <w:rsid w:val="0067469D"/>
    <w:rsid w:val="00674917"/>
    <w:rsid w:val="00675D3A"/>
    <w:rsid w:val="0067709A"/>
    <w:rsid w:val="00677220"/>
    <w:rsid w:val="00677A88"/>
    <w:rsid w:val="00677B26"/>
    <w:rsid w:val="00677C7F"/>
    <w:rsid w:val="006808D2"/>
    <w:rsid w:val="00681732"/>
    <w:rsid w:val="00682017"/>
    <w:rsid w:val="00682FB9"/>
    <w:rsid w:val="00683211"/>
    <w:rsid w:val="00683C70"/>
    <w:rsid w:val="0068405B"/>
    <w:rsid w:val="0068414A"/>
    <w:rsid w:val="00684967"/>
    <w:rsid w:val="00684AB6"/>
    <w:rsid w:val="00684E3F"/>
    <w:rsid w:val="00685031"/>
    <w:rsid w:val="00685111"/>
    <w:rsid w:val="00685207"/>
    <w:rsid w:val="00685D05"/>
    <w:rsid w:val="0068622C"/>
    <w:rsid w:val="00686F96"/>
    <w:rsid w:val="00686FB1"/>
    <w:rsid w:val="00687DFB"/>
    <w:rsid w:val="0069018A"/>
    <w:rsid w:val="00690224"/>
    <w:rsid w:val="00690AD7"/>
    <w:rsid w:val="006912D3"/>
    <w:rsid w:val="006913A7"/>
    <w:rsid w:val="0069193F"/>
    <w:rsid w:val="0069241B"/>
    <w:rsid w:val="00692B6A"/>
    <w:rsid w:val="00693169"/>
    <w:rsid w:val="006932C6"/>
    <w:rsid w:val="0069419C"/>
    <w:rsid w:val="0069419E"/>
    <w:rsid w:val="00694266"/>
    <w:rsid w:val="0069457C"/>
    <w:rsid w:val="00694967"/>
    <w:rsid w:val="00694BCC"/>
    <w:rsid w:val="00694DC5"/>
    <w:rsid w:val="00694E8C"/>
    <w:rsid w:val="00694EEF"/>
    <w:rsid w:val="0069576D"/>
    <w:rsid w:val="006960E1"/>
    <w:rsid w:val="006963A1"/>
    <w:rsid w:val="0069749F"/>
    <w:rsid w:val="006A001E"/>
    <w:rsid w:val="006A0A29"/>
    <w:rsid w:val="006A0D42"/>
    <w:rsid w:val="006A0EA5"/>
    <w:rsid w:val="006A1418"/>
    <w:rsid w:val="006A172D"/>
    <w:rsid w:val="006A3959"/>
    <w:rsid w:val="006A3B05"/>
    <w:rsid w:val="006A3C23"/>
    <w:rsid w:val="006A4208"/>
    <w:rsid w:val="006A4BA6"/>
    <w:rsid w:val="006A4C48"/>
    <w:rsid w:val="006A4D22"/>
    <w:rsid w:val="006A4FDD"/>
    <w:rsid w:val="006A5289"/>
    <w:rsid w:val="006A56BE"/>
    <w:rsid w:val="006A5BA4"/>
    <w:rsid w:val="006A6E0B"/>
    <w:rsid w:val="006A76C1"/>
    <w:rsid w:val="006A7EA2"/>
    <w:rsid w:val="006B0056"/>
    <w:rsid w:val="006B1368"/>
    <w:rsid w:val="006B199C"/>
    <w:rsid w:val="006B2683"/>
    <w:rsid w:val="006B2776"/>
    <w:rsid w:val="006B2B31"/>
    <w:rsid w:val="006B3214"/>
    <w:rsid w:val="006B3891"/>
    <w:rsid w:val="006B3C15"/>
    <w:rsid w:val="006B4144"/>
    <w:rsid w:val="006B4173"/>
    <w:rsid w:val="006B4418"/>
    <w:rsid w:val="006B4621"/>
    <w:rsid w:val="006B486C"/>
    <w:rsid w:val="006B4CAD"/>
    <w:rsid w:val="006B51B8"/>
    <w:rsid w:val="006B591C"/>
    <w:rsid w:val="006B64CA"/>
    <w:rsid w:val="006B655E"/>
    <w:rsid w:val="006B6CD1"/>
    <w:rsid w:val="006B72E7"/>
    <w:rsid w:val="006B750A"/>
    <w:rsid w:val="006B77A6"/>
    <w:rsid w:val="006C0341"/>
    <w:rsid w:val="006C1446"/>
    <w:rsid w:val="006C1E87"/>
    <w:rsid w:val="006C1FC6"/>
    <w:rsid w:val="006C21A6"/>
    <w:rsid w:val="006C2D40"/>
    <w:rsid w:val="006C2FA3"/>
    <w:rsid w:val="006C316C"/>
    <w:rsid w:val="006C32A1"/>
    <w:rsid w:val="006C361D"/>
    <w:rsid w:val="006C368F"/>
    <w:rsid w:val="006C370A"/>
    <w:rsid w:val="006C3CEB"/>
    <w:rsid w:val="006C3CFA"/>
    <w:rsid w:val="006C4373"/>
    <w:rsid w:val="006C5091"/>
    <w:rsid w:val="006C5468"/>
    <w:rsid w:val="006C5A02"/>
    <w:rsid w:val="006C5C3D"/>
    <w:rsid w:val="006C5D17"/>
    <w:rsid w:val="006C6510"/>
    <w:rsid w:val="006C6876"/>
    <w:rsid w:val="006C6EBB"/>
    <w:rsid w:val="006C72AC"/>
    <w:rsid w:val="006C72C3"/>
    <w:rsid w:val="006C7F26"/>
    <w:rsid w:val="006D0438"/>
    <w:rsid w:val="006D08A2"/>
    <w:rsid w:val="006D1531"/>
    <w:rsid w:val="006D1BB6"/>
    <w:rsid w:val="006D1CE7"/>
    <w:rsid w:val="006D215C"/>
    <w:rsid w:val="006D2EB9"/>
    <w:rsid w:val="006D30BA"/>
    <w:rsid w:val="006D3786"/>
    <w:rsid w:val="006D38B6"/>
    <w:rsid w:val="006D3A14"/>
    <w:rsid w:val="006D3EA8"/>
    <w:rsid w:val="006D44E6"/>
    <w:rsid w:val="006D4E48"/>
    <w:rsid w:val="006D5F4C"/>
    <w:rsid w:val="006D6129"/>
    <w:rsid w:val="006D638B"/>
    <w:rsid w:val="006D65A5"/>
    <w:rsid w:val="006D747A"/>
    <w:rsid w:val="006D7542"/>
    <w:rsid w:val="006D775E"/>
    <w:rsid w:val="006D7C25"/>
    <w:rsid w:val="006E1708"/>
    <w:rsid w:val="006E1BB2"/>
    <w:rsid w:val="006E24F7"/>
    <w:rsid w:val="006E2B96"/>
    <w:rsid w:val="006E3068"/>
    <w:rsid w:val="006E3116"/>
    <w:rsid w:val="006E4445"/>
    <w:rsid w:val="006E46F0"/>
    <w:rsid w:val="006E4D53"/>
    <w:rsid w:val="006E5067"/>
    <w:rsid w:val="006E5111"/>
    <w:rsid w:val="006E5461"/>
    <w:rsid w:val="006E5D78"/>
    <w:rsid w:val="006E6127"/>
    <w:rsid w:val="006E64AF"/>
    <w:rsid w:val="006E6A3C"/>
    <w:rsid w:val="006E7DE6"/>
    <w:rsid w:val="006F0261"/>
    <w:rsid w:val="006F06D0"/>
    <w:rsid w:val="006F1E6A"/>
    <w:rsid w:val="006F2442"/>
    <w:rsid w:val="006F252C"/>
    <w:rsid w:val="006F2B6C"/>
    <w:rsid w:val="006F2F1A"/>
    <w:rsid w:val="006F35E4"/>
    <w:rsid w:val="006F3CE5"/>
    <w:rsid w:val="006F4502"/>
    <w:rsid w:val="006F4A79"/>
    <w:rsid w:val="006F4EEB"/>
    <w:rsid w:val="006F540C"/>
    <w:rsid w:val="006F569B"/>
    <w:rsid w:val="006F5743"/>
    <w:rsid w:val="006F5960"/>
    <w:rsid w:val="006F59C5"/>
    <w:rsid w:val="006F6289"/>
    <w:rsid w:val="006F64FF"/>
    <w:rsid w:val="006F66DF"/>
    <w:rsid w:val="006F6912"/>
    <w:rsid w:val="006F6A7C"/>
    <w:rsid w:val="006F7019"/>
    <w:rsid w:val="006F7075"/>
    <w:rsid w:val="006F765B"/>
    <w:rsid w:val="006F79FB"/>
    <w:rsid w:val="006F7CAE"/>
    <w:rsid w:val="0070005A"/>
    <w:rsid w:val="00700707"/>
    <w:rsid w:val="007009CE"/>
    <w:rsid w:val="00700B67"/>
    <w:rsid w:val="00700F7E"/>
    <w:rsid w:val="007013AC"/>
    <w:rsid w:val="007015D5"/>
    <w:rsid w:val="00701C53"/>
    <w:rsid w:val="00701CED"/>
    <w:rsid w:val="00702C0F"/>
    <w:rsid w:val="00702F84"/>
    <w:rsid w:val="00703639"/>
    <w:rsid w:val="00703FB8"/>
    <w:rsid w:val="0070490B"/>
    <w:rsid w:val="0070599D"/>
    <w:rsid w:val="00705AAE"/>
    <w:rsid w:val="00705E9F"/>
    <w:rsid w:val="0070616D"/>
    <w:rsid w:val="00706264"/>
    <w:rsid w:val="00706F4F"/>
    <w:rsid w:val="0070731A"/>
    <w:rsid w:val="00707630"/>
    <w:rsid w:val="00707939"/>
    <w:rsid w:val="0071041E"/>
    <w:rsid w:val="00710923"/>
    <w:rsid w:val="00711002"/>
    <w:rsid w:val="007110BE"/>
    <w:rsid w:val="00712447"/>
    <w:rsid w:val="007126D7"/>
    <w:rsid w:val="00712F29"/>
    <w:rsid w:val="00714381"/>
    <w:rsid w:val="0071454C"/>
    <w:rsid w:val="007149DC"/>
    <w:rsid w:val="007158DE"/>
    <w:rsid w:val="00715991"/>
    <w:rsid w:val="00715C2E"/>
    <w:rsid w:val="00716096"/>
    <w:rsid w:val="00716542"/>
    <w:rsid w:val="00716934"/>
    <w:rsid w:val="00717118"/>
    <w:rsid w:val="00717261"/>
    <w:rsid w:val="00717370"/>
    <w:rsid w:val="0071737E"/>
    <w:rsid w:val="00717648"/>
    <w:rsid w:val="00720235"/>
    <w:rsid w:val="00720D75"/>
    <w:rsid w:val="00720F07"/>
    <w:rsid w:val="00720F2A"/>
    <w:rsid w:val="00721794"/>
    <w:rsid w:val="0072247E"/>
    <w:rsid w:val="00722E29"/>
    <w:rsid w:val="00722F19"/>
    <w:rsid w:val="00723302"/>
    <w:rsid w:val="00724560"/>
    <w:rsid w:val="00725777"/>
    <w:rsid w:val="007257FD"/>
    <w:rsid w:val="0072598A"/>
    <w:rsid w:val="00725A98"/>
    <w:rsid w:val="0072617A"/>
    <w:rsid w:val="0072631A"/>
    <w:rsid w:val="00726811"/>
    <w:rsid w:val="00726BF9"/>
    <w:rsid w:val="00726D66"/>
    <w:rsid w:val="00726DAE"/>
    <w:rsid w:val="00727641"/>
    <w:rsid w:val="00727BEE"/>
    <w:rsid w:val="00727E7E"/>
    <w:rsid w:val="00730C3F"/>
    <w:rsid w:val="00730D0E"/>
    <w:rsid w:val="007319B9"/>
    <w:rsid w:val="00731A11"/>
    <w:rsid w:val="007321DB"/>
    <w:rsid w:val="0073230C"/>
    <w:rsid w:val="007323B1"/>
    <w:rsid w:val="007324EA"/>
    <w:rsid w:val="007325CA"/>
    <w:rsid w:val="00732756"/>
    <w:rsid w:val="00732DA3"/>
    <w:rsid w:val="00733338"/>
    <w:rsid w:val="007334E4"/>
    <w:rsid w:val="00733B33"/>
    <w:rsid w:val="00733ECF"/>
    <w:rsid w:val="0073417C"/>
    <w:rsid w:val="007341CE"/>
    <w:rsid w:val="00734223"/>
    <w:rsid w:val="007343EF"/>
    <w:rsid w:val="00734D9C"/>
    <w:rsid w:val="0073520F"/>
    <w:rsid w:val="007352BF"/>
    <w:rsid w:val="00736414"/>
    <w:rsid w:val="007365C1"/>
    <w:rsid w:val="00737A35"/>
    <w:rsid w:val="00737B55"/>
    <w:rsid w:val="00737D38"/>
    <w:rsid w:val="00740103"/>
    <w:rsid w:val="007402AC"/>
    <w:rsid w:val="007402B9"/>
    <w:rsid w:val="0074097A"/>
    <w:rsid w:val="00740F61"/>
    <w:rsid w:val="00741A75"/>
    <w:rsid w:val="00741E75"/>
    <w:rsid w:val="00742666"/>
    <w:rsid w:val="0074279E"/>
    <w:rsid w:val="007438B3"/>
    <w:rsid w:val="007444B8"/>
    <w:rsid w:val="0074525E"/>
    <w:rsid w:val="007452D5"/>
    <w:rsid w:val="00745323"/>
    <w:rsid w:val="00746435"/>
    <w:rsid w:val="00747979"/>
    <w:rsid w:val="00747FF9"/>
    <w:rsid w:val="00750477"/>
    <w:rsid w:val="007508C7"/>
    <w:rsid w:val="00750A19"/>
    <w:rsid w:val="00750B74"/>
    <w:rsid w:val="00750EAD"/>
    <w:rsid w:val="0075199C"/>
    <w:rsid w:val="007519E2"/>
    <w:rsid w:val="00751DE5"/>
    <w:rsid w:val="00751F11"/>
    <w:rsid w:val="00752690"/>
    <w:rsid w:val="00752E5D"/>
    <w:rsid w:val="00752F7B"/>
    <w:rsid w:val="00753A7C"/>
    <w:rsid w:val="00753C4B"/>
    <w:rsid w:val="00754ED3"/>
    <w:rsid w:val="0075595C"/>
    <w:rsid w:val="00755C08"/>
    <w:rsid w:val="007560EF"/>
    <w:rsid w:val="0075643E"/>
    <w:rsid w:val="00756ECA"/>
    <w:rsid w:val="0075748A"/>
    <w:rsid w:val="0075755D"/>
    <w:rsid w:val="00757E66"/>
    <w:rsid w:val="00760005"/>
    <w:rsid w:val="00760233"/>
    <w:rsid w:val="00761D2B"/>
    <w:rsid w:val="007620A6"/>
    <w:rsid w:val="00762702"/>
    <w:rsid w:val="00762B95"/>
    <w:rsid w:val="00763DC2"/>
    <w:rsid w:val="00764498"/>
    <w:rsid w:val="00764B46"/>
    <w:rsid w:val="00765353"/>
    <w:rsid w:val="00765BF7"/>
    <w:rsid w:val="00765DF6"/>
    <w:rsid w:val="00766007"/>
    <w:rsid w:val="007660BA"/>
    <w:rsid w:val="00766463"/>
    <w:rsid w:val="0076679C"/>
    <w:rsid w:val="00766A2C"/>
    <w:rsid w:val="00766EE9"/>
    <w:rsid w:val="00767CD8"/>
    <w:rsid w:val="007708CA"/>
    <w:rsid w:val="007716D9"/>
    <w:rsid w:val="0077171A"/>
    <w:rsid w:val="00771E0B"/>
    <w:rsid w:val="0077232F"/>
    <w:rsid w:val="00772A90"/>
    <w:rsid w:val="00773317"/>
    <w:rsid w:val="007734CF"/>
    <w:rsid w:val="007739F5"/>
    <w:rsid w:val="00773C46"/>
    <w:rsid w:val="00773D6E"/>
    <w:rsid w:val="00774B58"/>
    <w:rsid w:val="007757BD"/>
    <w:rsid w:val="00775A19"/>
    <w:rsid w:val="00776C13"/>
    <w:rsid w:val="00776D18"/>
    <w:rsid w:val="0077747A"/>
    <w:rsid w:val="00777B52"/>
    <w:rsid w:val="00780F76"/>
    <w:rsid w:val="00781CA5"/>
    <w:rsid w:val="007829CE"/>
    <w:rsid w:val="00782CB5"/>
    <w:rsid w:val="007832C4"/>
    <w:rsid w:val="00783ACF"/>
    <w:rsid w:val="00783D40"/>
    <w:rsid w:val="00783E25"/>
    <w:rsid w:val="007840A1"/>
    <w:rsid w:val="007841AB"/>
    <w:rsid w:val="00785586"/>
    <w:rsid w:val="00786852"/>
    <w:rsid w:val="00786E60"/>
    <w:rsid w:val="0078729B"/>
    <w:rsid w:val="007879A4"/>
    <w:rsid w:val="00787FD7"/>
    <w:rsid w:val="007901A8"/>
    <w:rsid w:val="0079295C"/>
    <w:rsid w:val="00792B10"/>
    <w:rsid w:val="007934A4"/>
    <w:rsid w:val="00793BCE"/>
    <w:rsid w:val="00793D94"/>
    <w:rsid w:val="00793F94"/>
    <w:rsid w:val="00794937"/>
    <w:rsid w:val="007952E6"/>
    <w:rsid w:val="00795723"/>
    <w:rsid w:val="00795EAC"/>
    <w:rsid w:val="00796549"/>
    <w:rsid w:val="00796B58"/>
    <w:rsid w:val="007972BB"/>
    <w:rsid w:val="00797F7D"/>
    <w:rsid w:val="007A0829"/>
    <w:rsid w:val="007A0E9A"/>
    <w:rsid w:val="007A1347"/>
    <w:rsid w:val="007A1A10"/>
    <w:rsid w:val="007A2D39"/>
    <w:rsid w:val="007A33E3"/>
    <w:rsid w:val="007A4759"/>
    <w:rsid w:val="007A651A"/>
    <w:rsid w:val="007A683A"/>
    <w:rsid w:val="007A7823"/>
    <w:rsid w:val="007A7AA8"/>
    <w:rsid w:val="007A7CCA"/>
    <w:rsid w:val="007B05A1"/>
    <w:rsid w:val="007B07F6"/>
    <w:rsid w:val="007B0AA3"/>
    <w:rsid w:val="007B165C"/>
    <w:rsid w:val="007B26A2"/>
    <w:rsid w:val="007B28F6"/>
    <w:rsid w:val="007B2924"/>
    <w:rsid w:val="007B2E02"/>
    <w:rsid w:val="007B37EE"/>
    <w:rsid w:val="007B39A0"/>
    <w:rsid w:val="007B3B80"/>
    <w:rsid w:val="007B4440"/>
    <w:rsid w:val="007B4FFD"/>
    <w:rsid w:val="007B521E"/>
    <w:rsid w:val="007B586A"/>
    <w:rsid w:val="007B62A8"/>
    <w:rsid w:val="007B62BA"/>
    <w:rsid w:val="007B65A6"/>
    <w:rsid w:val="007B6929"/>
    <w:rsid w:val="007B692F"/>
    <w:rsid w:val="007B6AFA"/>
    <w:rsid w:val="007B769F"/>
    <w:rsid w:val="007C0556"/>
    <w:rsid w:val="007C10D2"/>
    <w:rsid w:val="007C16CB"/>
    <w:rsid w:val="007C19D1"/>
    <w:rsid w:val="007C2407"/>
    <w:rsid w:val="007C29B9"/>
    <w:rsid w:val="007C2BD1"/>
    <w:rsid w:val="007C2CF9"/>
    <w:rsid w:val="007C34E1"/>
    <w:rsid w:val="007C380B"/>
    <w:rsid w:val="007C3F55"/>
    <w:rsid w:val="007C4172"/>
    <w:rsid w:val="007C5332"/>
    <w:rsid w:val="007C5DD7"/>
    <w:rsid w:val="007C6975"/>
    <w:rsid w:val="007C7530"/>
    <w:rsid w:val="007D0AEB"/>
    <w:rsid w:val="007D13EF"/>
    <w:rsid w:val="007D259F"/>
    <w:rsid w:val="007D2ABE"/>
    <w:rsid w:val="007D2D87"/>
    <w:rsid w:val="007D2EFD"/>
    <w:rsid w:val="007D3645"/>
    <w:rsid w:val="007D4092"/>
    <w:rsid w:val="007D42ED"/>
    <w:rsid w:val="007D4E58"/>
    <w:rsid w:val="007D4ED8"/>
    <w:rsid w:val="007D4F9B"/>
    <w:rsid w:val="007D64B4"/>
    <w:rsid w:val="007D693B"/>
    <w:rsid w:val="007D6BCE"/>
    <w:rsid w:val="007D6DF0"/>
    <w:rsid w:val="007D6F07"/>
    <w:rsid w:val="007D74E3"/>
    <w:rsid w:val="007D7886"/>
    <w:rsid w:val="007D7936"/>
    <w:rsid w:val="007D79C1"/>
    <w:rsid w:val="007D7F9D"/>
    <w:rsid w:val="007E0210"/>
    <w:rsid w:val="007E03B3"/>
    <w:rsid w:val="007E0590"/>
    <w:rsid w:val="007E0AAB"/>
    <w:rsid w:val="007E0BF2"/>
    <w:rsid w:val="007E0DCD"/>
    <w:rsid w:val="007E220A"/>
    <w:rsid w:val="007E23F0"/>
    <w:rsid w:val="007E2E53"/>
    <w:rsid w:val="007E321A"/>
    <w:rsid w:val="007E3F87"/>
    <w:rsid w:val="007E4333"/>
    <w:rsid w:val="007E4462"/>
    <w:rsid w:val="007E46CE"/>
    <w:rsid w:val="007E4822"/>
    <w:rsid w:val="007E4964"/>
    <w:rsid w:val="007E4F88"/>
    <w:rsid w:val="007E5436"/>
    <w:rsid w:val="007E5454"/>
    <w:rsid w:val="007E54AB"/>
    <w:rsid w:val="007E54F1"/>
    <w:rsid w:val="007E632F"/>
    <w:rsid w:val="007E6435"/>
    <w:rsid w:val="007E6D51"/>
    <w:rsid w:val="007E6E6B"/>
    <w:rsid w:val="007E6F8D"/>
    <w:rsid w:val="007E700E"/>
    <w:rsid w:val="007E7370"/>
    <w:rsid w:val="007E79D5"/>
    <w:rsid w:val="007F0A39"/>
    <w:rsid w:val="007F1236"/>
    <w:rsid w:val="007F13D2"/>
    <w:rsid w:val="007F1540"/>
    <w:rsid w:val="007F2B84"/>
    <w:rsid w:val="007F357B"/>
    <w:rsid w:val="007F3CF2"/>
    <w:rsid w:val="007F3FC9"/>
    <w:rsid w:val="007F41C9"/>
    <w:rsid w:val="007F4A77"/>
    <w:rsid w:val="007F6450"/>
    <w:rsid w:val="007F66A8"/>
    <w:rsid w:val="007F682F"/>
    <w:rsid w:val="007F6C44"/>
    <w:rsid w:val="007F6D04"/>
    <w:rsid w:val="007F6EC6"/>
    <w:rsid w:val="007F77CA"/>
    <w:rsid w:val="007F7A7C"/>
    <w:rsid w:val="008001B1"/>
    <w:rsid w:val="008002D6"/>
    <w:rsid w:val="00800A22"/>
    <w:rsid w:val="00800A97"/>
    <w:rsid w:val="00801325"/>
    <w:rsid w:val="00801585"/>
    <w:rsid w:val="008018C5"/>
    <w:rsid w:val="00801924"/>
    <w:rsid w:val="00801B04"/>
    <w:rsid w:val="0080207C"/>
    <w:rsid w:val="008022A2"/>
    <w:rsid w:val="00802C7D"/>
    <w:rsid w:val="008039D0"/>
    <w:rsid w:val="008039DE"/>
    <w:rsid w:val="00803F0C"/>
    <w:rsid w:val="00804DA3"/>
    <w:rsid w:val="00805400"/>
    <w:rsid w:val="00805B66"/>
    <w:rsid w:val="008066AB"/>
    <w:rsid w:val="008066B9"/>
    <w:rsid w:val="00806B4D"/>
    <w:rsid w:val="00806EBD"/>
    <w:rsid w:val="008074D2"/>
    <w:rsid w:val="00807B67"/>
    <w:rsid w:val="00810CFF"/>
    <w:rsid w:val="00811291"/>
    <w:rsid w:val="00811310"/>
    <w:rsid w:val="00811515"/>
    <w:rsid w:val="00811FA8"/>
    <w:rsid w:val="00812728"/>
    <w:rsid w:val="008129FD"/>
    <w:rsid w:val="0081304C"/>
    <w:rsid w:val="00813FC1"/>
    <w:rsid w:val="0081428A"/>
    <w:rsid w:val="008147FC"/>
    <w:rsid w:val="00814E67"/>
    <w:rsid w:val="008154B5"/>
    <w:rsid w:val="00815A4D"/>
    <w:rsid w:val="00815F77"/>
    <w:rsid w:val="00816154"/>
    <w:rsid w:val="00816786"/>
    <w:rsid w:val="00816B08"/>
    <w:rsid w:val="00817586"/>
    <w:rsid w:val="00817685"/>
    <w:rsid w:val="00820A1D"/>
    <w:rsid w:val="00821252"/>
    <w:rsid w:val="00821341"/>
    <w:rsid w:val="00821AFA"/>
    <w:rsid w:val="0082296A"/>
    <w:rsid w:val="00822989"/>
    <w:rsid w:val="00822D0F"/>
    <w:rsid w:val="00823005"/>
    <w:rsid w:val="008232C5"/>
    <w:rsid w:val="00823D61"/>
    <w:rsid w:val="0082419D"/>
    <w:rsid w:val="0082601E"/>
    <w:rsid w:val="0082612D"/>
    <w:rsid w:val="00826525"/>
    <w:rsid w:val="00826AE1"/>
    <w:rsid w:val="008275E1"/>
    <w:rsid w:val="0082760D"/>
    <w:rsid w:val="00830E6E"/>
    <w:rsid w:val="0083165E"/>
    <w:rsid w:val="0083227F"/>
    <w:rsid w:val="00832674"/>
    <w:rsid w:val="00833192"/>
    <w:rsid w:val="008339DD"/>
    <w:rsid w:val="00833D2D"/>
    <w:rsid w:val="00833D68"/>
    <w:rsid w:val="00833DA5"/>
    <w:rsid w:val="00834101"/>
    <w:rsid w:val="00834874"/>
    <w:rsid w:val="008350FE"/>
    <w:rsid w:val="00835FDB"/>
    <w:rsid w:val="0083676A"/>
    <w:rsid w:val="008378CF"/>
    <w:rsid w:val="00837D97"/>
    <w:rsid w:val="00840431"/>
    <w:rsid w:val="00840EED"/>
    <w:rsid w:val="00842603"/>
    <w:rsid w:val="00842793"/>
    <w:rsid w:val="00843921"/>
    <w:rsid w:val="00843FC1"/>
    <w:rsid w:val="00844071"/>
    <w:rsid w:val="00844B8F"/>
    <w:rsid w:val="00844BDB"/>
    <w:rsid w:val="00845188"/>
    <w:rsid w:val="008456EC"/>
    <w:rsid w:val="008465F8"/>
    <w:rsid w:val="008468AB"/>
    <w:rsid w:val="0084697B"/>
    <w:rsid w:val="00846D54"/>
    <w:rsid w:val="008478C4"/>
    <w:rsid w:val="00847ACA"/>
    <w:rsid w:val="008501A7"/>
    <w:rsid w:val="00850214"/>
    <w:rsid w:val="008503F2"/>
    <w:rsid w:val="008508DE"/>
    <w:rsid w:val="00850927"/>
    <w:rsid w:val="00850F7C"/>
    <w:rsid w:val="00851E4D"/>
    <w:rsid w:val="0085218C"/>
    <w:rsid w:val="00852344"/>
    <w:rsid w:val="00852E41"/>
    <w:rsid w:val="00852E4B"/>
    <w:rsid w:val="008531F7"/>
    <w:rsid w:val="0085388C"/>
    <w:rsid w:val="008549AE"/>
    <w:rsid w:val="00854F08"/>
    <w:rsid w:val="00855447"/>
    <w:rsid w:val="0085576A"/>
    <w:rsid w:val="00855E8F"/>
    <w:rsid w:val="008560DE"/>
    <w:rsid w:val="00856409"/>
    <w:rsid w:val="0085693A"/>
    <w:rsid w:val="00857FCA"/>
    <w:rsid w:val="0086041C"/>
    <w:rsid w:val="00860503"/>
    <w:rsid w:val="00861C64"/>
    <w:rsid w:val="00862210"/>
    <w:rsid w:val="00862266"/>
    <w:rsid w:val="008622DC"/>
    <w:rsid w:val="00862B30"/>
    <w:rsid w:val="00862BE9"/>
    <w:rsid w:val="00862D0F"/>
    <w:rsid w:val="00863577"/>
    <w:rsid w:val="00863891"/>
    <w:rsid w:val="00863CA6"/>
    <w:rsid w:val="008643A1"/>
    <w:rsid w:val="00865114"/>
    <w:rsid w:val="008659D3"/>
    <w:rsid w:val="00865AC0"/>
    <w:rsid w:val="00865D9F"/>
    <w:rsid w:val="00866995"/>
    <w:rsid w:val="00866E13"/>
    <w:rsid w:val="00867033"/>
    <w:rsid w:val="00867398"/>
    <w:rsid w:val="00867B7F"/>
    <w:rsid w:val="00867FD3"/>
    <w:rsid w:val="00870306"/>
    <w:rsid w:val="0087059B"/>
    <w:rsid w:val="0087069D"/>
    <w:rsid w:val="00871551"/>
    <w:rsid w:val="0087197F"/>
    <w:rsid w:val="00872894"/>
    <w:rsid w:val="00872B4D"/>
    <w:rsid w:val="00874AA3"/>
    <w:rsid w:val="00874C74"/>
    <w:rsid w:val="00875F16"/>
    <w:rsid w:val="0087605D"/>
    <w:rsid w:val="008768B7"/>
    <w:rsid w:val="00876F4D"/>
    <w:rsid w:val="008771D3"/>
    <w:rsid w:val="008772DE"/>
    <w:rsid w:val="00877906"/>
    <w:rsid w:val="00877E49"/>
    <w:rsid w:val="00880131"/>
    <w:rsid w:val="008807C7"/>
    <w:rsid w:val="00880E2D"/>
    <w:rsid w:val="008810C0"/>
    <w:rsid w:val="00881805"/>
    <w:rsid w:val="00882459"/>
    <w:rsid w:val="00882670"/>
    <w:rsid w:val="00882802"/>
    <w:rsid w:val="0088282B"/>
    <w:rsid w:val="00882908"/>
    <w:rsid w:val="00883E66"/>
    <w:rsid w:val="0088468F"/>
    <w:rsid w:val="00884B1A"/>
    <w:rsid w:val="00884B1E"/>
    <w:rsid w:val="0088529F"/>
    <w:rsid w:val="008854B7"/>
    <w:rsid w:val="00885967"/>
    <w:rsid w:val="008861D4"/>
    <w:rsid w:val="0088745C"/>
    <w:rsid w:val="00887CAC"/>
    <w:rsid w:val="008912DF"/>
    <w:rsid w:val="00891E77"/>
    <w:rsid w:val="008926BC"/>
    <w:rsid w:val="0089276B"/>
    <w:rsid w:val="008932E3"/>
    <w:rsid w:val="0089420C"/>
    <w:rsid w:val="0089432A"/>
    <w:rsid w:val="008955CE"/>
    <w:rsid w:val="00895B3F"/>
    <w:rsid w:val="00896348"/>
    <w:rsid w:val="00896B76"/>
    <w:rsid w:val="00896B9E"/>
    <w:rsid w:val="00896C4E"/>
    <w:rsid w:val="00896F1E"/>
    <w:rsid w:val="008971FF"/>
    <w:rsid w:val="0089781B"/>
    <w:rsid w:val="008A0004"/>
    <w:rsid w:val="008A0282"/>
    <w:rsid w:val="008A0B95"/>
    <w:rsid w:val="008A0DFA"/>
    <w:rsid w:val="008A109A"/>
    <w:rsid w:val="008A12B6"/>
    <w:rsid w:val="008A1FEE"/>
    <w:rsid w:val="008A226A"/>
    <w:rsid w:val="008A2801"/>
    <w:rsid w:val="008A2DA6"/>
    <w:rsid w:val="008A3A93"/>
    <w:rsid w:val="008A3BFC"/>
    <w:rsid w:val="008A3C44"/>
    <w:rsid w:val="008A3D75"/>
    <w:rsid w:val="008A4A30"/>
    <w:rsid w:val="008A4CC3"/>
    <w:rsid w:val="008A579D"/>
    <w:rsid w:val="008A66DE"/>
    <w:rsid w:val="008A76C4"/>
    <w:rsid w:val="008B0247"/>
    <w:rsid w:val="008B04FD"/>
    <w:rsid w:val="008B05AA"/>
    <w:rsid w:val="008B08E2"/>
    <w:rsid w:val="008B1117"/>
    <w:rsid w:val="008B24AC"/>
    <w:rsid w:val="008B2B2E"/>
    <w:rsid w:val="008B2E37"/>
    <w:rsid w:val="008B3A12"/>
    <w:rsid w:val="008B3C75"/>
    <w:rsid w:val="008B3FDB"/>
    <w:rsid w:val="008B447C"/>
    <w:rsid w:val="008B48DA"/>
    <w:rsid w:val="008B536A"/>
    <w:rsid w:val="008B5778"/>
    <w:rsid w:val="008B5F46"/>
    <w:rsid w:val="008B67FA"/>
    <w:rsid w:val="008B6CDE"/>
    <w:rsid w:val="008B7252"/>
    <w:rsid w:val="008B75C7"/>
    <w:rsid w:val="008B788A"/>
    <w:rsid w:val="008C0175"/>
    <w:rsid w:val="008C01B8"/>
    <w:rsid w:val="008C037D"/>
    <w:rsid w:val="008C0DC9"/>
    <w:rsid w:val="008C1139"/>
    <w:rsid w:val="008C1197"/>
    <w:rsid w:val="008C213D"/>
    <w:rsid w:val="008C2612"/>
    <w:rsid w:val="008C2995"/>
    <w:rsid w:val="008C29BD"/>
    <w:rsid w:val="008C3026"/>
    <w:rsid w:val="008C3945"/>
    <w:rsid w:val="008C3FFF"/>
    <w:rsid w:val="008C538B"/>
    <w:rsid w:val="008C5610"/>
    <w:rsid w:val="008C5FF5"/>
    <w:rsid w:val="008C722B"/>
    <w:rsid w:val="008D064E"/>
    <w:rsid w:val="008D0BA7"/>
    <w:rsid w:val="008D135B"/>
    <w:rsid w:val="008D239F"/>
    <w:rsid w:val="008D2458"/>
    <w:rsid w:val="008D3175"/>
    <w:rsid w:val="008D43B8"/>
    <w:rsid w:val="008D4455"/>
    <w:rsid w:val="008D4FA5"/>
    <w:rsid w:val="008D60FC"/>
    <w:rsid w:val="008D64E3"/>
    <w:rsid w:val="008D6B03"/>
    <w:rsid w:val="008D7289"/>
    <w:rsid w:val="008D72A1"/>
    <w:rsid w:val="008D769A"/>
    <w:rsid w:val="008D7713"/>
    <w:rsid w:val="008D78F2"/>
    <w:rsid w:val="008D7E76"/>
    <w:rsid w:val="008E07B4"/>
    <w:rsid w:val="008E1562"/>
    <w:rsid w:val="008E1583"/>
    <w:rsid w:val="008E1AEB"/>
    <w:rsid w:val="008E1F74"/>
    <w:rsid w:val="008E20CF"/>
    <w:rsid w:val="008E2D8F"/>
    <w:rsid w:val="008E2DD2"/>
    <w:rsid w:val="008E373F"/>
    <w:rsid w:val="008E37C7"/>
    <w:rsid w:val="008E3CDB"/>
    <w:rsid w:val="008E6309"/>
    <w:rsid w:val="008E6676"/>
    <w:rsid w:val="008E677B"/>
    <w:rsid w:val="008E6E83"/>
    <w:rsid w:val="008E73F7"/>
    <w:rsid w:val="008F03F5"/>
    <w:rsid w:val="008F06D3"/>
    <w:rsid w:val="008F0B99"/>
    <w:rsid w:val="008F290F"/>
    <w:rsid w:val="008F2C95"/>
    <w:rsid w:val="008F4037"/>
    <w:rsid w:val="008F4664"/>
    <w:rsid w:val="008F55DE"/>
    <w:rsid w:val="008F56F4"/>
    <w:rsid w:val="008F5774"/>
    <w:rsid w:val="008F5985"/>
    <w:rsid w:val="008F623D"/>
    <w:rsid w:val="008F63B0"/>
    <w:rsid w:val="008F6472"/>
    <w:rsid w:val="008F766F"/>
    <w:rsid w:val="008F7FB2"/>
    <w:rsid w:val="009006CE"/>
    <w:rsid w:val="0090087A"/>
    <w:rsid w:val="00900D77"/>
    <w:rsid w:val="00901CAC"/>
    <w:rsid w:val="00901EF6"/>
    <w:rsid w:val="009021F7"/>
    <w:rsid w:val="00902461"/>
    <w:rsid w:val="00902625"/>
    <w:rsid w:val="009026A0"/>
    <w:rsid w:val="009027A3"/>
    <w:rsid w:val="00902924"/>
    <w:rsid w:val="00902F69"/>
    <w:rsid w:val="0090362D"/>
    <w:rsid w:val="00903982"/>
    <w:rsid w:val="00904281"/>
    <w:rsid w:val="00904411"/>
    <w:rsid w:val="0090454C"/>
    <w:rsid w:val="00904BCE"/>
    <w:rsid w:val="009053AA"/>
    <w:rsid w:val="00905844"/>
    <w:rsid w:val="009058AE"/>
    <w:rsid w:val="009064A2"/>
    <w:rsid w:val="009078A5"/>
    <w:rsid w:val="00910AAA"/>
    <w:rsid w:val="009110E3"/>
    <w:rsid w:val="0091112C"/>
    <w:rsid w:val="009119E5"/>
    <w:rsid w:val="0091215B"/>
    <w:rsid w:val="00912256"/>
    <w:rsid w:val="00912376"/>
    <w:rsid w:val="00912415"/>
    <w:rsid w:val="009130F0"/>
    <w:rsid w:val="0091373B"/>
    <w:rsid w:val="00913791"/>
    <w:rsid w:val="00913904"/>
    <w:rsid w:val="00913E57"/>
    <w:rsid w:val="009143F8"/>
    <w:rsid w:val="00914597"/>
    <w:rsid w:val="00914957"/>
    <w:rsid w:val="00914FD2"/>
    <w:rsid w:val="009157FD"/>
    <w:rsid w:val="00915BE2"/>
    <w:rsid w:val="00915E37"/>
    <w:rsid w:val="00916749"/>
    <w:rsid w:val="00916834"/>
    <w:rsid w:val="00916B41"/>
    <w:rsid w:val="009170B5"/>
    <w:rsid w:val="00917616"/>
    <w:rsid w:val="0091789D"/>
    <w:rsid w:val="00920D5F"/>
    <w:rsid w:val="00920E66"/>
    <w:rsid w:val="0092104C"/>
    <w:rsid w:val="00921995"/>
    <w:rsid w:val="00921B0C"/>
    <w:rsid w:val="009220E0"/>
    <w:rsid w:val="009221A5"/>
    <w:rsid w:val="00922891"/>
    <w:rsid w:val="009234EF"/>
    <w:rsid w:val="00923E14"/>
    <w:rsid w:val="00924113"/>
    <w:rsid w:val="009257EE"/>
    <w:rsid w:val="00925E16"/>
    <w:rsid w:val="0092742B"/>
    <w:rsid w:val="00927E6A"/>
    <w:rsid w:val="00930F80"/>
    <w:rsid w:val="00931157"/>
    <w:rsid w:val="00933CFB"/>
    <w:rsid w:val="00933EF3"/>
    <w:rsid w:val="00935C97"/>
    <w:rsid w:val="00935CBD"/>
    <w:rsid w:val="00935E5C"/>
    <w:rsid w:val="00935E6C"/>
    <w:rsid w:val="00935F30"/>
    <w:rsid w:val="00936246"/>
    <w:rsid w:val="00936345"/>
    <w:rsid w:val="009367D7"/>
    <w:rsid w:val="0093698A"/>
    <w:rsid w:val="00936AF2"/>
    <w:rsid w:val="00936EE1"/>
    <w:rsid w:val="009370A9"/>
    <w:rsid w:val="00937282"/>
    <w:rsid w:val="00937E14"/>
    <w:rsid w:val="00937E98"/>
    <w:rsid w:val="00940028"/>
    <w:rsid w:val="009409BB"/>
    <w:rsid w:val="00940DA4"/>
    <w:rsid w:val="009412FD"/>
    <w:rsid w:val="0094173D"/>
    <w:rsid w:val="00941C34"/>
    <w:rsid w:val="00941E1A"/>
    <w:rsid w:val="0094224A"/>
    <w:rsid w:val="009427C2"/>
    <w:rsid w:val="00942BDD"/>
    <w:rsid w:val="00944A2C"/>
    <w:rsid w:val="00944DB7"/>
    <w:rsid w:val="0094510D"/>
    <w:rsid w:val="00945259"/>
    <w:rsid w:val="009455DD"/>
    <w:rsid w:val="00945AD1"/>
    <w:rsid w:val="00946098"/>
    <w:rsid w:val="0094620A"/>
    <w:rsid w:val="009462F2"/>
    <w:rsid w:val="009467E8"/>
    <w:rsid w:val="00947DDB"/>
    <w:rsid w:val="00950832"/>
    <w:rsid w:val="00950991"/>
    <w:rsid w:val="00951594"/>
    <w:rsid w:val="00951AC5"/>
    <w:rsid w:val="0095270C"/>
    <w:rsid w:val="009527E8"/>
    <w:rsid w:val="009537C7"/>
    <w:rsid w:val="00953B09"/>
    <w:rsid w:val="00954D34"/>
    <w:rsid w:val="00954E8E"/>
    <w:rsid w:val="009550EF"/>
    <w:rsid w:val="00955DC4"/>
    <w:rsid w:val="009562C1"/>
    <w:rsid w:val="00956D62"/>
    <w:rsid w:val="00957161"/>
    <w:rsid w:val="00957489"/>
    <w:rsid w:val="009574F5"/>
    <w:rsid w:val="009600D0"/>
    <w:rsid w:val="00960586"/>
    <w:rsid w:val="00960765"/>
    <w:rsid w:val="00960B75"/>
    <w:rsid w:val="00960C5D"/>
    <w:rsid w:val="0096241D"/>
    <w:rsid w:val="00963139"/>
    <w:rsid w:val="00963533"/>
    <w:rsid w:val="00963976"/>
    <w:rsid w:val="009641D7"/>
    <w:rsid w:val="00964443"/>
    <w:rsid w:val="00964984"/>
    <w:rsid w:val="00965486"/>
    <w:rsid w:val="00965646"/>
    <w:rsid w:val="00966564"/>
    <w:rsid w:val="009665DB"/>
    <w:rsid w:val="009666CF"/>
    <w:rsid w:val="00966A7B"/>
    <w:rsid w:val="0096714B"/>
    <w:rsid w:val="0096749B"/>
    <w:rsid w:val="009676AA"/>
    <w:rsid w:val="00967FB3"/>
    <w:rsid w:val="00967FCC"/>
    <w:rsid w:val="0097019E"/>
    <w:rsid w:val="00970EFE"/>
    <w:rsid w:val="00971123"/>
    <w:rsid w:val="00971432"/>
    <w:rsid w:val="009715DF"/>
    <w:rsid w:val="00971EEA"/>
    <w:rsid w:val="00972B41"/>
    <w:rsid w:val="00972F84"/>
    <w:rsid w:val="009736ED"/>
    <w:rsid w:val="00973E5A"/>
    <w:rsid w:val="00973F60"/>
    <w:rsid w:val="009746B9"/>
    <w:rsid w:val="0097497E"/>
    <w:rsid w:val="00974A9F"/>
    <w:rsid w:val="00974B4F"/>
    <w:rsid w:val="00975419"/>
    <w:rsid w:val="0097563B"/>
    <w:rsid w:val="00975DC8"/>
    <w:rsid w:val="0097662B"/>
    <w:rsid w:val="00976995"/>
    <w:rsid w:val="00976E79"/>
    <w:rsid w:val="00977551"/>
    <w:rsid w:val="009776E0"/>
    <w:rsid w:val="009817E1"/>
    <w:rsid w:val="00981D0C"/>
    <w:rsid w:val="00981EA6"/>
    <w:rsid w:val="00981FFB"/>
    <w:rsid w:val="009822A5"/>
    <w:rsid w:val="009832A7"/>
    <w:rsid w:val="0098450B"/>
    <w:rsid w:val="009846A2"/>
    <w:rsid w:val="00984B53"/>
    <w:rsid w:val="00985DB8"/>
    <w:rsid w:val="00986089"/>
    <w:rsid w:val="0098648A"/>
    <w:rsid w:val="0098679D"/>
    <w:rsid w:val="009871BA"/>
    <w:rsid w:val="009876D3"/>
    <w:rsid w:val="009877BF"/>
    <w:rsid w:val="009879DB"/>
    <w:rsid w:val="00987C39"/>
    <w:rsid w:val="00990276"/>
    <w:rsid w:val="009906F6"/>
    <w:rsid w:val="00990ADA"/>
    <w:rsid w:val="00990FE1"/>
    <w:rsid w:val="00991400"/>
    <w:rsid w:val="009915ED"/>
    <w:rsid w:val="00992BAC"/>
    <w:rsid w:val="0099304A"/>
    <w:rsid w:val="00993255"/>
    <w:rsid w:val="009934D3"/>
    <w:rsid w:val="00993D49"/>
    <w:rsid w:val="009940B0"/>
    <w:rsid w:val="009940B4"/>
    <w:rsid w:val="009941F3"/>
    <w:rsid w:val="0099534D"/>
    <w:rsid w:val="00995505"/>
    <w:rsid w:val="0099575C"/>
    <w:rsid w:val="00995885"/>
    <w:rsid w:val="0099599E"/>
    <w:rsid w:val="00995E10"/>
    <w:rsid w:val="00996055"/>
    <w:rsid w:val="009962B6"/>
    <w:rsid w:val="00996870"/>
    <w:rsid w:val="00996BDB"/>
    <w:rsid w:val="00997390"/>
    <w:rsid w:val="00997435"/>
    <w:rsid w:val="00997577"/>
    <w:rsid w:val="00997B5B"/>
    <w:rsid w:val="009A0400"/>
    <w:rsid w:val="009A09E4"/>
    <w:rsid w:val="009A0BE0"/>
    <w:rsid w:val="009A1466"/>
    <w:rsid w:val="009A2384"/>
    <w:rsid w:val="009A2CD9"/>
    <w:rsid w:val="009A2FF9"/>
    <w:rsid w:val="009A31EF"/>
    <w:rsid w:val="009A346B"/>
    <w:rsid w:val="009A438E"/>
    <w:rsid w:val="009A5637"/>
    <w:rsid w:val="009A56C9"/>
    <w:rsid w:val="009A5DC2"/>
    <w:rsid w:val="009A6372"/>
    <w:rsid w:val="009A6D0F"/>
    <w:rsid w:val="009A71C2"/>
    <w:rsid w:val="009A7A8B"/>
    <w:rsid w:val="009A7CFC"/>
    <w:rsid w:val="009B06DB"/>
    <w:rsid w:val="009B0AB8"/>
    <w:rsid w:val="009B0E80"/>
    <w:rsid w:val="009B1445"/>
    <w:rsid w:val="009B17EA"/>
    <w:rsid w:val="009B19B1"/>
    <w:rsid w:val="009B1CCB"/>
    <w:rsid w:val="009B20B7"/>
    <w:rsid w:val="009B2A3D"/>
    <w:rsid w:val="009B3092"/>
    <w:rsid w:val="009B3278"/>
    <w:rsid w:val="009B32FF"/>
    <w:rsid w:val="009B3381"/>
    <w:rsid w:val="009B3532"/>
    <w:rsid w:val="009B4756"/>
    <w:rsid w:val="009B4C4C"/>
    <w:rsid w:val="009B54F9"/>
    <w:rsid w:val="009B587D"/>
    <w:rsid w:val="009B7023"/>
    <w:rsid w:val="009B7467"/>
    <w:rsid w:val="009B7554"/>
    <w:rsid w:val="009B7DBF"/>
    <w:rsid w:val="009C0847"/>
    <w:rsid w:val="009C0B71"/>
    <w:rsid w:val="009C0BA4"/>
    <w:rsid w:val="009C1185"/>
    <w:rsid w:val="009C16E2"/>
    <w:rsid w:val="009C2424"/>
    <w:rsid w:val="009C387A"/>
    <w:rsid w:val="009C3896"/>
    <w:rsid w:val="009C3CDD"/>
    <w:rsid w:val="009C3E4A"/>
    <w:rsid w:val="009C4302"/>
    <w:rsid w:val="009C5F58"/>
    <w:rsid w:val="009C67F2"/>
    <w:rsid w:val="009C6FA8"/>
    <w:rsid w:val="009D09D9"/>
    <w:rsid w:val="009D0A96"/>
    <w:rsid w:val="009D133D"/>
    <w:rsid w:val="009D18F6"/>
    <w:rsid w:val="009D214B"/>
    <w:rsid w:val="009D22DF"/>
    <w:rsid w:val="009D2862"/>
    <w:rsid w:val="009D35A3"/>
    <w:rsid w:val="009D3707"/>
    <w:rsid w:val="009D37A0"/>
    <w:rsid w:val="009D398F"/>
    <w:rsid w:val="009D4798"/>
    <w:rsid w:val="009D4F75"/>
    <w:rsid w:val="009D5CE1"/>
    <w:rsid w:val="009D617E"/>
    <w:rsid w:val="009D6807"/>
    <w:rsid w:val="009D7722"/>
    <w:rsid w:val="009E04D8"/>
    <w:rsid w:val="009E07F3"/>
    <w:rsid w:val="009E0F00"/>
    <w:rsid w:val="009E12A1"/>
    <w:rsid w:val="009E1FA6"/>
    <w:rsid w:val="009E2CD8"/>
    <w:rsid w:val="009E3628"/>
    <w:rsid w:val="009E40D6"/>
    <w:rsid w:val="009E45CA"/>
    <w:rsid w:val="009E4CE9"/>
    <w:rsid w:val="009E50B2"/>
    <w:rsid w:val="009E5981"/>
    <w:rsid w:val="009E5DD0"/>
    <w:rsid w:val="009E5F5C"/>
    <w:rsid w:val="009E5FAA"/>
    <w:rsid w:val="009E6035"/>
    <w:rsid w:val="009E6342"/>
    <w:rsid w:val="009E6753"/>
    <w:rsid w:val="009E6BE1"/>
    <w:rsid w:val="009E72BB"/>
    <w:rsid w:val="009E78E8"/>
    <w:rsid w:val="009E7E80"/>
    <w:rsid w:val="009E7EA0"/>
    <w:rsid w:val="009E7ED8"/>
    <w:rsid w:val="009F0628"/>
    <w:rsid w:val="009F0DF4"/>
    <w:rsid w:val="009F1243"/>
    <w:rsid w:val="009F1960"/>
    <w:rsid w:val="009F20A6"/>
    <w:rsid w:val="009F22FB"/>
    <w:rsid w:val="009F26FD"/>
    <w:rsid w:val="009F2BA5"/>
    <w:rsid w:val="009F2CD6"/>
    <w:rsid w:val="009F2D75"/>
    <w:rsid w:val="009F3054"/>
    <w:rsid w:val="009F3BD4"/>
    <w:rsid w:val="009F456E"/>
    <w:rsid w:val="009F4CD5"/>
    <w:rsid w:val="009F63E4"/>
    <w:rsid w:val="009F6489"/>
    <w:rsid w:val="009F64C0"/>
    <w:rsid w:val="009F66BD"/>
    <w:rsid w:val="009F6D8A"/>
    <w:rsid w:val="009F72D2"/>
    <w:rsid w:val="009F7759"/>
    <w:rsid w:val="009F7A1B"/>
    <w:rsid w:val="009F7E8B"/>
    <w:rsid w:val="009F7EBF"/>
    <w:rsid w:val="009F7F82"/>
    <w:rsid w:val="00A00222"/>
    <w:rsid w:val="00A00741"/>
    <w:rsid w:val="00A0078F"/>
    <w:rsid w:val="00A00ADD"/>
    <w:rsid w:val="00A010B4"/>
    <w:rsid w:val="00A01D1E"/>
    <w:rsid w:val="00A0220D"/>
    <w:rsid w:val="00A0292D"/>
    <w:rsid w:val="00A02B5D"/>
    <w:rsid w:val="00A030EA"/>
    <w:rsid w:val="00A0360C"/>
    <w:rsid w:val="00A03879"/>
    <w:rsid w:val="00A03C55"/>
    <w:rsid w:val="00A04073"/>
    <w:rsid w:val="00A040C7"/>
    <w:rsid w:val="00A04680"/>
    <w:rsid w:val="00A054D7"/>
    <w:rsid w:val="00A062F9"/>
    <w:rsid w:val="00A06378"/>
    <w:rsid w:val="00A069C4"/>
    <w:rsid w:val="00A07903"/>
    <w:rsid w:val="00A10952"/>
    <w:rsid w:val="00A1118D"/>
    <w:rsid w:val="00A11419"/>
    <w:rsid w:val="00A12766"/>
    <w:rsid w:val="00A12911"/>
    <w:rsid w:val="00A12A4F"/>
    <w:rsid w:val="00A12C96"/>
    <w:rsid w:val="00A131DB"/>
    <w:rsid w:val="00A13980"/>
    <w:rsid w:val="00A14570"/>
    <w:rsid w:val="00A1458B"/>
    <w:rsid w:val="00A147B9"/>
    <w:rsid w:val="00A147EC"/>
    <w:rsid w:val="00A14904"/>
    <w:rsid w:val="00A149E0"/>
    <w:rsid w:val="00A14AD0"/>
    <w:rsid w:val="00A14B5D"/>
    <w:rsid w:val="00A1527C"/>
    <w:rsid w:val="00A15574"/>
    <w:rsid w:val="00A173CE"/>
    <w:rsid w:val="00A178F4"/>
    <w:rsid w:val="00A2042E"/>
    <w:rsid w:val="00A212A6"/>
    <w:rsid w:val="00A21398"/>
    <w:rsid w:val="00A21574"/>
    <w:rsid w:val="00A21C65"/>
    <w:rsid w:val="00A22551"/>
    <w:rsid w:val="00A236B7"/>
    <w:rsid w:val="00A2372D"/>
    <w:rsid w:val="00A25514"/>
    <w:rsid w:val="00A25A79"/>
    <w:rsid w:val="00A25D5F"/>
    <w:rsid w:val="00A2673D"/>
    <w:rsid w:val="00A267CA"/>
    <w:rsid w:val="00A26D12"/>
    <w:rsid w:val="00A26EB6"/>
    <w:rsid w:val="00A2723D"/>
    <w:rsid w:val="00A27ED0"/>
    <w:rsid w:val="00A306C7"/>
    <w:rsid w:val="00A30C6B"/>
    <w:rsid w:val="00A30CF7"/>
    <w:rsid w:val="00A312F1"/>
    <w:rsid w:val="00A31FF1"/>
    <w:rsid w:val="00A3254F"/>
    <w:rsid w:val="00A328DD"/>
    <w:rsid w:val="00A32A63"/>
    <w:rsid w:val="00A32FA6"/>
    <w:rsid w:val="00A33F9F"/>
    <w:rsid w:val="00A34A2F"/>
    <w:rsid w:val="00A35106"/>
    <w:rsid w:val="00A35934"/>
    <w:rsid w:val="00A35F94"/>
    <w:rsid w:val="00A35F97"/>
    <w:rsid w:val="00A3627B"/>
    <w:rsid w:val="00A36D61"/>
    <w:rsid w:val="00A36F08"/>
    <w:rsid w:val="00A37593"/>
    <w:rsid w:val="00A375B9"/>
    <w:rsid w:val="00A37A07"/>
    <w:rsid w:val="00A37E4B"/>
    <w:rsid w:val="00A37FA3"/>
    <w:rsid w:val="00A40147"/>
    <w:rsid w:val="00A40660"/>
    <w:rsid w:val="00A40AC0"/>
    <w:rsid w:val="00A424EC"/>
    <w:rsid w:val="00A4266C"/>
    <w:rsid w:val="00A428C6"/>
    <w:rsid w:val="00A42A02"/>
    <w:rsid w:val="00A42D5D"/>
    <w:rsid w:val="00A42F17"/>
    <w:rsid w:val="00A43766"/>
    <w:rsid w:val="00A43B0F"/>
    <w:rsid w:val="00A44258"/>
    <w:rsid w:val="00A44872"/>
    <w:rsid w:val="00A45935"/>
    <w:rsid w:val="00A45D45"/>
    <w:rsid w:val="00A46205"/>
    <w:rsid w:val="00A46600"/>
    <w:rsid w:val="00A46886"/>
    <w:rsid w:val="00A46BE5"/>
    <w:rsid w:val="00A46F88"/>
    <w:rsid w:val="00A473EF"/>
    <w:rsid w:val="00A503C6"/>
    <w:rsid w:val="00A5085F"/>
    <w:rsid w:val="00A50ADB"/>
    <w:rsid w:val="00A50C30"/>
    <w:rsid w:val="00A51672"/>
    <w:rsid w:val="00A51A09"/>
    <w:rsid w:val="00A52293"/>
    <w:rsid w:val="00A525AC"/>
    <w:rsid w:val="00A53070"/>
    <w:rsid w:val="00A530E3"/>
    <w:rsid w:val="00A5330D"/>
    <w:rsid w:val="00A54635"/>
    <w:rsid w:val="00A55C44"/>
    <w:rsid w:val="00A56484"/>
    <w:rsid w:val="00A567C4"/>
    <w:rsid w:val="00A57713"/>
    <w:rsid w:val="00A6063C"/>
    <w:rsid w:val="00A60CC4"/>
    <w:rsid w:val="00A61E79"/>
    <w:rsid w:val="00A6254E"/>
    <w:rsid w:val="00A62FF1"/>
    <w:rsid w:val="00A63409"/>
    <w:rsid w:val="00A64428"/>
    <w:rsid w:val="00A65214"/>
    <w:rsid w:val="00A6537B"/>
    <w:rsid w:val="00A659BB"/>
    <w:rsid w:val="00A65D4E"/>
    <w:rsid w:val="00A66094"/>
    <w:rsid w:val="00A66552"/>
    <w:rsid w:val="00A67130"/>
    <w:rsid w:val="00A6719F"/>
    <w:rsid w:val="00A675D3"/>
    <w:rsid w:val="00A67AF1"/>
    <w:rsid w:val="00A67C70"/>
    <w:rsid w:val="00A67DD0"/>
    <w:rsid w:val="00A7049E"/>
    <w:rsid w:val="00A704B0"/>
    <w:rsid w:val="00A71453"/>
    <w:rsid w:val="00A71676"/>
    <w:rsid w:val="00A71908"/>
    <w:rsid w:val="00A71913"/>
    <w:rsid w:val="00A72017"/>
    <w:rsid w:val="00A722D7"/>
    <w:rsid w:val="00A72D06"/>
    <w:rsid w:val="00A7380F"/>
    <w:rsid w:val="00A739B8"/>
    <w:rsid w:val="00A73C56"/>
    <w:rsid w:val="00A73E1B"/>
    <w:rsid w:val="00A73E3A"/>
    <w:rsid w:val="00A74646"/>
    <w:rsid w:val="00A7482F"/>
    <w:rsid w:val="00A74EAC"/>
    <w:rsid w:val="00A74F14"/>
    <w:rsid w:val="00A755E5"/>
    <w:rsid w:val="00A75838"/>
    <w:rsid w:val="00A75A2F"/>
    <w:rsid w:val="00A75F24"/>
    <w:rsid w:val="00A75FA9"/>
    <w:rsid w:val="00A76A67"/>
    <w:rsid w:val="00A76B90"/>
    <w:rsid w:val="00A76B94"/>
    <w:rsid w:val="00A76F64"/>
    <w:rsid w:val="00A77B2A"/>
    <w:rsid w:val="00A8019D"/>
    <w:rsid w:val="00A801CF"/>
    <w:rsid w:val="00A80489"/>
    <w:rsid w:val="00A80605"/>
    <w:rsid w:val="00A80616"/>
    <w:rsid w:val="00A8083D"/>
    <w:rsid w:val="00A8091B"/>
    <w:rsid w:val="00A80BC2"/>
    <w:rsid w:val="00A80E2A"/>
    <w:rsid w:val="00A81180"/>
    <w:rsid w:val="00A81CE5"/>
    <w:rsid w:val="00A81FD4"/>
    <w:rsid w:val="00A82806"/>
    <w:rsid w:val="00A838BC"/>
    <w:rsid w:val="00A83F64"/>
    <w:rsid w:val="00A84023"/>
    <w:rsid w:val="00A8427C"/>
    <w:rsid w:val="00A84543"/>
    <w:rsid w:val="00A849CD"/>
    <w:rsid w:val="00A85D5A"/>
    <w:rsid w:val="00A86672"/>
    <w:rsid w:val="00A8672F"/>
    <w:rsid w:val="00A867D5"/>
    <w:rsid w:val="00A86C4B"/>
    <w:rsid w:val="00A87175"/>
    <w:rsid w:val="00A87AF5"/>
    <w:rsid w:val="00A87F71"/>
    <w:rsid w:val="00A90B8A"/>
    <w:rsid w:val="00A915A2"/>
    <w:rsid w:val="00A92077"/>
    <w:rsid w:val="00A921DB"/>
    <w:rsid w:val="00A923C4"/>
    <w:rsid w:val="00A928C0"/>
    <w:rsid w:val="00A92ACF"/>
    <w:rsid w:val="00A93379"/>
    <w:rsid w:val="00A950FA"/>
    <w:rsid w:val="00A95898"/>
    <w:rsid w:val="00A96DFE"/>
    <w:rsid w:val="00A96F4E"/>
    <w:rsid w:val="00A97715"/>
    <w:rsid w:val="00A97B2B"/>
    <w:rsid w:val="00A97CAD"/>
    <w:rsid w:val="00AA0361"/>
    <w:rsid w:val="00AA03AF"/>
    <w:rsid w:val="00AA0D5A"/>
    <w:rsid w:val="00AA13B4"/>
    <w:rsid w:val="00AA14C8"/>
    <w:rsid w:val="00AA14F8"/>
    <w:rsid w:val="00AA16C0"/>
    <w:rsid w:val="00AA1E15"/>
    <w:rsid w:val="00AA2592"/>
    <w:rsid w:val="00AA2A08"/>
    <w:rsid w:val="00AA2A2F"/>
    <w:rsid w:val="00AA32BA"/>
    <w:rsid w:val="00AA3612"/>
    <w:rsid w:val="00AA3F62"/>
    <w:rsid w:val="00AA4EC1"/>
    <w:rsid w:val="00AA5FBA"/>
    <w:rsid w:val="00AA6034"/>
    <w:rsid w:val="00AA7069"/>
    <w:rsid w:val="00AA79A1"/>
    <w:rsid w:val="00AA79FA"/>
    <w:rsid w:val="00AB01BE"/>
    <w:rsid w:val="00AB0D8C"/>
    <w:rsid w:val="00AB17FE"/>
    <w:rsid w:val="00AB1960"/>
    <w:rsid w:val="00AB1E61"/>
    <w:rsid w:val="00AB248F"/>
    <w:rsid w:val="00AB2B74"/>
    <w:rsid w:val="00AB2BF5"/>
    <w:rsid w:val="00AB2C57"/>
    <w:rsid w:val="00AB365E"/>
    <w:rsid w:val="00AB3F7F"/>
    <w:rsid w:val="00AB45FF"/>
    <w:rsid w:val="00AB498B"/>
    <w:rsid w:val="00AB63C2"/>
    <w:rsid w:val="00AB6406"/>
    <w:rsid w:val="00AB6903"/>
    <w:rsid w:val="00AB6A6B"/>
    <w:rsid w:val="00AB6BB8"/>
    <w:rsid w:val="00AB769F"/>
    <w:rsid w:val="00AB7B15"/>
    <w:rsid w:val="00AB7ECC"/>
    <w:rsid w:val="00AC058B"/>
    <w:rsid w:val="00AC11D5"/>
    <w:rsid w:val="00AC12CD"/>
    <w:rsid w:val="00AC132E"/>
    <w:rsid w:val="00AC2173"/>
    <w:rsid w:val="00AC284B"/>
    <w:rsid w:val="00AC2C80"/>
    <w:rsid w:val="00AC3266"/>
    <w:rsid w:val="00AC410B"/>
    <w:rsid w:val="00AC41C7"/>
    <w:rsid w:val="00AC450C"/>
    <w:rsid w:val="00AC4544"/>
    <w:rsid w:val="00AC492A"/>
    <w:rsid w:val="00AC49CF"/>
    <w:rsid w:val="00AC568F"/>
    <w:rsid w:val="00AC5E2E"/>
    <w:rsid w:val="00AC6084"/>
    <w:rsid w:val="00AC62DD"/>
    <w:rsid w:val="00AC6360"/>
    <w:rsid w:val="00AC65F7"/>
    <w:rsid w:val="00AC6C51"/>
    <w:rsid w:val="00AC74E3"/>
    <w:rsid w:val="00AC788C"/>
    <w:rsid w:val="00AC7B11"/>
    <w:rsid w:val="00AC7C05"/>
    <w:rsid w:val="00AD07C6"/>
    <w:rsid w:val="00AD15F9"/>
    <w:rsid w:val="00AD1725"/>
    <w:rsid w:val="00AD25A6"/>
    <w:rsid w:val="00AD2767"/>
    <w:rsid w:val="00AD3016"/>
    <w:rsid w:val="00AD3F29"/>
    <w:rsid w:val="00AD42F3"/>
    <w:rsid w:val="00AD44CD"/>
    <w:rsid w:val="00AD4553"/>
    <w:rsid w:val="00AD4B60"/>
    <w:rsid w:val="00AD5991"/>
    <w:rsid w:val="00AD5B2A"/>
    <w:rsid w:val="00AD5D4B"/>
    <w:rsid w:val="00AD660C"/>
    <w:rsid w:val="00AD66C9"/>
    <w:rsid w:val="00AD71BE"/>
    <w:rsid w:val="00AD7501"/>
    <w:rsid w:val="00AE05C4"/>
    <w:rsid w:val="00AE062C"/>
    <w:rsid w:val="00AE0F2D"/>
    <w:rsid w:val="00AE28CC"/>
    <w:rsid w:val="00AE4D30"/>
    <w:rsid w:val="00AE53DD"/>
    <w:rsid w:val="00AE5675"/>
    <w:rsid w:val="00AE6161"/>
    <w:rsid w:val="00AE6DBF"/>
    <w:rsid w:val="00AE76F1"/>
    <w:rsid w:val="00AE7B78"/>
    <w:rsid w:val="00AE7E32"/>
    <w:rsid w:val="00AE7E92"/>
    <w:rsid w:val="00AF082F"/>
    <w:rsid w:val="00AF269F"/>
    <w:rsid w:val="00AF26D7"/>
    <w:rsid w:val="00AF42D9"/>
    <w:rsid w:val="00AF445E"/>
    <w:rsid w:val="00AF568D"/>
    <w:rsid w:val="00AF7469"/>
    <w:rsid w:val="00AF7983"/>
    <w:rsid w:val="00AF7E36"/>
    <w:rsid w:val="00AF7F18"/>
    <w:rsid w:val="00B007DB"/>
    <w:rsid w:val="00B00A6F"/>
    <w:rsid w:val="00B00F19"/>
    <w:rsid w:val="00B01554"/>
    <w:rsid w:val="00B01863"/>
    <w:rsid w:val="00B01AE4"/>
    <w:rsid w:val="00B01C70"/>
    <w:rsid w:val="00B026B9"/>
    <w:rsid w:val="00B03302"/>
    <w:rsid w:val="00B03C7C"/>
    <w:rsid w:val="00B03CF0"/>
    <w:rsid w:val="00B05A9B"/>
    <w:rsid w:val="00B05CC3"/>
    <w:rsid w:val="00B05D12"/>
    <w:rsid w:val="00B05DEE"/>
    <w:rsid w:val="00B061EC"/>
    <w:rsid w:val="00B06C12"/>
    <w:rsid w:val="00B06D15"/>
    <w:rsid w:val="00B06F73"/>
    <w:rsid w:val="00B07269"/>
    <w:rsid w:val="00B072E9"/>
    <w:rsid w:val="00B105F0"/>
    <w:rsid w:val="00B114DF"/>
    <w:rsid w:val="00B114E0"/>
    <w:rsid w:val="00B1227F"/>
    <w:rsid w:val="00B129BF"/>
    <w:rsid w:val="00B13040"/>
    <w:rsid w:val="00B1323F"/>
    <w:rsid w:val="00B1381A"/>
    <w:rsid w:val="00B14396"/>
    <w:rsid w:val="00B1483F"/>
    <w:rsid w:val="00B15ACB"/>
    <w:rsid w:val="00B15F62"/>
    <w:rsid w:val="00B15F66"/>
    <w:rsid w:val="00B16246"/>
    <w:rsid w:val="00B16E32"/>
    <w:rsid w:val="00B16EED"/>
    <w:rsid w:val="00B16F04"/>
    <w:rsid w:val="00B17C2B"/>
    <w:rsid w:val="00B20FD8"/>
    <w:rsid w:val="00B2144A"/>
    <w:rsid w:val="00B22667"/>
    <w:rsid w:val="00B2303E"/>
    <w:rsid w:val="00B2315B"/>
    <w:rsid w:val="00B23170"/>
    <w:rsid w:val="00B23196"/>
    <w:rsid w:val="00B23775"/>
    <w:rsid w:val="00B24BA0"/>
    <w:rsid w:val="00B2502E"/>
    <w:rsid w:val="00B25097"/>
    <w:rsid w:val="00B2699F"/>
    <w:rsid w:val="00B26BA6"/>
    <w:rsid w:val="00B27219"/>
    <w:rsid w:val="00B273DA"/>
    <w:rsid w:val="00B275E9"/>
    <w:rsid w:val="00B27A89"/>
    <w:rsid w:val="00B27B16"/>
    <w:rsid w:val="00B27D77"/>
    <w:rsid w:val="00B301F9"/>
    <w:rsid w:val="00B308BF"/>
    <w:rsid w:val="00B31026"/>
    <w:rsid w:val="00B3122D"/>
    <w:rsid w:val="00B3128D"/>
    <w:rsid w:val="00B312BC"/>
    <w:rsid w:val="00B32613"/>
    <w:rsid w:val="00B32798"/>
    <w:rsid w:val="00B32E9E"/>
    <w:rsid w:val="00B33607"/>
    <w:rsid w:val="00B336D5"/>
    <w:rsid w:val="00B34167"/>
    <w:rsid w:val="00B3439E"/>
    <w:rsid w:val="00B34946"/>
    <w:rsid w:val="00B34BD3"/>
    <w:rsid w:val="00B355DE"/>
    <w:rsid w:val="00B35663"/>
    <w:rsid w:val="00B356A4"/>
    <w:rsid w:val="00B3586D"/>
    <w:rsid w:val="00B364A4"/>
    <w:rsid w:val="00B36F5E"/>
    <w:rsid w:val="00B376EA"/>
    <w:rsid w:val="00B3792A"/>
    <w:rsid w:val="00B37B34"/>
    <w:rsid w:val="00B37E86"/>
    <w:rsid w:val="00B37E91"/>
    <w:rsid w:val="00B40C30"/>
    <w:rsid w:val="00B41818"/>
    <w:rsid w:val="00B41E66"/>
    <w:rsid w:val="00B42194"/>
    <w:rsid w:val="00B42D8F"/>
    <w:rsid w:val="00B4340F"/>
    <w:rsid w:val="00B437FC"/>
    <w:rsid w:val="00B43A5B"/>
    <w:rsid w:val="00B443DF"/>
    <w:rsid w:val="00B44B3B"/>
    <w:rsid w:val="00B46161"/>
    <w:rsid w:val="00B469E9"/>
    <w:rsid w:val="00B47A41"/>
    <w:rsid w:val="00B47C47"/>
    <w:rsid w:val="00B47FB7"/>
    <w:rsid w:val="00B5066F"/>
    <w:rsid w:val="00B51067"/>
    <w:rsid w:val="00B51258"/>
    <w:rsid w:val="00B51395"/>
    <w:rsid w:val="00B52023"/>
    <w:rsid w:val="00B52604"/>
    <w:rsid w:val="00B52A8F"/>
    <w:rsid w:val="00B530D8"/>
    <w:rsid w:val="00B5330C"/>
    <w:rsid w:val="00B533C3"/>
    <w:rsid w:val="00B533DA"/>
    <w:rsid w:val="00B53EB8"/>
    <w:rsid w:val="00B549AF"/>
    <w:rsid w:val="00B5539C"/>
    <w:rsid w:val="00B554B0"/>
    <w:rsid w:val="00B563BD"/>
    <w:rsid w:val="00B567F6"/>
    <w:rsid w:val="00B57025"/>
    <w:rsid w:val="00B60295"/>
    <w:rsid w:val="00B61431"/>
    <w:rsid w:val="00B619CD"/>
    <w:rsid w:val="00B61E3A"/>
    <w:rsid w:val="00B62742"/>
    <w:rsid w:val="00B62FA8"/>
    <w:rsid w:val="00B63828"/>
    <w:rsid w:val="00B639FA"/>
    <w:rsid w:val="00B64649"/>
    <w:rsid w:val="00B646B8"/>
    <w:rsid w:val="00B65B26"/>
    <w:rsid w:val="00B6617A"/>
    <w:rsid w:val="00B663C4"/>
    <w:rsid w:val="00B66BC9"/>
    <w:rsid w:val="00B6749F"/>
    <w:rsid w:val="00B674B7"/>
    <w:rsid w:val="00B7005A"/>
    <w:rsid w:val="00B70495"/>
    <w:rsid w:val="00B705AD"/>
    <w:rsid w:val="00B70602"/>
    <w:rsid w:val="00B707F5"/>
    <w:rsid w:val="00B708D6"/>
    <w:rsid w:val="00B70964"/>
    <w:rsid w:val="00B70BCA"/>
    <w:rsid w:val="00B70E4C"/>
    <w:rsid w:val="00B71068"/>
    <w:rsid w:val="00B71B26"/>
    <w:rsid w:val="00B71D2D"/>
    <w:rsid w:val="00B72336"/>
    <w:rsid w:val="00B72A68"/>
    <w:rsid w:val="00B72EE3"/>
    <w:rsid w:val="00B730CD"/>
    <w:rsid w:val="00B73C2E"/>
    <w:rsid w:val="00B7406A"/>
    <w:rsid w:val="00B74A79"/>
    <w:rsid w:val="00B74EA7"/>
    <w:rsid w:val="00B75350"/>
    <w:rsid w:val="00B76433"/>
    <w:rsid w:val="00B765C0"/>
    <w:rsid w:val="00B76CE4"/>
    <w:rsid w:val="00B774A2"/>
    <w:rsid w:val="00B7784D"/>
    <w:rsid w:val="00B77EE4"/>
    <w:rsid w:val="00B80F8F"/>
    <w:rsid w:val="00B81D20"/>
    <w:rsid w:val="00B81FC2"/>
    <w:rsid w:val="00B8277C"/>
    <w:rsid w:val="00B82F35"/>
    <w:rsid w:val="00B832E9"/>
    <w:rsid w:val="00B8336F"/>
    <w:rsid w:val="00B8432A"/>
    <w:rsid w:val="00B84671"/>
    <w:rsid w:val="00B84BD7"/>
    <w:rsid w:val="00B84D97"/>
    <w:rsid w:val="00B851E9"/>
    <w:rsid w:val="00B857CB"/>
    <w:rsid w:val="00B85D89"/>
    <w:rsid w:val="00B86B55"/>
    <w:rsid w:val="00B86B98"/>
    <w:rsid w:val="00B86C2A"/>
    <w:rsid w:val="00B86D03"/>
    <w:rsid w:val="00B87695"/>
    <w:rsid w:val="00B87919"/>
    <w:rsid w:val="00B9087F"/>
    <w:rsid w:val="00B909C6"/>
    <w:rsid w:val="00B91A86"/>
    <w:rsid w:val="00B91B97"/>
    <w:rsid w:val="00B91BE8"/>
    <w:rsid w:val="00B91CF2"/>
    <w:rsid w:val="00B9287C"/>
    <w:rsid w:val="00B92947"/>
    <w:rsid w:val="00B92AD4"/>
    <w:rsid w:val="00B92D8B"/>
    <w:rsid w:val="00B9301C"/>
    <w:rsid w:val="00B93ADF"/>
    <w:rsid w:val="00B9466C"/>
    <w:rsid w:val="00B94C49"/>
    <w:rsid w:val="00B95F31"/>
    <w:rsid w:val="00B961CF"/>
    <w:rsid w:val="00B9658B"/>
    <w:rsid w:val="00B96B16"/>
    <w:rsid w:val="00B96CAD"/>
    <w:rsid w:val="00B96CFE"/>
    <w:rsid w:val="00B97334"/>
    <w:rsid w:val="00BA0A0E"/>
    <w:rsid w:val="00BA0DC7"/>
    <w:rsid w:val="00BA13F1"/>
    <w:rsid w:val="00BA143C"/>
    <w:rsid w:val="00BA16C7"/>
    <w:rsid w:val="00BA1D06"/>
    <w:rsid w:val="00BA20FD"/>
    <w:rsid w:val="00BA28D2"/>
    <w:rsid w:val="00BA28E0"/>
    <w:rsid w:val="00BA2E18"/>
    <w:rsid w:val="00BA3767"/>
    <w:rsid w:val="00BA4E86"/>
    <w:rsid w:val="00BA4FA1"/>
    <w:rsid w:val="00BA57CA"/>
    <w:rsid w:val="00BA5C5B"/>
    <w:rsid w:val="00BB01EE"/>
    <w:rsid w:val="00BB04EB"/>
    <w:rsid w:val="00BB058A"/>
    <w:rsid w:val="00BB0639"/>
    <w:rsid w:val="00BB080D"/>
    <w:rsid w:val="00BB08BA"/>
    <w:rsid w:val="00BB1659"/>
    <w:rsid w:val="00BB27BE"/>
    <w:rsid w:val="00BB2FBE"/>
    <w:rsid w:val="00BB3136"/>
    <w:rsid w:val="00BB33C4"/>
    <w:rsid w:val="00BB3589"/>
    <w:rsid w:val="00BB4191"/>
    <w:rsid w:val="00BB4D62"/>
    <w:rsid w:val="00BB501E"/>
    <w:rsid w:val="00BB523C"/>
    <w:rsid w:val="00BB5E37"/>
    <w:rsid w:val="00BB6528"/>
    <w:rsid w:val="00BB7E03"/>
    <w:rsid w:val="00BC0067"/>
    <w:rsid w:val="00BC0B47"/>
    <w:rsid w:val="00BC16E6"/>
    <w:rsid w:val="00BC20BC"/>
    <w:rsid w:val="00BC2F42"/>
    <w:rsid w:val="00BC2F92"/>
    <w:rsid w:val="00BC46E3"/>
    <w:rsid w:val="00BC486A"/>
    <w:rsid w:val="00BC48A2"/>
    <w:rsid w:val="00BC49DF"/>
    <w:rsid w:val="00BC50AA"/>
    <w:rsid w:val="00BC61A6"/>
    <w:rsid w:val="00BC6206"/>
    <w:rsid w:val="00BC6620"/>
    <w:rsid w:val="00BC66EA"/>
    <w:rsid w:val="00BC6848"/>
    <w:rsid w:val="00BC6BD8"/>
    <w:rsid w:val="00BC704A"/>
    <w:rsid w:val="00BC7D65"/>
    <w:rsid w:val="00BD094F"/>
    <w:rsid w:val="00BD15AB"/>
    <w:rsid w:val="00BD18C0"/>
    <w:rsid w:val="00BD1C4D"/>
    <w:rsid w:val="00BD1F20"/>
    <w:rsid w:val="00BD2015"/>
    <w:rsid w:val="00BD306C"/>
    <w:rsid w:val="00BD34F6"/>
    <w:rsid w:val="00BD3FC0"/>
    <w:rsid w:val="00BD5080"/>
    <w:rsid w:val="00BD54F8"/>
    <w:rsid w:val="00BD5EF7"/>
    <w:rsid w:val="00BD6209"/>
    <w:rsid w:val="00BD6271"/>
    <w:rsid w:val="00BD67D1"/>
    <w:rsid w:val="00BD76AB"/>
    <w:rsid w:val="00BD7D13"/>
    <w:rsid w:val="00BE0190"/>
    <w:rsid w:val="00BE11DF"/>
    <w:rsid w:val="00BE13D8"/>
    <w:rsid w:val="00BE164A"/>
    <w:rsid w:val="00BE23E1"/>
    <w:rsid w:val="00BE2C18"/>
    <w:rsid w:val="00BE335A"/>
    <w:rsid w:val="00BE356E"/>
    <w:rsid w:val="00BE4243"/>
    <w:rsid w:val="00BE440E"/>
    <w:rsid w:val="00BE4E09"/>
    <w:rsid w:val="00BE577C"/>
    <w:rsid w:val="00BE57C4"/>
    <w:rsid w:val="00BE5931"/>
    <w:rsid w:val="00BE6998"/>
    <w:rsid w:val="00BE712C"/>
    <w:rsid w:val="00BE7146"/>
    <w:rsid w:val="00BE7722"/>
    <w:rsid w:val="00BF0DF0"/>
    <w:rsid w:val="00BF10E0"/>
    <w:rsid w:val="00BF1399"/>
    <w:rsid w:val="00BF20C3"/>
    <w:rsid w:val="00BF213C"/>
    <w:rsid w:val="00BF2599"/>
    <w:rsid w:val="00BF2863"/>
    <w:rsid w:val="00BF2B4F"/>
    <w:rsid w:val="00BF329B"/>
    <w:rsid w:val="00BF36A4"/>
    <w:rsid w:val="00BF3CE8"/>
    <w:rsid w:val="00BF423F"/>
    <w:rsid w:val="00BF4A09"/>
    <w:rsid w:val="00BF4AE2"/>
    <w:rsid w:val="00BF5338"/>
    <w:rsid w:val="00BF5894"/>
    <w:rsid w:val="00BF590C"/>
    <w:rsid w:val="00BF5F99"/>
    <w:rsid w:val="00BF6543"/>
    <w:rsid w:val="00BF67B3"/>
    <w:rsid w:val="00BF69FE"/>
    <w:rsid w:val="00BF6F4E"/>
    <w:rsid w:val="00BF7C70"/>
    <w:rsid w:val="00BF7DED"/>
    <w:rsid w:val="00C00013"/>
    <w:rsid w:val="00C00401"/>
    <w:rsid w:val="00C00B0F"/>
    <w:rsid w:val="00C00B9A"/>
    <w:rsid w:val="00C01383"/>
    <w:rsid w:val="00C017A4"/>
    <w:rsid w:val="00C025D2"/>
    <w:rsid w:val="00C03DF4"/>
    <w:rsid w:val="00C04CA3"/>
    <w:rsid w:val="00C050F1"/>
    <w:rsid w:val="00C06635"/>
    <w:rsid w:val="00C066B3"/>
    <w:rsid w:val="00C06AB3"/>
    <w:rsid w:val="00C06C41"/>
    <w:rsid w:val="00C06FAD"/>
    <w:rsid w:val="00C07091"/>
    <w:rsid w:val="00C074EF"/>
    <w:rsid w:val="00C07955"/>
    <w:rsid w:val="00C07E62"/>
    <w:rsid w:val="00C1033A"/>
    <w:rsid w:val="00C10C80"/>
    <w:rsid w:val="00C1187E"/>
    <w:rsid w:val="00C12448"/>
    <w:rsid w:val="00C12CBA"/>
    <w:rsid w:val="00C1413D"/>
    <w:rsid w:val="00C145AA"/>
    <w:rsid w:val="00C14A09"/>
    <w:rsid w:val="00C14B4D"/>
    <w:rsid w:val="00C14DB5"/>
    <w:rsid w:val="00C14FDD"/>
    <w:rsid w:val="00C15C90"/>
    <w:rsid w:val="00C15DF0"/>
    <w:rsid w:val="00C162C5"/>
    <w:rsid w:val="00C1681F"/>
    <w:rsid w:val="00C17F4B"/>
    <w:rsid w:val="00C21224"/>
    <w:rsid w:val="00C2184C"/>
    <w:rsid w:val="00C21965"/>
    <w:rsid w:val="00C21FDD"/>
    <w:rsid w:val="00C22B7B"/>
    <w:rsid w:val="00C22E43"/>
    <w:rsid w:val="00C2350C"/>
    <w:rsid w:val="00C23E19"/>
    <w:rsid w:val="00C241C2"/>
    <w:rsid w:val="00C24261"/>
    <w:rsid w:val="00C24697"/>
    <w:rsid w:val="00C249EC"/>
    <w:rsid w:val="00C25DE8"/>
    <w:rsid w:val="00C25F62"/>
    <w:rsid w:val="00C260F0"/>
    <w:rsid w:val="00C26602"/>
    <w:rsid w:val="00C2709A"/>
    <w:rsid w:val="00C275ED"/>
    <w:rsid w:val="00C27C77"/>
    <w:rsid w:val="00C27E04"/>
    <w:rsid w:val="00C27E08"/>
    <w:rsid w:val="00C27EE9"/>
    <w:rsid w:val="00C30150"/>
    <w:rsid w:val="00C308DB"/>
    <w:rsid w:val="00C3095B"/>
    <w:rsid w:val="00C30CE1"/>
    <w:rsid w:val="00C31126"/>
    <w:rsid w:val="00C31150"/>
    <w:rsid w:val="00C3196E"/>
    <w:rsid w:val="00C31D2B"/>
    <w:rsid w:val="00C32079"/>
    <w:rsid w:val="00C32B26"/>
    <w:rsid w:val="00C32E4F"/>
    <w:rsid w:val="00C32F64"/>
    <w:rsid w:val="00C32F67"/>
    <w:rsid w:val="00C33065"/>
    <w:rsid w:val="00C331A6"/>
    <w:rsid w:val="00C33D13"/>
    <w:rsid w:val="00C342B5"/>
    <w:rsid w:val="00C34B43"/>
    <w:rsid w:val="00C34E76"/>
    <w:rsid w:val="00C353F5"/>
    <w:rsid w:val="00C35963"/>
    <w:rsid w:val="00C361FE"/>
    <w:rsid w:val="00C37312"/>
    <w:rsid w:val="00C378D3"/>
    <w:rsid w:val="00C37B8B"/>
    <w:rsid w:val="00C40008"/>
    <w:rsid w:val="00C404B6"/>
    <w:rsid w:val="00C40ADD"/>
    <w:rsid w:val="00C415C9"/>
    <w:rsid w:val="00C420C8"/>
    <w:rsid w:val="00C4223F"/>
    <w:rsid w:val="00C425EC"/>
    <w:rsid w:val="00C42E07"/>
    <w:rsid w:val="00C43262"/>
    <w:rsid w:val="00C43430"/>
    <w:rsid w:val="00C4355C"/>
    <w:rsid w:val="00C4477F"/>
    <w:rsid w:val="00C44F37"/>
    <w:rsid w:val="00C4556D"/>
    <w:rsid w:val="00C457D7"/>
    <w:rsid w:val="00C46241"/>
    <w:rsid w:val="00C466A0"/>
    <w:rsid w:val="00C5096B"/>
    <w:rsid w:val="00C50A14"/>
    <w:rsid w:val="00C51765"/>
    <w:rsid w:val="00C51A50"/>
    <w:rsid w:val="00C51E07"/>
    <w:rsid w:val="00C5227C"/>
    <w:rsid w:val="00C522D9"/>
    <w:rsid w:val="00C52891"/>
    <w:rsid w:val="00C52D68"/>
    <w:rsid w:val="00C5308A"/>
    <w:rsid w:val="00C53A0E"/>
    <w:rsid w:val="00C5487A"/>
    <w:rsid w:val="00C548B9"/>
    <w:rsid w:val="00C563FC"/>
    <w:rsid w:val="00C57886"/>
    <w:rsid w:val="00C60080"/>
    <w:rsid w:val="00C60857"/>
    <w:rsid w:val="00C60EE5"/>
    <w:rsid w:val="00C6157F"/>
    <w:rsid w:val="00C6331A"/>
    <w:rsid w:val="00C633BF"/>
    <w:rsid w:val="00C635C7"/>
    <w:rsid w:val="00C638B8"/>
    <w:rsid w:val="00C63B91"/>
    <w:rsid w:val="00C63BC1"/>
    <w:rsid w:val="00C65080"/>
    <w:rsid w:val="00C6528B"/>
    <w:rsid w:val="00C6592B"/>
    <w:rsid w:val="00C66087"/>
    <w:rsid w:val="00C6617A"/>
    <w:rsid w:val="00C6632C"/>
    <w:rsid w:val="00C66590"/>
    <w:rsid w:val="00C67C0E"/>
    <w:rsid w:val="00C67E05"/>
    <w:rsid w:val="00C70061"/>
    <w:rsid w:val="00C7024C"/>
    <w:rsid w:val="00C703AD"/>
    <w:rsid w:val="00C70859"/>
    <w:rsid w:val="00C709A1"/>
    <w:rsid w:val="00C70DD5"/>
    <w:rsid w:val="00C716C6"/>
    <w:rsid w:val="00C71760"/>
    <w:rsid w:val="00C71C29"/>
    <w:rsid w:val="00C726C3"/>
    <w:rsid w:val="00C72D31"/>
    <w:rsid w:val="00C72F24"/>
    <w:rsid w:val="00C733FC"/>
    <w:rsid w:val="00C738F1"/>
    <w:rsid w:val="00C73EBB"/>
    <w:rsid w:val="00C74395"/>
    <w:rsid w:val="00C7457A"/>
    <w:rsid w:val="00C74F02"/>
    <w:rsid w:val="00C75DEC"/>
    <w:rsid w:val="00C76DDC"/>
    <w:rsid w:val="00C779C3"/>
    <w:rsid w:val="00C77B01"/>
    <w:rsid w:val="00C8018C"/>
    <w:rsid w:val="00C8033C"/>
    <w:rsid w:val="00C8062C"/>
    <w:rsid w:val="00C807B7"/>
    <w:rsid w:val="00C80CBD"/>
    <w:rsid w:val="00C80CE3"/>
    <w:rsid w:val="00C81C41"/>
    <w:rsid w:val="00C83AFC"/>
    <w:rsid w:val="00C8457C"/>
    <w:rsid w:val="00C84B9C"/>
    <w:rsid w:val="00C84C8B"/>
    <w:rsid w:val="00C863DA"/>
    <w:rsid w:val="00C873BD"/>
    <w:rsid w:val="00C87511"/>
    <w:rsid w:val="00C875AF"/>
    <w:rsid w:val="00C87AAE"/>
    <w:rsid w:val="00C90565"/>
    <w:rsid w:val="00C90E6F"/>
    <w:rsid w:val="00C9277F"/>
    <w:rsid w:val="00C927AF"/>
    <w:rsid w:val="00C938A7"/>
    <w:rsid w:val="00C938E5"/>
    <w:rsid w:val="00C942C5"/>
    <w:rsid w:val="00C948EA"/>
    <w:rsid w:val="00C9528E"/>
    <w:rsid w:val="00C95507"/>
    <w:rsid w:val="00C95E40"/>
    <w:rsid w:val="00C95F43"/>
    <w:rsid w:val="00C96102"/>
    <w:rsid w:val="00C96105"/>
    <w:rsid w:val="00C96703"/>
    <w:rsid w:val="00C96958"/>
    <w:rsid w:val="00C96EC6"/>
    <w:rsid w:val="00C97040"/>
    <w:rsid w:val="00C974FB"/>
    <w:rsid w:val="00C97A7A"/>
    <w:rsid w:val="00C97AD7"/>
    <w:rsid w:val="00CA0005"/>
    <w:rsid w:val="00CA034A"/>
    <w:rsid w:val="00CA0A11"/>
    <w:rsid w:val="00CA14F4"/>
    <w:rsid w:val="00CA198E"/>
    <w:rsid w:val="00CA283C"/>
    <w:rsid w:val="00CA3311"/>
    <w:rsid w:val="00CA388F"/>
    <w:rsid w:val="00CA4030"/>
    <w:rsid w:val="00CA4EFE"/>
    <w:rsid w:val="00CA5260"/>
    <w:rsid w:val="00CA5700"/>
    <w:rsid w:val="00CA5BEA"/>
    <w:rsid w:val="00CA6877"/>
    <w:rsid w:val="00CA6ACB"/>
    <w:rsid w:val="00CA7132"/>
    <w:rsid w:val="00CA7195"/>
    <w:rsid w:val="00CA7A36"/>
    <w:rsid w:val="00CA7B33"/>
    <w:rsid w:val="00CB0042"/>
    <w:rsid w:val="00CB004E"/>
    <w:rsid w:val="00CB0516"/>
    <w:rsid w:val="00CB060E"/>
    <w:rsid w:val="00CB0C73"/>
    <w:rsid w:val="00CB10D0"/>
    <w:rsid w:val="00CB12E6"/>
    <w:rsid w:val="00CB14DE"/>
    <w:rsid w:val="00CB14FD"/>
    <w:rsid w:val="00CB17C3"/>
    <w:rsid w:val="00CB1F2D"/>
    <w:rsid w:val="00CB2160"/>
    <w:rsid w:val="00CB2B45"/>
    <w:rsid w:val="00CB35A9"/>
    <w:rsid w:val="00CB39ED"/>
    <w:rsid w:val="00CB4AC1"/>
    <w:rsid w:val="00CB4B10"/>
    <w:rsid w:val="00CB4B20"/>
    <w:rsid w:val="00CB4B51"/>
    <w:rsid w:val="00CB4FBD"/>
    <w:rsid w:val="00CB5058"/>
    <w:rsid w:val="00CB5469"/>
    <w:rsid w:val="00CB54AA"/>
    <w:rsid w:val="00CB564C"/>
    <w:rsid w:val="00CB578C"/>
    <w:rsid w:val="00CB63F0"/>
    <w:rsid w:val="00CB653E"/>
    <w:rsid w:val="00CB6A57"/>
    <w:rsid w:val="00CB6B6B"/>
    <w:rsid w:val="00CB7457"/>
    <w:rsid w:val="00CB74D1"/>
    <w:rsid w:val="00CB7766"/>
    <w:rsid w:val="00CB77E5"/>
    <w:rsid w:val="00CB7B15"/>
    <w:rsid w:val="00CC009E"/>
    <w:rsid w:val="00CC0106"/>
    <w:rsid w:val="00CC032D"/>
    <w:rsid w:val="00CC07D1"/>
    <w:rsid w:val="00CC09BF"/>
    <w:rsid w:val="00CC0CAB"/>
    <w:rsid w:val="00CC0D50"/>
    <w:rsid w:val="00CC1090"/>
    <w:rsid w:val="00CC12F0"/>
    <w:rsid w:val="00CC15A6"/>
    <w:rsid w:val="00CC1DE4"/>
    <w:rsid w:val="00CC2120"/>
    <w:rsid w:val="00CC25DB"/>
    <w:rsid w:val="00CC2BFF"/>
    <w:rsid w:val="00CC3A31"/>
    <w:rsid w:val="00CC4A6F"/>
    <w:rsid w:val="00CC51C4"/>
    <w:rsid w:val="00CC537C"/>
    <w:rsid w:val="00CC62DF"/>
    <w:rsid w:val="00CC63A2"/>
    <w:rsid w:val="00CC6760"/>
    <w:rsid w:val="00CC6965"/>
    <w:rsid w:val="00CD0298"/>
    <w:rsid w:val="00CD037B"/>
    <w:rsid w:val="00CD09A1"/>
    <w:rsid w:val="00CD0B93"/>
    <w:rsid w:val="00CD1BD2"/>
    <w:rsid w:val="00CD2CF0"/>
    <w:rsid w:val="00CD2D30"/>
    <w:rsid w:val="00CD2F7C"/>
    <w:rsid w:val="00CD31FE"/>
    <w:rsid w:val="00CD3F92"/>
    <w:rsid w:val="00CD4005"/>
    <w:rsid w:val="00CD4C28"/>
    <w:rsid w:val="00CD4D1A"/>
    <w:rsid w:val="00CD58D3"/>
    <w:rsid w:val="00CD5E05"/>
    <w:rsid w:val="00CD752D"/>
    <w:rsid w:val="00CE0482"/>
    <w:rsid w:val="00CE0CEB"/>
    <w:rsid w:val="00CE1CEF"/>
    <w:rsid w:val="00CE2536"/>
    <w:rsid w:val="00CE253E"/>
    <w:rsid w:val="00CE2D0E"/>
    <w:rsid w:val="00CE2EFC"/>
    <w:rsid w:val="00CE36F1"/>
    <w:rsid w:val="00CE387C"/>
    <w:rsid w:val="00CE38F2"/>
    <w:rsid w:val="00CE3980"/>
    <w:rsid w:val="00CE3CEE"/>
    <w:rsid w:val="00CE4444"/>
    <w:rsid w:val="00CE4E84"/>
    <w:rsid w:val="00CE5B05"/>
    <w:rsid w:val="00CE64C5"/>
    <w:rsid w:val="00CE6B4C"/>
    <w:rsid w:val="00CE6FAF"/>
    <w:rsid w:val="00CE7616"/>
    <w:rsid w:val="00CE7A20"/>
    <w:rsid w:val="00CF012F"/>
    <w:rsid w:val="00CF01CB"/>
    <w:rsid w:val="00CF1A33"/>
    <w:rsid w:val="00CF1B07"/>
    <w:rsid w:val="00CF1D09"/>
    <w:rsid w:val="00CF23B8"/>
    <w:rsid w:val="00CF314D"/>
    <w:rsid w:val="00CF334F"/>
    <w:rsid w:val="00CF37CD"/>
    <w:rsid w:val="00CF3F09"/>
    <w:rsid w:val="00CF47B8"/>
    <w:rsid w:val="00CF5314"/>
    <w:rsid w:val="00CF5647"/>
    <w:rsid w:val="00CF5908"/>
    <w:rsid w:val="00CF594C"/>
    <w:rsid w:val="00CF5D3F"/>
    <w:rsid w:val="00CF6A66"/>
    <w:rsid w:val="00CF7D7B"/>
    <w:rsid w:val="00D00321"/>
    <w:rsid w:val="00D01512"/>
    <w:rsid w:val="00D015FC"/>
    <w:rsid w:val="00D01FF8"/>
    <w:rsid w:val="00D02A41"/>
    <w:rsid w:val="00D03CF2"/>
    <w:rsid w:val="00D04437"/>
    <w:rsid w:val="00D0456D"/>
    <w:rsid w:val="00D04B37"/>
    <w:rsid w:val="00D04F12"/>
    <w:rsid w:val="00D04F27"/>
    <w:rsid w:val="00D05366"/>
    <w:rsid w:val="00D05705"/>
    <w:rsid w:val="00D05D79"/>
    <w:rsid w:val="00D0627A"/>
    <w:rsid w:val="00D06AB8"/>
    <w:rsid w:val="00D06D40"/>
    <w:rsid w:val="00D07073"/>
    <w:rsid w:val="00D072F4"/>
    <w:rsid w:val="00D0746E"/>
    <w:rsid w:val="00D075CE"/>
    <w:rsid w:val="00D076A8"/>
    <w:rsid w:val="00D078A3"/>
    <w:rsid w:val="00D10FC5"/>
    <w:rsid w:val="00D112A5"/>
    <w:rsid w:val="00D11495"/>
    <w:rsid w:val="00D116E9"/>
    <w:rsid w:val="00D11A7E"/>
    <w:rsid w:val="00D11B66"/>
    <w:rsid w:val="00D12029"/>
    <w:rsid w:val="00D12B5E"/>
    <w:rsid w:val="00D13428"/>
    <w:rsid w:val="00D13B18"/>
    <w:rsid w:val="00D15404"/>
    <w:rsid w:val="00D1561F"/>
    <w:rsid w:val="00D1564E"/>
    <w:rsid w:val="00D162F7"/>
    <w:rsid w:val="00D1630A"/>
    <w:rsid w:val="00D1631E"/>
    <w:rsid w:val="00D17383"/>
    <w:rsid w:val="00D17A12"/>
    <w:rsid w:val="00D201F9"/>
    <w:rsid w:val="00D203B0"/>
    <w:rsid w:val="00D20E9E"/>
    <w:rsid w:val="00D21110"/>
    <w:rsid w:val="00D21257"/>
    <w:rsid w:val="00D21785"/>
    <w:rsid w:val="00D220DB"/>
    <w:rsid w:val="00D22DA1"/>
    <w:rsid w:val="00D2411A"/>
    <w:rsid w:val="00D24123"/>
    <w:rsid w:val="00D24EE3"/>
    <w:rsid w:val="00D25328"/>
    <w:rsid w:val="00D25484"/>
    <w:rsid w:val="00D26394"/>
    <w:rsid w:val="00D26D8B"/>
    <w:rsid w:val="00D277A5"/>
    <w:rsid w:val="00D3054E"/>
    <w:rsid w:val="00D30ACD"/>
    <w:rsid w:val="00D31341"/>
    <w:rsid w:val="00D313E1"/>
    <w:rsid w:val="00D31660"/>
    <w:rsid w:val="00D316BE"/>
    <w:rsid w:val="00D31E8A"/>
    <w:rsid w:val="00D32326"/>
    <w:rsid w:val="00D32C41"/>
    <w:rsid w:val="00D32EFB"/>
    <w:rsid w:val="00D33089"/>
    <w:rsid w:val="00D331C2"/>
    <w:rsid w:val="00D33331"/>
    <w:rsid w:val="00D3374B"/>
    <w:rsid w:val="00D3457D"/>
    <w:rsid w:val="00D34759"/>
    <w:rsid w:val="00D34BD6"/>
    <w:rsid w:val="00D36DD6"/>
    <w:rsid w:val="00D36F72"/>
    <w:rsid w:val="00D371A6"/>
    <w:rsid w:val="00D3748B"/>
    <w:rsid w:val="00D37650"/>
    <w:rsid w:val="00D37760"/>
    <w:rsid w:val="00D37CD8"/>
    <w:rsid w:val="00D37FA1"/>
    <w:rsid w:val="00D40D30"/>
    <w:rsid w:val="00D40E8B"/>
    <w:rsid w:val="00D41534"/>
    <w:rsid w:val="00D41D13"/>
    <w:rsid w:val="00D41D6F"/>
    <w:rsid w:val="00D424F6"/>
    <w:rsid w:val="00D427AA"/>
    <w:rsid w:val="00D4295E"/>
    <w:rsid w:val="00D42F64"/>
    <w:rsid w:val="00D4350F"/>
    <w:rsid w:val="00D43DEC"/>
    <w:rsid w:val="00D44EEE"/>
    <w:rsid w:val="00D4536C"/>
    <w:rsid w:val="00D45D90"/>
    <w:rsid w:val="00D4627D"/>
    <w:rsid w:val="00D46366"/>
    <w:rsid w:val="00D4652E"/>
    <w:rsid w:val="00D46F0D"/>
    <w:rsid w:val="00D473CE"/>
    <w:rsid w:val="00D476FB"/>
    <w:rsid w:val="00D510E7"/>
    <w:rsid w:val="00D51175"/>
    <w:rsid w:val="00D51AE3"/>
    <w:rsid w:val="00D51D71"/>
    <w:rsid w:val="00D52432"/>
    <w:rsid w:val="00D53121"/>
    <w:rsid w:val="00D531DE"/>
    <w:rsid w:val="00D53AC2"/>
    <w:rsid w:val="00D54299"/>
    <w:rsid w:val="00D544FD"/>
    <w:rsid w:val="00D56224"/>
    <w:rsid w:val="00D563B2"/>
    <w:rsid w:val="00D563CC"/>
    <w:rsid w:val="00D5665D"/>
    <w:rsid w:val="00D568E0"/>
    <w:rsid w:val="00D56A51"/>
    <w:rsid w:val="00D57BC8"/>
    <w:rsid w:val="00D57CE9"/>
    <w:rsid w:val="00D57F71"/>
    <w:rsid w:val="00D60239"/>
    <w:rsid w:val="00D6083D"/>
    <w:rsid w:val="00D60F3B"/>
    <w:rsid w:val="00D6125D"/>
    <w:rsid w:val="00D61E18"/>
    <w:rsid w:val="00D63646"/>
    <w:rsid w:val="00D636E6"/>
    <w:rsid w:val="00D6422C"/>
    <w:rsid w:val="00D643E9"/>
    <w:rsid w:val="00D65047"/>
    <w:rsid w:val="00D65256"/>
    <w:rsid w:val="00D65364"/>
    <w:rsid w:val="00D6538A"/>
    <w:rsid w:val="00D65CFB"/>
    <w:rsid w:val="00D66108"/>
    <w:rsid w:val="00D668BA"/>
    <w:rsid w:val="00D66AA4"/>
    <w:rsid w:val="00D66CED"/>
    <w:rsid w:val="00D674BA"/>
    <w:rsid w:val="00D702CD"/>
    <w:rsid w:val="00D7037F"/>
    <w:rsid w:val="00D703FE"/>
    <w:rsid w:val="00D70CA5"/>
    <w:rsid w:val="00D71376"/>
    <w:rsid w:val="00D719F8"/>
    <w:rsid w:val="00D727CC"/>
    <w:rsid w:val="00D72CDA"/>
    <w:rsid w:val="00D7325C"/>
    <w:rsid w:val="00D738A9"/>
    <w:rsid w:val="00D73D03"/>
    <w:rsid w:val="00D746E8"/>
    <w:rsid w:val="00D74DB2"/>
    <w:rsid w:val="00D75F5E"/>
    <w:rsid w:val="00D761E5"/>
    <w:rsid w:val="00D7699F"/>
    <w:rsid w:val="00D771F0"/>
    <w:rsid w:val="00D7754D"/>
    <w:rsid w:val="00D80A49"/>
    <w:rsid w:val="00D81CE9"/>
    <w:rsid w:val="00D82568"/>
    <w:rsid w:val="00D82662"/>
    <w:rsid w:val="00D82B5B"/>
    <w:rsid w:val="00D8361F"/>
    <w:rsid w:val="00D83765"/>
    <w:rsid w:val="00D84980"/>
    <w:rsid w:val="00D84FC7"/>
    <w:rsid w:val="00D84FF3"/>
    <w:rsid w:val="00D85007"/>
    <w:rsid w:val="00D851FF"/>
    <w:rsid w:val="00D85935"/>
    <w:rsid w:val="00D85AD7"/>
    <w:rsid w:val="00D85EFE"/>
    <w:rsid w:val="00D8681E"/>
    <w:rsid w:val="00D86CE9"/>
    <w:rsid w:val="00D87398"/>
    <w:rsid w:val="00D87C44"/>
    <w:rsid w:val="00D90AAD"/>
    <w:rsid w:val="00D90BC7"/>
    <w:rsid w:val="00D90F42"/>
    <w:rsid w:val="00D912C4"/>
    <w:rsid w:val="00D9171B"/>
    <w:rsid w:val="00D91D63"/>
    <w:rsid w:val="00D92066"/>
    <w:rsid w:val="00D92729"/>
    <w:rsid w:val="00D930DF"/>
    <w:rsid w:val="00D931B2"/>
    <w:rsid w:val="00D93432"/>
    <w:rsid w:val="00D93571"/>
    <w:rsid w:val="00D939FA"/>
    <w:rsid w:val="00D93CC7"/>
    <w:rsid w:val="00D94368"/>
    <w:rsid w:val="00D94468"/>
    <w:rsid w:val="00D94872"/>
    <w:rsid w:val="00D95043"/>
    <w:rsid w:val="00D96271"/>
    <w:rsid w:val="00D96B2F"/>
    <w:rsid w:val="00D97224"/>
    <w:rsid w:val="00DA01CE"/>
    <w:rsid w:val="00DA0C7E"/>
    <w:rsid w:val="00DA158A"/>
    <w:rsid w:val="00DA15BA"/>
    <w:rsid w:val="00DA1BB7"/>
    <w:rsid w:val="00DA258B"/>
    <w:rsid w:val="00DA288D"/>
    <w:rsid w:val="00DA2C5E"/>
    <w:rsid w:val="00DA2F31"/>
    <w:rsid w:val="00DA387E"/>
    <w:rsid w:val="00DA3F3B"/>
    <w:rsid w:val="00DA46F4"/>
    <w:rsid w:val="00DA55AE"/>
    <w:rsid w:val="00DA5A94"/>
    <w:rsid w:val="00DA6CA2"/>
    <w:rsid w:val="00DA76CB"/>
    <w:rsid w:val="00DA76E5"/>
    <w:rsid w:val="00DB15B3"/>
    <w:rsid w:val="00DB1BF1"/>
    <w:rsid w:val="00DB1CE7"/>
    <w:rsid w:val="00DB1D3C"/>
    <w:rsid w:val="00DB1FA7"/>
    <w:rsid w:val="00DB23FB"/>
    <w:rsid w:val="00DB26FC"/>
    <w:rsid w:val="00DB2AFE"/>
    <w:rsid w:val="00DB2E46"/>
    <w:rsid w:val="00DB36D6"/>
    <w:rsid w:val="00DB39FF"/>
    <w:rsid w:val="00DB4272"/>
    <w:rsid w:val="00DB50F7"/>
    <w:rsid w:val="00DB5650"/>
    <w:rsid w:val="00DB568C"/>
    <w:rsid w:val="00DB6591"/>
    <w:rsid w:val="00DB6E5B"/>
    <w:rsid w:val="00DB7948"/>
    <w:rsid w:val="00DC20A5"/>
    <w:rsid w:val="00DC351F"/>
    <w:rsid w:val="00DC3780"/>
    <w:rsid w:val="00DC3B0E"/>
    <w:rsid w:val="00DC3D13"/>
    <w:rsid w:val="00DC47A7"/>
    <w:rsid w:val="00DC4D58"/>
    <w:rsid w:val="00DC4E66"/>
    <w:rsid w:val="00DC54C1"/>
    <w:rsid w:val="00DC566B"/>
    <w:rsid w:val="00DC5BD9"/>
    <w:rsid w:val="00DC60F7"/>
    <w:rsid w:val="00DC7324"/>
    <w:rsid w:val="00DC74FE"/>
    <w:rsid w:val="00DC7F00"/>
    <w:rsid w:val="00DD00E4"/>
    <w:rsid w:val="00DD1250"/>
    <w:rsid w:val="00DD1493"/>
    <w:rsid w:val="00DD1BDC"/>
    <w:rsid w:val="00DD1DE4"/>
    <w:rsid w:val="00DD2269"/>
    <w:rsid w:val="00DD30F5"/>
    <w:rsid w:val="00DD4744"/>
    <w:rsid w:val="00DD4EEC"/>
    <w:rsid w:val="00DD4FD7"/>
    <w:rsid w:val="00DD534D"/>
    <w:rsid w:val="00DD6161"/>
    <w:rsid w:val="00DD6327"/>
    <w:rsid w:val="00DD6A42"/>
    <w:rsid w:val="00DD6E7B"/>
    <w:rsid w:val="00DD6FB8"/>
    <w:rsid w:val="00DD733A"/>
    <w:rsid w:val="00DD73EC"/>
    <w:rsid w:val="00DD7739"/>
    <w:rsid w:val="00DD7A45"/>
    <w:rsid w:val="00DD7C43"/>
    <w:rsid w:val="00DE05A6"/>
    <w:rsid w:val="00DE0A6C"/>
    <w:rsid w:val="00DE0BA8"/>
    <w:rsid w:val="00DE0D73"/>
    <w:rsid w:val="00DE1294"/>
    <w:rsid w:val="00DE1B9B"/>
    <w:rsid w:val="00DE23E0"/>
    <w:rsid w:val="00DE2A22"/>
    <w:rsid w:val="00DE2CD8"/>
    <w:rsid w:val="00DE2CD9"/>
    <w:rsid w:val="00DE34B4"/>
    <w:rsid w:val="00DE3603"/>
    <w:rsid w:val="00DE3B09"/>
    <w:rsid w:val="00DE40EE"/>
    <w:rsid w:val="00DE48FA"/>
    <w:rsid w:val="00DE51F9"/>
    <w:rsid w:val="00DE5A81"/>
    <w:rsid w:val="00DE61D3"/>
    <w:rsid w:val="00DE62CE"/>
    <w:rsid w:val="00DE7BE9"/>
    <w:rsid w:val="00DE7C47"/>
    <w:rsid w:val="00DE7F7A"/>
    <w:rsid w:val="00DF0035"/>
    <w:rsid w:val="00DF051C"/>
    <w:rsid w:val="00DF09E3"/>
    <w:rsid w:val="00DF1757"/>
    <w:rsid w:val="00DF2281"/>
    <w:rsid w:val="00DF28EE"/>
    <w:rsid w:val="00DF2E1B"/>
    <w:rsid w:val="00DF2E6F"/>
    <w:rsid w:val="00DF3BFF"/>
    <w:rsid w:val="00DF3C34"/>
    <w:rsid w:val="00DF3F16"/>
    <w:rsid w:val="00DF4053"/>
    <w:rsid w:val="00DF4208"/>
    <w:rsid w:val="00DF45CA"/>
    <w:rsid w:val="00DF4F5F"/>
    <w:rsid w:val="00DF53EA"/>
    <w:rsid w:val="00DF5453"/>
    <w:rsid w:val="00DF63BC"/>
    <w:rsid w:val="00DF6A04"/>
    <w:rsid w:val="00DF6C24"/>
    <w:rsid w:val="00DF6D7F"/>
    <w:rsid w:val="00DF713E"/>
    <w:rsid w:val="00E001EB"/>
    <w:rsid w:val="00E00943"/>
    <w:rsid w:val="00E00C89"/>
    <w:rsid w:val="00E00F69"/>
    <w:rsid w:val="00E00F9C"/>
    <w:rsid w:val="00E0137D"/>
    <w:rsid w:val="00E018D8"/>
    <w:rsid w:val="00E01C90"/>
    <w:rsid w:val="00E0222F"/>
    <w:rsid w:val="00E032A6"/>
    <w:rsid w:val="00E03726"/>
    <w:rsid w:val="00E039E0"/>
    <w:rsid w:val="00E03D39"/>
    <w:rsid w:val="00E03F5E"/>
    <w:rsid w:val="00E03F9E"/>
    <w:rsid w:val="00E04E74"/>
    <w:rsid w:val="00E06911"/>
    <w:rsid w:val="00E06CCF"/>
    <w:rsid w:val="00E070C9"/>
    <w:rsid w:val="00E1078E"/>
    <w:rsid w:val="00E10EE8"/>
    <w:rsid w:val="00E10F0E"/>
    <w:rsid w:val="00E11685"/>
    <w:rsid w:val="00E1168F"/>
    <w:rsid w:val="00E11F28"/>
    <w:rsid w:val="00E125C7"/>
    <w:rsid w:val="00E12AD8"/>
    <w:rsid w:val="00E12DB0"/>
    <w:rsid w:val="00E133D3"/>
    <w:rsid w:val="00E13901"/>
    <w:rsid w:val="00E1433C"/>
    <w:rsid w:val="00E15301"/>
    <w:rsid w:val="00E16069"/>
    <w:rsid w:val="00E16A81"/>
    <w:rsid w:val="00E16D90"/>
    <w:rsid w:val="00E17131"/>
    <w:rsid w:val="00E1762F"/>
    <w:rsid w:val="00E17867"/>
    <w:rsid w:val="00E178E5"/>
    <w:rsid w:val="00E178ED"/>
    <w:rsid w:val="00E206DE"/>
    <w:rsid w:val="00E2152B"/>
    <w:rsid w:val="00E21543"/>
    <w:rsid w:val="00E21918"/>
    <w:rsid w:val="00E227F0"/>
    <w:rsid w:val="00E2282E"/>
    <w:rsid w:val="00E23D57"/>
    <w:rsid w:val="00E24087"/>
    <w:rsid w:val="00E246E4"/>
    <w:rsid w:val="00E24ABB"/>
    <w:rsid w:val="00E24AE4"/>
    <w:rsid w:val="00E24B9F"/>
    <w:rsid w:val="00E25A36"/>
    <w:rsid w:val="00E2637D"/>
    <w:rsid w:val="00E268EF"/>
    <w:rsid w:val="00E26B7E"/>
    <w:rsid w:val="00E26CB8"/>
    <w:rsid w:val="00E26DC3"/>
    <w:rsid w:val="00E26F5E"/>
    <w:rsid w:val="00E317E5"/>
    <w:rsid w:val="00E318F8"/>
    <w:rsid w:val="00E322EC"/>
    <w:rsid w:val="00E32A32"/>
    <w:rsid w:val="00E332C4"/>
    <w:rsid w:val="00E33487"/>
    <w:rsid w:val="00E3368D"/>
    <w:rsid w:val="00E33786"/>
    <w:rsid w:val="00E33A2A"/>
    <w:rsid w:val="00E33A77"/>
    <w:rsid w:val="00E34C0A"/>
    <w:rsid w:val="00E34DB0"/>
    <w:rsid w:val="00E35A36"/>
    <w:rsid w:val="00E368C6"/>
    <w:rsid w:val="00E36D6B"/>
    <w:rsid w:val="00E37D5E"/>
    <w:rsid w:val="00E40042"/>
    <w:rsid w:val="00E406AD"/>
    <w:rsid w:val="00E40926"/>
    <w:rsid w:val="00E40F8F"/>
    <w:rsid w:val="00E4126B"/>
    <w:rsid w:val="00E41389"/>
    <w:rsid w:val="00E424E1"/>
    <w:rsid w:val="00E4251A"/>
    <w:rsid w:val="00E42714"/>
    <w:rsid w:val="00E42895"/>
    <w:rsid w:val="00E435BD"/>
    <w:rsid w:val="00E438E5"/>
    <w:rsid w:val="00E45040"/>
    <w:rsid w:val="00E45099"/>
    <w:rsid w:val="00E46A86"/>
    <w:rsid w:val="00E46BEB"/>
    <w:rsid w:val="00E46CAF"/>
    <w:rsid w:val="00E46E1C"/>
    <w:rsid w:val="00E50C85"/>
    <w:rsid w:val="00E51306"/>
    <w:rsid w:val="00E51792"/>
    <w:rsid w:val="00E51EC5"/>
    <w:rsid w:val="00E52023"/>
    <w:rsid w:val="00E538DE"/>
    <w:rsid w:val="00E54161"/>
    <w:rsid w:val="00E54200"/>
    <w:rsid w:val="00E542D5"/>
    <w:rsid w:val="00E5703B"/>
    <w:rsid w:val="00E57152"/>
    <w:rsid w:val="00E574E1"/>
    <w:rsid w:val="00E576AD"/>
    <w:rsid w:val="00E57E52"/>
    <w:rsid w:val="00E57F47"/>
    <w:rsid w:val="00E6006B"/>
    <w:rsid w:val="00E60491"/>
    <w:rsid w:val="00E60688"/>
    <w:rsid w:val="00E609D8"/>
    <w:rsid w:val="00E61C2C"/>
    <w:rsid w:val="00E621AA"/>
    <w:rsid w:val="00E623AF"/>
    <w:rsid w:val="00E6284E"/>
    <w:rsid w:val="00E63815"/>
    <w:rsid w:val="00E63962"/>
    <w:rsid w:val="00E65BF2"/>
    <w:rsid w:val="00E66C4E"/>
    <w:rsid w:val="00E671AB"/>
    <w:rsid w:val="00E6732A"/>
    <w:rsid w:val="00E67D63"/>
    <w:rsid w:val="00E700BF"/>
    <w:rsid w:val="00E70293"/>
    <w:rsid w:val="00E70865"/>
    <w:rsid w:val="00E70D84"/>
    <w:rsid w:val="00E70E61"/>
    <w:rsid w:val="00E71449"/>
    <w:rsid w:val="00E71546"/>
    <w:rsid w:val="00E72120"/>
    <w:rsid w:val="00E72139"/>
    <w:rsid w:val="00E72316"/>
    <w:rsid w:val="00E72619"/>
    <w:rsid w:val="00E7270D"/>
    <w:rsid w:val="00E72AC9"/>
    <w:rsid w:val="00E73122"/>
    <w:rsid w:val="00E7396B"/>
    <w:rsid w:val="00E73C27"/>
    <w:rsid w:val="00E73D60"/>
    <w:rsid w:val="00E73F6C"/>
    <w:rsid w:val="00E74613"/>
    <w:rsid w:val="00E749E6"/>
    <w:rsid w:val="00E74E0C"/>
    <w:rsid w:val="00E7519D"/>
    <w:rsid w:val="00E7524D"/>
    <w:rsid w:val="00E759D0"/>
    <w:rsid w:val="00E7605C"/>
    <w:rsid w:val="00E760CB"/>
    <w:rsid w:val="00E7646E"/>
    <w:rsid w:val="00E77030"/>
    <w:rsid w:val="00E770AE"/>
    <w:rsid w:val="00E77A8D"/>
    <w:rsid w:val="00E77B01"/>
    <w:rsid w:val="00E80A50"/>
    <w:rsid w:val="00E80D4D"/>
    <w:rsid w:val="00E81240"/>
    <w:rsid w:val="00E8163C"/>
    <w:rsid w:val="00E8193E"/>
    <w:rsid w:val="00E81BD4"/>
    <w:rsid w:val="00E82230"/>
    <w:rsid w:val="00E822C0"/>
    <w:rsid w:val="00E82CFB"/>
    <w:rsid w:val="00E82DB9"/>
    <w:rsid w:val="00E83086"/>
    <w:rsid w:val="00E832E3"/>
    <w:rsid w:val="00E83635"/>
    <w:rsid w:val="00E844F2"/>
    <w:rsid w:val="00E84B8C"/>
    <w:rsid w:val="00E853BB"/>
    <w:rsid w:val="00E85462"/>
    <w:rsid w:val="00E85C46"/>
    <w:rsid w:val="00E85C57"/>
    <w:rsid w:val="00E86EE6"/>
    <w:rsid w:val="00E8767B"/>
    <w:rsid w:val="00E87E9B"/>
    <w:rsid w:val="00E910C0"/>
    <w:rsid w:val="00E916F7"/>
    <w:rsid w:val="00E918F5"/>
    <w:rsid w:val="00E9201C"/>
    <w:rsid w:val="00E92BCC"/>
    <w:rsid w:val="00E92E3B"/>
    <w:rsid w:val="00E93CEB"/>
    <w:rsid w:val="00E93D87"/>
    <w:rsid w:val="00E950BC"/>
    <w:rsid w:val="00E96AD0"/>
    <w:rsid w:val="00E96DE6"/>
    <w:rsid w:val="00E96F43"/>
    <w:rsid w:val="00E97161"/>
    <w:rsid w:val="00E97B3B"/>
    <w:rsid w:val="00EA097F"/>
    <w:rsid w:val="00EA1563"/>
    <w:rsid w:val="00EA1793"/>
    <w:rsid w:val="00EA17AE"/>
    <w:rsid w:val="00EA236E"/>
    <w:rsid w:val="00EA2DD8"/>
    <w:rsid w:val="00EA40FF"/>
    <w:rsid w:val="00EA428F"/>
    <w:rsid w:val="00EA4533"/>
    <w:rsid w:val="00EA463F"/>
    <w:rsid w:val="00EA4D18"/>
    <w:rsid w:val="00EA4D45"/>
    <w:rsid w:val="00EA57F8"/>
    <w:rsid w:val="00EA657E"/>
    <w:rsid w:val="00EA65B3"/>
    <w:rsid w:val="00EA6E6E"/>
    <w:rsid w:val="00EA6F24"/>
    <w:rsid w:val="00EA7A20"/>
    <w:rsid w:val="00EA7BA2"/>
    <w:rsid w:val="00EA7E23"/>
    <w:rsid w:val="00EB031A"/>
    <w:rsid w:val="00EB04BC"/>
    <w:rsid w:val="00EB09AE"/>
    <w:rsid w:val="00EB0A2E"/>
    <w:rsid w:val="00EB13EA"/>
    <w:rsid w:val="00EB18B0"/>
    <w:rsid w:val="00EB23ED"/>
    <w:rsid w:val="00EB2598"/>
    <w:rsid w:val="00EB2670"/>
    <w:rsid w:val="00EB2DAC"/>
    <w:rsid w:val="00EB2F92"/>
    <w:rsid w:val="00EB342B"/>
    <w:rsid w:val="00EB3C26"/>
    <w:rsid w:val="00EB4836"/>
    <w:rsid w:val="00EB49D1"/>
    <w:rsid w:val="00EB4AC1"/>
    <w:rsid w:val="00EB5275"/>
    <w:rsid w:val="00EB5D3B"/>
    <w:rsid w:val="00EB6972"/>
    <w:rsid w:val="00EB7116"/>
    <w:rsid w:val="00EB7A02"/>
    <w:rsid w:val="00EB7F68"/>
    <w:rsid w:val="00EC03FA"/>
    <w:rsid w:val="00EC06DC"/>
    <w:rsid w:val="00EC1706"/>
    <w:rsid w:val="00EC1BE4"/>
    <w:rsid w:val="00EC1BFE"/>
    <w:rsid w:val="00EC2CBF"/>
    <w:rsid w:val="00EC2E59"/>
    <w:rsid w:val="00EC2FDF"/>
    <w:rsid w:val="00EC35C8"/>
    <w:rsid w:val="00EC422C"/>
    <w:rsid w:val="00EC4250"/>
    <w:rsid w:val="00EC433E"/>
    <w:rsid w:val="00EC5993"/>
    <w:rsid w:val="00EC5BC9"/>
    <w:rsid w:val="00EC6807"/>
    <w:rsid w:val="00EC71A4"/>
    <w:rsid w:val="00EC721B"/>
    <w:rsid w:val="00EC7E44"/>
    <w:rsid w:val="00ED081E"/>
    <w:rsid w:val="00ED0DB1"/>
    <w:rsid w:val="00ED1425"/>
    <w:rsid w:val="00ED18ED"/>
    <w:rsid w:val="00ED1995"/>
    <w:rsid w:val="00ED1FFA"/>
    <w:rsid w:val="00ED24EC"/>
    <w:rsid w:val="00ED3388"/>
    <w:rsid w:val="00ED362F"/>
    <w:rsid w:val="00ED3B0B"/>
    <w:rsid w:val="00ED3B10"/>
    <w:rsid w:val="00ED3C22"/>
    <w:rsid w:val="00ED53BF"/>
    <w:rsid w:val="00ED55C1"/>
    <w:rsid w:val="00ED617B"/>
    <w:rsid w:val="00ED67A5"/>
    <w:rsid w:val="00ED741B"/>
    <w:rsid w:val="00ED7DD7"/>
    <w:rsid w:val="00EE09D4"/>
    <w:rsid w:val="00EE1061"/>
    <w:rsid w:val="00EE18F4"/>
    <w:rsid w:val="00EE1B6C"/>
    <w:rsid w:val="00EE1C18"/>
    <w:rsid w:val="00EE1C56"/>
    <w:rsid w:val="00EE1E2D"/>
    <w:rsid w:val="00EE20C8"/>
    <w:rsid w:val="00EE2761"/>
    <w:rsid w:val="00EE36A3"/>
    <w:rsid w:val="00EE3C34"/>
    <w:rsid w:val="00EE46A0"/>
    <w:rsid w:val="00EE4AB3"/>
    <w:rsid w:val="00EE53F1"/>
    <w:rsid w:val="00EE5CBE"/>
    <w:rsid w:val="00EE6927"/>
    <w:rsid w:val="00EE692B"/>
    <w:rsid w:val="00EE6E54"/>
    <w:rsid w:val="00EE6FB4"/>
    <w:rsid w:val="00EE737A"/>
    <w:rsid w:val="00EE7837"/>
    <w:rsid w:val="00EE7F7A"/>
    <w:rsid w:val="00EF037A"/>
    <w:rsid w:val="00EF0718"/>
    <w:rsid w:val="00EF096F"/>
    <w:rsid w:val="00EF10E6"/>
    <w:rsid w:val="00EF1750"/>
    <w:rsid w:val="00EF214F"/>
    <w:rsid w:val="00EF2BF6"/>
    <w:rsid w:val="00EF2F82"/>
    <w:rsid w:val="00EF3536"/>
    <w:rsid w:val="00EF410A"/>
    <w:rsid w:val="00EF58B4"/>
    <w:rsid w:val="00EF5CB4"/>
    <w:rsid w:val="00EF645B"/>
    <w:rsid w:val="00EF6AB9"/>
    <w:rsid w:val="00EF6CDD"/>
    <w:rsid w:val="00EF7F13"/>
    <w:rsid w:val="00F00DB5"/>
    <w:rsid w:val="00F0178D"/>
    <w:rsid w:val="00F01A20"/>
    <w:rsid w:val="00F02256"/>
    <w:rsid w:val="00F024FD"/>
    <w:rsid w:val="00F02AD0"/>
    <w:rsid w:val="00F0399F"/>
    <w:rsid w:val="00F04DDB"/>
    <w:rsid w:val="00F068EF"/>
    <w:rsid w:val="00F076FB"/>
    <w:rsid w:val="00F101DE"/>
    <w:rsid w:val="00F103C3"/>
    <w:rsid w:val="00F10896"/>
    <w:rsid w:val="00F10ED8"/>
    <w:rsid w:val="00F11837"/>
    <w:rsid w:val="00F11A95"/>
    <w:rsid w:val="00F11AFF"/>
    <w:rsid w:val="00F11BEC"/>
    <w:rsid w:val="00F11D14"/>
    <w:rsid w:val="00F11D80"/>
    <w:rsid w:val="00F12E47"/>
    <w:rsid w:val="00F12F84"/>
    <w:rsid w:val="00F1327A"/>
    <w:rsid w:val="00F1352C"/>
    <w:rsid w:val="00F13716"/>
    <w:rsid w:val="00F14744"/>
    <w:rsid w:val="00F1496C"/>
    <w:rsid w:val="00F15304"/>
    <w:rsid w:val="00F1789E"/>
    <w:rsid w:val="00F17C19"/>
    <w:rsid w:val="00F17CB5"/>
    <w:rsid w:val="00F17EAD"/>
    <w:rsid w:val="00F20077"/>
    <w:rsid w:val="00F209D8"/>
    <w:rsid w:val="00F20E19"/>
    <w:rsid w:val="00F213C9"/>
    <w:rsid w:val="00F21AB5"/>
    <w:rsid w:val="00F22370"/>
    <w:rsid w:val="00F2273A"/>
    <w:rsid w:val="00F22740"/>
    <w:rsid w:val="00F227B3"/>
    <w:rsid w:val="00F230EF"/>
    <w:rsid w:val="00F23523"/>
    <w:rsid w:val="00F236E7"/>
    <w:rsid w:val="00F23E02"/>
    <w:rsid w:val="00F23FCC"/>
    <w:rsid w:val="00F24729"/>
    <w:rsid w:val="00F24811"/>
    <w:rsid w:val="00F25313"/>
    <w:rsid w:val="00F26712"/>
    <w:rsid w:val="00F26B4D"/>
    <w:rsid w:val="00F27406"/>
    <w:rsid w:val="00F27EFB"/>
    <w:rsid w:val="00F30778"/>
    <w:rsid w:val="00F30B54"/>
    <w:rsid w:val="00F30D2D"/>
    <w:rsid w:val="00F310C7"/>
    <w:rsid w:val="00F316C0"/>
    <w:rsid w:val="00F32F20"/>
    <w:rsid w:val="00F33350"/>
    <w:rsid w:val="00F33A32"/>
    <w:rsid w:val="00F33A50"/>
    <w:rsid w:val="00F33A67"/>
    <w:rsid w:val="00F34F7F"/>
    <w:rsid w:val="00F35A6C"/>
    <w:rsid w:val="00F3655F"/>
    <w:rsid w:val="00F3727C"/>
    <w:rsid w:val="00F37ABF"/>
    <w:rsid w:val="00F40444"/>
    <w:rsid w:val="00F40620"/>
    <w:rsid w:val="00F40828"/>
    <w:rsid w:val="00F41235"/>
    <w:rsid w:val="00F42000"/>
    <w:rsid w:val="00F4249C"/>
    <w:rsid w:val="00F42B10"/>
    <w:rsid w:val="00F42EDC"/>
    <w:rsid w:val="00F43243"/>
    <w:rsid w:val="00F43545"/>
    <w:rsid w:val="00F43580"/>
    <w:rsid w:val="00F4383A"/>
    <w:rsid w:val="00F43DC9"/>
    <w:rsid w:val="00F43F10"/>
    <w:rsid w:val="00F44188"/>
    <w:rsid w:val="00F45D6F"/>
    <w:rsid w:val="00F463A4"/>
    <w:rsid w:val="00F463C0"/>
    <w:rsid w:val="00F46427"/>
    <w:rsid w:val="00F46B37"/>
    <w:rsid w:val="00F4736B"/>
    <w:rsid w:val="00F4763F"/>
    <w:rsid w:val="00F4781F"/>
    <w:rsid w:val="00F5028C"/>
    <w:rsid w:val="00F51AAE"/>
    <w:rsid w:val="00F51EDA"/>
    <w:rsid w:val="00F521E5"/>
    <w:rsid w:val="00F52FA7"/>
    <w:rsid w:val="00F532C0"/>
    <w:rsid w:val="00F537F6"/>
    <w:rsid w:val="00F53D8E"/>
    <w:rsid w:val="00F53DAF"/>
    <w:rsid w:val="00F53E29"/>
    <w:rsid w:val="00F54821"/>
    <w:rsid w:val="00F5589C"/>
    <w:rsid w:val="00F55C0E"/>
    <w:rsid w:val="00F55E00"/>
    <w:rsid w:val="00F561CF"/>
    <w:rsid w:val="00F56393"/>
    <w:rsid w:val="00F572DC"/>
    <w:rsid w:val="00F60219"/>
    <w:rsid w:val="00F60750"/>
    <w:rsid w:val="00F60AB6"/>
    <w:rsid w:val="00F60E6A"/>
    <w:rsid w:val="00F610A7"/>
    <w:rsid w:val="00F61A4F"/>
    <w:rsid w:val="00F6232B"/>
    <w:rsid w:val="00F624BD"/>
    <w:rsid w:val="00F630C8"/>
    <w:rsid w:val="00F63A0D"/>
    <w:rsid w:val="00F63BB8"/>
    <w:rsid w:val="00F63FF2"/>
    <w:rsid w:val="00F6508A"/>
    <w:rsid w:val="00F65C59"/>
    <w:rsid w:val="00F6692E"/>
    <w:rsid w:val="00F67896"/>
    <w:rsid w:val="00F67FB0"/>
    <w:rsid w:val="00F706D6"/>
    <w:rsid w:val="00F70AE5"/>
    <w:rsid w:val="00F71512"/>
    <w:rsid w:val="00F716C5"/>
    <w:rsid w:val="00F71C16"/>
    <w:rsid w:val="00F71D4F"/>
    <w:rsid w:val="00F72E3D"/>
    <w:rsid w:val="00F73034"/>
    <w:rsid w:val="00F744D9"/>
    <w:rsid w:val="00F74589"/>
    <w:rsid w:val="00F74AE9"/>
    <w:rsid w:val="00F74DE5"/>
    <w:rsid w:val="00F74EDF"/>
    <w:rsid w:val="00F75D87"/>
    <w:rsid w:val="00F76F42"/>
    <w:rsid w:val="00F771A5"/>
    <w:rsid w:val="00F771C3"/>
    <w:rsid w:val="00F77353"/>
    <w:rsid w:val="00F80EA4"/>
    <w:rsid w:val="00F80F0E"/>
    <w:rsid w:val="00F8129A"/>
    <w:rsid w:val="00F81457"/>
    <w:rsid w:val="00F817AB"/>
    <w:rsid w:val="00F81A67"/>
    <w:rsid w:val="00F81DA9"/>
    <w:rsid w:val="00F81E47"/>
    <w:rsid w:val="00F82083"/>
    <w:rsid w:val="00F82A18"/>
    <w:rsid w:val="00F82C09"/>
    <w:rsid w:val="00F848AD"/>
    <w:rsid w:val="00F84B54"/>
    <w:rsid w:val="00F8501D"/>
    <w:rsid w:val="00F85496"/>
    <w:rsid w:val="00F85E7B"/>
    <w:rsid w:val="00F860A3"/>
    <w:rsid w:val="00F86E6A"/>
    <w:rsid w:val="00F87B26"/>
    <w:rsid w:val="00F87FE2"/>
    <w:rsid w:val="00F9014D"/>
    <w:rsid w:val="00F908AB"/>
    <w:rsid w:val="00F913A6"/>
    <w:rsid w:val="00F91414"/>
    <w:rsid w:val="00F91741"/>
    <w:rsid w:val="00F91D25"/>
    <w:rsid w:val="00F9226D"/>
    <w:rsid w:val="00F9265E"/>
    <w:rsid w:val="00F92B14"/>
    <w:rsid w:val="00F92D51"/>
    <w:rsid w:val="00F92E69"/>
    <w:rsid w:val="00F932D4"/>
    <w:rsid w:val="00F934F0"/>
    <w:rsid w:val="00F944E0"/>
    <w:rsid w:val="00F954BC"/>
    <w:rsid w:val="00F95507"/>
    <w:rsid w:val="00F95EEA"/>
    <w:rsid w:val="00F960C1"/>
    <w:rsid w:val="00F978E8"/>
    <w:rsid w:val="00FA04F5"/>
    <w:rsid w:val="00FA0B14"/>
    <w:rsid w:val="00FA16CF"/>
    <w:rsid w:val="00FA1769"/>
    <w:rsid w:val="00FA2356"/>
    <w:rsid w:val="00FA2D3B"/>
    <w:rsid w:val="00FA2F77"/>
    <w:rsid w:val="00FA3564"/>
    <w:rsid w:val="00FA3BB6"/>
    <w:rsid w:val="00FA41C6"/>
    <w:rsid w:val="00FA4734"/>
    <w:rsid w:val="00FA51E4"/>
    <w:rsid w:val="00FA5A3B"/>
    <w:rsid w:val="00FA5D21"/>
    <w:rsid w:val="00FA5DE6"/>
    <w:rsid w:val="00FA5E0A"/>
    <w:rsid w:val="00FA636E"/>
    <w:rsid w:val="00FA63BE"/>
    <w:rsid w:val="00FA7301"/>
    <w:rsid w:val="00FA794C"/>
    <w:rsid w:val="00FB017B"/>
    <w:rsid w:val="00FB043D"/>
    <w:rsid w:val="00FB0504"/>
    <w:rsid w:val="00FB0C32"/>
    <w:rsid w:val="00FB0F6A"/>
    <w:rsid w:val="00FB1303"/>
    <w:rsid w:val="00FB1324"/>
    <w:rsid w:val="00FB1CEC"/>
    <w:rsid w:val="00FB2171"/>
    <w:rsid w:val="00FB25AC"/>
    <w:rsid w:val="00FB2654"/>
    <w:rsid w:val="00FB372A"/>
    <w:rsid w:val="00FB509C"/>
    <w:rsid w:val="00FB50B0"/>
    <w:rsid w:val="00FB530E"/>
    <w:rsid w:val="00FB5DCD"/>
    <w:rsid w:val="00FB65E4"/>
    <w:rsid w:val="00FB6A9D"/>
    <w:rsid w:val="00FB751B"/>
    <w:rsid w:val="00FB7BC2"/>
    <w:rsid w:val="00FC10BF"/>
    <w:rsid w:val="00FC2942"/>
    <w:rsid w:val="00FC2BC3"/>
    <w:rsid w:val="00FC305A"/>
    <w:rsid w:val="00FC32BB"/>
    <w:rsid w:val="00FC35C3"/>
    <w:rsid w:val="00FC3B53"/>
    <w:rsid w:val="00FC424C"/>
    <w:rsid w:val="00FC5198"/>
    <w:rsid w:val="00FC5860"/>
    <w:rsid w:val="00FC5B09"/>
    <w:rsid w:val="00FC675D"/>
    <w:rsid w:val="00FC6FDA"/>
    <w:rsid w:val="00FD0B60"/>
    <w:rsid w:val="00FD0CB1"/>
    <w:rsid w:val="00FD1F61"/>
    <w:rsid w:val="00FD23A3"/>
    <w:rsid w:val="00FD23DB"/>
    <w:rsid w:val="00FD2E20"/>
    <w:rsid w:val="00FD32BD"/>
    <w:rsid w:val="00FD32CD"/>
    <w:rsid w:val="00FD3308"/>
    <w:rsid w:val="00FD37D3"/>
    <w:rsid w:val="00FD3E9B"/>
    <w:rsid w:val="00FD4508"/>
    <w:rsid w:val="00FD4EAB"/>
    <w:rsid w:val="00FD57DF"/>
    <w:rsid w:val="00FD5E6F"/>
    <w:rsid w:val="00FD5FA1"/>
    <w:rsid w:val="00FD680C"/>
    <w:rsid w:val="00FD6A7B"/>
    <w:rsid w:val="00FD703F"/>
    <w:rsid w:val="00FD786C"/>
    <w:rsid w:val="00FE003C"/>
    <w:rsid w:val="00FE0381"/>
    <w:rsid w:val="00FE1021"/>
    <w:rsid w:val="00FE1C47"/>
    <w:rsid w:val="00FE1DB0"/>
    <w:rsid w:val="00FE1E61"/>
    <w:rsid w:val="00FE23A3"/>
    <w:rsid w:val="00FE287F"/>
    <w:rsid w:val="00FE4A09"/>
    <w:rsid w:val="00FE5458"/>
    <w:rsid w:val="00FE56AB"/>
    <w:rsid w:val="00FE56D6"/>
    <w:rsid w:val="00FE592D"/>
    <w:rsid w:val="00FE5B16"/>
    <w:rsid w:val="00FE5B49"/>
    <w:rsid w:val="00FE634C"/>
    <w:rsid w:val="00FE639D"/>
    <w:rsid w:val="00FE6424"/>
    <w:rsid w:val="00FE7F5B"/>
    <w:rsid w:val="00FF1C3D"/>
    <w:rsid w:val="00FF1CFB"/>
    <w:rsid w:val="00FF2E91"/>
    <w:rsid w:val="00FF2FFC"/>
    <w:rsid w:val="00FF3410"/>
    <w:rsid w:val="00FF3623"/>
    <w:rsid w:val="00FF410A"/>
    <w:rsid w:val="00FF4288"/>
    <w:rsid w:val="00FF428E"/>
    <w:rsid w:val="00FF4ADA"/>
    <w:rsid w:val="00FF4DAA"/>
    <w:rsid w:val="00FF5265"/>
    <w:rsid w:val="00FF5363"/>
    <w:rsid w:val="00FF638E"/>
    <w:rsid w:val="00FF71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1F487"/>
  <w15:docId w15:val="{A2193470-0CCB-4AD9-8DA2-F3C496AF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7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114832"/>
    <w:pPr>
      <w:keepNext/>
      <w:keepLines/>
      <w:spacing w:before="360"/>
      <w:ind w:left="794" w:hanging="794"/>
      <w:outlineLvl w:val="0"/>
    </w:pPr>
    <w:rPr>
      <w:b/>
    </w:rPr>
  </w:style>
  <w:style w:type="paragraph" w:styleId="Heading2">
    <w:name w:val="heading 2"/>
    <w:basedOn w:val="Heading1"/>
    <w:next w:val="Normal"/>
    <w:link w:val="Heading2Char"/>
    <w:qFormat/>
    <w:rsid w:val="00114832"/>
    <w:pPr>
      <w:spacing w:before="240"/>
      <w:outlineLvl w:val="1"/>
    </w:pPr>
  </w:style>
  <w:style w:type="paragraph" w:styleId="Heading3">
    <w:name w:val="heading 3"/>
    <w:basedOn w:val="Heading1"/>
    <w:next w:val="Normal"/>
    <w:link w:val="Heading3Char"/>
    <w:qFormat/>
    <w:rsid w:val="00114832"/>
    <w:pPr>
      <w:spacing w:before="160"/>
      <w:outlineLvl w:val="2"/>
    </w:pPr>
  </w:style>
  <w:style w:type="paragraph" w:styleId="Heading4">
    <w:name w:val="heading 4"/>
    <w:basedOn w:val="Heading3"/>
    <w:next w:val="Normal"/>
    <w:link w:val="Heading4Char"/>
    <w:qFormat/>
    <w:rsid w:val="00114832"/>
    <w:pPr>
      <w:tabs>
        <w:tab w:val="clear" w:pos="794"/>
        <w:tab w:val="left" w:pos="1021"/>
      </w:tabs>
      <w:ind w:left="1021" w:hanging="1021"/>
      <w:outlineLvl w:val="3"/>
    </w:pPr>
  </w:style>
  <w:style w:type="paragraph" w:styleId="Heading5">
    <w:name w:val="heading 5"/>
    <w:basedOn w:val="Heading4"/>
    <w:next w:val="Normal"/>
    <w:link w:val="Heading5Char"/>
    <w:qFormat/>
    <w:rsid w:val="00114832"/>
    <w:pPr>
      <w:outlineLvl w:val="4"/>
    </w:pPr>
  </w:style>
  <w:style w:type="paragraph" w:styleId="Heading6">
    <w:name w:val="heading 6"/>
    <w:basedOn w:val="Heading4"/>
    <w:next w:val="Normal"/>
    <w:link w:val="Heading6Char"/>
    <w:qFormat/>
    <w:rsid w:val="00114832"/>
    <w:pPr>
      <w:tabs>
        <w:tab w:val="clear" w:pos="1021"/>
        <w:tab w:val="clear" w:pos="1191"/>
      </w:tabs>
      <w:ind w:left="1588" w:hanging="1588"/>
      <w:outlineLvl w:val="5"/>
    </w:pPr>
  </w:style>
  <w:style w:type="paragraph" w:styleId="Heading7">
    <w:name w:val="heading 7"/>
    <w:basedOn w:val="Heading6"/>
    <w:next w:val="Normal"/>
    <w:link w:val="Heading7Char"/>
    <w:qFormat/>
    <w:rsid w:val="00114832"/>
    <w:pPr>
      <w:outlineLvl w:val="6"/>
    </w:pPr>
  </w:style>
  <w:style w:type="paragraph" w:styleId="Heading8">
    <w:name w:val="heading 8"/>
    <w:basedOn w:val="Heading6"/>
    <w:next w:val="Normal"/>
    <w:link w:val="Heading8Char"/>
    <w:qFormat/>
    <w:rsid w:val="00114832"/>
    <w:pPr>
      <w:outlineLvl w:val="7"/>
    </w:pPr>
  </w:style>
  <w:style w:type="paragraph" w:styleId="Heading9">
    <w:name w:val="heading 9"/>
    <w:basedOn w:val="Heading6"/>
    <w:next w:val="Normal"/>
    <w:link w:val="Heading9Char"/>
    <w:qFormat/>
    <w:rsid w:val="001148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114832"/>
    <w:pPr>
      <w:keepLines/>
      <w:spacing w:before="240" w:after="120"/>
      <w:jc w:val="center"/>
    </w:pPr>
    <w:rPr>
      <w:b/>
    </w:rPr>
  </w:style>
  <w:style w:type="paragraph" w:customStyle="1" w:styleId="Normalaftertitle">
    <w:name w:val="Normal_after_title"/>
    <w:basedOn w:val="Normal"/>
    <w:next w:val="Normal"/>
    <w:rsid w:val="00114832"/>
    <w:pPr>
      <w:spacing w:before="360"/>
    </w:pPr>
  </w:style>
  <w:style w:type="paragraph" w:customStyle="1" w:styleId="TabletitleBR">
    <w:name w:val="Table_title_BR"/>
    <w:basedOn w:val="Normal"/>
    <w:next w:val="Tablehead"/>
    <w:rsid w:val="00114832"/>
    <w:pPr>
      <w:keepNext/>
      <w:keepLines/>
      <w:spacing w:before="0" w:after="120"/>
      <w:jc w:val="center"/>
    </w:pPr>
    <w:rPr>
      <w:b/>
    </w:rPr>
  </w:style>
  <w:style w:type="paragraph" w:customStyle="1" w:styleId="Tablehead">
    <w:name w:val="Table_head"/>
    <w:basedOn w:val="Normal"/>
    <w:next w:val="Tabletext"/>
    <w:rsid w:val="0011483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11483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114832"/>
    <w:pPr>
      <w:keepNext/>
      <w:keepLines/>
      <w:spacing w:before="480"/>
      <w:jc w:val="center"/>
    </w:pPr>
    <w:rPr>
      <w:b/>
      <w:sz w:val="28"/>
    </w:rPr>
  </w:style>
  <w:style w:type="character" w:customStyle="1" w:styleId="Appdef">
    <w:name w:val="App_def"/>
    <w:basedOn w:val="DefaultParagraphFont"/>
    <w:rsid w:val="00114832"/>
    <w:rPr>
      <w:rFonts w:ascii="Times New Roman" w:hAnsi="Times New Roman"/>
      <w:b/>
    </w:rPr>
  </w:style>
  <w:style w:type="character" w:customStyle="1" w:styleId="Appref">
    <w:name w:val="App_ref"/>
    <w:basedOn w:val="DefaultParagraphFont"/>
    <w:rsid w:val="00114832"/>
  </w:style>
  <w:style w:type="paragraph" w:customStyle="1" w:styleId="AppendixNotitle">
    <w:name w:val="Appendix_No &amp; title"/>
    <w:basedOn w:val="AnnexNotitle"/>
    <w:next w:val="Normalaftertitle"/>
    <w:rsid w:val="00114832"/>
  </w:style>
  <w:style w:type="paragraph" w:customStyle="1" w:styleId="Figure">
    <w:name w:val="Figure"/>
    <w:basedOn w:val="Normal"/>
    <w:next w:val="FigureNotitle"/>
    <w:rsid w:val="00114832"/>
    <w:pPr>
      <w:keepNext/>
      <w:keepLines/>
      <w:spacing w:before="240" w:after="120"/>
      <w:jc w:val="center"/>
    </w:pPr>
  </w:style>
  <w:style w:type="paragraph" w:customStyle="1" w:styleId="FooterQP">
    <w:name w:val="Footer_QP"/>
    <w:basedOn w:val="Normal"/>
    <w:rsid w:val="00114832"/>
    <w:pPr>
      <w:tabs>
        <w:tab w:val="clear" w:pos="794"/>
        <w:tab w:val="clear" w:pos="1191"/>
        <w:tab w:val="clear" w:pos="1588"/>
        <w:tab w:val="clear" w:pos="1985"/>
        <w:tab w:val="left" w:pos="907"/>
        <w:tab w:val="right" w:pos="8789"/>
        <w:tab w:val="right" w:pos="9639"/>
      </w:tabs>
      <w:spacing w:before="0"/>
    </w:pPr>
    <w:rPr>
      <w:b/>
      <w:sz w:val="22"/>
    </w:rPr>
  </w:style>
  <w:style w:type="character" w:customStyle="1" w:styleId="Artdef">
    <w:name w:val="Art_def"/>
    <w:basedOn w:val="DefaultParagraphFont"/>
    <w:rsid w:val="00114832"/>
    <w:rPr>
      <w:rFonts w:ascii="Times New Roman" w:hAnsi="Times New Roman"/>
      <w:b/>
    </w:rPr>
  </w:style>
  <w:style w:type="paragraph" w:customStyle="1" w:styleId="Artheading">
    <w:name w:val="Art_heading"/>
    <w:basedOn w:val="Normal"/>
    <w:next w:val="Normalaftertitle"/>
    <w:rsid w:val="00114832"/>
    <w:pPr>
      <w:spacing w:before="480"/>
      <w:jc w:val="center"/>
    </w:pPr>
    <w:rPr>
      <w:b/>
      <w:sz w:val="28"/>
    </w:rPr>
  </w:style>
  <w:style w:type="paragraph" w:customStyle="1" w:styleId="ArtNo">
    <w:name w:val="Art_No"/>
    <w:basedOn w:val="Normal"/>
    <w:next w:val="Arttitle"/>
    <w:rsid w:val="00114832"/>
    <w:pPr>
      <w:keepNext/>
      <w:keepLines/>
      <w:spacing w:before="480"/>
      <w:jc w:val="center"/>
    </w:pPr>
    <w:rPr>
      <w:caps/>
      <w:sz w:val="28"/>
    </w:rPr>
  </w:style>
  <w:style w:type="paragraph" w:customStyle="1" w:styleId="Arttitle">
    <w:name w:val="Art_title"/>
    <w:basedOn w:val="Normal"/>
    <w:next w:val="Normalaftertitle"/>
    <w:rsid w:val="00114832"/>
    <w:pPr>
      <w:keepNext/>
      <w:keepLines/>
      <w:spacing w:before="240"/>
      <w:jc w:val="center"/>
    </w:pPr>
    <w:rPr>
      <w:b/>
      <w:sz w:val="28"/>
    </w:rPr>
  </w:style>
  <w:style w:type="character" w:customStyle="1" w:styleId="Artref">
    <w:name w:val="Art_ref"/>
    <w:basedOn w:val="DefaultParagraphFont"/>
    <w:rsid w:val="00114832"/>
  </w:style>
  <w:style w:type="paragraph" w:customStyle="1" w:styleId="ASN1">
    <w:name w:val="ASN.1"/>
    <w:basedOn w:val="Normal"/>
    <w:rsid w:val="00114832"/>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114832"/>
    <w:pPr>
      <w:keepNext/>
      <w:keepLines/>
      <w:spacing w:before="160"/>
      <w:ind w:left="794"/>
    </w:pPr>
    <w:rPr>
      <w:i/>
    </w:rPr>
  </w:style>
  <w:style w:type="paragraph" w:customStyle="1" w:styleId="ChapNo">
    <w:name w:val="Chap_No"/>
    <w:basedOn w:val="Normal"/>
    <w:next w:val="Chaptitle"/>
    <w:rsid w:val="00114832"/>
    <w:pPr>
      <w:keepNext/>
      <w:keepLines/>
      <w:spacing w:before="480"/>
      <w:jc w:val="center"/>
    </w:pPr>
    <w:rPr>
      <w:b/>
      <w:caps/>
      <w:sz w:val="28"/>
    </w:rPr>
  </w:style>
  <w:style w:type="paragraph" w:customStyle="1" w:styleId="Chaptitle">
    <w:name w:val="Chap_title"/>
    <w:basedOn w:val="Normal"/>
    <w:next w:val="Normalaftertitle"/>
    <w:rsid w:val="00114832"/>
    <w:pPr>
      <w:keepNext/>
      <w:keepLines/>
      <w:spacing w:before="240"/>
      <w:jc w:val="center"/>
    </w:pPr>
    <w:rPr>
      <w:b/>
      <w:sz w:val="28"/>
    </w:rPr>
  </w:style>
  <w:style w:type="paragraph" w:customStyle="1" w:styleId="Formal">
    <w:name w:val="Formal"/>
    <w:basedOn w:val="ASN1"/>
    <w:rsid w:val="00114832"/>
    <w:rPr>
      <w:b w:val="0"/>
    </w:rPr>
  </w:style>
  <w:style w:type="character" w:styleId="PageNumber">
    <w:name w:val="page number"/>
    <w:basedOn w:val="DefaultParagraphFont"/>
    <w:rsid w:val="00114832"/>
  </w:style>
  <w:style w:type="paragraph" w:customStyle="1" w:styleId="RecNoBR">
    <w:name w:val="Rec_No_BR"/>
    <w:basedOn w:val="Normal"/>
    <w:next w:val="Rectitle"/>
    <w:rsid w:val="00114832"/>
    <w:pPr>
      <w:keepNext/>
      <w:keepLines/>
      <w:spacing w:before="480"/>
      <w:jc w:val="center"/>
    </w:pPr>
    <w:rPr>
      <w:caps/>
      <w:sz w:val="28"/>
    </w:rPr>
  </w:style>
  <w:style w:type="paragraph" w:customStyle="1" w:styleId="Rectitle">
    <w:name w:val="Rec_title"/>
    <w:basedOn w:val="Normal"/>
    <w:next w:val="Normalaftertitle"/>
    <w:rsid w:val="00114832"/>
    <w:pPr>
      <w:keepNext/>
      <w:keepLines/>
      <w:spacing w:before="360"/>
      <w:jc w:val="center"/>
    </w:pPr>
    <w:rPr>
      <w:b/>
      <w:sz w:val="28"/>
    </w:rPr>
  </w:style>
  <w:style w:type="character" w:styleId="EndnoteReference">
    <w:name w:val="endnote reference"/>
    <w:basedOn w:val="DefaultParagraphFont"/>
    <w:rsid w:val="00114832"/>
    <w:rPr>
      <w:vertAlign w:val="superscript"/>
    </w:rPr>
  </w:style>
  <w:style w:type="paragraph" w:customStyle="1" w:styleId="enumlev1">
    <w:name w:val="enumlev1"/>
    <w:basedOn w:val="Normal"/>
    <w:link w:val="enumlev1Char"/>
    <w:rsid w:val="00114832"/>
    <w:pPr>
      <w:spacing w:before="80"/>
      <w:ind w:left="794" w:hanging="794"/>
    </w:pPr>
  </w:style>
  <w:style w:type="paragraph" w:customStyle="1" w:styleId="enumlev2">
    <w:name w:val="enumlev2"/>
    <w:basedOn w:val="enumlev1"/>
    <w:rsid w:val="00114832"/>
    <w:pPr>
      <w:ind w:left="1191" w:hanging="397"/>
    </w:pPr>
  </w:style>
  <w:style w:type="paragraph" w:customStyle="1" w:styleId="enumlev3">
    <w:name w:val="enumlev3"/>
    <w:basedOn w:val="enumlev2"/>
    <w:rsid w:val="00114832"/>
    <w:pPr>
      <w:ind w:left="1588"/>
    </w:pPr>
  </w:style>
  <w:style w:type="paragraph" w:customStyle="1" w:styleId="Equation">
    <w:name w:val="Equation"/>
    <w:basedOn w:val="Normal"/>
    <w:rsid w:val="00114832"/>
    <w:pPr>
      <w:tabs>
        <w:tab w:val="clear" w:pos="1191"/>
        <w:tab w:val="clear" w:pos="1588"/>
        <w:tab w:val="clear" w:pos="1985"/>
        <w:tab w:val="center" w:pos="4820"/>
        <w:tab w:val="right" w:pos="9639"/>
      </w:tabs>
    </w:pPr>
  </w:style>
  <w:style w:type="paragraph" w:customStyle="1" w:styleId="Equationlegend">
    <w:name w:val="Equation_legend"/>
    <w:basedOn w:val="Normal"/>
    <w:rsid w:val="00114832"/>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14832"/>
    <w:pPr>
      <w:keepNext/>
      <w:keepLines/>
      <w:tabs>
        <w:tab w:val="clear" w:pos="794"/>
        <w:tab w:val="clear" w:pos="1191"/>
        <w:tab w:val="clear" w:pos="1588"/>
        <w:tab w:val="clear" w:pos="1985"/>
      </w:tabs>
      <w:spacing w:before="20" w:after="20"/>
    </w:pPr>
    <w:rPr>
      <w:sz w:val="18"/>
    </w:rPr>
  </w:style>
  <w:style w:type="paragraph" w:customStyle="1" w:styleId="QuestionNoBR">
    <w:name w:val="Question_No_BR"/>
    <w:basedOn w:val="RecNoBR"/>
    <w:next w:val="Questiontitle"/>
    <w:rsid w:val="00114832"/>
  </w:style>
  <w:style w:type="paragraph" w:customStyle="1" w:styleId="Questiontitle">
    <w:name w:val="Question_title"/>
    <w:basedOn w:val="Rectitle"/>
    <w:next w:val="Questionref"/>
    <w:rsid w:val="00114832"/>
  </w:style>
  <w:style w:type="paragraph" w:customStyle="1" w:styleId="Questionref">
    <w:name w:val="Question_ref"/>
    <w:basedOn w:val="Recref"/>
    <w:next w:val="Questiondate"/>
    <w:rsid w:val="00114832"/>
  </w:style>
  <w:style w:type="paragraph" w:customStyle="1" w:styleId="Recref">
    <w:name w:val="Rec_ref"/>
    <w:basedOn w:val="Normal"/>
    <w:next w:val="Recdate"/>
    <w:rsid w:val="00114832"/>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11483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14832"/>
  </w:style>
  <w:style w:type="paragraph" w:customStyle="1" w:styleId="RepNoBR">
    <w:name w:val="Rep_No_BR"/>
    <w:basedOn w:val="RecNoBR"/>
    <w:next w:val="Reptitle"/>
    <w:rsid w:val="00114832"/>
  </w:style>
  <w:style w:type="paragraph" w:customStyle="1" w:styleId="Reptitle">
    <w:name w:val="Rep_title"/>
    <w:basedOn w:val="Rectitle"/>
    <w:next w:val="Repref"/>
    <w:rsid w:val="00114832"/>
  </w:style>
  <w:style w:type="paragraph" w:customStyle="1" w:styleId="Repref">
    <w:name w:val="Rep_ref"/>
    <w:basedOn w:val="Recref"/>
    <w:next w:val="Repdate"/>
    <w:rsid w:val="00114832"/>
  </w:style>
  <w:style w:type="paragraph" w:customStyle="1" w:styleId="Repdate">
    <w:name w:val="Rep_date"/>
    <w:basedOn w:val="Recdate"/>
    <w:next w:val="Normalaftertitle"/>
    <w:rsid w:val="00114832"/>
  </w:style>
  <w:style w:type="paragraph" w:customStyle="1" w:styleId="ResNoBR">
    <w:name w:val="Res_No_BR"/>
    <w:basedOn w:val="RecNoBR"/>
    <w:next w:val="Restitle"/>
    <w:rsid w:val="00114832"/>
  </w:style>
  <w:style w:type="paragraph" w:customStyle="1" w:styleId="Restitle">
    <w:name w:val="Res_title"/>
    <w:basedOn w:val="Rectitle"/>
    <w:next w:val="Resref"/>
    <w:rsid w:val="00114832"/>
  </w:style>
  <w:style w:type="paragraph" w:customStyle="1" w:styleId="Resref">
    <w:name w:val="Res_ref"/>
    <w:basedOn w:val="Recref"/>
    <w:next w:val="Resdate"/>
    <w:rsid w:val="00114832"/>
  </w:style>
  <w:style w:type="paragraph" w:customStyle="1" w:styleId="Resdate">
    <w:name w:val="Res_date"/>
    <w:basedOn w:val="Recdate"/>
    <w:next w:val="Normalaftertitle"/>
    <w:rsid w:val="00114832"/>
  </w:style>
  <w:style w:type="paragraph" w:customStyle="1" w:styleId="Figurewithouttitle">
    <w:name w:val="Figure_without_title"/>
    <w:basedOn w:val="Normal"/>
    <w:next w:val="Normalaftertitle"/>
    <w:rsid w:val="00114832"/>
    <w:pPr>
      <w:keepLines/>
      <w:spacing w:before="240" w:after="120"/>
      <w:jc w:val="center"/>
    </w:pPr>
  </w:style>
  <w:style w:type="paragraph" w:styleId="Footer">
    <w:name w:val="footer"/>
    <w:aliases w:val="pie de página"/>
    <w:basedOn w:val="Normal"/>
    <w:link w:val="FooterChar"/>
    <w:rsid w:val="00114832"/>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114832"/>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114832"/>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te"/>
    <w:link w:val="FootnoteTextChar"/>
    <w:rsid w:val="00114832"/>
    <w:pPr>
      <w:keepLines/>
      <w:tabs>
        <w:tab w:val="left" w:pos="255"/>
      </w:tabs>
      <w:ind w:left="255" w:hanging="255"/>
    </w:pPr>
  </w:style>
  <w:style w:type="paragraph" w:customStyle="1" w:styleId="Note">
    <w:name w:val="Note"/>
    <w:basedOn w:val="Normal"/>
    <w:link w:val="NoteChar"/>
    <w:rsid w:val="00114832"/>
    <w:pPr>
      <w:spacing w:before="80"/>
    </w:pPr>
  </w:style>
  <w:style w:type="paragraph" w:styleId="Header">
    <w:name w:val="header"/>
    <w:aliases w:val="encabezado,Page No,header odd,header odd1,header odd2,header,he"/>
    <w:basedOn w:val="Normal"/>
    <w:link w:val="HeaderChar"/>
    <w:uiPriority w:val="99"/>
    <w:rsid w:val="00114832"/>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114832"/>
    <w:pPr>
      <w:keepNext/>
      <w:spacing w:before="160"/>
    </w:pPr>
    <w:rPr>
      <w:b/>
    </w:rPr>
  </w:style>
  <w:style w:type="paragraph" w:customStyle="1" w:styleId="Headingi">
    <w:name w:val="Heading_i"/>
    <w:basedOn w:val="Normal"/>
    <w:next w:val="Normal"/>
    <w:rsid w:val="00114832"/>
    <w:pPr>
      <w:keepNext/>
      <w:spacing w:before="160"/>
    </w:pPr>
    <w:rPr>
      <w:i/>
    </w:rPr>
  </w:style>
  <w:style w:type="paragraph" w:styleId="Index1">
    <w:name w:val="index 1"/>
    <w:basedOn w:val="Normal"/>
    <w:next w:val="Normal"/>
    <w:rsid w:val="00114832"/>
  </w:style>
  <w:style w:type="paragraph" w:styleId="Index2">
    <w:name w:val="index 2"/>
    <w:basedOn w:val="Normal"/>
    <w:next w:val="Normal"/>
    <w:rsid w:val="00114832"/>
    <w:pPr>
      <w:ind w:left="283"/>
    </w:pPr>
  </w:style>
  <w:style w:type="paragraph" w:styleId="Index3">
    <w:name w:val="index 3"/>
    <w:basedOn w:val="Normal"/>
    <w:next w:val="Normal"/>
    <w:rsid w:val="00114832"/>
    <w:pPr>
      <w:ind w:left="566"/>
    </w:pPr>
  </w:style>
  <w:style w:type="paragraph" w:customStyle="1" w:styleId="Section1">
    <w:name w:val="Section_1"/>
    <w:basedOn w:val="Normal"/>
    <w:next w:val="Normal"/>
    <w:rsid w:val="0011483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14832"/>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114832"/>
    <w:pPr>
      <w:keepNext/>
      <w:keepLines/>
      <w:spacing w:before="360" w:after="120"/>
      <w:jc w:val="center"/>
    </w:pPr>
    <w:rPr>
      <w:b/>
    </w:rPr>
  </w:style>
  <w:style w:type="paragraph" w:customStyle="1" w:styleId="TableNoBR">
    <w:name w:val="Table_No_BR"/>
    <w:basedOn w:val="Normal"/>
    <w:next w:val="TabletitleBR"/>
    <w:rsid w:val="00114832"/>
    <w:pPr>
      <w:keepNext/>
      <w:spacing w:before="560" w:after="120"/>
      <w:jc w:val="center"/>
    </w:pPr>
    <w:rPr>
      <w:caps/>
    </w:rPr>
  </w:style>
  <w:style w:type="paragraph" w:customStyle="1" w:styleId="PartNo">
    <w:name w:val="Part_No"/>
    <w:basedOn w:val="Normal"/>
    <w:next w:val="Partref"/>
    <w:rsid w:val="00114832"/>
    <w:pPr>
      <w:keepNext/>
      <w:keepLines/>
      <w:spacing w:before="480" w:after="80"/>
      <w:jc w:val="center"/>
    </w:pPr>
    <w:rPr>
      <w:caps/>
      <w:sz w:val="28"/>
    </w:rPr>
  </w:style>
  <w:style w:type="paragraph" w:customStyle="1" w:styleId="Partref">
    <w:name w:val="Part_ref"/>
    <w:basedOn w:val="Normal"/>
    <w:next w:val="Parttitle"/>
    <w:rsid w:val="00114832"/>
    <w:pPr>
      <w:keepNext/>
      <w:keepLines/>
      <w:spacing w:before="280"/>
      <w:jc w:val="center"/>
    </w:pPr>
  </w:style>
  <w:style w:type="paragraph" w:customStyle="1" w:styleId="Parttitle">
    <w:name w:val="Part_title"/>
    <w:basedOn w:val="Normal"/>
    <w:next w:val="Normalaftertitle"/>
    <w:rsid w:val="00114832"/>
    <w:pPr>
      <w:keepNext/>
      <w:keepLines/>
      <w:spacing w:before="240" w:after="280"/>
      <w:jc w:val="center"/>
    </w:pPr>
    <w:rPr>
      <w:b/>
      <w:sz w:val="28"/>
    </w:rPr>
  </w:style>
  <w:style w:type="paragraph" w:customStyle="1" w:styleId="RecNo">
    <w:name w:val="Rec_No"/>
    <w:basedOn w:val="Normal"/>
    <w:next w:val="Rectitle"/>
    <w:rsid w:val="00114832"/>
    <w:pPr>
      <w:keepNext/>
      <w:keepLines/>
      <w:spacing w:before="0"/>
    </w:pPr>
    <w:rPr>
      <w:b/>
      <w:sz w:val="28"/>
    </w:rPr>
  </w:style>
  <w:style w:type="paragraph" w:customStyle="1" w:styleId="QuestionNo">
    <w:name w:val="Question_No"/>
    <w:basedOn w:val="RecNo"/>
    <w:next w:val="Questiontitle"/>
    <w:rsid w:val="00114832"/>
  </w:style>
  <w:style w:type="character" w:customStyle="1" w:styleId="Recdef">
    <w:name w:val="Rec_def"/>
    <w:basedOn w:val="DefaultParagraphFont"/>
    <w:rsid w:val="00114832"/>
    <w:rPr>
      <w:b/>
    </w:rPr>
  </w:style>
  <w:style w:type="paragraph" w:customStyle="1" w:styleId="Reftext">
    <w:name w:val="Ref_text"/>
    <w:basedOn w:val="Normal"/>
    <w:rsid w:val="00114832"/>
    <w:pPr>
      <w:ind w:left="794" w:hanging="794"/>
    </w:pPr>
  </w:style>
  <w:style w:type="paragraph" w:customStyle="1" w:styleId="Reftitle">
    <w:name w:val="Ref_title"/>
    <w:basedOn w:val="Normal"/>
    <w:next w:val="Reftext"/>
    <w:rsid w:val="00114832"/>
    <w:pPr>
      <w:spacing w:before="480"/>
      <w:jc w:val="center"/>
    </w:pPr>
    <w:rPr>
      <w:b/>
    </w:rPr>
  </w:style>
  <w:style w:type="paragraph" w:customStyle="1" w:styleId="RepNo">
    <w:name w:val="Rep_No"/>
    <w:basedOn w:val="RecNo"/>
    <w:next w:val="Reptitle"/>
    <w:rsid w:val="00114832"/>
  </w:style>
  <w:style w:type="character" w:customStyle="1" w:styleId="Resdef">
    <w:name w:val="Res_def"/>
    <w:basedOn w:val="DefaultParagraphFont"/>
    <w:rsid w:val="00114832"/>
    <w:rPr>
      <w:rFonts w:ascii="Times New Roman" w:hAnsi="Times New Roman"/>
      <w:b/>
    </w:rPr>
  </w:style>
  <w:style w:type="paragraph" w:customStyle="1" w:styleId="ResNo">
    <w:name w:val="Res_No"/>
    <w:basedOn w:val="RecNo"/>
    <w:next w:val="Restitle"/>
    <w:rsid w:val="00114832"/>
  </w:style>
  <w:style w:type="paragraph" w:customStyle="1" w:styleId="SectionNo">
    <w:name w:val="Section_No"/>
    <w:basedOn w:val="Normal"/>
    <w:next w:val="Sectiontitle"/>
    <w:rsid w:val="00114832"/>
    <w:pPr>
      <w:keepNext/>
      <w:keepLines/>
      <w:spacing w:before="480" w:after="80"/>
      <w:jc w:val="center"/>
    </w:pPr>
    <w:rPr>
      <w:caps/>
      <w:sz w:val="28"/>
    </w:rPr>
  </w:style>
  <w:style w:type="paragraph" w:customStyle="1" w:styleId="Sectiontitle">
    <w:name w:val="Section_title"/>
    <w:basedOn w:val="Normal"/>
    <w:next w:val="Normalaftertitle"/>
    <w:rsid w:val="00114832"/>
    <w:pPr>
      <w:keepNext/>
      <w:keepLines/>
      <w:spacing w:before="480" w:after="280"/>
      <w:jc w:val="center"/>
    </w:pPr>
    <w:rPr>
      <w:b/>
      <w:sz w:val="28"/>
    </w:rPr>
  </w:style>
  <w:style w:type="paragraph" w:customStyle="1" w:styleId="Source">
    <w:name w:val="Source"/>
    <w:basedOn w:val="Normal"/>
    <w:next w:val="Normalaftertitle"/>
    <w:rsid w:val="00114832"/>
    <w:pPr>
      <w:spacing w:before="840" w:after="200"/>
      <w:jc w:val="center"/>
    </w:pPr>
    <w:rPr>
      <w:b/>
      <w:sz w:val="28"/>
    </w:rPr>
  </w:style>
  <w:style w:type="paragraph" w:customStyle="1" w:styleId="SpecialFooter">
    <w:name w:val="Special Footer"/>
    <w:basedOn w:val="Footer"/>
    <w:rsid w:val="00114832"/>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14832"/>
    <w:rPr>
      <w:b/>
      <w:color w:val="auto"/>
    </w:rPr>
  </w:style>
  <w:style w:type="paragraph" w:customStyle="1" w:styleId="Tablelegend">
    <w:name w:val="Table_legend"/>
    <w:basedOn w:val="Normal"/>
    <w:rsid w:val="0011483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114832"/>
    <w:pPr>
      <w:keepNext/>
      <w:spacing w:before="0" w:after="120"/>
      <w:jc w:val="center"/>
    </w:pPr>
  </w:style>
  <w:style w:type="paragraph" w:customStyle="1" w:styleId="Title1">
    <w:name w:val="Title 1"/>
    <w:basedOn w:val="Source"/>
    <w:next w:val="Title2"/>
    <w:rsid w:val="0011483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14832"/>
  </w:style>
  <w:style w:type="paragraph" w:customStyle="1" w:styleId="Title3">
    <w:name w:val="Title 3"/>
    <w:basedOn w:val="Title2"/>
    <w:next w:val="Title4"/>
    <w:rsid w:val="00114832"/>
    <w:rPr>
      <w:caps w:val="0"/>
    </w:rPr>
  </w:style>
  <w:style w:type="paragraph" w:customStyle="1" w:styleId="Title4">
    <w:name w:val="Title 4"/>
    <w:basedOn w:val="Title3"/>
    <w:next w:val="Heading1"/>
    <w:rsid w:val="00114832"/>
    <w:rPr>
      <w:b/>
    </w:rPr>
  </w:style>
  <w:style w:type="paragraph" w:customStyle="1" w:styleId="toc0">
    <w:name w:val="toc 0"/>
    <w:basedOn w:val="Normal"/>
    <w:next w:val="TOC1"/>
    <w:rsid w:val="00114832"/>
    <w:pPr>
      <w:tabs>
        <w:tab w:val="clear" w:pos="794"/>
        <w:tab w:val="clear" w:pos="1191"/>
        <w:tab w:val="clear" w:pos="1588"/>
        <w:tab w:val="clear" w:pos="1985"/>
        <w:tab w:val="right" w:pos="9639"/>
      </w:tabs>
    </w:pPr>
    <w:rPr>
      <w:b/>
    </w:rPr>
  </w:style>
  <w:style w:type="paragraph" w:styleId="TOC1">
    <w:name w:val="toc 1"/>
    <w:basedOn w:val="Normal"/>
    <w:rsid w:val="00114832"/>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114832"/>
    <w:pPr>
      <w:spacing w:before="80"/>
      <w:ind w:left="1531" w:hanging="851"/>
    </w:pPr>
  </w:style>
  <w:style w:type="paragraph" w:styleId="TOC3">
    <w:name w:val="toc 3"/>
    <w:basedOn w:val="TOC2"/>
    <w:rsid w:val="00114832"/>
  </w:style>
  <w:style w:type="paragraph" w:styleId="TOC4">
    <w:name w:val="toc 4"/>
    <w:basedOn w:val="TOC3"/>
    <w:rsid w:val="00114832"/>
  </w:style>
  <w:style w:type="paragraph" w:styleId="TOC5">
    <w:name w:val="toc 5"/>
    <w:basedOn w:val="TOC4"/>
    <w:rsid w:val="00114832"/>
  </w:style>
  <w:style w:type="paragraph" w:styleId="TOC6">
    <w:name w:val="toc 6"/>
    <w:basedOn w:val="TOC4"/>
    <w:rsid w:val="00114832"/>
  </w:style>
  <w:style w:type="paragraph" w:styleId="TOC7">
    <w:name w:val="toc 7"/>
    <w:basedOn w:val="TOC4"/>
    <w:rsid w:val="00114832"/>
  </w:style>
  <w:style w:type="paragraph" w:styleId="TOC8">
    <w:name w:val="toc 8"/>
    <w:basedOn w:val="TOC4"/>
    <w:rsid w:val="00114832"/>
  </w:style>
  <w:style w:type="paragraph" w:customStyle="1" w:styleId="FiguretitleBR">
    <w:name w:val="Figure_title_BR"/>
    <w:basedOn w:val="TabletitleBR"/>
    <w:next w:val="Figurewithouttitle"/>
    <w:rsid w:val="00114832"/>
    <w:pPr>
      <w:keepNext w:val="0"/>
      <w:spacing w:after="480"/>
    </w:pPr>
  </w:style>
  <w:style w:type="paragraph" w:customStyle="1" w:styleId="FigureNoBR">
    <w:name w:val="Figure_No_BR"/>
    <w:basedOn w:val="Normal"/>
    <w:next w:val="FiguretitleBR"/>
    <w:rsid w:val="00114832"/>
    <w:pPr>
      <w:keepNext/>
      <w:keepLines/>
      <w:spacing w:before="480" w:after="120"/>
      <w:jc w:val="center"/>
    </w:pPr>
    <w:rPr>
      <w:caps/>
    </w:rPr>
  </w:style>
  <w:style w:type="character" w:styleId="Hyperlink">
    <w:name w:val="Hyperlink"/>
    <w:basedOn w:val="DefaultParagraphFont"/>
    <w:unhideWhenUsed/>
    <w:rsid w:val="00E609D8"/>
    <w:rPr>
      <w:color w:val="0000FF" w:themeColor="hyperlink"/>
      <w:u w:val="single"/>
    </w:rPr>
  </w:style>
  <w:style w:type="character" w:customStyle="1" w:styleId="Heading1Char">
    <w:name w:val="Heading 1 Char"/>
    <w:link w:val="Heading1"/>
    <w:rsid w:val="00F817AB"/>
    <w:rPr>
      <w:rFonts w:ascii="Times New Roman" w:hAnsi="Times New Roman"/>
      <w:b/>
      <w:sz w:val="24"/>
      <w:lang w:val="en-GB" w:eastAsia="en-US"/>
    </w:rPr>
  </w:style>
  <w:style w:type="character" w:customStyle="1" w:styleId="Heading2Char">
    <w:name w:val="Heading 2 Char"/>
    <w:link w:val="Heading2"/>
    <w:rsid w:val="00F817AB"/>
    <w:rPr>
      <w:rFonts w:ascii="Times New Roman" w:hAnsi="Times New Roman"/>
      <w:b/>
      <w:sz w:val="24"/>
      <w:lang w:val="en-GB" w:eastAsia="en-US"/>
    </w:rPr>
  </w:style>
  <w:style w:type="character" w:customStyle="1" w:styleId="Heading3Char">
    <w:name w:val="Heading 3 Char"/>
    <w:link w:val="Heading3"/>
    <w:rsid w:val="00F817AB"/>
    <w:rPr>
      <w:rFonts w:ascii="Times New Roman" w:hAnsi="Times New Roman"/>
      <w:b/>
      <w:sz w:val="24"/>
      <w:lang w:val="en-GB" w:eastAsia="en-US"/>
    </w:rPr>
  </w:style>
  <w:style w:type="character" w:customStyle="1" w:styleId="Heading4Char">
    <w:name w:val="Heading 4 Char"/>
    <w:link w:val="Heading4"/>
    <w:rsid w:val="00F817AB"/>
    <w:rPr>
      <w:rFonts w:ascii="Times New Roman" w:hAnsi="Times New Roman"/>
      <w:b/>
      <w:sz w:val="24"/>
      <w:lang w:val="en-GB" w:eastAsia="en-US"/>
    </w:rPr>
  </w:style>
  <w:style w:type="character" w:customStyle="1" w:styleId="Heading5Char">
    <w:name w:val="Heading 5 Char"/>
    <w:basedOn w:val="DefaultParagraphFont"/>
    <w:link w:val="Heading5"/>
    <w:uiPriority w:val="99"/>
    <w:locked/>
    <w:rsid w:val="00F817AB"/>
    <w:rPr>
      <w:rFonts w:ascii="Times New Roman" w:hAnsi="Times New Roman"/>
      <w:b/>
      <w:sz w:val="24"/>
      <w:lang w:val="en-GB" w:eastAsia="en-US"/>
    </w:rPr>
  </w:style>
  <w:style w:type="character" w:customStyle="1" w:styleId="Heading6Char">
    <w:name w:val="Heading 6 Char"/>
    <w:link w:val="Heading6"/>
    <w:rsid w:val="00F817AB"/>
    <w:rPr>
      <w:rFonts w:ascii="Times New Roman" w:hAnsi="Times New Roman"/>
      <w:b/>
      <w:sz w:val="24"/>
      <w:lang w:val="en-GB" w:eastAsia="en-US"/>
    </w:rPr>
  </w:style>
  <w:style w:type="character" w:customStyle="1" w:styleId="Heading7Char">
    <w:name w:val="Heading 7 Char"/>
    <w:link w:val="Heading7"/>
    <w:rsid w:val="00F817AB"/>
    <w:rPr>
      <w:rFonts w:ascii="Times New Roman" w:hAnsi="Times New Roman"/>
      <w:b/>
      <w:sz w:val="24"/>
      <w:lang w:val="en-GB" w:eastAsia="en-US"/>
    </w:rPr>
  </w:style>
  <w:style w:type="character" w:customStyle="1" w:styleId="Heading8Char">
    <w:name w:val="Heading 8 Char"/>
    <w:link w:val="Heading8"/>
    <w:rsid w:val="00F817AB"/>
    <w:rPr>
      <w:rFonts w:ascii="Times New Roman" w:hAnsi="Times New Roman"/>
      <w:b/>
      <w:sz w:val="24"/>
      <w:lang w:val="en-GB" w:eastAsia="en-US"/>
    </w:rPr>
  </w:style>
  <w:style w:type="character" w:customStyle="1" w:styleId="Heading9Char">
    <w:name w:val="Heading 9 Char"/>
    <w:link w:val="Heading9"/>
    <w:rsid w:val="00F817AB"/>
    <w:rPr>
      <w:rFonts w:ascii="Times New Roman" w:hAnsi="Times New Roman"/>
      <w:b/>
      <w:sz w:val="24"/>
      <w:lang w:val="en-GB" w:eastAsia="en-US"/>
    </w:rPr>
  </w:style>
  <w:style w:type="character" w:customStyle="1" w:styleId="TabletextChar">
    <w:name w:val="Table_text Char"/>
    <w:basedOn w:val="DefaultParagraphFont"/>
    <w:link w:val="Tabletext"/>
    <w:locked/>
    <w:rsid w:val="00F817AB"/>
    <w:rPr>
      <w:rFonts w:ascii="Times New Roman" w:hAnsi="Times New Roman"/>
      <w:sz w:val="22"/>
      <w:lang w:val="en-GB" w:eastAsia="en-US"/>
    </w:rPr>
  </w:style>
  <w:style w:type="character" w:customStyle="1" w:styleId="enumlev1Char">
    <w:name w:val="enumlev1 Char"/>
    <w:basedOn w:val="DefaultParagraphFont"/>
    <w:link w:val="enumlev1"/>
    <w:rsid w:val="00F817AB"/>
    <w:rPr>
      <w:rFonts w:ascii="Times New Roman" w:hAnsi="Times New Roman"/>
      <w:sz w:val="24"/>
      <w:lang w:val="en-GB" w:eastAsia="en-US"/>
    </w:rPr>
  </w:style>
  <w:style w:type="character" w:customStyle="1" w:styleId="FooterChar">
    <w:name w:val="Footer Char"/>
    <w:aliases w:val="pie de página Char"/>
    <w:basedOn w:val="DefaultParagraphFont"/>
    <w:link w:val="Footer"/>
    <w:locked/>
    <w:rsid w:val="00F817AB"/>
    <w:rPr>
      <w:rFonts w:ascii="Times New Roman" w:hAnsi="Times New Roman"/>
      <w:caps/>
      <w:noProof/>
      <w:sz w:val="16"/>
      <w:lang w:val="en-GB" w:eastAsia="en-US"/>
    </w:rPr>
  </w:style>
  <w:style w:type="character" w:customStyle="1" w:styleId="NoteChar">
    <w:name w:val="Note Char"/>
    <w:link w:val="Note"/>
    <w:rsid w:val="00F817AB"/>
    <w:rPr>
      <w:rFonts w:ascii="Times New Roman" w:hAnsi="Times New Roman"/>
      <w:sz w:val="24"/>
      <w:lang w:val="en-GB"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rsid w:val="00F817AB"/>
    <w:rPr>
      <w:rFonts w:ascii="Times New Roman" w:hAnsi="Times New Roman"/>
      <w:sz w:val="24"/>
      <w:lang w:val="en-GB" w:eastAsia="en-US"/>
    </w:rPr>
  </w:style>
  <w:style w:type="character" w:customStyle="1" w:styleId="HeaderChar">
    <w:name w:val="Header Char"/>
    <w:aliases w:val="encabezado Char,Page No Char,header odd Char,header odd1 Char,header odd2 Char,header Char,he Char"/>
    <w:basedOn w:val="DefaultParagraphFont"/>
    <w:link w:val="Header"/>
    <w:uiPriority w:val="99"/>
    <w:locked/>
    <w:rsid w:val="00F817AB"/>
    <w:rPr>
      <w:rFonts w:ascii="Times New Roman" w:hAnsi="Times New Roman"/>
      <w:sz w:val="18"/>
      <w:lang w:val="en-GB" w:eastAsia="en-US"/>
    </w:rPr>
  </w:style>
  <w:style w:type="paragraph" w:customStyle="1" w:styleId="tabletext0">
    <w:name w:val="tabletext0"/>
    <w:basedOn w:val="Normal"/>
    <w:uiPriority w:val="99"/>
    <w:rsid w:val="00F817AB"/>
    <w:pPr>
      <w:tabs>
        <w:tab w:val="clear" w:pos="794"/>
        <w:tab w:val="clear" w:pos="1191"/>
        <w:tab w:val="clear" w:pos="1588"/>
        <w:tab w:val="clear" w:pos="1985"/>
      </w:tabs>
      <w:adjustRightInd/>
      <w:spacing w:before="40" w:after="40"/>
      <w:textAlignment w:val="auto"/>
    </w:pPr>
    <w:rPr>
      <w:sz w:val="22"/>
      <w:szCs w:val="22"/>
      <w:lang w:eastAsia="zh-CN"/>
    </w:rPr>
  </w:style>
  <w:style w:type="paragraph" w:styleId="BalloonText">
    <w:name w:val="Balloon Text"/>
    <w:basedOn w:val="Normal"/>
    <w:link w:val="BalloonTextChar"/>
    <w:rsid w:val="00F817AB"/>
    <w:pPr>
      <w:spacing w:before="0"/>
    </w:pPr>
    <w:rPr>
      <w:rFonts w:ascii="Tahoma" w:eastAsiaTheme="minorEastAsia" w:hAnsi="Tahoma" w:cs="Tahoma"/>
      <w:sz w:val="16"/>
      <w:szCs w:val="16"/>
    </w:rPr>
  </w:style>
  <w:style w:type="character" w:customStyle="1" w:styleId="BalloonTextChar">
    <w:name w:val="Balloon Text Char"/>
    <w:basedOn w:val="DefaultParagraphFont"/>
    <w:link w:val="BalloonText"/>
    <w:rsid w:val="00F817AB"/>
    <w:rPr>
      <w:rFonts w:ascii="Tahoma" w:eastAsiaTheme="minorEastAsia" w:hAnsi="Tahoma" w:cs="Tahoma"/>
      <w:sz w:val="16"/>
      <w:szCs w:val="16"/>
      <w:lang w:val="en-GB" w:eastAsia="en-US"/>
    </w:rPr>
  </w:style>
  <w:style w:type="paragraph" w:styleId="ListParagraph">
    <w:name w:val="List Paragraph"/>
    <w:basedOn w:val="Normal"/>
    <w:link w:val="ListParagraphChar"/>
    <w:uiPriority w:val="34"/>
    <w:qFormat/>
    <w:rsid w:val="00F817AB"/>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apple-style-span">
    <w:name w:val="apple-style-span"/>
    <w:basedOn w:val="DefaultParagraphFont"/>
    <w:rsid w:val="00F817AB"/>
  </w:style>
  <w:style w:type="paragraph" w:customStyle="1" w:styleId="tabletext1">
    <w:name w:val="tabletext"/>
    <w:basedOn w:val="Normal"/>
    <w:rsid w:val="00F817AB"/>
    <w:pPr>
      <w:tabs>
        <w:tab w:val="clear" w:pos="794"/>
        <w:tab w:val="clear" w:pos="1191"/>
        <w:tab w:val="clear" w:pos="1588"/>
        <w:tab w:val="clear" w:pos="1985"/>
      </w:tabs>
      <w:overflowPunct/>
      <w:autoSpaceDE/>
      <w:autoSpaceDN/>
      <w:adjustRightInd/>
      <w:spacing w:before="0"/>
      <w:textAlignment w:val="auto"/>
    </w:pPr>
    <w:rPr>
      <w:rFonts w:eastAsiaTheme="minorEastAsia"/>
      <w:szCs w:val="24"/>
      <w:lang w:val="en-US" w:eastAsia="zh-CN"/>
    </w:rPr>
  </w:style>
  <w:style w:type="table" w:styleId="TableGrid">
    <w:name w:val="Table Grid"/>
    <w:basedOn w:val="TableNormal"/>
    <w:uiPriority w:val="39"/>
    <w:rsid w:val="00F817AB"/>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F817AB"/>
  </w:style>
  <w:style w:type="paragraph" w:customStyle="1" w:styleId="Tabletitle">
    <w:name w:val="Table_title"/>
    <w:basedOn w:val="Normal"/>
    <w:next w:val="Tablehead"/>
    <w:rsid w:val="00F817AB"/>
    <w:pPr>
      <w:keepNext/>
      <w:spacing w:before="0" w:after="120"/>
      <w:jc w:val="center"/>
    </w:pPr>
    <w:rPr>
      <w:rFonts w:eastAsiaTheme="minorEastAsia"/>
      <w:b/>
      <w:lang w:val="fr-FR"/>
    </w:rPr>
  </w:style>
  <w:style w:type="paragraph" w:customStyle="1" w:styleId="ecxmsonormal">
    <w:name w:val="ecxmsonormal"/>
    <w:basedOn w:val="Normal"/>
    <w:rsid w:val="00F817A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eastAsia="zh-CN"/>
    </w:rPr>
  </w:style>
  <w:style w:type="paragraph" w:customStyle="1" w:styleId="Proposal">
    <w:name w:val="Proposal"/>
    <w:basedOn w:val="Normal"/>
    <w:next w:val="Normal"/>
    <w:rsid w:val="00F817AB"/>
    <w:pPr>
      <w:keepNext/>
      <w:tabs>
        <w:tab w:val="clear" w:pos="794"/>
        <w:tab w:val="clear" w:pos="1191"/>
        <w:tab w:val="clear" w:pos="1588"/>
        <w:tab w:val="clear" w:pos="1985"/>
        <w:tab w:val="left" w:pos="1134"/>
        <w:tab w:val="left" w:pos="1871"/>
        <w:tab w:val="left" w:pos="2268"/>
      </w:tabs>
      <w:spacing w:before="240"/>
    </w:pPr>
    <w:rPr>
      <w:rFonts w:eastAsiaTheme="minorEastAsia" w:hAnsi="Times New Roman Bold"/>
    </w:rPr>
  </w:style>
  <w:style w:type="character" w:customStyle="1" w:styleId="href2">
    <w:name w:val="href2"/>
    <w:basedOn w:val="href"/>
    <w:rsid w:val="00F817AB"/>
    <w:rPr>
      <w:rFonts w:cs="Times New Roman"/>
    </w:rPr>
  </w:style>
  <w:style w:type="paragraph" w:customStyle="1" w:styleId="AnnexNo">
    <w:name w:val="Annex_No"/>
    <w:basedOn w:val="Normal"/>
    <w:next w:val="Normal"/>
    <w:rsid w:val="00F817AB"/>
    <w:pPr>
      <w:keepNext/>
      <w:keepLines/>
      <w:tabs>
        <w:tab w:val="clear" w:pos="794"/>
        <w:tab w:val="clear" w:pos="1191"/>
        <w:tab w:val="clear" w:pos="1588"/>
        <w:tab w:val="clear" w:pos="1985"/>
        <w:tab w:val="left" w:pos="1134"/>
        <w:tab w:val="left" w:pos="1871"/>
        <w:tab w:val="left" w:pos="2268"/>
      </w:tabs>
      <w:spacing w:before="480" w:after="80"/>
      <w:jc w:val="center"/>
    </w:pPr>
    <w:rPr>
      <w:rFonts w:eastAsiaTheme="minorEastAsia"/>
      <w:caps/>
      <w:sz w:val="28"/>
    </w:rPr>
  </w:style>
  <w:style w:type="paragraph" w:customStyle="1" w:styleId="Reasons">
    <w:name w:val="Reasons"/>
    <w:basedOn w:val="Normal"/>
    <w:qFormat/>
    <w:rsid w:val="00F817AB"/>
    <w:pPr>
      <w:tabs>
        <w:tab w:val="clear" w:pos="794"/>
        <w:tab w:val="clear" w:pos="1191"/>
        <w:tab w:val="left" w:pos="1134"/>
      </w:tabs>
    </w:pPr>
    <w:rPr>
      <w:rFonts w:eastAsiaTheme="minorEastAsia"/>
    </w:rPr>
  </w:style>
  <w:style w:type="paragraph" w:customStyle="1" w:styleId="Headingi0">
    <w:name w:val="Heading i"/>
    <w:basedOn w:val="Headingb0"/>
    <w:rsid w:val="00F817AB"/>
    <w:rPr>
      <w:b w:val="0"/>
      <w:i/>
    </w:rPr>
  </w:style>
  <w:style w:type="paragraph" w:customStyle="1" w:styleId="Headingb0">
    <w:name w:val="Heading b"/>
    <w:basedOn w:val="Heading3"/>
    <w:rsid w:val="00F817AB"/>
    <w:pPr>
      <w:tabs>
        <w:tab w:val="clear" w:pos="794"/>
        <w:tab w:val="clear" w:pos="1191"/>
        <w:tab w:val="clear" w:pos="1588"/>
        <w:tab w:val="clear" w:pos="1985"/>
        <w:tab w:val="left" w:pos="1134"/>
        <w:tab w:val="left" w:pos="1871"/>
      </w:tabs>
      <w:spacing w:before="400"/>
      <w:ind w:left="0" w:firstLine="0"/>
      <w:jc w:val="both"/>
      <w:outlineLvl w:val="9"/>
    </w:pPr>
    <w:rPr>
      <w:rFonts w:eastAsiaTheme="minorEastAsia"/>
    </w:rPr>
  </w:style>
  <w:style w:type="paragraph" w:customStyle="1" w:styleId="Default">
    <w:name w:val="Default"/>
    <w:rsid w:val="00F817AB"/>
    <w:pPr>
      <w:autoSpaceDE w:val="0"/>
      <w:autoSpaceDN w:val="0"/>
      <w:adjustRightInd w:val="0"/>
    </w:pPr>
    <w:rPr>
      <w:rFonts w:ascii="Arial" w:eastAsiaTheme="minorEastAsia" w:hAnsi="Arial" w:cs="Arial"/>
      <w:color w:val="000000"/>
      <w:sz w:val="24"/>
      <w:szCs w:val="24"/>
    </w:rPr>
  </w:style>
  <w:style w:type="character" w:styleId="FollowedHyperlink">
    <w:name w:val="FollowedHyperlink"/>
    <w:basedOn w:val="DefaultParagraphFont"/>
    <w:rsid w:val="00F817AB"/>
    <w:rPr>
      <w:color w:val="800080" w:themeColor="followedHyperlink"/>
      <w:u w:val="single"/>
    </w:rPr>
  </w:style>
  <w:style w:type="paragraph" w:styleId="NormalWeb">
    <w:name w:val="Normal (Web)"/>
    <w:basedOn w:val="Normal"/>
    <w:uiPriority w:val="99"/>
    <w:unhideWhenUsed/>
    <w:rsid w:val="00F817A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rPr>
  </w:style>
  <w:style w:type="paragraph" w:customStyle="1" w:styleId="Infodoc">
    <w:name w:val="Infodoc"/>
    <w:basedOn w:val="Normal"/>
    <w:rsid w:val="00F817AB"/>
    <w:pPr>
      <w:tabs>
        <w:tab w:val="clear" w:pos="794"/>
        <w:tab w:val="clear" w:pos="1191"/>
        <w:tab w:val="clear" w:pos="1588"/>
        <w:tab w:val="clear" w:pos="1985"/>
        <w:tab w:val="left" w:pos="1418"/>
      </w:tabs>
      <w:spacing w:before="0"/>
      <w:ind w:left="1418" w:hanging="1418"/>
    </w:pPr>
    <w:rPr>
      <w:rFonts w:eastAsiaTheme="minorEastAsia"/>
    </w:rPr>
  </w:style>
  <w:style w:type="paragraph" w:customStyle="1" w:styleId="Address">
    <w:name w:val="Address"/>
    <w:basedOn w:val="Normal"/>
    <w:rsid w:val="00F817AB"/>
    <w:pPr>
      <w:tabs>
        <w:tab w:val="clear" w:pos="794"/>
        <w:tab w:val="clear" w:pos="1191"/>
        <w:tab w:val="clear" w:pos="1588"/>
        <w:tab w:val="clear" w:pos="1985"/>
        <w:tab w:val="left" w:pos="4820"/>
        <w:tab w:val="left" w:pos="5529"/>
      </w:tabs>
      <w:ind w:left="794"/>
    </w:pPr>
    <w:rPr>
      <w:rFonts w:eastAsiaTheme="minorEastAsia"/>
    </w:rPr>
  </w:style>
  <w:style w:type="paragraph" w:customStyle="1" w:styleId="itu">
    <w:name w:val="itu"/>
    <w:basedOn w:val="Normal"/>
    <w:rsid w:val="00F817AB"/>
    <w:pPr>
      <w:tabs>
        <w:tab w:val="clear" w:pos="794"/>
        <w:tab w:val="clear" w:pos="1191"/>
        <w:tab w:val="clear" w:pos="1588"/>
        <w:tab w:val="clear" w:pos="1985"/>
        <w:tab w:val="left" w:pos="709"/>
        <w:tab w:val="left" w:pos="1134"/>
      </w:tabs>
      <w:spacing w:before="0"/>
    </w:pPr>
    <w:rPr>
      <w:rFonts w:ascii="Futura Lt BT" w:eastAsiaTheme="minorEastAsia" w:hAnsi="Futura Lt BT"/>
      <w:sz w:val="18"/>
    </w:rPr>
  </w:style>
  <w:style w:type="paragraph" w:customStyle="1" w:styleId="Annexref">
    <w:name w:val="Annex_ref"/>
    <w:basedOn w:val="Normal"/>
    <w:next w:val="Annextitle"/>
    <w:rsid w:val="00F817AB"/>
    <w:pPr>
      <w:keepNext/>
      <w:keepLines/>
      <w:tabs>
        <w:tab w:val="clear" w:pos="794"/>
        <w:tab w:val="clear" w:pos="1191"/>
        <w:tab w:val="clear" w:pos="1588"/>
        <w:tab w:val="clear" w:pos="1985"/>
        <w:tab w:val="left" w:pos="1134"/>
        <w:tab w:val="left" w:pos="1871"/>
        <w:tab w:val="left" w:pos="2268"/>
      </w:tabs>
      <w:spacing w:after="280"/>
      <w:jc w:val="center"/>
    </w:pPr>
    <w:rPr>
      <w:rFonts w:eastAsiaTheme="minorEastAsia"/>
    </w:rPr>
  </w:style>
  <w:style w:type="paragraph" w:customStyle="1" w:styleId="Annextitle">
    <w:name w:val="Annex_title"/>
    <w:basedOn w:val="Normal"/>
    <w:next w:val="Normalaftertitle0"/>
    <w:rsid w:val="00F817AB"/>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heme="minorEastAsia" w:hAnsi="Times New Roman Bold"/>
      <w:b/>
      <w:sz w:val="28"/>
    </w:rPr>
  </w:style>
  <w:style w:type="paragraph" w:customStyle="1" w:styleId="Normalaftertitle0">
    <w:name w:val="Normal after title"/>
    <w:basedOn w:val="Normal"/>
    <w:next w:val="Normal"/>
    <w:rsid w:val="00F817AB"/>
    <w:pPr>
      <w:tabs>
        <w:tab w:val="clear" w:pos="794"/>
        <w:tab w:val="clear" w:pos="1191"/>
        <w:tab w:val="clear" w:pos="1588"/>
        <w:tab w:val="clear" w:pos="1985"/>
        <w:tab w:val="left" w:pos="1134"/>
        <w:tab w:val="left" w:pos="1871"/>
        <w:tab w:val="left" w:pos="2268"/>
      </w:tabs>
      <w:spacing w:before="280"/>
    </w:pPr>
    <w:rPr>
      <w:rFonts w:eastAsiaTheme="minorEastAsia"/>
    </w:rPr>
  </w:style>
  <w:style w:type="paragraph" w:customStyle="1" w:styleId="AppendixNo">
    <w:name w:val="Appendix_No"/>
    <w:basedOn w:val="AnnexNo"/>
    <w:next w:val="Annexref"/>
    <w:rsid w:val="00F817AB"/>
  </w:style>
  <w:style w:type="paragraph" w:customStyle="1" w:styleId="Appendixref">
    <w:name w:val="Appendix_ref"/>
    <w:basedOn w:val="Annexref"/>
    <w:next w:val="Annextitle"/>
    <w:rsid w:val="00F817AB"/>
  </w:style>
  <w:style w:type="paragraph" w:customStyle="1" w:styleId="Appendixtitle">
    <w:name w:val="Appendix_title"/>
    <w:basedOn w:val="Annextitle"/>
    <w:next w:val="Normalaftertitle0"/>
    <w:rsid w:val="00F817AB"/>
  </w:style>
  <w:style w:type="paragraph" w:customStyle="1" w:styleId="Border">
    <w:name w:val="Border"/>
    <w:basedOn w:val="Tabletext"/>
    <w:rsid w:val="00F817A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Theme="minorEastAsia"/>
      <w:b/>
      <w:noProof/>
      <w:sz w:val="20"/>
    </w:rPr>
  </w:style>
  <w:style w:type="paragraph" w:customStyle="1" w:styleId="TableTextS5">
    <w:name w:val="Table_TextS5"/>
    <w:basedOn w:val="Normal"/>
    <w:rsid w:val="00F817AB"/>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Theme="minorEastAsia"/>
      <w:sz w:val="20"/>
    </w:rPr>
  </w:style>
  <w:style w:type="paragraph" w:styleId="NormalIndent">
    <w:name w:val="Normal Indent"/>
    <w:basedOn w:val="Normal"/>
    <w:rsid w:val="00F817AB"/>
    <w:pPr>
      <w:tabs>
        <w:tab w:val="clear" w:pos="794"/>
        <w:tab w:val="clear" w:pos="1191"/>
        <w:tab w:val="clear" w:pos="1588"/>
        <w:tab w:val="clear" w:pos="1985"/>
        <w:tab w:val="left" w:pos="1134"/>
        <w:tab w:val="left" w:pos="1871"/>
        <w:tab w:val="left" w:pos="2268"/>
      </w:tabs>
      <w:ind w:left="1134"/>
    </w:pPr>
    <w:rPr>
      <w:rFonts w:eastAsiaTheme="minorEastAsia"/>
    </w:rPr>
  </w:style>
  <w:style w:type="paragraph" w:customStyle="1" w:styleId="FigureNo">
    <w:name w:val="Figure_No"/>
    <w:basedOn w:val="Normal"/>
    <w:next w:val="Figuretitle"/>
    <w:rsid w:val="00F817AB"/>
    <w:pPr>
      <w:keepNext/>
      <w:keepLines/>
      <w:tabs>
        <w:tab w:val="clear" w:pos="794"/>
        <w:tab w:val="clear" w:pos="1191"/>
        <w:tab w:val="clear" w:pos="1588"/>
        <w:tab w:val="clear" w:pos="1985"/>
        <w:tab w:val="left" w:pos="1134"/>
        <w:tab w:val="left" w:pos="1871"/>
        <w:tab w:val="left" w:pos="2268"/>
      </w:tabs>
      <w:spacing w:before="480" w:after="120"/>
      <w:jc w:val="center"/>
    </w:pPr>
    <w:rPr>
      <w:rFonts w:eastAsiaTheme="minorEastAsia"/>
      <w:caps/>
      <w:sz w:val="20"/>
    </w:rPr>
  </w:style>
  <w:style w:type="paragraph" w:customStyle="1" w:styleId="Figuretitle">
    <w:name w:val="Figure_title"/>
    <w:basedOn w:val="Tabletitle"/>
    <w:next w:val="Normal"/>
    <w:rsid w:val="00F817AB"/>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F817AB"/>
  </w:style>
  <w:style w:type="paragraph" w:customStyle="1" w:styleId="TableNo">
    <w:name w:val="Table_No"/>
    <w:basedOn w:val="Normal"/>
    <w:next w:val="Tabletitle"/>
    <w:rsid w:val="00F817AB"/>
    <w:pPr>
      <w:keepNext/>
      <w:tabs>
        <w:tab w:val="clear" w:pos="794"/>
        <w:tab w:val="clear" w:pos="1191"/>
        <w:tab w:val="clear" w:pos="1588"/>
        <w:tab w:val="clear" w:pos="1985"/>
        <w:tab w:val="left" w:pos="1134"/>
        <w:tab w:val="left" w:pos="1871"/>
        <w:tab w:val="left" w:pos="2268"/>
      </w:tabs>
      <w:spacing w:before="560" w:after="120"/>
      <w:jc w:val="center"/>
    </w:pPr>
    <w:rPr>
      <w:rFonts w:eastAsiaTheme="minorEastAsia"/>
      <w:caps/>
      <w:sz w:val="20"/>
    </w:rPr>
  </w:style>
  <w:style w:type="paragraph" w:customStyle="1" w:styleId="Section3">
    <w:name w:val="Section_3"/>
    <w:basedOn w:val="Section1"/>
    <w:rsid w:val="00F817AB"/>
    <w:pPr>
      <w:tabs>
        <w:tab w:val="center" w:pos="4820"/>
      </w:tabs>
      <w:spacing w:before="360"/>
    </w:pPr>
    <w:rPr>
      <w:rFonts w:eastAsiaTheme="minorEastAsia"/>
      <w:b w:val="0"/>
    </w:rPr>
  </w:style>
  <w:style w:type="paragraph" w:customStyle="1" w:styleId="Annex">
    <w:name w:val="Annex_#"/>
    <w:basedOn w:val="Normal"/>
    <w:next w:val="AnnexRef0"/>
    <w:rsid w:val="00F817AB"/>
    <w:pPr>
      <w:keepNext/>
      <w:keepLines/>
      <w:spacing w:before="480" w:after="80"/>
      <w:jc w:val="center"/>
    </w:pPr>
    <w:rPr>
      <w:rFonts w:eastAsiaTheme="minorEastAsia"/>
      <w:caps/>
    </w:rPr>
  </w:style>
  <w:style w:type="paragraph" w:customStyle="1" w:styleId="AnnexRef0">
    <w:name w:val="Annex_Ref"/>
    <w:basedOn w:val="Normal"/>
    <w:next w:val="AnnexTitle0"/>
    <w:rsid w:val="00F817AB"/>
    <w:pPr>
      <w:keepNext/>
      <w:keepLines/>
      <w:jc w:val="center"/>
    </w:pPr>
    <w:rPr>
      <w:rFonts w:eastAsiaTheme="minorEastAsia"/>
    </w:rPr>
  </w:style>
  <w:style w:type="paragraph" w:customStyle="1" w:styleId="AnnexTitle0">
    <w:name w:val="Annex_Title"/>
    <w:basedOn w:val="Normal"/>
    <w:next w:val="Normalaftertitle0"/>
    <w:rsid w:val="00F817AB"/>
    <w:pPr>
      <w:keepNext/>
      <w:keepLines/>
      <w:spacing w:before="240" w:after="280"/>
      <w:jc w:val="center"/>
    </w:pPr>
    <w:rPr>
      <w:rFonts w:eastAsiaTheme="minorEastAsia"/>
      <w:b/>
    </w:rPr>
  </w:style>
  <w:style w:type="character" w:customStyle="1" w:styleId="Artref0">
    <w:name w:val="Art#_ref"/>
    <w:rsid w:val="00F817AB"/>
    <w:rPr>
      <w:rFonts w:cs="Times New Roman"/>
      <w:sz w:val="20"/>
    </w:rPr>
  </w:style>
  <w:style w:type="character" w:customStyle="1" w:styleId="Appref0">
    <w:name w:val="App#_ref"/>
    <w:rsid w:val="00F817AB"/>
    <w:rPr>
      <w:rFonts w:cs="Times New Roman"/>
    </w:rPr>
  </w:style>
  <w:style w:type="paragraph" w:customStyle="1" w:styleId="headingi1">
    <w:name w:val="heading_i"/>
    <w:basedOn w:val="Heading3"/>
    <w:next w:val="Normal"/>
    <w:rsid w:val="00F817AB"/>
    <w:pPr>
      <w:tabs>
        <w:tab w:val="clear" w:pos="1191"/>
        <w:tab w:val="clear" w:pos="1588"/>
        <w:tab w:val="clear" w:pos="1985"/>
        <w:tab w:val="left" w:pos="2127"/>
        <w:tab w:val="left" w:pos="2410"/>
        <w:tab w:val="left" w:pos="2921"/>
        <w:tab w:val="left" w:pos="3261"/>
      </w:tabs>
      <w:ind w:left="0" w:firstLine="0"/>
      <w:outlineLvl w:val="9"/>
    </w:pPr>
    <w:rPr>
      <w:rFonts w:ascii="CG Times" w:eastAsiaTheme="minorEastAsia" w:hAnsi="CG Times"/>
      <w:b w:val="0"/>
      <w:i/>
    </w:rPr>
  </w:style>
  <w:style w:type="paragraph" w:customStyle="1" w:styleId="TableTitle0">
    <w:name w:val="Table_Title"/>
    <w:basedOn w:val="Table"/>
    <w:next w:val="TableText2"/>
    <w:rsid w:val="00F817AB"/>
    <w:pPr>
      <w:keepLines/>
      <w:spacing w:before="0"/>
    </w:pPr>
    <w:rPr>
      <w:b/>
      <w:caps w:val="0"/>
    </w:rPr>
  </w:style>
  <w:style w:type="paragraph" w:customStyle="1" w:styleId="Table">
    <w:name w:val="Table_#"/>
    <w:basedOn w:val="Normal"/>
    <w:next w:val="TableTitle0"/>
    <w:rsid w:val="00F817AB"/>
    <w:pPr>
      <w:keepNext/>
      <w:spacing w:before="560" w:after="120"/>
      <w:jc w:val="center"/>
    </w:pPr>
    <w:rPr>
      <w:rFonts w:eastAsiaTheme="minorEastAsia"/>
      <w:caps/>
    </w:rPr>
  </w:style>
  <w:style w:type="paragraph" w:customStyle="1" w:styleId="TableText2">
    <w:name w:val="Table_Text"/>
    <w:basedOn w:val="Normal"/>
    <w:rsid w:val="00F817A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rFonts w:eastAsiaTheme="minorEastAsia"/>
      <w:sz w:val="22"/>
    </w:rPr>
  </w:style>
  <w:style w:type="paragraph" w:customStyle="1" w:styleId="TableHead0">
    <w:name w:val="Table_Head"/>
    <w:basedOn w:val="TableText2"/>
    <w:rsid w:val="00F817AB"/>
    <w:pPr>
      <w:keepNext/>
      <w:spacing w:before="80" w:after="80"/>
      <w:jc w:val="center"/>
    </w:pPr>
    <w:rPr>
      <w:b/>
    </w:rPr>
  </w:style>
  <w:style w:type="paragraph" w:customStyle="1" w:styleId="TableFin">
    <w:name w:val="Table_Fin"/>
    <w:basedOn w:val="Normal"/>
    <w:rsid w:val="00F817AB"/>
    <w:pPr>
      <w:tabs>
        <w:tab w:val="clear" w:pos="794"/>
        <w:tab w:val="clear" w:pos="1191"/>
        <w:tab w:val="clear" w:pos="1588"/>
        <w:tab w:val="clear" w:pos="1985"/>
        <w:tab w:val="left" w:pos="1871"/>
        <w:tab w:val="left" w:pos="2268"/>
      </w:tabs>
      <w:spacing w:before="0"/>
      <w:jc w:val="both"/>
    </w:pPr>
    <w:rPr>
      <w:rFonts w:eastAsiaTheme="minorEastAsia"/>
      <w:sz w:val="12"/>
    </w:rPr>
  </w:style>
  <w:style w:type="paragraph" w:styleId="BodyText">
    <w:name w:val="Body Text"/>
    <w:basedOn w:val="Normal"/>
    <w:link w:val="BodyTextChar"/>
    <w:rsid w:val="00F817AB"/>
    <w:pPr>
      <w:tabs>
        <w:tab w:val="clear" w:pos="794"/>
        <w:tab w:val="clear" w:pos="1191"/>
        <w:tab w:val="clear" w:pos="1588"/>
        <w:tab w:val="clear" w:pos="1985"/>
      </w:tabs>
      <w:overflowPunct/>
      <w:autoSpaceDE/>
      <w:autoSpaceDN/>
      <w:adjustRightInd/>
      <w:spacing w:before="60"/>
      <w:textAlignment w:val="auto"/>
    </w:pPr>
    <w:rPr>
      <w:rFonts w:ascii="CG Times" w:eastAsiaTheme="minorEastAsia" w:hAnsi="CG Times"/>
      <w:lang w:val="en-US"/>
    </w:rPr>
  </w:style>
  <w:style w:type="character" w:customStyle="1" w:styleId="BodyTextChar">
    <w:name w:val="Body Text Char"/>
    <w:basedOn w:val="DefaultParagraphFont"/>
    <w:link w:val="BodyText"/>
    <w:rsid w:val="00F817AB"/>
    <w:rPr>
      <w:rFonts w:eastAsiaTheme="minorEastAsia"/>
      <w:sz w:val="24"/>
      <w:lang w:eastAsia="en-US"/>
    </w:rPr>
  </w:style>
  <w:style w:type="paragraph" w:styleId="BodyText3">
    <w:name w:val="Body Text 3"/>
    <w:basedOn w:val="Normal"/>
    <w:link w:val="BodyText3Char"/>
    <w:rsid w:val="00F817AB"/>
    <w:pPr>
      <w:tabs>
        <w:tab w:val="clear" w:pos="794"/>
        <w:tab w:val="clear" w:pos="1191"/>
        <w:tab w:val="clear" w:pos="1588"/>
        <w:tab w:val="clear" w:pos="1985"/>
      </w:tabs>
      <w:spacing w:before="0"/>
      <w:jc w:val="both"/>
    </w:pPr>
    <w:rPr>
      <w:rFonts w:ascii="Arial" w:eastAsia="Batang" w:hAnsi="Arial"/>
      <w:b/>
      <w:bCs/>
      <w:color w:val="0000FF"/>
      <w:sz w:val="22"/>
      <w:szCs w:val="22"/>
    </w:rPr>
  </w:style>
  <w:style w:type="character" w:customStyle="1" w:styleId="BodyText3Char">
    <w:name w:val="Body Text 3 Char"/>
    <w:basedOn w:val="DefaultParagraphFont"/>
    <w:link w:val="BodyText3"/>
    <w:rsid w:val="00F817AB"/>
    <w:rPr>
      <w:rFonts w:ascii="Arial" w:eastAsia="Batang" w:hAnsi="Arial"/>
      <w:b/>
      <w:bCs/>
      <w:color w:val="0000FF"/>
      <w:sz w:val="22"/>
      <w:szCs w:val="22"/>
      <w:lang w:val="en-GB" w:eastAsia="en-US"/>
    </w:rPr>
  </w:style>
  <w:style w:type="character" w:customStyle="1" w:styleId="Artdef0">
    <w:name w:val="Art#_def"/>
    <w:rsid w:val="00F817AB"/>
    <w:rPr>
      <w:rFonts w:ascii="Times New Roman" w:hAnsi="Times New Roman" w:cs="Times New Roman"/>
      <w:b/>
    </w:rPr>
  </w:style>
  <w:style w:type="character" w:customStyle="1" w:styleId="Resref0">
    <w:name w:val="Res#_ref"/>
    <w:rsid w:val="00F817AB"/>
    <w:rPr>
      <w:rFonts w:cs="Times New Roman"/>
    </w:rPr>
  </w:style>
  <w:style w:type="paragraph" w:styleId="BodyTextIndent3">
    <w:name w:val="Body Text Indent 3"/>
    <w:basedOn w:val="Normal"/>
    <w:link w:val="BodyTextIndent3Char"/>
    <w:rsid w:val="00F817AB"/>
    <w:pPr>
      <w:spacing w:after="120"/>
      <w:ind w:left="283"/>
    </w:pPr>
    <w:rPr>
      <w:rFonts w:ascii="CG Times" w:eastAsiaTheme="minorEastAsia" w:hAnsi="CG Times"/>
      <w:sz w:val="16"/>
      <w:szCs w:val="16"/>
    </w:rPr>
  </w:style>
  <w:style w:type="character" w:customStyle="1" w:styleId="BodyTextIndent3Char">
    <w:name w:val="Body Text Indent 3 Char"/>
    <w:basedOn w:val="DefaultParagraphFont"/>
    <w:link w:val="BodyTextIndent3"/>
    <w:rsid w:val="00F817AB"/>
    <w:rPr>
      <w:rFonts w:eastAsiaTheme="minorEastAsia"/>
      <w:sz w:val="16"/>
      <w:szCs w:val="16"/>
      <w:lang w:val="en-GB" w:eastAsia="en-US"/>
    </w:rPr>
  </w:style>
  <w:style w:type="paragraph" w:customStyle="1" w:styleId="Char">
    <w:name w:val="Char"/>
    <w:basedOn w:val="Normal"/>
    <w:rsid w:val="00F817AB"/>
    <w:pPr>
      <w:tabs>
        <w:tab w:val="clear" w:pos="794"/>
        <w:tab w:val="clear" w:pos="1191"/>
        <w:tab w:val="clear" w:pos="1588"/>
        <w:tab w:val="clear" w:pos="1985"/>
      </w:tabs>
      <w:overflowPunct/>
      <w:autoSpaceDE/>
      <w:autoSpaceDN/>
      <w:adjustRightInd/>
      <w:spacing w:before="0" w:after="160" w:line="240" w:lineRule="exact"/>
      <w:textAlignment w:val="auto"/>
    </w:pPr>
    <w:rPr>
      <w:rFonts w:ascii="Arial" w:eastAsiaTheme="minorEastAsia" w:hAnsi="Arial"/>
      <w:noProof/>
      <w:sz w:val="20"/>
      <w:lang w:val="fr-FR" w:eastAsia="zh-CN"/>
    </w:rPr>
  </w:style>
  <w:style w:type="paragraph" w:styleId="BodyTextIndent2">
    <w:name w:val="Body Text Indent 2"/>
    <w:basedOn w:val="Normal"/>
    <w:link w:val="BodyTextIndent2Char"/>
    <w:rsid w:val="00F817AB"/>
    <w:pPr>
      <w:tabs>
        <w:tab w:val="clear" w:pos="794"/>
        <w:tab w:val="clear" w:pos="1191"/>
        <w:tab w:val="clear" w:pos="1588"/>
        <w:tab w:val="clear" w:pos="1985"/>
        <w:tab w:val="left" w:pos="1134"/>
        <w:tab w:val="left" w:pos="1871"/>
        <w:tab w:val="left" w:pos="2268"/>
      </w:tabs>
      <w:spacing w:before="200" w:after="120" w:line="480" w:lineRule="auto"/>
      <w:ind w:left="283"/>
      <w:jc w:val="both"/>
    </w:pPr>
    <w:rPr>
      <w:rFonts w:ascii="CG Times" w:eastAsiaTheme="minorEastAsia" w:hAnsi="CG Times"/>
    </w:rPr>
  </w:style>
  <w:style w:type="character" w:customStyle="1" w:styleId="BodyTextIndent2Char">
    <w:name w:val="Body Text Indent 2 Char"/>
    <w:basedOn w:val="DefaultParagraphFont"/>
    <w:link w:val="BodyTextIndent2"/>
    <w:rsid w:val="00F817AB"/>
    <w:rPr>
      <w:rFonts w:eastAsiaTheme="minorEastAsia"/>
      <w:sz w:val="24"/>
      <w:lang w:val="en-GB" w:eastAsia="en-US"/>
    </w:rPr>
  </w:style>
  <w:style w:type="paragraph" w:styleId="TableofFigures">
    <w:name w:val="table of figures"/>
    <w:basedOn w:val="Normal"/>
    <w:next w:val="Normal"/>
    <w:rsid w:val="00F817AB"/>
    <w:pPr>
      <w:tabs>
        <w:tab w:val="clear" w:pos="794"/>
        <w:tab w:val="clear" w:pos="1191"/>
        <w:tab w:val="clear" w:pos="1588"/>
        <w:tab w:val="clear" w:pos="1985"/>
        <w:tab w:val="right" w:leader="dot" w:pos="10773"/>
      </w:tabs>
      <w:spacing w:before="0"/>
    </w:pPr>
    <w:rPr>
      <w:rFonts w:ascii="Arial" w:eastAsiaTheme="minorEastAsia" w:hAnsi="Arial"/>
      <w:sz w:val="16"/>
      <w:lang w:val="en-US"/>
    </w:rPr>
  </w:style>
  <w:style w:type="paragraph" w:customStyle="1" w:styleId="MEP">
    <w:name w:val="MEP"/>
    <w:basedOn w:val="Normal"/>
    <w:rsid w:val="00F817AB"/>
    <w:pPr>
      <w:tabs>
        <w:tab w:val="clear" w:pos="794"/>
        <w:tab w:val="clear" w:pos="1191"/>
        <w:tab w:val="clear" w:pos="1588"/>
        <w:tab w:val="clear" w:pos="1985"/>
        <w:tab w:val="left" w:pos="1134"/>
        <w:tab w:val="left" w:pos="1871"/>
        <w:tab w:val="left" w:pos="2268"/>
      </w:tabs>
      <w:spacing w:before="200"/>
      <w:jc w:val="both"/>
    </w:pPr>
    <w:rPr>
      <w:rFonts w:eastAsiaTheme="minorEastAsia"/>
    </w:rPr>
  </w:style>
  <w:style w:type="paragraph" w:customStyle="1" w:styleId="HeaderRegProc">
    <w:name w:val="Header_RegProc"/>
    <w:basedOn w:val="Normal"/>
    <w:rsid w:val="00F817AB"/>
    <w:pPr>
      <w:tabs>
        <w:tab w:val="clear" w:pos="794"/>
        <w:tab w:val="clear" w:pos="1191"/>
        <w:tab w:val="clear" w:pos="1588"/>
        <w:tab w:val="clear" w:pos="1985"/>
        <w:tab w:val="center" w:pos="4678"/>
        <w:tab w:val="right" w:pos="9356"/>
      </w:tabs>
      <w:spacing w:before="4"/>
      <w:ind w:left="142"/>
      <w:jc w:val="both"/>
    </w:pPr>
    <w:rPr>
      <w:rFonts w:ascii="Arial" w:eastAsiaTheme="minorEastAsia" w:hAnsi="Arial" w:cs="Arial"/>
      <w:bCs/>
      <w:sz w:val="20"/>
      <w:lang w:val="es-ES"/>
    </w:rPr>
  </w:style>
  <w:style w:type="paragraph" w:customStyle="1" w:styleId="CharChar">
    <w:name w:val="Char Char"/>
    <w:basedOn w:val="Normal"/>
    <w:rsid w:val="00F817AB"/>
    <w:pPr>
      <w:tabs>
        <w:tab w:val="clear" w:pos="794"/>
        <w:tab w:val="clear" w:pos="1191"/>
        <w:tab w:val="clear" w:pos="1588"/>
        <w:tab w:val="clear" w:pos="1985"/>
      </w:tabs>
      <w:overflowPunct/>
      <w:autoSpaceDE/>
      <w:autoSpaceDN/>
      <w:adjustRightInd/>
      <w:spacing w:before="0" w:after="160" w:line="240" w:lineRule="exact"/>
      <w:textAlignment w:val="auto"/>
    </w:pPr>
    <w:rPr>
      <w:rFonts w:ascii="Arial" w:eastAsiaTheme="minorEastAsia" w:hAnsi="Arial"/>
      <w:kern w:val="16"/>
      <w:sz w:val="20"/>
      <w:lang w:val="tr-TR"/>
    </w:rPr>
  </w:style>
  <w:style w:type="paragraph" w:customStyle="1" w:styleId="headfoot">
    <w:name w:val="head_foot"/>
    <w:basedOn w:val="Normal"/>
    <w:next w:val="Normalaftertitle0"/>
    <w:rsid w:val="00F817AB"/>
    <w:pPr>
      <w:tabs>
        <w:tab w:val="clear" w:pos="794"/>
        <w:tab w:val="clear" w:pos="1191"/>
        <w:tab w:val="clear" w:pos="1588"/>
        <w:tab w:val="clear" w:pos="1985"/>
        <w:tab w:val="left" w:pos="1134"/>
        <w:tab w:val="left" w:pos="1871"/>
        <w:tab w:val="left" w:pos="2268"/>
      </w:tabs>
      <w:spacing w:before="0"/>
      <w:jc w:val="both"/>
    </w:pPr>
    <w:rPr>
      <w:rFonts w:eastAsiaTheme="minorEastAsia"/>
      <w:color w:val="0000FF"/>
      <w:sz w:val="20"/>
    </w:rPr>
  </w:style>
  <w:style w:type="paragraph" w:customStyle="1" w:styleId="TableLegend0">
    <w:name w:val="Table_Legend"/>
    <w:basedOn w:val="TableText2"/>
    <w:next w:val="Normal"/>
    <w:rsid w:val="00F817AB"/>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F817A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both"/>
      <w:textAlignment w:val="auto"/>
    </w:pPr>
    <w:rPr>
      <w:rFonts w:ascii="Verdana" w:eastAsiaTheme="minorEastAsia" w:hAnsi="Verdana"/>
      <w:lang w:val="en-US"/>
    </w:rPr>
  </w:style>
  <w:style w:type="character" w:styleId="Emphasis">
    <w:name w:val="Emphasis"/>
    <w:basedOn w:val="DefaultParagraphFont"/>
    <w:uiPriority w:val="20"/>
    <w:qFormat/>
    <w:rsid w:val="00F817AB"/>
    <w:rPr>
      <w:i/>
      <w:iCs/>
    </w:rPr>
  </w:style>
  <w:style w:type="character" w:customStyle="1" w:styleId="hps">
    <w:name w:val="hps"/>
    <w:basedOn w:val="DefaultParagraphFont"/>
    <w:rsid w:val="00F817AB"/>
  </w:style>
  <w:style w:type="character" w:customStyle="1" w:styleId="atn">
    <w:name w:val="atn"/>
    <w:basedOn w:val="DefaultParagraphFont"/>
    <w:rsid w:val="00F817AB"/>
  </w:style>
  <w:style w:type="table" w:customStyle="1" w:styleId="TableGrid1">
    <w:name w:val="Table Grid1"/>
    <w:basedOn w:val="TableNormal"/>
    <w:next w:val="TableGrid"/>
    <w:rsid w:val="00F817AB"/>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17AB"/>
    <w:rPr>
      <w:color w:val="808080"/>
    </w:rPr>
  </w:style>
  <w:style w:type="character" w:customStyle="1" w:styleId="apple-converted-space">
    <w:name w:val="apple-converted-space"/>
    <w:basedOn w:val="DefaultParagraphFont"/>
    <w:rsid w:val="00F817AB"/>
  </w:style>
  <w:style w:type="character" w:styleId="Strong">
    <w:name w:val="Strong"/>
    <w:basedOn w:val="DefaultParagraphFont"/>
    <w:uiPriority w:val="22"/>
    <w:qFormat/>
    <w:rsid w:val="00F817AB"/>
    <w:rPr>
      <w:b/>
      <w:bCs/>
    </w:rPr>
  </w:style>
  <w:style w:type="table" w:customStyle="1" w:styleId="GridTable1Light-Accent11">
    <w:name w:val="Grid Table 1 Light - Accent 11"/>
    <w:basedOn w:val="TableNormal"/>
    <w:uiPriority w:val="46"/>
    <w:rsid w:val="00F817AB"/>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F817AB"/>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F817AB"/>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
    <w:name w:val="Grid Table 7 Colorful - Accent 11"/>
    <w:basedOn w:val="TableNormal"/>
    <w:uiPriority w:val="52"/>
    <w:rsid w:val="00F817AB"/>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
    <w:name w:val="Grid Table 4 - Accent 51"/>
    <w:basedOn w:val="TableNormal"/>
    <w:uiPriority w:val="49"/>
    <w:rsid w:val="00F817AB"/>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
    <w:name w:val="List Table 4 - Accent 11"/>
    <w:basedOn w:val="TableNormal"/>
    <w:uiPriority w:val="49"/>
    <w:rsid w:val="00F817AB"/>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NoTitle0">
    <w:name w:val="Annex_NoTitle"/>
    <w:basedOn w:val="Normal"/>
    <w:next w:val="Normalaftertitle"/>
    <w:rsid w:val="00F817AB"/>
    <w:pPr>
      <w:keepNext/>
      <w:keepLines/>
      <w:spacing w:before="720" w:after="120" w:line="280" w:lineRule="exact"/>
      <w:jc w:val="center"/>
    </w:pPr>
    <w:rPr>
      <w:rFonts w:ascii="Calibri" w:hAnsi="Calibri" w:cs="Calibri"/>
      <w:b/>
      <w:szCs w:val="22"/>
      <w:lang w:val="en-US"/>
    </w:rPr>
  </w:style>
  <w:style w:type="paragraph" w:customStyle="1" w:styleId="AppendixNoTitle0">
    <w:name w:val="Appendix_NoTitle"/>
    <w:basedOn w:val="AnnexNoTitle0"/>
    <w:next w:val="Normalaftertitle"/>
    <w:rsid w:val="00F817AB"/>
  </w:style>
  <w:style w:type="paragraph" w:customStyle="1" w:styleId="FigureNoTitle0">
    <w:name w:val="Figure_NoTitle"/>
    <w:basedOn w:val="Normal"/>
    <w:next w:val="Normalaftertitle"/>
    <w:rsid w:val="00F817AB"/>
    <w:pPr>
      <w:keepLines/>
      <w:spacing w:before="240" w:after="120" w:line="280" w:lineRule="exact"/>
      <w:jc w:val="center"/>
    </w:pPr>
    <w:rPr>
      <w:rFonts w:ascii="Calibri" w:hAnsi="Calibri" w:cs="Calibri"/>
      <w:b/>
      <w:sz w:val="22"/>
      <w:szCs w:val="22"/>
      <w:lang w:val="en-US"/>
    </w:rPr>
  </w:style>
  <w:style w:type="paragraph" w:customStyle="1" w:styleId="TableNoTitle0">
    <w:name w:val="Table_NoTitle"/>
    <w:basedOn w:val="Normal"/>
    <w:next w:val="Tablehead"/>
    <w:rsid w:val="00F817AB"/>
    <w:pPr>
      <w:keepNext/>
      <w:keepLines/>
      <w:spacing w:before="360" w:after="120" w:line="240" w:lineRule="exact"/>
      <w:jc w:val="center"/>
    </w:pPr>
    <w:rPr>
      <w:rFonts w:ascii="Calibri" w:hAnsi="Calibri" w:cs="Calibri"/>
      <w:b/>
      <w:sz w:val="20"/>
      <w:szCs w:val="22"/>
      <w:lang w:val="en-US"/>
    </w:rPr>
  </w:style>
  <w:style w:type="character" w:customStyle="1" w:styleId="CommentTextChar">
    <w:name w:val="Comment Text Char"/>
    <w:basedOn w:val="DefaultParagraphFont"/>
    <w:link w:val="CommentText"/>
    <w:semiHidden/>
    <w:rsid w:val="00F817AB"/>
    <w:rPr>
      <w:rFonts w:ascii="Calibri" w:hAnsi="Calibri" w:cs="Calibri"/>
      <w:szCs w:val="22"/>
      <w:lang w:eastAsia="en-US"/>
    </w:rPr>
  </w:style>
  <w:style w:type="paragraph" w:styleId="CommentText">
    <w:name w:val="annotation text"/>
    <w:basedOn w:val="Normal"/>
    <w:link w:val="CommentTextChar"/>
    <w:semiHidden/>
    <w:rsid w:val="00F817AB"/>
    <w:pPr>
      <w:spacing w:before="160" w:line="280" w:lineRule="exact"/>
      <w:jc w:val="both"/>
    </w:pPr>
    <w:rPr>
      <w:rFonts w:ascii="Calibri" w:hAnsi="Calibri" w:cs="Calibri"/>
      <w:sz w:val="20"/>
      <w:szCs w:val="22"/>
      <w:lang w:val="en-US"/>
    </w:rPr>
  </w:style>
  <w:style w:type="character" w:customStyle="1" w:styleId="CommentTextChar1">
    <w:name w:val="Comment Text Char1"/>
    <w:basedOn w:val="DefaultParagraphFont"/>
    <w:semiHidden/>
    <w:rsid w:val="00F817AB"/>
    <w:rPr>
      <w:rFonts w:ascii="Times New Roman" w:hAnsi="Times New Roman"/>
      <w:lang w:val="en-GB" w:eastAsia="en-US"/>
    </w:rPr>
  </w:style>
  <w:style w:type="paragraph" w:customStyle="1" w:styleId="NormalIndent0">
    <w:name w:val="Normal_Indent"/>
    <w:basedOn w:val="Normal"/>
    <w:rsid w:val="00F817AB"/>
    <w:pPr>
      <w:tabs>
        <w:tab w:val="clear" w:pos="1191"/>
        <w:tab w:val="clear" w:pos="1588"/>
        <w:tab w:val="clear" w:pos="1985"/>
        <w:tab w:val="left" w:pos="2693"/>
        <w:tab w:val="left" w:pos="7655"/>
      </w:tabs>
      <w:spacing w:line="280" w:lineRule="exact"/>
      <w:ind w:left="794"/>
    </w:pPr>
    <w:rPr>
      <w:rFonts w:ascii="Calibri" w:hAnsi="Calibri" w:cs="Calibri"/>
      <w:sz w:val="22"/>
      <w:szCs w:val="22"/>
      <w:lang w:val="en-US"/>
    </w:rPr>
  </w:style>
  <w:style w:type="paragraph" w:customStyle="1" w:styleId="Origin">
    <w:name w:val="Origin"/>
    <w:basedOn w:val="Normal"/>
    <w:rsid w:val="00F817AB"/>
    <w:pPr>
      <w:spacing w:before="600" w:line="312" w:lineRule="auto"/>
    </w:pPr>
    <w:rPr>
      <w:rFonts w:ascii="Arial" w:hAnsi="Arial" w:cs="Simplified Arabic"/>
      <w:b/>
      <w:color w:val="808080"/>
      <w:sz w:val="26"/>
      <w:szCs w:val="22"/>
    </w:rPr>
  </w:style>
  <w:style w:type="paragraph" w:styleId="PlainText">
    <w:name w:val="Plain Text"/>
    <w:basedOn w:val="Normal"/>
    <w:link w:val="PlainTextChar"/>
    <w:uiPriority w:val="99"/>
    <w:unhideWhenUsed/>
    <w:rsid w:val="00F817AB"/>
    <w:pPr>
      <w:tabs>
        <w:tab w:val="clear" w:pos="794"/>
        <w:tab w:val="clear" w:pos="1191"/>
        <w:tab w:val="clear" w:pos="1588"/>
        <w:tab w:val="clear" w:pos="1985"/>
      </w:tabs>
      <w:overflowPunct/>
      <w:autoSpaceDE/>
      <w:autoSpaceDN/>
      <w:adjustRightInd/>
      <w:spacing w:before="0"/>
      <w:textAlignment w:val="auto"/>
    </w:pPr>
    <w:rPr>
      <w:rFonts w:ascii="Calibri" w:hAnsi="Calibri" w:cs="Calibri"/>
      <w:sz w:val="22"/>
      <w:szCs w:val="22"/>
      <w:lang w:val="en-US" w:eastAsia="zh-CN"/>
    </w:rPr>
  </w:style>
  <w:style w:type="character" w:customStyle="1" w:styleId="PlainTextChar">
    <w:name w:val="Plain Text Char"/>
    <w:basedOn w:val="DefaultParagraphFont"/>
    <w:link w:val="PlainText"/>
    <w:uiPriority w:val="99"/>
    <w:rsid w:val="00F817AB"/>
    <w:rPr>
      <w:rFonts w:ascii="Calibri" w:eastAsia="SimSun" w:hAnsi="Calibri" w:cs="Calibri"/>
      <w:sz w:val="22"/>
      <w:szCs w:val="22"/>
    </w:rPr>
  </w:style>
  <w:style w:type="paragraph" w:customStyle="1" w:styleId="FromRef">
    <w:name w:val="FromRef"/>
    <w:basedOn w:val="Normal"/>
    <w:uiPriority w:val="99"/>
    <w:rsid w:val="00F817AB"/>
    <w:pPr>
      <w:tabs>
        <w:tab w:val="clear" w:pos="794"/>
        <w:tab w:val="clear" w:pos="1191"/>
        <w:tab w:val="clear" w:pos="1588"/>
        <w:tab w:val="clear" w:pos="1985"/>
      </w:tabs>
      <w:overflowPunct/>
      <w:autoSpaceDE/>
      <w:autoSpaceDN/>
      <w:adjustRightInd/>
      <w:spacing w:before="30"/>
      <w:textAlignment w:val="auto"/>
    </w:pPr>
    <w:rPr>
      <w:rFonts w:ascii="Arial" w:hAnsi="Arial"/>
      <w:sz w:val="20"/>
      <w:lang w:val="en-US" w:bidi="he-IL"/>
    </w:rPr>
  </w:style>
  <w:style w:type="paragraph" w:customStyle="1" w:styleId="Object">
    <w:name w:val="Object"/>
    <w:basedOn w:val="Normal"/>
    <w:uiPriority w:val="99"/>
    <w:rsid w:val="00F817AB"/>
    <w:pPr>
      <w:tabs>
        <w:tab w:val="clear" w:pos="794"/>
        <w:tab w:val="clear" w:pos="1191"/>
        <w:tab w:val="clear" w:pos="1588"/>
        <w:tab w:val="clear" w:pos="1985"/>
      </w:tabs>
      <w:overflowPunct/>
      <w:autoSpaceDE/>
      <w:autoSpaceDN/>
      <w:adjustRightInd/>
      <w:spacing w:before="270"/>
      <w:textAlignment w:val="auto"/>
    </w:pPr>
    <w:rPr>
      <w:rFonts w:ascii="Arial" w:hAnsi="Arial"/>
      <w:sz w:val="20"/>
      <w:lang w:val="en-US" w:bidi="he-IL"/>
    </w:rPr>
  </w:style>
  <w:style w:type="paragraph" w:customStyle="1" w:styleId="Body">
    <w:name w:val="Body"/>
    <w:rsid w:val="00F817AB"/>
    <w:rPr>
      <w:rFonts w:ascii="Helvetica" w:eastAsia="ヒラギノ角ゴ Pro W3" w:hAnsi="Helvetica"/>
      <w:color w:val="000000"/>
      <w:sz w:val="24"/>
    </w:rPr>
  </w:style>
  <w:style w:type="numbering" w:customStyle="1" w:styleId="NoList1">
    <w:name w:val="No List1"/>
    <w:next w:val="NoList"/>
    <w:uiPriority w:val="99"/>
    <w:semiHidden/>
    <w:unhideWhenUsed/>
    <w:rsid w:val="00F817AB"/>
  </w:style>
  <w:style w:type="table" w:customStyle="1" w:styleId="TableGrid2">
    <w:name w:val="Table Grid2"/>
    <w:basedOn w:val="TableNormal"/>
    <w:next w:val="TableGrid"/>
    <w:rsid w:val="00F817AB"/>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817AB"/>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F817AB"/>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F817AB"/>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F817AB"/>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1">
    <w:name w:val="Grid Table 7 Colorful - Accent 111"/>
    <w:basedOn w:val="TableNormal"/>
    <w:uiPriority w:val="52"/>
    <w:rsid w:val="00F817AB"/>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1">
    <w:name w:val="Grid Table 4 - Accent 511"/>
    <w:basedOn w:val="TableNormal"/>
    <w:uiPriority w:val="49"/>
    <w:rsid w:val="00F817AB"/>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1">
    <w:name w:val="List Table 4 - Accent 111"/>
    <w:basedOn w:val="TableNormal"/>
    <w:uiPriority w:val="49"/>
    <w:rsid w:val="00F817AB"/>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F817AB"/>
    <w:rPr>
      <w:rFonts w:ascii="Times New Roman" w:eastAsiaTheme="minorEastAsia" w:hAnsi="Times New Roman"/>
      <w:sz w:val="24"/>
      <w:lang w:val="en-GB" w:eastAsia="en-US"/>
    </w:rPr>
  </w:style>
  <w:style w:type="character" w:styleId="IntenseReference">
    <w:name w:val="Intense Reference"/>
    <w:basedOn w:val="DefaultParagraphFont"/>
    <w:uiPriority w:val="32"/>
    <w:qFormat/>
    <w:rsid w:val="00035DE4"/>
    <w:rPr>
      <w:b/>
      <w:bCs/>
      <w:smallCaps/>
      <w:color w:val="4F81BD" w:themeColor="accent1"/>
      <w:spacing w:val="5"/>
    </w:rPr>
  </w:style>
  <w:style w:type="paragraph" w:styleId="TOC9">
    <w:name w:val="toc 9"/>
    <w:basedOn w:val="TOC3"/>
    <w:semiHidden/>
    <w:rsid w:val="00C4223F"/>
    <w:pPr>
      <w:keepLines w:val="0"/>
      <w:spacing w:line="280" w:lineRule="exact"/>
    </w:pPr>
    <w:rPr>
      <w:rFonts w:ascii="Calibri" w:hAnsi="Calibri" w:cs="Calibri"/>
      <w:sz w:val="22"/>
      <w:szCs w:val="22"/>
      <w:lang w:val="en-US"/>
    </w:rPr>
  </w:style>
  <w:style w:type="character" w:styleId="CommentReference">
    <w:name w:val="annotation reference"/>
    <w:basedOn w:val="DefaultParagraphFont"/>
    <w:semiHidden/>
    <w:rsid w:val="00C4223F"/>
    <w:rPr>
      <w:sz w:val="16"/>
      <w:szCs w:val="16"/>
    </w:rPr>
  </w:style>
  <w:style w:type="table" w:customStyle="1" w:styleId="GridTable1Light-Accent12">
    <w:name w:val="Grid Table 1 Light - Accent 12"/>
    <w:basedOn w:val="TableNormal"/>
    <w:uiPriority w:val="46"/>
    <w:rsid w:val="00E84B8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620C8F"/>
    <w:rPr>
      <w:color w:val="605E5C"/>
      <w:shd w:val="clear" w:color="auto" w:fill="E1DFDD"/>
    </w:rPr>
  </w:style>
  <w:style w:type="paragraph" w:styleId="CommentSubject">
    <w:name w:val="annotation subject"/>
    <w:basedOn w:val="CommentText"/>
    <w:next w:val="CommentText"/>
    <w:link w:val="CommentSubjectChar"/>
    <w:semiHidden/>
    <w:unhideWhenUsed/>
    <w:rsid w:val="00161F1E"/>
    <w:pPr>
      <w:spacing w:before="120" w:line="240" w:lineRule="auto"/>
      <w:jc w:val="left"/>
    </w:pPr>
    <w:rPr>
      <w:rFonts w:ascii="Times New Roman" w:hAnsi="Times New Roman" w:cs="Times New Roman"/>
      <w:b/>
      <w:bCs/>
      <w:szCs w:val="20"/>
      <w:lang w:val="en-GB"/>
    </w:rPr>
  </w:style>
  <w:style w:type="character" w:customStyle="1" w:styleId="CommentSubjectChar">
    <w:name w:val="Comment Subject Char"/>
    <w:basedOn w:val="CommentTextChar"/>
    <w:link w:val="CommentSubject"/>
    <w:semiHidden/>
    <w:rsid w:val="00161F1E"/>
    <w:rPr>
      <w:rFonts w:ascii="Times New Roman" w:hAnsi="Times New Roman" w:cs="Calibri"/>
      <w:b/>
      <w:bCs/>
      <w:szCs w:val="22"/>
      <w:lang w:val="en-GB" w:eastAsia="en-US"/>
    </w:rPr>
  </w:style>
  <w:style w:type="character" w:customStyle="1" w:styleId="UnresolvedMention2">
    <w:name w:val="Unresolved Mention2"/>
    <w:basedOn w:val="DefaultParagraphFont"/>
    <w:uiPriority w:val="99"/>
    <w:semiHidden/>
    <w:unhideWhenUsed/>
    <w:rsid w:val="00DF051C"/>
    <w:rPr>
      <w:color w:val="605E5C"/>
      <w:shd w:val="clear" w:color="auto" w:fill="E1DFDD"/>
    </w:rPr>
  </w:style>
  <w:style w:type="table" w:customStyle="1" w:styleId="TableGrid3">
    <w:name w:val="Table Grid3"/>
    <w:basedOn w:val="TableNormal"/>
    <w:next w:val="TableGrid"/>
    <w:rsid w:val="00AF7983"/>
    <w:rPr>
      <w:rFonts w:ascii="Calibri"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A20FD"/>
  </w:style>
  <w:style w:type="table" w:customStyle="1" w:styleId="TableGrid4">
    <w:name w:val="Table Grid4"/>
    <w:basedOn w:val="TableNormal"/>
    <w:next w:val="TableGrid"/>
    <w:uiPriority w:val="39"/>
    <w:rsid w:val="00BA20FD"/>
    <w:rPr>
      <w:rFonts w:ascii="Calibri"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A20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D05D79"/>
    <w:rPr>
      <w:color w:val="605E5C"/>
      <w:shd w:val="clear" w:color="auto" w:fill="E1DFDD"/>
    </w:rPr>
  </w:style>
  <w:style w:type="character" w:customStyle="1" w:styleId="UnresolvedMention4">
    <w:name w:val="Unresolved Mention4"/>
    <w:basedOn w:val="DefaultParagraphFont"/>
    <w:uiPriority w:val="99"/>
    <w:semiHidden/>
    <w:unhideWhenUsed/>
    <w:rsid w:val="00124995"/>
    <w:rPr>
      <w:color w:val="605E5C"/>
      <w:shd w:val="clear" w:color="auto" w:fill="E1DFDD"/>
    </w:rPr>
  </w:style>
  <w:style w:type="character" w:customStyle="1" w:styleId="ListParagraphChar">
    <w:name w:val="List Paragraph Char"/>
    <w:basedOn w:val="DefaultParagraphFont"/>
    <w:link w:val="ListParagraph"/>
    <w:uiPriority w:val="34"/>
    <w:locked/>
    <w:rsid w:val="00C63BC1"/>
    <w:rPr>
      <w:rFonts w:asciiTheme="minorHAnsi" w:eastAsiaTheme="minorEastAsia" w:hAnsiTheme="minorHAnsi" w:cstheme="minorBidi"/>
      <w:sz w:val="22"/>
      <w:szCs w:val="22"/>
    </w:rPr>
  </w:style>
  <w:style w:type="character" w:customStyle="1" w:styleId="hgkelc">
    <w:name w:val="hgkelc"/>
    <w:basedOn w:val="DefaultParagraphFont"/>
    <w:rsid w:val="00C63BC1"/>
  </w:style>
  <w:style w:type="character" w:customStyle="1" w:styleId="UnresolvedMention5">
    <w:name w:val="Unresolved Mention5"/>
    <w:basedOn w:val="DefaultParagraphFont"/>
    <w:uiPriority w:val="99"/>
    <w:semiHidden/>
    <w:unhideWhenUsed/>
    <w:rsid w:val="00FB0504"/>
    <w:rPr>
      <w:color w:val="605E5C"/>
      <w:shd w:val="clear" w:color="auto" w:fill="E1DFDD"/>
    </w:rPr>
  </w:style>
  <w:style w:type="paragraph" w:customStyle="1" w:styleId="xmsonormal">
    <w:name w:val="x_msonormal"/>
    <w:basedOn w:val="Normal"/>
    <w:rsid w:val="001253FF"/>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imes New Roman"/>
      <w:szCs w:val="24"/>
      <w:lang w:eastAsia="en-GB"/>
    </w:rPr>
  </w:style>
  <w:style w:type="paragraph" w:customStyle="1" w:styleId="xmsolistparagraph">
    <w:name w:val="x_msolistparagraph"/>
    <w:basedOn w:val="Normal"/>
    <w:rsid w:val="001253FF"/>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199">
      <w:bodyDiv w:val="1"/>
      <w:marLeft w:val="0"/>
      <w:marRight w:val="0"/>
      <w:marTop w:val="0"/>
      <w:marBottom w:val="0"/>
      <w:divBdr>
        <w:top w:val="none" w:sz="0" w:space="0" w:color="auto"/>
        <w:left w:val="none" w:sz="0" w:space="0" w:color="auto"/>
        <w:bottom w:val="none" w:sz="0" w:space="0" w:color="auto"/>
        <w:right w:val="none" w:sz="0" w:space="0" w:color="auto"/>
      </w:divBdr>
    </w:div>
    <w:div w:id="709379668">
      <w:bodyDiv w:val="1"/>
      <w:marLeft w:val="0"/>
      <w:marRight w:val="0"/>
      <w:marTop w:val="0"/>
      <w:marBottom w:val="0"/>
      <w:divBdr>
        <w:top w:val="none" w:sz="0" w:space="0" w:color="auto"/>
        <w:left w:val="none" w:sz="0" w:space="0" w:color="auto"/>
        <w:bottom w:val="none" w:sz="0" w:space="0" w:color="auto"/>
        <w:right w:val="none" w:sz="0" w:space="0" w:color="auto"/>
      </w:divBdr>
    </w:div>
    <w:div w:id="781339065">
      <w:bodyDiv w:val="1"/>
      <w:marLeft w:val="0"/>
      <w:marRight w:val="0"/>
      <w:marTop w:val="0"/>
      <w:marBottom w:val="0"/>
      <w:divBdr>
        <w:top w:val="none" w:sz="0" w:space="0" w:color="auto"/>
        <w:left w:val="none" w:sz="0" w:space="0" w:color="auto"/>
        <w:bottom w:val="none" w:sz="0" w:space="0" w:color="auto"/>
        <w:right w:val="none" w:sz="0" w:space="0" w:color="auto"/>
      </w:divBdr>
    </w:div>
    <w:div w:id="908686691">
      <w:bodyDiv w:val="1"/>
      <w:marLeft w:val="0"/>
      <w:marRight w:val="0"/>
      <w:marTop w:val="0"/>
      <w:marBottom w:val="0"/>
      <w:divBdr>
        <w:top w:val="none" w:sz="0" w:space="0" w:color="auto"/>
        <w:left w:val="none" w:sz="0" w:space="0" w:color="auto"/>
        <w:bottom w:val="none" w:sz="0" w:space="0" w:color="auto"/>
        <w:right w:val="none" w:sz="0" w:space="0" w:color="auto"/>
      </w:divBdr>
    </w:div>
    <w:div w:id="911694783">
      <w:bodyDiv w:val="1"/>
      <w:marLeft w:val="0"/>
      <w:marRight w:val="0"/>
      <w:marTop w:val="0"/>
      <w:marBottom w:val="0"/>
      <w:divBdr>
        <w:top w:val="none" w:sz="0" w:space="0" w:color="auto"/>
        <w:left w:val="none" w:sz="0" w:space="0" w:color="auto"/>
        <w:bottom w:val="none" w:sz="0" w:space="0" w:color="auto"/>
        <w:right w:val="none" w:sz="0" w:space="0" w:color="auto"/>
      </w:divBdr>
    </w:div>
    <w:div w:id="1255432089">
      <w:bodyDiv w:val="1"/>
      <w:marLeft w:val="0"/>
      <w:marRight w:val="0"/>
      <w:marTop w:val="0"/>
      <w:marBottom w:val="0"/>
      <w:divBdr>
        <w:top w:val="none" w:sz="0" w:space="0" w:color="auto"/>
        <w:left w:val="none" w:sz="0" w:space="0" w:color="auto"/>
        <w:bottom w:val="none" w:sz="0" w:space="0" w:color="auto"/>
        <w:right w:val="none" w:sz="0" w:space="0" w:color="auto"/>
      </w:divBdr>
    </w:div>
    <w:div w:id="1383944823">
      <w:bodyDiv w:val="1"/>
      <w:marLeft w:val="0"/>
      <w:marRight w:val="0"/>
      <w:marTop w:val="0"/>
      <w:marBottom w:val="0"/>
      <w:divBdr>
        <w:top w:val="none" w:sz="0" w:space="0" w:color="auto"/>
        <w:left w:val="none" w:sz="0" w:space="0" w:color="auto"/>
        <w:bottom w:val="none" w:sz="0" w:space="0" w:color="auto"/>
        <w:right w:val="none" w:sz="0" w:space="0" w:color="auto"/>
      </w:divBdr>
    </w:div>
    <w:div w:id="1498378320">
      <w:bodyDiv w:val="1"/>
      <w:marLeft w:val="0"/>
      <w:marRight w:val="0"/>
      <w:marTop w:val="0"/>
      <w:marBottom w:val="0"/>
      <w:divBdr>
        <w:top w:val="none" w:sz="0" w:space="0" w:color="auto"/>
        <w:left w:val="none" w:sz="0" w:space="0" w:color="auto"/>
        <w:bottom w:val="none" w:sz="0" w:space="0" w:color="auto"/>
        <w:right w:val="none" w:sz="0" w:space="0" w:color="auto"/>
      </w:divBdr>
    </w:div>
    <w:div w:id="1907912474">
      <w:bodyDiv w:val="1"/>
      <w:marLeft w:val="0"/>
      <w:marRight w:val="0"/>
      <w:marTop w:val="0"/>
      <w:marBottom w:val="0"/>
      <w:divBdr>
        <w:top w:val="none" w:sz="0" w:space="0" w:color="auto"/>
        <w:left w:val="none" w:sz="0" w:space="0" w:color="auto"/>
        <w:bottom w:val="none" w:sz="0" w:space="0" w:color="auto"/>
        <w:right w:val="none" w:sz="0" w:space="0" w:color="auto"/>
      </w:divBdr>
    </w:div>
    <w:div w:id="194650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tu.int/md/R22-RRB22.3-C-0005/en" TargetMode="External"/><Relationship Id="rId26" Type="http://schemas.openxmlformats.org/officeDocument/2006/relationships/hyperlink" Target="https://www.itu.int/md/R22-RRB22.1-C-0001/en" TargetMode="External"/><Relationship Id="rId39" Type="http://schemas.openxmlformats.org/officeDocument/2006/relationships/hyperlink" Target="https://www.itu.int/md/R22-RRB22.3-SP-0002/en" TargetMode="External"/><Relationship Id="rId3" Type="http://schemas.openxmlformats.org/officeDocument/2006/relationships/styles" Target="styles.xml"/><Relationship Id="rId21" Type="http://schemas.openxmlformats.org/officeDocument/2006/relationships/hyperlink" Target="https://www.itu.int/md/R22-RRB22.3-C-0005/en" TargetMode="External"/><Relationship Id="rId34" Type="http://schemas.openxmlformats.org/officeDocument/2006/relationships/hyperlink" Target="https://www.itu.int/md/R22-RRB22.3-C-0012/en" TargetMode="External"/><Relationship Id="rId42" Type="http://schemas.openxmlformats.org/officeDocument/2006/relationships/hyperlink" Target="https://www.itu.int/md/R22-RRB22.2-SP-0001/en"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itu.int/md/R22-RRB22.3-C-0005/en" TargetMode="External"/><Relationship Id="rId25" Type="http://schemas.openxmlformats.org/officeDocument/2006/relationships/hyperlink" Target="https://www.itu.int/md/R22-RRB22.3-C-0005/en" TargetMode="External"/><Relationship Id="rId33" Type="http://schemas.openxmlformats.org/officeDocument/2006/relationships/hyperlink" Target="https://www.itu.int/md/R22-RRB22.3-C-0010/en" TargetMode="External"/><Relationship Id="rId38" Type="http://schemas.openxmlformats.org/officeDocument/2006/relationships/hyperlink" Target="https://www.itu.int/md/R22-RRB22.3-SP-0001/en"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itu.int/md/R22-RRB22.3-C-0005/en" TargetMode="External"/><Relationship Id="rId20" Type="http://schemas.openxmlformats.org/officeDocument/2006/relationships/hyperlink" Target="https://www.itu.int/md/R22-RRB22.3-C-0005/en" TargetMode="External"/><Relationship Id="rId29" Type="http://schemas.openxmlformats.org/officeDocument/2006/relationships/hyperlink" Target="https://www.itu.int/md/R22-RRB22.3-C-0006/en" TargetMode="External"/><Relationship Id="rId41" Type="http://schemas.openxmlformats.org/officeDocument/2006/relationships/hyperlink" Target="https://www.itu.int/md/R22-RRB22.3-C-0002/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itu.int/md/R22-RRB22.3-C-0005/en" TargetMode="External"/><Relationship Id="rId32" Type="http://schemas.openxmlformats.org/officeDocument/2006/relationships/hyperlink" Target="https://www.itu.int/md/R22-RRB22.3-C-0009/en" TargetMode="External"/><Relationship Id="rId37" Type="http://schemas.openxmlformats.org/officeDocument/2006/relationships/hyperlink" Target="https://www.itu.int/md/R22-RRB22.2-SP-0002/en" TargetMode="External"/><Relationship Id="rId40" Type="http://schemas.openxmlformats.org/officeDocument/2006/relationships/hyperlink" Target="https://www.itu.int/md/R22-RRB22.3-C-0005/en" TargetMode="External"/><Relationship Id="rId45" Type="http://schemas.openxmlformats.org/officeDocument/2006/relationships/hyperlink" Target="https://www.itu.int/md/R22-RRB22.3-C-0011/en" TargetMode="External"/><Relationship Id="rId5" Type="http://schemas.openxmlformats.org/officeDocument/2006/relationships/webSettings" Target="webSettings.xml"/><Relationship Id="rId15" Type="http://schemas.openxmlformats.org/officeDocument/2006/relationships/hyperlink" Target="https://www.itu.int/md/R22-RRB22.3-C-0005/en" TargetMode="External"/><Relationship Id="rId23" Type="http://schemas.openxmlformats.org/officeDocument/2006/relationships/hyperlink" Target="https://www.itu.int/md/R22-RRB22.3-C-0005/en" TargetMode="External"/><Relationship Id="rId28" Type="http://schemas.openxmlformats.org/officeDocument/2006/relationships/hyperlink" Target="https://www.itu.int/md/R22-RRB22.3-C-0004/en" TargetMode="External"/><Relationship Id="rId36" Type="http://schemas.openxmlformats.org/officeDocument/2006/relationships/hyperlink" Target="https://www.itu.int/md/R22-RRB22.3-C-0003/en" TargetMode="Externa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itu.int/md/R22-RRB22.3-C-0005/en" TargetMode="External"/><Relationship Id="rId31" Type="http://schemas.openxmlformats.org/officeDocument/2006/relationships/hyperlink" Target="https://www.itu.int/md/R22-RRB22.3-C-0008/en" TargetMode="External"/><Relationship Id="rId44" Type="http://schemas.openxmlformats.org/officeDocument/2006/relationships/hyperlink" Target="https://www.itu.int/md/R22-RRB22.3-C-0014/en" TargetMode="Externa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yperlink" Target="https://www.itu.int/md/R22-RRB22.3-OJ-0001/en" TargetMode="External"/><Relationship Id="rId22" Type="http://schemas.openxmlformats.org/officeDocument/2006/relationships/hyperlink" Target="https://www.itu.int/md/R22-RRB22.3-C-0005/en" TargetMode="External"/><Relationship Id="rId27" Type="http://schemas.openxmlformats.org/officeDocument/2006/relationships/hyperlink" Target="https://www.itu.int/md/R22-RRB22.3-C-0001/en" TargetMode="External"/><Relationship Id="rId30" Type="http://schemas.openxmlformats.org/officeDocument/2006/relationships/hyperlink" Target="https://www.itu.int/md/R22-RRB22.3-C-0007/en" TargetMode="External"/><Relationship Id="rId35" Type="http://schemas.openxmlformats.org/officeDocument/2006/relationships/hyperlink" Target="https://www.itu.int/md/R22-RRB22.3-C-0015/en" TargetMode="External"/><Relationship Id="rId43" Type="http://schemas.openxmlformats.org/officeDocument/2006/relationships/hyperlink" Target="https://www.itu.int/md/R22-RRB22.3-C-0013/en" TargetMode="External"/><Relationship Id="rId48" Type="http://schemas.openxmlformats.org/officeDocument/2006/relationships/fontTable" Target="fontTable.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yn\AppData\Roaming\Microsoft\Templates\POOL%20E%20-%20ITU\PE_RRB17.dot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14T22:15:26.047"/>
    </inkml:context>
    <inkml:brush xml:id="br0">
      <inkml:brushProperty name="width" value="0.05" units="cm"/>
      <inkml:brushProperty name="height" value="0.05" units="cm"/>
    </inkml:brush>
  </inkml:definitions>
  <inkml:trace contextRef="#ctx0" brushRef="#br0">113 0 3968,'0'13'1472,"0"-13"-1120,-13 13-128,-3-3 448,5 4-416,-4-1-160,4 0-96,-9-4 0,9 2 0,-4-6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836B5-B886-419E-8095-C94225601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PE_RRB17.dotm</Template>
  <TotalTime>15</TotalTime>
  <Pages>23</Pages>
  <Words>6849</Words>
  <Characters>39890</Characters>
  <Application>Microsoft Office Word</Application>
  <DocSecurity>0</DocSecurity>
  <Lines>1139</Lines>
  <Paragraphs>370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Summary of Decisions of the 82nd RRB meeting (14-18 October 2019)</vt:lpstr>
      <vt:lpstr/>
    </vt:vector>
  </TitlesOfParts>
  <Company>Ministerie van EZ</Company>
  <LinksUpToDate>false</LinksUpToDate>
  <CharactersWithSpaces>46369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keywords>TITUS Classification: UNCLASSIFIED</cp:keywords>
  <cp:lastModifiedBy>Gozal, Karine</cp:lastModifiedBy>
  <cp:revision>7</cp:revision>
  <cp:lastPrinted>2022-11-07T09:43:00Z</cp:lastPrinted>
  <dcterms:created xsi:type="dcterms:W3CDTF">2022-11-07T13:06:00Z</dcterms:created>
  <dcterms:modified xsi:type="dcterms:W3CDTF">2022-11-07T13:30:00Z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_NewReviewCycle">
    <vt:lpwstr/>
  </property>
  <property fmtid="{D5CDD505-2E9C-101B-9397-08002B2CF9AE}" pid="7" name="TitusGUID">
    <vt:lpwstr>b5a6bb7e-7919-403d-a624-43d928498695</vt:lpwstr>
  </property>
  <property fmtid="{D5CDD505-2E9C-101B-9397-08002B2CF9AE}" pid="8" name="CLASSIFICATION">
    <vt:lpwstr>UNCLASSIFIED</vt:lpwstr>
  </property>
  <property fmtid="{D5CDD505-2E9C-101B-9397-08002B2CF9AE}" pid="9" name="OriginatingUser">
    <vt:lpwstr>tamri</vt:lpwstr>
  </property>
</Properties>
</file>