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1460F" w:rsidRPr="00CB5469" w14:paraId="70E4C255" w14:textId="77777777" w:rsidTr="0041460F">
        <w:trPr>
          <w:cantSplit/>
        </w:trPr>
        <w:tc>
          <w:tcPr>
            <w:tcW w:w="6487" w:type="dxa"/>
            <w:vAlign w:val="center"/>
          </w:tcPr>
          <w:p w14:paraId="26A91BB2" w14:textId="77777777" w:rsidR="0041460F" w:rsidRPr="00CB5469" w:rsidRDefault="0041460F" w:rsidP="002A73DE">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CB5469">
              <w:rPr>
                <w:rFonts w:ascii="Verdana" w:hAnsi="Verdana" w:cs="Times New Roman Bold"/>
                <w:b/>
                <w:sz w:val="26"/>
                <w:szCs w:val="26"/>
              </w:rPr>
              <w:t>Radio Regulations Board</w:t>
            </w:r>
          </w:p>
          <w:p w14:paraId="409840D3" w14:textId="49469E3C" w:rsidR="0041460F" w:rsidRPr="00CB5469" w:rsidRDefault="0041460F" w:rsidP="00AD71BE">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CB5469">
              <w:rPr>
                <w:rFonts w:ascii="Verdana" w:hAnsi="Verdana" w:cs="Times New Roman Bold"/>
                <w:b/>
                <w:bCs/>
                <w:sz w:val="20"/>
              </w:rPr>
              <w:t xml:space="preserve">Geneva, </w:t>
            </w:r>
            <w:r w:rsidR="007E700E">
              <w:rPr>
                <w:rFonts w:ascii="Verdana" w:hAnsi="Verdana" w:cs="Times New Roman Bold"/>
                <w:b/>
                <w:bCs/>
                <w:sz w:val="20"/>
              </w:rPr>
              <w:t>5</w:t>
            </w:r>
            <w:r w:rsidR="002924C6" w:rsidRPr="00CB5469">
              <w:rPr>
                <w:rFonts w:ascii="Verdana" w:hAnsi="Verdana" w:cs="Times New Roman Bold"/>
                <w:b/>
                <w:bCs/>
                <w:sz w:val="20"/>
              </w:rPr>
              <w:t xml:space="preserve"> </w:t>
            </w:r>
            <w:r w:rsidR="00530F65" w:rsidRPr="00CB5469">
              <w:rPr>
                <w:rFonts w:ascii="Verdana" w:hAnsi="Verdana" w:cs="Times New Roman Bold"/>
                <w:b/>
                <w:bCs/>
                <w:sz w:val="20"/>
              </w:rPr>
              <w:t xml:space="preserve">– </w:t>
            </w:r>
            <w:r w:rsidR="007E700E">
              <w:rPr>
                <w:rFonts w:ascii="Verdana" w:hAnsi="Verdana" w:cs="Times New Roman Bold"/>
                <w:b/>
                <w:bCs/>
                <w:sz w:val="20"/>
              </w:rPr>
              <w:t>13 July</w:t>
            </w:r>
            <w:r w:rsidR="00A51672" w:rsidRPr="00CB5469">
              <w:rPr>
                <w:rFonts w:ascii="Verdana" w:hAnsi="Verdana" w:cs="Times New Roman Bold"/>
                <w:b/>
                <w:bCs/>
                <w:sz w:val="20"/>
              </w:rPr>
              <w:t xml:space="preserve"> 2021</w:t>
            </w:r>
          </w:p>
        </w:tc>
        <w:tc>
          <w:tcPr>
            <w:tcW w:w="3402" w:type="dxa"/>
          </w:tcPr>
          <w:p w14:paraId="2BFBAB3B" w14:textId="77777777" w:rsidR="0041460F" w:rsidRPr="00CB5469" w:rsidRDefault="008C3026" w:rsidP="008C3026">
            <w:pPr>
              <w:shd w:val="solid" w:color="FFFFFF" w:fill="FFFFFF"/>
              <w:spacing w:before="0" w:line="240" w:lineRule="atLeast"/>
              <w:jc w:val="center"/>
            </w:pPr>
            <w:bookmarkStart w:id="0" w:name="ditulogo"/>
            <w:bookmarkEnd w:id="0"/>
            <w:r w:rsidRPr="00CB5469">
              <w:rPr>
                <w:noProof/>
                <w:lang w:eastAsia="en-CA"/>
              </w:rPr>
              <w:drawing>
                <wp:inline distT="0" distB="0" distL="0" distR="0" wp14:anchorId="27C45433" wp14:editId="31DEF3C2">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E2E18" w:rsidRPr="00CB5469" w14:paraId="599BB740" w14:textId="77777777">
        <w:trPr>
          <w:cantSplit/>
        </w:trPr>
        <w:tc>
          <w:tcPr>
            <w:tcW w:w="6487" w:type="dxa"/>
            <w:tcBorders>
              <w:bottom w:val="single" w:sz="12" w:space="0" w:color="auto"/>
            </w:tcBorders>
          </w:tcPr>
          <w:p w14:paraId="13003729" w14:textId="77777777" w:rsidR="002E2E18" w:rsidRPr="00CB5469" w:rsidRDefault="002E2E18" w:rsidP="002E2E18">
            <w:pPr>
              <w:shd w:val="solid" w:color="FFFFFF" w:fill="FFFFFF"/>
              <w:spacing w:before="0" w:after="48"/>
              <w:rPr>
                <w:rFonts w:ascii="Verdana" w:hAnsi="Verdana" w:cs="Times New Roman Bold"/>
                <w:b/>
                <w:sz w:val="20"/>
              </w:rPr>
            </w:pPr>
          </w:p>
        </w:tc>
        <w:tc>
          <w:tcPr>
            <w:tcW w:w="3402" w:type="dxa"/>
            <w:tcBorders>
              <w:bottom w:val="single" w:sz="12" w:space="0" w:color="auto"/>
            </w:tcBorders>
          </w:tcPr>
          <w:p w14:paraId="0A50D22D" w14:textId="77777777" w:rsidR="002E2E18" w:rsidRPr="00CB5469" w:rsidRDefault="002E2E18" w:rsidP="002E2E18">
            <w:pPr>
              <w:shd w:val="solid" w:color="FFFFFF" w:fill="FFFFFF"/>
              <w:spacing w:before="0" w:after="48" w:line="240" w:lineRule="atLeast"/>
              <w:rPr>
                <w:sz w:val="20"/>
              </w:rPr>
            </w:pPr>
          </w:p>
        </w:tc>
      </w:tr>
      <w:tr w:rsidR="002E2E18" w:rsidRPr="00CB5469" w14:paraId="2AAEA25B" w14:textId="77777777">
        <w:trPr>
          <w:cantSplit/>
        </w:trPr>
        <w:tc>
          <w:tcPr>
            <w:tcW w:w="6487" w:type="dxa"/>
            <w:tcBorders>
              <w:top w:val="single" w:sz="12" w:space="0" w:color="auto"/>
            </w:tcBorders>
          </w:tcPr>
          <w:p w14:paraId="45D20737" w14:textId="77777777" w:rsidR="002E2E18" w:rsidRPr="00CB5469" w:rsidRDefault="002E2E18" w:rsidP="002E2E18">
            <w:pPr>
              <w:shd w:val="solid" w:color="FFFFFF" w:fill="FFFFFF"/>
              <w:spacing w:before="0" w:after="48"/>
              <w:rPr>
                <w:rFonts w:ascii="Verdana" w:hAnsi="Verdana" w:cs="Times New Roman Bold"/>
                <w:bCs/>
                <w:sz w:val="20"/>
              </w:rPr>
            </w:pPr>
          </w:p>
        </w:tc>
        <w:tc>
          <w:tcPr>
            <w:tcW w:w="3402" w:type="dxa"/>
            <w:tcBorders>
              <w:top w:val="single" w:sz="12" w:space="0" w:color="auto"/>
            </w:tcBorders>
          </w:tcPr>
          <w:p w14:paraId="256B9137" w14:textId="77777777" w:rsidR="002E2E18" w:rsidRPr="00CB5469" w:rsidRDefault="002E2E18" w:rsidP="002E2E18">
            <w:pPr>
              <w:shd w:val="solid" w:color="FFFFFF" w:fill="FFFFFF"/>
              <w:spacing w:before="0" w:after="48" w:line="240" w:lineRule="atLeast"/>
              <w:rPr>
                <w:sz w:val="20"/>
              </w:rPr>
            </w:pPr>
          </w:p>
        </w:tc>
      </w:tr>
      <w:tr w:rsidR="002E2E18" w:rsidRPr="00CB5469" w14:paraId="5951066E" w14:textId="77777777">
        <w:trPr>
          <w:cantSplit/>
        </w:trPr>
        <w:tc>
          <w:tcPr>
            <w:tcW w:w="6487" w:type="dxa"/>
            <w:vMerge w:val="restart"/>
          </w:tcPr>
          <w:p w14:paraId="08973974" w14:textId="77777777" w:rsidR="002E2E18" w:rsidRPr="00CB5469"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2C83DA0E" w14:textId="0F17FC48" w:rsidR="002E2E18" w:rsidRPr="00CB5469" w:rsidRDefault="00E609D8" w:rsidP="007319B9">
            <w:pPr>
              <w:shd w:val="solid" w:color="FFFFFF" w:fill="FFFFFF"/>
              <w:spacing w:before="0" w:line="240" w:lineRule="atLeast"/>
              <w:rPr>
                <w:rFonts w:ascii="Verdana" w:hAnsi="Verdana"/>
                <w:sz w:val="20"/>
                <w:lang w:eastAsia="zh-CN"/>
              </w:rPr>
            </w:pPr>
            <w:r w:rsidRPr="00CB5469">
              <w:rPr>
                <w:rFonts w:ascii="Verdana" w:hAnsi="Verdana"/>
                <w:b/>
                <w:sz w:val="20"/>
                <w:lang w:eastAsia="zh-CN"/>
              </w:rPr>
              <w:t>Document RRB</w:t>
            </w:r>
            <w:r w:rsidR="00AD71BE" w:rsidRPr="00CB5469">
              <w:rPr>
                <w:rFonts w:ascii="Verdana" w:hAnsi="Verdana"/>
                <w:b/>
                <w:sz w:val="20"/>
                <w:lang w:eastAsia="zh-CN"/>
              </w:rPr>
              <w:t>2</w:t>
            </w:r>
            <w:r w:rsidR="00A51672" w:rsidRPr="00CB5469">
              <w:rPr>
                <w:rFonts w:ascii="Verdana" w:hAnsi="Verdana"/>
                <w:b/>
                <w:sz w:val="20"/>
                <w:lang w:eastAsia="zh-CN"/>
              </w:rPr>
              <w:t>1-</w:t>
            </w:r>
            <w:r w:rsidR="007E700E">
              <w:rPr>
                <w:rFonts w:ascii="Verdana" w:hAnsi="Verdana"/>
                <w:b/>
                <w:sz w:val="20"/>
                <w:lang w:eastAsia="zh-CN"/>
              </w:rPr>
              <w:t>2</w:t>
            </w:r>
            <w:r w:rsidR="00AD71BE" w:rsidRPr="00CB5469">
              <w:rPr>
                <w:rFonts w:ascii="Verdana" w:hAnsi="Verdana"/>
                <w:b/>
                <w:sz w:val="20"/>
                <w:lang w:eastAsia="zh-CN"/>
              </w:rPr>
              <w:t>/</w:t>
            </w:r>
            <w:r w:rsidR="007E700E">
              <w:rPr>
                <w:rFonts w:ascii="Verdana" w:hAnsi="Verdana"/>
                <w:b/>
                <w:sz w:val="20"/>
                <w:lang w:eastAsia="zh-CN"/>
              </w:rPr>
              <w:t>13</w:t>
            </w:r>
            <w:r w:rsidRPr="00CB5469">
              <w:rPr>
                <w:rFonts w:ascii="Verdana" w:hAnsi="Verdana"/>
                <w:b/>
                <w:sz w:val="20"/>
                <w:lang w:eastAsia="zh-CN"/>
              </w:rPr>
              <w:t>-E</w:t>
            </w:r>
          </w:p>
        </w:tc>
      </w:tr>
      <w:tr w:rsidR="002E2E18" w:rsidRPr="00CB5469" w14:paraId="469F99B4" w14:textId="77777777">
        <w:trPr>
          <w:cantSplit/>
        </w:trPr>
        <w:tc>
          <w:tcPr>
            <w:tcW w:w="6487" w:type="dxa"/>
            <w:vMerge/>
          </w:tcPr>
          <w:p w14:paraId="14707E68" w14:textId="77777777" w:rsidR="002E2E18" w:rsidRPr="00CB5469" w:rsidRDefault="002E2E18" w:rsidP="002E2E18">
            <w:pPr>
              <w:spacing w:before="60"/>
              <w:jc w:val="center"/>
              <w:rPr>
                <w:b/>
                <w:smallCaps/>
                <w:sz w:val="32"/>
                <w:lang w:eastAsia="zh-CN"/>
              </w:rPr>
            </w:pPr>
            <w:bookmarkStart w:id="3" w:name="ddate" w:colFirst="1" w:colLast="1"/>
            <w:bookmarkEnd w:id="2"/>
          </w:p>
        </w:tc>
        <w:tc>
          <w:tcPr>
            <w:tcW w:w="3402" w:type="dxa"/>
          </w:tcPr>
          <w:p w14:paraId="3AAE2A75" w14:textId="50AA27C0" w:rsidR="002E2E18" w:rsidRPr="00CB5469" w:rsidRDefault="007E700E" w:rsidP="007319B9">
            <w:pPr>
              <w:shd w:val="solid" w:color="FFFFFF" w:fill="FFFFFF"/>
              <w:spacing w:before="0" w:line="240" w:lineRule="atLeast"/>
              <w:rPr>
                <w:rFonts w:ascii="Verdana" w:hAnsi="Verdana"/>
                <w:sz w:val="20"/>
                <w:lang w:eastAsia="zh-CN"/>
              </w:rPr>
            </w:pPr>
            <w:r>
              <w:rPr>
                <w:rFonts w:ascii="Verdana" w:hAnsi="Verdana"/>
                <w:b/>
                <w:sz w:val="20"/>
                <w:lang w:eastAsia="zh-CN"/>
              </w:rPr>
              <w:t>13 July</w:t>
            </w:r>
            <w:r w:rsidR="00A51672" w:rsidRPr="00CB5469">
              <w:rPr>
                <w:rFonts w:ascii="Verdana" w:hAnsi="Verdana"/>
                <w:b/>
                <w:sz w:val="20"/>
                <w:lang w:eastAsia="zh-CN"/>
              </w:rPr>
              <w:t xml:space="preserve"> 2021</w:t>
            </w:r>
          </w:p>
        </w:tc>
      </w:tr>
      <w:tr w:rsidR="002E2E18" w:rsidRPr="00CB5469" w14:paraId="2FE3B49A" w14:textId="77777777">
        <w:trPr>
          <w:cantSplit/>
        </w:trPr>
        <w:tc>
          <w:tcPr>
            <w:tcW w:w="6487" w:type="dxa"/>
            <w:vMerge/>
          </w:tcPr>
          <w:p w14:paraId="73D86801" w14:textId="77777777" w:rsidR="002E2E18" w:rsidRPr="00CB5469" w:rsidRDefault="002E2E18" w:rsidP="002E2E18">
            <w:pPr>
              <w:spacing w:before="60"/>
              <w:jc w:val="center"/>
              <w:rPr>
                <w:b/>
                <w:smallCaps/>
                <w:sz w:val="32"/>
                <w:lang w:eastAsia="zh-CN"/>
              </w:rPr>
            </w:pPr>
            <w:bookmarkStart w:id="4" w:name="dorlang" w:colFirst="1" w:colLast="1"/>
            <w:bookmarkEnd w:id="3"/>
          </w:p>
        </w:tc>
        <w:tc>
          <w:tcPr>
            <w:tcW w:w="3402" w:type="dxa"/>
          </w:tcPr>
          <w:p w14:paraId="501AD17E" w14:textId="6CB2A6CA" w:rsidR="002E2E18" w:rsidRPr="00CB5469" w:rsidRDefault="00E609D8" w:rsidP="002E2E18">
            <w:pPr>
              <w:shd w:val="solid" w:color="FFFFFF" w:fill="FFFFFF"/>
              <w:spacing w:before="0" w:line="240" w:lineRule="atLeast"/>
              <w:rPr>
                <w:rFonts w:ascii="Verdana" w:hAnsi="Verdana"/>
                <w:sz w:val="20"/>
                <w:lang w:eastAsia="zh-CN"/>
              </w:rPr>
            </w:pPr>
            <w:r w:rsidRPr="00CB5469">
              <w:rPr>
                <w:rFonts w:ascii="Verdana" w:hAnsi="Verdana"/>
                <w:b/>
                <w:sz w:val="20"/>
                <w:lang w:eastAsia="zh-CN"/>
              </w:rPr>
              <w:t>English</w:t>
            </w:r>
          </w:p>
        </w:tc>
      </w:tr>
      <w:tr w:rsidR="002E2E18" w:rsidRPr="00CB5469" w14:paraId="4D3507A6" w14:textId="77777777">
        <w:trPr>
          <w:cantSplit/>
        </w:trPr>
        <w:tc>
          <w:tcPr>
            <w:tcW w:w="9889" w:type="dxa"/>
            <w:gridSpan w:val="2"/>
          </w:tcPr>
          <w:p w14:paraId="4D944C04" w14:textId="77777777" w:rsidR="002E2E18" w:rsidRPr="00CB5469" w:rsidRDefault="002E2E18" w:rsidP="00F817AB">
            <w:pPr>
              <w:pStyle w:val="Source"/>
              <w:spacing w:before="100" w:beforeAutospacing="1"/>
              <w:rPr>
                <w:lang w:eastAsia="zh-CN"/>
              </w:rPr>
            </w:pPr>
            <w:bookmarkStart w:id="5" w:name="dsource" w:colFirst="0" w:colLast="0"/>
            <w:bookmarkEnd w:id="4"/>
          </w:p>
        </w:tc>
      </w:tr>
      <w:tr w:rsidR="002E2E18" w:rsidRPr="00CB5469" w14:paraId="10AEBCEB" w14:textId="77777777">
        <w:trPr>
          <w:cantSplit/>
        </w:trPr>
        <w:tc>
          <w:tcPr>
            <w:tcW w:w="9889" w:type="dxa"/>
            <w:gridSpan w:val="2"/>
          </w:tcPr>
          <w:p w14:paraId="06734F1D" w14:textId="37D7AB25" w:rsidR="002E2E18" w:rsidRPr="00CB5469" w:rsidRDefault="00F817AB" w:rsidP="008378CF">
            <w:pPr>
              <w:pStyle w:val="Title1"/>
              <w:rPr>
                <w:rFonts w:asciiTheme="minorHAnsi" w:hAnsiTheme="minorHAnsi"/>
                <w:lang w:eastAsia="zh-CN"/>
              </w:rPr>
            </w:pPr>
            <w:bookmarkStart w:id="6" w:name="drec" w:colFirst="0" w:colLast="0"/>
            <w:bookmarkStart w:id="7" w:name="dtitle1"/>
            <w:bookmarkEnd w:id="5"/>
            <w:r w:rsidRPr="00CB5469">
              <w:rPr>
                <w:rFonts w:asciiTheme="minorHAnsi" w:hAnsiTheme="minorHAnsi"/>
              </w:rPr>
              <w:t>summary of decisions</w:t>
            </w:r>
            <w:r w:rsidRPr="00CB5469">
              <w:rPr>
                <w:rFonts w:asciiTheme="minorHAnsi" w:hAnsiTheme="minorHAnsi"/>
              </w:rPr>
              <w:br/>
              <w:t>of the</w:t>
            </w:r>
            <w:r w:rsidRPr="00CB5469">
              <w:rPr>
                <w:rFonts w:asciiTheme="minorHAnsi" w:hAnsiTheme="minorHAnsi"/>
              </w:rPr>
              <w:br/>
            </w:r>
            <w:r w:rsidR="0011378A" w:rsidRPr="00CB5469">
              <w:rPr>
                <w:rFonts w:asciiTheme="minorHAnsi" w:hAnsiTheme="minorHAnsi"/>
              </w:rPr>
              <w:t>8</w:t>
            </w:r>
            <w:r w:rsidR="007E700E">
              <w:rPr>
                <w:rFonts w:asciiTheme="minorHAnsi" w:hAnsiTheme="minorHAnsi"/>
              </w:rPr>
              <w:t>7</w:t>
            </w:r>
            <w:r w:rsidR="00A7049E" w:rsidRPr="00CB5469">
              <w:rPr>
                <w:rFonts w:asciiTheme="minorHAnsi" w:hAnsiTheme="minorHAnsi"/>
                <w:vertAlign w:val="superscript"/>
              </w:rPr>
              <w:t>th</w:t>
            </w:r>
            <w:r w:rsidR="00A7049E" w:rsidRPr="00CB5469">
              <w:rPr>
                <w:rFonts w:asciiTheme="minorHAnsi" w:hAnsiTheme="minorHAnsi"/>
              </w:rPr>
              <w:t xml:space="preserve"> </w:t>
            </w:r>
            <w:r w:rsidRPr="00CB5469">
              <w:rPr>
                <w:rFonts w:asciiTheme="minorHAnsi" w:hAnsiTheme="minorHAnsi"/>
              </w:rPr>
              <w:t>meeting of the radio regulations board</w:t>
            </w:r>
          </w:p>
        </w:tc>
      </w:tr>
      <w:tr w:rsidR="00F817AB" w:rsidRPr="00CB5469" w14:paraId="7497284A" w14:textId="77777777">
        <w:trPr>
          <w:cantSplit/>
        </w:trPr>
        <w:tc>
          <w:tcPr>
            <w:tcW w:w="9889" w:type="dxa"/>
            <w:gridSpan w:val="2"/>
          </w:tcPr>
          <w:p w14:paraId="1A922B63" w14:textId="41016831" w:rsidR="00F817AB" w:rsidRPr="00CB5469" w:rsidRDefault="007E700E" w:rsidP="007319B9">
            <w:pPr>
              <w:pStyle w:val="Title1"/>
              <w:rPr>
                <w:rFonts w:asciiTheme="minorHAnsi" w:hAnsiTheme="minorHAnsi"/>
                <w:caps w:val="0"/>
              </w:rPr>
            </w:pPr>
            <w:r>
              <w:rPr>
                <w:rFonts w:asciiTheme="minorHAnsi" w:hAnsiTheme="minorHAnsi"/>
                <w:caps w:val="0"/>
                <w:sz w:val="22"/>
                <w:szCs w:val="16"/>
              </w:rPr>
              <w:t>5 – 13 July</w:t>
            </w:r>
            <w:r w:rsidR="007319B9" w:rsidRPr="00CB5469">
              <w:rPr>
                <w:rFonts w:asciiTheme="minorHAnsi" w:hAnsiTheme="minorHAnsi"/>
                <w:caps w:val="0"/>
                <w:sz w:val="22"/>
                <w:szCs w:val="16"/>
              </w:rPr>
              <w:t xml:space="preserve"> </w:t>
            </w:r>
            <w:r w:rsidR="000568AB">
              <w:rPr>
                <w:rFonts w:asciiTheme="minorHAnsi" w:hAnsiTheme="minorHAnsi"/>
                <w:caps w:val="0"/>
                <w:sz w:val="22"/>
                <w:szCs w:val="16"/>
                <w:lang w:val="en-CA"/>
              </w:rPr>
              <w:t>–</w:t>
            </w:r>
            <w:r w:rsidR="007319B9" w:rsidRPr="00CB5469">
              <w:rPr>
                <w:rFonts w:asciiTheme="minorHAnsi" w:hAnsiTheme="minorHAnsi"/>
                <w:caps w:val="0"/>
                <w:sz w:val="22"/>
                <w:szCs w:val="16"/>
              </w:rPr>
              <w:t xml:space="preserve"> Teleconference</w:t>
            </w:r>
          </w:p>
        </w:tc>
      </w:tr>
    </w:tbl>
    <w:p w14:paraId="65F188FB" w14:textId="77777777" w:rsidR="00E609D8" w:rsidRPr="00CB5469" w:rsidRDefault="00E609D8" w:rsidP="00F817AB">
      <w:pPr>
        <w:rPr>
          <w:rFonts w:asciiTheme="minorHAnsi" w:hAnsiTheme="minorHAnsi"/>
          <w:lang w:eastAsia="zh-CN"/>
        </w:rPr>
      </w:pPr>
      <w:bookmarkStart w:id="8" w:name="dbreak"/>
      <w:bookmarkEnd w:id="6"/>
      <w:bookmarkEnd w:id="7"/>
      <w:bookmarkEnd w:id="8"/>
    </w:p>
    <w:p w14:paraId="7E20E6D0" w14:textId="77777777" w:rsidR="007E46CE" w:rsidRPr="00CB5469" w:rsidRDefault="00F817AB" w:rsidP="007E46CE">
      <w:pPr>
        <w:ind w:left="1588" w:hanging="1588"/>
        <w:rPr>
          <w:rFonts w:ascii="Calibri" w:hAnsi="Calibri"/>
          <w:u w:val="single"/>
        </w:rPr>
      </w:pPr>
      <w:r w:rsidRPr="00CB5469">
        <w:rPr>
          <w:rFonts w:ascii="Calibri" w:hAnsi="Calibri"/>
          <w:u w:val="single"/>
        </w:rPr>
        <w:t>Present</w:t>
      </w:r>
      <w:r w:rsidRPr="00CB5469">
        <w:rPr>
          <w:rFonts w:ascii="Calibri" w:hAnsi="Calibri"/>
        </w:rPr>
        <w:t>:</w:t>
      </w:r>
      <w:r w:rsidRPr="00CB5469">
        <w:rPr>
          <w:rFonts w:ascii="Calibri" w:hAnsi="Calibri"/>
        </w:rPr>
        <w:tab/>
      </w:r>
      <w:r w:rsidRPr="00CB5469">
        <w:rPr>
          <w:rFonts w:ascii="Calibri" w:hAnsi="Calibri"/>
        </w:rPr>
        <w:tab/>
      </w:r>
      <w:r w:rsidRPr="00CB5469">
        <w:rPr>
          <w:rFonts w:ascii="Calibri" w:hAnsi="Calibri"/>
          <w:u w:val="single"/>
        </w:rPr>
        <w:t>Members, RRB</w:t>
      </w:r>
    </w:p>
    <w:p w14:paraId="4F43AD67" w14:textId="0DFE9D70" w:rsidR="008378CF" w:rsidRPr="00CB5469" w:rsidRDefault="008378CF" w:rsidP="008378CF">
      <w:pPr>
        <w:ind w:left="1588" w:hanging="1588"/>
        <w:rPr>
          <w:rFonts w:ascii="Calibri" w:hAnsi="Calibri"/>
        </w:rPr>
      </w:pPr>
      <w:r w:rsidRPr="00CB5469">
        <w:rPr>
          <w:rFonts w:ascii="Calibri" w:hAnsi="Calibri"/>
        </w:rPr>
        <w:tab/>
      </w:r>
      <w:r w:rsidRPr="00CB5469">
        <w:rPr>
          <w:rFonts w:ascii="Calibri" w:hAnsi="Calibri"/>
        </w:rPr>
        <w:tab/>
      </w:r>
      <w:r w:rsidRPr="00CB5469">
        <w:rPr>
          <w:rFonts w:ascii="Calibri" w:hAnsi="Calibri"/>
        </w:rPr>
        <w:tab/>
      </w:r>
      <w:r w:rsidR="00C74395" w:rsidRPr="00CB5469">
        <w:rPr>
          <w:rFonts w:ascii="Calibri" w:hAnsi="Calibri"/>
        </w:rPr>
        <w:t>Mr N. VARLAMOV</w:t>
      </w:r>
      <w:r w:rsidRPr="00CB5469">
        <w:rPr>
          <w:rFonts w:ascii="Calibri" w:hAnsi="Calibri"/>
        </w:rPr>
        <w:t>, Chairman</w:t>
      </w:r>
    </w:p>
    <w:p w14:paraId="72601B5C" w14:textId="57FBB07A" w:rsidR="008378CF" w:rsidRPr="00CB5469" w:rsidRDefault="008378CF" w:rsidP="008378CF">
      <w:pPr>
        <w:ind w:left="1588" w:hanging="1588"/>
        <w:rPr>
          <w:rFonts w:ascii="Calibri" w:hAnsi="Calibri"/>
        </w:rPr>
      </w:pPr>
      <w:r w:rsidRPr="00CB5469">
        <w:rPr>
          <w:rFonts w:ascii="Calibri" w:hAnsi="Calibri"/>
        </w:rPr>
        <w:tab/>
      </w:r>
      <w:r w:rsidRPr="00CB5469">
        <w:rPr>
          <w:rFonts w:ascii="Calibri" w:hAnsi="Calibri"/>
        </w:rPr>
        <w:tab/>
      </w:r>
      <w:r w:rsidRPr="00CB5469">
        <w:rPr>
          <w:rFonts w:ascii="Calibri" w:hAnsi="Calibri"/>
        </w:rPr>
        <w:tab/>
      </w:r>
      <w:r w:rsidR="00C74395" w:rsidRPr="00CB5469">
        <w:rPr>
          <w:rFonts w:ascii="Calibri" w:hAnsi="Calibri"/>
        </w:rPr>
        <w:t>Mr E. AZZOUZ</w:t>
      </w:r>
      <w:r w:rsidRPr="00CB5469">
        <w:rPr>
          <w:rFonts w:ascii="Calibri" w:hAnsi="Calibri"/>
        </w:rPr>
        <w:t>, Vice-Chairman</w:t>
      </w:r>
    </w:p>
    <w:p w14:paraId="6C069B8B" w14:textId="161A3F40" w:rsidR="00FB372A" w:rsidRPr="00CB5469" w:rsidRDefault="007E46CE" w:rsidP="008378CF">
      <w:pPr>
        <w:ind w:left="1588" w:hanging="1588"/>
        <w:rPr>
          <w:rFonts w:ascii="Calibri" w:hAnsi="Calibri"/>
        </w:rPr>
      </w:pPr>
      <w:r w:rsidRPr="00CB5469">
        <w:rPr>
          <w:rFonts w:ascii="Calibri" w:hAnsi="Calibri"/>
        </w:rPr>
        <w:tab/>
      </w:r>
      <w:r w:rsidRPr="00CB5469">
        <w:rPr>
          <w:rFonts w:ascii="Calibri" w:hAnsi="Calibri"/>
        </w:rPr>
        <w:tab/>
      </w:r>
      <w:r w:rsidRPr="00CB5469">
        <w:rPr>
          <w:rFonts w:ascii="Calibri" w:hAnsi="Calibri"/>
        </w:rPr>
        <w:tab/>
      </w:r>
      <w:r w:rsidR="0047067E" w:rsidRPr="00CB5469">
        <w:rPr>
          <w:rFonts w:ascii="Calibri" w:hAnsi="Calibri"/>
        </w:rPr>
        <w:t>Mr T. ALAMRI</w:t>
      </w:r>
      <w:r w:rsidR="00FB372A" w:rsidRPr="00CB5469">
        <w:rPr>
          <w:rFonts w:ascii="Calibri" w:hAnsi="Calibri"/>
        </w:rPr>
        <w:t xml:space="preserve">, </w:t>
      </w:r>
      <w:r w:rsidR="00C74395" w:rsidRPr="00CB5469">
        <w:rPr>
          <w:rFonts w:ascii="Calibri" w:hAnsi="Calibri"/>
        </w:rPr>
        <w:t xml:space="preserve">Ms C. BEAUMIER, </w:t>
      </w:r>
      <w:r w:rsidR="00AB6A6B" w:rsidRPr="00CB5469">
        <w:rPr>
          <w:rFonts w:ascii="Calibri" w:hAnsi="Calibri"/>
        </w:rPr>
        <w:t>Mr L. F. BORJÓN FIGUEROA, Ms S. HASANOVA, Mr</w:t>
      </w:r>
      <w:r w:rsidR="00CF37CD" w:rsidRPr="00CB5469">
        <w:rPr>
          <w:rFonts w:ascii="Calibri" w:hAnsi="Calibri"/>
        </w:rPr>
        <w:t> </w:t>
      </w:r>
      <w:r w:rsidR="00AB6A6B" w:rsidRPr="00CB5469">
        <w:rPr>
          <w:rFonts w:ascii="Calibri" w:hAnsi="Calibri"/>
        </w:rPr>
        <w:t xml:space="preserve">A. HASHIMOTO, Mr Y. HENRI, </w:t>
      </w:r>
      <w:r w:rsidR="00FB372A" w:rsidRPr="00CB5469">
        <w:rPr>
          <w:rFonts w:ascii="Calibri" w:hAnsi="Calibri"/>
        </w:rPr>
        <w:t>Mr D. Q. HOAN,</w:t>
      </w:r>
      <w:r w:rsidR="005A2FDF" w:rsidRPr="00CB5469">
        <w:rPr>
          <w:rFonts w:ascii="Calibri" w:hAnsi="Calibri"/>
        </w:rPr>
        <w:t xml:space="preserve"> </w:t>
      </w:r>
      <w:r w:rsidR="00D17383" w:rsidRPr="00CB5469">
        <w:rPr>
          <w:rFonts w:ascii="Calibri" w:hAnsi="Calibri"/>
        </w:rPr>
        <w:t xml:space="preserve">Ms L. JEANTY, </w:t>
      </w:r>
      <w:r w:rsidR="005A2FDF" w:rsidRPr="00CB5469">
        <w:rPr>
          <w:rFonts w:ascii="Calibri" w:hAnsi="Calibri"/>
        </w:rPr>
        <w:t>Mr</w:t>
      </w:r>
      <w:r w:rsidR="008B3C75" w:rsidRPr="00CB5469">
        <w:rPr>
          <w:rFonts w:ascii="Calibri" w:hAnsi="Calibri"/>
        </w:rPr>
        <w:t> </w:t>
      </w:r>
      <w:r w:rsidR="005A2FDF" w:rsidRPr="00CB5469">
        <w:rPr>
          <w:rFonts w:ascii="Calibri" w:hAnsi="Calibri"/>
        </w:rPr>
        <w:t>S.</w:t>
      </w:r>
      <w:r w:rsidR="008B3C75" w:rsidRPr="00CB5469">
        <w:rPr>
          <w:rFonts w:ascii="Calibri" w:hAnsi="Calibri"/>
        </w:rPr>
        <w:t> </w:t>
      </w:r>
      <w:r w:rsidR="005A2FDF" w:rsidRPr="00CB5469">
        <w:rPr>
          <w:rFonts w:ascii="Calibri" w:hAnsi="Calibri"/>
        </w:rPr>
        <w:t>M.</w:t>
      </w:r>
      <w:r w:rsidR="008B3C75" w:rsidRPr="00CB5469">
        <w:rPr>
          <w:rFonts w:ascii="Calibri" w:hAnsi="Calibri"/>
        </w:rPr>
        <w:t> </w:t>
      </w:r>
      <w:r w:rsidR="005A2FDF" w:rsidRPr="00CB5469">
        <w:rPr>
          <w:rFonts w:ascii="Calibri" w:hAnsi="Calibri"/>
        </w:rPr>
        <w:t>MCHUNU, Mr H. TALIB</w:t>
      </w:r>
    </w:p>
    <w:p w14:paraId="548A1EE7" w14:textId="77777777" w:rsidR="00F817AB" w:rsidRPr="00CB5469" w:rsidRDefault="00F817AB" w:rsidP="00E73122">
      <w:pPr>
        <w:tabs>
          <w:tab w:val="left" w:pos="7365"/>
        </w:tabs>
        <w:spacing w:before="240"/>
        <w:ind w:left="1588" w:hanging="1588"/>
        <w:rPr>
          <w:rFonts w:ascii="Calibri" w:hAnsi="Calibri"/>
        </w:rPr>
      </w:pPr>
      <w:r w:rsidRPr="00CB5469">
        <w:rPr>
          <w:rFonts w:ascii="Calibri" w:hAnsi="Calibri"/>
        </w:rPr>
        <w:tab/>
      </w:r>
      <w:r w:rsidRPr="00CB5469">
        <w:rPr>
          <w:rFonts w:ascii="Calibri" w:hAnsi="Calibri"/>
        </w:rPr>
        <w:tab/>
      </w:r>
      <w:r w:rsidRPr="00CB5469">
        <w:rPr>
          <w:rFonts w:ascii="Calibri" w:hAnsi="Calibri"/>
        </w:rPr>
        <w:tab/>
      </w:r>
      <w:r w:rsidRPr="00CB5469">
        <w:rPr>
          <w:rFonts w:ascii="Calibri" w:hAnsi="Calibri"/>
          <w:u w:val="single"/>
        </w:rPr>
        <w:t>Executive Secretary, RRB</w:t>
      </w:r>
      <w:r w:rsidRPr="00CB5469">
        <w:rPr>
          <w:rFonts w:ascii="Calibri" w:hAnsi="Calibri"/>
        </w:rPr>
        <w:br/>
        <w:t xml:space="preserve">Mr </w:t>
      </w:r>
      <w:r w:rsidR="00E73122" w:rsidRPr="00CB5469">
        <w:rPr>
          <w:rFonts w:ascii="Calibri" w:hAnsi="Calibri"/>
        </w:rPr>
        <w:t>M. MANIEWICZ</w:t>
      </w:r>
      <w:r w:rsidRPr="00CB5469">
        <w:rPr>
          <w:rFonts w:ascii="Calibri" w:hAnsi="Calibri"/>
        </w:rPr>
        <w:t>, Director, BR</w:t>
      </w:r>
    </w:p>
    <w:p w14:paraId="2AF4D23D" w14:textId="33A35B7A" w:rsidR="00265BF9" w:rsidRDefault="00F817AB" w:rsidP="00265BF9">
      <w:pPr>
        <w:tabs>
          <w:tab w:val="clear" w:pos="1191"/>
        </w:tabs>
        <w:ind w:left="1588"/>
        <w:rPr>
          <w:sz w:val="22"/>
          <w:lang w:val="en-US"/>
        </w:rPr>
      </w:pPr>
      <w:r w:rsidRPr="00CB5469">
        <w:rPr>
          <w:rFonts w:ascii="Calibri" w:hAnsi="Calibri"/>
          <w:u w:val="single"/>
        </w:rPr>
        <w:t xml:space="preserve">Précis-Writers </w:t>
      </w:r>
      <w:r w:rsidR="00265BF9">
        <w:rPr>
          <w:rFonts w:ascii="Calibri" w:hAnsi="Calibri"/>
          <w:u w:val="single"/>
        </w:rPr>
        <w:br/>
      </w:r>
      <w:r w:rsidR="00265BF9" w:rsidRPr="00265BF9">
        <w:rPr>
          <w:rFonts w:ascii="Calibri" w:hAnsi="Calibri"/>
        </w:rPr>
        <w:t>M</w:t>
      </w:r>
      <w:r w:rsidR="00265BF9">
        <w:rPr>
          <w:rFonts w:ascii="Calibri" w:hAnsi="Calibri"/>
        </w:rPr>
        <w:t>r P. METHVEN</w:t>
      </w:r>
      <w:r w:rsidR="00F51EDA">
        <w:rPr>
          <w:rFonts w:ascii="Calibri" w:hAnsi="Calibri"/>
        </w:rPr>
        <w:t>,</w:t>
      </w:r>
      <w:r w:rsidR="00265BF9">
        <w:rPr>
          <w:rFonts w:ascii="Calibri" w:hAnsi="Calibri"/>
        </w:rPr>
        <w:t xml:space="preserve"> Ms C. RAMAG</w:t>
      </w:r>
      <w:r w:rsidR="00F51EDA">
        <w:rPr>
          <w:rFonts w:ascii="Calibri" w:hAnsi="Calibri"/>
        </w:rPr>
        <w:t>E and Mr T. ELDRIDGE</w:t>
      </w:r>
    </w:p>
    <w:p w14:paraId="429B2249" w14:textId="0D324501" w:rsidR="0045113A" w:rsidRPr="00CB5469" w:rsidRDefault="00F817AB" w:rsidP="00265BF9">
      <w:pPr>
        <w:spacing w:before="240"/>
        <w:ind w:left="1588" w:hanging="1588"/>
        <w:rPr>
          <w:rFonts w:ascii="Calibri" w:hAnsi="Calibri"/>
          <w:b/>
          <w:bCs/>
        </w:rPr>
      </w:pPr>
      <w:r w:rsidRPr="00CB5469">
        <w:rPr>
          <w:rFonts w:ascii="Calibri" w:hAnsi="Calibri"/>
          <w:bCs/>
          <w:u w:val="single"/>
        </w:rPr>
        <w:t>Also present</w:t>
      </w:r>
      <w:r w:rsidRPr="00CB5469">
        <w:rPr>
          <w:rFonts w:ascii="Calibri" w:hAnsi="Calibri"/>
          <w:bCs/>
        </w:rPr>
        <w:t>:</w:t>
      </w:r>
      <w:r w:rsidR="000D4AB8" w:rsidRPr="00CB5469">
        <w:rPr>
          <w:rFonts w:ascii="Calibri" w:hAnsi="Calibri"/>
          <w:bCs/>
        </w:rPr>
        <w:tab/>
      </w:r>
      <w:r w:rsidR="0045113A" w:rsidRPr="00CB5469">
        <w:rPr>
          <w:rFonts w:ascii="Calibri" w:hAnsi="Calibri"/>
          <w:bCs/>
        </w:rPr>
        <w:t>Ms J. WILSON, Deputy Director, BR and Chief IAP</w:t>
      </w:r>
    </w:p>
    <w:p w14:paraId="547F2302" w14:textId="284DD09B" w:rsidR="000D4AB8" w:rsidRPr="00CB5469" w:rsidRDefault="0085218C" w:rsidP="00C74395">
      <w:pPr>
        <w:spacing w:before="0"/>
        <w:ind w:left="1588" w:hanging="1588"/>
        <w:rPr>
          <w:rFonts w:ascii="Calibri" w:hAnsi="Calibri"/>
          <w:b/>
          <w:bCs/>
        </w:rPr>
      </w:pPr>
      <w:r w:rsidRPr="00CB5469">
        <w:rPr>
          <w:rFonts w:ascii="Calibri" w:hAnsi="Calibri"/>
          <w:bCs/>
        </w:rPr>
        <w:tab/>
      </w:r>
      <w:r w:rsidRPr="00CB5469">
        <w:rPr>
          <w:rFonts w:ascii="Calibri" w:hAnsi="Calibri"/>
          <w:bCs/>
        </w:rPr>
        <w:tab/>
      </w:r>
      <w:r w:rsidRPr="00CB5469">
        <w:rPr>
          <w:rFonts w:ascii="Calibri" w:hAnsi="Calibri"/>
          <w:bCs/>
        </w:rPr>
        <w:tab/>
      </w:r>
      <w:r w:rsidR="000D4AB8" w:rsidRPr="00CB5469">
        <w:rPr>
          <w:rFonts w:ascii="Calibri" w:hAnsi="Calibri"/>
          <w:bCs/>
        </w:rPr>
        <w:t>Mr A. VALLET, Chief, SSD</w:t>
      </w:r>
    </w:p>
    <w:p w14:paraId="2C6EF16C" w14:textId="77777777" w:rsidR="00741E75" w:rsidRPr="00CB5469" w:rsidRDefault="00741E75" w:rsidP="00741E75">
      <w:pPr>
        <w:spacing w:before="0"/>
        <w:ind w:left="1588" w:hanging="1588"/>
        <w:rPr>
          <w:rFonts w:ascii="Calibri" w:hAnsi="Calibri"/>
        </w:rPr>
      </w:pPr>
      <w:r w:rsidRPr="00CB5469">
        <w:rPr>
          <w:rFonts w:ascii="Calibri" w:hAnsi="Calibri"/>
          <w:bCs/>
        </w:rPr>
        <w:tab/>
      </w:r>
      <w:r w:rsidRPr="00CB5469">
        <w:rPr>
          <w:rFonts w:ascii="Calibri" w:hAnsi="Calibri"/>
          <w:bCs/>
        </w:rPr>
        <w:tab/>
      </w:r>
      <w:r w:rsidRPr="00CB5469">
        <w:rPr>
          <w:rFonts w:ascii="Calibri" w:hAnsi="Calibri"/>
          <w:bCs/>
        </w:rPr>
        <w:tab/>
      </w:r>
      <w:r w:rsidRPr="00CB5469">
        <w:rPr>
          <w:rFonts w:ascii="Calibri" w:hAnsi="Calibri"/>
        </w:rPr>
        <w:t>Mr C.C. LOO, Head, SSD/SPR</w:t>
      </w:r>
    </w:p>
    <w:p w14:paraId="37309314" w14:textId="77777777" w:rsidR="00F817AB" w:rsidRPr="00CB5469" w:rsidRDefault="00F817AB" w:rsidP="00F944E0">
      <w:pPr>
        <w:spacing w:before="0"/>
        <w:ind w:left="1588" w:hanging="1588"/>
        <w:rPr>
          <w:rFonts w:ascii="Calibri" w:hAnsi="Calibri"/>
        </w:rPr>
      </w:pPr>
      <w:r w:rsidRPr="00CB5469">
        <w:rPr>
          <w:rFonts w:ascii="Calibri" w:hAnsi="Calibri"/>
        </w:rPr>
        <w:tab/>
      </w:r>
      <w:r w:rsidRPr="00CB5469">
        <w:rPr>
          <w:rFonts w:ascii="Calibri" w:hAnsi="Calibri"/>
        </w:rPr>
        <w:tab/>
      </w:r>
      <w:r w:rsidRPr="00CB5469">
        <w:rPr>
          <w:rFonts w:ascii="Calibri" w:hAnsi="Calibri"/>
        </w:rPr>
        <w:tab/>
      </w:r>
      <w:r w:rsidR="00C17F4B" w:rsidRPr="00CB5469">
        <w:rPr>
          <w:rFonts w:ascii="Calibri" w:hAnsi="Calibri"/>
        </w:rPr>
        <w:t xml:space="preserve">Mr </w:t>
      </w:r>
      <w:r w:rsidR="00F944E0" w:rsidRPr="00CB5469">
        <w:rPr>
          <w:rFonts w:ascii="Calibri" w:hAnsi="Calibri"/>
        </w:rPr>
        <w:t>M. SAKAMOTO</w:t>
      </w:r>
      <w:r w:rsidR="00C17F4B" w:rsidRPr="00CB5469">
        <w:rPr>
          <w:rFonts w:ascii="Calibri" w:hAnsi="Calibri"/>
        </w:rPr>
        <w:t>,</w:t>
      </w:r>
      <w:r w:rsidR="00910AAA" w:rsidRPr="00CB5469">
        <w:rPr>
          <w:rFonts w:ascii="Calibri" w:hAnsi="Calibri"/>
        </w:rPr>
        <w:t xml:space="preserve"> </w:t>
      </w:r>
      <w:r w:rsidR="00C17F4B" w:rsidRPr="00CB5469">
        <w:rPr>
          <w:rFonts w:ascii="Calibri" w:hAnsi="Calibri"/>
        </w:rPr>
        <w:t>Head, SSD/SSC</w:t>
      </w:r>
    </w:p>
    <w:p w14:paraId="5D872DBF" w14:textId="77777777" w:rsidR="001C3F35" w:rsidRPr="00CB5469" w:rsidRDefault="001C3F35" w:rsidP="001C3F35">
      <w:pPr>
        <w:spacing w:before="0"/>
        <w:ind w:left="1588" w:hanging="1588"/>
        <w:rPr>
          <w:rFonts w:ascii="Calibri" w:hAnsi="Calibri"/>
        </w:rPr>
      </w:pPr>
      <w:r w:rsidRPr="00CB5469">
        <w:rPr>
          <w:rFonts w:ascii="Calibri" w:hAnsi="Calibri"/>
        </w:rPr>
        <w:tab/>
      </w:r>
      <w:r w:rsidRPr="00CB5469">
        <w:rPr>
          <w:rFonts w:ascii="Calibri" w:hAnsi="Calibri"/>
        </w:rPr>
        <w:tab/>
      </w:r>
      <w:r w:rsidRPr="00CB5469">
        <w:rPr>
          <w:rFonts w:ascii="Calibri" w:hAnsi="Calibri"/>
        </w:rPr>
        <w:tab/>
        <w:t>Mr J. WANG, Head, SSD/SNP</w:t>
      </w:r>
    </w:p>
    <w:p w14:paraId="25F2DD2B" w14:textId="77777777" w:rsidR="00F817AB" w:rsidRPr="00CB5469" w:rsidRDefault="00F817AB" w:rsidP="00F817AB">
      <w:pPr>
        <w:spacing w:before="0"/>
        <w:ind w:left="1588" w:hanging="1588"/>
        <w:rPr>
          <w:rFonts w:ascii="Calibri" w:hAnsi="Calibri"/>
        </w:rPr>
      </w:pPr>
      <w:r w:rsidRPr="00CB5469">
        <w:rPr>
          <w:rFonts w:ascii="Calibri" w:hAnsi="Calibri"/>
        </w:rPr>
        <w:tab/>
      </w:r>
      <w:r w:rsidRPr="00CB5469">
        <w:rPr>
          <w:rFonts w:ascii="Calibri" w:hAnsi="Calibri"/>
        </w:rPr>
        <w:tab/>
      </w:r>
      <w:r w:rsidRPr="00CB5469">
        <w:rPr>
          <w:rFonts w:ascii="Calibri" w:hAnsi="Calibri"/>
        </w:rPr>
        <w:tab/>
        <w:t>Mr N. VASSILIEV, Chief, TSD</w:t>
      </w:r>
    </w:p>
    <w:p w14:paraId="711B79DC" w14:textId="77777777" w:rsidR="006B0056" w:rsidRPr="00CB5469" w:rsidRDefault="00290368" w:rsidP="001678F4">
      <w:pPr>
        <w:spacing w:before="0"/>
        <w:ind w:left="1588" w:hanging="1588"/>
        <w:rPr>
          <w:rFonts w:ascii="Calibri" w:hAnsi="Calibri"/>
        </w:rPr>
      </w:pPr>
      <w:r w:rsidRPr="00CB5469">
        <w:rPr>
          <w:rFonts w:ascii="Calibri" w:hAnsi="Calibri"/>
        </w:rPr>
        <w:tab/>
      </w:r>
      <w:r w:rsidRPr="00CB5469">
        <w:rPr>
          <w:rFonts w:ascii="Calibri" w:hAnsi="Calibri"/>
        </w:rPr>
        <w:tab/>
      </w:r>
      <w:r w:rsidRPr="00CB5469">
        <w:rPr>
          <w:rFonts w:ascii="Calibri" w:hAnsi="Calibri"/>
        </w:rPr>
        <w:tab/>
        <w:t>Mr K. BOGENS, Head TSD/FMD</w:t>
      </w:r>
    </w:p>
    <w:p w14:paraId="461ED273" w14:textId="2BA7F53A" w:rsidR="00290368" w:rsidRDefault="00290368" w:rsidP="00910AAA">
      <w:pPr>
        <w:spacing w:before="0"/>
        <w:ind w:left="1588" w:hanging="1588"/>
        <w:rPr>
          <w:rFonts w:ascii="Calibri" w:hAnsi="Calibri"/>
        </w:rPr>
      </w:pPr>
      <w:r w:rsidRPr="00CB5469">
        <w:rPr>
          <w:rFonts w:ascii="Calibri" w:hAnsi="Calibri"/>
        </w:rPr>
        <w:tab/>
      </w:r>
      <w:r w:rsidRPr="00CB5469">
        <w:rPr>
          <w:rFonts w:ascii="Calibri" w:hAnsi="Calibri"/>
        </w:rPr>
        <w:tab/>
      </w:r>
      <w:r w:rsidRPr="00CB5469">
        <w:rPr>
          <w:rFonts w:ascii="Calibri" w:hAnsi="Calibri"/>
        </w:rPr>
        <w:tab/>
        <w:t xml:space="preserve">Mr </w:t>
      </w:r>
      <w:r w:rsidR="00910AAA" w:rsidRPr="00CB5469">
        <w:rPr>
          <w:rFonts w:ascii="Calibri" w:hAnsi="Calibri"/>
        </w:rPr>
        <w:t>B. BA</w:t>
      </w:r>
      <w:r w:rsidRPr="00CB5469">
        <w:rPr>
          <w:rFonts w:ascii="Calibri" w:hAnsi="Calibri"/>
        </w:rPr>
        <w:t>,</w:t>
      </w:r>
      <w:r w:rsidR="00E26DC3" w:rsidRPr="00CB5469">
        <w:rPr>
          <w:rFonts w:ascii="Calibri" w:hAnsi="Calibri"/>
        </w:rPr>
        <w:t xml:space="preserve"> </w:t>
      </w:r>
      <w:r w:rsidR="00910AAA" w:rsidRPr="00CB5469">
        <w:rPr>
          <w:rFonts w:ascii="Calibri" w:hAnsi="Calibri"/>
        </w:rPr>
        <w:t xml:space="preserve">Head, </w:t>
      </w:r>
      <w:r w:rsidRPr="00CB5469">
        <w:rPr>
          <w:rFonts w:ascii="Calibri" w:hAnsi="Calibri"/>
        </w:rPr>
        <w:t>TSD/TPR</w:t>
      </w:r>
    </w:p>
    <w:p w14:paraId="5C35214A" w14:textId="35D6B781" w:rsidR="003C0609" w:rsidRDefault="003C0609" w:rsidP="003C0609">
      <w:pPr>
        <w:spacing w:before="0"/>
        <w:ind w:left="1588" w:hanging="1588"/>
        <w:rPr>
          <w:rFonts w:ascii="Calibri" w:hAnsi="Calibri"/>
        </w:rPr>
      </w:pPr>
      <w:r w:rsidRPr="00CB5469">
        <w:rPr>
          <w:rFonts w:ascii="Calibri" w:hAnsi="Calibri"/>
        </w:rPr>
        <w:tab/>
      </w:r>
      <w:r w:rsidRPr="00CB5469">
        <w:rPr>
          <w:rFonts w:ascii="Calibri" w:hAnsi="Calibri"/>
        </w:rPr>
        <w:tab/>
      </w:r>
      <w:r w:rsidRPr="00CB5469">
        <w:rPr>
          <w:rFonts w:ascii="Calibri" w:hAnsi="Calibri"/>
        </w:rPr>
        <w:tab/>
        <w:t xml:space="preserve">Mr </w:t>
      </w:r>
      <w:r w:rsidRPr="006D38B6">
        <w:rPr>
          <w:rFonts w:ascii="Calibri" w:hAnsi="Calibri"/>
        </w:rPr>
        <w:t xml:space="preserve">S. </w:t>
      </w:r>
      <w:r w:rsidR="006D38B6">
        <w:rPr>
          <w:rFonts w:ascii="Calibri" w:hAnsi="Calibri"/>
        </w:rPr>
        <w:t>JALAYERIAN,</w:t>
      </w:r>
      <w:r w:rsidRPr="00CB5469">
        <w:rPr>
          <w:rFonts w:ascii="Calibri" w:hAnsi="Calibri"/>
        </w:rPr>
        <w:t xml:space="preserve"> TSD/TPR</w:t>
      </w:r>
    </w:p>
    <w:p w14:paraId="277C646A" w14:textId="72639BB5" w:rsidR="00901CAC" w:rsidRPr="00CB5469" w:rsidRDefault="00901CAC" w:rsidP="00910AAA">
      <w:pPr>
        <w:spacing w:before="0"/>
        <w:ind w:left="1588" w:hanging="1588"/>
        <w:rPr>
          <w:rFonts w:ascii="Calibri" w:hAnsi="Calibri"/>
        </w:rPr>
      </w:pPr>
      <w:r w:rsidRPr="00CB5469">
        <w:rPr>
          <w:rFonts w:ascii="Calibri" w:hAnsi="Calibri"/>
        </w:rPr>
        <w:tab/>
      </w:r>
      <w:r w:rsidRPr="00CB5469">
        <w:rPr>
          <w:rFonts w:ascii="Calibri" w:hAnsi="Calibri"/>
        </w:rPr>
        <w:tab/>
      </w:r>
      <w:r w:rsidRPr="00CB5469">
        <w:rPr>
          <w:rFonts w:ascii="Calibri" w:hAnsi="Calibri"/>
        </w:rPr>
        <w:tab/>
        <w:t>Ms I. GHAZI, Head</w:t>
      </w:r>
      <w:r w:rsidR="00733B33" w:rsidRPr="00CB5469">
        <w:rPr>
          <w:rFonts w:ascii="Calibri" w:hAnsi="Calibri"/>
        </w:rPr>
        <w:t>,</w:t>
      </w:r>
      <w:r w:rsidRPr="00CB5469">
        <w:rPr>
          <w:rFonts w:ascii="Calibri" w:hAnsi="Calibri"/>
        </w:rPr>
        <w:t xml:space="preserve"> TSD/BCD</w:t>
      </w:r>
    </w:p>
    <w:p w14:paraId="278FBEEF" w14:textId="77777777" w:rsidR="00F817AB" w:rsidRPr="00CB5469" w:rsidRDefault="00F817AB" w:rsidP="00F817AB">
      <w:pPr>
        <w:spacing w:before="0"/>
        <w:ind w:left="1588" w:hanging="1588"/>
        <w:rPr>
          <w:rFonts w:ascii="Calibri" w:hAnsi="Calibri"/>
        </w:rPr>
      </w:pPr>
      <w:r w:rsidRPr="00CB5469">
        <w:rPr>
          <w:rFonts w:ascii="Calibri" w:hAnsi="Calibri"/>
        </w:rPr>
        <w:tab/>
      </w:r>
      <w:r w:rsidRPr="00CB5469">
        <w:rPr>
          <w:rFonts w:ascii="Calibri" w:hAnsi="Calibri"/>
        </w:rPr>
        <w:tab/>
      </w:r>
      <w:r w:rsidRPr="00CB5469">
        <w:rPr>
          <w:rFonts w:ascii="Calibri" w:hAnsi="Calibri"/>
        </w:rPr>
        <w:tab/>
        <w:t>Mr D. BOTHA, SGD</w:t>
      </w:r>
    </w:p>
    <w:p w14:paraId="509C96AA" w14:textId="77777777" w:rsidR="00151351" w:rsidRPr="00CB5469" w:rsidRDefault="00F817AB" w:rsidP="00F817AB">
      <w:pPr>
        <w:tabs>
          <w:tab w:val="left" w:pos="7290"/>
        </w:tabs>
        <w:spacing w:before="0"/>
        <w:ind w:left="1588" w:hanging="1588"/>
        <w:rPr>
          <w:rFonts w:ascii="Calibri" w:hAnsi="Calibri"/>
        </w:rPr>
      </w:pPr>
      <w:r w:rsidRPr="00CB5469">
        <w:rPr>
          <w:rFonts w:ascii="Calibri" w:hAnsi="Calibri"/>
        </w:rPr>
        <w:tab/>
      </w:r>
      <w:r w:rsidRPr="00CB5469">
        <w:rPr>
          <w:rFonts w:ascii="Calibri" w:hAnsi="Calibri"/>
        </w:rPr>
        <w:tab/>
      </w:r>
      <w:r w:rsidRPr="00CB5469">
        <w:rPr>
          <w:rFonts w:ascii="Calibri" w:hAnsi="Calibri"/>
        </w:rPr>
        <w:tab/>
        <w:t>Ms K. GOZAL, Administrative Sec</w:t>
      </w:r>
      <w:r w:rsidR="00244ACA" w:rsidRPr="00CB5469">
        <w:rPr>
          <w:rFonts w:ascii="Calibri" w:hAnsi="Calibri"/>
        </w:rPr>
        <w:t>retary</w:t>
      </w:r>
    </w:p>
    <w:p w14:paraId="224CC84F" w14:textId="77777777" w:rsidR="00151351" w:rsidRPr="00CB5469" w:rsidRDefault="00151351" w:rsidP="00F817AB">
      <w:pPr>
        <w:tabs>
          <w:tab w:val="left" w:pos="7290"/>
        </w:tabs>
        <w:spacing w:before="0"/>
        <w:ind w:left="1588" w:hanging="1588"/>
        <w:rPr>
          <w:rFonts w:ascii="Calibri" w:hAnsi="Calibri"/>
        </w:rPr>
      </w:pPr>
    </w:p>
    <w:p w14:paraId="76AD3C4A" w14:textId="77777777" w:rsidR="00151351" w:rsidRPr="00CB5469" w:rsidRDefault="00151351" w:rsidP="00F817AB">
      <w:pPr>
        <w:tabs>
          <w:tab w:val="left" w:pos="7290"/>
        </w:tabs>
        <w:spacing w:before="0"/>
        <w:ind w:left="1588" w:hanging="1588"/>
        <w:rPr>
          <w:rFonts w:asciiTheme="minorHAnsi" w:hAnsiTheme="minorHAnsi"/>
        </w:rPr>
        <w:sectPr w:rsidR="00151351" w:rsidRPr="00CB5469" w:rsidSect="00151351">
          <w:headerReference w:type="default" r:id="rId9"/>
          <w:footerReference w:type="default" r:id="rId10"/>
          <w:headerReference w:type="first" r:id="rId11"/>
          <w:footerReference w:type="first" r:id="rId12"/>
          <w:pgSz w:w="11907" w:h="16834" w:code="9"/>
          <w:pgMar w:top="1418" w:right="1134" w:bottom="1418" w:left="1134" w:header="720" w:footer="720" w:gutter="0"/>
          <w:paperSrc w:first="15" w:other="15"/>
          <w:pgNumType w:start="3"/>
          <w:cols w:space="720"/>
          <w:titlePg/>
          <w:docGrid w:linePitch="326"/>
        </w:sectPr>
      </w:pPr>
    </w:p>
    <w:p w14:paraId="59910285" w14:textId="77777777" w:rsidR="00F817AB" w:rsidRPr="00CB5469" w:rsidRDefault="00F817AB" w:rsidP="00F817AB">
      <w:pPr>
        <w:rPr>
          <w:rFonts w:ascii="Calibri" w:hAnsi="Calibri" w:cs="Calibri"/>
          <w:lang w:eastAsia="zh-CN"/>
        </w:rPr>
      </w:pPr>
    </w:p>
    <w:tbl>
      <w:tblPr>
        <w:tblStyle w:val="GridTable1Light-Accent12"/>
        <w:tblW w:w="14029" w:type="dxa"/>
        <w:tblLayout w:type="fixed"/>
        <w:tblLook w:val="04A0" w:firstRow="1" w:lastRow="0" w:firstColumn="1" w:lastColumn="0" w:noHBand="0" w:noVBand="1"/>
      </w:tblPr>
      <w:tblGrid>
        <w:gridCol w:w="701"/>
        <w:gridCol w:w="4114"/>
        <w:gridCol w:w="6801"/>
        <w:gridCol w:w="2413"/>
      </w:tblGrid>
      <w:tr w:rsidR="00F817AB" w:rsidRPr="00CB5469" w14:paraId="386C78FE" w14:textId="77777777" w:rsidTr="004207F7">
        <w:trPr>
          <w:cnfStyle w:val="100000000000" w:firstRow="1" w:lastRow="0" w:firstColumn="0" w:lastColumn="0" w:oddVBand="0" w:evenVBand="0" w:oddHBand="0" w:evenHBand="0" w:firstRowFirstColumn="0" w:firstRowLastColumn="0" w:lastRowFirstColumn="0" w:lastRowLastColumn="0"/>
          <w:trHeight w:val="502"/>
          <w:tblHeader/>
        </w:trPr>
        <w:tc>
          <w:tcPr>
            <w:cnfStyle w:val="001000000000" w:firstRow="0" w:lastRow="0" w:firstColumn="1" w:lastColumn="0" w:oddVBand="0" w:evenVBand="0" w:oddHBand="0" w:evenHBand="0" w:firstRowFirstColumn="0" w:firstRowLastColumn="0" w:lastRowFirstColumn="0" w:lastRowLastColumn="0"/>
            <w:tcW w:w="701" w:type="dxa"/>
            <w:shd w:val="clear" w:color="auto" w:fill="DBE5F1" w:themeFill="accent1" w:themeFillTint="33"/>
            <w:vAlign w:val="center"/>
          </w:tcPr>
          <w:p w14:paraId="2B1A89CD" w14:textId="77777777" w:rsidR="00F817AB" w:rsidRPr="00CB5469" w:rsidRDefault="00F817AB" w:rsidP="006A7EA2">
            <w:pPr>
              <w:pStyle w:val="Tablehead"/>
              <w:rPr>
                <w:rFonts w:ascii="Calibri" w:hAnsi="Calibri" w:cs="Calibri"/>
                <w:b/>
                <w:bCs w:val="0"/>
                <w:szCs w:val="22"/>
              </w:rPr>
            </w:pPr>
            <w:r w:rsidRPr="00CB5469">
              <w:rPr>
                <w:rFonts w:ascii="Calibri" w:hAnsi="Calibri" w:cs="Calibri"/>
                <w:b/>
                <w:bCs w:val="0"/>
                <w:szCs w:val="22"/>
              </w:rPr>
              <w:br w:type="page"/>
              <w:t>Item</w:t>
            </w:r>
            <w:r w:rsidRPr="00CB5469">
              <w:rPr>
                <w:rFonts w:ascii="Calibri" w:hAnsi="Calibri" w:cs="Calibri"/>
                <w:b/>
                <w:bCs w:val="0"/>
                <w:szCs w:val="22"/>
              </w:rPr>
              <w:br/>
              <w:t>No.</w:t>
            </w:r>
          </w:p>
        </w:tc>
        <w:tc>
          <w:tcPr>
            <w:tcW w:w="4114" w:type="dxa"/>
            <w:shd w:val="clear" w:color="auto" w:fill="DBE5F1" w:themeFill="accent1" w:themeFillTint="33"/>
            <w:vAlign w:val="center"/>
          </w:tcPr>
          <w:p w14:paraId="34253D03" w14:textId="77777777" w:rsidR="00F817AB" w:rsidRPr="00CB5469" w:rsidRDefault="00F817AB" w:rsidP="006A7EA2">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b/>
                <w:bCs w:val="0"/>
                <w:szCs w:val="22"/>
              </w:rPr>
            </w:pPr>
            <w:r w:rsidRPr="00CB5469">
              <w:rPr>
                <w:rFonts w:ascii="Calibri" w:hAnsi="Calibri" w:cs="Calibri"/>
                <w:b/>
                <w:bCs w:val="0"/>
                <w:szCs w:val="22"/>
              </w:rPr>
              <w:t>Subject</w:t>
            </w:r>
          </w:p>
        </w:tc>
        <w:tc>
          <w:tcPr>
            <w:tcW w:w="6801" w:type="dxa"/>
            <w:shd w:val="clear" w:color="auto" w:fill="DBE5F1" w:themeFill="accent1" w:themeFillTint="33"/>
            <w:vAlign w:val="center"/>
          </w:tcPr>
          <w:p w14:paraId="13A27721" w14:textId="77777777" w:rsidR="00F817AB" w:rsidRPr="00CB5469" w:rsidRDefault="00F817AB" w:rsidP="006A7EA2">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b/>
                <w:bCs w:val="0"/>
                <w:szCs w:val="22"/>
              </w:rPr>
            </w:pPr>
            <w:r w:rsidRPr="00CB5469">
              <w:rPr>
                <w:rFonts w:ascii="Calibri" w:hAnsi="Calibri" w:cs="Calibri"/>
                <w:b/>
                <w:bCs w:val="0"/>
                <w:szCs w:val="22"/>
              </w:rPr>
              <w:t>Action/decision and reasons</w:t>
            </w:r>
          </w:p>
        </w:tc>
        <w:tc>
          <w:tcPr>
            <w:tcW w:w="2413" w:type="dxa"/>
            <w:shd w:val="clear" w:color="auto" w:fill="DBE5F1" w:themeFill="accent1" w:themeFillTint="33"/>
            <w:vAlign w:val="center"/>
          </w:tcPr>
          <w:p w14:paraId="5AC0FB10" w14:textId="77777777" w:rsidR="00F817AB" w:rsidRPr="00CB5469" w:rsidRDefault="00F817AB" w:rsidP="006A7EA2">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100000000000" w:firstRow="1" w:lastRow="0" w:firstColumn="0" w:lastColumn="0" w:oddVBand="0" w:evenVBand="0" w:oddHBand="0" w:evenHBand="0" w:firstRowFirstColumn="0" w:firstRowLastColumn="0" w:lastRowFirstColumn="0" w:lastRowLastColumn="0"/>
              <w:rPr>
                <w:rFonts w:ascii="Calibri" w:hAnsi="Calibri" w:cs="Calibri"/>
                <w:b/>
                <w:bCs w:val="0"/>
                <w:szCs w:val="22"/>
              </w:rPr>
            </w:pPr>
            <w:r w:rsidRPr="00CB5469">
              <w:rPr>
                <w:rFonts w:ascii="Calibri" w:hAnsi="Calibri" w:cs="Calibri"/>
                <w:b/>
                <w:bCs w:val="0"/>
                <w:szCs w:val="22"/>
              </w:rPr>
              <w:t>Follow-up</w:t>
            </w:r>
          </w:p>
        </w:tc>
      </w:tr>
      <w:tr w:rsidR="00F817AB" w:rsidRPr="00CB5469" w14:paraId="5EA8DA83" w14:textId="77777777" w:rsidTr="004207F7">
        <w:trPr>
          <w:trHeight w:val="555"/>
        </w:trPr>
        <w:tc>
          <w:tcPr>
            <w:cnfStyle w:val="001000000000" w:firstRow="0" w:lastRow="0" w:firstColumn="1" w:lastColumn="0" w:oddVBand="0" w:evenVBand="0" w:oddHBand="0" w:evenHBand="0" w:firstRowFirstColumn="0" w:firstRowLastColumn="0" w:lastRowFirstColumn="0" w:lastRowLastColumn="0"/>
            <w:tcW w:w="701" w:type="dxa"/>
          </w:tcPr>
          <w:p w14:paraId="346A7C7E" w14:textId="77777777" w:rsidR="00F817AB" w:rsidRPr="00CB5469" w:rsidRDefault="00F817AB" w:rsidP="008D0BA7">
            <w:pPr>
              <w:pStyle w:val="Tabletext"/>
              <w:spacing w:before="120" w:after="120"/>
              <w:rPr>
                <w:rFonts w:ascii="Calibri" w:hAnsi="Calibri" w:cs="Calibri"/>
                <w:bCs w:val="0"/>
                <w:szCs w:val="22"/>
              </w:rPr>
            </w:pPr>
            <w:r w:rsidRPr="00CB5469">
              <w:rPr>
                <w:rFonts w:ascii="Calibri" w:hAnsi="Calibri" w:cs="Calibri"/>
                <w:szCs w:val="22"/>
              </w:rPr>
              <w:t>1</w:t>
            </w:r>
          </w:p>
        </w:tc>
        <w:tc>
          <w:tcPr>
            <w:tcW w:w="4114" w:type="dxa"/>
          </w:tcPr>
          <w:p w14:paraId="7436CDE7" w14:textId="77777777" w:rsidR="00F817AB" w:rsidRPr="00CB5469" w:rsidRDefault="00F817AB" w:rsidP="00C4556D">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B5469">
              <w:rPr>
                <w:rFonts w:ascii="Calibri" w:hAnsi="Calibri" w:cs="Calibri"/>
                <w:szCs w:val="22"/>
              </w:rPr>
              <w:t xml:space="preserve">Opening of the meeting </w:t>
            </w:r>
          </w:p>
        </w:tc>
        <w:tc>
          <w:tcPr>
            <w:tcW w:w="6801" w:type="dxa"/>
          </w:tcPr>
          <w:p w14:paraId="140BC599" w14:textId="0D879B42" w:rsidR="0013452F" w:rsidRDefault="00C12448" w:rsidP="00C72F24">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szCs w:val="22"/>
              </w:rPr>
              <w:t>The Chairman</w:t>
            </w:r>
            <w:r w:rsidR="009A346B">
              <w:rPr>
                <w:rFonts w:ascii="Calibri" w:hAnsi="Calibri" w:cs="Calibri"/>
                <w:szCs w:val="22"/>
              </w:rPr>
              <w:t xml:space="preserve">, Mr N. VARLAMOV, </w:t>
            </w:r>
            <w:r>
              <w:rPr>
                <w:rFonts w:ascii="Calibri" w:hAnsi="Calibri" w:cs="Calibri"/>
                <w:szCs w:val="22"/>
              </w:rPr>
              <w:t>welcomed the members of the Board to the 87</w:t>
            </w:r>
            <w:r w:rsidRPr="00C12448">
              <w:rPr>
                <w:rFonts w:ascii="Calibri" w:hAnsi="Calibri" w:cs="Calibri"/>
                <w:szCs w:val="22"/>
                <w:vertAlign w:val="superscript"/>
              </w:rPr>
              <w:t>th</w:t>
            </w:r>
            <w:r>
              <w:rPr>
                <w:rFonts w:ascii="Calibri" w:hAnsi="Calibri" w:cs="Calibri"/>
                <w:szCs w:val="22"/>
              </w:rPr>
              <w:t xml:space="preserve"> meeting and noted that</w:t>
            </w:r>
            <w:r w:rsidR="000568AB">
              <w:rPr>
                <w:rFonts w:ascii="Calibri" w:hAnsi="Calibri" w:cs="Calibri"/>
                <w:szCs w:val="22"/>
              </w:rPr>
              <w:t>,</w:t>
            </w:r>
            <w:r>
              <w:rPr>
                <w:rFonts w:ascii="Calibri" w:hAnsi="Calibri" w:cs="Calibri"/>
                <w:szCs w:val="22"/>
              </w:rPr>
              <w:t xml:space="preserve"> although the agenda was less </w:t>
            </w:r>
            <w:r w:rsidR="009A346B">
              <w:rPr>
                <w:rFonts w:ascii="Calibri" w:hAnsi="Calibri" w:cs="Calibri"/>
                <w:szCs w:val="22"/>
              </w:rPr>
              <w:t>extensive than the agenda of the 86</w:t>
            </w:r>
            <w:r w:rsidR="009A346B" w:rsidRPr="009A346B">
              <w:rPr>
                <w:rFonts w:ascii="Calibri" w:hAnsi="Calibri" w:cs="Calibri"/>
                <w:szCs w:val="22"/>
                <w:vertAlign w:val="superscript"/>
              </w:rPr>
              <w:t>th</w:t>
            </w:r>
            <w:r w:rsidR="009A346B">
              <w:rPr>
                <w:rFonts w:ascii="Calibri" w:hAnsi="Calibri" w:cs="Calibri"/>
                <w:szCs w:val="22"/>
              </w:rPr>
              <w:t xml:space="preserve"> meeting, the current agenda nevertheless </w:t>
            </w:r>
            <w:r w:rsidR="00647B90">
              <w:rPr>
                <w:rFonts w:ascii="Calibri" w:hAnsi="Calibri" w:cs="Calibri"/>
                <w:szCs w:val="22"/>
              </w:rPr>
              <w:t xml:space="preserve">had </w:t>
            </w:r>
            <w:r w:rsidR="009A346B">
              <w:rPr>
                <w:rFonts w:ascii="Calibri" w:hAnsi="Calibri" w:cs="Calibri"/>
                <w:szCs w:val="22"/>
              </w:rPr>
              <w:t>a considerable number of items.</w:t>
            </w:r>
          </w:p>
          <w:p w14:paraId="758618D7" w14:textId="53B7E9D9" w:rsidR="009A346B" w:rsidRPr="00CB5469" w:rsidRDefault="009A346B" w:rsidP="00C72F24">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szCs w:val="22"/>
              </w:rPr>
              <w:t xml:space="preserve">The </w:t>
            </w:r>
            <w:r w:rsidR="000279D2" w:rsidRPr="000279D2">
              <w:rPr>
                <w:rFonts w:ascii="Calibri" w:hAnsi="Calibri" w:cs="Calibri"/>
                <w:szCs w:val="22"/>
              </w:rPr>
              <w:t>Director of the Radiocommunication Bureau, Mr M. MANIEWICZ, on behalf of the Secretary-General, Mr H. ZHAO, also welcomed the members of the Board</w:t>
            </w:r>
            <w:r w:rsidR="000279D2">
              <w:rPr>
                <w:rFonts w:ascii="Calibri" w:hAnsi="Calibri" w:cs="Calibri"/>
                <w:szCs w:val="22"/>
              </w:rPr>
              <w:t>, thanked them for having accepted once again to conduct the meeting of the Board as a virtual meeting</w:t>
            </w:r>
            <w:r w:rsidR="000279D2" w:rsidRPr="000279D2">
              <w:rPr>
                <w:rFonts w:ascii="Calibri" w:hAnsi="Calibri" w:cs="Calibri"/>
                <w:szCs w:val="22"/>
              </w:rPr>
              <w:t xml:space="preserve"> and wished</w:t>
            </w:r>
            <w:r w:rsidR="000279D2">
              <w:rPr>
                <w:rFonts w:ascii="Calibri" w:hAnsi="Calibri" w:cs="Calibri"/>
                <w:szCs w:val="22"/>
              </w:rPr>
              <w:t xml:space="preserve"> the Board a fruitful meeting.</w:t>
            </w:r>
          </w:p>
        </w:tc>
        <w:tc>
          <w:tcPr>
            <w:tcW w:w="2413" w:type="dxa"/>
          </w:tcPr>
          <w:p w14:paraId="3473EF1C" w14:textId="6A406C80" w:rsidR="00F817AB" w:rsidRPr="00CB5469" w:rsidRDefault="00D17383" w:rsidP="00265BF9">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B5469">
              <w:rPr>
                <w:rFonts w:ascii="Calibri" w:hAnsi="Calibri" w:cs="Calibri"/>
                <w:szCs w:val="22"/>
              </w:rPr>
              <w:t>-</w:t>
            </w:r>
          </w:p>
        </w:tc>
      </w:tr>
      <w:tr w:rsidR="006F7CAE" w:rsidRPr="00CB5469" w14:paraId="628AF065" w14:textId="77777777" w:rsidTr="004207F7">
        <w:trPr>
          <w:trHeight w:val="755"/>
        </w:trPr>
        <w:tc>
          <w:tcPr>
            <w:cnfStyle w:val="001000000000" w:firstRow="0" w:lastRow="0" w:firstColumn="1" w:lastColumn="0" w:oddVBand="0" w:evenVBand="0" w:oddHBand="0" w:evenHBand="0" w:firstRowFirstColumn="0" w:firstRowLastColumn="0" w:lastRowFirstColumn="0" w:lastRowLastColumn="0"/>
            <w:tcW w:w="701" w:type="dxa"/>
          </w:tcPr>
          <w:p w14:paraId="0ED3CF86" w14:textId="77777777" w:rsidR="006F7CAE" w:rsidRPr="00CB5469" w:rsidRDefault="006F7CAE" w:rsidP="008D0BA7">
            <w:pPr>
              <w:pStyle w:val="Tabletext"/>
              <w:spacing w:before="120" w:after="120" w:line="260" w:lineRule="auto"/>
              <w:rPr>
                <w:rFonts w:ascii="Calibri" w:hAnsi="Calibri" w:cs="Calibri"/>
                <w:bCs w:val="0"/>
                <w:szCs w:val="22"/>
              </w:rPr>
            </w:pPr>
            <w:r w:rsidRPr="00CB5469">
              <w:rPr>
                <w:rFonts w:ascii="Calibri" w:hAnsi="Calibri" w:cs="Calibri"/>
                <w:szCs w:val="22"/>
              </w:rPr>
              <w:t>2</w:t>
            </w:r>
          </w:p>
        </w:tc>
        <w:tc>
          <w:tcPr>
            <w:tcW w:w="4114" w:type="dxa"/>
          </w:tcPr>
          <w:p w14:paraId="6ECD0BC9" w14:textId="67C43AC4" w:rsidR="006F7CAE" w:rsidRPr="00A37A07" w:rsidRDefault="006F7CAE" w:rsidP="00CF37CD">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A37A07">
              <w:rPr>
                <w:rFonts w:ascii="Calibri" w:hAnsi="Calibri" w:cs="Calibri"/>
                <w:szCs w:val="22"/>
              </w:rPr>
              <w:t>Adoption of the agenda</w:t>
            </w:r>
            <w:r w:rsidRPr="00A37A07">
              <w:rPr>
                <w:rFonts w:ascii="Calibri" w:hAnsi="Calibri" w:cs="Calibri"/>
                <w:szCs w:val="22"/>
              </w:rPr>
              <w:br/>
            </w:r>
            <w:hyperlink r:id="rId13" w:history="1">
              <w:r w:rsidR="00265BF9" w:rsidRPr="00A37A07">
                <w:rPr>
                  <w:rStyle w:val="Hyperlink"/>
                  <w:rFonts w:ascii="Calibri" w:hAnsi="Calibri" w:cs="Calibri"/>
                  <w:szCs w:val="22"/>
                </w:rPr>
                <w:t>RRB21-2/OJ/1(Rev.1)</w:t>
              </w:r>
            </w:hyperlink>
            <w:r w:rsidR="00DF2E6F">
              <w:rPr>
                <w:rStyle w:val="Hyperlink"/>
                <w:rFonts w:ascii="Calibri" w:hAnsi="Calibri" w:cs="Calibri"/>
                <w:szCs w:val="22"/>
              </w:rPr>
              <w:t xml:space="preserve">; </w:t>
            </w:r>
            <w:hyperlink r:id="rId14" w:history="1">
              <w:r w:rsidR="00644E3D" w:rsidRPr="008739B1">
                <w:rPr>
                  <w:rStyle w:val="Hyperlink"/>
                  <w:rFonts w:ascii="Calibri" w:hAnsi="Calibri" w:cs="Calibri"/>
                  <w:szCs w:val="22"/>
                </w:rPr>
                <w:t>RRB21-</w:t>
              </w:r>
              <w:r w:rsidR="00644E3D">
                <w:rPr>
                  <w:rStyle w:val="Hyperlink"/>
                  <w:rFonts w:ascii="Calibri" w:hAnsi="Calibri" w:cs="Calibri"/>
                  <w:szCs w:val="22"/>
                </w:rPr>
                <w:t>2</w:t>
              </w:r>
              <w:r w:rsidR="00644E3D" w:rsidRPr="008739B1">
                <w:rPr>
                  <w:rStyle w:val="Hyperlink"/>
                  <w:rFonts w:ascii="Calibri" w:hAnsi="Calibri" w:cs="Calibri"/>
                  <w:szCs w:val="22"/>
                </w:rPr>
                <w:t>/DELAYED/1</w:t>
              </w:r>
            </w:hyperlink>
            <w:r w:rsidR="006D38B6" w:rsidRPr="00CB5469">
              <w:rPr>
                <w:rFonts w:ascii="Calibri" w:hAnsi="Calibri" w:cs="Calibri"/>
              </w:rPr>
              <w:t xml:space="preserve"> </w:t>
            </w:r>
          </w:p>
        </w:tc>
        <w:tc>
          <w:tcPr>
            <w:tcW w:w="6801" w:type="dxa"/>
          </w:tcPr>
          <w:p w14:paraId="4B4A227E" w14:textId="6E0F6018" w:rsidR="00B52A8F" w:rsidRPr="00CB5469" w:rsidRDefault="000279D2" w:rsidP="00DF2E6F">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B5469">
              <w:rPr>
                <w:rFonts w:ascii="Calibri" w:hAnsi="Calibri" w:cs="Calibri"/>
                <w:sz w:val="22"/>
                <w:szCs w:val="22"/>
              </w:rPr>
              <w:t xml:space="preserve">The </w:t>
            </w:r>
            <w:r>
              <w:rPr>
                <w:rFonts w:ascii="Calibri" w:hAnsi="Calibri" w:cs="Calibri"/>
                <w:sz w:val="22"/>
                <w:szCs w:val="22"/>
              </w:rPr>
              <w:t xml:space="preserve">Board </w:t>
            </w:r>
            <w:r w:rsidRPr="00CB5469">
              <w:rPr>
                <w:rFonts w:ascii="Calibri" w:hAnsi="Calibri" w:cs="Calibri"/>
                <w:sz w:val="22"/>
                <w:szCs w:val="22"/>
              </w:rPr>
              <w:t xml:space="preserve">adopted </w:t>
            </w:r>
            <w:r>
              <w:rPr>
                <w:rFonts w:ascii="Calibri" w:hAnsi="Calibri" w:cs="Calibri"/>
                <w:sz w:val="22"/>
                <w:szCs w:val="22"/>
              </w:rPr>
              <w:t xml:space="preserve">the draft agenda </w:t>
            </w:r>
            <w:r w:rsidRPr="00CB5469">
              <w:rPr>
                <w:rFonts w:ascii="Calibri" w:hAnsi="Calibri" w:cs="Calibri"/>
                <w:sz w:val="22"/>
                <w:szCs w:val="22"/>
              </w:rPr>
              <w:t>with modifications as provided in Document RRB21-</w:t>
            </w:r>
            <w:r>
              <w:rPr>
                <w:rFonts w:ascii="Calibri" w:hAnsi="Calibri" w:cs="Calibri"/>
                <w:sz w:val="22"/>
                <w:szCs w:val="22"/>
              </w:rPr>
              <w:t>2</w:t>
            </w:r>
            <w:r w:rsidRPr="00CB5469">
              <w:rPr>
                <w:rFonts w:ascii="Calibri" w:hAnsi="Calibri" w:cs="Calibri"/>
                <w:sz w:val="22"/>
                <w:szCs w:val="22"/>
              </w:rPr>
              <w:t>/OJ/1(Rev.1).</w:t>
            </w:r>
            <w:r w:rsidR="00650B9F" w:rsidRPr="00CB5469">
              <w:rPr>
                <w:rFonts w:ascii="Calibri" w:hAnsi="Calibri" w:cs="Calibri"/>
                <w:sz w:val="22"/>
                <w:szCs w:val="22"/>
              </w:rPr>
              <w:t xml:space="preserve"> </w:t>
            </w:r>
            <w:r w:rsidRPr="00CB5469">
              <w:rPr>
                <w:rFonts w:ascii="Calibri" w:hAnsi="Calibri" w:cs="Calibri"/>
                <w:sz w:val="22"/>
                <w:szCs w:val="22"/>
              </w:rPr>
              <w:t>The Board decided to include Document</w:t>
            </w:r>
            <w:r w:rsidR="00650B9F">
              <w:rPr>
                <w:rFonts w:ascii="Calibri" w:hAnsi="Calibri" w:cs="Calibri"/>
                <w:sz w:val="22"/>
                <w:szCs w:val="22"/>
              </w:rPr>
              <w:t>s</w:t>
            </w:r>
            <w:r w:rsidRPr="00CB5469">
              <w:rPr>
                <w:rFonts w:ascii="Calibri" w:hAnsi="Calibri" w:cs="Calibri"/>
                <w:sz w:val="22"/>
                <w:szCs w:val="22"/>
              </w:rPr>
              <w:t xml:space="preserve"> RRB21-</w:t>
            </w:r>
            <w:r>
              <w:rPr>
                <w:rFonts w:ascii="Calibri" w:hAnsi="Calibri" w:cs="Calibri"/>
                <w:sz w:val="22"/>
                <w:szCs w:val="22"/>
              </w:rPr>
              <w:t>2</w:t>
            </w:r>
            <w:r w:rsidRPr="00CB5469">
              <w:rPr>
                <w:rFonts w:ascii="Calibri" w:hAnsi="Calibri" w:cs="Calibri"/>
                <w:sz w:val="22"/>
                <w:szCs w:val="22"/>
              </w:rPr>
              <w:t>/DELAYED/</w:t>
            </w:r>
            <w:r w:rsidR="00650B9F">
              <w:rPr>
                <w:rFonts w:ascii="Calibri" w:hAnsi="Calibri" w:cs="Calibri"/>
                <w:sz w:val="22"/>
                <w:szCs w:val="22"/>
              </w:rPr>
              <w:t>2</w:t>
            </w:r>
            <w:r w:rsidRPr="00CB5469">
              <w:rPr>
                <w:rFonts w:ascii="Calibri" w:hAnsi="Calibri" w:cs="Calibri"/>
                <w:sz w:val="22"/>
                <w:szCs w:val="22"/>
              </w:rPr>
              <w:t xml:space="preserve"> </w:t>
            </w:r>
            <w:r w:rsidR="00650B9F">
              <w:rPr>
                <w:rFonts w:ascii="Calibri" w:hAnsi="Calibri" w:cs="Calibri"/>
                <w:sz w:val="22"/>
                <w:szCs w:val="22"/>
              </w:rPr>
              <w:t xml:space="preserve">and </w:t>
            </w:r>
            <w:r w:rsidR="00650B9F" w:rsidRPr="00CB5469">
              <w:rPr>
                <w:rFonts w:ascii="Calibri" w:hAnsi="Calibri" w:cs="Calibri"/>
                <w:sz w:val="22"/>
                <w:szCs w:val="22"/>
              </w:rPr>
              <w:t>RRB21-</w:t>
            </w:r>
            <w:r w:rsidR="00650B9F">
              <w:rPr>
                <w:rFonts w:ascii="Calibri" w:hAnsi="Calibri" w:cs="Calibri"/>
                <w:sz w:val="22"/>
                <w:szCs w:val="22"/>
              </w:rPr>
              <w:t>2</w:t>
            </w:r>
            <w:r w:rsidR="00650B9F" w:rsidRPr="00CB5469">
              <w:rPr>
                <w:rFonts w:ascii="Calibri" w:hAnsi="Calibri" w:cs="Calibri"/>
                <w:sz w:val="22"/>
                <w:szCs w:val="22"/>
              </w:rPr>
              <w:t>/DELAYED/</w:t>
            </w:r>
            <w:r w:rsidR="00650B9F">
              <w:rPr>
                <w:rFonts w:ascii="Calibri" w:hAnsi="Calibri" w:cs="Calibri"/>
                <w:sz w:val="22"/>
                <w:szCs w:val="22"/>
              </w:rPr>
              <w:t xml:space="preserve">4 </w:t>
            </w:r>
            <w:r w:rsidRPr="00CB5469">
              <w:rPr>
                <w:rFonts w:ascii="Calibri" w:hAnsi="Calibri" w:cs="Calibri"/>
                <w:sz w:val="22"/>
                <w:szCs w:val="22"/>
              </w:rPr>
              <w:t xml:space="preserve">under agenda item </w:t>
            </w:r>
            <w:r w:rsidR="00650B9F">
              <w:rPr>
                <w:rFonts w:ascii="Calibri" w:hAnsi="Calibri" w:cs="Calibri"/>
                <w:sz w:val="22"/>
                <w:szCs w:val="22"/>
              </w:rPr>
              <w:t>3</w:t>
            </w:r>
            <w:r w:rsidRPr="00CB5469">
              <w:rPr>
                <w:rFonts w:ascii="Calibri" w:hAnsi="Calibri" w:cs="Calibri"/>
                <w:sz w:val="22"/>
                <w:szCs w:val="22"/>
              </w:rPr>
              <w:t>, Document RRB2</w:t>
            </w:r>
            <w:r w:rsidR="00DA387E">
              <w:rPr>
                <w:rFonts w:ascii="Calibri" w:hAnsi="Calibri" w:cs="Calibri"/>
                <w:sz w:val="22"/>
                <w:szCs w:val="22"/>
              </w:rPr>
              <w:t>1</w:t>
            </w:r>
            <w:r w:rsidRPr="00CB5469">
              <w:rPr>
                <w:rFonts w:ascii="Calibri" w:hAnsi="Calibri" w:cs="Calibri"/>
                <w:sz w:val="22"/>
                <w:szCs w:val="22"/>
              </w:rPr>
              <w:noBreakHyphen/>
            </w:r>
            <w:r w:rsidR="00DA387E">
              <w:rPr>
                <w:rFonts w:ascii="Calibri" w:hAnsi="Calibri" w:cs="Calibri"/>
                <w:sz w:val="22"/>
                <w:szCs w:val="22"/>
              </w:rPr>
              <w:t>2</w:t>
            </w:r>
            <w:r w:rsidRPr="00CB5469">
              <w:rPr>
                <w:rFonts w:ascii="Calibri" w:hAnsi="Calibri" w:cs="Calibri"/>
                <w:sz w:val="22"/>
                <w:szCs w:val="22"/>
              </w:rPr>
              <w:t>/DELAYED/</w:t>
            </w:r>
            <w:r w:rsidR="00DA387E">
              <w:rPr>
                <w:rFonts w:ascii="Calibri" w:hAnsi="Calibri" w:cs="Calibri"/>
                <w:sz w:val="22"/>
                <w:szCs w:val="22"/>
              </w:rPr>
              <w:t>3</w:t>
            </w:r>
            <w:r w:rsidRPr="00CB5469">
              <w:rPr>
                <w:rFonts w:ascii="Calibri" w:hAnsi="Calibri" w:cs="Calibri"/>
                <w:sz w:val="22"/>
                <w:szCs w:val="22"/>
              </w:rPr>
              <w:t xml:space="preserve"> under agenda item </w:t>
            </w:r>
            <w:r w:rsidR="00DA387E">
              <w:rPr>
                <w:rFonts w:ascii="Calibri" w:hAnsi="Calibri" w:cs="Calibri"/>
                <w:sz w:val="22"/>
                <w:szCs w:val="22"/>
              </w:rPr>
              <w:t>8.2</w:t>
            </w:r>
            <w:r w:rsidRPr="00CB5469">
              <w:rPr>
                <w:rFonts w:ascii="Calibri" w:hAnsi="Calibri" w:cs="Calibri"/>
                <w:sz w:val="22"/>
                <w:szCs w:val="22"/>
              </w:rPr>
              <w:t xml:space="preserve">, </w:t>
            </w:r>
            <w:r w:rsidR="00DA387E">
              <w:rPr>
                <w:rFonts w:ascii="Calibri" w:hAnsi="Calibri" w:cs="Calibri"/>
                <w:sz w:val="22"/>
                <w:szCs w:val="22"/>
              </w:rPr>
              <w:t xml:space="preserve">and </w:t>
            </w:r>
            <w:r w:rsidRPr="00CB5469">
              <w:rPr>
                <w:rFonts w:ascii="Calibri" w:hAnsi="Calibri" w:cs="Calibri"/>
                <w:sz w:val="22"/>
                <w:szCs w:val="22"/>
              </w:rPr>
              <w:t>Document RRB21</w:t>
            </w:r>
            <w:r w:rsidRPr="00CB5469">
              <w:rPr>
                <w:rFonts w:ascii="Calibri" w:hAnsi="Calibri" w:cs="Calibri"/>
                <w:sz w:val="22"/>
                <w:szCs w:val="22"/>
              </w:rPr>
              <w:noBreakHyphen/>
            </w:r>
            <w:r w:rsidR="00DA387E">
              <w:rPr>
                <w:rFonts w:ascii="Calibri" w:hAnsi="Calibri" w:cs="Calibri"/>
                <w:sz w:val="22"/>
                <w:szCs w:val="22"/>
              </w:rPr>
              <w:t>2</w:t>
            </w:r>
            <w:r w:rsidRPr="00CB5469">
              <w:rPr>
                <w:rFonts w:ascii="Calibri" w:hAnsi="Calibri" w:cs="Calibri"/>
                <w:sz w:val="22"/>
                <w:szCs w:val="22"/>
              </w:rPr>
              <w:t>/DELAYED/</w:t>
            </w:r>
            <w:r w:rsidR="00DA387E">
              <w:rPr>
                <w:rFonts w:ascii="Calibri" w:hAnsi="Calibri" w:cs="Calibri"/>
                <w:sz w:val="22"/>
                <w:szCs w:val="22"/>
              </w:rPr>
              <w:t>5</w:t>
            </w:r>
            <w:r w:rsidRPr="00CB5469">
              <w:rPr>
                <w:rFonts w:ascii="Calibri" w:hAnsi="Calibri" w:cs="Calibri"/>
                <w:sz w:val="22"/>
                <w:szCs w:val="22"/>
              </w:rPr>
              <w:t xml:space="preserve"> under agenda item </w:t>
            </w:r>
            <w:r w:rsidR="00DA387E">
              <w:rPr>
                <w:rFonts w:ascii="Calibri" w:hAnsi="Calibri" w:cs="Calibri"/>
                <w:sz w:val="22"/>
                <w:szCs w:val="22"/>
              </w:rPr>
              <w:t>9</w:t>
            </w:r>
            <w:r w:rsidRPr="00CB5469">
              <w:rPr>
                <w:rFonts w:ascii="Calibri" w:hAnsi="Calibri" w:cs="Calibri"/>
                <w:sz w:val="22"/>
                <w:szCs w:val="22"/>
              </w:rPr>
              <w:t xml:space="preserve"> for information.</w:t>
            </w:r>
            <w:r w:rsidR="00650B9F">
              <w:rPr>
                <w:rFonts w:ascii="Calibri" w:hAnsi="Calibri" w:cs="Calibri"/>
                <w:sz w:val="22"/>
                <w:szCs w:val="22"/>
              </w:rPr>
              <w:t xml:space="preserve"> The Board</w:t>
            </w:r>
            <w:r w:rsidR="00766007">
              <w:rPr>
                <w:rFonts w:ascii="Calibri" w:hAnsi="Calibri" w:cs="Calibri"/>
                <w:sz w:val="22"/>
                <w:szCs w:val="22"/>
              </w:rPr>
              <w:t xml:space="preserve"> also</w:t>
            </w:r>
            <w:r w:rsidR="00650B9F">
              <w:rPr>
                <w:rFonts w:ascii="Calibri" w:hAnsi="Calibri" w:cs="Calibri"/>
                <w:sz w:val="22"/>
                <w:szCs w:val="22"/>
              </w:rPr>
              <w:t xml:space="preserve"> decided to defer to its 88</w:t>
            </w:r>
            <w:r w:rsidR="00650B9F" w:rsidRPr="00650B9F">
              <w:rPr>
                <w:rFonts w:ascii="Calibri" w:hAnsi="Calibri" w:cs="Calibri"/>
                <w:sz w:val="22"/>
                <w:szCs w:val="22"/>
                <w:vertAlign w:val="superscript"/>
              </w:rPr>
              <w:t>th</w:t>
            </w:r>
            <w:r w:rsidR="00650B9F">
              <w:rPr>
                <w:rFonts w:ascii="Calibri" w:hAnsi="Calibri" w:cs="Calibri"/>
                <w:sz w:val="22"/>
                <w:szCs w:val="22"/>
              </w:rPr>
              <w:t xml:space="preserve"> meeting the c</w:t>
            </w:r>
            <w:r w:rsidR="00DA387E">
              <w:rPr>
                <w:rFonts w:ascii="Calibri" w:hAnsi="Calibri" w:cs="Calibri"/>
                <w:sz w:val="22"/>
                <w:szCs w:val="22"/>
              </w:rPr>
              <w:t>onsideration of Document RRB21-2/DELAYED/1 and instructed the Bureau to add this document to the agenda for the 88</w:t>
            </w:r>
            <w:r w:rsidR="00DA387E" w:rsidRPr="00DA387E">
              <w:rPr>
                <w:rFonts w:ascii="Calibri" w:hAnsi="Calibri" w:cs="Calibri"/>
                <w:sz w:val="22"/>
                <w:szCs w:val="22"/>
                <w:vertAlign w:val="superscript"/>
              </w:rPr>
              <w:t>th</w:t>
            </w:r>
            <w:r w:rsidR="00DA387E">
              <w:rPr>
                <w:rFonts w:ascii="Calibri" w:hAnsi="Calibri" w:cs="Calibri"/>
                <w:sz w:val="22"/>
                <w:szCs w:val="22"/>
              </w:rPr>
              <w:t xml:space="preserve"> meeting</w:t>
            </w:r>
            <w:r w:rsidR="00BB27BE">
              <w:rPr>
                <w:rFonts w:ascii="Calibri" w:hAnsi="Calibri" w:cs="Calibri"/>
                <w:sz w:val="22"/>
                <w:szCs w:val="22"/>
              </w:rPr>
              <w:t>, noting that this would afford the Administration of Papua New Guinea the opportunity to revise and improve its submission to the Board with more detail and justifications in support of its request</w:t>
            </w:r>
            <w:r w:rsidR="00DA387E">
              <w:rPr>
                <w:rFonts w:ascii="Calibri" w:hAnsi="Calibri" w:cs="Calibri"/>
                <w:sz w:val="22"/>
                <w:szCs w:val="22"/>
              </w:rPr>
              <w:t>.</w:t>
            </w:r>
          </w:p>
        </w:tc>
        <w:tc>
          <w:tcPr>
            <w:tcW w:w="2413" w:type="dxa"/>
          </w:tcPr>
          <w:p w14:paraId="1E7966E9" w14:textId="7D8BCDCE" w:rsidR="005835F1" w:rsidRDefault="005835F1" w:rsidP="00DF2E6F">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5835F1">
              <w:rPr>
                <w:rFonts w:ascii="Calibri" w:hAnsi="Calibri" w:cs="Calibri"/>
                <w:szCs w:val="22"/>
              </w:rPr>
              <w:t>Executive Secretary to communicate these decisions to the</w:t>
            </w:r>
            <w:r w:rsidR="00A72017">
              <w:rPr>
                <w:rFonts w:ascii="Calibri" w:hAnsi="Calibri" w:cs="Calibri"/>
                <w:szCs w:val="22"/>
              </w:rPr>
              <w:t xml:space="preserve"> </w:t>
            </w:r>
            <w:r w:rsidRPr="002C0813">
              <w:rPr>
                <w:rFonts w:ascii="Calibri" w:hAnsi="Calibri" w:cs="Calibri"/>
                <w:szCs w:val="22"/>
              </w:rPr>
              <w:t>Administration of Papua New Guinea.</w:t>
            </w:r>
          </w:p>
          <w:p w14:paraId="761A1B01" w14:textId="1743C8C2" w:rsidR="006F7CAE" w:rsidRPr="00CB5469" w:rsidRDefault="00DA387E" w:rsidP="00DF2E6F">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szCs w:val="22"/>
              </w:rPr>
              <w:t>Bureau to add Document RRB</w:t>
            </w:r>
            <w:r w:rsidR="00031EC6">
              <w:rPr>
                <w:rFonts w:ascii="Calibri" w:hAnsi="Calibri" w:cs="Calibri"/>
                <w:szCs w:val="22"/>
              </w:rPr>
              <w:t xml:space="preserve">21-2/DELAYED/1 </w:t>
            </w:r>
            <w:r>
              <w:rPr>
                <w:rFonts w:ascii="Calibri" w:hAnsi="Calibri" w:cs="Calibri"/>
                <w:szCs w:val="22"/>
              </w:rPr>
              <w:t>to the agenda for the 88</w:t>
            </w:r>
            <w:r w:rsidRPr="00DA387E">
              <w:rPr>
                <w:rFonts w:ascii="Calibri" w:hAnsi="Calibri" w:cs="Calibri"/>
                <w:szCs w:val="22"/>
                <w:vertAlign w:val="superscript"/>
              </w:rPr>
              <w:t>th</w:t>
            </w:r>
            <w:r>
              <w:rPr>
                <w:rFonts w:ascii="Calibri" w:hAnsi="Calibri" w:cs="Calibri"/>
                <w:szCs w:val="22"/>
              </w:rPr>
              <w:t xml:space="preserve"> meeting.</w:t>
            </w:r>
          </w:p>
        </w:tc>
      </w:tr>
      <w:tr w:rsidR="00057B06" w:rsidRPr="00CB5469" w14:paraId="5AB341D6" w14:textId="77777777" w:rsidTr="00265BF9">
        <w:trPr>
          <w:trHeight w:val="467"/>
        </w:trPr>
        <w:tc>
          <w:tcPr>
            <w:cnfStyle w:val="001000000000" w:firstRow="0" w:lastRow="0" w:firstColumn="1" w:lastColumn="0" w:oddVBand="0" w:evenVBand="0" w:oddHBand="0" w:evenHBand="0" w:firstRowFirstColumn="0" w:firstRowLastColumn="0" w:lastRowFirstColumn="0" w:lastRowLastColumn="0"/>
            <w:tcW w:w="701" w:type="dxa"/>
            <w:vMerge w:val="restart"/>
          </w:tcPr>
          <w:p w14:paraId="37748E90" w14:textId="2779C58A" w:rsidR="00057B06" w:rsidRPr="00CB5469" w:rsidRDefault="00057B06" w:rsidP="008D0BA7">
            <w:pPr>
              <w:pStyle w:val="Tabletext"/>
              <w:spacing w:before="120" w:after="120" w:line="260" w:lineRule="auto"/>
              <w:rPr>
                <w:rFonts w:ascii="Calibri" w:hAnsi="Calibri" w:cs="Calibri"/>
                <w:bCs w:val="0"/>
                <w:szCs w:val="22"/>
              </w:rPr>
            </w:pPr>
            <w:r w:rsidRPr="00CB5469">
              <w:rPr>
                <w:rFonts w:ascii="Calibri" w:hAnsi="Calibri" w:cs="Calibri"/>
                <w:szCs w:val="22"/>
              </w:rPr>
              <w:t>3</w:t>
            </w:r>
          </w:p>
        </w:tc>
        <w:tc>
          <w:tcPr>
            <w:tcW w:w="4114" w:type="dxa"/>
            <w:vMerge w:val="restart"/>
          </w:tcPr>
          <w:p w14:paraId="0D8DF5EB" w14:textId="4ACFE500" w:rsidR="00057B06" w:rsidRPr="00CB5469" w:rsidRDefault="00057B06" w:rsidP="00D075CE">
            <w:pPr>
              <w:tabs>
                <w:tab w:val="clear" w:pos="794"/>
              </w:tab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B5469">
              <w:rPr>
                <w:rFonts w:ascii="Calibri" w:hAnsi="Calibri" w:cs="Calibri"/>
                <w:sz w:val="22"/>
                <w:szCs w:val="22"/>
              </w:rPr>
              <w:t>Report by the Director, BR</w:t>
            </w:r>
            <w:r w:rsidRPr="00CB5469">
              <w:rPr>
                <w:rFonts w:ascii="Calibri" w:hAnsi="Calibri" w:cs="Calibri"/>
                <w:sz w:val="22"/>
                <w:szCs w:val="22"/>
              </w:rPr>
              <w:br/>
            </w:r>
            <w:hyperlink r:id="rId15" w:history="1">
              <w:r w:rsidR="00265BF9">
                <w:rPr>
                  <w:rStyle w:val="Hyperlink"/>
                  <w:rFonts w:ascii="Calibri" w:hAnsi="Calibri" w:cs="Calibri"/>
                  <w:sz w:val="22"/>
                  <w:szCs w:val="22"/>
                </w:rPr>
                <w:t>RRB21-2/3(Rev.1)</w:t>
              </w:r>
            </w:hyperlink>
            <w:r w:rsidRPr="00CB5469">
              <w:rPr>
                <w:rStyle w:val="Hyperlink"/>
                <w:rFonts w:ascii="Calibri" w:hAnsi="Calibri" w:cs="Calibri"/>
                <w:sz w:val="22"/>
                <w:szCs w:val="22"/>
              </w:rPr>
              <w:t xml:space="preserve"> ;</w:t>
            </w:r>
            <w:r w:rsidR="00F17CB5">
              <w:rPr>
                <w:rStyle w:val="Hyperlink"/>
                <w:rFonts w:ascii="Calibri" w:hAnsi="Calibri" w:cs="Calibri"/>
                <w:sz w:val="22"/>
                <w:szCs w:val="22"/>
              </w:rPr>
              <w:t xml:space="preserve"> </w:t>
            </w:r>
            <w:hyperlink r:id="rId16" w:history="1">
              <w:r w:rsidR="00265BF9">
                <w:rPr>
                  <w:rStyle w:val="Hyperlink"/>
                  <w:rFonts w:ascii="Calibri" w:hAnsi="Calibri" w:cs="Calibri"/>
                  <w:sz w:val="22"/>
                  <w:szCs w:val="22"/>
                </w:rPr>
                <w:t>RRB21-2/3(Add.2)</w:t>
              </w:r>
            </w:hyperlink>
            <w:r w:rsidR="00F17CB5">
              <w:rPr>
                <w:rStyle w:val="Hyperlink"/>
                <w:rFonts w:ascii="Calibri" w:hAnsi="Calibri" w:cs="Calibri"/>
                <w:sz w:val="22"/>
                <w:szCs w:val="22"/>
              </w:rPr>
              <w:br/>
            </w:r>
            <w:hyperlink r:id="rId17" w:history="1">
              <w:r w:rsidR="00F17CB5">
                <w:rPr>
                  <w:rStyle w:val="Hyperlink"/>
                  <w:rFonts w:ascii="Calibri" w:hAnsi="Calibri" w:cs="Calibri"/>
                  <w:sz w:val="22"/>
                  <w:szCs w:val="22"/>
                </w:rPr>
                <w:t>RRB21-2/3(Add.3)</w:t>
              </w:r>
            </w:hyperlink>
            <w:r w:rsidR="00F17CB5">
              <w:rPr>
                <w:rStyle w:val="Hyperlink"/>
                <w:rFonts w:ascii="Calibri" w:hAnsi="Calibri" w:cs="Calibri"/>
                <w:sz w:val="22"/>
                <w:szCs w:val="22"/>
              </w:rPr>
              <w:t xml:space="preserve">; </w:t>
            </w:r>
            <w:hyperlink r:id="rId18" w:history="1">
              <w:r w:rsidR="00F17CB5">
                <w:rPr>
                  <w:rStyle w:val="Hyperlink"/>
                  <w:rFonts w:ascii="Calibri" w:hAnsi="Calibri" w:cs="Calibri"/>
                  <w:sz w:val="22"/>
                  <w:szCs w:val="22"/>
                </w:rPr>
                <w:t>RRB21-2/3(Add.4)</w:t>
              </w:r>
            </w:hyperlink>
            <w:r w:rsidR="00F17CB5">
              <w:rPr>
                <w:rStyle w:val="Hyperlink"/>
                <w:rFonts w:ascii="Calibri" w:hAnsi="Calibri" w:cs="Calibri"/>
                <w:sz w:val="22"/>
                <w:szCs w:val="22"/>
              </w:rPr>
              <w:t xml:space="preserve">; </w:t>
            </w:r>
            <w:r w:rsidR="00F17CB5">
              <w:rPr>
                <w:rStyle w:val="Hyperlink"/>
                <w:rFonts w:ascii="Calibri" w:hAnsi="Calibri" w:cs="Calibri"/>
                <w:sz w:val="22"/>
                <w:szCs w:val="22"/>
              </w:rPr>
              <w:br/>
            </w:r>
            <w:hyperlink r:id="rId19" w:history="1">
              <w:r w:rsidR="00F17CB5">
                <w:rPr>
                  <w:rStyle w:val="Hyperlink"/>
                  <w:rFonts w:ascii="Calibri" w:hAnsi="Calibri" w:cs="Calibri"/>
                  <w:sz w:val="22"/>
                  <w:szCs w:val="22"/>
                </w:rPr>
                <w:t>RRB21-2/3(Add.5)</w:t>
              </w:r>
            </w:hyperlink>
            <w:r w:rsidR="00F17CB5">
              <w:rPr>
                <w:rStyle w:val="Hyperlink"/>
                <w:rFonts w:ascii="Calibri" w:hAnsi="Calibri" w:cs="Calibri"/>
                <w:sz w:val="22"/>
                <w:szCs w:val="22"/>
              </w:rPr>
              <w:t xml:space="preserve">; </w:t>
            </w:r>
            <w:hyperlink r:id="rId20" w:history="1">
              <w:r w:rsidR="00F17CB5">
                <w:rPr>
                  <w:rStyle w:val="Hyperlink"/>
                  <w:rFonts w:ascii="Calibri" w:hAnsi="Calibri" w:cs="Calibri"/>
                  <w:sz w:val="22"/>
                  <w:szCs w:val="22"/>
                </w:rPr>
                <w:t>RRB21-2/3(Add.6)</w:t>
              </w:r>
            </w:hyperlink>
            <w:r w:rsidR="00F17CB5">
              <w:rPr>
                <w:rStyle w:val="Hyperlink"/>
                <w:rFonts w:ascii="Calibri" w:hAnsi="Calibri" w:cs="Calibri"/>
                <w:sz w:val="22"/>
                <w:szCs w:val="22"/>
              </w:rPr>
              <w:br/>
            </w:r>
            <w:hyperlink r:id="rId21" w:history="1">
              <w:r w:rsidR="00F17CB5">
                <w:rPr>
                  <w:rStyle w:val="Hyperlink"/>
                  <w:rFonts w:ascii="Calibri" w:hAnsi="Calibri" w:cs="Calibri"/>
                  <w:sz w:val="22"/>
                  <w:szCs w:val="22"/>
                </w:rPr>
                <w:t>RRB21-2/3(Add.9)</w:t>
              </w:r>
            </w:hyperlink>
            <w:r w:rsidR="00F17CB5">
              <w:rPr>
                <w:rStyle w:val="Hyperlink"/>
                <w:rFonts w:ascii="Calibri" w:hAnsi="Calibri" w:cs="Calibri"/>
                <w:sz w:val="22"/>
                <w:szCs w:val="22"/>
              </w:rPr>
              <w:t xml:space="preserve">; </w:t>
            </w:r>
            <w:hyperlink r:id="rId22" w:history="1">
              <w:r w:rsidR="00F17CB5">
                <w:rPr>
                  <w:rStyle w:val="Hyperlink"/>
                  <w:rFonts w:ascii="Calibri" w:hAnsi="Calibri" w:cs="Calibri"/>
                  <w:sz w:val="22"/>
                  <w:szCs w:val="22"/>
                </w:rPr>
                <w:t>RRB21-2/3(Add.10)</w:t>
              </w:r>
            </w:hyperlink>
            <w:r w:rsidR="00023317">
              <w:rPr>
                <w:rStyle w:val="Hyperlink"/>
                <w:rFonts w:ascii="Calibri" w:hAnsi="Calibri" w:cs="Calibri"/>
                <w:sz w:val="22"/>
                <w:szCs w:val="22"/>
              </w:rPr>
              <w:br/>
            </w:r>
            <w:hyperlink r:id="rId23" w:history="1">
              <w:r w:rsidR="00644E3D" w:rsidRPr="008739B1">
                <w:rPr>
                  <w:rStyle w:val="Hyperlink"/>
                  <w:rFonts w:ascii="Calibri" w:hAnsi="Calibri" w:cs="Calibri"/>
                  <w:sz w:val="22"/>
                  <w:szCs w:val="22"/>
                </w:rPr>
                <w:t>RRB21-</w:t>
              </w:r>
              <w:r w:rsidR="00644E3D">
                <w:rPr>
                  <w:rStyle w:val="Hyperlink"/>
                  <w:rFonts w:ascii="Calibri" w:hAnsi="Calibri" w:cs="Calibri"/>
                  <w:sz w:val="22"/>
                  <w:szCs w:val="22"/>
                </w:rPr>
                <w:t>2</w:t>
              </w:r>
              <w:r w:rsidR="00644E3D" w:rsidRPr="008739B1">
                <w:rPr>
                  <w:rStyle w:val="Hyperlink"/>
                  <w:rFonts w:ascii="Calibri" w:hAnsi="Calibri" w:cs="Calibri"/>
                  <w:sz w:val="22"/>
                  <w:szCs w:val="22"/>
                </w:rPr>
                <w:t>/DELAYED/</w:t>
              </w:r>
              <w:r w:rsidR="00644E3D">
                <w:rPr>
                  <w:rStyle w:val="Hyperlink"/>
                  <w:rFonts w:ascii="Calibri" w:hAnsi="Calibri" w:cs="Calibri"/>
                  <w:sz w:val="22"/>
                  <w:szCs w:val="22"/>
                </w:rPr>
                <w:t>2</w:t>
              </w:r>
            </w:hyperlink>
            <w:r w:rsidR="00644E3D">
              <w:rPr>
                <w:rStyle w:val="Hyperlink"/>
                <w:rFonts w:ascii="Calibri" w:hAnsi="Calibri" w:cs="Calibri"/>
                <w:sz w:val="22"/>
                <w:szCs w:val="22"/>
              </w:rPr>
              <w:t xml:space="preserve">; </w:t>
            </w:r>
            <w:hyperlink r:id="rId24" w:history="1">
              <w:r w:rsidR="00644E3D" w:rsidRPr="00A552C0">
                <w:rPr>
                  <w:rStyle w:val="Hyperlink"/>
                  <w:rFonts w:ascii="Calibri" w:hAnsi="Calibri" w:cs="Calibri"/>
                  <w:sz w:val="22"/>
                  <w:szCs w:val="22"/>
                </w:rPr>
                <w:t>RRB21-</w:t>
              </w:r>
              <w:r w:rsidR="00644E3D">
                <w:rPr>
                  <w:rStyle w:val="Hyperlink"/>
                  <w:rFonts w:ascii="Calibri" w:hAnsi="Calibri" w:cs="Calibri"/>
                  <w:sz w:val="22"/>
                  <w:szCs w:val="22"/>
                </w:rPr>
                <w:t>2</w:t>
              </w:r>
              <w:r w:rsidR="00644E3D" w:rsidRPr="00A552C0">
                <w:rPr>
                  <w:rStyle w:val="Hyperlink"/>
                  <w:rFonts w:ascii="Calibri" w:hAnsi="Calibri" w:cs="Calibri"/>
                  <w:sz w:val="22"/>
                  <w:szCs w:val="22"/>
                </w:rPr>
                <w:t>/DELAYED/4</w:t>
              </w:r>
            </w:hyperlink>
          </w:p>
        </w:tc>
        <w:tc>
          <w:tcPr>
            <w:tcW w:w="6801" w:type="dxa"/>
          </w:tcPr>
          <w:p w14:paraId="1A1FF66A" w14:textId="03E24577" w:rsidR="00057B06" w:rsidRPr="00CB5469" w:rsidRDefault="00874C74" w:rsidP="00DF2E6F">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CB5469">
              <w:rPr>
                <w:rFonts w:ascii="Calibri" w:hAnsi="Calibri" w:cs="Calibri"/>
                <w:lang w:val="en-GB"/>
              </w:rPr>
              <w:t>The Board considered in detail the Report of the Director, as contained in Document RRB21-</w:t>
            </w:r>
            <w:r>
              <w:rPr>
                <w:rFonts w:ascii="Calibri" w:hAnsi="Calibri" w:cs="Calibri"/>
                <w:lang w:val="en-GB"/>
              </w:rPr>
              <w:t>2</w:t>
            </w:r>
            <w:r w:rsidRPr="00CB5469">
              <w:rPr>
                <w:rFonts w:ascii="Calibri" w:hAnsi="Calibri" w:cs="Calibri"/>
                <w:lang w:val="en-GB"/>
              </w:rPr>
              <w:t>/</w:t>
            </w:r>
            <w:r>
              <w:rPr>
                <w:rFonts w:ascii="Calibri" w:hAnsi="Calibri" w:cs="Calibri"/>
                <w:lang w:val="en-GB"/>
              </w:rPr>
              <w:t>3(Rev.1)</w:t>
            </w:r>
            <w:r w:rsidRPr="00CB5469">
              <w:rPr>
                <w:rFonts w:ascii="Calibri" w:hAnsi="Calibri" w:cs="Calibri"/>
                <w:lang w:val="en-GB"/>
              </w:rPr>
              <w:t xml:space="preserve"> and its addenda, and thanked the Bureau for the extensive and detailed information provided.</w:t>
            </w:r>
          </w:p>
        </w:tc>
        <w:tc>
          <w:tcPr>
            <w:tcW w:w="2413" w:type="dxa"/>
          </w:tcPr>
          <w:p w14:paraId="573D0345" w14:textId="7484159E" w:rsidR="00057B06" w:rsidRPr="00CB5469" w:rsidRDefault="00057B06" w:rsidP="00265BF9">
            <w:pPr>
              <w:pStyle w:val="Tabletext"/>
              <w:tabs>
                <w:tab w:val="clear" w:pos="284"/>
                <w:tab w:val="clear" w:pos="567"/>
                <w:tab w:val="clear" w:pos="851"/>
                <w:tab w:val="clear" w:pos="1134"/>
                <w:tab w:val="clear" w:pos="1418"/>
                <w:tab w:val="clear" w:pos="1701"/>
                <w:tab w:val="clear" w:pos="2268"/>
                <w:tab w:val="left" w:pos="2195"/>
              </w:tabs>
              <w:spacing w:before="120" w:after="120" w:line="2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B5469">
              <w:rPr>
                <w:rFonts w:ascii="Calibri" w:hAnsi="Calibri" w:cs="Calibri"/>
                <w:szCs w:val="22"/>
              </w:rPr>
              <w:t>-</w:t>
            </w:r>
          </w:p>
        </w:tc>
      </w:tr>
      <w:tr w:rsidR="00057B06" w:rsidRPr="00CB5469" w14:paraId="51FA0701"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AA36791" w14:textId="77777777" w:rsidR="00057B06" w:rsidRPr="00CB5469" w:rsidRDefault="00057B06" w:rsidP="00E97161">
            <w:pPr>
              <w:pStyle w:val="Tabletext"/>
              <w:spacing w:before="120" w:after="120" w:line="260" w:lineRule="auto"/>
              <w:jc w:val="center"/>
              <w:rPr>
                <w:rFonts w:ascii="Calibri" w:hAnsi="Calibri" w:cs="Calibri"/>
                <w:szCs w:val="22"/>
              </w:rPr>
            </w:pPr>
          </w:p>
        </w:tc>
        <w:tc>
          <w:tcPr>
            <w:tcW w:w="4114" w:type="dxa"/>
            <w:vMerge/>
          </w:tcPr>
          <w:p w14:paraId="69C926B3" w14:textId="77777777" w:rsidR="00057B06" w:rsidRPr="00CB5469" w:rsidRDefault="00057B06"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64DE9923" w14:textId="759F98DC" w:rsidR="00057B06" w:rsidRPr="00CB5469" w:rsidRDefault="006D38B6" w:rsidP="00DF2E6F">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a)</w:t>
            </w:r>
            <w:r>
              <w:rPr>
                <w:rFonts w:ascii="Calibri" w:hAnsi="Calibri" w:cs="Calibri"/>
                <w:lang w:val="en-GB"/>
              </w:rPr>
              <w:tab/>
            </w:r>
            <w:r w:rsidR="00874C74" w:rsidRPr="00CB5469">
              <w:rPr>
                <w:rFonts w:ascii="Calibri" w:hAnsi="Calibri" w:cs="Calibri"/>
                <w:lang w:val="en-GB"/>
              </w:rPr>
              <w:t>The Board noted §1 of Document RRB21-</w:t>
            </w:r>
            <w:r w:rsidR="00874C74">
              <w:rPr>
                <w:rFonts w:ascii="Calibri" w:hAnsi="Calibri" w:cs="Calibri"/>
                <w:lang w:val="en-GB"/>
              </w:rPr>
              <w:t>2</w:t>
            </w:r>
            <w:r w:rsidR="00874C74" w:rsidRPr="00CB5469">
              <w:rPr>
                <w:rFonts w:ascii="Calibri" w:hAnsi="Calibri" w:cs="Calibri"/>
                <w:lang w:val="en-GB"/>
              </w:rPr>
              <w:t>/</w:t>
            </w:r>
            <w:r w:rsidR="00874C74">
              <w:rPr>
                <w:rFonts w:ascii="Calibri" w:hAnsi="Calibri" w:cs="Calibri"/>
                <w:lang w:val="en-GB"/>
              </w:rPr>
              <w:t>3(Rev.1)</w:t>
            </w:r>
            <w:r w:rsidR="00874C74" w:rsidRPr="00CB5469">
              <w:rPr>
                <w:rFonts w:ascii="Calibri" w:hAnsi="Calibri" w:cs="Calibri"/>
                <w:lang w:val="en-GB"/>
              </w:rPr>
              <w:t xml:space="preserve"> concerning actions arising from the decisions of the 8</w:t>
            </w:r>
            <w:r w:rsidR="00874C74">
              <w:rPr>
                <w:rFonts w:ascii="Calibri" w:hAnsi="Calibri" w:cs="Calibri"/>
                <w:lang w:val="en-GB"/>
              </w:rPr>
              <w:t>6</w:t>
            </w:r>
            <w:r w:rsidR="00874C74" w:rsidRPr="00CB5469">
              <w:rPr>
                <w:rFonts w:ascii="Calibri" w:hAnsi="Calibri" w:cs="Calibri"/>
                <w:vertAlign w:val="superscript"/>
                <w:lang w:val="en-GB"/>
              </w:rPr>
              <w:t>th</w:t>
            </w:r>
            <w:r w:rsidR="00874C74" w:rsidRPr="00CB5469">
              <w:rPr>
                <w:rFonts w:ascii="Calibri" w:hAnsi="Calibri" w:cs="Calibri"/>
                <w:lang w:val="en-GB"/>
              </w:rPr>
              <w:t xml:space="preserve"> Board meeting.</w:t>
            </w:r>
          </w:p>
        </w:tc>
        <w:tc>
          <w:tcPr>
            <w:tcW w:w="2413" w:type="dxa"/>
          </w:tcPr>
          <w:p w14:paraId="4AA5B413" w14:textId="2A6B2100" w:rsidR="00057B06" w:rsidRPr="00CB5469" w:rsidRDefault="00057B06" w:rsidP="00265BF9">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B5469">
              <w:rPr>
                <w:rFonts w:ascii="Calibri" w:hAnsi="Calibri" w:cs="Calibri"/>
                <w:szCs w:val="22"/>
              </w:rPr>
              <w:t>-</w:t>
            </w:r>
          </w:p>
        </w:tc>
      </w:tr>
      <w:tr w:rsidR="00057B06" w:rsidRPr="00CB5469" w14:paraId="281E1271"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FEBA3DA" w14:textId="77777777" w:rsidR="00057B06" w:rsidRPr="00CB5469" w:rsidRDefault="00057B06" w:rsidP="00E97161">
            <w:pPr>
              <w:pStyle w:val="Tabletext"/>
              <w:spacing w:before="120" w:after="120" w:line="260" w:lineRule="auto"/>
              <w:jc w:val="center"/>
              <w:rPr>
                <w:rFonts w:ascii="Calibri" w:hAnsi="Calibri" w:cs="Calibri"/>
                <w:szCs w:val="22"/>
              </w:rPr>
            </w:pPr>
          </w:p>
        </w:tc>
        <w:tc>
          <w:tcPr>
            <w:tcW w:w="4114" w:type="dxa"/>
            <w:vMerge/>
          </w:tcPr>
          <w:p w14:paraId="0DF9D105" w14:textId="77777777" w:rsidR="00057B06" w:rsidRPr="00CB5469" w:rsidRDefault="00057B06"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43D452CE" w14:textId="34351ED1" w:rsidR="00057B06" w:rsidRPr="0027510E" w:rsidRDefault="006D38B6" w:rsidP="00DF2E6F">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7510E">
              <w:rPr>
                <w:rFonts w:ascii="Calibri" w:hAnsi="Calibri" w:cs="Calibri"/>
                <w:sz w:val="22"/>
                <w:szCs w:val="22"/>
              </w:rPr>
              <w:t>b)</w:t>
            </w:r>
            <w:r w:rsidRPr="0027510E">
              <w:rPr>
                <w:rFonts w:ascii="Calibri" w:hAnsi="Calibri" w:cs="Calibri"/>
                <w:sz w:val="22"/>
                <w:szCs w:val="22"/>
              </w:rPr>
              <w:tab/>
              <w:t>The Board noted §2 of Document RRB21-2/3(Rev.1) dealing with the processing of filings for terrestrial and space systems.</w:t>
            </w:r>
          </w:p>
        </w:tc>
        <w:tc>
          <w:tcPr>
            <w:tcW w:w="2413" w:type="dxa"/>
          </w:tcPr>
          <w:p w14:paraId="43798632" w14:textId="7D1A098C" w:rsidR="00057B06" w:rsidRPr="00CB5469" w:rsidRDefault="00057B06" w:rsidP="00265BF9">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B5469">
              <w:rPr>
                <w:rFonts w:ascii="Calibri" w:hAnsi="Calibri" w:cs="Calibri"/>
                <w:szCs w:val="22"/>
              </w:rPr>
              <w:t>-</w:t>
            </w:r>
          </w:p>
        </w:tc>
      </w:tr>
      <w:tr w:rsidR="00057B06" w:rsidRPr="00CB5469" w14:paraId="558DADDD"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24B65092" w14:textId="77777777" w:rsidR="00057B06" w:rsidRPr="00CB5469" w:rsidRDefault="00057B06" w:rsidP="00E97161">
            <w:pPr>
              <w:pStyle w:val="Tabletext"/>
              <w:spacing w:before="120" w:after="120" w:line="260" w:lineRule="auto"/>
              <w:jc w:val="center"/>
              <w:rPr>
                <w:rFonts w:ascii="Calibri" w:hAnsi="Calibri" w:cs="Calibri"/>
                <w:szCs w:val="22"/>
              </w:rPr>
            </w:pPr>
          </w:p>
        </w:tc>
        <w:tc>
          <w:tcPr>
            <w:tcW w:w="4114" w:type="dxa"/>
            <w:vMerge/>
          </w:tcPr>
          <w:p w14:paraId="013DAA83" w14:textId="77777777" w:rsidR="00057B06" w:rsidRPr="00CB5469" w:rsidRDefault="00057B06"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35C32348" w14:textId="2E36CC07" w:rsidR="00057B06" w:rsidRPr="00CB5469" w:rsidRDefault="006D38B6" w:rsidP="00DF2E6F">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c)</w:t>
            </w:r>
            <w:r>
              <w:rPr>
                <w:rFonts w:ascii="Calibri" w:hAnsi="Calibri" w:cs="Calibri"/>
                <w:lang w:val="en-GB"/>
              </w:rPr>
              <w:tab/>
            </w:r>
            <w:r w:rsidRPr="00CB5469">
              <w:rPr>
                <w:rFonts w:ascii="Calibri" w:hAnsi="Calibri" w:cs="Calibri"/>
                <w:lang w:val="en-GB"/>
              </w:rPr>
              <w:t>The Board noted §3 of Document RRB21-</w:t>
            </w:r>
            <w:r w:rsidR="003F5DCB">
              <w:rPr>
                <w:rFonts w:ascii="Calibri" w:hAnsi="Calibri" w:cs="Calibri"/>
                <w:lang w:val="en-GB"/>
              </w:rPr>
              <w:t>2</w:t>
            </w:r>
            <w:r w:rsidRPr="00CB5469">
              <w:rPr>
                <w:rFonts w:ascii="Calibri" w:hAnsi="Calibri" w:cs="Calibri"/>
                <w:lang w:val="en-GB"/>
              </w:rPr>
              <w:t>/</w:t>
            </w:r>
            <w:r w:rsidR="003F5DCB">
              <w:rPr>
                <w:rFonts w:ascii="Calibri" w:hAnsi="Calibri" w:cs="Calibri"/>
                <w:lang w:val="en-GB"/>
              </w:rPr>
              <w:t>3(Rev.1)</w:t>
            </w:r>
            <w:r w:rsidRPr="00CB5469">
              <w:rPr>
                <w:rFonts w:ascii="Calibri" w:hAnsi="Calibri" w:cs="Calibri"/>
                <w:lang w:val="en-GB"/>
              </w:rPr>
              <w:t xml:space="preserve"> concerning the implementation of cost recovery for satellite network filings.</w:t>
            </w:r>
          </w:p>
        </w:tc>
        <w:tc>
          <w:tcPr>
            <w:tcW w:w="2413" w:type="dxa"/>
          </w:tcPr>
          <w:p w14:paraId="1A2D43C5" w14:textId="2266BBBE" w:rsidR="00057B06" w:rsidRPr="00CB5469" w:rsidRDefault="00057B06" w:rsidP="00265BF9">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B5469">
              <w:rPr>
                <w:rFonts w:ascii="Calibri" w:hAnsi="Calibri" w:cs="Calibri"/>
                <w:szCs w:val="22"/>
              </w:rPr>
              <w:t>-</w:t>
            </w:r>
          </w:p>
        </w:tc>
      </w:tr>
      <w:tr w:rsidR="00057B06" w:rsidRPr="00CB5469" w14:paraId="48A86807"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3753D432" w14:textId="77777777" w:rsidR="00057B06" w:rsidRPr="00CB5469" w:rsidRDefault="00057B06" w:rsidP="00E97161">
            <w:pPr>
              <w:pStyle w:val="Tabletext"/>
              <w:spacing w:before="120" w:after="120" w:line="260" w:lineRule="auto"/>
              <w:jc w:val="center"/>
              <w:rPr>
                <w:rFonts w:ascii="Calibri" w:hAnsi="Calibri" w:cs="Calibri"/>
                <w:szCs w:val="22"/>
              </w:rPr>
            </w:pPr>
          </w:p>
        </w:tc>
        <w:tc>
          <w:tcPr>
            <w:tcW w:w="4114" w:type="dxa"/>
            <w:vMerge/>
          </w:tcPr>
          <w:p w14:paraId="260064FF" w14:textId="77777777" w:rsidR="00057B06" w:rsidRPr="00CB5469" w:rsidRDefault="00057B06"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782F5483" w14:textId="0DB4F5DF" w:rsidR="00057B06" w:rsidRPr="00CB5469" w:rsidRDefault="003F5DCB" w:rsidP="00DF2E6F">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d)</w:t>
            </w:r>
            <w:r>
              <w:rPr>
                <w:rFonts w:ascii="Calibri" w:hAnsi="Calibri" w:cs="Calibri"/>
                <w:lang w:val="en-GB"/>
              </w:rPr>
              <w:tab/>
            </w:r>
            <w:r w:rsidRPr="00CB5469">
              <w:rPr>
                <w:rFonts w:ascii="Calibri" w:hAnsi="Calibri" w:cs="Calibri"/>
                <w:lang w:val="en-GB"/>
              </w:rPr>
              <w:t>The Board noted §4.1 of Document RRB21-</w:t>
            </w:r>
            <w:r>
              <w:rPr>
                <w:rFonts w:ascii="Calibri" w:hAnsi="Calibri" w:cs="Calibri"/>
                <w:lang w:val="en-GB"/>
              </w:rPr>
              <w:t>2</w:t>
            </w:r>
            <w:r w:rsidRPr="00CB5469">
              <w:rPr>
                <w:rFonts w:ascii="Calibri" w:hAnsi="Calibri" w:cs="Calibri"/>
                <w:lang w:val="en-GB"/>
              </w:rPr>
              <w:t>/</w:t>
            </w:r>
            <w:r>
              <w:rPr>
                <w:rFonts w:ascii="Calibri" w:hAnsi="Calibri" w:cs="Calibri"/>
                <w:lang w:val="en-GB"/>
              </w:rPr>
              <w:t>3(Rev.1)</w:t>
            </w:r>
            <w:r w:rsidRPr="00CB5469">
              <w:rPr>
                <w:rFonts w:ascii="Calibri" w:hAnsi="Calibri" w:cs="Calibri"/>
                <w:lang w:val="en-GB"/>
              </w:rPr>
              <w:t xml:space="preserve"> on reports of harmful interference and infringements of the Radio Regulations.</w:t>
            </w:r>
          </w:p>
        </w:tc>
        <w:tc>
          <w:tcPr>
            <w:tcW w:w="2413" w:type="dxa"/>
          </w:tcPr>
          <w:p w14:paraId="4ACA298A" w14:textId="728EB212" w:rsidR="00057B06" w:rsidRPr="00CB5469" w:rsidRDefault="00057B06" w:rsidP="00265BF9">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B5469">
              <w:rPr>
                <w:rFonts w:ascii="Calibri" w:hAnsi="Calibri" w:cs="Calibri"/>
                <w:szCs w:val="22"/>
              </w:rPr>
              <w:t>-</w:t>
            </w:r>
          </w:p>
        </w:tc>
      </w:tr>
      <w:tr w:rsidR="00057B06" w:rsidRPr="00CB5469" w14:paraId="5F79BD89"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FABA6A9" w14:textId="77777777" w:rsidR="00057B06" w:rsidRPr="00CB5469" w:rsidRDefault="00057B06" w:rsidP="00E97161">
            <w:pPr>
              <w:pStyle w:val="Tabletext"/>
              <w:spacing w:before="120" w:after="120" w:line="260" w:lineRule="auto"/>
              <w:jc w:val="center"/>
              <w:rPr>
                <w:rFonts w:ascii="Calibri" w:hAnsi="Calibri" w:cs="Calibri"/>
                <w:szCs w:val="22"/>
              </w:rPr>
            </w:pPr>
          </w:p>
        </w:tc>
        <w:tc>
          <w:tcPr>
            <w:tcW w:w="4114" w:type="dxa"/>
            <w:vMerge/>
          </w:tcPr>
          <w:p w14:paraId="7725A497" w14:textId="77777777" w:rsidR="00057B06" w:rsidRPr="00CB5469" w:rsidRDefault="00057B06"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0FC08B11" w14:textId="5C228608" w:rsidR="00F24811" w:rsidRDefault="003F5DCB" w:rsidP="00DF2E6F">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e)</w:t>
            </w:r>
            <w:r>
              <w:rPr>
                <w:rFonts w:ascii="Calibri" w:hAnsi="Calibri" w:cs="Calibri"/>
                <w:lang w:val="en-GB"/>
              </w:rPr>
              <w:tab/>
            </w:r>
            <w:r w:rsidR="00446CE6" w:rsidRPr="00CB5469">
              <w:rPr>
                <w:rFonts w:ascii="Calibri" w:hAnsi="Calibri" w:cs="Calibri"/>
                <w:lang w:val="en-GB"/>
              </w:rPr>
              <w:t>In considering §4.2 of Document RRB21-</w:t>
            </w:r>
            <w:r w:rsidR="00446CE6">
              <w:rPr>
                <w:rFonts w:ascii="Calibri" w:hAnsi="Calibri" w:cs="Calibri"/>
                <w:lang w:val="en-GB"/>
              </w:rPr>
              <w:t>2</w:t>
            </w:r>
            <w:r w:rsidR="00446CE6" w:rsidRPr="00CB5469">
              <w:rPr>
                <w:rFonts w:ascii="Calibri" w:hAnsi="Calibri" w:cs="Calibri"/>
                <w:lang w:val="en-GB"/>
              </w:rPr>
              <w:t>/</w:t>
            </w:r>
            <w:r w:rsidR="00446CE6">
              <w:rPr>
                <w:rFonts w:ascii="Calibri" w:hAnsi="Calibri" w:cs="Calibri"/>
                <w:lang w:val="en-GB"/>
              </w:rPr>
              <w:t>3(Rev.1)</w:t>
            </w:r>
            <w:r w:rsidR="00446CE6" w:rsidRPr="00CB5469">
              <w:rPr>
                <w:rFonts w:ascii="Calibri" w:hAnsi="Calibri" w:cs="Calibri"/>
                <w:lang w:val="en-GB"/>
              </w:rPr>
              <w:t xml:space="preserve"> and </w:t>
            </w:r>
            <w:r w:rsidR="00766007">
              <w:rPr>
                <w:rFonts w:ascii="Calibri" w:hAnsi="Calibri" w:cs="Calibri"/>
                <w:lang w:val="en-GB"/>
              </w:rPr>
              <w:t xml:space="preserve">its </w:t>
            </w:r>
            <w:r w:rsidR="00446CE6" w:rsidRPr="00CB5469">
              <w:rPr>
                <w:rFonts w:ascii="Calibri" w:hAnsi="Calibri" w:cs="Calibri"/>
                <w:lang w:val="en-GB"/>
              </w:rPr>
              <w:t xml:space="preserve">Addenda </w:t>
            </w:r>
            <w:r w:rsidR="00272F77">
              <w:rPr>
                <w:rFonts w:ascii="Calibri" w:hAnsi="Calibri" w:cs="Calibri"/>
                <w:lang w:val="en-GB"/>
              </w:rPr>
              <w:t>2, 3</w:t>
            </w:r>
            <w:r w:rsidR="00446CE6" w:rsidRPr="00CB5469">
              <w:rPr>
                <w:rFonts w:ascii="Calibri" w:hAnsi="Calibri" w:cs="Calibri"/>
                <w:lang w:val="en-GB"/>
              </w:rPr>
              <w:t xml:space="preserve"> and </w:t>
            </w:r>
            <w:r w:rsidR="00272F77">
              <w:rPr>
                <w:rFonts w:ascii="Calibri" w:hAnsi="Calibri" w:cs="Calibri"/>
                <w:lang w:val="en-GB"/>
              </w:rPr>
              <w:t>4</w:t>
            </w:r>
            <w:r w:rsidR="00446CE6" w:rsidRPr="00CB5469">
              <w:rPr>
                <w:rFonts w:ascii="Calibri" w:hAnsi="Calibri" w:cs="Calibri"/>
                <w:lang w:val="en-GB"/>
              </w:rPr>
              <w:t xml:space="preserve"> on the</w:t>
            </w:r>
            <w:r w:rsidR="00446CE6" w:rsidRPr="00CB5469">
              <w:rPr>
                <w:lang w:val="en-GB"/>
              </w:rPr>
              <w:t xml:space="preserve"> </w:t>
            </w:r>
            <w:r w:rsidR="00446CE6" w:rsidRPr="00CB5469">
              <w:rPr>
                <w:rFonts w:ascii="Calibri" w:hAnsi="Calibri" w:cs="Calibri"/>
                <w:lang w:val="en-GB"/>
              </w:rPr>
              <w:t>harmful interference to broadcasting stations in the VHF/UHF bands between Italy and its neighbouring countries, the Board</w:t>
            </w:r>
            <w:r w:rsidR="00446CE6">
              <w:rPr>
                <w:rFonts w:ascii="Calibri" w:hAnsi="Calibri" w:cs="Calibri"/>
                <w:lang w:val="en-GB"/>
              </w:rPr>
              <w:t xml:space="preserve"> thanked the</w:t>
            </w:r>
            <w:r w:rsidR="001A5E0B">
              <w:rPr>
                <w:rFonts w:ascii="Calibri" w:hAnsi="Calibri" w:cs="Calibri"/>
                <w:lang w:val="en-GB"/>
              </w:rPr>
              <w:t xml:space="preserve"> Bureau for</w:t>
            </w:r>
            <w:r w:rsidR="00272F77">
              <w:rPr>
                <w:rFonts w:ascii="Calibri" w:hAnsi="Calibri" w:cs="Calibri"/>
                <w:lang w:val="en-GB"/>
              </w:rPr>
              <w:t xml:space="preserve"> its efforts in</w:t>
            </w:r>
            <w:r w:rsidR="001A5E0B">
              <w:rPr>
                <w:rFonts w:ascii="Calibri" w:hAnsi="Calibri" w:cs="Calibri"/>
                <w:lang w:val="en-GB"/>
              </w:rPr>
              <w:t xml:space="preserve"> organizing the multilateral coordination meeting between Italy and its neighbouring countries and for the report on the outcome of this meeting. The Board noted </w:t>
            </w:r>
            <w:r w:rsidR="002E61B5">
              <w:rPr>
                <w:rFonts w:ascii="Calibri" w:hAnsi="Calibri" w:cs="Calibri"/>
                <w:lang w:val="en-GB"/>
              </w:rPr>
              <w:t xml:space="preserve">once more with concern the continued lack of progress in resolving cases of harmful interference to the FM sound broadcasting stations of the neighbouring countries of Italy. </w:t>
            </w:r>
            <w:r w:rsidR="007B586A">
              <w:rPr>
                <w:rFonts w:ascii="Calibri" w:hAnsi="Calibri" w:cs="Calibri"/>
                <w:lang w:val="en-GB"/>
              </w:rPr>
              <w:t>The Board encouraged the Administration of Italy to</w:t>
            </w:r>
            <w:r w:rsidR="00F24811">
              <w:rPr>
                <w:rFonts w:ascii="Calibri" w:hAnsi="Calibri" w:cs="Calibri"/>
                <w:lang w:val="en-GB"/>
              </w:rPr>
              <w:t>:</w:t>
            </w:r>
          </w:p>
          <w:p w14:paraId="6BEC5B23" w14:textId="7EEFA146" w:rsidR="00057B06" w:rsidRDefault="000568AB" w:rsidP="00DF2E6F">
            <w:pPr>
              <w:pStyle w:val="ListParagraph"/>
              <w:numPr>
                <w:ilvl w:val="0"/>
                <w:numId w:val="1"/>
              </w:numPr>
              <w:spacing w:before="120" w:after="12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t</w:t>
            </w:r>
            <w:r w:rsidR="00A50C30">
              <w:rPr>
                <w:rFonts w:ascii="Calibri" w:hAnsi="Calibri" w:cs="Calibri"/>
                <w:lang w:val="en-GB"/>
              </w:rPr>
              <w:t xml:space="preserve">ake </w:t>
            </w:r>
            <w:r w:rsidR="00F24811">
              <w:rPr>
                <w:rFonts w:ascii="Calibri" w:hAnsi="Calibri" w:cs="Calibri"/>
                <w:lang w:val="en-GB"/>
              </w:rPr>
              <w:t xml:space="preserve">all possible measures to eliminate harmful interference to the FM sound broadcasting stations of its neighbouring </w:t>
            </w:r>
            <w:proofErr w:type="gramStart"/>
            <w:r w:rsidR="00F24811">
              <w:rPr>
                <w:rFonts w:ascii="Calibri" w:hAnsi="Calibri" w:cs="Calibri"/>
                <w:lang w:val="en-GB"/>
              </w:rPr>
              <w:t>countries;</w:t>
            </w:r>
            <w:proofErr w:type="gramEnd"/>
          </w:p>
          <w:p w14:paraId="4651277F" w14:textId="48C0112E" w:rsidR="00F80EA4" w:rsidRDefault="00F24811" w:rsidP="003B29BC">
            <w:pPr>
              <w:pStyle w:val="ListParagraph"/>
              <w:numPr>
                <w:ilvl w:val="0"/>
                <w:numId w:val="1"/>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 xml:space="preserve">concentrate on the priority list of FM sound broadcasting stations </w:t>
            </w:r>
            <w:r w:rsidR="004708FB">
              <w:rPr>
                <w:rFonts w:ascii="Calibri" w:hAnsi="Calibri" w:cs="Calibri"/>
                <w:lang w:val="en-GB"/>
              </w:rPr>
              <w:t>in order to resolve these instances of harmful interference on a case-by-case basis.</w:t>
            </w:r>
          </w:p>
          <w:p w14:paraId="56791A01" w14:textId="77777777" w:rsidR="00A50C30" w:rsidRDefault="004708FB" w:rsidP="00265BF9">
            <w:pPr>
              <w:pStyle w:val="ListParagraph"/>
              <w:spacing w:before="120" w:after="12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The Board instructed the Bureau to</w:t>
            </w:r>
            <w:r w:rsidR="00A50C30">
              <w:rPr>
                <w:rFonts w:ascii="Calibri" w:hAnsi="Calibri" w:cs="Calibri"/>
                <w:lang w:val="en-GB"/>
              </w:rPr>
              <w:t>:</w:t>
            </w:r>
          </w:p>
          <w:p w14:paraId="05BD44CD" w14:textId="0B5FDD04" w:rsidR="00A50C30" w:rsidRDefault="000568AB" w:rsidP="003B29BC">
            <w:pPr>
              <w:pStyle w:val="ListParagraph"/>
              <w:numPr>
                <w:ilvl w:val="0"/>
                <w:numId w:val="2"/>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c</w:t>
            </w:r>
            <w:r w:rsidR="00A50C30">
              <w:rPr>
                <w:rFonts w:ascii="Calibri" w:hAnsi="Calibri" w:cs="Calibri"/>
                <w:lang w:val="en-GB"/>
              </w:rPr>
              <w:t xml:space="preserve">ontinue </w:t>
            </w:r>
            <w:r w:rsidR="004708FB">
              <w:rPr>
                <w:rFonts w:ascii="Calibri" w:hAnsi="Calibri" w:cs="Calibri"/>
                <w:lang w:val="en-GB"/>
              </w:rPr>
              <w:t xml:space="preserve">providing support to the administrations </w:t>
            </w:r>
            <w:proofErr w:type="gramStart"/>
            <w:r w:rsidR="004708FB">
              <w:rPr>
                <w:rFonts w:ascii="Calibri" w:hAnsi="Calibri" w:cs="Calibri"/>
                <w:lang w:val="en-GB"/>
              </w:rPr>
              <w:t>concerned</w:t>
            </w:r>
            <w:r w:rsidR="00A50C30">
              <w:rPr>
                <w:rFonts w:ascii="Calibri" w:hAnsi="Calibri" w:cs="Calibri"/>
                <w:lang w:val="en-GB"/>
              </w:rPr>
              <w:t>;</w:t>
            </w:r>
            <w:proofErr w:type="gramEnd"/>
          </w:p>
          <w:p w14:paraId="437CAF61" w14:textId="77AEAAFB" w:rsidR="00A50C30" w:rsidRDefault="000568AB" w:rsidP="003B29BC">
            <w:pPr>
              <w:pStyle w:val="ListParagraph"/>
              <w:numPr>
                <w:ilvl w:val="0"/>
                <w:numId w:val="2"/>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u</w:t>
            </w:r>
            <w:r w:rsidR="00A50C30">
              <w:rPr>
                <w:rFonts w:ascii="Calibri" w:hAnsi="Calibri" w:cs="Calibri"/>
                <w:lang w:val="en-GB"/>
              </w:rPr>
              <w:t xml:space="preserve">ndertake </w:t>
            </w:r>
            <w:r w:rsidR="004708FB">
              <w:rPr>
                <w:rFonts w:ascii="Calibri" w:hAnsi="Calibri" w:cs="Calibri"/>
                <w:lang w:val="en-GB"/>
              </w:rPr>
              <w:t xml:space="preserve">preparations for convening the next multilateral </w:t>
            </w:r>
            <w:r w:rsidR="00A50C30">
              <w:rPr>
                <w:rFonts w:ascii="Calibri" w:hAnsi="Calibri" w:cs="Calibri"/>
                <w:lang w:val="en-GB"/>
              </w:rPr>
              <w:t xml:space="preserve">coordination </w:t>
            </w:r>
            <w:r w:rsidR="004708FB">
              <w:rPr>
                <w:rFonts w:ascii="Calibri" w:hAnsi="Calibri" w:cs="Calibri"/>
                <w:lang w:val="en-GB"/>
              </w:rPr>
              <w:t xml:space="preserve">meeting planned for </w:t>
            </w:r>
            <w:r w:rsidR="00F80EA4">
              <w:rPr>
                <w:rFonts w:ascii="Calibri" w:hAnsi="Calibri" w:cs="Calibri"/>
                <w:lang w:val="en-GB"/>
              </w:rPr>
              <w:t xml:space="preserve">May/June </w:t>
            </w:r>
            <w:proofErr w:type="gramStart"/>
            <w:r w:rsidR="00F80EA4">
              <w:rPr>
                <w:rFonts w:ascii="Calibri" w:hAnsi="Calibri" w:cs="Calibri"/>
                <w:lang w:val="en-GB"/>
              </w:rPr>
              <w:t>2022</w:t>
            </w:r>
            <w:r w:rsidR="00A50C30">
              <w:rPr>
                <w:rFonts w:ascii="Calibri" w:hAnsi="Calibri" w:cs="Calibri"/>
                <w:lang w:val="en-GB"/>
              </w:rPr>
              <w:t>;</w:t>
            </w:r>
            <w:proofErr w:type="gramEnd"/>
          </w:p>
          <w:p w14:paraId="7A283727" w14:textId="02E258CC" w:rsidR="00F80EA4" w:rsidRPr="00CB5469" w:rsidRDefault="000568AB" w:rsidP="003B29BC">
            <w:pPr>
              <w:pStyle w:val="ListParagraph"/>
              <w:numPr>
                <w:ilvl w:val="0"/>
                <w:numId w:val="2"/>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c</w:t>
            </w:r>
            <w:r w:rsidR="00A50C30">
              <w:rPr>
                <w:rFonts w:ascii="Calibri" w:hAnsi="Calibri" w:cs="Calibri"/>
                <w:lang w:val="en-GB"/>
              </w:rPr>
              <w:t>ontinue reporting on any progress on this matter as well as on the outcome of the planned multilateral coordination meeting.</w:t>
            </w:r>
          </w:p>
        </w:tc>
        <w:tc>
          <w:tcPr>
            <w:tcW w:w="2413" w:type="dxa"/>
          </w:tcPr>
          <w:p w14:paraId="7B5D6D0A" w14:textId="77777777" w:rsidR="005835F1" w:rsidRDefault="005835F1" w:rsidP="005835F1">
            <w:pPr>
              <w:pStyle w:val="ListParagraph"/>
              <w:spacing w:before="120" w:after="120"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5469">
              <w:rPr>
                <w:rFonts w:ascii="Calibri" w:hAnsi="Calibri" w:cs="Calibri"/>
              </w:rPr>
              <w:t>Executive Secretary to communicate these decisions to the administrations concerned.</w:t>
            </w:r>
          </w:p>
          <w:p w14:paraId="1E469A68" w14:textId="50377A58" w:rsidR="00A50C30" w:rsidRDefault="00A50C30" w:rsidP="00DF2E6F">
            <w:pPr>
              <w:pStyle w:val="ListParagraph"/>
              <w:spacing w:before="240" w:after="12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Bureau to:</w:t>
            </w:r>
          </w:p>
          <w:p w14:paraId="159E393D" w14:textId="40753618" w:rsidR="00A50C30" w:rsidRDefault="00A60CC4" w:rsidP="003B29BC">
            <w:pPr>
              <w:pStyle w:val="ListParagraph"/>
              <w:numPr>
                <w:ilvl w:val="0"/>
                <w:numId w:val="2"/>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c</w:t>
            </w:r>
            <w:r w:rsidR="00A50C30">
              <w:rPr>
                <w:rFonts w:ascii="Calibri" w:hAnsi="Calibri" w:cs="Calibri"/>
                <w:lang w:val="en-GB"/>
              </w:rPr>
              <w:t xml:space="preserve">ontinue providing support to the administrations </w:t>
            </w:r>
            <w:proofErr w:type="gramStart"/>
            <w:r w:rsidR="00A50C30">
              <w:rPr>
                <w:rFonts w:ascii="Calibri" w:hAnsi="Calibri" w:cs="Calibri"/>
                <w:lang w:val="en-GB"/>
              </w:rPr>
              <w:t>concerned;</w:t>
            </w:r>
            <w:proofErr w:type="gramEnd"/>
          </w:p>
          <w:p w14:paraId="72068823" w14:textId="6BA90219" w:rsidR="00A50C30" w:rsidRDefault="00507250" w:rsidP="003B29BC">
            <w:pPr>
              <w:pStyle w:val="ListParagraph"/>
              <w:numPr>
                <w:ilvl w:val="0"/>
                <w:numId w:val="2"/>
              </w:numPr>
              <w:spacing w:after="12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u</w:t>
            </w:r>
            <w:r w:rsidR="00A50C30">
              <w:rPr>
                <w:rFonts w:ascii="Calibri" w:hAnsi="Calibri" w:cs="Calibri"/>
                <w:lang w:val="en-GB"/>
              </w:rPr>
              <w:t xml:space="preserve">ndertake preparations for convening the next multilateral coordination meeting planned for May/June </w:t>
            </w:r>
            <w:proofErr w:type="gramStart"/>
            <w:r w:rsidR="00A50C30">
              <w:rPr>
                <w:rFonts w:ascii="Calibri" w:hAnsi="Calibri" w:cs="Calibri"/>
                <w:lang w:val="en-GB"/>
              </w:rPr>
              <w:t>2022;</w:t>
            </w:r>
            <w:proofErr w:type="gramEnd"/>
          </w:p>
          <w:p w14:paraId="73D8CE92" w14:textId="4DC25F95" w:rsidR="0040664F" w:rsidRPr="00CB5469" w:rsidRDefault="00507250" w:rsidP="003B29BC">
            <w:pPr>
              <w:pStyle w:val="ListParagraph"/>
              <w:numPr>
                <w:ilvl w:val="0"/>
                <w:numId w:val="2"/>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lang w:val="en-GB"/>
              </w:rPr>
              <w:t>c</w:t>
            </w:r>
            <w:r w:rsidR="00A50C30">
              <w:rPr>
                <w:rFonts w:ascii="Calibri" w:hAnsi="Calibri" w:cs="Calibri"/>
                <w:lang w:val="en-GB"/>
              </w:rPr>
              <w:t xml:space="preserve">ontinue reporting on any progress on this matter as well as on the outcome of the planned </w:t>
            </w:r>
            <w:r w:rsidR="00A50C30">
              <w:rPr>
                <w:rFonts w:ascii="Calibri" w:hAnsi="Calibri" w:cs="Calibri"/>
                <w:lang w:val="en-GB"/>
              </w:rPr>
              <w:lastRenderedPageBreak/>
              <w:t>multilateral coordination meeting.</w:t>
            </w:r>
          </w:p>
        </w:tc>
      </w:tr>
      <w:tr w:rsidR="00057B06" w:rsidRPr="00CB5469" w14:paraId="75F3FA51"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478BB377" w14:textId="77777777" w:rsidR="00057B06" w:rsidRPr="00CB5469" w:rsidRDefault="00057B06" w:rsidP="00E97161">
            <w:pPr>
              <w:pStyle w:val="Tabletext"/>
              <w:spacing w:before="120" w:after="120" w:line="260" w:lineRule="auto"/>
              <w:jc w:val="center"/>
              <w:rPr>
                <w:rFonts w:ascii="Calibri" w:hAnsi="Calibri" w:cs="Calibri"/>
                <w:szCs w:val="22"/>
              </w:rPr>
            </w:pPr>
          </w:p>
        </w:tc>
        <w:tc>
          <w:tcPr>
            <w:tcW w:w="4114" w:type="dxa"/>
            <w:vMerge/>
          </w:tcPr>
          <w:p w14:paraId="5570AA61" w14:textId="77777777" w:rsidR="00057B06" w:rsidRPr="00CB5469" w:rsidRDefault="00057B06"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7BAF1AAE" w14:textId="1E38BA1E" w:rsidR="00057B06" w:rsidRDefault="00D3374B" w:rsidP="00DF2E6F">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D3374B">
              <w:rPr>
                <w:rFonts w:ascii="Calibri" w:hAnsi="Calibri" w:cs="Calibri"/>
                <w:lang w:val="en-GB"/>
              </w:rPr>
              <w:t>f)</w:t>
            </w:r>
            <w:r w:rsidRPr="00D3374B">
              <w:rPr>
                <w:rFonts w:ascii="Calibri" w:hAnsi="Calibri" w:cs="Calibri"/>
                <w:lang w:val="en-GB"/>
              </w:rPr>
              <w:tab/>
            </w:r>
            <w:r w:rsidR="00896348">
              <w:rPr>
                <w:rFonts w:ascii="Calibri" w:hAnsi="Calibri" w:cs="Calibri"/>
                <w:lang w:val="en-GB"/>
              </w:rPr>
              <w:t xml:space="preserve">In considering </w:t>
            </w:r>
            <w:r w:rsidR="003368E6" w:rsidRPr="00CB5469">
              <w:rPr>
                <w:rFonts w:ascii="Calibri" w:hAnsi="Calibri" w:cs="Calibri"/>
                <w:lang w:val="en-GB"/>
              </w:rPr>
              <w:t>§</w:t>
            </w:r>
            <w:r w:rsidR="00896348">
              <w:rPr>
                <w:rFonts w:ascii="Calibri" w:hAnsi="Calibri" w:cs="Calibri"/>
                <w:lang w:val="en-GB"/>
              </w:rPr>
              <w:t xml:space="preserve">4.3 of Document RRB21-2/3(Rev.1) on </w:t>
            </w:r>
            <w:r w:rsidR="00896348" w:rsidRPr="00896348">
              <w:rPr>
                <w:rFonts w:ascii="Calibri" w:hAnsi="Calibri" w:cs="Calibri"/>
                <w:lang w:val="en-GB"/>
              </w:rPr>
              <w:t>harmful interference to analogue broadcasting stations of the Democratic People’s Republic of Korea</w:t>
            </w:r>
            <w:r w:rsidR="00896348">
              <w:rPr>
                <w:rFonts w:ascii="Calibri" w:hAnsi="Calibri" w:cs="Calibri"/>
                <w:lang w:val="en-GB"/>
              </w:rPr>
              <w:t xml:space="preserve">, the Board noted with gratitude that the Bureau had carried out the instructions of the Board </w:t>
            </w:r>
            <w:r w:rsidR="004E3E0A">
              <w:rPr>
                <w:rFonts w:ascii="Calibri" w:hAnsi="Calibri" w:cs="Calibri"/>
                <w:lang w:val="en-GB"/>
              </w:rPr>
              <w:t xml:space="preserve">issued </w:t>
            </w:r>
            <w:r w:rsidR="00896348">
              <w:rPr>
                <w:rFonts w:ascii="Calibri" w:hAnsi="Calibri" w:cs="Calibri"/>
                <w:lang w:val="en-GB"/>
              </w:rPr>
              <w:t>at its 86</w:t>
            </w:r>
            <w:r w:rsidR="00896348" w:rsidRPr="00896348">
              <w:rPr>
                <w:rFonts w:ascii="Calibri" w:hAnsi="Calibri" w:cs="Calibri"/>
                <w:vertAlign w:val="superscript"/>
                <w:lang w:val="en-GB"/>
              </w:rPr>
              <w:t>th</w:t>
            </w:r>
            <w:r w:rsidR="00896348">
              <w:rPr>
                <w:rFonts w:ascii="Calibri" w:hAnsi="Calibri" w:cs="Calibri"/>
                <w:lang w:val="en-GB"/>
              </w:rPr>
              <w:t xml:space="preserve"> meeting</w:t>
            </w:r>
            <w:r w:rsidR="004E3E0A">
              <w:rPr>
                <w:rFonts w:ascii="Calibri" w:hAnsi="Calibri" w:cs="Calibri"/>
                <w:lang w:val="en-GB"/>
              </w:rPr>
              <w:t xml:space="preserve">. The Board expressed its </w:t>
            </w:r>
            <w:r w:rsidR="008E3CDB">
              <w:rPr>
                <w:rFonts w:ascii="Calibri" w:hAnsi="Calibri" w:cs="Calibri"/>
                <w:lang w:val="en-GB"/>
              </w:rPr>
              <w:t>grave</w:t>
            </w:r>
            <w:r w:rsidR="00C638B8">
              <w:rPr>
                <w:rFonts w:ascii="Calibri" w:hAnsi="Calibri" w:cs="Calibri"/>
                <w:lang w:val="en-GB"/>
              </w:rPr>
              <w:t xml:space="preserve"> concern that the Republic of Korea </w:t>
            </w:r>
            <w:r w:rsidR="00E12AD8">
              <w:rPr>
                <w:rFonts w:ascii="Calibri" w:hAnsi="Calibri" w:cs="Calibri"/>
                <w:lang w:val="en-GB"/>
              </w:rPr>
              <w:t>did</w:t>
            </w:r>
            <w:r w:rsidR="00C638B8">
              <w:rPr>
                <w:rFonts w:ascii="Calibri" w:hAnsi="Calibri" w:cs="Calibri"/>
                <w:lang w:val="en-GB"/>
              </w:rPr>
              <w:t xml:space="preserve"> </w:t>
            </w:r>
            <w:r w:rsidR="00E12AD8">
              <w:rPr>
                <w:rFonts w:ascii="Calibri" w:hAnsi="Calibri" w:cs="Calibri"/>
                <w:lang w:val="en-GB"/>
              </w:rPr>
              <w:t xml:space="preserve">not </w:t>
            </w:r>
            <w:r w:rsidR="00C638B8">
              <w:rPr>
                <w:rFonts w:ascii="Calibri" w:hAnsi="Calibri" w:cs="Calibri"/>
                <w:lang w:val="en-GB"/>
              </w:rPr>
              <w:t xml:space="preserve">respond to the </w:t>
            </w:r>
            <w:r w:rsidR="00C638B8" w:rsidRPr="00E12AD8">
              <w:rPr>
                <w:rFonts w:ascii="Calibri" w:hAnsi="Calibri" w:cs="Calibri"/>
                <w:i/>
                <w:iCs/>
                <w:lang w:val="en-GB"/>
              </w:rPr>
              <w:t xml:space="preserve">Note </w:t>
            </w:r>
            <w:proofErr w:type="spellStart"/>
            <w:r w:rsidR="00C638B8" w:rsidRPr="00E12AD8">
              <w:rPr>
                <w:rFonts w:ascii="Calibri" w:hAnsi="Calibri" w:cs="Calibri"/>
                <w:i/>
                <w:iCs/>
                <w:lang w:val="en-GB"/>
              </w:rPr>
              <w:t>Verbale</w:t>
            </w:r>
            <w:proofErr w:type="spellEnd"/>
            <w:r w:rsidR="00C638B8">
              <w:rPr>
                <w:rFonts w:ascii="Calibri" w:hAnsi="Calibri" w:cs="Calibri"/>
                <w:lang w:val="en-GB"/>
              </w:rPr>
              <w:t xml:space="preserve"> that </w:t>
            </w:r>
            <w:r w:rsidR="00E12AD8">
              <w:rPr>
                <w:rFonts w:ascii="Calibri" w:hAnsi="Calibri" w:cs="Calibri"/>
                <w:lang w:val="en-GB"/>
              </w:rPr>
              <w:t xml:space="preserve">had been </w:t>
            </w:r>
            <w:r w:rsidR="00C638B8" w:rsidRPr="00C638B8">
              <w:rPr>
                <w:rFonts w:ascii="Calibri" w:hAnsi="Calibri" w:cs="Calibri"/>
                <w:lang w:val="en-GB"/>
              </w:rPr>
              <w:t>sent to the Permanent Mission of the Republic of Korea</w:t>
            </w:r>
            <w:r w:rsidR="00E12AD8">
              <w:rPr>
                <w:rFonts w:ascii="Calibri" w:hAnsi="Calibri" w:cs="Calibri"/>
                <w:lang w:val="en-GB"/>
              </w:rPr>
              <w:t>,</w:t>
            </w:r>
            <w:r w:rsidR="00C638B8" w:rsidRPr="00C638B8">
              <w:rPr>
                <w:rFonts w:ascii="Calibri" w:hAnsi="Calibri" w:cs="Calibri"/>
                <w:lang w:val="en-GB"/>
              </w:rPr>
              <w:t xml:space="preserve"> forwarding a letter addressed to the Minister of Science and ICT of the Republic of Korea</w:t>
            </w:r>
            <w:r w:rsidR="00E12AD8">
              <w:rPr>
                <w:rFonts w:ascii="Calibri" w:hAnsi="Calibri" w:cs="Calibri"/>
                <w:lang w:val="en-GB"/>
              </w:rPr>
              <w:t xml:space="preserve"> on this matter</w:t>
            </w:r>
            <w:r w:rsidR="00507250">
              <w:rPr>
                <w:rFonts w:ascii="Calibri" w:hAnsi="Calibri" w:cs="Calibri"/>
                <w:lang w:val="en-GB"/>
              </w:rPr>
              <w:t>,</w:t>
            </w:r>
            <w:r w:rsidR="006318EB">
              <w:rPr>
                <w:rFonts w:ascii="Calibri" w:hAnsi="Calibri" w:cs="Calibri"/>
                <w:lang w:val="en-GB"/>
              </w:rPr>
              <w:t xml:space="preserve"> and that</w:t>
            </w:r>
            <w:r w:rsidR="00E12AD8">
              <w:rPr>
                <w:rFonts w:ascii="Calibri" w:hAnsi="Calibri" w:cs="Calibri"/>
                <w:lang w:val="en-GB"/>
              </w:rPr>
              <w:t xml:space="preserve"> </w:t>
            </w:r>
            <w:r w:rsidR="006318EB">
              <w:rPr>
                <w:rFonts w:ascii="Calibri" w:hAnsi="Calibri" w:cs="Calibri"/>
                <w:lang w:val="en-GB"/>
              </w:rPr>
              <w:t>t</w:t>
            </w:r>
            <w:r w:rsidR="000D47E4">
              <w:rPr>
                <w:rFonts w:ascii="Calibri" w:hAnsi="Calibri" w:cs="Calibri"/>
                <w:lang w:val="en-GB"/>
              </w:rPr>
              <w:t>his</w:t>
            </w:r>
            <w:r w:rsidR="00E12AD8">
              <w:rPr>
                <w:rFonts w:ascii="Calibri" w:hAnsi="Calibri" w:cs="Calibri"/>
                <w:lang w:val="en-GB"/>
              </w:rPr>
              <w:t xml:space="preserve"> once again confirmed the </w:t>
            </w:r>
            <w:r w:rsidR="00E37D5E">
              <w:rPr>
                <w:rFonts w:ascii="Calibri" w:hAnsi="Calibri" w:cs="Calibri"/>
                <w:lang w:val="en-GB"/>
              </w:rPr>
              <w:t>continued</w:t>
            </w:r>
            <w:r w:rsidR="00E12AD8">
              <w:rPr>
                <w:rFonts w:ascii="Calibri" w:hAnsi="Calibri" w:cs="Calibri"/>
                <w:lang w:val="en-GB"/>
              </w:rPr>
              <w:t xml:space="preserve"> lack of response from the Administration of the Republic of Korea. The Board noted that this </w:t>
            </w:r>
            <w:r w:rsidR="00383564">
              <w:rPr>
                <w:rFonts w:ascii="Calibri" w:hAnsi="Calibri" w:cs="Calibri"/>
                <w:lang w:val="en-GB"/>
              </w:rPr>
              <w:t xml:space="preserve">lack of response and </w:t>
            </w:r>
            <w:r w:rsidR="008E3CDB">
              <w:rPr>
                <w:rFonts w:ascii="Calibri" w:hAnsi="Calibri" w:cs="Calibri"/>
                <w:lang w:val="en-GB"/>
              </w:rPr>
              <w:t xml:space="preserve">absence of </w:t>
            </w:r>
            <w:r w:rsidR="00383564">
              <w:rPr>
                <w:rFonts w:ascii="Calibri" w:hAnsi="Calibri" w:cs="Calibri"/>
                <w:lang w:val="en-GB"/>
              </w:rPr>
              <w:t xml:space="preserve">action from the Administration of the Republic of Korea </w:t>
            </w:r>
            <w:r w:rsidR="002322B2">
              <w:rPr>
                <w:rFonts w:ascii="Calibri" w:hAnsi="Calibri" w:cs="Calibri"/>
                <w:lang w:val="en-GB"/>
              </w:rPr>
              <w:t xml:space="preserve">have led to the assumption that this administration </w:t>
            </w:r>
            <w:r w:rsidR="00383564">
              <w:rPr>
                <w:rFonts w:ascii="Calibri" w:hAnsi="Calibri" w:cs="Calibri"/>
                <w:lang w:val="en-GB"/>
              </w:rPr>
              <w:t>w</w:t>
            </w:r>
            <w:r w:rsidR="007C380B">
              <w:rPr>
                <w:rFonts w:ascii="Calibri" w:hAnsi="Calibri" w:cs="Calibri"/>
                <w:lang w:val="en-GB"/>
              </w:rPr>
              <w:t>as</w:t>
            </w:r>
            <w:r w:rsidR="00383564">
              <w:rPr>
                <w:rFonts w:ascii="Calibri" w:hAnsi="Calibri" w:cs="Calibri"/>
                <w:lang w:val="en-GB"/>
              </w:rPr>
              <w:t xml:space="preserve"> in direct contravention of </w:t>
            </w:r>
            <w:r w:rsidR="00793F94">
              <w:rPr>
                <w:rFonts w:ascii="Calibri" w:hAnsi="Calibri" w:cs="Calibri"/>
                <w:lang w:val="en-GB"/>
              </w:rPr>
              <w:t xml:space="preserve">RR Nos. </w:t>
            </w:r>
            <w:r w:rsidR="00793F94" w:rsidRPr="003368E6">
              <w:rPr>
                <w:rFonts w:ascii="Calibri" w:hAnsi="Calibri" w:cs="Calibri"/>
                <w:b/>
                <w:bCs/>
                <w:lang w:val="en-GB"/>
              </w:rPr>
              <w:t>15.2</w:t>
            </w:r>
            <w:r w:rsidR="00793F94">
              <w:rPr>
                <w:rFonts w:ascii="Calibri" w:hAnsi="Calibri" w:cs="Calibri"/>
                <w:lang w:val="en-GB"/>
              </w:rPr>
              <w:t xml:space="preserve"> and </w:t>
            </w:r>
            <w:r w:rsidR="00793F94" w:rsidRPr="003368E6">
              <w:rPr>
                <w:rFonts w:ascii="Calibri" w:hAnsi="Calibri" w:cs="Calibri"/>
                <w:b/>
                <w:bCs/>
                <w:lang w:val="en-GB"/>
              </w:rPr>
              <w:t>23.3</w:t>
            </w:r>
            <w:r w:rsidR="00793F94">
              <w:rPr>
                <w:rFonts w:ascii="Calibri" w:hAnsi="Calibri" w:cs="Calibri"/>
                <w:lang w:val="en-GB"/>
              </w:rPr>
              <w:t xml:space="preserve"> and No. 197 (Article 45) of the ITU Consti</w:t>
            </w:r>
            <w:r w:rsidR="003368E6">
              <w:rPr>
                <w:rFonts w:ascii="Calibri" w:hAnsi="Calibri" w:cs="Calibri"/>
                <w:lang w:val="en-GB"/>
              </w:rPr>
              <w:t>tu</w:t>
            </w:r>
            <w:r w:rsidR="00793F94">
              <w:rPr>
                <w:rFonts w:ascii="Calibri" w:hAnsi="Calibri" w:cs="Calibri"/>
                <w:lang w:val="en-GB"/>
              </w:rPr>
              <w:t>tion.</w:t>
            </w:r>
          </w:p>
          <w:p w14:paraId="55F23032" w14:textId="2F72D9B2" w:rsidR="00290C2D" w:rsidRPr="002D5DF1" w:rsidRDefault="006318EB" w:rsidP="00042B12">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Consequently, t</w:t>
            </w:r>
            <w:r w:rsidR="00C97A7A">
              <w:rPr>
                <w:rFonts w:ascii="Calibri" w:hAnsi="Calibri" w:cs="Calibri"/>
                <w:lang w:val="en-GB"/>
              </w:rPr>
              <w:t xml:space="preserve">he Board decided to instruct the Bureau to send </w:t>
            </w:r>
            <w:r w:rsidR="00C425EC">
              <w:rPr>
                <w:rFonts w:ascii="Calibri" w:hAnsi="Calibri" w:cs="Calibri"/>
                <w:lang w:val="en-GB"/>
              </w:rPr>
              <w:t xml:space="preserve">a second </w:t>
            </w:r>
            <w:r w:rsidR="00C425EC" w:rsidRPr="00C425EC">
              <w:rPr>
                <w:rFonts w:ascii="Calibri" w:hAnsi="Calibri" w:cs="Calibri"/>
                <w:i/>
                <w:iCs/>
                <w:lang w:val="en-GB"/>
              </w:rPr>
              <w:t xml:space="preserve">Note </w:t>
            </w:r>
            <w:proofErr w:type="spellStart"/>
            <w:r w:rsidR="00C425EC" w:rsidRPr="00C425EC">
              <w:rPr>
                <w:rFonts w:ascii="Calibri" w:hAnsi="Calibri" w:cs="Calibri"/>
                <w:i/>
                <w:iCs/>
                <w:lang w:val="en-GB"/>
              </w:rPr>
              <w:t>Verbale</w:t>
            </w:r>
            <w:proofErr w:type="spellEnd"/>
            <w:r w:rsidR="00C425EC">
              <w:rPr>
                <w:rFonts w:ascii="Calibri" w:hAnsi="Calibri" w:cs="Calibri"/>
                <w:lang w:val="en-GB"/>
              </w:rPr>
              <w:t xml:space="preserve"> </w:t>
            </w:r>
            <w:r w:rsidR="00C425EC" w:rsidRPr="00C638B8">
              <w:rPr>
                <w:rFonts w:ascii="Calibri" w:hAnsi="Calibri" w:cs="Calibri"/>
                <w:lang w:val="en-GB"/>
              </w:rPr>
              <w:t>to the Permanent Mission of the Republic of Korea</w:t>
            </w:r>
            <w:r w:rsidR="00C425EC">
              <w:rPr>
                <w:rFonts w:ascii="Calibri" w:hAnsi="Calibri" w:cs="Calibri"/>
                <w:lang w:val="en-GB"/>
              </w:rPr>
              <w:t>,</w:t>
            </w:r>
            <w:r w:rsidR="00C425EC" w:rsidRPr="00C638B8">
              <w:rPr>
                <w:rFonts w:ascii="Calibri" w:hAnsi="Calibri" w:cs="Calibri"/>
                <w:lang w:val="en-GB"/>
              </w:rPr>
              <w:t xml:space="preserve"> </w:t>
            </w:r>
            <w:r w:rsidR="00C425EC">
              <w:rPr>
                <w:rFonts w:ascii="Calibri" w:hAnsi="Calibri" w:cs="Calibri"/>
                <w:lang w:val="en-GB"/>
              </w:rPr>
              <w:t xml:space="preserve">to </w:t>
            </w:r>
            <w:r w:rsidR="00C425EC" w:rsidRPr="00C638B8">
              <w:rPr>
                <w:rFonts w:ascii="Calibri" w:hAnsi="Calibri" w:cs="Calibri"/>
                <w:lang w:val="en-GB"/>
              </w:rPr>
              <w:t>forward a letter addressed to the Minister of Science and ICT of the Republic of Korea</w:t>
            </w:r>
            <w:r w:rsidR="00C425EC">
              <w:rPr>
                <w:rFonts w:ascii="Calibri" w:hAnsi="Calibri" w:cs="Calibri"/>
                <w:lang w:val="en-GB"/>
              </w:rPr>
              <w:t xml:space="preserve"> </w:t>
            </w:r>
            <w:r w:rsidR="00FD4EAB">
              <w:rPr>
                <w:rFonts w:ascii="Calibri" w:hAnsi="Calibri" w:cs="Calibri"/>
                <w:lang w:val="en-GB"/>
              </w:rPr>
              <w:t>convey</w:t>
            </w:r>
            <w:r w:rsidR="00E37D5E">
              <w:rPr>
                <w:rFonts w:ascii="Calibri" w:hAnsi="Calibri" w:cs="Calibri"/>
                <w:lang w:val="en-GB"/>
              </w:rPr>
              <w:t xml:space="preserve">ing </w:t>
            </w:r>
            <w:r w:rsidR="0002048C">
              <w:rPr>
                <w:rFonts w:ascii="Calibri" w:hAnsi="Calibri" w:cs="Calibri"/>
                <w:lang w:val="en-GB"/>
              </w:rPr>
              <w:t xml:space="preserve">the Board’s </w:t>
            </w:r>
            <w:r>
              <w:rPr>
                <w:rFonts w:ascii="Calibri" w:hAnsi="Calibri" w:cs="Calibri"/>
                <w:lang w:val="en-GB"/>
              </w:rPr>
              <w:t xml:space="preserve">grave </w:t>
            </w:r>
            <w:r w:rsidR="0002048C">
              <w:rPr>
                <w:rFonts w:ascii="Calibri" w:hAnsi="Calibri" w:cs="Calibri"/>
                <w:lang w:val="en-GB"/>
              </w:rPr>
              <w:t xml:space="preserve">concerns regarding the </w:t>
            </w:r>
            <w:r w:rsidR="00FD4EAB">
              <w:rPr>
                <w:rFonts w:ascii="Calibri" w:hAnsi="Calibri" w:cs="Calibri"/>
                <w:lang w:val="en-GB"/>
              </w:rPr>
              <w:t>continued</w:t>
            </w:r>
            <w:r w:rsidR="0002048C">
              <w:rPr>
                <w:rFonts w:ascii="Calibri" w:hAnsi="Calibri" w:cs="Calibri"/>
                <w:lang w:val="en-GB"/>
              </w:rPr>
              <w:t xml:space="preserve"> lack of response from the Administration of the Republic of Korea</w:t>
            </w:r>
            <w:r w:rsidR="0002048C" w:rsidRPr="002D5DF1">
              <w:rPr>
                <w:rFonts w:ascii="Calibri" w:hAnsi="Calibri" w:cs="Calibri"/>
                <w:lang w:val="en-GB"/>
              </w:rPr>
              <w:t xml:space="preserve"> and </w:t>
            </w:r>
            <w:r w:rsidR="00C425EC" w:rsidRPr="002D5DF1">
              <w:rPr>
                <w:rFonts w:ascii="Calibri" w:hAnsi="Calibri" w:cs="Calibri"/>
                <w:lang w:val="en-GB"/>
              </w:rPr>
              <w:t>requesting</w:t>
            </w:r>
            <w:r w:rsidR="00C425EC">
              <w:rPr>
                <w:rFonts w:ascii="Calibri" w:hAnsi="Calibri" w:cs="Calibri"/>
                <w:lang w:val="en-GB"/>
              </w:rPr>
              <w:t xml:space="preserve"> the Administration of the Republic of Korea </w:t>
            </w:r>
            <w:r w:rsidR="009C67F2" w:rsidRPr="00590A5D">
              <w:rPr>
                <w:rFonts w:ascii="Calibri" w:hAnsi="Calibri" w:cs="Calibri"/>
                <w:lang w:val="en-GB"/>
              </w:rPr>
              <w:t xml:space="preserve">to </w:t>
            </w:r>
            <w:r w:rsidR="002322B2" w:rsidRPr="00590A5D">
              <w:rPr>
                <w:rFonts w:ascii="Calibri" w:hAnsi="Calibri" w:cs="Calibri"/>
                <w:lang w:val="en-GB"/>
              </w:rPr>
              <w:t>provide its observations</w:t>
            </w:r>
            <w:r w:rsidR="00EB7F68">
              <w:rPr>
                <w:rFonts w:ascii="Calibri" w:hAnsi="Calibri" w:cs="Calibri"/>
                <w:lang w:val="en-GB"/>
              </w:rPr>
              <w:t xml:space="preserve"> and to indicate that the response to this communication is strongly </w:t>
            </w:r>
            <w:r w:rsidR="00EB7F68" w:rsidRPr="00590A5D">
              <w:rPr>
                <w:rFonts w:ascii="Calibri" w:hAnsi="Calibri" w:cs="Calibri"/>
                <w:lang w:val="en-GB"/>
              </w:rPr>
              <w:t>solicited</w:t>
            </w:r>
            <w:r w:rsidR="00290C2D" w:rsidRPr="002D5DF1">
              <w:rPr>
                <w:rFonts w:ascii="Calibri" w:hAnsi="Calibri" w:cs="Calibri"/>
                <w:lang w:val="en-GB"/>
              </w:rPr>
              <w:t>.</w:t>
            </w:r>
          </w:p>
          <w:p w14:paraId="23869CB9" w14:textId="6416605F" w:rsidR="00C97A7A" w:rsidRDefault="00EB7F68" w:rsidP="00042B12">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2D5DF1">
              <w:rPr>
                <w:rFonts w:ascii="Calibri" w:hAnsi="Calibri" w:cs="Calibri"/>
                <w:lang w:val="en-GB"/>
              </w:rPr>
              <w:t xml:space="preserve">The Board continued to strongly encourage the Administration of the Republic of Korea to </w:t>
            </w:r>
            <w:r w:rsidR="00AB1E61" w:rsidRPr="002D5DF1">
              <w:rPr>
                <w:rFonts w:ascii="Calibri" w:hAnsi="Calibri" w:cs="Calibri"/>
                <w:lang w:val="en-GB"/>
              </w:rPr>
              <w:t xml:space="preserve">implement adequate measures </w:t>
            </w:r>
            <w:r w:rsidRPr="002D5DF1">
              <w:rPr>
                <w:rFonts w:ascii="Calibri" w:hAnsi="Calibri" w:cs="Calibri"/>
                <w:lang w:val="en-GB"/>
              </w:rPr>
              <w:t xml:space="preserve">to eliminate </w:t>
            </w:r>
            <w:r w:rsidR="00C425EC">
              <w:rPr>
                <w:rFonts w:ascii="Calibri" w:hAnsi="Calibri" w:cs="Calibri"/>
                <w:lang w:val="en-GB"/>
              </w:rPr>
              <w:t>harmful interference to the television broadcasting stations of the</w:t>
            </w:r>
            <w:r w:rsidR="0038597D">
              <w:rPr>
                <w:rFonts w:ascii="Calibri" w:hAnsi="Calibri" w:cs="Calibri"/>
                <w:lang w:val="en-GB"/>
              </w:rPr>
              <w:t xml:space="preserve"> </w:t>
            </w:r>
            <w:r w:rsidR="0038597D" w:rsidRPr="00896348">
              <w:rPr>
                <w:rFonts w:ascii="Calibri" w:hAnsi="Calibri" w:cs="Calibri"/>
                <w:lang w:val="en-GB"/>
              </w:rPr>
              <w:t>Democratic People’s Republic of Korea</w:t>
            </w:r>
            <w:r>
              <w:rPr>
                <w:rFonts w:ascii="Calibri" w:hAnsi="Calibri" w:cs="Calibri"/>
                <w:lang w:val="en-GB"/>
              </w:rPr>
              <w:t>.</w:t>
            </w:r>
            <w:r w:rsidR="0038597D">
              <w:rPr>
                <w:rFonts w:ascii="Calibri" w:hAnsi="Calibri" w:cs="Calibri"/>
                <w:lang w:val="en-GB"/>
              </w:rPr>
              <w:t xml:space="preserve"> </w:t>
            </w:r>
          </w:p>
          <w:p w14:paraId="5E453662" w14:textId="17E26A80" w:rsidR="000F6425" w:rsidRPr="002C0813" w:rsidRDefault="00E37D5E" w:rsidP="00042B12">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Furthermore, the Board continue</w:t>
            </w:r>
            <w:r w:rsidR="00290C2D">
              <w:rPr>
                <w:rFonts w:ascii="Calibri" w:hAnsi="Calibri" w:cs="Calibri"/>
              </w:rPr>
              <w:t>d</w:t>
            </w:r>
            <w:r>
              <w:rPr>
                <w:rFonts w:ascii="Calibri" w:hAnsi="Calibri" w:cs="Calibri"/>
              </w:rPr>
              <w:t xml:space="preserve"> to encourage both administrations to cooperate to find a solution to this situation.</w:t>
            </w:r>
          </w:p>
        </w:tc>
        <w:tc>
          <w:tcPr>
            <w:tcW w:w="2413" w:type="dxa"/>
          </w:tcPr>
          <w:p w14:paraId="2CC0CD51" w14:textId="47526EF2" w:rsidR="00CC15A6" w:rsidRDefault="00CC15A6" w:rsidP="00CC15A6">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CB5469">
              <w:rPr>
                <w:rFonts w:ascii="Calibri" w:hAnsi="Calibri" w:cs="Calibri"/>
              </w:rPr>
              <w:t>Executive Secretary to communicate these decisions to the administrations concerned.</w:t>
            </w:r>
          </w:p>
          <w:p w14:paraId="20444411" w14:textId="400D4F82" w:rsidR="00057B06" w:rsidRPr="00CB5469" w:rsidRDefault="00AB1E61" w:rsidP="00A61E79">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 xml:space="preserve">Bureau to send a second </w:t>
            </w:r>
            <w:r w:rsidRPr="00C425EC">
              <w:rPr>
                <w:rFonts w:ascii="Calibri" w:hAnsi="Calibri" w:cs="Calibri"/>
                <w:i/>
                <w:iCs/>
                <w:lang w:val="en-GB"/>
              </w:rPr>
              <w:t xml:space="preserve">Note </w:t>
            </w:r>
            <w:proofErr w:type="spellStart"/>
            <w:r w:rsidRPr="00C425EC">
              <w:rPr>
                <w:rFonts w:ascii="Calibri" w:hAnsi="Calibri" w:cs="Calibri"/>
                <w:i/>
                <w:iCs/>
                <w:lang w:val="en-GB"/>
              </w:rPr>
              <w:t>Verbale</w:t>
            </w:r>
            <w:proofErr w:type="spellEnd"/>
            <w:r>
              <w:rPr>
                <w:rFonts w:ascii="Calibri" w:hAnsi="Calibri" w:cs="Calibri"/>
                <w:lang w:val="en-GB"/>
              </w:rPr>
              <w:t xml:space="preserve"> </w:t>
            </w:r>
            <w:r w:rsidRPr="00C638B8">
              <w:rPr>
                <w:rFonts w:ascii="Calibri" w:hAnsi="Calibri" w:cs="Calibri"/>
                <w:lang w:val="en-GB"/>
              </w:rPr>
              <w:t>to the Permanent Mission of the Republic of Korea</w:t>
            </w:r>
            <w:r>
              <w:rPr>
                <w:rFonts w:ascii="Calibri" w:hAnsi="Calibri" w:cs="Calibri"/>
                <w:lang w:val="en-GB"/>
              </w:rPr>
              <w:t>,</w:t>
            </w:r>
            <w:r w:rsidRPr="00C638B8">
              <w:rPr>
                <w:rFonts w:ascii="Calibri" w:hAnsi="Calibri" w:cs="Calibri"/>
                <w:lang w:val="en-GB"/>
              </w:rPr>
              <w:t xml:space="preserve"> </w:t>
            </w:r>
            <w:r>
              <w:rPr>
                <w:rFonts w:ascii="Calibri" w:hAnsi="Calibri" w:cs="Calibri"/>
                <w:lang w:val="en-GB"/>
              </w:rPr>
              <w:t xml:space="preserve">to </w:t>
            </w:r>
            <w:r w:rsidRPr="00C638B8">
              <w:rPr>
                <w:rFonts w:ascii="Calibri" w:hAnsi="Calibri" w:cs="Calibri"/>
                <w:lang w:val="en-GB"/>
              </w:rPr>
              <w:t>forward a letter addressed to the Minister of Science and ICT of the Republic of Korea</w:t>
            </w:r>
            <w:r>
              <w:rPr>
                <w:rFonts w:ascii="Calibri" w:hAnsi="Calibri" w:cs="Calibri"/>
                <w:lang w:val="en-GB"/>
              </w:rPr>
              <w:t xml:space="preserve"> conveying the Board’s grave concerns regarding the continued lack of response from the Administration of the Republic of Korea</w:t>
            </w:r>
            <w:r w:rsidRPr="002817FA">
              <w:rPr>
                <w:rFonts w:ascii="Calibri" w:hAnsi="Calibri" w:cs="Calibri"/>
                <w:lang w:val="en-GB"/>
              </w:rPr>
              <w:t xml:space="preserve"> and requesting</w:t>
            </w:r>
            <w:r>
              <w:rPr>
                <w:rFonts w:ascii="Calibri" w:hAnsi="Calibri" w:cs="Calibri"/>
                <w:lang w:val="en-GB"/>
              </w:rPr>
              <w:t xml:space="preserve"> the Administration of the Republic of Korea </w:t>
            </w:r>
            <w:r w:rsidRPr="002D5DF1">
              <w:rPr>
                <w:rFonts w:ascii="Calibri" w:hAnsi="Calibri" w:cs="Calibri"/>
                <w:lang w:val="en-GB"/>
              </w:rPr>
              <w:t>to provide its observations</w:t>
            </w:r>
            <w:r w:rsidRPr="00590A5D">
              <w:rPr>
                <w:rFonts w:ascii="Calibri" w:hAnsi="Calibri" w:cs="Calibri"/>
                <w:lang w:val="en-GB"/>
              </w:rPr>
              <w:t xml:space="preserve"> and to indicate that the response to this communication is strongly solicited</w:t>
            </w:r>
            <w:r w:rsidRPr="002D5DF1">
              <w:rPr>
                <w:rFonts w:ascii="Calibri" w:hAnsi="Calibri" w:cs="Calibri"/>
                <w:lang w:val="en-GB"/>
              </w:rPr>
              <w:t>.</w:t>
            </w:r>
          </w:p>
        </w:tc>
      </w:tr>
      <w:tr w:rsidR="00057B06" w:rsidRPr="00CB5469" w14:paraId="098216FD"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3DC4FC74" w14:textId="77777777" w:rsidR="00057B06" w:rsidRPr="00CB5469" w:rsidRDefault="00057B06" w:rsidP="00E97161">
            <w:pPr>
              <w:pStyle w:val="Tabletext"/>
              <w:spacing w:before="120" w:after="120" w:line="260" w:lineRule="auto"/>
              <w:jc w:val="center"/>
              <w:rPr>
                <w:rFonts w:ascii="Calibri" w:hAnsi="Calibri" w:cs="Calibri"/>
                <w:szCs w:val="22"/>
              </w:rPr>
            </w:pPr>
          </w:p>
        </w:tc>
        <w:tc>
          <w:tcPr>
            <w:tcW w:w="4114" w:type="dxa"/>
            <w:vMerge/>
          </w:tcPr>
          <w:p w14:paraId="4915B493" w14:textId="77777777" w:rsidR="00057B06" w:rsidRPr="00CB5469" w:rsidRDefault="00057B06"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60BD3B59" w14:textId="2F873F91" w:rsidR="00057B06" w:rsidRPr="00E80D4D" w:rsidRDefault="00FC6FDA" w:rsidP="00E80D4D">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80D4D">
              <w:rPr>
                <w:rFonts w:ascii="Calibri" w:hAnsi="Calibri" w:cs="Calibri"/>
                <w:lang w:val="en-GB"/>
              </w:rPr>
              <w:t>g)</w:t>
            </w:r>
            <w:r w:rsidRPr="00E80D4D">
              <w:rPr>
                <w:rFonts w:ascii="Calibri" w:hAnsi="Calibri" w:cs="Calibri"/>
                <w:lang w:val="en-GB"/>
              </w:rPr>
              <w:tab/>
              <w:t xml:space="preserve">The Board noted §5 of Document RRB21-2/3(Rev.1) on the implementation of No. </w:t>
            </w:r>
            <w:r w:rsidRPr="00E80D4D">
              <w:rPr>
                <w:rFonts w:ascii="Calibri" w:hAnsi="Calibri" w:cs="Calibri"/>
                <w:b/>
                <w:bCs/>
                <w:lang w:val="en-GB"/>
              </w:rPr>
              <w:t>11.44.1</w:t>
            </w:r>
            <w:r w:rsidRPr="00E80D4D">
              <w:rPr>
                <w:rFonts w:ascii="Calibri" w:hAnsi="Calibri" w:cs="Calibri"/>
                <w:lang w:val="en-GB"/>
              </w:rPr>
              <w:t xml:space="preserve">, No. </w:t>
            </w:r>
            <w:r w:rsidRPr="00E80D4D">
              <w:rPr>
                <w:rFonts w:ascii="Calibri" w:hAnsi="Calibri" w:cs="Calibri"/>
                <w:b/>
                <w:bCs/>
                <w:lang w:val="en-GB"/>
              </w:rPr>
              <w:t>11.47</w:t>
            </w:r>
            <w:r w:rsidRPr="00E80D4D">
              <w:rPr>
                <w:rFonts w:ascii="Calibri" w:hAnsi="Calibri" w:cs="Calibri"/>
                <w:lang w:val="en-GB"/>
              </w:rPr>
              <w:t xml:space="preserve">, No. </w:t>
            </w:r>
            <w:r w:rsidRPr="00E80D4D">
              <w:rPr>
                <w:rFonts w:ascii="Calibri" w:hAnsi="Calibri" w:cs="Calibri"/>
                <w:b/>
                <w:bCs/>
                <w:lang w:val="en-GB"/>
              </w:rPr>
              <w:t>11.48</w:t>
            </w:r>
            <w:r w:rsidRPr="00E80D4D">
              <w:rPr>
                <w:rFonts w:ascii="Calibri" w:hAnsi="Calibri" w:cs="Calibri"/>
                <w:lang w:val="en-GB"/>
              </w:rPr>
              <w:t xml:space="preserve">, No. </w:t>
            </w:r>
            <w:r w:rsidRPr="00E80D4D">
              <w:rPr>
                <w:rFonts w:ascii="Calibri" w:hAnsi="Calibri" w:cs="Calibri"/>
                <w:b/>
                <w:bCs/>
                <w:lang w:val="en-GB"/>
              </w:rPr>
              <w:t>11.49</w:t>
            </w:r>
            <w:r w:rsidRPr="00E80D4D">
              <w:rPr>
                <w:rFonts w:ascii="Calibri" w:hAnsi="Calibri" w:cs="Calibri"/>
                <w:lang w:val="en-GB"/>
              </w:rPr>
              <w:t>, No.</w:t>
            </w:r>
            <w:r w:rsidR="00507250" w:rsidRPr="00E80D4D">
              <w:rPr>
                <w:rFonts w:ascii="Calibri" w:hAnsi="Calibri" w:cs="Calibri"/>
                <w:lang w:val="en-GB"/>
              </w:rPr>
              <w:t> </w:t>
            </w:r>
            <w:r w:rsidRPr="00E80D4D">
              <w:rPr>
                <w:rFonts w:ascii="Calibri" w:hAnsi="Calibri" w:cs="Calibri"/>
                <w:b/>
                <w:bCs/>
                <w:lang w:val="en-GB"/>
              </w:rPr>
              <w:t>9.38.1</w:t>
            </w:r>
            <w:r w:rsidRPr="00E80D4D">
              <w:rPr>
                <w:rFonts w:ascii="Calibri" w:hAnsi="Calibri" w:cs="Calibri"/>
                <w:lang w:val="en-GB"/>
              </w:rPr>
              <w:t xml:space="preserve">, </w:t>
            </w:r>
            <w:r w:rsidR="003A0D88" w:rsidRPr="00E80D4D">
              <w:rPr>
                <w:rFonts w:ascii="Calibri" w:hAnsi="Calibri" w:cs="Calibri"/>
                <w:lang w:val="en-GB"/>
              </w:rPr>
              <w:t xml:space="preserve">Resolution </w:t>
            </w:r>
            <w:r w:rsidR="003A0D88" w:rsidRPr="00E80D4D">
              <w:rPr>
                <w:rFonts w:ascii="Calibri" w:hAnsi="Calibri" w:cs="Calibri"/>
                <w:b/>
                <w:bCs/>
                <w:lang w:val="en-GB"/>
              </w:rPr>
              <w:t>49(Rev.WRC-19)</w:t>
            </w:r>
            <w:r w:rsidRPr="00E80D4D">
              <w:rPr>
                <w:rFonts w:ascii="Calibri" w:hAnsi="Calibri" w:cs="Calibri"/>
                <w:lang w:val="en-GB"/>
              </w:rPr>
              <w:t xml:space="preserve"> and No. </w:t>
            </w:r>
            <w:r w:rsidRPr="00E80D4D">
              <w:rPr>
                <w:rFonts w:ascii="Calibri" w:hAnsi="Calibri" w:cs="Calibri"/>
                <w:b/>
                <w:bCs/>
                <w:lang w:val="en-GB"/>
              </w:rPr>
              <w:t>13.6</w:t>
            </w:r>
            <w:r w:rsidRPr="00E80D4D">
              <w:rPr>
                <w:rFonts w:ascii="Calibri" w:hAnsi="Calibri" w:cs="Calibri"/>
                <w:lang w:val="en-GB"/>
              </w:rPr>
              <w:t xml:space="preserve"> of the Radio Regulations.</w:t>
            </w:r>
          </w:p>
        </w:tc>
        <w:tc>
          <w:tcPr>
            <w:tcW w:w="2413" w:type="dxa"/>
          </w:tcPr>
          <w:p w14:paraId="569ABE44" w14:textId="542972F7" w:rsidR="00057B06" w:rsidRPr="00CB5469" w:rsidRDefault="00057B06" w:rsidP="00265BF9">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B5469">
              <w:rPr>
                <w:rFonts w:ascii="Calibri" w:hAnsi="Calibri" w:cs="Calibri"/>
                <w:szCs w:val="22"/>
              </w:rPr>
              <w:t>-</w:t>
            </w:r>
          </w:p>
        </w:tc>
      </w:tr>
      <w:tr w:rsidR="00057B06" w:rsidRPr="00CB5469" w14:paraId="09A16BD7"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58B3F6E2" w14:textId="77777777" w:rsidR="00057B06" w:rsidRPr="00CB5469" w:rsidRDefault="00057B06" w:rsidP="00E97161">
            <w:pPr>
              <w:pStyle w:val="Tabletext"/>
              <w:spacing w:before="120" w:after="120" w:line="260" w:lineRule="auto"/>
              <w:jc w:val="center"/>
              <w:rPr>
                <w:rFonts w:ascii="Calibri" w:hAnsi="Calibri" w:cs="Calibri"/>
                <w:szCs w:val="22"/>
              </w:rPr>
            </w:pPr>
          </w:p>
        </w:tc>
        <w:tc>
          <w:tcPr>
            <w:tcW w:w="4114" w:type="dxa"/>
            <w:vMerge/>
          </w:tcPr>
          <w:p w14:paraId="0B13259B" w14:textId="77777777" w:rsidR="00057B06" w:rsidRPr="00CB5469" w:rsidRDefault="00057B06"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78965531" w14:textId="5BA33531" w:rsidR="00057B06" w:rsidRPr="00E80D4D" w:rsidRDefault="00FC6FDA" w:rsidP="00E80D4D">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80D4D">
              <w:rPr>
                <w:rFonts w:ascii="Calibri" w:hAnsi="Calibri" w:cs="Calibri"/>
                <w:lang w:val="en-GB"/>
              </w:rPr>
              <w:t>h)</w:t>
            </w:r>
            <w:r w:rsidRPr="00E80D4D">
              <w:rPr>
                <w:rFonts w:ascii="Calibri" w:hAnsi="Calibri" w:cs="Calibri"/>
                <w:lang w:val="en-GB"/>
              </w:rPr>
              <w:tab/>
              <w:t xml:space="preserve">In considering §6 of Document RRB21-2/3(Rev.1) </w:t>
            </w:r>
            <w:r w:rsidR="00A424EC" w:rsidRPr="00E80D4D">
              <w:rPr>
                <w:rFonts w:ascii="Calibri" w:hAnsi="Calibri" w:cs="Calibri"/>
                <w:lang w:val="en-GB"/>
              </w:rPr>
              <w:t xml:space="preserve">on cost recovery for satellite filings, </w:t>
            </w:r>
            <w:r w:rsidRPr="00E80D4D">
              <w:rPr>
                <w:rFonts w:ascii="Calibri" w:hAnsi="Calibri" w:cs="Calibri"/>
                <w:lang w:val="en-GB"/>
              </w:rPr>
              <w:t xml:space="preserve">the Board noted that </w:t>
            </w:r>
            <w:r w:rsidR="00A424EC" w:rsidRPr="00E80D4D">
              <w:rPr>
                <w:rFonts w:ascii="Calibri" w:hAnsi="Calibri" w:cs="Calibri"/>
              </w:rPr>
              <w:t xml:space="preserve">the Virtual Consultation of </w:t>
            </w:r>
            <w:proofErr w:type="spellStart"/>
            <w:r w:rsidR="00A424EC" w:rsidRPr="00E80D4D">
              <w:rPr>
                <w:rFonts w:ascii="Calibri" w:hAnsi="Calibri" w:cs="Calibri"/>
              </w:rPr>
              <w:t>Councillors</w:t>
            </w:r>
            <w:proofErr w:type="spellEnd"/>
            <w:r w:rsidR="00E13901" w:rsidRPr="00E80D4D">
              <w:rPr>
                <w:rFonts w:ascii="Calibri" w:hAnsi="Calibri" w:cs="Calibri"/>
              </w:rPr>
              <w:t xml:space="preserve"> </w:t>
            </w:r>
            <w:r w:rsidR="0027510E" w:rsidRPr="00E80D4D">
              <w:rPr>
                <w:rFonts w:ascii="Calibri" w:hAnsi="Calibri" w:cs="Calibri"/>
              </w:rPr>
              <w:t xml:space="preserve">2020 and 2021 </w:t>
            </w:r>
            <w:r w:rsidR="00E13901" w:rsidRPr="00E80D4D">
              <w:rPr>
                <w:rFonts w:ascii="Calibri" w:hAnsi="Calibri" w:cs="Calibri"/>
              </w:rPr>
              <w:t>decided to submit the reports on the implementation of Decision 482 for the years 2020 and 2021 for the approval of</w:t>
            </w:r>
            <w:r w:rsidR="0059337C" w:rsidRPr="00E80D4D">
              <w:rPr>
                <w:rFonts w:ascii="Calibri" w:hAnsi="Calibri" w:cs="Calibri"/>
              </w:rPr>
              <w:t xml:space="preserve"> </w:t>
            </w:r>
            <w:proofErr w:type="spellStart"/>
            <w:r w:rsidR="00510FFE" w:rsidRPr="00E80D4D">
              <w:rPr>
                <w:rFonts w:ascii="Calibri" w:hAnsi="Calibri" w:cs="Calibri"/>
              </w:rPr>
              <w:t>c</w:t>
            </w:r>
            <w:r w:rsidR="0059337C" w:rsidRPr="00E80D4D">
              <w:rPr>
                <w:rFonts w:ascii="Calibri" w:hAnsi="Calibri" w:cs="Calibri"/>
              </w:rPr>
              <w:t>ouncillors</w:t>
            </w:r>
            <w:proofErr w:type="spellEnd"/>
            <w:r w:rsidR="0059337C" w:rsidRPr="00E80D4D">
              <w:rPr>
                <w:rFonts w:ascii="Calibri" w:hAnsi="Calibri" w:cs="Calibri"/>
              </w:rPr>
              <w:t xml:space="preserve"> by correspondence</w:t>
            </w:r>
            <w:r w:rsidRPr="00E80D4D">
              <w:rPr>
                <w:rFonts w:ascii="Calibri" w:hAnsi="Calibri" w:cs="Calibri"/>
                <w:lang w:val="en-GB"/>
              </w:rPr>
              <w:t>.</w:t>
            </w:r>
          </w:p>
        </w:tc>
        <w:tc>
          <w:tcPr>
            <w:tcW w:w="2413" w:type="dxa"/>
          </w:tcPr>
          <w:p w14:paraId="3A4F273F" w14:textId="206B2C39" w:rsidR="00057B06" w:rsidRPr="00CB5469" w:rsidRDefault="00057B06" w:rsidP="00265BF9">
            <w:pPr>
              <w:pStyle w:val="Tabletext"/>
              <w:tabs>
                <w:tab w:val="left" w:pos="2195"/>
              </w:tabs>
              <w:overflowPunct/>
              <w:autoSpaceDE/>
              <w:autoSpaceDN/>
              <w:adjustRightInd/>
              <w:spacing w:before="120" w:after="120"/>
              <w:contextualSpacing/>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B5469">
              <w:rPr>
                <w:rFonts w:ascii="Calibri" w:hAnsi="Calibri" w:cs="Calibri"/>
                <w:szCs w:val="22"/>
              </w:rPr>
              <w:t>-</w:t>
            </w:r>
          </w:p>
        </w:tc>
      </w:tr>
      <w:tr w:rsidR="00057B06" w:rsidRPr="00CB5469" w14:paraId="169026F7"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C46C81E" w14:textId="77777777" w:rsidR="00057B06" w:rsidRPr="00CB5469" w:rsidRDefault="00057B06" w:rsidP="00E97161">
            <w:pPr>
              <w:pStyle w:val="Tabletext"/>
              <w:spacing w:before="120" w:after="120" w:line="260" w:lineRule="auto"/>
              <w:jc w:val="center"/>
              <w:rPr>
                <w:rFonts w:ascii="Calibri" w:hAnsi="Calibri" w:cs="Calibri"/>
                <w:szCs w:val="22"/>
              </w:rPr>
            </w:pPr>
          </w:p>
        </w:tc>
        <w:tc>
          <w:tcPr>
            <w:tcW w:w="4114" w:type="dxa"/>
            <w:vMerge/>
          </w:tcPr>
          <w:p w14:paraId="42782E85" w14:textId="77777777" w:rsidR="00057B06" w:rsidRPr="00CB5469" w:rsidRDefault="00057B06"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179D7577" w14:textId="5483FF35" w:rsidR="00057B06" w:rsidRPr="00CB5469" w:rsidRDefault="004F5145" w:rsidP="00E80D4D">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proofErr w:type="spellStart"/>
            <w:r w:rsidRPr="004F5145">
              <w:rPr>
                <w:rFonts w:ascii="Calibri" w:hAnsi="Calibri" w:cs="Calibri"/>
                <w:lang w:val="en-GB"/>
              </w:rPr>
              <w:t>i</w:t>
            </w:r>
            <w:proofErr w:type="spellEnd"/>
            <w:r w:rsidRPr="004F5145">
              <w:rPr>
                <w:rFonts w:ascii="Calibri" w:hAnsi="Calibri" w:cs="Calibri"/>
                <w:lang w:val="en-GB"/>
              </w:rPr>
              <w:t>)</w:t>
            </w:r>
            <w:r w:rsidRPr="004F5145">
              <w:rPr>
                <w:rFonts w:ascii="Calibri" w:hAnsi="Calibri" w:cs="Calibri"/>
                <w:lang w:val="en-GB"/>
              </w:rPr>
              <w:tab/>
            </w:r>
            <w:r w:rsidR="0059337C">
              <w:rPr>
                <w:rFonts w:ascii="Calibri" w:hAnsi="Calibri" w:cs="Calibri"/>
                <w:lang w:val="en-GB"/>
              </w:rPr>
              <w:t>The Board noted</w:t>
            </w:r>
            <w:r w:rsidRPr="004F5145">
              <w:rPr>
                <w:rFonts w:ascii="Calibri" w:hAnsi="Calibri" w:cs="Calibri"/>
                <w:lang w:val="en-GB"/>
              </w:rPr>
              <w:t xml:space="preserve"> §7 of Document RRB21-</w:t>
            </w:r>
            <w:r w:rsidR="0059337C">
              <w:rPr>
                <w:rFonts w:ascii="Calibri" w:hAnsi="Calibri" w:cs="Calibri"/>
                <w:lang w:val="en-GB"/>
              </w:rPr>
              <w:t>2</w:t>
            </w:r>
            <w:r w:rsidRPr="004F5145">
              <w:rPr>
                <w:rFonts w:ascii="Calibri" w:hAnsi="Calibri" w:cs="Calibri"/>
                <w:lang w:val="en-GB"/>
              </w:rPr>
              <w:t>/</w:t>
            </w:r>
            <w:r w:rsidR="0059337C">
              <w:rPr>
                <w:rFonts w:ascii="Calibri" w:hAnsi="Calibri" w:cs="Calibri"/>
                <w:lang w:val="en-GB"/>
              </w:rPr>
              <w:t>3(Rev.1)</w:t>
            </w:r>
            <w:r w:rsidRPr="004F5145">
              <w:rPr>
                <w:rFonts w:ascii="Calibri" w:hAnsi="Calibri" w:cs="Calibri"/>
                <w:lang w:val="en-GB"/>
              </w:rPr>
              <w:t xml:space="preserve"> on the review of findings to frequency assignments to non-GSO FSS satellite systems under Resolution </w:t>
            </w:r>
            <w:r w:rsidRPr="0059337C">
              <w:rPr>
                <w:rFonts w:ascii="Calibri" w:hAnsi="Calibri" w:cs="Calibri"/>
                <w:b/>
                <w:bCs/>
                <w:lang w:val="en-GB"/>
              </w:rPr>
              <w:t>85 (WRC-03)</w:t>
            </w:r>
            <w:r w:rsidRPr="004F5145">
              <w:rPr>
                <w:rFonts w:ascii="Calibri" w:hAnsi="Calibri" w:cs="Calibri"/>
                <w:lang w:val="en-GB"/>
              </w:rPr>
              <w:t xml:space="preserve"> </w:t>
            </w:r>
            <w:r w:rsidR="0059337C">
              <w:rPr>
                <w:rFonts w:ascii="Calibri" w:hAnsi="Calibri" w:cs="Calibri"/>
                <w:lang w:val="en-GB"/>
              </w:rPr>
              <w:t xml:space="preserve">and expressed its satisfaction on the </w:t>
            </w:r>
            <w:r w:rsidR="00E178E5">
              <w:rPr>
                <w:rFonts w:ascii="Calibri" w:hAnsi="Calibri" w:cs="Calibri"/>
                <w:lang w:val="en-GB"/>
              </w:rPr>
              <w:t xml:space="preserve">progress on the implementation of the examination </w:t>
            </w:r>
            <w:r w:rsidR="00E13901">
              <w:rPr>
                <w:rFonts w:ascii="Calibri" w:hAnsi="Calibri" w:cs="Calibri"/>
                <w:lang w:val="en-GB"/>
              </w:rPr>
              <w:t xml:space="preserve">processes </w:t>
            </w:r>
            <w:r w:rsidR="00E178E5">
              <w:rPr>
                <w:rFonts w:ascii="Calibri" w:hAnsi="Calibri" w:cs="Calibri"/>
                <w:lang w:val="en-GB"/>
              </w:rPr>
              <w:t>and related actions.</w:t>
            </w:r>
          </w:p>
        </w:tc>
        <w:tc>
          <w:tcPr>
            <w:tcW w:w="2413" w:type="dxa"/>
          </w:tcPr>
          <w:p w14:paraId="0EB02535" w14:textId="29F589D1" w:rsidR="00057B06" w:rsidRPr="00CB5469" w:rsidRDefault="00E178E5" w:rsidP="00265BF9">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szCs w:val="22"/>
              </w:rPr>
              <w:t>-</w:t>
            </w:r>
          </w:p>
        </w:tc>
      </w:tr>
      <w:tr w:rsidR="00057B06" w:rsidRPr="00CB5469" w14:paraId="5CAF83AE"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33339ADD" w14:textId="77777777" w:rsidR="00057B06" w:rsidRPr="00CB5469" w:rsidRDefault="00057B06" w:rsidP="00E97161">
            <w:pPr>
              <w:pStyle w:val="Tabletext"/>
              <w:spacing w:before="120" w:after="120" w:line="260" w:lineRule="auto"/>
              <w:jc w:val="center"/>
              <w:rPr>
                <w:rFonts w:ascii="Calibri" w:hAnsi="Calibri" w:cs="Calibri"/>
                <w:szCs w:val="22"/>
              </w:rPr>
            </w:pPr>
          </w:p>
        </w:tc>
        <w:tc>
          <w:tcPr>
            <w:tcW w:w="4114" w:type="dxa"/>
            <w:vMerge/>
          </w:tcPr>
          <w:p w14:paraId="5DC8CE8D" w14:textId="77777777" w:rsidR="00057B06" w:rsidRPr="00CB5469" w:rsidRDefault="00057B06"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2A0B9B38" w14:textId="6E404099" w:rsidR="00724560" w:rsidRPr="00724560" w:rsidRDefault="00DE1294" w:rsidP="00E80D4D">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j</w:t>
            </w:r>
            <w:r w:rsidR="00FC6FDA">
              <w:rPr>
                <w:rFonts w:ascii="Calibri" w:hAnsi="Calibri" w:cs="Calibri"/>
                <w:lang w:val="en-GB"/>
              </w:rPr>
              <w:t>)</w:t>
            </w:r>
            <w:r w:rsidR="00FC6FDA">
              <w:rPr>
                <w:rFonts w:ascii="Calibri" w:hAnsi="Calibri" w:cs="Calibri"/>
                <w:lang w:val="en-GB"/>
              </w:rPr>
              <w:tab/>
            </w:r>
            <w:bookmarkStart w:id="9" w:name="_Hlk76553833"/>
            <w:r w:rsidR="00FC6FDA" w:rsidRPr="00D3374B">
              <w:rPr>
                <w:rFonts w:ascii="Calibri" w:hAnsi="Calibri" w:cs="Calibri"/>
                <w:lang w:val="en-GB"/>
              </w:rPr>
              <w:t>The Board considered in detail §</w:t>
            </w:r>
            <w:r w:rsidR="00E178E5">
              <w:rPr>
                <w:rFonts w:ascii="Calibri" w:hAnsi="Calibri" w:cs="Calibri"/>
                <w:lang w:val="en-GB"/>
              </w:rPr>
              <w:t>8</w:t>
            </w:r>
            <w:r w:rsidR="00FC6FDA" w:rsidRPr="00D3374B">
              <w:rPr>
                <w:rFonts w:ascii="Calibri" w:hAnsi="Calibri" w:cs="Calibri"/>
                <w:lang w:val="en-GB"/>
              </w:rPr>
              <w:t xml:space="preserve"> of Document RRB21-</w:t>
            </w:r>
            <w:r w:rsidR="00FC6FDA">
              <w:rPr>
                <w:rFonts w:ascii="Calibri" w:hAnsi="Calibri" w:cs="Calibri"/>
                <w:lang w:val="en-GB"/>
              </w:rPr>
              <w:t>2</w:t>
            </w:r>
            <w:r w:rsidR="00FC6FDA" w:rsidRPr="00D3374B">
              <w:rPr>
                <w:rFonts w:ascii="Calibri" w:hAnsi="Calibri" w:cs="Calibri"/>
                <w:lang w:val="en-GB"/>
              </w:rPr>
              <w:t>/</w:t>
            </w:r>
            <w:r w:rsidR="00FC6FDA">
              <w:rPr>
                <w:rFonts w:ascii="Calibri" w:hAnsi="Calibri" w:cs="Calibri"/>
                <w:lang w:val="en-GB"/>
              </w:rPr>
              <w:t>3(Rev.1)</w:t>
            </w:r>
            <w:r w:rsidR="0024189F">
              <w:rPr>
                <w:rFonts w:ascii="Calibri" w:hAnsi="Calibri" w:cs="Calibri"/>
                <w:lang w:val="en-GB"/>
              </w:rPr>
              <w:t>,</w:t>
            </w:r>
            <w:r w:rsidR="001C65F8">
              <w:rPr>
                <w:rFonts w:ascii="Calibri" w:hAnsi="Calibri" w:cs="Calibri"/>
                <w:lang w:val="en-GB"/>
              </w:rPr>
              <w:t xml:space="preserve"> and </w:t>
            </w:r>
            <w:r w:rsidR="00023E29">
              <w:rPr>
                <w:rFonts w:ascii="Calibri" w:hAnsi="Calibri" w:cs="Calibri"/>
                <w:lang w:val="en-GB"/>
              </w:rPr>
              <w:t xml:space="preserve">considered </w:t>
            </w:r>
            <w:r w:rsidR="001C65F8">
              <w:rPr>
                <w:rFonts w:ascii="Calibri" w:hAnsi="Calibri" w:cs="Calibri"/>
                <w:lang w:val="en-GB"/>
              </w:rPr>
              <w:t>Documents RRB21-2/DELAYED/2 and RRB21-2/DELAYED/4 for information,</w:t>
            </w:r>
            <w:r w:rsidR="00FC6FDA" w:rsidRPr="00D3374B">
              <w:rPr>
                <w:rFonts w:ascii="Calibri" w:hAnsi="Calibri" w:cs="Calibri"/>
                <w:lang w:val="en-GB"/>
              </w:rPr>
              <w:t xml:space="preserve"> concerning the </w:t>
            </w:r>
            <w:r w:rsidR="001C65F8">
              <w:rPr>
                <w:rFonts w:ascii="Calibri" w:hAnsi="Calibri" w:cs="Calibri"/>
                <w:lang w:val="en-GB"/>
              </w:rPr>
              <w:t>bilateral meeting</w:t>
            </w:r>
            <w:r w:rsidR="00FC6FDA" w:rsidRPr="00D3374B">
              <w:rPr>
                <w:rFonts w:ascii="Calibri" w:hAnsi="Calibri" w:cs="Calibri"/>
                <w:lang w:val="en-GB"/>
              </w:rPr>
              <w:t xml:space="preserve"> </w:t>
            </w:r>
            <w:r w:rsidR="00D220DB">
              <w:rPr>
                <w:rFonts w:ascii="Calibri" w:hAnsi="Calibri" w:cs="Calibri"/>
                <w:lang w:val="en-GB"/>
              </w:rPr>
              <w:t>for the coordination of</w:t>
            </w:r>
            <w:r w:rsidR="00FC6FDA" w:rsidRPr="00D3374B">
              <w:rPr>
                <w:rFonts w:ascii="Calibri" w:hAnsi="Calibri" w:cs="Calibri"/>
                <w:lang w:val="en-GB"/>
              </w:rPr>
              <w:t xml:space="preserve"> 16 FM sound broadcasting frequency assignments of the Administration of </w:t>
            </w:r>
            <w:r w:rsidR="00FC6FDA" w:rsidRPr="00891E77">
              <w:rPr>
                <w:rFonts w:ascii="Calibri" w:hAnsi="Calibri" w:cs="Calibri"/>
                <w:lang w:val="en-GB"/>
              </w:rPr>
              <w:t>Bahrain</w:t>
            </w:r>
            <w:r w:rsidR="00891E77">
              <w:rPr>
                <w:rFonts w:ascii="Calibri" w:hAnsi="Calibri" w:cs="Calibri"/>
                <w:lang w:val="en-GB"/>
              </w:rPr>
              <w:t xml:space="preserve"> (Kingdom of)</w:t>
            </w:r>
            <w:r w:rsidR="00FC6FDA" w:rsidRPr="00D3374B">
              <w:rPr>
                <w:rFonts w:ascii="Calibri" w:hAnsi="Calibri" w:cs="Calibri"/>
                <w:lang w:val="en-GB"/>
              </w:rPr>
              <w:t xml:space="preserve"> with the Administration of the Islamic Republic of Iran under the GE84 Plan modification procedure.</w:t>
            </w:r>
            <w:bookmarkEnd w:id="9"/>
            <w:r w:rsidR="00FC6FDA" w:rsidRPr="00D3374B">
              <w:rPr>
                <w:rFonts w:ascii="Calibri" w:hAnsi="Calibri" w:cs="Calibri"/>
                <w:lang w:val="en-GB"/>
              </w:rPr>
              <w:t xml:space="preserve"> </w:t>
            </w:r>
            <w:r w:rsidR="0024189F">
              <w:rPr>
                <w:rFonts w:ascii="Calibri" w:hAnsi="Calibri" w:cs="Calibri"/>
                <w:lang w:val="en-GB"/>
              </w:rPr>
              <w:t xml:space="preserve">The Board thanked the Bureau for reporting on </w:t>
            </w:r>
            <w:r w:rsidR="00FB7BC2">
              <w:rPr>
                <w:rFonts w:ascii="Calibri" w:hAnsi="Calibri" w:cs="Calibri"/>
                <w:lang w:val="en-GB"/>
              </w:rPr>
              <w:t>and organi</w:t>
            </w:r>
            <w:r w:rsidR="00510FFE">
              <w:rPr>
                <w:rFonts w:ascii="Calibri" w:hAnsi="Calibri" w:cs="Calibri"/>
                <w:lang w:val="en-GB"/>
              </w:rPr>
              <w:t>z</w:t>
            </w:r>
            <w:r w:rsidR="00FB7BC2">
              <w:rPr>
                <w:rFonts w:ascii="Calibri" w:hAnsi="Calibri" w:cs="Calibri"/>
                <w:lang w:val="en-GB"/>
              </w:rPr>
              <w:t xml:space="preserve">ing </w:t>
            </w:r>
            <w:r w:rsidR="0024189F">
              <w:rPr>
                <w:rFonts w:ascii="Calibri" w:hAnsi="Calibri" w:cs="Calibri"/>
                <w:lang w:val="en-GB"/>
              </w:rPr>
              <w:t xml:space="preserve">the </w:t>
            </w:r>
            <w:r w:rsidR="00FB7BC2">
              <w:rPr>
                <w:rFonts w:ascii="Calibri" w:hAnsi="Calibri" w:cs="Calibri"/>
                <w:lang w:val="en-GB"/>
              </w:rPr>
              <w:t>bilatera</w:t>
            </w:r>
            <w:r w:rsidR="0024189F">
              <w:rPr>
                <w:rFonts w:ascii="Calibri" w:hAnsi="Calibri" w:cs="Calibri"/>
                <w:lang w:val="en-GB"/>
              </w:rPr>
              <w:t>l</w:t>
            </w:r>
            <w:r w:rsidR="00FB7BC2">
              <w:rPr>
                <w:rFonts w:ascii="Calibri" w:hAnsi="Calibri" w:cs="Calibri"/>
                <w:lang w:val="en-GB"/>
              </w:rPr>
              <w:t xml:space="preserve"> coordination meeting between the two administrations</w:t>
            </w:r>
            <w:r w:rsidR="00671AC5">
              <w:rPr>
                <w:rFonts w:ascii="Calibri" w:hAnsi="Calibri" w:cs="Calibri"/>
                <w:lang w:val="en-GB"/>
              </w:rPr>
              <w:t xml:space="preserve">.  </w:t>
            </w:r>
            <w:r w:rsidR="00724560" w:rsidRPr="00724560">
              <w:rPr>
                <w:rFonts w:ascii="Calibri" w:hAnsi="Calibri" w:cs="Calibri"/>
                <w:lang w:val="en-GB"/>
              </w:rPr>
              <w:t>While recognizing the right of the administrations to agree on coordination methods and parameters, the Board highlighted the following aspects:</w:t>
            </w:r>
          </w:p>
          <w:p w14:paraId="1A4E6E17" w14:textId="6D252F4A" w:rsidR="00724560" w:rsidRPr="00724560" w:rsidRDefault="00510FFE" w:rsidP="002C0813">
            <w:pPr>
              <w:pStyle w:val="ListParagraph"/>
              <w:numPr>
                <w:ilvl w:val="0"/>
                <w:numId w:val="12"/>
              </w:numPr>
              <w:spacing w:after="120" w:line="240" w:lineRule="auto"/>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The p</w:t>
            </w:r>
            <w:r w:rsidR="00724560" w:rsidRPr="00724560">
              <w:rPr>
                <w:rFonts w:ascii="Calibri" w:hAnsi="Calibri" w:cs="Calibri"/>
                <w:lang w:val="en-GB"/>
              </w:rPr>
              <w:t xml:space="preserve">roposed exclusion of frequency assignments from the Administration of the Islamic Republic of Iran from the calculations of the reference usable field strength </w:t>
            </w:r>
            <w:r w:rsidR="00462F2D">
              <w:rPr>
                <w:rFonts w:ascii="Calibri" w:hAnsi="Calibri" w:cs="Calibri"/>
                <w:lang w:val="en-GB"/>
              </w:rPr>
              <w:t>wa</w:t>
            </w:r>
            <w:r w:rsidR="00724560" w:rsidRPr="00724560">
              <w:rPr>
                <w:rFonts w:ascii="Calibri" w:hAnsi="Calibri" w:cs="Calibri"/>
                <w:lang w:val="en-GB"/>
              </w:rPr>
              <w:t xml:space="preserve">s not in conformity with </w:t>
            </w:r>
            <w:r w:rsidRPr="00D3374B">
              <w:rPr>
                <w:rFonts w:ascii="Calibri" w:hAnsi="Calibri" w:cs="Calibri"/>
                <w:lang w:val="en-GB"/>
              </w:rPr>
              <w:t>§</w:t>
            </w:r>
            <w:r w:rsidR="00724560" w:rsidRPr="00724560">
              <w:rPr>
                <w:rFonts w:ascii="Calibri" w:hAnsi="Calibri" w:cs="Calibri"/>
                <w:lang w:val="en-GB"/>
              </w:rPr>
              <w:t>4.3.7.1 of the GE84 Agreement. The general application of such an approach would negatively impact the integrity of the GE84 Plan;</w:t>
            </w:r>
          </w:p>
          <w:p w14:paraId="78A87126" w14:textId="2F371FA6" w:rsidR="00724560" w:rsidRPr="00891E77" w:rsidRDefault="0027510E" w:rsidP="002C0813">
            <w:pPr>
              <w:pStyle w:val="ListParagraph"/>
              <w:numPr>
                <w:ilvl w:val="0"/>
                <w:numId w:val="12"/>
              </w:numPr>
              <w:spacing w:after="120" w:line="240" w:lineRule="auto"/>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lastRenderedPageBreak/>
              <w:t>I</w:t>
            </w:r>
            <w:r w:rsidR="00724560" w:rsidRPr="00891E77">
              <w:rPr>
                <w:rFonts w:ascii="Calibri" w:hAnsi="Calibri" w:cs="Calibri"/>
                <w:lang w:val="en-GB"/>
              </w:rPr>
              <w:t xml:space="preserve">n accordance with </w:t>
            </w:r>
            <w:r w:rsidR="00510FFE" w:rsidRPr="00D3374B">
              <w:rPr>
                <w:rFonts w:ascii="Calibri" w:hAnsi="Calibri" w:cs="Calibri"/>
                <w:lang w:val="en-GB"/>
              </w:rPr>
              <w:t>§</w:t>
            </w:r>
            <w:r w:rsidR="00724560" w:rsidRPr="00891E77">
              <w:rPr>
                <w:rFonts w:ascii="Calibri" w:hAnsi="Calibri" w:cs="Calibri"/>
                <w:lang w:val="en-GB"/>
              </w:rPr>
              <w:t>4.6.2, all assignments recorded in the GE84 Plan ha</w:t>
            </w:r>
            <w:r w:rsidR="00462F2D" w:rsidRPr="00891E77">
              <w:rPr>
                <w:rFonts w:ascii="Calibri" w:hAnsi="Calibri" w:cs="Calibri"/>
                <w:lang w:val="en-GB"/>
              </w:rPr>
              <w:t>d</w:t>
            </w:r>
            <w:r w:rsidR="00724560" w:rsidRPr="00891E77">
              <w:rPr>
                <w:rFonts w:ascii="Calibri" w:hAnsi="Calibri" w:cs="Calibri"/>
                <w:lang w:val="en-GB"/>
              </w:rPr>
              <w:t xml:space="preserve"> equal status. The conditions </w:t>
            </w:r>
            <w:r w:rsidR="00462F2D" w:rsidRPr="00891E77">
              <w:rPr>
                <w:rFonts w:ascii="Calibri" w:hAnsi="Calibri" w:cs="Calibri"/>
                <w:lang w:val="en-GB"/>
              </w:rPr>
              <w:t xml:space="preserve">mutually </w:t>
            </w:r>
            <w:r w:rsidR="00724560" w:rsidRPr="00891E77">
              <w:rPr>
                <w:rFonts w:ascii="Calibri" w:hAnsi="Calibri" w:cs="Calibri"/>
                <w:lang w:val="en-GB"/>
              </w:rPr>
              <w:t xml:space="preserve">agreed between </w:t>
            </w:r>
            <w:r w:rsidR="00462F2D" w:rsidRPr="00891E77">
              <w:rPr>
                <w:rFonts w:ascii="Calibri" w:hAnsi="Calibri" w:cs="Calibri"/>
                <w:lang w:val="en-GB"/>
              </w:rPr>
              <w:t xml:space="preserve">the </w:t>
            </w:r>
            <w:r w:rsidR="00724560" w:rsidRPr="00891E77">
              <w:rPr>
                <w:rFonts w:ascii="Calibri" w:hAnsi="Calibri" w:cs="Calibri"/>
                <w:lang w:val="en-GB"/>
              </w:rPr>
              <w:t xml:space="preserve">administrations, such as </w:t>
            </w:r>
            <w:r w:rsidR="00462F2D" w:rsidRPr="00891E77">
              <w:rPr>
                <w:rFonts w:ascii="Calibri" w:hAnsi="Calibri" w:cs="Calibri"/>
                <w:lang w:val="en-GB"/>
              </w:rPr>
              <w:t>n</w:t>
            </w:r>
            <w:r w:rsidR="00724560" w:rsidRPr="00891E77">
              <w:rPr>
                <w:rFonts w:ascii="Calibri" w:hAnsi="Calibri" w:cs="Calibri"/>
                <w:lang w:val="en-GB"/>
              </w:rPr>
              <w:t xml:space="preserve">ot </w:t>
            </w:r>
            <w:r w:rsidR="00462F2D" w:rsidRPr="00891E77">
              <w:rPr>
                <w:rFonts w:ascii="Calibri" w:hAnsi="Calibri" w:cs="Calibri"/>
                <w:lang w:val="en-GB"/>
              </w:rPr>
              <w:t xml:space="preserve">to </w:t>
            </w:r>
            <w:r w:rsidR="00724560" w:rsidRPr="00891E77">
              <w:rPr>
                <w:rFonts w:ascii="Calibri" w:hAnsi="Calibri" w:cs="Calibri"/>
                <w:lang w:val="en-GB"/>
              </w:rPr>
              <w:t xml:space="preserve">claim protection from </w:t>
            </w:r>
            <w:r w:rsidR="00462F2D" w:rsidRPr="00891E77">
              <w:rPr>
                <w:rFonts w:ascii="Calibri" w:hAnsi="Calibri" w:cs="Calibri"/>
                <w:lang w:val="en-GB"/>
              </w:rPr>
              <w:t xml:space="preserve">the </w:t>
            </w:r>
            <w:r w:rsidR="00724560" w:rsidRPr="00891E77">
              <w:rPr>
                <w:rFonts w:ascii="Calibri" w:hAnsi="Calibri" w:cs="Calibri"/>
                <w:lang w:val="en-GB"/>
              </w:rPr>
              <w:t xml:space="preserve">recorded </w:t>
            </w:r>
            <w:r w:rsidR="00462F2D" w:rsidRPr="00891E77">
              <w:rPr>
                <w:rFonts w:ascii="Calibri" w:hAnsi="Calibri" w:cs="Calibri"/>
                <w:lang w:val="en-GB"/>
              </w:rPr>
              <w:t>frequency assignments of the Islamic Republic of Iran</w:t>
            </w:r>
            <w:r w:rsidR="00724560" w:rsidRPr="00891E77">
              <w:rPr>
                <w:rFonts w:ascii="Calibri" w:hAnsi="Calibri" w:cs="Calibri"/>
                <w:lang w:val="en-GB"/>
              </w:rPr>
              <w:t xml:space="preserve">, could not be </w:t>
            </w:r>
            <w:proofErr w:type="gramStart"/>
            <w:r w:rsidR="00724560" w:rsidRPr="00891E77">
              <w:rPr>
                <w:rFonts w:ascii="Calibri" w:hAnsi="Calibri" w:cs="Calibri"/>
                <w:lang w:val="en-GB"/>
              </w:rPr>
              <w:t>taken into account</w:t>
            </w:r>
            <w:proofErr w:type="gramEnd"/>
            <w:r w:rsidR="002E49FD" w:rsidRPr="00891E77">
              <w:rPr>
                <w:rFonts w:ascii="Calibri" w:hAnsi="Calibri" w:cs="Calibri"/>
                <w:lang w:val="en-GB"/>
              </w:rPr>
              <w:t xml:space="preserve"> i</w:t>
            </w:r>
            <w:r w:rsidR="00724560" w:rsidRPr="00891E77">
              <w:rPr>
                <w:rFonts w:ascii="Calibri" w:hAnsi="Calibri" w:cs="Calibri"/>
                <w:lang w:val="en-GB"/>
              </w:rPr>
              <w:t xml:space="preserve">n the application of RR Article </w:t>
            </w:r>
            <w:r w:rsidR="00724560" w:rsidRPr="00891E77">
              <w:rPr>
                <w:rFonts w:ascii="Calibri" w:hAnsi="Calibri" w:cs="Calibri"/>
                <w:b/>
                <w:bCs/>
                <w:lang w:val="en-GB"/>
              </w:rPr>
              <w:t>15</w:t>
            </w:r>
            <w:r w:rsidR="00724560" w:rsidRPr="00891E77">
              <w:rPr>
                <w:rFonts w:ascii="Calibri" w:hAnsi="Calibri" w:cs="Calibri"/>
                <w:lang w:val="en-GB"/>
              </w:rPr>
              <w:t xml:space="preserve"> in the case of harmful interference</w:t>
            </w:r>
            <w:r w:rsidR="002E49FD" w:rsidRPr="00891E77">
              <w:rPr>
                <w:rFonts w:ascii="Calibri" w:hAnsi="Calibri" w:cs="Calibri"/>
                <w:lang w:val="en-GB"/>
              </w:rPr>
              <w:t>.</w:t>
            </w:r>
            <w:r w:rsidR="00724560" w:rsidRPr="00891E77">
              <w:rPr>
                <w:rFonts w:ascii="Calibri" w:hAnsi="Calibri" w:cs="Calibri"/>
                <w:lang w:val="en-GB"/>
              </w:rPr>
              <w:t xml:space="preserve"> </w:t>
            </w:r>
            <w:r w:rsidR="00891E77" w:rsidRPr="00891E77">
              <w:rPr>
                <w:rFonts w:ascii="Calibri" w:hAnsi="Calibri" w:cs="Calibri"/>
                <w:lang w:val="en-GB"/>
              </w:rPr>
              <w:t xml:space="preserve">The Board further noted that </w:t>
            </w:r>
            <w:r w:rsidR="00724560" w:rsidRPr="00891E77">
              <w:rPr>
                <w:rFonts w:ascii="Calibri" w:hAnsi="Calibri" w:cs="Calibri"/>
                <w:lang w:val="en-GB"/>
              </w:rPr>
              <w:t xml:space="preserve">the conditions of </w:t>
            </w:r>
            <w:r>
              <w:rPr>
                <w:rFonts w:ascii="Calibri" w:hAnsi="Calibri" w:cs="Calibri"/>
                <w:lang w:val="en-GB"/>
              </w:rPr>
              <w:t xml:space="preserve">the </w:t>
            </w:r>
            <w:r w:rsidR="00724560" w:rsidRPr="00891E77">
              <w:rPr>
                <w:rFonts w:ascii="Calibri" w:hAnsi="Calibri" w:cs="Calibri"/>
                <w:lang w:val="en-GB"/>
              </w:rPr>
              <w:t xml:space="preserve">bilateral agreement </w:t>
            </w:r>
            <w:r w:rsidR="00891E77" w:rsidRPr="00891E77">
              <w:rPr>
                <w:rFonts w:ascii="Calibri" w:hAnsi="Calibri" w:cs="Calibri"/>
                <w:lang w:val="en-GB"/>
              </w:rPr>
              <w:t>wer</w:t>
            </w:r>
            <w:r w:rsidR="00724560" w:rsidRPr="00891E77">
              <w:rPr>
                <w:rFonts w:ascii="Calibri" w:hAnsi="Calibri" w:cs="Calibri"/>
                <w:lang w:val="en-GB"/>
              </w:rPr>
              <w:t>e not considered in the application of the procedures of the Radio Regulations</w:t>
            </w:r>
            <w:r w:rsidR="001914E7" w:rsidRPr="00891E77">
              <w:rPr>
                <w:rFonts w:ascii="Calibri" w:hAnsi="Calibri" w:cs="Calibri"/>
                <w:lang w:val="en-GB"/>
              </w:rPr>
              <w:t>.</w:t>
            </w:r>
          </w:p>
          <w:p w14:paraId="7BA8CEE3" w14:textId="697BD78B" w:rsidR="00057B06" w:rsidRPr="00CB5469" w:rsidRDefault="00724560" w:rsidP="00724560">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724560">
              <w:rPr>
                <w:rFonts w:ascii="Calibri" w:hAnsi="Calibri" w:cs="Calibri"/>
                <w:lang w:val="en-GB"/>
              </w:rPr>
              <w:t xml:space="preserve">The Board also encouraged both administrations to take into consideration terrain </w:t>
            </w:r>
            <w:r w:rsidR="00656200">
              <w:rPr>
                <w:rFonts w:ascii="Calibri" w:hAnsi="Calibri" w:cs="Calibri"/>
                <w:lang w:val="en-GB"/>
              </w:rPr>
              <w:t xml:space="preserve">elevation </w:t>
            </w:r>
            <w:r w:rsidRPr="00724560">
              <w:rPr>
                <w:rFonts w:ascii="Calibri" w:hAnsi="Calibri" w:cs="Calibri"/>
                <w:lang w:val="en-GB"/>
              </w:rPr>
              <w:t xml:space="preserve">data in the calculation of predicted field strengths, as mentioned in </w:t>
            </w:r>
            <w:r w:rsidR="006C21A6" w:rsidRPr="00D3374B">
              <w:rPr>
                <w:rFonts w:ascii="Calibri" w:hAnsi="Calibri" w:cs="Calibri"/>
                <w:lang w:val="en-GB"/>
              </w:rPr>
              <w:t>§</w:t>
            </w:r>
            <w:r w:rsidRPr="00724560">
              <w:rPr>
                <w:rFonts w:ascii="Calibri" w:hAnsi="Calibri" w:cs="Calibri"/>
                <w:lang w:val="en-GB"/>
              </w:rPr>
              <w:t xml:space="preserve">4.3.7.1 of Article 4, as well as in </w:t>
            </w:r>
            <w:r w:rsidR="006C21A6" w:rsidRPr="00D3374B">
              <w:rPr>
                <w:rFonts w:ascii="Calibri" w:hAnsi="Calibri" w:cs="Calibri"/>
                <w:lang w:val="en-GB"/>
              </w:rPr>
              <w:t>§</w:t>
            </w:r>
            <w:r w:rsidRPr="00724560">
              <w:rPr>
                <w:rFonts w:ascii="Calibri" w:hAnsi="Calibri" w:cs="Calibri"/>
                <w:lang w:val="en-GB"/>
              </w:rPr>
              <w:t>2.1.3.4 of Chapter 2 of the GE84 Agreement</w:t>
            </w:r>
            <w:r w:rsidR="006C21A6">
              <w:rPr>
                <w:rFonts w:ascii="Calibri" w:hAnsi="Calibri" w:cs="Calibri"/>
                <w:lang w:val="en-GB"/>
              </w:rPr>
              <w:t>,</w:t>
            </w:r>
            <w:r w:rsidRPr="00724560">
              <w:rPr>
                <w:rFonts w:ascii="Calibri" w:hAnsi="Calibri" w:cs="Calibri"/>
                <w:lang w:val="en-GB"/>
              </w:rPr>
              <w:t xml:space="preserve"> and</w:t>
            </w:r>
            <w:r w:rsidR="00E72139">
              <w:rPr>
                <w:rFonts w:ascii="Calibri" w:hAnsi="Calibri" w:cs="Calibri"/>
                <w:lang w:val="en-GB"/>
              </w:rPr>
              <w:t xml:space="preserve"> which was</w:t>
            </w:r>
            <w:r w:rsidRPr="00724560">
              <w:rPr>
                <w:rFonts w:ascii="Calibri" w:hAnsi="Calibri" w:cs="Calibri"/>
                <w:lang w:val="en-GB"/>
              </w:rPr>
              <w:t xml:space="preserve"> in line with the WRC-19 decision on this matter. The Board also noted that many bilateral and multilateral coordination discussions were based on this principle.</w:t>
            </w:r>
            <w:r>
              <w:rPr>
                <w:rFonts w:ascii="Calibri" w:hAnsi="Calibri" w:cs="Calibri"/>
                <w:lang w:val="en-GB"/>
              </w:rPr>
              <w:t xml:space="preserve"> The Board instructed the Bureau to continue to provide assistance to the administrations in their coordination efforts</w:t>
            </w:r>
            <w:r w:rsidR="00420AAE">
              <w:rPr>
                <w:rFonts w:ascii="Calibri" w:hAnsi="Calibri" w:cs="Calibri"/>
                <w:lang w:val="en-GB"/>
              </w:rPr>
              <w:t>,</w:t>
            </w:r>
            <w:r>
              <w:rPr>
                <w:rFonts w:ascii="Calibri" w:hAnsi="Calibri" w:cs="Calibri"/>
                <w:lang w:val="en-GB"/>
              </w:rPr>
              <w:t xml:space="preserve"> </w:t>
            </w:r>
            <w:r w:rsidR="00E72139">
              <w:rPr>
                <w:rFonts w:ascii="Calibri" w:hAnsi="Calibri" w:cs="Calibri"/>
                <w:lang w:val="en-GB"/>
              </w:rPr>
              <w:t>to</w:t>
            </w:r>
            <w:r>
              <w:rPr>
                <w:rFonts w:ascii="Calibri" w:hAnsi="Calibri" w:cs="Calibri"/>
                <w:lang w:val="en-GB"/>
              </w:rPr>
              <w:t xml:space="preserve"> organi</w:t>
            </w:r>
            <w:r w:rsidR="00E72139">
              <w:rPr>
                <w:rFonts w:ascii="Calibri" w:hAnsi="Calibri" w:cs="Calibri"/>
                <w:lang w:val="en-GB"/>
              </w:rPr>
              <w:t>ze</w:t>
            </w:r>
            <w:r>
              <w:rPr>
                <w:rFonts w:ascii="Calibri" w:hAnsi="Calibri" w:cs="Calibri"/>
                <w:lang w:val="en-GB"/>
              </w:rPr>
              <w:t xml:space="preserve"> the next bilateral coordination meeting</w:t>
            </w:r>
            <w:r w:rsidR="00420AAE">
              <w:rPr>
                <w:rFonts w:ascii="Calibri" w:hAnsi="Calibri" w:cs="Calibri"/>
                <w:lang w:val="en-GB"/>
              </w:rPr>
              <w:t xml:space="preserve"> and to report any progress on this matter to future meetings of the Board</w:t>
            </w:r>
            <w:r>
              <w:rPr>
                <w:rFonts w:ascii="Calibri" w:hAnsi="Calibri" w:cs="Calibri"/>
                <w:lang w:val="en-GB"/>
              </w:rPr>
              <w:t>.</w:t>
            </w:r>
          </w:p>
        </w:tc>
        <w:tc>
          <w:tcPr>
            <w:tcW w:w="2413" w:type="dxa"/>
          </w:tcPr>
          <w:p w14:paraId="278CB181" w14:textId="77777777" w:rsidR="00057B06" w:rsidRDefault="00806EBD" w:rsidP="00265BF9">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B5469">
              <w:rPr>
                <w:rFonts w:ascii="Calibri" w:hAnsi="Calibri" w:cs="Calibri"/>
                <w:szCs w:val="22"/>
              </w:rPr>
              <w:lastRenderedPageBreak/>
              <w:t>Executive Secretary to communicate these decisions to the administrations concerned.</w:t>
            </w:r>
          </w:p>
          <w:p w14:paraId="1615C83D" w14:textId="6C87249E" w:rsidR="00724560" w:rsidRPr="00CB5469" w:rsidRDefault="00420AAE" w:rsidP="00265BF9">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rPr>
              <w:t xml:space="preserve">Bureau to continue to provide assistance to the administrations in their coordination efforts, </w:t>
            </w:r>
            <w:r w:rsidR="00E72139">
              <w:rPr>
                <w:rFonts w:ascii="Calibri" w:hAnsi="Calibri" w:cs="Calibri"/>
              </w:rPr>
              <w:t>to</w:t>
            </w:r>
            <w:r>
              <w:rPr>
                <w:rFonts w:ascii="Calibri" w:hAnsi="Calibri" w:cs="Calibri"/>
              </w:rPr>
              <w:t xml:space="preserve"> organi</w:t>
            </w:r>
            <w:r w:rsidR="00E72139">
              <w:rPr>
                <w:rFonts w:ascii="Calibri" w:hAnsi="Calibri" w:cs="Calibri"/>
              </w:rPr>
              <w:t>ze</w:t>
            </w:r>
            <w:r>
              <w:rPr>
                <w:rFonts w:ascii="Calibri" w:hAnsi="Calibri" w:cs="Calibri"/>
              </w:rPr>
              <w:t xml:space="preserve"> the next bilateral coordination meeting and to report any progress on this matter </w:t>
            </w:r>
            <w:r>
              <w:rPr>
                <w:rFonts w:ascii="Calibri" w:hAnsi="Calibri" w:cs="Calibri"/>
              </w:rPr>
              <w:lastRenderedPageBreak/>
              <w:t>to future meetings of the Board.</w:t>
            </w:r>
          </w:p>
        </w:tc>
      </w:tr>
      <w:tr w:rsidR="00057B06" w:rsidRPr="00CB5469" w14:paraId="7AF5DE1D"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ABA7780" w14:textId="77777777" w:rsidR="00057B06" w:rsidRPr="00CB5469" w:rsidRDefault="00057B06" w:rsidP="00E97161">
            <w:pPr>
              <w:pStyle w:val="Tabletext"/>
              <w:spacing w:before="120" w:after="120" w:line="260" w:lineRule="auto"/>
              <w:jc w:val="center"/>
              <w:rPr>
                <w:rFonts w:ascii="Calibri" w:hAnsi="Calibri" w:cs="Calibri"/>
                <w:szCs w:val="22"/>
              </w:rPr>
            </w:pPr>
          </w:p>
        </w:tc>
        <w:tc>
          <w:tcPr>
            <w:tcW w:w="4114" w:type="dxa"/>
            <w:vMerge/>
          </w:tcPr>
          <w:p w14:paraId="5E876CB3" w14:textId="77777777" w:rsidR="00057B06" w:rsidRPr="00CB5469" w:rsidRDefault="00057B06"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0C61EAF8" w14:textId="20236E47" w:rsidR="00057B06" w:rsidRPr="00CB5469" w:rsidRDefault="00DE1294" w:rsidP="00265BF9">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k</w:t>
            </w:r>
            <w:r w:rsidR="00715C2E">
              <w:rPr>
                <w:rFonts w:ascii="Calibri" w:hAnsi="Calibri" w:cs="Calibri"/>
                <w:lang w:val="en-GB"/>
              </w:rPr>
              <w:t>)</w:t>
            </w:r>
            <w:r w:rsidR="00715C2E">
              <w:rPr>
                <w:rFonts w:ascii="Calibri" w:hAnsi="Calibri" w:cs="Calibri"/>
                <w:lang w:val="en-GB"/>
              </w:rPr>
              <w:tab/>
              <w:t xml:space="preserve">In considering </w:t>
            </w:r>
            <w:r w:rsidR="00715C2E" w:rsidRPr="00D3374B">
              <w:rPr>
                <w:rFonts w:ascii="Calibri" w:hAnsi="Calibri" w:cs="Calibri"/>
                <w:lang w:val="en-GB"/>
              </w:rPr>
              <w:t>§</w:t>
            </w:r>
            <w:r w:rsidR="000E730F">
              <w:rPr>
                <w:rFonts w:ascii="Calibri" w:hAnsi="Calibri" w:cs="Calibri"/>
                <w:lang w:val="en-GB"/>
              </w:rPr>
              <w:t>9</w:t>
            </w:r>
            <w:r w:rsidR="00715C2E">
              <w:rPr>
                <w:rFonts w:ascii="Calibri" w:hAnsi="Calibri" w:cs="Calibri"/>
                <w:lang w:val="en-GB"/>
              </w:rPr>
              <w:t xml:space="preserve"> </w:t>
            </w:r>
            <w:r w:rsidR="00715C2E" w:rsidRPr="00D3374B">
              <w:rPr>
                <w:rFonts w:ascii="Calibri" w:hAnsi="Calibri" w:cs="Calibri"/>
                <w:lang w:val="en-GB"/>
              </w:rPr>
              <w:t>of Document RRB21-</w:t>
            </w:r>
            <w:r w:rsidR="00715C2E">
              <w:rPr>
                <w:rFonts w:ascii="Calibri" w:hAnsi="Calibri" w:cs="Calibri"/>
                <w:lang w:val="en-GB"/>
              </w:rPr>
              <w:t>2</w:t>
            </w:r>
            <w:r w:rsidR="00715C2E" w:rsidRPr="00D3374B">
              <w:rPr>
                <w:rFonts w:ascii="Calibri" w:hAnsi="Calibri" w:cs="Calibri"/>
                <w:lang w:val="en-GB"/>
              </w:rPr>
              <w:t>/</w:t>
            </w:r>
            <w:r w:rsidR="00715C2E">
              <w:rPr>
                <w:rFonts w:ascii="Calibri" w:hAnsi="Calibri" w:cs="Calibri"/>
                <w:lang w:val="en-GB"/>
              </w:rPr>
              <w:t xml:space="preserve">3(Rev.1) on </w:t>
            </w:r>
            <w:r w:rsidR="00715C2E" w:rsidRPr="00715C2E">
              <w:rPr>
                <w:rFonts w:ascii="Calibri" w:hAnsi="Calibri" w:cs="Calibri"/>
                <w:lang w:val="en-GB"/>
              </w:rPr>
              <w:t>possible updates to the Rules of Procedure</w:t>
            </w:r>
            <w:r w:rsidR="00715C2E">
              <w:rPr>
                <w:rFonts w:ascii="Calibri" w:hAnsi="Calibri" w:cs="Calibri"/>
                <w:lang w:val="en-GB"/>
              </w:rPr>
              <w:t xml:space="preserve">, </w:t>
            </w:r>
            <w:r w:rsidR="00E35A36">
              <w:rPr>
                <w:rFonts w:ascii="Calibri" w:hAnsi="Calibri" w:cs="Calibri"/>
                <w:lang w:val="en-GB"/>
              </w:rPr>
              <w:t xml:space="preserve">the </w:t>
            </w:r>
            <w:r w:rsidR="000E730F">
              <w:rPr>
                <w:rFonts w:ascii="Calibri" w:hAnsi="Calibri" w:cs="Calibri"/>
                <w:lang w:val="en-GB"/>
              </w:rPr>
              <w:t xml:space="preserve">Board thanked the Bureau for bringing these cases to the attention of the Board. The Board decided that draft rules of procedure and editorial </w:t>
            </w:r>
            <w:r w:rsidR="008002D6">
              <w:rPr>
                <w:rFonts w:ascii="Calibri" w:hAnsi="Calibri" w:cs="Calibri"/>
                <w:lang w:val="en-GB"/>
              </w:rPr>
              <w:t xml:space="preserve">revisions of rules of procedure would be required as proposed by the Bureau </w:t>
            </w:r>
            <w:r w:rsidR="00C563FC">
              <w:rPr>
                <w:rFonts w:ascii="Calibri" w:hAnsi="Calibri" w:cs="Calibri"/>
                <w:lang w:val="en-GB"/>
              </w:rPr>
              <w:t xml:space="preserve">as a result of decisions of WRC-19 or </w:t>
            </w:r>
            <w:r w:rsidR="00023E29">
              <w:rPr>
                <w:rFonts w:ascii="Calibri" w:hAnsi="Calibri" w:cs="Calibri"/>
                <w:lang w:val="en-GB"/>
              </w:rPr>
              <w:t xml:space="preserve">based on </w:t>
            </w:r>
            <w:r w:rsidR="00C563FC">
              <w:rPr>
                <w:rFonts w:ascii="Calibri" w:hAnsi="Calibri" w:cs="Calibri"/>
                <w:lang w:val="en-GB"/>
              </w:rPr>
              <w:t>the general practice of the Bureau. Consequently, the Board</w:t>
            </w:r>
            <w:r w:rsidR="008002D6">
              <w:rPr>
                <w:rFonts w:ascii="Calibri" w:hAnsi="Calibri" w:cs="Calibri"/>
                <w:lang w:val="en-GB"/>
              </w:rPr>
              <w:t xml:space="preserve"> instructed the Bureau to prepare the draft rules of procedure and to circulate them </w:t>
            </w:r>
            <w:r w:rsidR="00806EBD">
              <w:rPr>
                <w:rFonts w:ascii="Calibri" w:hAnsi="Calibri" w:cs="Calibri"/>
                <w:lang w:val="en-GB"/>
              </w:rPr>
              <w:t xml:space="preserve">to the administrations </w:t>
            </w:r>
            <w:r w:rsidR="008002D6">
              <w:rPr>
                <w:rFonts w:ascii="Calibri" w:hAnsi="Calibri" w:cs="Calibri"/>
                <w:lang w:val="en-GB"/>
              </w:rPr>
              <w:t>for comments</w:t>
            </w:r>
            <w:r w:rsidR="00806EBD">
              <w:rPr>
                <w:rFonts w:ascii="Calibri" w:hAnsi="Calibri" w:cs="Calibri"/>
                <w:lang w:val="en-GB"/>
              </w:rPr>
              <w:t>.</w:t>
            </w:r>
          </w:p>
        </w:tc>
        <w:tc>
          <w:tcPr>
            <w:tcW w:w="2413" w:type="dxa"/>
          </w:tcPr>
          <w:p w14:paraId="237FDAB4" w14:textId="18EF8314" w:rsidR="00057B06" w:rsidRPr="00CB5469" w:rsidRDefault="00806EBD" w:rsidP="00C563FC">
            <w:pPr>
              <w:pStyle w:val="Tabletext"/>
              <w:tabs>
                <w:tab w:val="clear" w:pos="284"/>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rPr>
              <w:t>Bureau to prepare the draft rules of procedure and to circulate them to the administrations for comments.</w:t>
            </w:r>
          </w:p>
        </w:tc>
      </w:tr>
      <w:tr w:rsidR="00057B06" w:rsidRPr="00CB5469" w14:paraId="76843CBE"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2EBC47CB" w14:textId="77777777" w:rsidR="00057B06" w:rsidRPr="00CB5469" w:rsidRDefault="00057B06" w:rsidP="00E97161">
            <w:pPr>
              <w:pStyle w:val="Tabletext"/>
              <w:spacing w:before="120" w:after="120" w:line="260" w:lineRule="auto"/>
              <w:jc w:val="center"/>
              <w:rPr>
                <w:rFonts w:ascii="Calibri" w:hAnsi="Calibri" w:cs="Calibri"/>
                <w:szCs w:val="22"/>
              </w:rPr>
            </w:pPr>
          </w:p>
        </w:tc>
        <w:tc>
          <w:tcPr>
            <w:tcW w:w="4114" w:type="dxa"/>
            <w:vMerge/>
          </w:tcPr>
          <w:p w14:paraId="081B1097" w14:textId="77777777" w:rsidR="00057B06" w:rsidRPr="00CB5469" w:rsidRDefault="00057B06"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115827AB" w14:textId="51BF0E5F" w:rsidR="00057B06" w:rsidRPr="00CB5469" w:rsidRDefault="00DE1294" w:rsidP="00265BF9">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l</w:t>
            </w:r>
            <w:r w:rsidR="00E35A36">
              <w:rPr>
                <w:rFonts w:ascii="Calibri" w:hAnsi="Calibri" w:cs="Calibri"/>
                <w:lang w:val="en-GB"/>
              </w:rPr>
              <w:t>)</w:t>
            </w:r>
            <w:r w:rsidR="00E35A36">
              <w:rPr>
                <w:rFonts w:ascii="Calibri" w:hAnsi="Calibri" w:cs="Calibri"/>
                <w:lang w:val="en-GB"/>
              </w:rPr>
              <w:tab/>
              <w:t xml:space="preserve">In considering </w:t>
            </w:r>
            <w:r w:rsidR="00E35A36" w:rsidRPr="00D3374B">
              <w:rPr>
                <w:rFonts w:ascii="Calibri" w:hAnsi="Calibri" w:cs="Calibri"/>
                <w:lang w:val="en-GB"/>
              </w:rPr>
              <w:t>§</w:t>
            </w:r>
            <w:r w:rsidR="00E35A36">
              <w:rPr>
                <w:rFonts w:ascii="Calibri" w:hAnsi="Calibri" w:cs="Calibri"/>
                <w:lang w:val="en-GB"/>
              </w:rPr>
              <w:t xml:space="preserve">10 </w:t>
            </w:r>
            <w:r w:rsidR="00E35A36" w:rsidRPr="00D3374B">
              <w:rPr>
                <w:rFonts w:ascii="Calibri" w:hAnsi="Calibri" w:cs="Calibri"/>
                <w:lang w:val="en-GB"/>
              </w:rPr>
              <w:t>of Document RRB21-</w:t>
            </w:r>
            <w:r w:rsidR="00E35A36">
              <w:rPr>
                <w:rFonts w:ascii="Calibri" w:hAnsi="Calibri" w:cs="Calibri"/>
                <w:lang w:val="en-GB"/>
              </w:rPr>
              <w:t>2</w:t>
            </w:r>
            <w:r w:rsidR="00E35A36" w:rsidRPr="00D3374B">
              <w:rPr>
                <w:rFonts w:ascii="Calibri" w:hAnsi="Calibri" w:cs="Calibri"/>
                <w:lang w:val="en-GB"/>
              </w:rPr>
              <w:t>/</w:t>
            </w:r>
            <w:r w:rsidR="00E35A36">
              <w:rPr>
                <w:rFonts w:ascii="Calibri" w:hAnsi="Calibri" w:cs="Calibri"/>
                <w:lang w:val="en-GB"/>
              </w:rPr>
              <w:t xml:space="preserve">3(Rev.1) on the </w:t>
            </w:r>
            <w:r w:rsidR="00E35A36" w:rsidRPr="00E35A36">
              <w:rPr>
                <w:rFonts w:ascii="Calibri" w:hAnsi="Calibri" w:cs="Calibri"/>
                <w:lang w:val="en-GB"/>
              </w:rPr>
              <w:t>progress of the work on Res</w:t>
            </w:r>
            <w:r w:rsidR="00594E57">
              <w:rPr>
                <w:rFonts w:ascii="Calibri" w:hAnsi="Calibri" w:cs="Calibri"/>
                <w:lang w:val="en-GB"/>
              </w:rPr>
              <w:t>olution</w:t>
            </w:r>
            <w:r w:rsidR="00E35A36">
              <w:rPr>
                <w:rFonts w:ascii="Calibri" w:hAnsi="Calibri" w:cs="Calibri"/>
                <w:lang w:val="en-GB"/>
              </w:rPr>
              <w:t xml:space="preserve"> </w:t>
            </w:r>
            <w:r w:rsidR="00E35A36" w:rsidRPr="00E35A36">
              <w:rPr>
                <w:rFonts w:ascii="Calibri" w:hAnsi="Calibri" w:cs="Calibri"/>
                <w:b/>
                <w:bCs/>
                <w:lang w:val="en-GB"/>
              </w:rPr>
              <w:t>559 (WRC-19)</w:t>
            </w:r>
            <w:r w:rsidR="00E35A36" w:rsidRPr="00E35A36">
              <w:rPr>
                <w:rFonts w:ascii="Calibri" w:hAnsi="Calibri" w:cs="Calibri"/>
                <w:lang w:val="en-GB"/>
              </w:rPr>
              <w:t xml:space="preserve"> submissions</w:t>
            </w:r>
            <w:r w:rsidR="00E35A36">
              <w:rPr>
                <w:rFonts w:ascii="Calibri" w:hAnsi="Calibri" w:cs="Calibri"/>
                <w:lang w:val="en-GB"/>
              </w:rPr>
              <w:t xml:space="preserve">, the Board noted with </w:t>
            </w:r>
            <w:r w:rsidR="00C66590">
              <w:rPr>
                <w:rFonts w:ascii="Calibri" w:hAnsi="Calibri" w:cs="Calibri"/>
                <w:lang w:val="en-GB"/>
              </w:rPr>
              <w:t>satisfaction the goodwill that administrations had exercised in protect</w:t>
            </w:r>
            <w:r w:rsidR="00594E57">
              <w:rPr>
                <w:rFonts w:ascii="Calibri" w:hAnsi="Calibri" w:cs="Calibri"/>
                <w:lang w:val="en-GB"/>
              </w:rPr>
              <w:t xml:space="preserve">ing the submissions under </w:t>
            </w:r>
            <w:r w:rsidR="00594E57" w:rsidRPr="00E35A36">
              <w:rPr>
                <w:rFonts w:ascii="Calibri" w:hAnsi="Calibri" w:cs="Calibri"/>
                <w:lang w:val="en-GB"/>
              </w:rPr>
              <w:t>Res</w:t>
            </w:r>
            <w:r w:rsidR="00594E57">
              <w:rPr>
                <w:rFonts w:ascii="Calibri" w:hAnsi="Calibri" w:cs="Calibri"/>
                <w:lang w:val="en-GB"/>
              </w:rPr>
              <w:t xml:space="preserve">olution </w:t>
            </w:r>
            <w:r w:rsidR="00594E57" w:rsidRPr="00E35A36">
              <w:rPr>
                <w:rFonts w:ascii="Calibri" w:hAnsi="Calibri" w:cs="Calibri"/>
                <w:b/>
                <w:bCs/>
                <w:lang w:val="en-GB"/>
              </w:rPr>
              <w:t>559 (WRC-19)</w:t>
            </w:r>
            <w:r w:rsidR="00594E57" w:rsidRPr="00594E57">
              <w:rPr>
                <w:rFonts w:ascii="Calibri" w:hAnsi="Calibri" w:cs="Calibri"/>
                <w:lang w:val="en-GB"/>
              </w:rPr>
              <w:t xml:space="preserve"> and</w:t>
            </w:r>
            <w:r w:rsidR="00594E57">
              <w:rPr>
                <w:rFonts w:ascii="Calibri" w:hAnsi="Calibri" w:cs="Calibri"/>
                <w:lang w:val="en-GB"/>
              </w:rPr>
              <w:t xml:space="preserve"> thanked </w:t>
            </w:r>
            <w:r w:rsidR="00594E57">
              <w:rPr>
                <w:rFonts w:ascii="Calibri" w:hAnsi="Calibri" w:cs="Calibri"/>
                <w:lang w:val="en-GB"/>
              </w:rPr>
              <w:lastRenderedPageBreak/>
              <w:t xml:space="preserve">the Bureau for the actions taken in implementing the decisions of the Board. The Board instructed the Bureau to continue to assist administrations </w:t>
            </w:r>
            <w:r w:rsidR="005707BC">
              <w:rPr>
                <w:rFonts w:ascii="Calibri" w:hAnsi="Calibri" w:cs="Calibri"/>
                <w:lang w:val="en-GB"/>
              </w:rPr>
              <w:t>in mitigating interference that would deg</w:t>
            </w:r>
            <w:r w:rsidR="005F4046">
              <w:rPr>
                <w:rFonts w:ascii="Calibri" w:hAnsi="Calibri" w:cs="Calibri"/>
                <w:lang w:val="en-GB"/>
              </w:rPr>
              <w:t>rade</w:t>
            </w:r>
            <w:r w:rsidR="005707BC">
              <w:rPr>
                <w:rFonts w:ascii="Calibri" w:hAnsi="Calibri" w:cs="Calibri"/>
                <w:lang w:val="en-GB"/>
              </w:rPr>
              <w:t xml:space="preserve"> the EPM values of the submissions under </w:t>
            </w:r>
            <w:r w:rsidR="005707BC" w:rsidRPr="00E35A36">
              <w:rPr>
                <w:rFonts w:ascii="Calibri" w:hAnsi="Calibri" w:cs="Calibri"/>
                <w:lang w:val="en-GB"/>
              </w:rPr>
              <w:t>Res</w:t>
            </w:r>
            <w:r w:rsidR="005707BC">
              <w:rPr>
                <w:rFonts w:ascii="Calibri" w:hAnsi="Calibri" w:cs="Calibri"/>
                <w:lang w:val="en-GB"/>
              </w:rPr>
              <w:t xml:space="preserve">olution </w:t>
            </w:r>
            <w:r w:rsidR="005707BC" w:rsidRPr="00E35A36">
              <w:rPr>
                <w:rFonts w:ascii="Calibri" w:hAnsi="Calibri" w:cs="Calibri"/>
                <w:b/>
                <w:bCs/>
                <w:lang w:val="en-GB"/>
              </w:rPr>
              <w:t>559 (WRC-19)</w:t>
            </w:r>
            <w:r w:rsidR="005707BC" w:rsidRPr="0066699F">
              <w:rPr>
                <w:rFonts w:ascii="Calibri" w:hAnsi="Calibri" w:cs="Calibri"/>
                <w:bCs/>
                <w:lang w:val="en-GB"/>
              </w:rPr>
              <w:t>.</w:t>
            </w:r>
          </w:p>
        </w:tc>
        <w:tc>
          <w:tcPr>
            <w:tcW w:w="2413" w:type="dxa"/>
          </w:tcPr>
          <w:p w14:paraId="7DF68CCB" w14:textId="4DCA5D09" w:rsidR="00057B06" w:rsidRPr="00CB5469" w:rsidRDefault="005707BC" w:rsidP="0000704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rPr>
              <w:lastRenderedPageBreak/>
              <w:t>Bureau to continue to assist administrations in mitigating interference that would deg</w:t>
            </w:r>
            <w:r w:rsidR="00DD73EC">
              <w:rPr>
                <w:rFonts w:ascii="Calibri" w:hAnsi="Calibri" w:cs="Calibri"/>
              </w:rPr>
              <w:t>rad</w:t>
            </w:r>
            <w:r>
              <w:rPr>
                <w:rFonts w:ascii="Calibri" w:hAnsi="Calibri" w:cs="Calibri"/>
              </w:rPr>
              <w:t xml:space="preserve">e the </w:t>
            </w:r>
            <w:r>
              <w:rPr>
                <w:rFonts w:ascii="Calibri" w:hAnsi="Calibri" w:cs="Calibri"/>
              </w:rPr>
              <w:lastRenderedPageBreak/>
              <w:t xml:space="preserve">EPM values of the submissions under </w:t>
            </w:r>
            <w:r w:rsidRPr="00E35A36">
              <w:rPr>
                <w:rFonts w:ascii="Calibri" w:hAnsi="Calibri" w:cs="Calibri"/>
              </w:rPr>
              <w:t>Res</w:t>
            </w:r>
            <w:r>
              <w:rPr>
                <w:rFonts w:ascii="Calibri" w:hAnsi="Calibri" w:cs="Calibri"/>
              </w:rPr>
              <w:t xml:space="preserve">olution </w:t>
            </w:r>
            <w:r w:rsidRPr="00E35A36">
              <w:rPr>
                <w:rFonts w:ascii="Calibri" w:hAnsi="Calibri" w:cs="Calibri"/>
                <w:b/>
                <w:bCs/>
              </w:rPr>
              <w:t>559 (WRC-19)</w:t>
            </w:r>
            <w:r>
              <w:rPr>
                <w:rFonts w:ascii="Calibri" w:hAnsi="Calibri" w:cs="Calibri"/>
                <w:b/>
                <w:bCs/>
              </w:rPr>
              <w:t>.</w:t>
            </w:r>
          </w:p>
        </w:tc>
      </w:tr>
      <w:tr w:rsidR="00057B06" w:rsidRPr="00CB5469" w14:paraId="13B7AE59"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4A1B4A52" w14:textId="77777777" w:rsidR="00057B06" w:rsidRPr="00CB5469" w:rsidRDefault="00057B06" w:rsidP="00E97161">
            <w:pPr>
              <w:pStyle w:val="Tabletext"/>
              <w:spacing w:before="120" w:after="120" w:line="260" w:lineRule="auto"/>
              <w:jc w:val="center"/>
              <w:rPr>
                <w:rFonts w:ascii="Calibri" w:hAnsi="Calibri" w:cs="Calibri"/>
                <w:szCs w:val="22"/>
              </w:rPr>
            </w:pPr>
          </w:p>
        </w:tc>
        <w:tc>
          <w:tcPr>
            <w:tcW w:w="4114" w:type="dxa"/>
            <w:vMerge/>
          </w:tcPr>
          <w:p w14:paraId="13FF0B07" w14:textId="77777777" w:rsidR="00057B06" w:rsidRPr="00CB5469" w:rsidRDefault="00057B06"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3A56B9D9" w14:textId="299727DB" w:rsidR="00057B06" w:rsidRPr="00CB5469" w:rsidRDefault="00DE1294" w:rsidP="00265BF9">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m</w:t>
            </w:r>
            <w:r w:rsidR="005707BC">
              <w:rPr>
                <w:rFonts w:ascii="Calibri" w:hAnsi="Calibri" w:cs="Calibri"/>
                <w:lang w:val="en-GB"/>
              </w:rPr>
              <w:t>)</w:t>
            </w:r>
            <w:r w:rsidR="005707BC">
              <w:rPr>
                <w:rFonts w:ascii="Calibri" w:hAnsi="Calibri" w:cs="Calibri"/>
                <w:lang w:val="en-GB"/>
              </w:rPr>
              <w:tab/>
            </w:r>
            <w:r w:rsidR="00457799">
              <w:rPr>
                <w:rFonts w:ascii="Calibri" w:hAnsi="Calibri" w:cs="Calibri"/>
                <w:lang w:val="en-GB"/>
              </w:rPr>
              <w:t xml:space="preserve">The Board considered </w:t>
            </w:r>
            <w:r w:rsidR="00457799" w:rsidRPr="00D3374B">
              <w:rPr>
                <w:rFonts w:ascii="Calibri" w:hAnsi="Calibri" w:cs="Calibri"/>
                <w:lang w:val="en-GB"/>
              </w:rPr>
              <w:t>§</w:t>
            </w:r>
            <w:r w:rsidR="00457799">
              <w:rPr>
                <w:rFonts w:ascii="Calibri" w:hAnsi="Calibri" w:cs="Calibri"/>
                <w:lang w:val="en-GB"/>
              </w:rPr>
              <w:t xml:space="preserve">11 </w:t>
            </w:r>
            <w:r w:rsidR="00457799" w:rsidRPr="00D3374B">
              <w:rPr>
                <w:rFonts w:ascii="Calibri" w:hAnsi="Calibri" w:cs="Calibri"/>
                <w:lang w:val="en-GB"/>
              </w:rPr>
              <w:t>of Document RRB21-</w:t>
            </w:r>
            <w:r w:rsidR="00457799">
              <w:rPr>
                <w:rFonts w:ascii="Calibri" w:hAnsi="Calibri" w:cs="Calibri"/>
                <w:lang w:val="en-GB"/>
              </w:rPr>
              <w:t>2</w:t>
            </w:r>
            <w:r w:rsidR="00457799" w:rsidRPr="00D3374B">
              <w:rPr>
                <w:rFonts w:ascii="Calibri" w:hAnsi="Calibri" w:cs="Calibri"/>
                <w:lang w:val="en-GB"/>
              </w:rPr>
              <w:t>/</w:t>
            </w:r>
            <w:r w:rsidR="00457799">
              <w:rPr>
                <w:rFonts w:ascii="Calibri" w:hAnsi="Calibri" w:cs="Calibri"/>
                <w:lang w:val="en-GB"/>
              </w:rPr>
              <w:t xml:space="preserve">3(Rev.1) on the </w:t>
            </w:r>
            <w:r w:rsidR="00457799" w:rsidRPr="00457799">
              <w:rPr>
                <w:rFonts w:ascii="Calibri" w:hAnsi="Calibri" w:cs="Calibri"/>
                <w:lang w:val="en-GB"/>
              </w:rPr>
              <w:t>request for the extension of the period of operation of the DBL-G3-19.2E satellite network</w:t>
            </w:r>
            <w:r w:rsidR="00457799">
              <w:rPr>
                <w:rFonts w:ascii="Calibri" w:hAnsi="Calibri" w:cs="Calibri"/>
                <w:lang w:val="en-GB"/>
              </w:rPr>
              <w:t xml:space="preserve"> from the Administration of Luxemburg. The Board </w:t>
            </w:r>
            <w:r w:rsidR="00675D3A">
              <w:rPr>
                <w:rFonts w:ascii="Calibri" w:hAnsi="Calibri" w:cs="Calibri"/>
                <w:lang w:val="en-GB"/>
              </w:rPr>
              <w:t>noted that the Bureau had acted correctly</w:t>
            </w:r>
            <w:r w:rsidR="00F624BD">
              <w:rPr>
                <w:rFonts w:ascii="Calibri" w:hAnsi="Calibri" w:cs="Calibri"/>
                <w:lang w:val="en-GB"/>
              </w:rPr>
              <w:t>. The Board</w:t>
            </w:r>
            <w:r w:rsidR="00675D3A">
              <w:rPr>
                <w:rFonts w:ascii="Calibri" w:hAnsi="Calibri" w:cs="Calibri"/>
                <w:lang w:val="en-GB"/>
              </w:rPr>
              <w:t xml:space="preserve"> further noted the </w:t>
            </w:r>
            <w:r w:rsidR="005F4046">
              <w:rPr>
                <w:rFonts w:ascii="Calibri" w:hAnsi="Calibri" w:cs="Calibri"/>
                <w:lang w:val="en-GB"/>
              </w:rPr>
              <w:t xml:space="preserve">short delay </w:t>
            </w:r>
            <w:r w:rsidR="00352946">
              <w:rPr>
                <w:rFonts w:ascii="Calibri" w:hAnsi="Calibri" w:cs="Calibri"/>
                <w:lang w:val="en-GB"/>
              </w:rPr>
              <w:t>by the administration in submitting the request</w:t>
            </w:r>
            <w:r w:rsidR="00240F3E">
              <w:rPr>
                <w:rFonts w:ascii="Calibri" w:hAnsi="Calibri" w:cs="Calibri"/>
                <w:lang w:val="en-GB"/>
              </w:rPr>
              <w:t>ed information</w:t>
            </w:r>
            <w:r w:rsidR="00352946">
              <w:rPr>
                <w:rFonts w:ascii="Calibri" w:hAnsi="Calibri" w:cs="Calibri"/>
                <w:lang w:val="en-GB"/>
              </w:rPr>
              <w:t xml:space="preserve"> </w:t>
            </w:r>
            <w:r w:rsidR="005F4046">
              <w:rPr>
                <w:rFonts w:ascii="Calibri" w:hAnsi="Calibri" w:cs="Calibri"/>
                <w:lang w:val="en-GB"/>
              </w:rPr>
              <w:t xml:space="preserve">and the continued operation </w:t>
            </w:r>
            <w:r w:rsidR="00F624BD">
              <w:rPr>
                <w:rFonts w:ascii="Calibri" w:hAnsi="Calibri" w:cs="Calibri"/>
                <w:lang w:val="en-GB"/>
              </w:rPr>
              <w:t xml:space="preserve">of the satellite network </w:t>
            </w:r>
            <w:r w:rsidR="005F4046">
              <w:rPr>
                <w:rFonts w:ascii="Calibri" w:hAnsi="Calibri" w:cs="Calibri"/>
                <w:lang w:val="en-GB"/>
              </w:rPr>
              <w:t>with the same characteristics</w:t>
            </w:r>
            <w:r w:rsidR="00DA46F4">
              <w:rPr>
                <w:rFonts w:ascii="Calibri" w:hAnsi="Calibri" w:cs="Calibri"/>
                <w:lang w:val="en-GB"/>
              </w:rPr>
              <w:t>.</w:t>
            </w:r>
          </w:p>
        </w:tc>
        <w:tc>
          <w:tcPr>
            <w:tcW w:w="2413" w:type="dxa"/>
          </w:tcPr>
          <w:p w14:paraId="2C249D6A" w14:textId="492E170A" w:rsidR="00057B06" w:rsidRPr="00CB5469" w:rsidRDefault="00A72017" w:rsidP="00E63962">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szCs w:val="22"/>
              </w:rPr>
              <w:t>-</w:t>
            </w:r>
          </w:p>
        </w:tc>
      </w:tr>
      <w:tr w:rsidR="00057B06" w:rsidRPr="00CB5469" w14:paraId="0D807389" w14:textId="77777777" w:rsidTr="00057B06">
        <w:trPr>
          <w:trHeight w:val="190"/>
        </w:trPr>
        <w:tc>
          <w:tcPr>
            <w:cnfStyle w:val="001000000000" w:firstRow="0" w:lastRow="0" w:firstColumn="1" w:lastColumn="0" w:oddVBand="0" w:evenVBand="0" w:oddHBand="0" w:evenHBand="0" w:firstRowFirstColumn="0" w:firstRowLastColumn="0" w:lastRowFirstColumn="0" w:lastRowLastColumn="0"/>
            <w:tcW w:w="701" w:type="dxa"/>
            <w:vMerge/>
          </w:tcPr>
          <w:p w14:paraId="05C6AA74" w14:textId="77777777" w:rsidR="00057B06" w:rsidRPr="00CB5469" w:rsidRDefault="00057B06" w:rsidP="00E97161">
            <w:pPr>
              <w:pStyle w:val="Tabletext"/>
              <w:spacing w:before="120" w:after="120" w:line="260" w:lineRule="auto"/>
              <w:jc w:val="center"/>
              <w:rPr>
                <w:rFonts w:ascii="Calibri" w:hAnsi="Calibri" w:cs="Calibri"/>
                <w:szCs w:val="22"/>
              </w:rPr>
            </w:pPr>
          </w:p>
        </w:tc>
        <w:tc>
          <w:tcPr>
            <w:tcW w:w="4114" w:type="dxa"/>
            <w:vMerge/>
          </w:tcPr>
          <w:p w14:paraId="3185C689" w14:textId="77777777" w:rsidR="00057B06" w:rsidRPr="00CB5469" w:rsidRDefault="00057B06"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741E378E" w14:textId="654CDAF0" w:rsidR="00057B06" w:rsidRPr="00CB5469" w:rsidRDefault="00DE1294" w:rsidP="00265BF9">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n</w:t>
            </w:r>
            <w:r w:rsidR="005F4046">
              <w:rPr>
                <w:rFonts w:ascii="Calibri" w:hAnsi="Calibri" w:cs="Calibri"/>
                <w:lang w:val="en-GB"/>
              </w:rPr>
              <w:t>)</w:t>
            </w:r>
            <w:r w:rsidR="007A4759">
              <w:rPr>
                <w:rFonts w:ascii="Calibri" w:hAnsi="Calibri" w:cs="Calibri"/>
                <w:lang w:val="en-GB"/>
              </w:rPr>
              <w:tab/>
              <w:t xml:space="preserve">In considering §12 </w:t>
            </w:r>
            <w:r w:rsidR="00F624BD" w:rsidRPr="00D3374B">
              <w:rPr>
                <w:rFonts w:ascii="Calibri" w:hAnsi="Calibri" w:cs="Calibri"/>
                <w:lang w:val="en-GB"/>
              </w:rPr>
              <w:t>of Document RRB21-</w:t>
            </w:r>
            <w:r w:rsidR="00F624BD">
              <w:rPr>
                <w:rFonts w:ascii="Calibri" w:hAnsi="Calibri" w:cs="Calibri"/>
                <w:lang w:val="en-GB"/>
              </w:rPr>
              <w:t>2</w:t>
            </w:r>
            <w:r w:rsidR="00F624BD" w:rsidRPr="00D3374B">
              <w:rPr>
                <w:rFonts w:ascii="Calibri" w:hAnsi="Calibri" w:cs="Calibri"/>
                <w:lang w:val="en-GB"/>
              </w:rPr>
              <w:t>/</w:t>
            </w:r>
            <w:r w:rsidR="00F624BD">
              <w:rPr>
                <w:rFonts w:ascii="Calibri" w:hAnsi="Calibri" w:cs="Calibri"/>
                <w:lang w:val="en-GB"/>
              </w:rPr>
              <w:t xml:space="preserve">3(Rev.1) </w:t>
            </w:r>
            <w:r w:rsidR="007A4759">
              <w:rPr>
                <w:rFonts w:ascii="Calibri" w:hAnsi="Calibri" w:cs="Calibri"/>
                <w:lang w:val="en-GB"/>
              </w:rPr>
              <w:t xml:space="preserve">on a </w:t>
            </w:r>
            <w:r w:rsidR="007A4759" w:rsidRPr="007A4759">
              <w:rPr>
                <w:rFonts w:ascii="Calibri" w:hAnsi="Calibri" w:cs="Calibri"/>
                <w:lang w:val="en-GB"/>
              </w:rPr>
              <w:t xml:space="preserve">request for </w:t>
            </w:r>
            <w:r w:rsidR="00413E0A">
              <w:rPr>
                <w:rFonts w:ascii="Calibri" w:hAnsi="Calibri" w:cs="Calibri"/>
                <w:lang w:val="en-GB"/>
              </w:rPr>
              <w:t xml:space="preserve">the </w:t>
            </w:r>
            <w:r w:rsidR="007A4759" w:rsidRPr="007A4759">
              <w:rPr>
                <w:rFonts w:ascii="Calibri" w:hAnsi="Calibri" w:cs="Calibri"/>
                <w:lang w:val="en-GB"/>
              </w:rPr>
              <w:t xml:space="preserve">definitive recording of frequency assignments of the ALGBSAT-24.8W satellite network in the Regions 1 and 3 List of Appendices </w:t>
            </w:r>
            <w:r w:rsidR="007A4759" w:rsidRPr="00413E0A">
              <w:rPr>
                <w:rFonts w:ascii="Calibri" w:hAnsi="Calibri" w:cs="Calibri"/>
                <w:b/>
                <w:bCs/>
                <w:lang w:val="en-GB"/>
              </w:rPr>
              <w:t>30</w:t>
            </w:r>
            <w:r w:rsidR="007A4759" w:rsidRPr="007A4759">
              <w:rPr>
                <w:rFonts w:ascii="Calibri" w:hAnsi="Calibri" w:cs="Calibri"/>
                <w:lang w:val="en-GB"/>
              </w:rPr>
              <w:t xml:space="preserve"> and </w:t>
            </w:r>
            <w:r w:rsidR="007A4759" w:rsidRPr="00413E0A">
              <w:rPr>
                <w:rFonts w:ascii="Calibri" w:hAnsi="Calibri" w:cs="Calibri"/>
                <w:b/>
                <w:bCs/>
                <w:lang w:val="en-GB"/>
              </w:rPr>
              <w:t>30A</w:t>
            </w:r>
            <w:r w:rsidR="00413E0A">
              <w:rPr>
                <w:rFonts w:ascii="Calibri" w:hAnsi="Calibri" w:cs="Calibri"/>
                <w:lang w:val="en-GB"/>
              </w:rPr>
              <w:t xml:space="preserve">, the Board noted that the Bureau had acted correctly and further noted with satisfaction that </w:t>
            </w:r>
            <w:r w:rsidR="00E13901">
              <w:rPr>
                <w:rFonts w:ascii="Calibri" w:hAnsi="Calibri" w:cs="Calibri"/>
                <w:lang w:val="en-GB"/>
              </w:rPr>
              <w:t xml:space="preserve">the modification of </w:t>
            </w:r>
            <w:r w:rsidR="00413E0A" w:rsidRPr="00413E0A">
              <w:rPr>
                <w:rFonts w:ascii="Calibri" w:hAnsi="Calibri" w:cs="Calibri"/>
                <w:lang w:val="en-GB"/>
              </w:rPr>
              <w:t xml:space="preserve">§4.1.18bis of Appendices </w:t>
            </w:r>
            <w:r w:rsidR="00413E0A" w:rsidRPr="00413E0A">
              <w:rPr>
                <w:rFonts w:ascii="Calibri" w:hAnsi="Calibri" w:cs="Calibri"/>
                <w:b/>
                <w:bCs/>
                <w:lang w:val="en-GB"/>
              </w:rPr>
              <w:t>30</w:t>
            </w:r>
            <w:r w:rsidR="00413E0A" w:rsidRPr="00413E0A">
              <w:rPr>
                <w:rFonts w:ascii="Calibri" w:hAnsi="Calibri" w:cs="Calibri"/>
                <w:lang w:val="en-GB"/>
              </w:rPr>
              <w:t xml:space="preserve"> and </w:t>
            </w:r>
            <w:r w:rsidR="00413E0A" w:rsidRPr="00413E0A">
              <w:rPr>
                <w:rFonts w:ascii="Calibri" w:hAnsi="Calibri" w:cs="Calibri"/>
                <w:b/>
                <w:bCs/>
                <w:lang w:val="en-GB"/>
              </w:rPr>
              <w:t>30A</w:t>
            </w:r>
            <w:r w:rsidR="00413E0A" w:rsidRPr="00413E0A">
              <w:rPr>
                <w:rFonts w:ascii="Calibri" w:hAnsi="Calibri" w:cs="Calibri"/>
                <w:lang w:val="en-GB"/>
              </w:rPr>
              <w:t xml:space="preserve"> </w:t>
            </w:r>
            <w:r w:rsidR="00E13901">
              <w:rPr>
                <w:rFonts w:ascii="Calibri" w:hAnsi="Calibri" w:cs="Calibri"/>
                <w:lang w:val="en-GB"/>
              </w:rPr>
              <w:t>decided by</w:t>
            </w:r>
            <w:r w:rsidR="00413E0A" w:rsidRPr="00413E0A">
              <w:rPr>
                <w:rFonts w:ascii="Calibri" w:hAnsi="Calibri" w:cs="Calibri"/>
                <w:lang w:val="en-GB"/>
              </w:rPr>
              <w:t xml:space="preserve"> WRC-19</w:t>
            </w:r>
            <w:r w:rsidR="00413E0A">
              <w:rPr>
                <w:rFonts w:ascii="Calibri" w:hAnsi="Calibri" w:cs="Calibri"/>
                <w:lang w:val="en-GB"/>
              </w:rPr>
              <w:t xml:space="preserve">, was </w:t>
            </w:r>
            <w:r w:rsidR="00E13901">
              <w:rPr>
                <w:rFonts w:ascii="Calibri" w:hAnsi="Calibri" w:cs="Calibri"/>
                <w:lang w:val="en-GB"/>
              </w:rPr>
              <w:t>not raising difficulties in its implementation</w:t>
            </w:r>
            <w:r w:rsidR="00413E0A">
              <w:rPr>
                <w:rFonts w:ascii="Calibri" w:hAnsi="Calibri" w:cs="Calibri"/>
                <w:lang w:val="en-GB"/>
              </w:rPr>
              <w:t xml:space="preserve">. The Board thanked the Bureau for bringing this </w:t>
            </w:r>
            <w:r w:rsidR="00F624BD">
              <w:rPr>
                <w:rFonts w:ascii="Calibri" w:hAnsi="Calibri" w:cs="Calibri"/>
                <w:lang w:val="en-GB"/>
              </w:rPr>
              <w:t>case</w:t>
            </w:r>
            <w:r w:rsidR="00413E0A">
              <w:rPr>
                <w:rFonts w:ascii="Calibri" w:hAnsi="Calibri" w:cs="Calibri"/>
                <w:lang w:val="en-GB"/>
              </w:rPr>
              <w:t xml:space="preserve"> to its attention.</w:t>
            </w:r>
          </w:p>
        </w:tc>
        <w:tc>
          <w:tcPr>
            <w:tcW w:w="2413" w:type="dxa"/>
          </w:tcPr>
          <w:p w14:paraId="46462EDB" w14:textId="38AA559E" w:rsidR="00057B06" w:rsidRPr="00CB5469" w:rsidRDefault="00A72017" w:rsidP="0000704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szCs w:val="22"/>
              </w:rPr>
              <w:t>-</w:t>
            </w:r>
          </w:p>
        </w:tc>
      </w:tr>
      <w:tr w:rsidR="00057B06" w:rsidRPr="00CB5469" w14:paraId="17A19B84" w14:textId="77777777" w:rsidTr="001D0C37">
        <w:trPr>
          <w:trHeight w:val="190"/>
        </w:trPr>
        <w:tc>
          <w:tcPr>
            <w:cnfStyle w:val="001000000000" w:firstRow="0" w:lastRow="0" w:firstColumn="1" w:lastColumn="0" w:oddVBand="0" w:evenVBand="0" w:oddHBand="0" w:evenHBand="0" w:firstRowFirstColumn="0" w:firstRowLastColumn="0" w:lastRowFirstColumn="0" w:lastRowLastColumn="0"/>
            <w:tcW w:w="701" w:type="dxa"/>
            <w:vMerge/>
          </w:tcPr>
          <w:p w14:paraId="1C762F6F" w14:textId="77777777" w:rsidR="00057B06" w:rsidRPr="00CB5469" w:rsidRDefault="00057B06" w:rsidP="00E97161">
            <w:pPr>
              <w:pStyle w:val="Tabletext"/>
              <w:spacing w:before="120" w:after="120" w:line="260" w:lineRule="auto"/>
              <w:jc w:val="center"/>
              <w:rPr>
                <w:rFonts w:ascii="Calibri" w:hAnsi="Calibri" w:cs="Calibri"/>
                <w:szCs w:val="22"/>
              </w:rPr>
            </w:pPr>
          </w:p>
        </w:tc>
        <w:tc>
          <w:tcPr>
            <w:tcW w:w="4114" w:type="dxa"/>
            <w:vMerge/>
          </w:tcPr>
          <w:p w14:paraId="7D0684D2" w14:textId="77777777" w:rsidR="00057B06" w:rsidRPr="00CB5469" w:rsidRDefault="00057B06"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7E2261C6" w14:textId="2FCF6CB8" w:rsidR="00057B06" w:rsidRPr="00CB5469" w:rsidRDefault="00DE1294" w:rsidP="00265BF9">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o</w:t>
            </w:r>
            <w:r w:rsidR="00F624BD">
              <w:rPr>
                <w:rFonts w:ascii="Calibri" w:hAnsi="Calibri" w:cs="Calibri"/>
                <w:lang w:val="en-GB"/>
              </w:rPr>
              <w:t>)</w:t>
            </w:r>
            <w:r w:rsidR="00F624BD">
              <w:rPr>
                <w:rFonts w:ascii="Calibri" w:hAnsi="Calibri" w:cs="Calibri"/>
                <w:lang w:val="en-GB"/>
              </w:rPr>
              <w:tab/>
              <w:t xml:space="preserve">The Board considered in detail §13 of </w:t>
            </w:r>
            <w:r w:rsidR="00F624BD" w:rsidRPr="00D3374B">
              <w:rPr>
                <w:rFonts w:ascii="Calibri" w:hAnsi="Calibri" w:cs="Calibri"/>
                <w:lang w:val="en-GB"/>
              </w:rPr>
              <w:t>Document RRB21-</w:t>
            </w:r>
            <w:r w:rsidR="00F624BD">
              <w:rPr>
                <w:rFonts w:ascii="Calibri" w:hAnsi="Calibri" w:cs="Calibri"/>
                <w:lang w:val="en-GB"/>
              </w:rPr>
              <w:t>2</w:t>
            </w:r>
            <w:r w:rsidR="00F624BD" w:rsidRPr="00D3374B">
              <w:rPr>
                <w:rFonts w:ascii="Calibri" w:hAnsi="Calibri" w:cs="Calibri"/>
                <w:lang w:val="en-GB"/>
              </w:rPr>
              <w:t>/</w:t>
            </w:r>
            <w:r w:rsidR="00F624BD">
              <w:rPr>
                <w:rFonts w:ascii="Calibri" w:hAnsi="Calibri" w:cs="Calibri"/>
                <w:lang w:val="en-GB"/>
              </w:rPr>
              <w:t xml:space="preserve">3(Rev.1) on the </w:t>
            </w:r>
            <w:r w:rsidR="00F624BD" w:rsidRPr="00F624BD">
              <w:rPr>
                <w:rFonts w:ascii="Calibri" w:hAnsi="Calibri" w:cs="Calibri"/>
                <w:lang w:val="en-GB"/>
              </w:rPr>
              <w:t xml:space="preserve">implementation of Resolution </w:t>
            </w:r>
            <w:r w:rsidR="00F624BD" w:rsidRPr="00F624BD">
              <w:rPr>
                <w:rFonts w:ascii="Calibri" w:hAnsi="Calibri" w:cs="Calibri"/>
                <w:b/>
                <w:bCs/>
                <w:lang w:val="en-GB"/>
              </w:rPr>
              <w:t>35 (WRC-19)</w:t>
            </w:r>
            <w:r w:rsidR="00F624BD">
              <w:rPr>
                <w:rFonts w:ascii="Calibri" w:hAnsi="Calibri" w:cs="Calibri"/>
                <w:lang w:val="en-GB"/>
              </w:rPr>
              <w:t xml:space="preserve"> and </w:t>
            </w:r>
            <w:r w:rsidR="00E10F0E">
              <w:rPr>
                <w:rFonts w:ascii="Calibri" w:hAnsi="Calibri" w:cs="Calibri"/>
                <w:lang w:val="en-GB"/>
              </w:rPr>
              <w:t xml:space="preserve">expressed its satisfaction </w:t>
            </w:r>
            <w:r w:rsidR="006C21A6">
              <w:rPr>
                <w:rFonts w:ascii="Calibri" w:hAnsi="Calibri" w:cs="Calibri"/>
                <w:lang w:val="en-GB"/>
              </w:rPr>
              <w:t xml:space="preserve">with </w:t>
            </w:r>
            <w:r w:rsidR="00CE4444">
              <w:rPr>
                <w:rFonts w:ascii="Calibri" w:hAnsi="Calibri" w:cs="Calibri"/>
                <w:lang w:val="en-GB"/>
              </w:rPr>
              <w:t xml:space="preserve">the information provided and </w:t>
            </w:r>
            <w:r w:rsidR="00E10F0E">
              <w:rPr>
                <w:rFonts w:ascii="Calibri" w:hAnsi="Calibri" w:cs="Calibri"/>
                <w:lang w:val="en-GB"/>
              </w:rPr>
              <w:t>with the actions taken by the Bureau, which include</w:t>
            </w:r>
            <w:r w:rsidR="00201324">
              <w:rPr>
                <w:rFonts w:ascii="Calibri" w:hAnsi="Calibri" w:cs="Calibri"/>
                <w:lang w:val="en-GB"/>
              </w:rPr>
              <w:t>d</w:t>
            </w:r>
            <w:r w:rsidR="00E10F0E">
              <w:rPr>
                <w:rFonts w:ascii="Calibri" w:hAnsi="Calibri" w:cs="Calibri"/>
                <w:lang w:val="en-GB"/>
              </w:rPr>
              <w:t xml:space="preserve"> the establishment of the online capture and submission functionality, the development of software and </w:t>
            </w:r>
            <w:r w:rsidR="00E13901">
              <w:rPr>
                <w:rFonts w:ascii="Calibri" w:hAnsi="Calibri" w:cs="Calibri"/>
                <w:lang w:val="en-GB"/>
              </w:rPr>
              <w:t xml:space="preserve">a </w:t>
            </w:r>
            <w:r w:rsidR="00E10F0E">
              <w:rPr>
                <w:rFonts w:ascii="Calibri" w:hAnsi="Calibri" w:cs="Calibri"/>
                <w:lang w:val="en-GB"/>
              </w:rPr>
              <w:t>new special section</w:t>
            </w:r>
            <w:r w:rsidR="00CE4444">
              <w:rPr>
                <w:rFonts w:ascii="Calibri" w:hAnsi="Calibri" w:cs="Calibri"/>
                <w:lang w:val="en-GB"/>
              </w:rPr>
              <w:t>,</w:t>
            </w:r>
            <w:r w:rsidR="00E10F0E">
              <w:rPr>
                <w:rFonts w:ascii="Calibri" w:hAnsi="Calibri" w:cs="Calibri"/>
                <w:lang w:val="en-GB"/>
              </w:rPr>
              <w:t xml:space="preserve"> and also the modification of the SRS database</w:t>
            </w:r>
            <w:r w:rsidR="00CE4444">
              <w:rPr>
                <w:rFonts w:ascii="Calibri" w:hAnsi="Calibri" w:cs="Calibri"/>
                <w:lang w:val="en-GB"/>
              </w:rPr>
              <w:t>.</w:t>
            </w:r>
          </w:p>
        </w:tc>
        <w:tc>
          <w:tcPr>
            <w:tcW w:w="2413" w:type="dxa"/>
          </w:tcPr>
          <w:p w14:paraId="080DE1F1" w14:textId="1C5F7388" w:rsidR="00057B06" w:rsidRPr="00CB5469" w:rsidRDefault="00CE4444" w:rsidP="0000704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szCs w:val="22"/>
              </w:rPr>
              <w:t>-</w:t>
            </w:r>
          </w:p>
        </w:tc>
      </w:tr>
      <w:tr w:rsidR="00E35A36" w:rsidRPr="00CB5469" w14:paraId="57FD9619" w14:textId="77777777" w:rsidTr="001D0C37">
        <w:trPr>
          <w:trHeight w:val="190"/>
        </w:trPr>
        <w:tc>
          <w:tcPr>
            <w:cnfStyle w:val="001000000000" w:firstRow="0" w:lastRow="0" w:firstColumn="1" w:lastColumn="0" w:oddVBand="0" w:evenVBand="0" w:oddHBand="0" w:evenHBand="0" w:firstRowFirstColumn="0" w:firstRowLastColumn="0" w:lastRowFirstColumn="0" w:lastRowLastColumn="0"/>
            <w:tcW w:w="701" w:type="dxa"/>
            <w:vMerge w:val="restart"/>
          </w:tcPr>
          <w:p w14:paraId="40074713" w14:textId="77777777" w:rsidR="00E35A36" w:rsidRPr="00CB5469" w:rsidRDefault="00E35A36" w:rsidP="00E97161">
            <w:pPr>
              <w:pStyle w:val="Tabletext"/>
              <w:spacing w:before="120" w:after="120" w:line="260" w:lineRule="auto"/>
              <w:jc w:val="center"/>
              <w:rPr>
                <w:rFonts w:ascii="Calibri" w:hAnsi="Calibri" w:cs="Calibri"/>
                <w:szCs w:val="22"/>
              </w:rPr>
            </w:pPr>
          </w:p>
        </w:tc>
        <w:tc>
          <w:tcPr>
            <w:tcW w:w="4114" w:type="dxa"/>
            <w:vMerge w:val="restart"/>
          </w:tcPr>
          <w:p w14:paraId="723E8BC0" w14:textId="77777777" w:rsidR="00E35A36" w:rsidRPr="00CB5469" w:rsidRDefault="00E35A36"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64843B82" w14:textId="4B925C66" w:rsidR="00E35A36" w:rsidRPr="00CB5469" w:rsidRDefault="00DE1294" w:rsidP="00265BF9">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p</w:t>
            </w:r>
            <w:r w:rsidR="00661682">
              <w:rPr>
                <w:rFonts w:ascii="Calibri" w:hAnsi="Calibri" w:cs="Calibri"/>
                <w:lang w:val="en-GB"/>
              </w:rPr>
              <w:t>)</w:t>
            </w:r>
            <w:r w:rsidR="00661682">
              <w:rPr>
                <w:rFonts w:ascii="Calibri" w:hAnsi="Calibri" w:cs="Calibri"/>
                <w:lang w:val="en-GB"/>
              </w:rPr>
              <w:tab/>
            </w:r>
            <w:r w:rsidR="0020680D">
              <w:rPr>
                <w:rFonts w:ascii="Calibri" w:hAnsi="Calibri" w:cs="Calibri"/>
                <w:lang w:val="en-GB"/>
              </w:rPr>
              <w:t xml:space="preserve">In considering Addendum 5 of </w:t>
            </w:r>
            <w:r w:rsidR="0020680D" w:rsidRPr="00D3374B">
              <w:rPr>
                <w:rFonts w:ascii="Calibri" w:hAnsi="Calibri" w:cs="Calibri"/>
                <w:lang w:val="en-GB"/>
              </w:rPr>
              <w:t>Document RRB21-</w:t>
            </w:r>
            <w:r w:rsidR="0020680D">
              <w:rPr>
                <w:rFonts w:ascii="Calibri" w:hAnsi="Calibri" w:cs="Calibri"/>
                <w:lang w:val="en-GB"/>
              </w:rPr>
              <w:t>2</w:t>
            </w:r>
            <w:r w:rsidR="0020680D" w:rsidRPr="00D3374B">
              <w:rPr>
                <w:rFonts w:ascii="Calibri" w:hAnsi="Calibri" w:cs="Calibri"/>
                <w:lang w:val="en-GB"/>
              </w:rPr>
              <w:t>/</w:t>
            </w:r>
            <w:r w:rsidR="0020680D">
              <w:rPr>
                <w:rFonts w:ascii="Calibri" w:hAnsi="Calibri" w:cs="Calibri"/>
                <w:lang w:val="en-GB"/>
              </w:rPr>
              <w:t xml:space="preserve">3(Rev.1) on the report on </w:t>
            </w:r>
            <w:r w:rsidR="006A0A29">
              <w:rPr>
                <w:rFonts w:ascii="Calibri" w:hAnsi="Calibri" w:cs="Calibri"/>
                <w:lang w:val="en-GB"/>
              </w:rPr>
              <w:t xml:space="preserve">the </w:t>
            </w:r>
            <w:r w:rsidR="0020680D" w:rsidRPr="0020680D">
              <w:rPr>
                <w:rFonts w:ascii="Calibri" w:hAnsi="Calibri" w:cs="Calibri"/>
                <w:lang w:val="en-GB"/>
              </w:rPr>
              <w:t xml:space="preserve">coordination activities between the Administrations of France and Greece concerning the ATHENA-FIDUS-38E satellite network at 38°E and </w:t>
            </w:r>
            <w:r w:rsidR="003266B6">
              <w:rPr>
                <w:rFonts w:ascii="Calibri" w:hAnsi="Calibri" w:cs="Calibri"/>
                <w:lang w:val="en-GB"/>
              </w:rPr>
              <w:t xml:space="preserve">the </w:t>
            </w:r>
            <w:r w:rsidR="0020680D" w:rsidRPr="0020680D">
              <w:rPr>
                <w:rFonts w:ascii="Calibri" w:hAnsi="Calibri" w:cs="Calibri"/>
                <w:lang w:val="en-GB"/>
              </w:rPr>
              <w:t>HELLAS-SAT-2G satellite network at 39°E</w:t>
            </w:r>
            <w:r w:rsidR="006A0A29">
              <w:rPr>
                <w:rFonts w:ascii="Calibri" w:hAnsi="Calibri" w:cs="Calibri"/>
                <w:lang w:val="en-GB"/>
              </w:rPr>
              <w:t xml:space="preserve">, the Board noted with satisfaction the positive progress </w:t>
            </w:r>
            <w:r w:rsidR="00D25484">
              <w:rPr>
                <w:rFonts w:ascii="Calibri" w:hAnsi="Calibri" w:cs="Calibri"/>
                <w:lang w:val="en-GB"/>
              </w:rPr>
              <w:t xml:space="preserve">achieved </w:t>
            </w:r>
            <w:r w:rsidR="006A0A29">
              <w:rPr>
                <w:rFonts w:ascii="Calibri" w:hAnsi="Calibri" w:cs="Calibri"/>
                <w:lang w:val="en-GB"/>
              </w:rPr>
              <w:t xml:space="preserve">thus far. The Board </w:t>
            </w:r>
            <w:r w:rsidR="006A0A29">
              <w:rPr>
                <w:rFonts w:ascii="Calibri" w:hAnsi="Calibri" w:cs="Calibri"/>
                <w:lang w:val="en-GB"/>
              </w:rPr>
              <w:lastRenderedPageBreak/>
              <w:t>thanked the Bureau for the report</w:t>
            </w:r>
            <w:r w:rsidR="00340BBD">
              <w:rPr>
                <w:rFonts w:ascii="Calibri" w:hAnsi="Calibri" w:cs="Calibri"/>
                <w:lang w:val="en-GB"/>
              </w:rPr>
              <w:t xml:space="preserve"> and</w:t>
            </w:r>
            <w:r w:rsidR="006A0A29">
              <w:rPr>
                <w:rFonts w:ascii="Calibri" w:hAnsi="Calibri" w:cs="Calibri"/>
                <w:lang w:val="en-GB"/>
              </w:rPr>
              <w:t xml:space="preserve"> </w:t>
            </w:r>
            <w:r w:rsidR="006C21A6">
              <w:rPr>
                <w:rFonts w:ascii="Calibri" w:hAnsi="Calibri" w:cs="Calibri"/>
                <w:lang w:val="en-GB"/>
              </w:rPr>
              <w:t xml:space="preserve">for </w:t>
            </w:r>
            <w:r w:rsidR="006A0A29">
              <w:rPr>
                <w:rFonts w:ascii="Calibri" w:hAnsi="Calibri" w:cs="Calibri"/>
                <w:lang w:val="en-GB"/>
              </w:rPr>
              <w:t xml:space="preserve">its actions </w:t>
            </w:r>
            <w:r w:rsidR="00340BBD">
              <w:rPr>
                <w:rFonts w:ascii="Calibri" w:hAnsi="Calibri" w:cs="Calibri"/>
                <w:lang w:val="en-GB"/>
              </w:rPr>
              <w:t>in</w:t>
            </w:r>
            <w:r w:rsidR="006A0A29">
              <w:rPr>
                <w:rFonts w:ascii="Calibri" w:hAnsi="Calibri" w:cs="Calibri"/>
                <w:lang w:val="en-GB"/>
              </w:rPr>
              <w:t xml:space="preserve"> assist</w:t>
            </w:r>
            <w:r w:rsidR="00340BBD">
              <w:rPr>
                <w:rFonts w:ascii="Calibri" w:hAnsi="Calibri" w:cs="Calibri"/>
                <w:lang w:val="en-GB"/>
              </w:rPr>
              <w:t>ing</w:t>
            </w:r>
            <w:r w:rsidR="006A0A29">
              <w:rPr>
                <w:rFonts w:ascii="Calibri" w:hAnsi="Calibri" w:cs="Calibri"/>
                <w:lang w:val="en-GB"/>
              </w:rPr>
              <w:t xml:space="preserve"> the two administrations</w:t>
            </w:r>
            <w:r w:rsidR="00340BBD">
              <w:rPr>
                <w:rFonts w:ascii="Calibri" w:hAnsi="Calibri" w:cs="Calibri"/>
                <w:lang w:val="en-GB"/>
              </w:rPr>
              <w:t>.  The Board encouraged the Administrations of France and Greece to continue their coordination efforts in goodwill to reach a successful outcome and instructed the Bureau to continue to assist the two administrations in these efforts</w:t>
            </w:r>
            <w:r w:rsidR="00201324">
              <w:rPr>
                <w:rFonts w:ascii="Calibri" w:hAnsi="Calibri" w:cs="Calibri"/>
                <w:lang w:val="en-GB"/>
              </w:rPr>
              <w:t xml:space="preserve"> and to report on any progress to the Board</w:t>
            </w:r>
            <w:r w:rsidR="00340BBD">
              <w:rPr>
                <w:rFonts w:ascii="Calibri" w:hAnsi="Calibri" w:cs="Calibri"/>
                <w:lang w:val="en-GB"/>
              </w:rPr>
              <w:t>.</w:t>
            </w:r>
          </w:p>
        </w:tc>
        <w:tc>
          <w:tcPr>
            <w:tcW w:w="2413" w:type="dxa"/>
          </w:tcPr>
          <w:p w14:paraId="23C81420" w14:textId="77777777" w:rsidR="005835F1" w:rsidRDefault="005835F1" w:rsidP="0000704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B5469">
              <w:rPr>
                <w:rFonts w:ascii="Calibri" w:hAnsi="Calibri" w:cs="Calibri"/>
                <w:szCs w:val="22"/>
              </w:rPr>
              <w:lastRenderedPageBreak/>
              <w:t>Executive Secretary to communicate these decisions to the administrations concerned.</w:t>
            </w:r>
          </w:p>
          <w:p w14:paraId="3FEBE6AF" w14:textId="148D1732" w:rsidR="00E35A36" w:rsidRPr="00CB5469" w:rsidRDefault="00340BBD" w:rsidP="0000704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rPr>
              <w:lastRenderedPageBreak/>
              <w:t xml:space="preserve">Bureau to continue to assist the Administrations of </w:t>
            </w:r>
            <w:r w:rsidR="00707630">
              <w:rPr>
                <w:rFonts w:ascii="Calibri" w:hAnsi="Calibri" w:cs="Calibri"/>
              </w:rPr>
              <w:t xml:space="preserve">France and Greece </w:t>
            </w:r>
            <w:r>
              <w:rPr>
                <w:rFonts w:ascii="Calibri" w:hAnsi="Calibri" w:cs="Calibri"/>
              </w:rPr>
              <w:t>in the</w:t>
            </w:r>
            <w:r w:rsidR="00707630">
              <w:rPr>
                <w:rFonts w:ascii="Calibri" w:hAnsi="Calibri" w:cs="Calibri"/>
              </w:rPr>
              <w:t>ir coordination</w:t>
            </w:r>
            <w:r>
              <w:rPr>
                <w:rFonts w:ascii="Calibri" w:hAnsi="Calibri" w:cs="Calibri"/>
              </w:rPr>
              <w:t xml:space="preserve"> efforts</w:t>
            </w:r>
            <w:r w:rsidR="00201324">
              <w:rPr>
                <w:rFonts w:ascii="Calibri" w:hAnsi="Calibri" w:cs="Calibri"/>
              </w:rPr>
              <w:t xml:space="preserve"> and to report on any progress to the Board</w:t>
            </w:r>
            <w:r>
              <w:rPr>
                <w:rFonts w:ascii="Calibri" w:hAnsi="Calibri" w:cs="Calibri"/>
              </w:rPr>
              <w:t>.</w:t>
            </w:r>
          </w:p>
        </w:tc>
      </w:tr>
      <w:tr w:rsidR="00E35A36" w:rsidRPr="00CB5469" w14:paraId="016EC545" w14:textId="77777777" w:rsidTr="001D0C37">
        <w:trPr>
          <w:trHeight w:val="190"/>
        </w:trPr>
        <w:tc>
          <w:tcPr>
            <w:cnfStyle w:val="001000000000" w:firstRow="0" w:lastRow="0" w:firstColumn="1" w:lastColumn="0" w:oddVBand="0" w:evenVBand="0" w:oddHBand="0" w:evenHBand="0" w:firstRowFirstColumn="0" w:firstRowLastColumn="0" w:lastRowFirstColumn="0" w:lastRowLastColumn="0"/>
            <w:tcW w:w="701" w:type="dxa"/>
            <w:vMerge/>
          </w:tcPr>
          <w:p w14:paraId="367424B5" w14:textId="77777777" w:rsidR="00E35A36" w:rsidRPr="00CB5469" w:rsidRDefault="00E35A36" w:rsidP="00E97161">
            <w:pPr>
              <w:pStyle w:val="Tabletext"/>
              <w:spacing w:before="120" w:after="120" w:line="260" w:lineRule="auto"/>
              <w:jc w:val="center"/>
              <w:rPr>
                <w:rFonts w:ascii="Calibri" w:hAnsi="Calibri" w:cs="Calibri"/>
                <w:szCs w:val="22"/>
              </w:rPr>
            </w:pPr>
          </w:p>
        </w:tc>
        <w:tc>
          <w:tcPr>
            <w:tcW w:w="4114" w:type="dxa"/>
            <w:vMerge/>
          </w:tcPr>
          <w:p w14:paraId="20B1159D" w14:textId="77777777" w:rsidR="00E35A36" w:rsidRPr="00CB5469" w:rsidRDefault="00E35A36"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4496E40E" w14:textId="48EFA586" w:rsidR="00E35A36" w:rsidRPr="00CB5469" w:rsidRDefault="00DE1294" w:rsidP="00265BF9">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q</w:t>
            </w:r>
            <w:r w:rsidR="00661682">
              <w:rPr>
                <w:rFonts w:ascii="Calibri" w:hAnsi="Calibri" w:cs="Calibri"/>
                <w:lang w:val="en-GB"/>
              </w:rPr>
              <w:t>)</w:t>
            </w:r>
            <w:r w:rsidR="00661682">
              <w:rPr>
                <w:rFonts w:ascii="Calibri" w:hAnsi="Calibri" w:cs="Calibri"/>
                <w:lang w:val="en-GB"/>
              </w:rPr>
              <w:tab/>
            </w:r>
            <w:r w:rsidR="00707630">
              <w:rPr>
                <w:rFonts w:ascii="Calibri" w:hAnsi="Calibri" w:cs="Calibri"/>
                <w:lang w:val="en-GB"/>
              </w:rPr>
              <w:t xml:space="preserve">The Board considered Addendum 6 of </w:t>
            </w:r>
            <w:r w:rsidR="00707630" w:rsidRPr="00D3374B">
              <w:rPr>
                <w:rFonts w:ascii="Calibri" w:hAnsi="Calibri" w:cs="Calibri"/>
                <w:lang w:val="en-GB"/>
              </w:rPr>
              <w:t>Document RRB21-</w:t>
            </w:r>
            <w:r w:rsidR="00707630">
              <w:rPr>
                <w:rFonts w:ascii="Calibri" w:hAnsi="Calibri" w:cs="Calibri"/>
                <w:lang w:val="en-GB"/>
              </w:rPr>
              <w:t>2</w:t>
            </w:r>
            <w:r w:rsidR="00707630" w:rsidRPr="00D3374B">
              <w:rPr>
                <w:rFonts w:ascii="Calibri" w:hAnsi="Calibri" w:cs="Calibri"/>
                <w:lang w:val="en-GB"/>
              </w:rPr>
              <w:t>/</w:t>
            </w:r>
            <w:r w:rsidR="00707630">
              <w:rPr>
                <w:rFonts w:ascii="Calibri" w:hAnsi="Calibri" w:cs="Calibri"/>
                <w:lang w:val="en-GB"/>
              </w:rPr>
              <w:t xml:space="preserve">3(Rev.1) on the statistics </w:t>
            </w:r>
            <w:r w:rsidR="00EF7F13" w:rsidRPr="00EF7F13">
              <w:rPr>
                <w:rFonts w:ascii="Calibri" w:hAnsi="Calibri" w:cs="Calibri"/>
                <w:lang w:val="en-GB"/>
              </w:rPr>
              <w:t xml:space="preserve">regarding the data submitted under Resolution </w:t>
            </w:r>
            <w:r w:rsidR="00EF7F13" w:rsidRPr="00EF7F13">
              <w:rPr>
                <w:rFonts w:ascii="Calibri" w:hAnsi="Calibri" w:cs="Calibri"/>
                <w:b/>
                <w:bCs/>
                <w:lang w:val="en-GB"/>
              </w:rPr>
              <w:t>40 (Rev.WRC-19)</w:t>
            </w:r>
            <w:r w:rsidR="00EF7F13">
              <w:rPr>
                <w:rFonts w:ascii="Calibri" w:hAnsi="Calibri" w:cs="Calibri"/>
                <w:lang w:val="en-GB"/>
              </w:rPr>
              <w:t xml:space="preserve"> to ITU-R Working Party 4A. The Board thanked the Bureau for the information provided and decided to include this issue in its </w:t>
            </w:r>
            <w:r w:rsidR="00F53DAF">
              <w:rPr>
                <w:rFonts w:ascii="Calibri" w:hAnsi="Calibri" w:cs="Calibri"/>
                <w:lang w:val="en-GB"/>
              </w:rPr>
              <w:t xml:space="preserve">Report </w:t>
            </w:r>
            <w:r w:rsidR="00EF7F13">
              <w:rPr>
                <w:rFonts w:ascii="Calibri" w:hAnsi="Calibri" w:cs="Calibri"/>
                <w:lang w:val="en-GB"/>
              </w:rPr>
              <w:t xml:space="preserve">on Resolution </w:t>
            </w:r>
            <w:r w:rsidR="00EF7F13" w:rsidRPr="00EF7F13">
              <w:rPr>
                <w:rFonts w:ascii="Calibri" w:hAnsi="Calibri" w:cs="Calibri"/>
                <w:b/>
                <w:bCs/>
                <w:lang w:val="en-GB"/>
              </w:rPr>
              <w:t>80 (Rev.WRC-07)</w:t>
            </w:r>
            <w:r w:rsidR="00EF7F13">
              <w:rPr>
                <w:rFonts w:ascii="Calibri" w:hAnsi="Calibri" w:cs="Calibri"/>
                <w:lang w:val="en-GB"/>
              </w:rPr>
              <w:t xml:space="preserve"> to WRC-23.</w:t>
            </w:r>
          </w:p>
        </w:tc>
        <w:tc>
          <w:tcPr>
            <w:tcW w:w="2413" w:type="dxa"/>
          </w:tcPr>
          <w:p w14:paraId="6BB7B384" w14:textId="35C5A89F" w:rsidR="00E35A36" w:rsidRPr="00CB5469" w:rsidRDefault="00D25484" w:rsidP="0000704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szCs w:val="22"/>
              </w:rPr>
              <w:t xml:space="preserve">Board </w:t>
            </w:r>
            <w:r>
              <w:rPr>
                <w:rFonts w:ascii="Calibri" w:hAnsi="Calibri" w:cs="Calibri"/>
              </w:rPr>
              <w:t xml:space="preserve">to include this issue in its </w:t>
            </w:r>
            <w:r w:rsidR="00F53DAF">
              <w:rPr>
                <w:rFonts w:ascii="Calibri" w:hAnsi="Calibri" w:cs="Calibri"/>
              </w:rPr>
              <w:t xml:space="preserve">Report </w:t>
            </w:r>
            <w:r>
              <w:rPr>
                <w:rFonts w:ascii="Calibri" w:hAnsi="Calibri" w:cs="Calibri"/>
              </w:rPr>
              <w:t xml:space="preserve">on Resolution </w:t>
            </w:r>
            <w:r w:rsidRPr="00EF7F13">
              <w:rPr>
                <w:rFonts w:ascii="Calibri" w:hAnsi="Calibri" w:cs="Calibri"/>
                <w:b/>
                <w:bCs/>
              </w:rPr>
              <w:t>80 (Rev.WRC-07)</w:t>
            </w:r>
            <w:r>
              <w:rPr>
                <w:rFonts w:ascii="Calibri" w:hAnsi="Calibri" w:cs="Calibri"/>
              </w:rPr>
              <w:t xml:space="preserve"> to WRC-23.</w:t>
            </w:r>
          </w:p>
        </w:tc>
      </w:tr>
      <w:tr w:rsidR="00E35A36" w:rsidRPr="00CB5469" w14:paraId="576362E8" w14:textId="77777777" w:rsidTr="001D0C37">
        <w:trPr>
          <w:trHeight w:val="190"/>
        </w:trPr>
        <w:tc>
          <w:tcPr>
            <w:cnfStyle w:val="001000000000" w:firstRow="0" w:lastRow="0" w:firstColumn="1" w:lastColumn="0" w:oddVBand="0" w:evenVBand="0" w:oddHBand="0" w:evenHBand="0" w:firstRowFirstColumn="0" w:firstRowLastColumn="0" w:lastRowFirstColumn="0" w:lastRowLastColumn="0"/>
            <w:tcW w:w="701" w:type="dxa"/>
            <w:vMerge/>
          </w:tcPr>
          <w:p w14:paraId="1192945A" w14:textId="77777777" w:rsidR="00E35A36" w:rsidRPr="00CB5469" w:rsidRDefault="00E35A36" w:rsidP="00E97161">
            <w:pPr>
              <w:pStyle w:val="Tabletext"/>
              <w:spacing w:before="120" w:after="120" w:line="260" w:lineRule="auto"/>
              <w:jc w:val="center"/>
              <w:rPr>
                <w:rFonts w:ascii="Calibri" w:hAnsi="Calibri" w:cs="Calibri"/>
                <w:szCs w:val="22"/>
              </w:rPr>
            </w:pPr>
          </w:p>
        </w:tc>
        <w:tc>
          <w:tcPr>
            <w:tcW w:w="4114" w:type="dxa"/>
            <w:vMerge/>
          </w:tcPr>
          <w:p w14:paraId="3F520196" w14:textId="77777777" w:rsidR="00E35A36" w:rsidRPr="00CB5469" w:rsidRDefault="00E35A36"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4813A202" w14:textId="2CADD1CF" w:rsidR="00E73F6C" w:rsidRPr="00CB5469" w:rsidRDefault="00DE1294" w:rsidP="00716542">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r</w:t>
            </w:r>
            <w:r w:rsidR="00661682">
              <w:rPr>
                <w:rFonts w:ascii="Calibri" w:hAnsi="Calibri" w:cs="Calibri"/>
                <w:lang w:val="en-GB"/>
              </w:rPr>
              <w:t>)</w:t>
            </w:r>
            <w:r w:rsidR="00661682">
              <w:rPr>
                <w:rFonts w:ascii="Calibri" w:hAnsi="Calibri" w:cs="Calibri"/>
                <w:lang w:val="en-GB"/>
              </w:rPr>
              <w:tab/>
            </w:r>
            <w:r w:rsidR="000D64BA" w:rsidRPr="002D5DF1">
              <w:rPr>
                <w:rFonts w:ascii="Calibri" w:hAnsi="Calibri" w:cs="Calibri"/>
                <w:lang w:val="en-GB"/>
              </w:rPr>
              <w:t>The Board considered in detail Addendum 9 of Document RRB21-2/3(Rev.1)</w:t>
            </w:r>
            <w:r w:rsidR="00D31341" w:rsidRPr="002D5DF1">
              <w:rPr>
                <w:rFonts w:ascii="Calibri" w:hAnsi="Calibri" w:cs="Calibri"/>
                <w:lang w:val="en-GB"/>
              </w:rPr>
              <w:t xml:space="preserve"> on the processing, notification and bringing into use of non-geostationary satellite systems. The </w:t>
            </w:r>
            <w:r w:rsidR="004F6A09" w:rsidRPr="002D5DF1">
              <w:rPr>
                <w:rFonts w:ascii="Calibri" w:hAnsi="Calibri" w:cs="Calibri"/>
                <w:lang w:val="en-GB"/>
              </w:rPr>
              <w:t xml:space="preserve">Board </w:t>
            </w:r>
            <w:r w:rsidR="00DB39FF" w:rsidRPr="002D5DF1">
              <w:rPr>
                <w:rFonts w:ascii="Calibri" w:hAnsi="Calibri" w:cs="Calibri"/>
                <w:lang w:val="en-GB"/>
              </w:rPr>
              <w:t xml:space="preserve">thanked the Bureau for the information provided and for bringing these cases to its attention, and </w:t>
            </w:r>
            <w:r w:rsidR="004F6A09" w:rsidRPr="002D5DF1">
              <w:rPr>
                <w:rFonts w:ascii="Calibri" w:hAnsi="Calibri" w:cs="Calibri"/>
                <w:lang w:val="en-GB"/>
              </w:rPr>
              <w:t xml:space="preserve">considered </w:t>
            </w:r>
            <w:r w:rsidR="00E73F6C" w:rsidRPr="002D5DF1">
              <w:rPr>
                <w:rFonts w:ascii="Calibri" w:hAnsi="Calibri" w:cs="Calibri"/>
                <w:lang w:val="en-GB"/>
              </w:rPr>
              <w:t>various sections of the addendum individually as follows:</w:t>
            </w:r>
          </w:p>
        </w:tc>
        <w:tc>
          <w:tcPr>
            <w:tcW w:w="2413" w:type="dxa"/>
          </w:tcPr>
          <w:p w14:paraId="343B0609" w14:textId="19D40F66" w:rsidR="00E35A36" w:rsidRPr="00CB5469" w:rsidRDefault="00286887" w:rsidP="0000704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szCs w:val="22"/>
              </w:rPr>
              <w:t>-</w:t>
            </w:r>
          </w:p>
        </w:tc>
      </w:tr>
      <w:tr w:rsidR="00716542" w:rsidRPr="00CB5469" w14:paraId="5BACD194" w14:textId="77777777" w:rsidTr="001D0C37">
        <w:trPr>
          <w:trHeight w:val="190"/>
        </w:trPr>
        <w:tc>
          <w:tcPr>
            <w:cnfStyle w:val="001000000000" w:firstRow="0" w:lastRow="0" w:firstColumn="1" w:lastColumn="0" w:oddVBand="0" w:evenVBand="0" w:oddHBand="0" w:evenHBand="0" w:firstRowFirstColumn="0" w:firstRowLastColumn="0" w:lastRowFirstColumn="0" w:lastRowLastColumn="0"/>
            <w:tcW w:w="701" w:type="dxa"/>
            <w:vMerge/>
          </w:tcPr>
          <w:p w14:paraId="29B18C85" w14:textId="77777777" w:rsidR="00716542" w:rsidRPr="00CB5469" w:rsidRDefault="00716542" w:rsidP="00E97161">
            <w:pPr>
              <w:pStyle w:val="Tabletext"/>
              <w:spacing w:before="120" w:after="120" w:line="260" w:lineRule="auto"/>
              <w:jc w:val="center"/>
              <w:rPr>
                <w:rFonts w:ascii="Calibri" w:hAnsi="Calibri" w:cs="Calibri"/>
                <w:szCs w:val="22"/>
              </w:rPr>
            </w:pPr>
          </w:p>
        </w:tc>
        <w:tc>
          <w:tcPr>
            <w:tcW w:w="4114" w:type="dxa"/>
            <w:vMerge/>
          </w:tcPr>
          <w:p w14:paraId="1B689EB0" w14:textId="77777777" w:rsidR="00716542" w:rsidRPr="00CB5469" w:rsidRDefault="00716542"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29DBD657" w14:textId="77777777" w:rsidR="00716542" w:rsidRPr="00E73F6C" w:rsidRDefault="00716542" w:rsidP="00716542">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Pr>
                <w:rFonts w:ascii="Calibri" w:hAnsi="Calibri" w:cs="Calibri"/>
                <w:lang w:val="en-GB"/>
              </w:rPr>
              <w:t xml:space="preserve">§1 </w:t>
            </w:r>
            <w:r w:rsidRPr="00E73F6C">
              <w:rPr>
                <w:rFonts w:ascii="Calibri" w:hAnsi="Calibri" w:cs="Calibri"/>
                <w:b/>
                <w:bCs/>
                <w:lang w:val="en-GB"/>
              </w:rPr>
              <w:t>Processing of modifications to existing coordination requests</w:t>
            </w:r>
          </w:p>
          <w:p w14:paraId="179C8DA6" w14:textId="40D4FAD0" w:rsidR="00716542" w:rsidRDefault="00FB2654" w:rsidP="00265BF9">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 xml:space="preserve">The Board </w:t>
            </w:r>
            <w:r w:rsidR="00DB39FF">
              <w:rPr>
                <w:rFonts w:ascii="Calibri" w:hAnsi="Calibri" w:cs="Calibri"/>
                <w:lang w:val="en-GB"/>
              </w:rPr>
              <w:t xml:space="preserve">noted </w:t>
            </w:r>
            <w:r w:rsidR="00466FBE">
              <w:rPr>
                <w:rFonts w:ascii="Calibri" w:hAnsi="Calibri" w:cs="Calibri"/>
                <w:lang w:val="en-GB"/>
              </w:rPr>
              <w:t>and agreed with</w:t>
            </w:r>
            <w:r w:rsidR="00DB39FF">
              <w:rPr>
                <w:rFonts w:ascii="Calibri" w:hAnsi="Calibri" w:cs="Calibri"/>
                <w:lang w:val="en-GB"/>
              </w:rPr>
              <w:t xml:space="preserve"> the </w:t>
            </w:r>
            <w:r w:rsidR="00466FBE">
              <w:rPr>
                <w:rFonts w:ascii="Calibri" w:hAnsi="Calibri" w:cs="Calibri"/>
                <w:lang w:val="en-GB"/>
              </w:rPr>
              <w:t xml:space="preserve">proposed </w:t>
            </w:r>
            <w:r w:rsidR="00DB39FF">
              <w:rPr>
                <w:rFonts w:ascii="Calibri" w:hAnsi="Calibri" w:cs="Calibri"/>
                <w:lang w:val="en-GB"/>
              </w:rPr>
              <w:t xml:space="preserve">practice of the Bureau </w:t>
            </w:r>
            <w:r w:rsidR="00286887">
              <w:rPr>
                <w:rFonts w:ascii="Calibri" w:hAnsi="Calibri" w:cs="Calibri"/>
                <w:lang w:val="en-GB"/>
              </w:rPr>
              <w:t xml:space="preserve">and specifically </w:t>
            </w:r>
            <w:r w:rsidR="00571B4D">
              <w:rPr>
                <w:rFonts w:ascii="Calibri" w:hAnsi="Calibri" w:cs="Calibri"/>
                <w:lang w:val="en-GB"/>
              </w:rPr>
              <w:t xml:space="preserve">that the </w:t>
            </w:r>
            <w:proofErr w:type="spellStart"/>
            <w:r w:rsidR="00571B4D">
              <w:rPr>
                <w:rFonts w:ascii="Calibri" w:hAnsi="Calibri" w:cs="Calibri"/>
                <w:lang w:val="en-GB"/>
              </w:rPr>
              <w:t>ep</w:t>
            </w:r>
            <w:r w:rsidR="00882908">
              <w:rPr>
                <w:rFonts w:ascii="Calibri" w:hAnsi="Calibri" w:cs="Calibri"/>
                <w:lang w:val="en-GB"/>
              </w:rPr>
              <w:t>fd</w:t>
            </w:r>
            <w:proofErr w:type="spellEnd"/>
            <w:r w:rsidR="00571B4D">
              <w:rPr>
                <w:rFonts w:ascii="Calibri" w:hAnsi="Calibri" w:cs="Calibri"/>
                <w:lang w:val="en-GB"/>
              </w:rPr>
              <w:t xml:space="preserve"> limits should be </w:t>
            </w:r>
            <w:r w:rsidR="00286887">
              <w:rPr>
                <w:rFonts w:ascii="Calibri" w:hAnsi="Calibri" w:cs="Calibri"/>
                <w:lang w:val="en-GB"/>
              </w:rPr>
              <w:t xml:space="preserve">verified for entire </w:t>
            </w:r>
            <w:r w:rsidR="00286887" w:rsidRPr="00286887">
              <w:rPr>
                <w:rFonts w:ascii="Calibri" w:hAnsi="Calibri" w:cs="Calibri"/>
                <w:lang w:val="en-GB"/>
              </w:rPr>
              <w:t xml:space="preserve">non-geostationary satellite </w:t>
            </w:r>
            <w:r w:rsidR="00286887">
              <w:rPr>
                <w:rFonts w:ascii="Calibri" w:hAnsi="Calibri" w:cs="Calibri"/>
                <w:lang w:val="en-GB"/>
              </w:rPr>
              <w:t>systems</w:t>
            </w:r>
            <w:r w:rsidR="0067709A">
              <w:rPr>
                <w:rFonts w:ascii="Calibri" w:hAnsi="Calibri" w:cs="Calibri"/>
                <w:lang w:val="en-GB"/>
              </w:rPr>
              <w:t xml:space="preserve">, </w:t>
            </w:r>
            <w:r w:rsidR="0067709A" w:rsidRPr="002C0813">
              <w:rPr>
                <w:rFonts w:ascii="Calibri" w:hAnsi="Calibri" w:cs="Calibri"/>
                <w:lang w:val="en-GB"/>
              </w:rPr>
              <w:t>which is in conformity with the provisions of the R</w:t>
            </w:r>
            <w:r w:rsidR="00DA1BB7" w:rsidRPr="002C0813">
              <w:rPr>
                <w:rFonts w:ascii="Calibri" w:hAnsi="Calibri" w:cs="Calibri"/>
                <w:lang w:val="en-GB"/>
              </w:rPr>
              <w:t xml:space="preserve">adio </w:t>
            </w:r>
            <w:r w:rsidR="0067709A" w:rsidRPr="002C0813">
              <w:rPr>
                <w:rFonts w:ascii="Calibri" w:hAnsi="Calibri" w:cs="Calibri"/>
                <w:lang w:val="en-GB"/>
              </w:rPr>
              <w:t>R</w:t>
            </w:r>
            <w:r w:rsidR="00DA1BB7" w:rsidRPr="002C0813">
              <w:rPr>
                <w:rFonts w:ascii="Calibri" w:hAnsi="Calibri" w:cs="Calibri"/>
                <w:lang w:val="en-GB"/>
              </w:rPr>
              <w:t>egulations</w:t>
            </w:r>
            <w:r w:rsidR="0067709A" w:rsidRPr="002C0813">
              <w:rPr>
                <w:rFonts w:ascii="Calibri" w:hAnsi="Calibri" w:cs="Calibri"/>
                <w:lang w:val="en-GB"/>
              </w:rPr>
              <w:t xml:space="preserve"> and the associated </w:t>
            </w:r>
            <w:r w:rsidR="00DA1BB7" w:rsidRPr="002C0813">
              <w:rPr>
                <w:rFonts w:ascii="Calibri" w:hAnsi="Calibri" w:cs="Calibri"/>
                <w:lang w:val="en-GB"/>
              </w:rPr>
              <w:t xml:space="preserve">rules </w:t>
            </w:r>
            <w:r w:rsidR="0067709A" w:rsidRPr="002C0813">
              <w:rPr>
                <w:rFonts w:ascii="Calibri" w:hAnsi="Calibri" w:cs="Calibri"/>
                <w:lang w:val="en-GB"/>
              </w:rPr>
              <w:t xml:space="preserve">of procedure. The Board noted that the issue may also </w:t>
            </w:r>
            <w:r w:rsidR="00DA1BB7" w:rsidRPr="002C0813">
              <w:rPr>
                <w:rFonts w:ascii="Calibri" w:hAnsi="Calibri" w:cs="Calibri"/>
                <w:lang w:val="en-GB"/>
              </w:rPr>
              <w:t xml:space="preserve">be </w:t>
            </w:r>
            <w:r w:rsidR="0067709A" w:rsidRPr="002C0813">
              <w:rPr>
                <w:rFonts w:ascii="Calibri" w:hAnsi="Calibri" w:cs="Calibri"/>
                <w:lang w:val="en-GB"/>
              </w:rPr>
              <w:t xml:space="preserve">related to the efficient use of the orbit/spectrum resources, and for that reason might be further considered in the preparation </w:t>
            </w:r>
            <w:r w:rsidR="00DA1BB7">
              <w:rPr>
                <w:rFonts w:ascii="Calibri" w:hAnsi="Calibri" w:cs="Calibri"/>
                <w:lang w:val="en-GB"/>
              </w:rPr>
              <w:t xml:space="preserve">of its Report on Resolution </w:t>
            </w:r>
            <w:r w:rsidR="00DA1BB7" w:rsidRPr="00EF7F13">
              <w:rPr>
                <w:rFonts w:ascii="Calibri" w:hAnsi="Calibri" w:cs="Calibri"/>
                <w:b/>
                <w:bCs/>
                <w:lang w:val="en-GB"/>
              </w:rPr>
              <w:t>80 (Rev.WRC-07)</w:t>
            </w:r>
            <w:r w:rsidR="00DA1BB7">
              <w:rPr>
                <w:rFonts w:ascii="Calibri" w:hAnsi="Calibri" w:cs="Calibri"/>
                <w:lang w:val="en-GB"/>
              </w:rPr>
              <w:t xml:space="preserve"> to WRC-23</w:t>
            </w:r>
            <w:r w:rsidR="00286887">
              <w:rPr>
                <w:rFonts w:ascii="Calibri" w:hAnsi="Calibri" w:cs="Calibri"/>
                <w:lang w:val="en-GB"/>
              </w:rPr>
              <w:t>.</w:t>
            </w:r>
          </w:p>
        </w:tc>
        <w:tc>
          <w:tcPr>
            <w:tcW w:w="2413" w:type="dxa"/>
          </w:tcPr>
          <w:p w14:paraId="6BF2C642" w14:textId="0E43C1B6" w:rsidR="00716542" w:rsidRPr="00CB5469" w:rsidRDefault="00DA1BB7" w:rsidP="0000704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szCs w:val="22"/>
              </w:rPr>
              <w:t xml:space="preserve">Board to include this item in the preparation of </w:t>
            </w:r>
            <w:r>
              <w:rPr>
                <w:rFonts w:ascii="Calibri" w:hAnsi="Calibri" w:cs="Calibri"/>
              </w:rPr>
              <w:t xml:space="preserve">its Report on Resolution </w:t>
            </w:r>
            <w:r w:rsidRPr="00EF7F13">
              <w:rPr>
                <w:rFonts w:ascii="Calibri" w:hAnsi="Calibri" w:cs="Calibri"/>
                <w:b/>
                <w:bCs/>
              </w:rPr>
              <w:t>80 (Rev.WRC-07)</w:t>
            </w:r>
            <w:r>
              <w:rPr>
                <w:rFonts w:ascii="Calibri" w:hAnsi="Calibri" w:cs="Calibri"/>
              </w:rPr>
              <w:t xml:space="preserve"> to WRC-23</w:t>
            </w:r>
          </w:p>
        </w:tc>
      </w:tr>
      <w:tr w:rsidR="00716542" w:rsidRPr="00CB5469" w14:paraId="7F10B9AA" w14:textId="77777777" w:rsidTr="001D0C37">
        <w:trPr>
          <w:trHeight w:val="190"/>
        </w:trPr>
        <w:tc>
          <w:tcPr>
            <w:cnfStyle w:val="001000000000" w:firstRow="0" w:lastRow="0" w:firstColumn="1" w:lastColumn="0" w:oddVBand="0" w:evenVBand="0" w:oddHBand="0" w:evenHBand="0" w:firstRowFirstColumn="0" w:firstRowLastColumn="0" w:lastRowFirstColumn="0" w:lastRowLastColumn="0"/>
            <w:tcW w:w="701" w:type="dxa"/>
            <w:vMerge/>
          </w:tcPr>
          <w:p w14:paraId="3C810F09" w14:textId="77777777" w:rsidR="00716542" w:rsidRPr="00CB5469" w:rsidRDefault="00716542" w:rsidP="00E97161">
            <w:pPr>
              <w:pStyle w:val="Tabletext"/>
              <w:spacing w:before="120" w:after="120" w:line="260" w:lineRule="auto"/>
              <w:jc w:val="center"/>
              <w:rPr>
                <w:rFonts w:ascii="Calibri" w:hAnsi="Calibri" w:cs="Calibri"/>
                <w:szCs w:val="22"/>
              </w:rPr>
            </w:pPr>
          </w:p>
        </w:tc>
        <w:tc>
          <w:tcPr>
            <w:tcW w:w="4114" w:type="dxa"/>
            <w:vMerge/>
          </w:tcPr>
          <w:p w14:paraId="3E2A8E48" w14:textId="77777777" w:rsidR="00716542" w:rsidRPr="00CB5469" w:rsidRDefault="00716542"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248597BA" w14:textId="3F4B668A" w:rsidR="00716542" w:rsidRDefault="00716542" w:rsidP="00265BF9">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§2.1</w:t>
            </w:r>
            <w:r w:rsidR="00286887">
              <w:rPr>
                <w:rFonts w:ascii="Calibri" w:hAnsi="Calibri" w:cs="Calibri"/>
                <w:lang w:val="en-GB"/>
              </w:rPr>
              <w:t xml:space="preserve"> </w:t>
            </w:r>
            <w:r w:rsidR="00286887" w:rsidRPr="002723D4">
              <w:rPr>
                <w:rFonts w:ascii="Calibri" w:hAnsi="Calibri" w:cs="Calibri"/>
                <w:b/>
                <w:bCs/>
                <w:lang w:val="en-GB"/>
              </w:rPr>
              <w:t>Receivability of notification notices submitted in accordance with Resolution 32 (WRC-19</w:t>
            </w:r>
            <w:r w:rsidR="00286887" w:rsidRPr="00286887">
              <w:rPr>
                <w:rFonts w:ascii="Calibri" w:hAnsi="Calibri" w:cs="Calibri"/>
                <w:b/>
                <w:bCs/>
                <w:lang w:val="en-GB"/>
              </w:rPr>
              <w:t>)</w:t>
            </w:r>
          </w:p>
          <w:p w14:paraId="01A13AF9" w14:textId="4F9366C8" w:rsidR="00286887" w:rsidRDefault="002723D4" w:rsidP="00265BF9">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lastRenderedPageBreak/>
              <w:t xml:space="preserve">The Board noted </w:t>
            </w:r>
            <w:r w:rsidR="0066254E">
              <w:rPr>
                <w:rFonts w:ascii="Calibri" w:hAnsi="Calibri" w:cs="Calibri"/>
                <w:lang w:val="en-GB"/>
              </w:rPr>
              <w:t xml:space="preserve">that the </w:t>
            </w:r>
            <w:r w:rsidR="00D563CC">
              <w:rPr>
                <w:rFonts w:ascii="Calibri" w:hAnsi="Calibri" w:cs="Calibri"/>
                <w:lang w:val="en-GB"/>
              </w:rPr>
              <w:t xml:space="preserve">planned </w:t>
            </w:r>
            <w:r w:rsidR="0066254E">
              <w:rPr>
                <w:rFonts w:ascii="Calibri" w:hAnsi="Calibri" w:cs="Calibri"/>
                <w:lang w:val="en-GB"/>
              </w:rPr>
              <w:t>practice</w:t>
            </w:r>
            <w:r>
              <w:rPr>
                <w:rFonts w:ascii="Calibri" w:hAnsi="Calibri" w:cs="Calibri"/>
                <w:lang w:val="en-GB"/>
              </w:rPr>
              <w:t xml:space="preserve"> </w:t>
            </w:r>
            <w:r w:rsidR="0066254E">
              <w:rPr>
                <w:rFonts w:ascii="Calibri" w:hAnsi="Calibri" w:cs="Calibri"/>
                <w:lang w:val="en-GB"/>
              </w:rPr>
              <w:t>of the Bureau was in conformity with</w:t>
            </w:r>
            <w:r>
              <w:rPr>
                <w:rFonts w:ascii="Calibri" w:hAnsi="Calibri" w:cs="Calibri"/>
                <w:lang w:val="en-GB"/>
              </w:rPr>
              <w:t xml:space="preserve"> the application of RR No. </w:t>
            </w:r>
            <w:r w:rsidRPr="002723D4">
              <w:rPr>
                <w:rFonts w:ascii="Calibri" w:hAnsi="Calibri" w:cs="Calibri"/>
                <w:b/>
                <w:bCs/>
                <w:lang w:val="en-GB"/>
              </w:rPr>
              <w:t>9.1</w:t>
            </w:r>
            <w:r>
              <w:rPr>
                <w:rFonts w:ascii="Calibri" w:hAnsi="Calibri" w:cs="Calibri"/>
                <w:lang w:val="en-GB"/>
              </w:rPr>
              <w:t xml:space="preserve"> and Resolution </w:t>
            </w:r>
            <w:r w:rsidRPr="002723D4">
              <w:rPr>
                <w:rFonts w:ascii="Calibri" w:hAnsi="Calibri" w:cs="Calibri"/>
                <w:b/>
                <w:bCs/>
                <w:lang w:val="en-GB"/>
              </w:rPr>
              <w:t>32 (WRC-19)</w:t>
            </w:r>
            <w:r>
              <w:rPr>
                <w:rFonts w:ascii="Calibri" w:hAnsi="Calibri" w:cs="Calibri"/>
                <w:lang w:val="en-GB"/>
              </w:rPr>
              <w:t xml:space="preserve">, </w:t>
            </w:r>
            <w:r w:rsidR="00A62FF1">
              <w:rPr>
                <w:rFonts w:ascii="Calibri" w:hAnsi="Calibri" w:cs="Calibri"/>
                <w:lang w:val="en-GB"/>
              </w:rPr>
              <w:t xml:space="preserve">and that </w:t>
            </w:r>
            <w:r w:rsidR="00EC422C">
              <w:rPr>
                <w:rFonts w:ascii="Calibri" w:hAnsi="Calibri" w:cs="Calibri"/>
                <w:lang w:val="en-GB"/>
              </w:rPr>
              <w:t>the</w:t>
            </w:r>
            <w:r w:rsidR="00A62FF1">
              <w:rPr>
                <w:rFonts w:ascii="Calibri" w:hAnsi="Calibri" w:cs="Calibri"/>
                <w:lang w:val="en-GB"/>
              </w:rPr>
              <w:t xml:space="preserve"> actions </w:t>
            </w:r>
            <w:r w:rsidR="00EC422C">
              <w:rPr>
                <w:rFonts w:ascii="Calibri" w:hAnsi="Calibri" w:cs="Calibri"/>
                <w:lang w:val="en-GB"/>
              </w:rPr>
              <w:t xml:space="preserve">of the Bureau </w:t>
            </w:r>
            <w:r w:rsidR="00A62FF1">
              <w:rPr>
                <w:rFonts w:ascii="Calibri" w:hAnsi="Calibri" w:cs="Calibri"/>
                <w:lang w:val="en-GB"/>
              </w:rPr>
              <w:t xml:space="preserve">were in </w:t>
            </w:r>
            <w:r w:rsidR="008A0282">
              <w:rPr>
                <w:rFonts w:ascii="Calibri" w:hAnsi="Calibri" w:cs="Calibri"/>
                <w:lang w:val="en-GB"/>
              </w:rPr>
              <w:t xml:space="preserve">agreement with the decision of WRC-19 in adopting Resolution </w:t>
            </w:r>
            <w:r w:rsidR="008A0282" w:rsidRPr="002723D4">
              <w:rPr>
                <w:rFonts w:ascii="Calibri" w:hAnsi="Calibri" w:cs="Calibri"/>
                <w:b/>
                <w:bCs/>
                <w:lang w:val="en-GB"/>
              </w:rPr>
              <w:t>32 (WRC-19)</w:t>
            </w:r>
            <w:r w:rsidR="008A0282">
              <w:rPr>
                <w:rFonts w:ascii="Calibri" w:hAnsi="Calibri" w:cs="Calibri"/>
                <w:lang w:val="en-GB"/>
              </w:rPr>
              <w:t xml:space="preserve">. The Board instructed the Bureau to </w:t>
            </w:r>
            <w:r w:rsidR="00B81D20">
              <w:rPr>
                <w:rFonts w:ascii="Calibri" w:hAnsi="Calibri" w:cs="Calibri"/>
                <w:lang w:val="en-GB"/>
              </w:rPr>
              <w:t xml:space="preserve">inform the Administration of India of the application of RR No. </w:t>
            </w:r>
            <w:r w:rsidR="00B81D20" w:rsidRPr="00B81D20">
              <w:rPr>
                <w:rFonts w:ascii="Calibri" w:hAnsi="Calibri" w:cs="Calibri"/>
                <w:b/>
                <w:bCs/>
                <w:lang w:val="en-GB"/>
              </w:rPr>
              <w:t>9.1</w:t>
            </w:r>
            <w:r w:rsidR="00B81D20">
              <w:rPr>
                <w:rFonts w:ascii="Calibri" w:hAnsi="Calibri" w:cs="Calibri"/>
                <w:lang w:val="en-GB"/>
              </w:rPr>
              <w:t xml:space="preserve"> and the rules of procedure on this provision in addition to the application of Resolution </w:t>
            </w:r>
            <w:r w:rsidR="00B81D20" w:rsidRPr="002723D4">
              <w:rPr>
                <w:rFonts w:ascii="Calibri" w:hAnsi="Calibri" w:cs="Calibri"/>
                <w:b/>
                <w:bCs/>
                <w:lang w:val="en-GB"/>
              </w:rPr>
              <w:t>32 (WRC-19)</w:t>
            </w:r>
            <w:r w:rsidR="00B81D20">
              <w:rPr>
                <w:rFonts w:ascii="Calibri" w:hAnsi="Calibri" w:cs="Calibri"/>
                <w:lang w:val="en-GB"/>
              </w:rPr>
              <w:t>.</w:t>
            </w:r>
            <w:r w:rsidR="0067709A">
              <w:rPr>
                <w:rFonts w:ascii="Calibri" w:hAnsi="Calibri" w:cs="Calibri"/>
                <w:lang w:val="en-GB"/>
              </w:rPr>
              <w:t xml:space="preserve"> </w:t>
            </w:r>
            <w:r w:rsidR="0067709A" w:rsidRPr="002C0813">
              <w:rPr>
                <w:rFonts w:ascii="Calibri" w:hAnsi="Calibri" w:cs="Calibri"/>
                <w:lang w:val="en-GB"/>
              </w:rPr>
              <w:t xml:space="preserve">The Board noted that such </w:t>
            </w:r>
            <w:r w:rsidR="000B48C3" w:rsidRPr="002C0813">
              <w:rPr>
                <w:rFonts w:ascii="Calibri" w:hAnsi="Calibri" w:cs="Calibri"/>
                <w:lang w:val="en-GB"/>
              </w:rPr>
              <w:t xml:space="preserve">an </w:t>
            </w:r>
            <w:r w:rsidR="0067709A" w:rsidRPr="002C0813">
              <w:rPr>
                <w:rFonts w:ascii="Calibri" w:hAnsi="Calibri" w:cs="Calibri"/>
                <w:lang w:val="en-GB"/>
              </w:rPr>
              <w:t>explanation on the relationship between Res</w:t>
            </w:r>
            <w:r w:rsidR="003F7A72">
              <w:rPr>
                <w:rFonts w:ascii="Calibri" w:hAnsi="Calibri" w:cs="Calibri"/>
                <w:lang w:val="en-GB"/>
              </w:rPr>
              <w:t>olution</w:t>
            </w:r>
            <w:r w:rsidR="0067709A" w:rsidRPr="002C0813">
              <w:rPr>
                <w:rFonts w:ascii="Calibri" w:hAnsi="Calibri" w:cs="Calibri"/>
                <w:b/>
                <w:bCs/>
                <w:lang w:val="en-GB"/>
              </w:rPr>
              <w:t xml:space="preserve"> 32 (WRC-19)</w:t>
            </w:r>
            <w:r w:rsidR="0067709A" w:rsidRPr="002C0813">
              <w:rPr>
                <w:rFonts w:ascii="Calibri" w:hAnsi="Calibri" w:cs="Calibri"/>
                <w:lang w:val="en-GB"/>
              </w:rPr>
              <w:t xml:space="preserve"> and </w:t>
            </w:r>
            <w:r w:rsidR="000B48C3" w:rsidRPr="002C0813">
              <w:rPr>
                <w:rFonts w:ascii="Calibri" w:hAnsi="Calibri" w:cs="Calibri"/>
                <w:lang w:val="en-GB"/>
              </w:rPr>
              <w:t xml:space="preserve">RR </w:t>
            </w:r>
            <w:r w:rsidR="0067709A" w:rsidRPr="002C0813">
              <w:rPr>
                <w:rFonts w:ascii="Calibri" w:hAnsi="Calibri" w:cs="Calibri"/>
                <w:lang w:val="en-GB"/>
              </w:rPr>
              <w:t xml:space="preserve">No. </w:t>
            </w:r>
            <w:r w:rsidR="0067709A" w:rsidRPr="002C0813">
              <w:rPr>
                <w:rFonts w:ascii="Calibri" w:hAnsi="Calibri" w:cs="Calibri"/>
                <w:b/>
                <w:bCs/>
                <w:lang w:val="en-GB"/>
              </w:rPr>
              <w:t>9.1</w:t>
            </w:r>
            <w:r w:rsidR="0067709A" w:rsidRPr="002C0813">
              <w:rPr>
                <w:rFonts w:ascii="Calibri" w:hAnsi="Calibri" w:cs="Calibri"/>
                <w:lang w:val="en-GB"/>
              </w:rPr>
              <w:t xml:space="preserve"> should be included in a new rule of procedure for the sake of clarity and </w:t>
            </w:r>
            <w:proofErr w:type="gramStart"/>
            <w:r w:rsidR="0067709A" w:rsidRPr="002C0813">
              <w:rPr>
                <w:rFonts w:ascii="Calibri" w:hAnsi="Calibri" w:cs="Calibri"/>
                <w:lang w:val="en-GB"/>
              </w:rPr>
              <w:t>transparency, and</w:t>
            </w:r>
            <w:proofErr w:type="gramEnd"/>
            <w:r w:rsidR="0067709A" w:rsidRPr="002C0813">
              <w:rPr>
                <w:rFonts w:ascii="Calibri" w:hAnsi="Calibri" w:cs="Calibri"/>
                <w:lang w:val="en-GB"/>
              </w:rPr>
              <w:t xml:space="preserve"> instructed the Bureau accordingly.</w:t>
            </w:r>
          </w:p>
        </w:tc>
        <w:tc>
          <w:tcPr>
            <w:tcW w:w="2413" w:type="dxa"/>
          </w:tcPr>
          <w:p w14:paraId="163875A0" w14:textId="34B5B8BA" w:rsidR="00716542" w:rsidRDefault="00B81D20" w:rsidP="0000704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lastRenderedPageBreak/>
              <w:t xml:space="preserve">Bureau to inform the Administration of India </w:t>
            </w:r>
            <w:r>
              <w:rPr>
                <w:rFonts w:ascii="Calibri" w:hAnsi="Calibri" w:cs="Calibri"/>
              </w:rPr>
              <w:lastRenderedPageBreak/>
              <w:t xml:space="preserve">of the application of RR No. </w:t>
            </w:r>
            <w:r w:rsidRPr="00B81D20">
              <w:rPr>
                <w:rFonts w:ascii="Calibri" w:hAnsi="Calibri" w:cs="Calibri"/>
                <w:b/>
                <w:bCs/>
              </w:rPr>
              <w:t>9.1</w:t>
            </w:r>
            <w:r>
              <w:rPr>
                <w:rFonts w:ascii="Calibri" w:hAnsi="Calibri" w:cs="Calibri"/>
              </w:rPr>
              <w:t xml:space="preserve"> and the rules of procedure on this provision in addition to the application of Resolution </w:t>
            </w:r>
            <w:r w:rsidRPr="002723D4">
              <w:rPr>
                <w:rFonts w:ascii="Calibri" w:hAnsi="Calibri" w:cs="Calibri"/>
                <w:b/>
                <w:bCs/>
              </w:rPr>
              <w:t>32 (WRC-19)</w:t>
            </w:r>
            <w:r w:rsidR="003F7A72" w:rsidRPr="007149DC">
              <w:rPr>
                <w:rFonts w:ascii="Calibri" w:hAnsi="Calibri" w:cs="Calibri"/>
              </w:rPr>
              <w:t>.</w:t>
            </w:r>
          </w:p>
          <w:p w14:paraId="21601BA1" w14:textId="02911EE5" w:rsidR="00611A55" w:rsidRPr="00CB5469" w:rsidRDefault="00611A55" w:rsidP="0000704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rPr>
              <w:t xml:space="preserve">Bureau to prepare a draft rule of procedure on this practice in the application of </w:t>
            </w:r>
            <w:r w:rsidRPr="002817FA">
              <w:rPr>
                <w:rFonts w:ascii="Calibri" w:hAnsi="Calibri" w:cs="Calibri"/>
              </w:rPr>
              <w:t>Res</w:t>
            </w:r>
            <w:r w:rsidR="003F7A72">
              <w:rPr>
                <w:rFonts w:ascii="Calibri" w:hAnsi="Calibri" w:cs="Calibri"/>
              </w:rPr>
              <w:t>olution</w:t>
            </w:r>
            <w:r w:rsidRPr="002817FA">
              <w:rPr>
                <w:rFonts w:ascii="Calibri" w:hAnsi="Calibri" w:cs="Calibri"/>
                <w:b/>
                <w:bCs/>
              </w:rPr>
              <w:t xml:space="preserve"> 32 (WRC-19)</w:t>
            </w:r>
            <w:r w:rsidRPr="002817FA">
              <w:rPr>
                <w:rFonts w:ascii="Calibri" w:hAnsi="Calibri" w:cs="Calibri"/>
              </w:rPr>
              <w:t xml:space="preserve"> and RR No. </w:t>
            </w:r>
            <w:r w:rsidRPr="002817FA">
              <w:rPr>
                <w:rFonts w:ascii="Calibri" w:hAnsi="Calibri" w:cs="Calibri"/>
                <w:b/>
                <w:bCs/>
              </w:rPr>
              <w:t>9.1</w:t>
            </w:r>
            <w:r>
              <w:rPr>
                <w:rFonts w:ascii="Calibri" w:hAnsi="Calibri" w:cs="Calibri"/>
                <w:b/>
                <w:bCs/>
              </w:rPr>
              <w:t xml:space="preserve"> </w:t>
            </w:r>
            <w:r>
              <w:rPr>
                <w:rFonts w:ascii="Calibri" w:hAnsi="Calibri" w:cs="Calibri"/>
              </w:rPr>
              <w:t>and circulate it to administrations for comments.</w:t>
            </w:r>
          </w:p>
        </w:tc>
      </w:tr>
      <w:tr w:rsidR="00716542" w:rsidRPr="00CB5469" w14:paraId="42DFE153" w14:textId="77777777" w:rsidTr="001D0C37">
        <w:trPr>
          <w:trHeight w:val="190"/>
        </w:trPr>
        <w:tc>
          <w:tcPr>
            <w:cnfStyle w:val="001000000000" w:firstRow="0" w:lastRow="0" w:firstColumn="1" w:lastColumn="0" w:oddVBand="0" w:evenVBand="0" w:oddHBand="0" w:evenHBand="0" w:firstRowFirstColumn="0" w:firstRowLastColumn="0" w:lastRowFirstColumn="0" w:lastRowLastColumn="0"/>
            <w:tcW w:w="701" w:type="dxa"/>
            <w:vMerge/>
          </w:tcPr>
          <w:p w14:paraId="4D1B21A8" w14:textId="77777777" w:rsidR="00716542" w:rsidRPr="00CB5469" w:rsidRDefault="00716542" w:rsidP="00E97161">
            <w:pPr>
              <w:pStyle w:val="Tabletext"/>
              <w:spacing w:before="120" w:after="120" w:line="260" w:lineRule="auto"/>
              <w:jc w:val="center"/>
              <w:rPr>
                <w:rFonts w:ascii="Calibri" w:hAnsi="Calibri" w:cs="Calibri"/>
                <w:szCs w:val="22"/>
              </w:rPr>
            </w:pPr>
          </w:p>
        </w:tc>
        <w:tc>
          <w:tcPr>
            <w:tcW w:w="4114" w:type="dxa"/>
            <w:vMerge/>
          </w:tcPr>
          <w:p w14:paraId="24E6F749" w14:textId="77777777" w:rsidR="00716542" w:rsidRPr="00CB5469" w:rsidRDefault="00716542"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755E4FA2" w14:textId="0B43D2BE" w:rsidR="00716542" w:rsidRDefault="00716542" w:rsidP="00265BF9">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§2.2</w:t>
            </w:r>
            <w:r w:rsidR="00B81D20">
              <w:rPr>
                <w:rFonts w:ascii="Calibri" w:hAnsi="Calibri" w:cs="Calibri"/>
                <w:lang w:val="en-GB"/>
              </w:rPr>
              <w:t xml:space="preserve"> </w:t>
            </w:r>
            <w:r w:rsidR="00B81D20" w:rsidRPr="00B81D20">
              <w:rPr>
                <w:rFonts w:ascii="Calibri" w:hAnsi="Calibri" w:cs="Calibri"/>
                <w:b/>
                <w:bCs/>
                <w:lang w:val="en-GB"/>
              </w:rPr>
              <w:t>Applicability of Nos. 22.5L and 22.5M to non-geostationary satellite systems notified before the end of WRC-19</w:t>
            </w:r>
          </w:p>
          <w:p w14:paraId="4BA9806A" w14:textId="3D504962" w:rsidR="00286887" w:rsidRDefault="00F11D80" w:rsidP="00265BF9">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T</w:t>
            </w:r>
            <w:r w:rsidR="006A5289">
              <w:rPr>
                <w:rFonts w:ascii="Calibri" w:hAnsi="Calibri" w:cs="Calibri"/>
                <w:lang w:val="en-GB"/>
              </w:rPr>
              <w:t xml:space="preserve">he Board noted that while </w:t>
            </w:r>
            <w:r w:rsidR="00C70859">
              <w:rPr>
                <w:rFonts w:ascii="Calibri" w:hAnsi="Calibri" w:cs="Calibri"/>
                <w:lang w:val="en-GB"/>
              </w:rPr>
              <w:t xml:space="preserve">non-GSO </w:t>
            </w:r>
            <w:r w:rsidR="00360220">
              <w:rPr>
                <w:rFonts w:ascii="Calibri" w:hAnsi="Calibri" w:cs="Calibri"/>
                <w:lang w:val="en-GB"/>
              </w:rPr>
              <w:t>system</w:t>
            </w:r>
            <w:r w:rsidR="006A5289">
              <w:rPr>
                <w:rFonts w:ascii="Calibri" w:hAnsi="Calibri" w:cs="Calibri"/>
                <w:lang w:val="en-GB"/>
              </w:rPr>
              <w:t>s</w:t>
            </w:r>
            <w:r w:rsidR="00360220">
              <w:rPr>
                <w:rFonts w:ascii="Calibri" w:hAnsi="Calibri" w:cs="Calibri"/>
                <w:lang w:val="en-GB"/>
              </w:rPr>
              <w:t xml:space="preserve"> </w:t>
            </w:r>
            <w:r w:rsidR="007341CE">
              <w:rPr>
                <w:rFonts w:ascii="Calibri" w:hAnsi="Calibri" w:cs="Calibri"/>
                <w:lang w:val="en-GB"/>
              </w:rPr>
              <w:t>completely</w:t>
            </w:r>
            <w:r w:rsidR="00360220">
              <w:rPr>
                <w:rFonts w:ascii="Calibri" w:hAnsi="Calibri" w:cs="Calibri"/>
                <w:lang w:val="en-GB"/>
              </w:rPr>
              <w:t xml:space="preserve"> </w:t>
            </w:r>
            <w:r w:rsidR="006A5289">
              <w:rPr>
                <w:rFonts w:ascii="Calibri" w:hAnsi="Calibri" w:cs="Calibri"/>
                <w:lang w:val="en-GB"/>
              </w:rPr>
              <w:t xml:space="preserve">notified at the </w:t>
            </w:r>
            <w:r w:rsidR="007341CE">
              <w:rPr>
                <w:rFonts w:ascii="Calibri" w:hAnsi="Calibri" w:cs="Calibri"/>
                <w:lang w:val="en-GB"/>
              </w:rPr>
              <w:t xml:space="preserve">end of </w:t>
            </w:r>
            <w:r w:rsidR="006A5289">
              <w:rPr>
                <w:rFonts w:ascii="Calibri" w:hAnsi="Calibri" w:cs="Calibri"/>
                <w:lang w:val="en-GB"/>
              </w:rPr>
              <w:t xml:space="preserve">WRC-19 were exempted from the need to coordinate with </w:t>
            </w:r>
            <w:r w:rsidR="00C70859">
              <w:rPr>
                <w:rFonts w:ascii="Calibri" w:hAnsi="Calibri" w:cs="Calibri"/>
                <w:lang w:val="en-GB"/>
              </w:rPr>
              <w:t xml:space="preserve">other non-GSO systems, </w:t>
            </w:r>
            <w:r w:rsidR="00D563CC">
              <w:rPr>
                <w:rFonts w:ascii="Calibri" w:hAnsi="Calibri" w:cs="Calibri"/>
                <w:lang w:val="en-GB"/>
              </w:rPr>
              <w:t xml:space="preserve">which </w:t>
            </w:r>
            <w:r w:rsidR="000B20CE">
              <w:rPr>
                <w:rFonts w:ascii="Calibri" w:hAnsi="Calibri" w:cs="Calibri"/>
                <w:lang w:val="en-GB"/>
              </w:rPr>
              <w:t>we</w:t>
            </w:r>
            <w:r w:rsidR="00D563CC">
              <w:rPr>
                <w:rFonts w:ascii="Calibri" w:hAnsi="Calibri" w:cs="Calibri"/>
                <w:lang w:val="en-GB"/>
              </w:rPr>
              <w:t xml:space="preserve">re also completely notified at the end of WRC-19, </w:t>
            </w:r>
            <w:r>
              <w:rPr>
                <w:rFonts w:ascii="Calibri" w:hAnsi="Calibri" w:cs="Calibri"/>
                <w:lang w:val="en-GB"/>
              </w:rPr>
              <w:t xml:space="preserve">this did not include exemption from the application of RR Nos. </w:t>
            </w:r>
            <w:r w:rsidRPr="00F11D80">
              <w:rPr>
                <w:rFonts w:ascii="Calibri" w:hAnsi="Calibri" w:cs="Calibri"/>
                <w:b/>
                <w:bCs/>
                <w:lang w:val="en-GB"/>
              </w:rPr>
              <w:t>22.5L</w:t>
            </w:r>
            <w:r>
              <w:rPr>
                <w:rFonts w:ascii="Calibri" w:hAnsi="Calibri" w:cs="Calibri"/>
                <w:lang w:val="en-GB"/>
              </w:rPr>
              <w:t xml:space="preserve"> and </w:t>
            </w:r>
            <w:r w:rsidRPr="00F11D80">
              <w:rPr>
                <w:rFonts w:ascii="Calibri" w:hAnsi="Calibri" w:cs="Calibri"/>
                <w:b/>
                <w:bCs/>
                <w:lang w:val="en-GB"/>
              </w:rPr>
              <w:t>22.5M</w:t>
            </w:r>
            <w:r w:rsidR="00B23775">
              <w:rPr>
                <w:rFonts w:ascii="Calibri" w:hAnsi="Calibri" w:cs="Calibri"/>
                <w:b/>
                <w:bCs/>
                <w:lang w:val="en-GB"/>
              </w:rPr>
              <w:t xml:space="preserve"> </w:t>
            </w:r>
            <w:r w:rsidR="00B23775">
              <w:rPr>
                <w:rFonts w:ascii="Calibri" w:hAnsi="Calibri" w:cs="Calibri"/>
                <w:lang w:val="en-GB"/>
              </w:rPr>
              <w:t>aimed at the protection of GSO networks</w:t>
            </w:r>
            <w:r>
              <w:rPr>
                <w:rFonts w:ascii="Calibri" w:hAnsi="Calibri" w:cs="Calibri"/>
                <w:lang w:val="en-GB"/>
              </w:rPr>
              <w:t xml:space="preserve">. </w:t>
            </w:r>
            <w:r w:rsidR="00B81FC2">
              <w:rPr>
                <w:rFonts w:ascii="Calibri" w:hAnsi="Calibri" w:cs="Calibri"/>
                <w:lang w:val="en-GB"/>
              </w:rPr>
              <w:t>The Board agreed with the proposed approach by the Bureau</w:t>
            </w:r>
            <w:r w:rsidR="004C256D">
              <w:rPr>
                <w:rFonts w:ascii="Calibri" w:hAnsi="Calibri" w:cs="Calibri"/>
                <w:lang w:val="en-GB"/>
              </w:rPr>
              <w:t>,</w:t>
            </w:r>
            <w:r w:rsidR="00B81FC2">
              <w:rPr>
                <w:rFonts w:ascii="Calibri" w:hAnsi="Calibri" w:cs="Calibri"/>
                <w:lang w:val="en-GB"/>
              </w:rPr>
              <w:t xml:space="preserve"> which the Board considered as practical and in conformity with Resolutions </w:t>
            </w:r>
            <w:r w:rsidR="00B81FC2" w:rsidRPr="00F11D80">
              <w:rPr>
                <w:rFonts w:ascii="Calibri" w:hAnsi="Calibri" w:cs="Calibri"/>
                <w:b/>
                <w:bCs/>
                <w:lang w:val="en-GB"/>
              </w:rPr>
              <w:t>769 (WRC-19)</w:t>
            </w:r>
            <w:r w:rsidR="00B81FC2">
              <w:rPr>
                <w:rFonts w:ascii="Calibri" w:hAnsi="Calibri" w:cs="Calibri"/>
                <w:lang w:val="en-GB"/>
              </w:rPr>
              <w:t xml:space="preserve"> and </w:t>
            </w:r>
            <w:r w:rsidR="00B81FC2" w:rsidRPr="00F11D80">
              <w:rPr>
                <w:rFonts w:ascii="Calibri" w:hAnsi="Calibri" w:cs="Calibri"/>
                <w:b/>
                <w:bCs/>
                <w:lang w:val="en-GB"/>
              </w:rPr>
              <w:t>771 (WRC-19)</w:t>
            </w:r>
            <w:r w:rsidR="00B81FC2">
              <w:rPr>
                <w:rFonts w:ascii="Calibri" w:hAnsi="Calibri" w:cs="Calibri"/>
                <w:lang w:val="en-GB"/>
              </w:rPr>
              <w:t xml:space="preserve">. </w:t>
            </w:r>
            <w:r>
              <w:rPr>
                <w:rFonts w:ascii="Calibri" w:hAnsi="Calibri" w:cs="Calibri"/>
                <w:lang w:val="en-GB"/>
              </w:rPr>
              <w:t xml:space="preserve">The Board also </w:t>
            </w:r>
            <w:r w:rsidR="00B81FC2">
              <w:rPr>
                <w:rFonts w:ascii="Calibri" w:hAnsi="Calibri" w:cs="Calibri"/>
                <w:lang w:val="en-GB"/>
              </w:rPr>
              <w:t xml:space="preserve">noted that this approach is in conformity with paragraph 6 of the rule of procedure on RR No. </w:t>
            </w:r>
            <w:r w:rsidR="00B81FC2" w:rsidRPr="00B81FC2">
              <w:rPr>
                <w:rFonts w:ascii="Calibri" w:hAnsi="Calibri" w:cs="Calibri"/>
                <w:b/>
                <w:bCs/>
                <w:lang w:val="en-GB"/>
              </w:rPr>
              <w:t>11.50</w:t>
            </w:r>
            <w:r w:rsidR="007341CE">
              <w:rPr>
                <w:rFonts w:ascii="Calibri" w:hAnsi="Calibri" w:cs="Calibri"/>
                <w:lang w:val="en-GB"/>
              </w:rPr>
              <w:t xml:space="preserve">. </w:t>
            </w:r>
          </w:p>
        </w:tc>
        <w:tc>
          <w:tcPr>
            <w:tcW w:w="2413" w:type="dxa"/>
          </w:tcPr>
          <w:p w14:paraId="40B034A1" w14:textId="67041299" w:rsidR="00716542" w:rsidRPr="00CB5469" w:rsidRDefault="007341CE" w:rsidP="0000704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szCs w:val="22"/>
              </w:rPr>
              <w:t>-</w:t>
            </w:r>
          </w:p>
        </w:tc>
      </w:tr>
      <w:tr w:rsidR="00716542" w:rsidRPr="00CB5469" w14:paraId="4AAA2099" w14:textId="77777777" w:rsidTr="001D0C37">
        <w:trPr>
          <w:trHeight w:val="190"/>
        </w:trPr>
        <w:tc>
          <w:tcPr>
            <w:cnfStyle w:val="001000000000" w:firstRow="0" w:lastRow="0" w:firstColumn="1" w:lastColumn="0" w:oddVBand="0" w:evenVBand="0" w:oddHBand="0" w:evenHBand="0" w:firstRowFirstColumn="0" w:firstRowLastColumn="0" w:lastRowFirstColumn="0" w:lastRowLastColumn="0"/>
            <w:tcW w:w="701" w:type="dxa"/>
            <w:vMerge/>
          </w:tcPr>
          <w:p w14:paraId="6EF4ED06" w14:textId="77777777" w:rsidR="00716542" w:rsidRPr="00CB5469" w:rsidRDefault="00716542" w:rsidP="00E97161">
            <w:pPr>
              <w:pStyle w:val="Tabletext"/>
              <w:spacing w:before="120" w:after="120" w:line="260" w:lineRule="auto"/>
              <w:jc w:val="center"/>
              <w:rPr>
                <w:rFonts w:ascii="Calibri" w:hAnsi="Calibri" w:cs="Calibri"/>
                <w:szCs w:val="22"/>
              </w:rPr>
            </w:pPr>
          </w:p>
        </w:tc>
        <w:tc>
          <w:tcPr>
            <w:tcW w:w="4114" w:type="dxa"/>
            <w:vMerge/>
          </w:tcPr>
          <w:p w14:paraId="453604A1" w14:textId="77777777" w:rsidR="00716542" w:rsidRPr="00CB5469" w:rsidRDefault="00716542"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34B168CE" w14:textId="288BBB51" w:rsidR="00716542" w:rsidRDefault="00716542" w:rsidP="00265BF9">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§2.3</w:t>
            </w:r>
            <w:r w:rsidR="00ED3B10">
              <w:rPr>
                <w:rFonts w:ascii="Calibri" w:hAnsi="Calibri" w:cs="Calibri"/>
                <w:lang w:val="en-GB"/>
              </w:rPr>
              <w:t xml:space="preserve"> </w:t>
            </w:r>
            <w:r w:rsidR="00ED3B10" w:rsidRPr="00ED3B10">
              <w:rPr>
                <w:rFonts w:ascii="Calibri" w:hAnsi="Calibri" w:cs="Calibri"/>
                <w:b/>
                <w:bCs/>
                <w:lang w:val="en-GB"/>
              </w:rPr>
              <w:t>Notification of a configuration for which the associated coordination request is submitted but not yet published</w:t>
            </w:r>
          </w:p>
          <w:p w14:paraId="6D8857BB" w14:textId="4C1C1BB4" w:rsidR="001B68F4" w:rsidRDefault="00F954BC" w:rsidP="00F954BC">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lastRenderedPageBreak/>
              <w:t xml:space="preserve">On the understanding that this practice would not give rise to additional cost-recovery invoices, the Board noted that the approach </w:t>
            </w:r>
            <w:r w:rsidR="0066699F">
              <w:rPr>
                <w:rFonts w:ascii="Calibri" w:hAnsi="Calibri" w:cs="Calibri"/>
                <w:lang w:val="en-GB"/>
              </w:rPr>
              <w:t>o</w:t>
            </w:r>
            <w:r>
              <w:rPr>
                <w:rFonts w:ascii="Calibri" w:hAnsi="Calibri" w:cs="Calibri"/>
                <w:lang w:val="en-GB"/>
              </w:rPr>
              <w:t>f</w:t>
            </w:r>
            <w:r w:rsidR="0066699F">
              <w:rPr>
                <w:rFonts w:ascii="Calibri" w:hAnsi="Calibri" w:cs="Calibri"/>
                <w:lang w:val="en-GB"/>
              </w:rPr>
              <w:t xml:space="preserve"> </w:t>
            </w:r>
            <w:r>
              <w:rPr>
                <w:rFonts w:ascii="Calibri" w:hAnsi="Calibri" w:cs="Calibri"/>
                <w:lang w:val="en-GB"/>
              </w:rPr>
              <w:t xml:space="preserve">the Bureau should be communicated to administrations in a transparent manner. </w:t>
            </w:r>
            <w:r w:rsidR="0067709A" w:rsidRPr="002C0813">
              <w:rPr>
                <w:rFonts w:ascii="Calibri" w:hAnsi="Calibri" w:cs="Calibri"/>
              </w:rPr>
              <w:t xml:space="preserve">The Board </w:t>
            </w:r>
            <w:r w:rsidR="000B20CE" w:rsidRPr="002C0813">
              <w:rPr>
                <w:rFonts w:ascii="Calibri" w:hAnsi="Calibri" w:cs="Calibri"/>
              </w:rPr>
              <w:t xml:space="preserve">also </w:t>
            </w:r>
            <w:r w:rsidR="0067709A" w:rsidRPr="002C0813">
              <w:rPr>
                <w:rFonts w:ascii="Calibri" w:hAnsi="Calibri" w:cs="Calibri"/>
              </w:rPr>
              <w:t xml:space="preserve">noted that </w:t>
            </w:r>
            <w:r w:rsidR="00D424F6" w:rsidRPr="002C0813">
              <w:rPr>
                <w:rFonts w:ascii="Calibri" w:hAnsi="Calibri" w:cs="Calibri"/>
              </w:rPr>
              <w:t>there could be a risk in</w:t>
            </w:r>
            <w:r w:rsidR="0067709A" w:rsidRPr="002C0813">
              <w:rPr>
                <w:rFonts w:ascii="Calibri" w:hAnsi="Calibri" w:cs="Calibri"/>
              </w:rPr>
              <w:t xml:space="preserve"> the bringing into use of frequency assignments </w:t>
            </w:r>
            <w:r w:rsidR="00B336D5" w:rsidRPr="002C0813">
              <w:rPr>
                <w:rFonts w:ascii="Calibri" w:hAnsi="Calibri" w:cs="Calibri"/>
              </w:rPr>
              <w:t>to be found invalid if it can only be associated with the configuration</w:t>
            </w:r>
            <w:r w:rsidR="001B2330" w:rsidRPr="002C0813">
              <w:rPr>
                <w:rFonts w:ascii="Calibri" w:hAnsi="Calibri" w:cs="Calibri"/>
              </w:rPr>
              <w:t xml:space="preserve"> finally</w:t>
            </w:r>
            <w:r w:rsidR="00B336D5" w:rsidRPr="002C0813">
              <w:rPr>
                <w:rFonts w:ascii="Calibri" w:hAnsi="Calibri" w:cs="Calibri"/>
              </w:rPr>
              <w:t xml:space="preserve"> </w:t>
            </w:r>
            <w:r w:rsidR="0067709A" w:rsidRPr="002C0813">
              <w:rPr>
                <w:rFonts w:ascii="Calibri" w:hAnsi="Calibri" w:cs="Calibri"/>
              </w:rPr>
              <w:t xml:space="preserve">notified </w:t>
            </w:r>
            <w:r w:rsidR="001B2330" w:rsidRPr="002C0813">
              <w:rPr>
                <w:rFonts w:ascii="Calibri" w:hAnsi="Calibri" w:cs="Calibri"/>
              </w:rPr>
              <w:t xml:space="preserve">out of the </w:t>
            </w:r>
            <w:r w:rsidR="00D424F6" w:rsidRPr="002C0813">
              <w:rPr>
                <w:rFonts w:ascii="Calibri" w:hAnsi="Calibri" w:cs="Calibri"/>
              </w:rPr>
              <w:t>two</w:t>
            </w:r>
            <w:r w:rsidR="001B2330" w:rsidRPr="002C0813">
              <w:rPr>
                <w:rFonts w:ascii="Calibri" w:hAnsi="Calibri" w:cs="Calibri"/>
              </w:rPr>
              <w:t xml:space="preserve"> </w:t>
            </w:r>
            <w:r w:rsidR="002D5DF1" w:rsidRPr="002C0813">
              <w:rPr>
                <w:rFonts w:ascii="Calibri" w:hAnsi="Calibri" w:cs="Calibri"/>
              </w:rPr>
              <w:t xml:space="preserve">mutually </w:t>
            </w:r>
            <w:r w:rsidR="001B2330" w:rsidRPr="002C0813">
              <w:rPr>
                <w:rFonts w:ascii="Calibri" w:hAnsi="Calibri" w:cs="Calibri"/>
              </w:rPr>
              <w:t>exclusive</w:t>
            </w:r>
            <w:r w:rsidR="00D424F6" w:rsidRPr="002C0813">
              <w:rPr>
                <w:rFonts w:ascii="Calibri" w:hAnsi="Calibri" w:cs="Calibri"/>
              </w:rPr>
              <w:t xml:space="preserve"> configurations </w:t>
            </w:r>
            <w:r w:rsidR="001B2330" w:rsidRPr="002C0813">
              <w:rPr>
                <w:rFonts w:ascii="Calibri" w:hAnsi="Calibri" w:cs="Calibri"/>
              </w:rPr>
              <w:t xml:space="preserve">that </w:t>
            </w:r>
            <w:r w:rsidR="00D424F6" w:rsidRPr="002C0813">
              <w:rPr>
                <w:rFonts w:ascii="Calibri" w:hAnsi="Calibri" w:cs="Calibri"/>
              </w:rPr>
              <w:t xml:space="preserve">had been </w:t>
            </w:r>
            <w:r w:rsidR="00B336D5" w:rsidRPr="002C0813">
              <w:rPr>
                <w:rFonts w:ascii="Calibri" w:hAnsi="Calibri" w:cs="Calibri"/>
              </w:rPr>
              <w:t>submitt</w:t>
            </w:r>
            <w:r w:rsidR="00D424F6" w:rsidRPr="002C0813">
              <w:rPr>
                <w:rFonts w:ascii="Calibri" w:hAnsi="Calibri" w:cs="Calibri"/>
              </w:rPr>
              <w:t>ed</w:t>
            </w:r>
            <w:r w:rsidR="0067709A" w:rsidRPr="00590A5D">
              <w:rPr>
                <w:rFonts w:ascii="Calibri" w:hAnsi="Calibri" w:cs="Calibri"/>
                <w:lang w:val="en-GB"/>
              </w:rPr>
              <w:t>.</w:t>
            </w:r>
            <w:r w:rsidR="00B336D5">
              <w:rPr>
                <w:rFonts w:ascii="Calibri" w:hAnsi="Calibri" w:cs="Calibri"/>
                <w:lang w:val="en-GB"/>
              </w:rPr>
              <w:t xml:space="preserve"> The Board also noted that administrations remain</w:t>
            </w:r>
            <w:r w:rsidR="00ED7DD7">
              <w:rPr>
                <w:rFonts w:ascii="Calibri" w:hAnsi="Calibri" w:cs="Calibri"/>
                <w:lang w:val="en-GB"/>
              </w:rPr>
              <w:t>ed</w:t>
            </w:r>
            <w:r w:rsidR="00B336D5">
              <w:rPr>
                <w:rFonts w:ascii="Calibri" w:hAnsi="Calibri" w:cs="Calibri"/>
                <w:lang w:val="en-GB"/>
              </w:rPr>
              <w:t xml:space="preserve"> responsible </w:t>
            </w:r>
            <w:r w:rsidR="00C738F1">
              <w:rPr>
                <w:rFonts w:ascii="Calibri" w:hAnsi="Calibri" w:cs="Calibri"/>
                <w:lang w:val="en-GB"/>
              </w:rPr>
              <w:t xml:space="preserve">for </w:t>
            </w:r>
            <w:r w:rsidR="00B336D5">
              <w:rPr>
                <w:rFonts w:ascii="Calibri" w:hAnsi="Calibri" w:cs="Calibri"/>
                <w:lang w:val="en-GB"/>
              </w:rPr>
              <w:t>ensuring that the bringing into use of the notified configuration complie</w:t>
            </w:r>
            <w:r w:rsidR="00ED7DD7">
              <w:rPr>
                <w:rFonts w:ascii="Calibri" w:hAnsi="Calibri" w:cs="Calibri"/>
                <w:lang w:val="en-GB"/>
              </w:rPr>
              <w:t>d</w:t>
            </w:r>
            <w:r w:rsidR="00B336D5">
              <w:rPr>
                <w:rFonts w:ascii="Calibri" w:hAnsi="Calibri" w:cs="Calibri"/>
                <w:lang w:val="en-GB"/>
              </w:rPr>
              <w:t xml:space="preserve"> with the relevant provisions of the Radio Regulations.</w:t>
            </w:r>
          </w:p>
          <w:p w14:paraId="445C5B4C" w14:textId="0D041028" w:rsidR="00B76433" w:rsidRDefault="00B76433" w:rsidP="00265BF9">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The Board</w:t>
            </w:r>
            <w:r w:rsidR="00F954BC">
              <w:rPr>
                <w:rFonts w:ascii="Calibri" w:hAnsi="Calibri" w:cs="Calibri"/>
                <w:lang w:val="en-GB"/>
              </w:rPr>
              <w:t xml:space="preserve"> therefore</w:t>
            </w:r>
            <w:r>
              <w:rPr>
                <w:rFonts w:ascii="Calibri" w:hAnsi="Calibri" w:cs="Calibri"/>
                <w:lang w:val="en-GB"/>
              </w:rPr>
              <w:t xml:space="preserve"> instructed the Bureau to develop a draft rule of procedure that would reflect the proposed course of action</w:t>
            </w:r>
            <w:r w:rsidR="00DC7324">
              <w:rPr>
                <w:rFonts w:ascii="Calibri" w:hAnsi="Calibri" w:cs="Calibri"/>
                <w:lang w:val="en-GB"/>
              </w:rPr>
              <w:t xml:space="preserve">s to be taken for notifications </w:t>
            </w:r>
            <w:r w:rsidR="00765BF7">
              <w:rPr>
                <w:rFonts w:ascii="Calibri" w:hAnsi="Calibri" w:cs="Calibri"/>
                <w:lang w:val="en-GB"/>
              </w:rPr>
              <w:t xml:space="preserve">of </w:t>
            </w:r>
            <w:r w:rsidR="00765BF7" w:rsidRPr="00765BF7">
              <w:rPr>
                <w:rFonts w:ascii="Calibri" w:hAnsi="Calibri" w:cs="Calibri"/>
                <w:lang w:val="en-GB"/>
              </w:rPr>
              <w:t>configuration</w:t>
            </w:r>
            <w:r w:rsidR="00765BF7">
              <w:rPr>
                <w:rFonts w:ascii="Calibri" w:hAnsi="Calibri" w:cs="Calibri"/>
                <w:lang w:val="en-GB"/>
              </w:rPr>
              <w:t>s</w:t>
            </w:r>
            <w:r w:rsidR="00765BF7" w:rsidRPr="00765BF7">
              <w:rPr>
                <w:rFonts w:ascii="Calibri" w:hAnsi="Calibri" w:cs="Calibri"/>
                <w:lang w:val="en-GB"/>
              </w:rPr>
              <w:t xml:space="preserve"> for which the associated coordination request </w:t>
            </w:r>
            <w:r w:rsidR="00765BF7">
              <w:rPr>
                <w:rFonts w:ascii="Calibri" w:hAnsi="Calibri" w:cs="Calibri"/>
                <w:lang w:val="en-GB"/>
              </w:rPr>
              <w:t>wa</w:t>
            </w:r>
            <w:r w:rsidR="00765BF7" w:rsidRPr="00765BF7">
              <w:rPr>
                <w:rFonts w:ascii="Calibri" w:hAnsi="Calibri" w:cs="Calibri"/>
                <w:lang w:val="en-GB"/>
              </w:rPr>
              <w:t>s submitted but not yet published</w:t>
            </w:r>
            <w:r w:rsidR="00231BFA">
              <w:rPr>
                <w:rFonts w:ascii="Calibri" w:hAnsi="Calibri" w:cs="Calibri"/>
                <w:lang w:val="en-GB"/>
              </w:rPr>
              <w:t xml:space="preserve"> and </w:t>
            </w:r>
            <w:r w:rsidR="00327782">
              <w:rPr>
                <w:rFonts w:ascii="Calibri" w:hAnsi="Calibri" w:cs="Calibri"/>
                <w:lang w:val="en-GB"/>
              </w:rPr>
              <w:t xml:space="preserve">to apply </w:t>
            </w:r>
            <w:r w:rsidR="00231BFA">
              <w:rPr>
                <w:rFonts w:ascii="Calibri" w:hAnsi="Calibri" w:cs="Calibri"/>
                <w:lang w:val="en-GB"/>
              </w:rPr>
              <w:t xml:space="preserve">this course of actions provisionally until </w:t>
            </w:r>
            <w:r w:rsidR="00327782">
              <w:rPr>
                <w:rFonts w:ascii="Calibri" w:hAnsi="Calibri" w:cs="Calibri"/>
                <w:lang w:val="en-GB"/>
              </w:rPr>
              <w:t>a</w:t>
            </w:r>
            <w:r w:rsidR="00231BFA">
              <w:rPr>
                <w:rFonts w:ascii="Calibri" w:hAnsi="Calibri" w:cs="Calibri"/>
                <w:lang w:val="en-GB"/>
              </w:rPr>
              <w:t xml:space="preserve"> formal decision on a rule of procedure</w:t>
            </w:r>
            <w:r w:rsidR="009B17EA">
              <w:rPr>
                <w:rFonts w:ascii="Calibri" w:hAnsi="Calibri" w:cs="Calibri"/>
                <w:lang w:val="en-GB"/>
              </w:rPr>
              <w:t xml:space="preserve"> was taken</w:t>
            </w:r>
            <w:r w:rsidR="00765BF7">
              <w:rPr>
                <w:rFonts w:ascii="Calibri" w:hAnsi="Calibri" w:cs="Calibri"/>
                <w:lang w:val="en-GB"/>
              </w:rPr>
              <w:t>.</w:t>
            </w:r>
          </w:p>
        </w:tc>
        <w:tc>
          <w:tcPr>
            <w:tcW w:w="2413" w:type="dxa"/>
          </w:tcPr>
          <w:p w14:paraId="1501C996" w14:textId="128F3E61" w:rsidR="00716542" w:rsidRDefault="00231BFA" w:rsidP="0000704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lastRenderedPageBreak/>
              <w:t xml:space="preserve">Bureau to develop a draft rule of procedure that would reflect the </w:t>
            </w:r>
            <w:r>
              <w:rPr>
                <w:rFonts w:ascii="Calibri" w:hAnsi="Calibri" w:cs="Calibri"/>
              </w:rPr>
              <w:lastRenderedPageBreak/>
              <w:t>proposed course of actions and circulate it to the administrations for comments.</w:t>
            </w:r>
          </w:p>
          <w:p w14:paraId="26273F0A" w14:textId="50E48186" w:rsidR="00327782" w:rsidRPr="00CB5469" w:rsidRDefault="00327782" w:rsidP="0000704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szCs w:val="22"/>
              </w:rPr>
              <w:t xml:space="preserve">Bureau </w:t>
            </w:r>
            <w:r>
              <w:rPr>
                <w:rFonts w:ascii="Calibri" w:hAnsi="Calibri" w:cs="Calibri"/>
              </w:rPr>
              <w:t>to apply this course of actions provisionally until a formal decision on a rule of procedure</w:t>
            </w:r>
            <w:r w:rsidR="009B17EA">
              <w:rPr>
                <w:rFonts w:ascii="Calibri" w:hAnsi="Calibri" w:cs="Calibri"/>
              </w:rPr>
              <w:t xml:space="preserve"> was taken.</w:t>
            </w:r>
          </w:p>
        </w:tc>
      </w:tr>
      <w:tr w:rsidR="00716542" w:rsidRPr="00CB5469" w14:paraId="0E49FDB9" w14:textId="77777777" w:rsidTr="001D0C37">
        <w:trPr>
          <w:trHeight w:val="190"/>
        </w:trPr>
        <w:tc>
          <w:tcPr>
            <w:cnfStyle w:val="001000000000" w:firstRow="0" w:lastRow="0" w:firstColumn="1" w:lastColumn="0" w:oddVBand="0" w:evenVBand="0" w:oddHBand="0" w:evenHBand="0" w:firstRowFirstColumn="0" w:firstRowLastColumn="0" w:lastRowFirstColumn="0" w:lastRowLastColumn="0"/>
            <w:tcW w:w="701" w:type="dxa"/>
            <w:vMerge/>
          </w:tcPr>
          <w:p w14:paraId="7BB16FBC" w14:textId="77777777" w:rsidR="00716542" w:rsidRPr="00CB5469" w:rsidRDefault="00716542" w:rsidP="00E97161">
            <w:pPr>
              <w:pStyle w:val="Tabletext"/>
              <w:spacing w:before="120" w:after="120" w:line="260" w:lineRule="auto"/>
              <w:jc w:val="center"/>
              <w:rPr>
                <w:rFonts w:ascii="Calibri" w:hAnsi="Calibri" w:cs="Calibri"/>
                <w:szCs w:val="22"/>
              </w:rPr>
            </w:pPr>
          </w:p>
        </w:tc>
        <w:tc>
          <w:tcPr>
            <w:tcW w:w="4114" w:type="dxa"/>
            <w:vMerge/>
          </w:tcPr>
          <w:p w14:paraId="61187D8D" w14:textId="77777777" w:rsidR="00716542" w:rsidRPr="00CB5469" w:rsidRDefault="00716542"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66A7F2D2" w14:textId="098000DC" w:rsidR="00716542" w:rsidRDefault="00716542" w:rsidP="00265BF9">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§3.1</w:t>
            </w:r>
            <w:r w:rsidR="00ED3B10">
              <w:rPr>
                <w:rFonts w:ascii="Calibri" w:hAnsi="Calibri" w:cs="Calibri"/>
                <w:lang w:val="en-GB"/>
              </w:rPr>
              <w:t xml:space="preserve"> </w:t>
            </w:r>
            <w:r w:rsidR="00ED3B10" w:rsidRPr="00ED3B10">
              <w:rPr>
                <w:rFonts w:ascii="Calibri" w:hAnsi="Calibri" w:cs="Calibri"/>
                <w:b/>
                <w:bCs/>
                <w:lang w:val="en-GB"/>
              </w:rPr>
              <w:t>Simultaneous bringing into use of multiple non-geostationary satellite systems with a single satellite</w:t>
            </w:r>
          </w:p>
          <w:p w14:paraId="0395669D" w14:textId="5E215A4E" w:rsidR="00765BF7" w:rsidRDefault="006A6E0B" w:rsidP="00E00C89">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While supporting in principle the approach proposed by the Bureau, t</w:t>
            </w:r>
            <w:r w:rsidR="00F954BC">
              <w:rPr>
                <w:rFonts w:ascii="Calibri" w:hAnsi="Calibri" w:cs="Calibri"/>
                <w:lang w:val="en-GB"/>
              </w:rPr>
              <w:t xml:space="preserve">he Board </w:t>
            </w:r>
            <w:r>
              <w:rPr>
                <w:rFonts w:ascii="Calibri" w:hAnsi="Calibri" w:cs="Calibri"/>
                <w:lang w:val="en-GB"/>
              </w:rPr>
              <w:t>noted that aspects related to the application of Resolution</w:t>
            </w:r>
            <w:r w:rsidR="0067709A">
              <w:rPr>
                <w:rFonts w:ascii="Calibri" w:hAnsi="Calibri" w:cs="Calibri"/>
                <w:lang w:val="en-GB"/>
              </w:rPr>
              <w:t>s</w:t>
            </w:r>
            <w:r>
              <w:rPr>
                <w:rFonts w:ascii="Calibri" w:hAnsi="Calibri" w:cs="Calibri"/>
                <w:lang w:val="en-GB"/>
              </w:rPr>
              <w:t xml:space="preserve"> </w:t>
            </w:r>
            <w:r w:rsidRPr="00E34DB0">
              <w:rPr>
                <w:rFonts w:ascii="Calibri" w:hAnsi="Calibri" w:cs="Calibri"/>
                <w:b/>
                <w:bCs/>
                <w:lang w:val="en-GB"/>
              </w:rPr>
              <w:t>35</w:t>
            </w:r>
            <w:r w:rsidR="0067709A" w:rsidRPr="00E34DB0">
              <w:rPr>
                <w:rFonts w:ascii="Calibri" w:hAnsi="Calibri" w:cs="Calibri"/>
                <w:b/>
                <w:bCs/>
                <w:lang w:val="en-GB"/>
              </w:rPr>
              <w:t xml:space="preserve"> (WRC-19)</w:t>
            </w:r>
            <w:r>
              <w:rPr>
                <w:rFonts w:ascii="Calibri" w:hAnsi="Calibri" w:cs="Calibri"/>
                <w:lang w:val="en-GB"/>
              </w:rPr>
              <w:t xml:space="preserve"> and </w:t>
            </w:r>
            <w:r w:rsidRPr="00E34DB0">
              <w:rPr>
                <w:rFonts w:ascii="Calibri" w:hAnsi="Calibri" w:cs="Calibri"/>
                <w:b/>
                <w:bCs/>
                <w:lang w:val="en-GB"/>
              </w:rPr>
              <w:t>76</w:t>
            </w:r>
            <w:r w:rsidR="00C331A6" w:rsidRPr="00E34DB0">
              <w:rPr>
                <w:rFonts w:ascii="Calibri" w:hAnsi="Calibri" w:cs="Calibri"/>
                <w:b/>
                <w:bCs/>
                <w:lang w:val="en-GB"/>
              </w:rPr>
              <w:t> (Rev.WRC-15)</w:t>
            </w:r>
            <w:r>
              <w:rPr>
                <w:rFonts w:ascii="Calibri" w:hAnsi="Calibri" w:cs="Calibri"/>
                <w:lang w:val="en-GB"/>
              </w:rPr>
              <w:t xml:space="preserve"> require</w:t>
            </w:r>
            <w:r w:rsidR="00C331A6">
              <w:rPr>
                <w:rFonts w:ascii="Calibri" w:hAnsi="Calibri" w:cs="Calibri"/>
                <w:lang w:val="en-GB"/>
              </w:rPr>
              <w:t>d</w:t>
            </w:r>
            <w:r>
              <w:rPr>
                <w:rFonts w:ascii="Calibri" w:hAnsi="Calibri" w:cs="Calibri"/>
                <w:lang w:val="en-GB"/>
              </w:rPr>
              <w:t xml:space="preserve"> further</w:t>
            </w:r>
            <w:r w:rsidR="0014786A">
              <w:rPr>
                <w:rFonts w:ascii="Calibri" w:hAnsi="Calibri" w:cs="Calibri"/>
                <w:lang w:val="en-GB"/>
              </w:rPr>
              <w:t xml:space="preserve"> study.</w:t>
            </w:r>
            <w:r>
              <w:rPr>
                <w:rFonts w:ascii="Calibri" w:hAnsi="Calibri" w:cs="Calibri"/>
                <w:lang w:val="en-GB"/>
              </w:rPr>
              <w:t xml:space="preserve"> The Board instructed the Bureau to </w:t>
            </w:r>
            <w:r w:rsidR="0014786A">
              <w:rPr>
                <w:rFonts w:ascii="Calibri" w:hAnsi="Calibri" w:cs="Calibri"/>
                <w:lang w:val="en-GB"/>
              </w:rPr>
              <w:t xml:space="preserve">pursue efforts to develop an approach for a draft new rule of procedure </w:t>
            </w:r>
            <w:r>
              <w:rPr>
                <w:rFonts w:ascii="Calibri" w:hAnsi="Calibri" w:cs="Calibri"/>
                <w:lang w:val="en-GB"/>
              </w:rPr>
              <w:t xml:space="preserve">for consideration at </w:t>
            </w:r>
            <w:r w:rsidR="0014786A">
              <w:rPr>
                <w:rFonts w:ascii="Calibri" w:hAnsi="Calibri" w:cs="Calibri"/>
                <w:lang w:val="en-GB"/>
              </w:rPr>
              <w:t>the 88</w:t>
            </w:r>
            <w:r w:rsidR="0014786A" w:rsidRPr="00E34DB0">
              <w:rPr>
                <w:rFonts w:ascii="Calibri" w:hAnsi="Calibri" w:cs="Calibri"/>
                <w:vertAlign w:val="superscript"/>
                <w:lang w:val="en-GB"/>
              </w:rPr>
              <w:t>th</w:t>
            </w:r>
            <w:r w:rsidR="0014786A">
              <w:rPr>
                <w:rFonts w:ascii="Calibri" w:hAnsi="Calibri" w:cs="Calibri"/>
                <w:lang w:val="en-GB"/>
              </w:rPr>
              <w:t xml:space="preserve"> </w:t>
            </w:r>
            <w:r>
              <w:rPr>
                <w:rFonts w:ascii="Calibri" w:hAnsi="Calibri" w:cs="Calibri"/>
                <w:lang w:val="en-GB"/>
              </w:rPr>
              <w:t>meeting</w:t>
            </w:r>
            <w:r w:rsidR="0014786A">
              <w:rPr>
                <w:rFonts w:ascii="Calibri" w:hAnsi="Calibri" w:cs="Calibri"/>
                <w:lang w:val="en-GB"/>
              </w:rPr>
              <w:t xml:space="preserve"> of the Board</w:t>
            </w:r>
            <w:r w:rsidR="006F7019">
              <w:rPr>
                <w:rFonts w:ascii="Calibri" w:hAnsi="Calibri" w:cs="Calibri"/>
                <w:lang w:val="en-GB"/>
              </w:rPr>
              <w:t xml:space="preserve"> and further instructed the Bureau to </w:t>
            </w:r>
            <w:r w:rsidR="00E34DB0">
              <w:rPr>
                <w:rFonts w:ascii="Calibri" w:hAnsi="Calibri" w:cs="Calibri"/>
                <w:lang w:val="en-GB"/>
              </w:rPr>
              <w:t>hold such cases received in abeyance until a formal decision on this matter could be taken.</w:t>
            </w:r>
          </w:p>
        </w:tc>
        <w:tc>
          <w:tcPr>
            <w:tcW w:w="2413" w:type="dxa"/>
          </w:tcPr>
          <w:p w14:paraId="0D882346" w14:textId="77777777" w:rsidR="00716542" w:rsidRDefault="00070DBA" w:rsidP="0000704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070DBA">
              <w:rPr>
                <w:rFonts w:ascii="Calibri" w:hAnsi="Calibri" w:cs="Calibri"/>
                <w:szCs w:val="22"/>
              </w:rPr>
              <w:t>Bureau to pursue efforts to develop an approach for a draft new rule of procedure for consideration at the 88</w:t>
            </w:r>
            <w:r w:rsidRPr="00E34DB0">
              <w:rPr>
                <w:rFonts w:ascii="Calibri" w:hAnsi="Calibri" w:cs="Calibri"/>
                <w:szCs w:val="22"/>
                <w:vertAlign w:val="superscript"/>
              </w:rPr>
              <w:t>th</w:t>
            </w:r>
            <w:r>
              <w:rPr>
                <w:rFonts w:ascii="Calibri" w:hAnsi="Calibri" w:cs="Calibri"/>
                <w:szCs w:val="22"/>
              </w:rPr>
              <w:t xml:space="preserve"> </w:t>
            </w:r>
            <w:r w:rsidRPr="00070DBA">
              <w:rPr>
                <w:rFonts w:ascii="Calibri" w:hAnsi="Calibri" w:cs="Calibri"/>
                <w:szCs w:val="22"/>
              </w:rPr>
              <w:t>meeting of the Board.</w:t>
            </w:r>
          </w:p>
          <w:p w14:paraId="158E4717" w14:textId="3ABDFDB6" w:rsidR="00E34DB0" w:rsidRPr="00CB5469" w:rsidRDefault="00E34DB0" w:rsidP="0000704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rPr>
              <w:t>Bureau to hold such cases received in abeyance until a formal decision on this matter could be taken.</w:t>
            </w:r>
          </w:p>
        </w:tc>
      </w:tr>
      <w:tr w:rsidR="00FB2654" w:rsidRPr="00CB5469" w14:paraId="26B84929" w14:textId="77777777" w:rsidTr="00DD1DE4">
        <w:trPr>
          <w:trHeight w:val="1027"/>
        </w:trPr>
        <w:tc>
          <w:tcPr>
            <w:cnfStyle w:val="001000000000" w:firstRow="0" w:lastRow="0" w:firstColumn="1" w:lastColumn="0" w:oddVBand="0" w:evenVBand="0" w:oddHBand="0" w:evenHBand="0" w:firstRowFirstColumn="0" w:firstRowLastColumn="0" w:lastRowFirstColumn="0" w:lastRowLastColumn="0"/>
            <w:tcW w:w="701" w:type="dxa"/>
            <w:vMerge/>
          </w:tcPr>
          <w:p w14:paraId="315B9454" w14:textId="77777777" w:rsidR="00FB2654" w:rsidRPr="00CB5469" w:rsidRDefault="00FB2654" w:rsidP="00E97161">
            <w:pPr>
              <w:pStyle w:val="Tabletext"/>
              <w:spacing w:before="120" w:after="120" w:line="260" w:lineRule="auto"/>
              <w:jc w:val="center"/>
              <w:rPr>
                <w:rFonts w:ascii="Calibri" w:hAnsi="Calibri" w:cs="Calibri"/>
                <w:szCs w:val="22"/>
              </w:rPr>
            </w:pPr>
          </w:p>
        </w:tc>
        <w:tc>
          <w:tcPr>
            <w:tcW w:w="4114" w:type="dxa"/>
            <w:vMerge/>
          </w:tcPr>
          <w:p w14:paraId="215616AF" w14:textId="77777777" w:rsidR="00FB2654" w:rsidRPr="00CB5469" w:rsidRDefault="00FB2654"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38C6B725" w14:textId="698900E5" w:rsidR="00FB2654" w:rsidRPr="0059427F" w:rsidRDefault="00FB2654" w:rsidP="00265BF9">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59427F">
              <w:rPr>
                <w:rFonts w:ascii="Calibri" w:hAnsi="Calibri" w:cs="Calibri"/>
                <w:lang w:val="en-GB"/>
              </w:rPr>
              <w:t>§3.2</w:t>
            </w:r>
            <w:r w:rsidR="00ED3B10" w:rsidRPr="0059427F">
              <w:rPr>
                <w:rFonts w:ascii="Calibri" w:hAnsi="Calibri" w:cs="Calibri"/>
                <w:lang w:val="en-GB"/>
              </w:rPr>
              <w:t xml:space="preserve"> </w:t>
            </w:r>
            <w:r w:rsidR="00ED3B10" w:rsidRPr="0059427F">
              <w:rPr>
                <w:rFonts w:ascii="Calibri" w:hAnsi="Calibri" w:cs="Calibri"/>
                <w:b/>
                <w:bCs/>
                <w:lang w:val="en-GB"/>
              </w:rPr>
              <w:t>Implementation of Resolution 771 (WRC-19)</w:t>
            </w:r>
          </w:p>
          <w:p w14:paraId="7EB10BF1" w14:textId="4A31816F" w:rsidR="00286887" w:rsidRPr="0059427F" w:rsidRDefault="009D617E" w:rsidP="00265BF9">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9427F">
              <w:rPr>
                <w:rFonts w:ascii="Calibri" w:hAnsi="Calibri" w:cs="Calibri"/>
                <w:lang w:val="en-GB"/>
              </w:rPr>
              <w:t xml:space="preserve">After having carefully considered the </w:t>
            </w:r>
            <w:r w:rsidR="00D17A12" w:rsidRPr="0059427F">
              <w:rPr>
                <w:rFonts w:ascii="Calibri" w:hAnsi="Calibri" w:cs="Calibri"/>
                <w:lang w:val="en-GB"/>
              </w:rPr>
              <w:t xml:space="preserve">case as introduced in this section, the Board indicated that </w:t>
            </w:r>
            <w:r w:rsidR="00BF3CE8" w:rsidRPr="0059427F">
              <w:rPr>
                <w:rFonts w:ascii="Calibri" w:hAnsi="Calibri" w:cs="Calibri"/>
                <w:lang w:val="en-GB"/>
              </w:rPr>
              <w:t xml:space="preserve">the objective of </w:t>
            </w:r>
            <w:r w:rsidR="00BF3CE8" w:rsidRPr="0059427F">
              <w:rPr>
                <w:rFonts w:ascii="Calibri" w:hAnsi="Calibri" w:cs="Calibri"/>
              </w:rPr>
              <w:t xml:space="preserve">Resolution </w:t>
            </w:r>
            <w:r w:rsidR="00BF3CE8" w:rsidRPr="0059427F">
              <w:rPr>
                <w:rFonts w:ascii="Calibri" w:hAnsi="Calibri" w:cs="Calibri"/>
                <w:b/>
                <w:bCs/>
              </w:rPr>
              <w:t>771 (WRC-19)</w:t>
            </w:r>
            <w:r w:rsidR="00BF3CE8" w:rsidRPr="0059427F">
              <w:rPr>
                <w:rFonts w:ascii="Calibri" w:hAnsi="Calibri" w:cs="Calibri"/>
                <w:szCs w:val="24"/>
              </w:rPr>
              <w:t xml:space="preserve"> </w:t>
            </w:r>
            <w:r w:rsidR="00C331A6" w:rsidRPr="0059427F">
              <w:rPr>
                <w:rFonts w:ascii="Calibri" w:hAnsi="Calibri" w:cs="Calibri"/>
                <w:szCs w:val="24"/>
              </w:rPr>
              <w:t>wa</w:t>
            </w:r>
            <w:r w:rsidR="00BF3CE8" w:rsidRPr="0059427F">
              <w:rPr>
                <w:rFonts w:ascii="Calibri" w:hAnsi="Calibri" w:cs="Calibri"/>
                <w:szCs w:val="24"/>
              </w:rPr>
              <w:t xml:space="preserve">s to restrict the list of assignments that could be brought into use without coordination and that a modification of the system to </w:t>
            </w:r>
            <w:r w:rsidR="00BF3CE8" w:rsidRPr="0059427F">
              <w:rPr>
                <w:rFonts w:ascii="Calibri" w:hAnsi="Calibri" w:cs="Calibri"/>
              </w:rPr>
              <w:t xml:space="preserve">add a satellite in a different orbital plane after WRC-19 and to bring into use the entire system with an actual satellite conforming to the added orbital parameters would be contrary to that objective. Consequently, </w:t>
            </w:r>
            <w:r w:rsidR="009B4756" w:rsidRPr="0059427F">
              <w:rPr>
                <w:rFonts w:ascii="Calibri" w:hAnsi="Calibri" w:cs="Calibri"/>
              </w:rPr>
              <w:t xml:space="preserve">the Board concluded that </w:t>
            </w:r>
            <w:r w:rsidR="00D17A12" w:rsidRPr="0059427F">
              <w:rPr>
                <w:rFonts w:ascii="Calibri" w:hAnsi="Calibri" w:cs="Calibri"/>
              </w:rPr>
              <w:t xml:space="preserve">frequency assignments </w:t>
            </w:r>
            <w:r w:rsidR="008C1197" w:rsidRPr="0059427F">
              <w:rPr>
                <w:rFonts w:ascii="Calibri" w:hAnsi="Calibri" w:cs="Calibri"/>
              </w:rPr>
              <w:t xml:space="preserve">to non-GSO systems </w:t>
            </w:r>
            <w:r w:rsidR="00BF3CE8" w:rsidRPr="0059427F">
              <w:rPr>
                <w:rFonts w:ascii="Calibri" w:hAnsi="Calibri" w:cs="Calibri"/>
              </w:rPr>
              <w:t xml:space="preserve">subject to Resolution </w:t>
            </w:r>
            <w:r w:rsidR="00BF3CE8" w:rsidRPr="0059427F">
              <w:rPr>
                <w:rFonts w:ascii="Calibri" w:hAnsi="Calibri" w:cs="Calibri"/>
                <w:b/>
                <w:bCs/>
              </w:rPr>
              <w:t xml:space="preserve">771 (WRC-19) </w:t>
            </w:r>
            <w:r w:rsidR="00BF3CE8" w:rsidRPr="0059427F">
              <w:rPr>
                <w:rFonts w:ascii="Calibri" w:hAnsi="Calibri" w:cs="Calibri"/>
              </w:rPr>
              <w:t xml:space="preserve">can only </w:t>
            </w:r>
            <w:r w:rsidR="00205B65" w:rsidRPr="0059427F">
              <w:rPr>
                <w:rFonts w:ascii="Calibri" w:hAnsi="Calibri" w:cs="Calibri"/>
              </w:rPr>
              <w:t xml:space="preserve">be </w:t>
            </w:r>
            <w:r w:rsidR="00BF3CE8" w:rsidRPr="0059427F">
              <w:rPr>
                <w:rFonts w:ascii="Calibri" w:hAnsi="Calibri" w:cs="Calibri"/>
              </w:rPr>
              <w:t>brought into use</w:t>
            </w:r>
            <w:r w:rsidR="009B4756" w:rsidRPr="0059427F">
              <w:rPr>
                <w:rFonts w:ascii="Calibri" w:hAnsi="Calibri" w:cs="Calibri"/>
              </w:rPr>
              <w:t xml:space="preserve"> with a satellite that conform</w:t>
            </w:r>
            <w:r w:rsidR="00C331A6" w:rsidRPr="0059427F">
              <w:rPr>
                <w:rFonts w:ascii="Calibri" w:hAnsi="Calibri" w:cs="Calibri"/>
              </w:rPr>
              <w:t>ed</w:t>
            </w:r>
            <w:r w:rsidR="009B4756" w:rsidRPr="0059427F">
              <w:rPr>
                <w:rFonts w:ascii="Calibri" w:hAnsi="Calibri" w:cs="Calibri"/>
              </w:rPr>
              <w:t xml:space="preserve"> with the orbital parameters </w:t>
            </w:r>
            <w:r w:rsidR="00D17A12" w:rsidRPr="0059427F">
              <w:rPr>
                <w:rFonts w:ascii="Calibri" w:hAnsi="Calibri" w:cs="Calibri"/>
              </w:rPr>
              <w:t>notified before the end of WRC-19</w:t>
            </w:r>
            <w:r w:rsidR="0029460B" w:rsidRPr="0059427F">
              <w:rPr>
                <w:rFonts w:ascii="Calibri" w:hAnsi="Calibri" w:cs="Calibri"/>
              </w:rPr>
              <w:t xml:space="preserve"> on 23</w:t>
            </w:r>
            <w:r w:rsidR="00C331A6" w:rsidRPr="0059427F">
              <w:rPr>
                <w:rFonts w:ascii="Calibri" w:hAnsi="Calibri" w:cs="Calibri"/>
              </w:rPr>
              <w:t> </w:t>
            </w:r>
            <w:r w:rsidR="0029460B" w:rsidRPr="0059427F">
              <w:rPr>
                <w:rFonts w:ascii="Calibri" w:hAnsi="Calibri" w:cs="Calibri"/>
              </w:rPr>
              <w:t>November</w:t>
            </w:r>
            <w:r w:rsidR="00C331A6" w:rsidRPr="0059427F">
              <w:rPr>
                <w:rFonts w:ascii="Calibri" w:hAnsi="Calibri" w:cs="Calibri"/>
              </w:rPr>
              <w:t> </w:t>
            </w:r>
            <w:r w:rsidR="0029460B" w:rsidRPr="0059427F">
              <w:rPr>
                <w:rFonts w:ascii="Calibri" w:hAnsi="Calibri" w:cs="Calibri"/>
              </w:rPr>
              <w:t>2019</w:t>
            </w:r>
            <w:r w:rsidR="009B4756" w:rsidRPr="0059427F">
              <w:rPr>
                <w:rFonts w:ascii="Calibri" w:hAnsi="Calibri" w:cs="Calibri"/>
              </w:rPr>
              <w:t xml:space="preserve">. </w:t>
            </w:r>
            <w:r w:rsidR="00205B65" w:rsidRPr="0059427F">
              <w:rPr>
                <w:rFonts w:ascii="Calibri" w:hAnsi="Calibri" w:cs="Calibri"/>
                <w:szCs w:val="24"/>
              </w:rPr>
              <w:t xml:space="preserve">The Board instructed the Bureau to act in accordance with the </w:t>
            </w:r>
            <w:r w:rsidR="00445EF4" w:rsidRPr="0059427F">
              <w:rPr>
                <w:rFonts w:ascii="Calibri" w:hAnsi="Calibri" w:cs="Calibri"/>
                <w:szCs w:val="24"/>
              </w:rPr>
              <w:t>adopted</w:t>
            </w:r>
            <w:r w:rsidR="00205B65" w:rsidRPr="0059427F">
              <w:rPr>
                <w:rFonts w:ascii="Calibri" w:hAnsi="Calibri" w:cs="Calibri"/>
                <w:szCs w:val="24"/>
              </w:rPr>
              <w:t xml:space="preserve"> approach.</w:t>
            </w:r>
          </w:p>
        </w:tc>
        <w:tc>
          <w:tcPr>
            <w:tcW w:w="2413" w:type="dxa"/>
          </w:tcPr>
          <w:p w14:paraId="69240A9E" w14:textId="493B9285" w:rsidR="00FB2654" w:rsidRPr="0059427F" w:rsidRDefault="00205B65" w:rsidP="0000704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59427F">
              <w:rPr>
                <w:rFonts w:ascii="Calibri" w:hAnsi="Calibri" w:cs="Calibri"/>
                <w:szCs w:val="22"/>
              </w:rPr>
              <w:t xml:space="preserve">Bureau to act in accordance with the </w:t>
            </w:r>
            <w:r w:rsidR="00445EF4" w:rsidRPr="0059427F">
              <w:rPr>
                <w:rFonts w:ascii="Calibri" w:hAnsi="Calibri" w:cs="Calibri"/>
                <w:szCs w:val="22"/>
              </w:rPr>
              <w:t>adopted</w:t>
            </w:r>
            <w:r w:rsidRPr="0059427F">
              <w:rPr>
                <w:rFonts w:ascii="Calibri" w:hAnsi="Calibri" w:cs="Calibri"/>
                <w:szCs w:val="22"/>
              </w:rPr>
              <w:t xml:space="preserve"> approach.</w:t>
            </w:r>
          </w:p>
        </w:tc>
      </w:tr>
      <w:tr w:rsidR="00E35A36" w:rsidRPr="00CB5469" w14:paraId="264BB1AF" w14:textId="77777777" w:rsidTr="001D0C37">
        <w:trPr>
          <w:trHeight w:val="190"/>
        </w:trPr>
        <w:tc>
          <w:tcPr>
            <w:cnfStyle w:val="001000000000" w:firstRow="0" w:lastRow="0" w:firstColumn="1" w:lastColumn="0" w:oddVBand="0" w:evenVBand="0" w:oddHBand="0" w:evenHBand="0" w:firstRowFirstColumn="0" w:firstRowLastColumn="0" w:lastRowFirstColumn="0" w:lastRowLastColumn="0"/>
            <w:tcW w:w="701" w:type="dxa"/>
            <w:vMerge/>
          </w:tcPr>
          <w:p w14:paraId="1AD63DBE" w14:textId="77777777" w:rsidR="00E35A36" w:rsidRPr="00CB5469" w:rsidRDefault="00E35A36" w:rsidP="00E97161">
            <w:pPr>
              <w:pStyle w:val="Tabletext"/>
              <w:spacing w:before="120" w:after="120" w:line="260" w:lineRule="auto"/>
              <w:jc w:val="center"/>
              <w:rPr>
                <w:rFonts w:ascii="Calibri" w:hAnsi="Calibri" w:cs="Calibri"/>
                <w:szCs w:val="22"/>
              </w:rPr>
            </w:pPr>
          </w:p>
        </w:tc>
        <w:tc>
          <w:tcPr>
            <w:tcW w:w="4114" w:type="dxa"/>
            <w:vMerge/>
          </w:tcPr>
          <w:p w14:paraId="280B653C" w14:textId="77777777" w:rsidR="00E35A36" w:rsidRPr="00CB5469" w:rsidRDefault="00E35A36"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1" w:type="dxa"/>
          </w:tcPr>
          <w:p w14:paraId="1C021DBD" w14:textId="3196DA52" w:rsidR="00F75D87" w:rsidRDefault="00DE1294" w:rsidP="00174754">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s</w:t>
            </w:r>
            <w:r w:rsidR="000D64BA">
              <w:rPr>
                <w:rFonts w:ascii="Calibri" w:hAnsi="Calibri" w:cs="Calibri"/>
                <w:lang w:val="en-GB"/>
              </w:rPr>
              <w:t>)</w:t>
            </w:r>
            <w:r w:rsidR="000D64BA">
              <w:rPr>
                <w:rFonts w:ascii="Calibri" w:hAnsi="Calibri" w:cs="Calibri"/>
                <w:lang w:val="en-GB"/>
              </w:rPr>
              <w:tab/>
            </w:r>
            <w:r w:rsidR="00075665">
              <w:rPr>
                <w:rFonts w:ascii="Calibri" w:hAnsi="Calibri" w:cs="Calibri"/>
                <w:lang w:val="en-GB"/>
              </w:rPr>
              <w:t xml:space="preserve">In </w:t>
            </w:r>
            <w:r w:rsidR="000D64BA">
              <w:rPr>
                <w:rFonts w:ascii="Calibri" w:hAnsi="Calibri" w:cs="Calibri"/>
                <w:lang w:val="en-GB"/>
              </w:rPr>
              <w:t>consider</w:t>
            </w:r>
            <w:r w:rsidR="00075665">
              <w:rPr>
                <w:rFonts w:ascii="Calibri" w:hAnsi="Calibri" w:cs="Calibri"/>
                <w:lang w:val="en-GB"/>
              </w:rPr>
              <w:t>ing</w:t>
            </w:r>
            <w:r w:rsidR="000D64BA">
              <w:rPr>
                <w:rFonts w:ascii="Calibri" w:hAnsi="Calibri" w:cs="Calibri"/>
                <w:lang w:val="en-GB"/>
              </w:rPr>
              <w:t xml:space="preserve"> Addendum 10 of </w:t>
            </w:r>
            <w:r w:rsidR="000D64BA" w:rsidRPr="00D3374B">
              <w:rPr>
                <w:rFonts w:ascii="Calibri" w:hAnsi="Calibri" w:cs="Calibri"/>
                <w:lang w:val="en-GB"/>
              </w:rPr>
              <w:t>Document RRB21-</w:t>
            </w:r>
            <w:r w:rsidR="000D64BA">
              <w:rPr>
                <w:rFonts w:ascii="Calibri" w:hAnsi="Calibri" w:cs="Calibri"/>
                <w:lang w:val="en-GB"/>
              </w:rPr>
              <w:t>2</w:t>
            </w:r>
            <w:r w:rsidR="000D64BA" w:rsidRPr="00D3374B">
              <w:rPr>
                <w:rFonts w:ascii="Calibri" w:hAnsi="Calibri" w:cs="Calibri"/>
                <w:lang w:val="en-GB"/>
              </w:rPr>
              <w:t>/</w:t>
            </w:r>
            <w:r w:rsidR="000D64BA">
              <w:rPr>
                <w:rFonts w:ascii="Calibri" w:hAnsi="Calibri" w:cs="Calibri"/>
                <w:lang w:val="en-GB"/>
              </w:rPr>
              <w:t>3(Rev.1)</w:t>
            </w:r>
            <w:r w:rsidR="00DD2269">
              <w:rPr>
                <w:rFonts w:ascii="Calibri" w:hAnsi="Calibri" w:cs="Calibri"/>
                <w:lang w:val="en-GB"/>
              </w:rPr>
              <w:t xml:space="preserve"> </w:t>
            </w:r>
            <w:r w:rsidR="00075665">
              <w:rPr>
                <w:rFonts w:ascii="Calibri" w:hAnsi="Calibri" w:cs="Calibri"/>
                <w:lang w:val="en-GB"/>
              </w:rPr>
              <w:t xml:space="preserve">which </w:t>
            </w:r>
            <w:r w:rsidR="00566817">
              <w:rPr>
                <w:rFonts w:ascii="Calibri" w:hAnsi="Calibri" w:cs="Calibri"/>
                <w:lang w:val="en-GB"/>
              </w:rPr>
              <w:t xml:space="preserve">contained </w:t>
            </w:r>
            <w:r w:rsidR="00DD2269">
              <w:rPr>
                <w:rFonts w:ascii="Calibri" w:hAnsi="Calibri" w:cs="Calibri"/>
                <w:lang w:val="en-GB"/>
              </w:rPr>
              <w:t xml:space="preserve">the report from the Bureau on the monitoring campaign </w:t>
            </w:r>
            <w:r w:rsidR="00C57886">
              <w:rPr>
                <w:rFonts w:ascii="Calibri" w:hAnsi="Calibri" w:cs="Calibri"/>
                <w:lang w:val="en-GB"/>
              </w:rPr>
              <w:t xml:space="preserve">on </w:t>
            </w:r>
            <w:r w:rsidR="00C57886" w:rsidRPr="00C57886">
              <w:rPr>
                <w:rFonts w:ascii="Calibri" w:hAnsi="Calibri" w:cs="Calibri"/>
                <w:lang w:val="en-GB"/>
              </w:rPr>
              <w:t>harmful interference to emissions of United Kingdom high frequency broadcasting stations published in accordance with RR Article</w:t>
            </w:r>
            <w:r w:rsidR="00C57886">
              <w:rPr>
                <w:rFonts w:ascii="Calibri" w:hAnsi="Calibri" w:cs="Calibri"/>
                <w:lang w:val="en-GB"/>
              </w:rPr>
              <w:t> </w:t>
            </w:r>
            <w:r w:rsidR="00C57886" w:rsidRPr="00C57886">
              <w:rPr>
                <w:rFonts w:ascii="Calibri" w:hAnsi="Calibri" w:cs="Calibri"/>
                <w:b/>
                <w:bCs/>
                <w:lang w:val="en-GB"/>
              </w:rPr>
              <w:t>12</w:t>
            </w:r>
            <w:r w:rsidR="00075665">
              <w:rPr>
                <w:rFonts w:ascii="Calibri" w:hAnsi="Calibri" w:cs="Calibri"/>
                <w:lang w:val="en-GB"/>
              </w:rPr>
              <w:t>,</w:t>
            </w:r>
            <w:r w:rsidR="00C57886">
              <w:rPr>
                <w:rFonts w:ascii="Calibri" w:hAnsi="Calibri" w:cs="Calibri"/>
                <w:lang w:val="en-GB"/>
              </w:rPr>
              <w:t xml:space="preserve"> </w:t>
            </w:r>
            <w:r w:rsidR="00075665">
              <w:rPr>
                <w:rFonts w:ascii="Calibri" w:hAnsi="Calibri" w:cs="Calibri"/>
                <w:lang w:val="en-GB"/>
              </w:rPr>
              <w:t>t</w:t>
            </w:r>
            <w:r w:rsidR="00C57886">
              <w:rPr>
                <w:rFonts w:ascii="Calibri" w:hAnsi="Calibri" w:cs="Calibri"/>
                <w:lang w:val="en-GB"/>
              </w:rPr>
              <w:t xml:space="preserve">he Board expressed its </w:t>
            </w:r>
            <w:r w:rsidR="003F552B">
              <w:rPr>
                <w:rFonts w:ascii="Calibri" w:hAnsi="Calibri" w:cs="Calibri"/>
                <w:lang w:val="en-GB"/>
              </w:rPr>
              <w:t xml:space="preserve">great </w:t>
            </w:r>
            <w:r w:rsidR="00C57886">
              <w:rPr>
                <w:rFonts w:ascii="Calibri" w:hAnsi="Calibri" w:cs="Calibri"/>
                <w:lang w:val="en-GB"/>
              </w:rPr>
              <w:t xml:space="preserve">appreciation to </w:t>
            </w:r>
            <w:r w:rsidR="003F552B">
              <w:rPr>
                <w:rFonts w:ascii="Calibri" w:hAnsi="Calibri" w:cs="Calibri"/>
                <w:lang w:val="en-GB"/>
              </w:rPr>
              <w:t xml:space="preserve">the Administrations of </w:t>
            </w:r>
            <w:r w:rsidR="003F552B" w:rsidRPr="00C57886">
              <w:rPr>
                <w:rFonts w:ascii="Calibri" w:hAnsi="Calibri" w:cs="Calibri"/>
                <w:lang w:val="en-GB"/>
              </w:rPr>
              <w:t xml:space="preserve">Australia, France, Japan and the United States </w:t>
            </w:r>
            <w:r w:rsidR="003F552B">
              <w:rPr>
                <w:rFonts w:ascii="Calibri" w:hAnsi="Calibri" w:cs="Calibri"/>
                <w:lang w:val="en-GB"/>
              </w:rPr>
              <w:t xml:space="preserve">which had </w:t>
            </w:r>
            <w:r w:rsidR="003F552B" w:rsidRPr="00C57886">
              <w:rPr>
                <w:rFonts w:ascii="Calibri" w:hAnsi="Calibri" w:cs="Calibri"/>
                <w:lang w:val="en-GB"/>
              </w:rPr>
              <w:t>agreed to participate in the monitoring</w:t>
            </w:r>
            <w:r w:rsidR="003F552B">
              <w:rPr>
                <w:rFonts w:ascii="Calibri" w:hAnsi="Calibri" w:cs="Calibri"/>
                <w:lang w:val="en-GB"/>
              </w:rPr>
              <w:t xml:space="preserve"> campaign and expressed its satisfaction with the results obtained. The Board also thanked </w:t>
            </w:r>
            <w:r w:rsidR="00C57886">
              <w:rPr>
                <w:rFonts w:ascii="Calibri" w:hAnsi="Calibri" w:cs="Calibri"/>
                <w:lang w:val="en-GB"/>
              </w:rPr>
              <w:t>the Bureau for having organi</w:t>
            </w:r>
            <w:r w:rsidR="009B1CCB">
              <w:rPr>
                <w:rFonts w:ascii="Calibri" w:hAnsi="Calibri" w:cs="Calibri"/>
                <w:lang w:val="en-GB"/>
              </w:rPr>
              <w:t>z</w:t>
            </w:r>
            <w:r w:rsidR="00C57886">
              <w:rPr>
                <w:rFonts w:ascii="Calibri" w:hAnsi="Calibri" w:cs="Calibri"/>
                <w:lang w:val="en-GB"/>
              </w:rPr>
              <w:t xml:space="preserve">ed the monitoring campaign and preparing the report. </w:t>
            </w:r>
          </w:p>
          <w:p w14:paraId="58378603" w14:textId="4D236832" w:rsidR="00174754" w:rsidRPr="00CB5469" w:rsidRDefault="007C16CB" w:rsidP="00174754">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 xml:space="preserve">Based on the results </w:t>
            </w:r>
            <w:r w:rsidR="008D7713">
              <w:rPr>
                <w:rFonts w:ascii="Calibri" w:hAnsi="Calibri" w:cs="Calibri"/>
                <w:lang w:val="en-GB"/>
              </w:rPr>
              <w:t>provided</w:t>
            </w:r>
            <w:r>
              <w:rPr>
                <w:rFonts w:ascii="Calibri" w:hAnsi="Calibri" w:cs="Calibri"/>
                <w:lang w:val="en-GB"/>
              </w:rPr>
              <w:t>, t</w:t>
            </w:r>
            <w:r w:rsidR="00174754">
              <w:rPr>
                <w:rFonts w:ascii="Calibri" w:hAnsi="Calibri" w:cs="Calibri"/>
                <w:lang w:val="en-GB"/>
              </w:rPr>
              <w:t xml:space="preserve">he Board decided that no further </w:t>
            </w:r>
            <w:r w:rsidR="00F75D87">
              <w:rPr>
                <w:rFonts w:ascii="Calibri" w:hAnsi="Calibri" w:cs="Calibri"/>
                <w:lang w:val="en-GB"/>
              </w:rPr>
              <w:t xml:space="preserve">monitoring </w:t>
            </w:r>
            <w:r w:rsidR="00174754">
              <w:rPr>
                <w:rFonts w:ascii="Calibri" w:hAnsi="Calibri" w:cs="Calibri"/>
                <w:lang w:val="en-GB"/>
              </w:rPr>
              <w:t xml:space="preserve">results were required at this stage and instructed the Bureau to </w:t>
            </w:r>
            <w:r>
              <w:rPr>
                <w:rFonts w:ascii="Calibri" w:hAnsi="Calibri" w:cs="Calibri"/>
                <w:lang w:val="en-GB"/>
              </w:rPr>
              <w:t>dis</w:t>
            </w:r>
            <w:r w:rsidR="00174754">
              <w:rPr>
                <w:rFonts w:ascii="Calibri" w:hAnsi="Calibri" w:cs="Calibri"/>
                <w:lang w:val="en-GB"/>
              </w:rPr>
              <w:t xml:space="preserve">continue the monitoring campaign. </w:t>
            </w:r>
            <w:r>
              <w:rPr>
                <w:rFonts w:ascii="Calibri" w:hAnsi="Calibri" w:cs="Calibri"/>
                <w:lang w:val="en-GB"/>
              </w:rPr>
              <w:t xml:space="preserve">Furthermore, the Board instructed the Bureau to bring the results of the monitoring campaign to the attention of the Administrations of China and the United Kingdom and to invite the Administration of China to take every possible measure to eliminate </w:t>
            </w:r>
            <w:r w:rsidR="00F75D87">
              <w:rPr>
                <w:rFonts w:ascii="Calibri" w:hAnsi="Calibri" w:cs="Calibri"/>
                <w:lang w:val="en-GB"/>
              </w:rPr>
              <w:t>the harmful interference.</w:t>
            </w:r>
          </w:p>
        </w:tc>
        <w:tc>
          <w:tcPr>
            <w:tcW w:w="2413" w:type="dxa"/>
          </w:tcPr>
          <w:p w14:paraId="10BD51EB" w14:textId="77777777" w:rsidR="00E35A36" w:rsidRDefault="00A010B4" w:rsidP="0000704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B5469">
              <w:rPr>
                <w:rFonts w:ascii="Calibri" w:hAnsi="Calibri" w:cs="Calibri"/>
                <w:szCs w:val="22"/>
              </w:rPr>
              <w:t>Executive Secretary to communicate these decisions to the administration</w:t>
            </w:r>
            <w:r>
              <w:rPr>
                <w:rFonts w:ascii="Calibri" w:hAnsi="Calibri" w:cs="Calibri"/>
                <w:szCs w:val="22"/>
              </w:rPr>
              <w:t>s</w:t>
            </w:r>
            <w:r w:rsidRPr="00CB5469">
              <w:rPr>
                <w:rFonts w:ascii="Calibri" w:hAnsi="Calibri" w:cs="Calibri"/>
                <w:szCs w:val="22"/>
              </w:rPr>
              <w:t xml:space="preserve"> concerned.</w:t>
            </w:r>
          </w:p>
          <w:p w14:paraId="651D0B69" w14:textId="50794590" w:rsidR="00F75D87" w:rsidRPr="00CB5469" w:rsidRDefault="00F75D87" w:rsidP="0000704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rPr>
              <w:t xml:space="preserve">Bureau to discontinue the monitoring campaign, </w:t>
            </w:r>
            <w:r w:rsidRPr="00F75D87">
              <w:rPr>
                <w:rFonts w:ascii="Calibri" w:hAnsi="Calibri" w:cs="Calibri"/>
              </w:rPr>
              <w:t xml:space="preserve">bring the results of the monitoring campaign to the attention of the Administrations of China and the United Kingdom and invite the Administration of China to take every possible measure to eliminate </w:t>
            </w:r>
            <w:r w:rsidRPr="00F75D87">
              <w:rPr>
                <w:rFonts w:ascii="Calibri" w:hAnsi="Calibri" w:cs="Calibri"/>
              </w:rPr>
              <w:lastRenderedPageBreak/>
              <w:t>the harmful interference.</w:t>
            </w:r>
          </w:p>
        </w:tc>
      </w:tr>
      <w:tr w:rsidR="00190002" w:rsidRPr="00CB5469" w14:paraId="04349FBC" w14:textId="77777777" w:rsidTr="005B65FD">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41D02CDE" w14:textId="6EA638ED" w:rsidR="00190002" w:rsidRPr="00CB5469" w:rsidRDefault="00190002" w:rsidP="008D0BA7">
            <w:pPr>
              <w:pStyle w:val="Tabletext"/>
              <w:spacing w:before="120" w:after="120" w:line="260" w:lineRule="auto"/>
              <w:rPr>
                <w:rFonts w:ascii="Calibri" w:hAnsi="Calibri" w:cs="Calibri"/>
                <w:szCs w:val="22"/>
              </w:rPr>
            </w:pPr>
            <w:r w:rsidRPr="00CB5469">
              <w:rPr>
                <w:rFonts w:ascii="Calibri" w:hAnsi="Calibri" w:cs="Calibri"/>
                <w:szCs w:val="22"/>
              </w:rPr>
              <w:lastRenderedPageBreak/>
              <w:t>4</w:t>
            </w:r>
          </w:p>
        </w:tc>
        <w:tc>
          <w:tcPr>
            <w:tcW w:w="13328" w:type="dxa"/>
            <w:gridSpan w:val="3"/>
          </w:tcPr>
          <w:p w14:paraId="6A561A1C" w14:textId="77777777" w:rsidR="00190002" w:rsidRPr="00CB5469" w:rsidRDefault="00190002" w:rsidP="005B65FD">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B5469">
              <w:rPr>
                <w:rFonts w:ascii="Calibri" w:hAnsi="Calibri" w:cs="Calibri"/>
                <w:b/>
                <w:bCs/>
                <w:szCs w:val="22"/>
              </w:rPr>
              <w:t>Rules of procedure</w:t>
            </w:r>
          </w:p>
        </w:tc>
      </w:tr>
      <w:tr w:rsidR="00190002" w:rsidRPr="00CB5469" w14:paraId="74AADC3E" w14:textId="77777777" w:rsidTr="004207F7">
        <w:trPr>
          <w:trHeight w:val="732"/>
        </w:trPr>
        <w:tc>
          <w:tcPr>
            <w:cnfStyle w:val="001000000000" w:firstRow="0" w:lastRow="0" w:firstColumn="1" w:lastColumn="0" w:oddVBand="0" w:evenVBand="0" w:oddHBand="0" w:evenHBand="0" w:firstRowFirstColumn="0" w:firstRowLastColumn="0" w:lastRowFirstColumn="0" w:lastRowLastColumn="0"/>
            <w:tcW w:w="701" w:type="dxa"/>
          </w:tcPr>
          <w:p w14:paraId="71E09090" w14:textId="0C72A705" w:rsidR="00190002" w:rsidRPr="00CB5469" w:rsidRDefault="00190002" w:rsidP="005B65FD">
            <w:pPr>
              <w:pStyle w:val="Tabletext"/>
              <w:spacing w:before="120" w:after="120" w:line="260" w:lineRule="auto"/>
              <w:jc w:val="center"/>
              <w:rPr>
                <w:rFonts w:ascii="Calibri" w:hAnsi="Calibri" w:cs="Calibri"/>
                <w:szCs w:val="22"/>
              </w:rPr>
            </w:pPr>
            <w:r w:rsidRPr="00CB5469">
              <w:rPr>
                <w:rFonts w:ascii="Calibri" w:hAnsi="Calibri" w:cs="Calibri"/>
                <w:szCs w:val="22"/>
              </w:rPr>
              <w:t>4.1</w:t>
            </w:r>
          </w:p>
        </w:tc>
        <w:tc>
          <w:tcPr>
            <w:tcW w:w="4114" w:type="dxa"/>
          </w:tcPr>
          <w:p w14:paraId="4F16D707" w14:textId="7B9EEF06" w:rsidR="00190002" w:rsidRPr="00CB5469" w:rsidRDefault="00190002" w:rsidP="005B65FD">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B5469">
              <w:rPr>
                <w:rFonts w:ascii="Calibri" w:hAnsi="Calibri" w:cs="Calibri"/>
                <w:szCs w:val="22"/>
              </w:rPr>
              <w:t>List of proposed rules of procedure</w:t>
            </w:r>
            <w:r w:rsidRPr="00CB5469">
              <w:rPr>
                <w:rFonts w:ascii="Calibri" w:hAnsi="Calibri" w:cs="Calibri"/>
                <w:szCs w:val="22"/>
              </w:rPr>
              <w:br/>
            </w:r>
            <w:hyperlink r:id="rId25" w:history="1">
              <w:r w:rsidR="00265BF9" w:rsidRPr="00645661">
                <w:rPr>
                  <w:rStyle w:val="Hyperlink"/>
                  <w:rFonts w:ascii="Calibri" w:hAnsi="Calibri" w:cs="Calibri"/>
                  <w:szCs w:val="22"/>
                  <w:lang w:val="en-US" w:eastAsia="zh-CN"/>
                </w:rPr>
                <w:t>RRB21-2/1</w:t>
              </w:r>
            </w:hyperlink>
            <w:r w:rsidR="00265BF9">
              <w:rPr>
                <w:rStyle w:val="Hyperlink"/>
                <w:rFonts w:ascii="Calibri" w:hAnsi="Calibri" w:cs="Calibri"/>
                <w:szCs w:val="22"/>
                <w:lang w:val="en-US" w:eastAsia="zh-CN"/>
              </w:rPr>
              <w:t xml:space="preserve"> - </w:t>
            </w:r>
            <w:hyperlink r:id="rId26" w:history="1">
              <w:r w:rsidR="00265BF9" w:rsidRPr="00645661">
                <w:rPr>
                  <w:rStyle w:val="Hyperlink"/>
                  <w:rFonts w:ascii="Calibri" w:hAnsi="Calibri" w:cs="Calibri"/>
                  <w:szCs w:val="22"/>
                  <w:lang w:val="es-ES_tradnl" w:eastAsia="zh-CN"/>
                </w:rPr>
                <w:t>RRB20-2/1(Rev.3)</w:t>
              </w:r>
            </w:hyperlink>
          </w:p>
        </w:tc>
        <w:tc>
          <w:tcPr>
            <w:tcW w:w="6801" w:type="dxa"/>
          </w:tcPr>
          <w:p w14:paraId="7D06B13E" w14:textId="73E942CF" w:rsidR="00852344" w:rsidRDefault="003C2589" w:rsidP="0059427F">
            <w:pPr>
              <w:shd w:val="clear" w:color="auto" w:fill="FFFFFF"/>
              <w:tabs>
                <w:tab w:val="clear" w:pos="794"/>
                <w:tab w:val="clear" w:pos="1191"/>
                <w:tab w:val="clear" w:pos="1588"/>
                <w:tab w:val="clear" w:pos="1985"/>
              </w:tabs>
              <w:overflowPunct/>
              <w:autoSpaceDE/>
              <w:autoSpaceDN/>
              <w:adjustRightInd/>
              <w:spacing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bdr w:val="none" w:sz="0" w:space="0" w:color="auto" w:frame="1"/>
                <w:lang w:eastAsia="en-GB"/>
              </w:rPr>
            </w:pPr>
            <w:bookmarkStart w:id="10" w:name="_Hlk77016697"/>
            <w:r w:rsidRPr="00A77B2A">
              <w:rPr>
                <w:rFonts w:ascii="Calibri" w:eastAsia="Times New Roman" w:hAnsi="Calibri" w:cs="Calibri"/>
                <w:color w:val="000000"/>
                <w:sz w:val="22"/>
                <w:szCs w:val="22"/>
                <w:bdr w:val="none" w:sz="0" w:space="0" w:color="auto" w:frame="1"/>
                <w:lang w:eastAsia="en-GB"/>
              </w:rPr>
              <w:t>Following a meeting of the Working Group on the Rules of Procedure, under the chairmanship of Mr Y. HENRI, the Board decided to update the list of proposed rules of procedure in Document RRB21-2/1 taking into account the proposals by the Bureau in §9.1 and §9.3, and §2.1 and §2.3 of Addendum 9</w:t>
            </w:r>
            <w:r w:rsidR="004C256D">
              <w:rPr>
                <w:rFonts w:ascii="Calibri" w:eastAsia="Times New Roman" w:hAnsi="Calibri" w:cs="Calibri"/>
                <w:color w:val="000000"/>
                <w:sz w:val="22"/>
                <w:szCs w:val="22"/>
                <w:bdr w:val="none" w:sz="0" w:space="0" w:color="auto" w:frame="1"/>
                <w:lang w:eastAsia="en-GB"/>
              </w:rPr>
              <w:t>,</w:t>
            </w:r>
            <w:r w:rsidRPr="00A77B2A">
              <w:rPr>
                <w:rFonts w:ascii="Calibri" w:eastAsia="Times New Roman" w:hAnsi="Calibri" w:cs="Calibri"/>
                <w:color w:val="000000"/>
                <w:sz w:val="22"/>
                <w:szCs w:val="22"/>
                <w:bdr w:val="none" w:sz="0" w:space="0" w:color="auto" w:frame="1"/>
                <w:lang w:eastAsia="en-GB"/>
              </w:rPr>
              <w:t xml:space="preserve"> of Document RRB21-2/3(Rev.1).</w:t>
            </w:r>
            <w:r w:rsidR="00BE5931" w:rsidRPr="002C0813">
              <w:rPr>
                <w:rFonts w:ascii="Calibri" w:eastAsia="Times New Roman" w:hAnsi="Calibri" w:cs="Calibri"/>
                <w:color w:val="000000"/>
                <w:sz w:val="22"/>
                <w:szCs w:val="22"/>
                <w:bdr w:val="none" w:sz="0" w:space="0" w:color="auto" w:frame="1"/>
                <w:lang w:eastAsia="en-GB"/>
              </w:rPr>
              <w:t xml:space="preserve"> </w:t>
            </w:r>
            <w:r w:rsidR="00A77B2A" w:rsidRPr="002C0813">
              <w:rPr>
                <w:rFonts w:ascii="Calibri" w:eastAsia="Times New Roman" w:hAnsi="Calibri" w:cs="Calibri"/>
                <w:color w:val="000000"/>
                <w:sz w:val="22"/>
                <w:szCs w:val="22"/>
                <w:bdr w:val="none" w:sz="0" w:space="0" w:color="auto" w:frame="1"/>
                <w:lang w:eastAsia="en-GB"/>
              </w:rPr>
              <w:t xml:space="preserve">The Board agreed to the editorial correction of the Rules of Procedure as presented in §9.2 of Document RRB21-2/3(Rev.1). </w:t>
            </w:r>
            <w:r w:rsidRPr="00A77B2A">
              <w:rPr>
                <w:rFonts w:ascii="Calibri" w:eastAsia="Times New Roman" w:hAnsi="Calibri" w:cs="Calibri"/>
                <w:color w:val="000000"/>
                <w:sz w:val="22"/>
                <w:szCs w:val="22"/>
                <w:bdr w:val="none" w:sz="0" w:space="0" w:color="auto" w:frame="1"/>
                <w:lang w:eastAsia="en-GB"/>
              </w:rPr>
              <w:t xml:space="preserve">The Board confirmed the list of WRC-12, WRC-15 and WRC-19 </w:t>
            </w:r>
            <w:r w:rsidR="002C02BB">
              <w:rPr>
                <w:rFonts w:ascii="Calibri" w:eastAsia="Times New Roman" w:hAnsi="Calibri" w:cs="Calibri"/>
                <w:color w:val="000000"/>
                <w:sz w:val="22"/>
                <w:szCs w:val="22"/>
                <w:bdr w:val="none" w:sz="0" w:space="0" w:color="auto" w:frame="1"/>
                <w:lang w:eastAsia="en-GB"/>
              </w:rPr>
              <w:t>Plenary</w:t>
            </w:r>
            <w:r w:rsidRPr="00A77B2A">
              <w:rPr>
                <w:rFonts w:ascii="Calibri" w:eastAsia="Times New Roman" w:hAnsi="Calibri" w:cs="Calibri"/>
                <w:color w:val="000000"/>
                <w:sz w:val="22"/>
                <w:szCs w:val="22"/>
                <w:bdr w:val="none" w:sz="0" w:space="0" w:color="auto" w:frame="1"/>
                <w:lang w:eastAsia="en-GB"/>
              </w:rPr>
              <w:t xml:space="preserve"> decisions</w:t>
            </w:r>
            <w:r w:rsidRPr="00A77B2A">
              <w:rPr>
                <w:rFonts w:eastAsia="Times New Roman"/>
                <w:szCs w:val="24"/>
                <w:lang w:eastAsia="en-GB"/>
              </w:rPr>
              <w:t xml:space="preserve"> </w:t>
            </w:r>
            <w:r w:rsidRPr="00A77B2A">
              <w:rPr>
                <w:rFonts w:ascii="Calibri" w:eastAsia="Times New Roman" w:hAnsi="Calibri" w:cs="Calibri"/>
                <w:color w:val="000000"/>
                <w:sz w:val="22"/>
                <w:szCs w:val="22"/>
                <w:bdr w:val="none" w:sz="0" w:space="0" w:color="auto" w:frame="1"/>
                <w:lang w:eastAsia="en-GB"/>
              </w:rPr>
              <w:t xml:space="preserve">involving consideration </w:t>
            </w:r>
            <w:r w:rsidR="00566817">
              <w:rPr>
                <w:rFonts w:ascii="Calibri" w:eastAsia="Times New Roman" w:hAnsi="Calibri" w:cs="Calibri"/>
                <w:color w:val="000000"/>
                <w:sz w:val="22"/>
                <w:szCs w:val="22"/>
                <w:bdr w:val="none" w:sz="0" w:space="0" w:color="auto" w:frame="1"/>
                <w:lang w:eastAsia="en-GB"/>
              </w:rPr>
              <w:t xml:space="preserve">by </w:t>
            </w:r>
            <w:r w:rsidR="002C02BB">
              <w:rPr>
                <w:rFonts w:ascii="Calibri" w:eastAsia="Times New Roman" w:hAnsi="Calibri" w:cs="Calibri"/>
                <w:color w:val="000000"/>
                <w:sz w:val="22"/>
                <w:szCs w:val="22"/>
                <w:bdr w:val="none" w:sz="0" w:space="0" w:color="auto" w:frame="1"/>
                <w:lang w:eastAsia="en-GB"/>
              </w:rPr>
              <w:t xml:space="preserve">the Board </w:t>
            </w:r>
            <w:r w:rsidRPr="00A77B2A">
              <w:rPr>
                <w:rFonts w:ascii="Calibri" w:eastAsia="Times New Roman" w:hAnsi="Calibri" w:cs="Calibri"/>
                <w:color w:val="000000"/>
                <w:sz w:val="22"/>
                <w:szCs w:val="22"/>
                <w:bdr w:val="none" w:sz="0" w:space="0" w:color="auto" w:frame="1"/>
                <w:lang w:eastAsia="en-GB"/>
              </w:rPr>
              <w:t>o</w:t>
            </w:r>
            <w:r w:rsidR="002C02BB">
              <w:rPr>
                <w:rFonts w:ascii="Calibri" w:eastAsia="Times New Roman" w:hAnsi="Calibri" w:cs="Calibri"/>
                <w:color w:val="000000"/>
                <w:sz w:val="22"/>
                <w:szCs w:val="22"/>
                <w:bdr w:val="none" w:sz="0" w:space="0" w:color="auto" w:frame="1"/>
                <w:lang w:eastAsia="en-GB"/>
              </w:rPr>
              <w:t>f</w:t>
            </w:r>
            <w:r w:rsidRPr="00A77B2A">
              <w:rPr>
                <w:rFonts w:ascii="Calibri" w:eastAsia="Times New Roman" w:hAnsi="Calibri" w:cs="Calibri"/>
                <w:color w:val="000000"/>
                <w:sz w:val="22"/>
                <w:szCs w:val="22"/>
                <w:bdr w:val="none" w:sz="0" w:space="0" w:color="auto" w:frame="1"/>
                <w:lang w:eastAsia="en-GB"/>
              </w:rPr>
              <w:t xml:space="preserve"> requests from notifying administrations for </w:t>
            </w:r>
            <w:r w:rsidR="002C02BB">
              <w:rPr>
                <w:rFonts w:ascii="Calibri" w:eastAsia="Times New Roman" w:hAnsi="Calibri" w:cs="Calibri"/>
                <w:color w:val="000000"/>
                <w:sz w:val="22"/>
                <w:szCs w:val="22"/>
                <w:bdr w:val="none" w:sz="0" w:space="0" w:color="auto" w:frame="1"/>
                <w:lang w:eastAsia="en-GB"/>
              </w:rPr>
              <w:t xml:space="preserve">the </w:t>
            </w:r>
            <w:r w:rsidRPr="00A77B2A">
              <w:rPr>
                <w:rFonts w:ascii="Calibri" w:eastAsia="Times New Roman" w:hAnsi="Calibri" w:cs="Calibri"/>
                <w:color w:val="000000"/>
                <w:sz w:val="22"/>
                <w:szCs w:val="22"/>
                <w:bdr w:val="none" w:sz="0" w:space="0" w:color="auto" w:frame="1"/>
                <w:lang w:eastAsia="en-GB"/>
              </w:rPr>
              <w:t>extension of certain regulatory deadlines that could be considered for inclusion in the Rules of Procedure. The Board decided that such WRC Plenary decisions should be part of a separate section in the Rules of Procedure.</w:t>
            </w:r>
          </w:p>
          <w:p w14:paraId="1499405A" w14:textId="4EBF1D33" w:rsidR="003C2589" w:rsidRPr="007519E2" w:rsidRDefault="003C2589" w:rsidP="00FE1021">
            <w:pPr>
              <w:shd w:val="clear" w:color="auto" w:fill="FFFFFF"/>
              <w:tabs>
                <w:tab w:val="clear" w:pos="794"/>
                <w:tab w:val="clear" w:pos="1191"/>
                <w:tab w:val="clear" w:pos="1588"/>
                <w:tab w:val="clear" w:pos="1985"/>
              </w:tabs>
              <w:overflowPunct/>
              <w:autoSpaceDE/>
              <w:autoSpaceDN/>
              <w:adjustRightInd/>
              <w:spacing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A77B2A">
              <w:rPr>
                <w:rFonts w:ascii="Calibri" w:eastAsia="Times New Roman" w:hAnsi="Calibri" w:cs="Calibri"/>
                <w:color w:val="000000"/>
                <w:sz w:val="22"/>
                <w:szCs w:val="22"/>
                <w:bdr w:val="none" w:sz="0" w:space="0" w:color="auto" w:frame="1"/>
                <w:lang w:eastAsia="en-GB"/>
              </w:rPr>
              <w:t xml:space="preserve">The Board also decided on the principles for dealing with delayed submissions, </w:t>
            </w:r>
            <w:r w:rsidR="002C02BB">
              <w:rPr>
                <w:rFonts w:ascii="Calibri" w:eastAsia="Times New Roman" w:hAnsi="Calibri" w:cs="Calibri"/>
                <w:color w:val="000000"/>
                <w:sz w:val="22"/>
                <w:szCs w:val="22"/>
                <w:bdr w:val="none" w:sz="0" w:space="0" w:color="auto" w:frame="1"/>
                <w:lang w:eastAsia="en-GB"/>
              </w:rPr>
              <w:t xml:space="preserve">while </w:t>
            </w:r>
            <w:r w:rsidRPr="00A77B2A">
              <w:rPr>
                <w:rFonts w:ascii="Calibri" w:eastAsia="Times New Roman" w:hAnsi="Calibri" w:cs="Calibri"/>
                <w:color w:val="000000"/>
                <w:sz w:val="22"/>
                <w:szCs w:val="22"/>
                <w:bdr w:val="none" w:sz="0" w:space="0" w:color="auto" w:frame="1"/>
                <w:lang w:eastAsia="en-GB"/>
              </w:rPr>
              <w:t>not changing the existing approach, as contained in the internal arrangements and working methods of the Board</w:t>
            </w:r>
            <w:r w:rsidRPr="00A77B2A">
              <w:rPr>
                <w:rFonts w:ascii="Calibri" w:eastAsia="Times New Roman" w:hAnsi="Calibri" w:cs="Calibri"/>
                <w:sz w:val="22"/>
                <w:szCs w:val="22"/>
                <w:lang w:eastAsia="en-GB"/>
              </w:rPr>
              <w:t xml:space="preserve"> under Part C of the Rules of Procedure,</w:t>
            </w:r>
            <w:r w:rsidRPr="00A77B2A">
              <w:rPr>
                <w:rFonts w:ascii="Calibri" w:eastAsia="Times New Roman" w:hAnsi="Calibri" w:cs="Calibri"/>
                <w:color w:val="000000"/>
                <w:sz w:val="22"/>
                <w:szCs w:val="22"/>
                <w:bdr w:val="none" w:sz="0" w:space="0" w:color="auto" w:frame="1"/>
                <w:lang w:eastAsia="en-GB"/>
              </w:rPr>
              <w:t xml:space="preserve"> but outlining additional conditions such as timelines that would ensure that comments and replies to comments on the submission of another administration were received before the start of the meeting.</w:t>
            </w:r>
          </w:p>
          <w:p w14:paraId="56468141" w14:textId="77777777" w:rsidR="003C2589" w:rsidRPr="007519E2" w:rsidRDefault="003C2589" w:rsidP="00FE1021">
            <w:pPr>
              <w:shd w:val="clear" w:color="auto" w:fill="FFFFFF"/>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7519E2">
              <w:rPr>
                <w:rFonts w:ascii="Calibri" w:eastAsia="Times New Roman" w:hAnsi="Calibri" w:cs="Calibri"/>
                <w:color w:val="000000"/>
                <w:sz w:val="22"/>
                <w:szCs w:val="22"/>
                <w:bdr w:val="none" w:sz="0" w:space="0" w:color="auto" w:frame="1"/>
                <w:lang w:eastAsia="en-GB"/>
              </w:rPr>
              <w:t>The Board instructed the Bureau to prepare the relevant draft rules of procedure for these above-mentioned items and to circulate them to the administrations for comments for consideration by the Board at its 88</w:t>
            </w:r>
            <w:r w:rsidRPr="007519E2">
              <w:rPr>
                <w:rFonts w:ascii="Calibri" w:eastAsia="Times New Roman" w:hAnsi="Calibri" w:cs="Calibri"/>
                <w:color w:val="000000"/>
                <w:sz w:val="22"/>
                <w:szCs w:val="22"/>
                <w:bdr w:val="none" w:sz="0" w:space="0" w:color="auto" w:frame="1"/>
                <w:vertAlign w:val="superscript"/>
                <w:lang w:eastAsia="en-GB"/>
              </w:rPr>
              <w:t>th</w:t>
            </w:r>
            <w:r w:rsidRPr="007519E2">
              <w:rPr>
                <w:rFonts w:ascii="Calibri" w:eastAsia="Times New Roman" w:hAnsi="Calibri" w:cs="Calibri"/>
                <w:color w:val="000000"/>
                <w:sz w:val="22"/>
                <w:szCs w:val="22"/>
                <w:bdr w:val="none" w:sz="0" w:space="0" w:color="auto" w:frame="1"/>
                <w:lang w:eastAsia="en-GB"/>
              </w:rPr>
              <w:t xml:space="preserve"> meeting. The Board further instructed the Bureau to publish the updated version of Document RRB21-2/1 on the website.</w:t>
            </w:r>
          </w:p>
          <w:p w14:paraId="69D97C2B" w14:textId="34F6F6F0" w:rsidR="003C2589" w:rsidRPr="007519E2" w:rsidRDefault="003C2589" w:rsidP="00FE1021">
            <w:pPr>
              <w:shd w:val="clear" w:color="auto" w:fill="FFFFFF"/>
              <w:tabs>
                <w:tab w:val="clear" w:pos="794"/>
                <w:tab w:val="clear" w:pos="1191"/>
                <w:tab w:val="clear" w:pos="1588"/>
                <w:tab w:val="clear" w:pos="1985"/>
              </w:tabs>
              <w:overflowPunct/>
              <w:autoSpaceDE/>
              <w:autoSpaceDN/>
              <w:adjustRightInd/>
              <w:jc w:val="both"/>
              <w:textAlignment w:val="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7519E2">
              <w:rPr>
                <w:rFonts w:ascii="Calibri" w:eastAsia="Times New Roman" w:hAnsi="Calibri" w:cs="Calibri"/>
                <w:color w:val="000000"/>
                <w:sz w:val="22"/>
                <w:szCs w:val="22"/>
                <w:bdr w:val="none" w:sz="0" w:space="0" w:color="auto" w:frame="1"/>
                <w:lang w:eastAsia="en-GB"/>
              </w:rPr>
              <w:t xml:space="preserve">On the issue of frequency assignments to stations located in disputed territories, the Board thanked the Bureau for the update </w:t>
            </w:r>
            <w:r w:rsidR="00F9265E" w:rsidRPr="007519E2">
              <w:rPr>
                <w:rFonts w:ascii="Calibri" w:eastAsia="Times New Roman" w:hAnsi="Calibri" w:cs="Calibri"/>
                <w:color w:val="000000"/>
                <w:sz w:val="22"/>
                <w:szCs w:val="22"/>
                <w:bdr w:val="none" w:sz="0" w:space="0" w:color="auto" w:frame="1"/>
                <w:lang w:eastAsia="en-GB"/>
              </w:rPr>
              <w:t>o</w:t>
            </w:r>
            <w:r w:rsidR="00F9265E">
              <w:rPr>
                <w:rFonts w:ascii="Calibri" w:eastAsia="Times New Roman" w:hAnsi="Calibri" w:cs="Calibri"/>
                <w:color w:val="000000"/>
                <w:sz w:val="22"/>
                <w:szCs w:val="22"/>
                <w:bdr w:val="none" w:sz="0" w:space="0" w:color="auto" w:frame="1"/>
                <w:lang w:eastAsia="en-GB"/>
              </w:rPr>
              <w:t>n</w:t>
            </w:r>
            <w:r w:rsidR="00F9265E" w:rsidRPr="007519E2">
              <w:rPr>
                <w:rFonts w:ascii="Calibri" w:eastAsia="Times New Roman" w:hAnsi="Calibri" w:cs="Calibri"/>
                <w:color w:val="000000"/>
                <w:sz w:val="22"/>
                <w:szCs w:val="22"/>
                <w:bdr w:val="none" w:sz="0" w:space="0" w:color="auto" w:frame="1"/>
                <w:lang w:eastAsia="en-GB"/>
              </w:rPr>
              <w:t xml:space="preserve"> </w:t>
            </w:r>
            <w:r w:rsidRPr="007519E2">
              <w:rPr>
                <w:rFonts w:ascii="Calibri" w:eastAsia="Times New Roman" w:hAnsi="Calibri" w:cs="Calibri"/>
                <w:color w:val="000000"/>
                <w:sz w:val="22"/>
                <w:szCs w:val="22"/>
                <w:bdr w:val="none" w:sz="0" w:space="0" w:color="auto" w:frame="1"/>
                <w:lang w:eastAsia="en-GB"/>
              </w:rPr>
              <w:t>progress</w:t>
            </w:r>
            <w:r w:rsidR="00F9265E">
              <w:rPr>
                <w:rFonts w:ascii="Calibri" w:eastAsia="Times New Roman" w:hAnsi="Calibri" w:cs="Calibri"/>
                <w:color w:val="000000"/>
                <w:sz w:val="22"/>
                <w:szCs w:val="22"/>
                <w:bdr w:val="none" w:sz="0" w:space="0" w:color="auto" w:frame="1"/>
                <w:lang w:eastAsia="en-GB"/>
              </w:rPr>
              <w:t>,</w:t>
            </w:r>
            <w:r w:rsidRPr="007519E2">
              <w:rPr>
                <w:rFonts w:ascii="Calibri" w:eastAsia="Times New Roman" w:hAnsi="Calibri" w:cs="Calibri"/>
                <w:color w:val="000000"/>
                <w:sz w:val="22"/>
                <w:szCs w:val="22"/>
                <w:bdr w:val="none" w:sz="0" w:space="0" w:color="auto" w:frame="1"/>
                <w:lang w:eastAsia="en-GB"/>
              </w:rPr>
              <w:t xml:space="preserve"> </w:t>
            </w:r>
            <w:r w:rsidRPr="007519E2">
              <w:rPr>
                <w:rFonts w:ascii="Calibri" w:eastAsia="Times New Roman" w:hAnsi="Calibri" w:cs="Calibri"/>
                <w:color w:val="000000"/>
                <w:sz w:val="22"/>
                <w:szCs w:val="22"/>
                <w:bdr w:val="none" w:sz="0" w:space="0" w:color="auto" w:frame="1"/>
                <w:lang w:eastAsia="en-GB"/>
              </w:rPr>
              <w:lastRenderedPageBreak/>
              <w:t xml:space="preserve">including possible improvements to the text of the rule of procedure on Resolution </w:t>
            </w:r>
            <w:r w:rsidRPr="007519E2">
              <w:rPr>
                <w:rFonts w:ascii="Calibri" w:eastAsia="Times New Roman" w:hAnsi="Calibri" w:cs="Calibri"/>
                <w:b/>
                <w:bCs/>
                <w:color w:val="000000"/>
                <w:sz w:val="22"/>
                <w:szCs w:val="22"/>
                <w:bdr w:val="none" w:sz="0" w:space="0" w:color="auto" w:frame="1"/>
                <w:lang w:eastAsia="en-GB"/>
              </w:rPr>
              <w:t>1 (Rev.WRC-97)</w:t>
            </w:r>
            <w:r w:rsidRPr="007519E2">
              <w:rPr>
                <w:rFonts w:ascii="Calibri" w:eastAsia="Times New Roman" w:hAnsi="Calibri" w:cs="Calibri"/>
                <w:color w:val="000000"/>
                <w:sz w:val="22"/>
                <w:szCs w:val="22"/>
                <w:bdr w:val="none" w:sz="0" w:space="0" w:color="auto" w:frame="1"/>
                <w:lang w:eastAsia="en-GB"/>
              </w:rPr>
              <w:t xml:space="preserve">. Following thorough discussions, the Board agreed on the elements to be included and instructed the Bureau to prepare a draft rule of procedure on Resolution </w:t>
            </w:r>
            <w:r w:rsidRPr="007519E2">
              <w:rPr>
                <w:rFonts w:ascii="Calibri" w:eastAsia="Times New Roman" w:hAnsi="Calibri" w:cs="Calibri"/>
                <w:b/>
                <w:bCs/>
                <w:color w:val="000000"/>
                <w:sz w:val="22"/>
                <w:szCs w:val="22"/>
                <w:bdr w:val="none" w:sz="0" w:space="0" w:color="auto" w:frame="1"/>
                <w:lang w:eastAsia="en-GB"/>
              </w:rPr>
              <w:t>1 (Rev.WRC-19)</w:t>
            </w:r>
            <w:r w:rsidRPr="007519E2">
              <w:rPr>
                <w:rFonts w:ascii="Calibri" w:eastAsia="Times New Roman" w:hAnsi="Calibri" w:cs="Calibri"/>
                <w:color w:val="000000"/>
                <w:sz w:val="22"/>
                <w:szCs w:val="22"/>
                <w:bdr w:val="none" w:sz="0" w:space="0" w:color="auto" w:frame="1"/>
                <w:lang w:eastAsia="en-GB"/>
              </w:rPr>
              <w:t xml:space="preserve"> for consideration at the 88</w:t>
            </w:r>
            <w:r w:rsidRPr="003E219A">
              <w:rPr>
                <w:rFonts w:ascii="Calibri" w:eastAsia="Times New Roman" w:hAnsi="Calibri" w:cs="Calibri"/>
                <w:color w:val="000000"/>
                <w:sz w:val="22"/>
                <w:szCs w:val="22"/>
                <w:bdr w:val="none" w:sz="0" w:space="0" w:color="auto" w:frame="1"/>
                <w:vertAlign w:val="superscript"/>
                <w:lang w:eastAsia="en-GB"/>
              </w:rPr>
              <w:t>th</w:t>
            </w:r>
            <w:r w:rsidR="003E219A">
              <w:rPr>
                <w:rFonts w:ascii="Calibri" w:eastAsia="Times New Roman" w:hAnsi="Calibri" w:cs="Calibri"/>
                <w:color w:val="000000"/>
                <w:sz w:val="22"/>
                <w:szCs w:val="22"/>
                <w:bdr w:val="none" w:sz="0" w:space="0" w:color="auto" w:frame="1"/>
                <w:lang w:eastAsia="en-GB"/>
              </w:rPr>
              <w:t xml:space="preserve"> </w:t>
            </w:r>
            <w:r w:rsidRPr="007519E2">
              <w:rPr>
                <w:rFonts w:ascii="Calibri" w:eastAsia="Times New Roman" w:hAnsi="Calibri" w:cs="Calibri"/>
                <w:color w:val="000000"/>
                <w:sz w:val="22"/>
                <w:szCs w:val="22"/>
                <w:bdr w:val="none" w:sz="0" w:space="0" w:color="auto" w:frame="1"/>
                <w:lang w:eastAsia="en-GB"/>
              </w:rPr>
              <w:t>Board meeting.</w:t>
            </w:r>
          </w:p>
          <w:p w14:paraId="3A4404FB" w14:textId="3BC3A886" w:rsidR="00190002" w:rsidRPr="00CB5469" w:rsidRDefault="003C2589" w:rsidP="00FE1021">
            <w:pPr>
              <w:shd w:val="clear" w:color="auto" w:fill="FFFFFF"/>
              <w:tabs>
                <w:tab w:val="clear" w:pos="794"/>
                <w:tab w:val="clear" w:pos="1191"/>
                <w:tab w:val="clear" w:pos="1588"/>
                <w:tab w:val="clear" w:pos="1985"/>
              </w:tabs>
              <w:overflowPunct/>
              <w:autoSpaceDE/>
              <w:autoSpaceDN/>
              <w:adjustRightInd/>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519E2">
              <w:rPr>
                <w:rFonts w:ascii="Calibri" w:eastAsia="Times New Roman" w:hAnsi="Calibri" w:cs="Calibri"/>
                <w:color w:val="000000"/>
                <w:sz w:val="22"/>
                <w:szCs w:val="22"/>
                <w:bdr w:val="none" w:sz="0" w:space="0" w:color="auto" w:frame="1"/>
                <w:lang w:eastAsia="en-GB"/>
              </w:rPr>
              <w:t xml:space="preserve">Taking into account the similarity between §1 of Addendum 9 of Document RRB21-2/3(Rev.1) and some questions raised during the presentation of §3.2 on Resolution </w:t>
            </w:r>
            <w:r w:rsidRPr="007519E2">
              <w:rPr>
                <w:rFonts w:ascii="Calibri" w:eastAsia="Times New Roman" w:hAnsi="Calibri" w:cs="Calibri"/>
                <w:b/>
                <w:bCs/>
                <w:color w:val="000000"/>
                <w:sz w:val="22"/>
                <w:szCs w:val="22"/>
                <w:bdr w:val="none" w:sz="0" w:space="0" w:color="auto" w:frame="1"/>
                <w:lang w:eastAsia="en-GB"/>
              </w:rPr>
              <w:t>771</w:t>
            </w:r>
            <w:r w:rsidR="00BE5931" w:rsidRPr="002C0813">
              <w:rPr>
                <w:rFonts w:ascii="Calibri" w:eastAsia="Times New Roman" w:hAnsi="Calibri" w:cs="Calibri"/>
                <w:b/>
                <w:bCs/>
                <w:color w:val="000000"/>
                <w:sz w:val="22"/>
                <w:szCs w:val="22"/>
                <w:bdr w:val="none" w:sz="0" w:space="0" w:color="auto" w:frame="1"/>
                <w:lang w:eastAsia="en-GB"/>
              </w:rPr>
              <w:t> </w:t>
            </w:r>
            <w:r w:rsidRPr="007519E2">
              <w:rPr>
                <w:rFonts w:ascii="Calibri" w:eastAsia="Times New Roman" w:hAnsi="Calibri" w:cs="Calibri"/>
                <w:b/>
                <w:bCs/>
                <w:color w:val="000000"/>
                <w:sz w:val="22"/>
                <w:szCs w:val="22"/>
                <w:bdr w:val="none" w:sz="0" w:space="0" w:color="auto" w:frame="1"/>
                <w:lang w:eastAsia="en-GB"/>
              </w:rPr>
              <w:t>(WRC-19)</w:t>
            </w:r>
            <w:r w:rsidRPr="007519E2">
              <w:rPr>
                <w:rFonts w:ascii="Calibri" w:eastAsia="Times New Roman" w:hAnsi="Calibri" w:cs="Calibri"/>
                <w:color w:val="000000"/>
                <w:sz w:val="22"/>
                <w:szCs w:val="22"/>
                <w:bdr w:val="none" w:sz="0" w:space="0" w:color="auto" w:frame="1"/>
                <w:lang w:eastAsia="en-GB"/>
              </w:rPr>
              <w:t>, the Board instructed the Bureau to prepare for the 88</w:t>
            </w:r>
            <w:r w:rsidRPr="007519E2">
              <w:rPr>
                <w:rFonts w:ascii="Calibri" w:eastAsia="Times New Roman" w:hAnsi="Calibri" w:cs="Calibri"/>
                <w:color w:val="000000"/>
                <w:sz w:val="22"/>
                <w:szCs w:val="22"/>
                <w:bdr w:val="none" w:sz="0" w:space="0" w:color="auto" w:frame="1"/>
                <w:vertAlign w:val="superscript"/>
                <w:lang w:eastAsia="en-GB"/>
              </w:rPr>
              <w:t>th</w:t>
            </w:r>
            <w:r w:rsidRPr="007519E2">
              <w:rPr>
                <w:rFonts w:ascii="Calibri" w:eastAsia="Times New Roman" w:hAnsi="Calibri" w:cs="Calibri"/>
                <w:color w:val="000000"/>
                <w:sz w:val="22"/>
                <w:szCs w:val="22"/>
                <w:bdr w:val="none" w:sz="0" w:space="0" w:color="auto" w:frame="1"/>
                <w:lang w:eastAsia="en-GB"/>
              </w:rPr>
              <w:t xml:space="preserve"> Board meeting an analysis on the treatment of modifications under RR Nos. </w:t>
            </w:r>
            <w:r w:rsidRPr="007519E2">
              <w:rPr>
                <w:rFonts w:ascii="Calibri" w:eastAsia="Times New Roman" w:hAnsi="Calibri" w:cs="Calibri"/>
                <w:b/>
                <w:bCs/>
                <w:color w:val="000000"/>
                <w:sz w:val="22"/>
                <w:szCs w:val="22"/>
                <w:bdr w:val="none" w:sz="0" w:space="0" w:color="auto" w:frame="1"/>
                <w:lang w:eastAsia="en-GB"/>
              </w:rPr>
              <w:t>11.43A/11.43B</w:t>
            </w:r>
            <w:r w:rsidRPr="007519E2">
              <w:rPr>
                <w:rFonts w:ascii="Calibri" w:eastAsia="Times New Roman" w:hAnsi="Calibri" w:cs="Calibri"/>
                <w:color w:val="000000"/>
                <w:sz w:val="22"/>
                <w:szCs w:val="22"/>
                <w:bdr w:val="none" w:sz="0" w:space="0" w:color="auto" w:frame="1"/>
                <w:lang w:eastAsia="en-GB"/>
              </w:rPr>
              <w:t xml:space="preserve"> to frequency assignments already recorded in the MIFR.</w:t>
            </w:r>
            <w:bookmarkEnd w:id="10"/>
          </w:p>
        </w:tc>
        <w:tc>
          <w:tcPr>
            <w:tcW w:w="2413" w:type="dxa"/>
          </w:tcPr>
          <w:p w14:paraId="245C15BC" w14:textId="0FFC2B30" w:rsidR="000E310A" w:rsidRPr="002C0813" w:rsidRDefault="00806EBD" w:rsidP="00852344">
            <w:pPr>
              <w:pStyle w:val="Tabletext"/>
              <w:tabs>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shd w:val="clear" w:color="auto" w:fill="FFFFFF"/>
              </w:rPr>
            </w:pPr>
            <w:r w:rsidRPr="002C0813">
              <w:rPr>
                <w:rFonts w:ascii="Calibri" w:hAnsi="Calibri" w:cs="Calibri"/>
                <w:color w:val="000000"/>
                <w:szCs w:val="22"/>
                <w:shd w:val="clear" w:color="auto" w:fill="FFFFFF"/>
              </w:rPr>
              <w:lastRenderedPageBreak/>
              <w:t>Executive Secretary to publish the list of proposed rules of procedure on the website.</w:t>
            </w:r>
          </w:p>
          <w:p w14:paraId="2F8CDFA3" w14:textId="77777777" w:rsidR="007519E2" w:rsidRPr="002C0813" w:rsidRDefault="00594C5A" w:rsidP="00D91D63">
            <w:pPr>
              <w:pStyle w:val="Tabletext"/>
              <w:tabs>
                <w:tab w:val="left" w:pos="2195"/>
              </w:tabs>
              <w:spacing w:before="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C0813">
              <w:rPr>
                <w:rFonts w:ascii="Calibri" w:hAnsi="Calibri" w:cs="Calibri"/>
                <w:szCs w:val="22"/>
              </w:rPr>
              <w:t>Bureau to prepare the relevant draft rules of procedure for these items and circulate them to the administrations for comments.</w:t>
            </w:r>
          </w:p>
          <w:p w14:paraId="6990D792" w14:textId="58118BAB" w:rsidR="00594C5A" w:rsidRPr="00CB5469" w:rsidRDefault="007519E2" w:rsidP="00D91D63">
            <w:pPr>
              <w:pStyle w:val="Tabletext"/>
              <w:tabs>
                <w:tab w:val="left" w:pos="2195"/>
              </w:tabs>
              <w:spacing w:before="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hd w:val="clear" w:color="auto" w:fill="FFFFFF"/>
              </w:rPr>
            </w:pPr>
            <w:r w:rsidRPr="00675033">
              <w:rPr>
                <w:rFonts w:ascii="Calibri" w:eastAsia="Times New Roman" w:hAnsi="Calibri" w:cs="Calibri"/>
                <w:color w:val="000000"/>
                <w:szCs w:val="22"/>
                <w:bdr w:val="none" w:sz="0" w:space="0" w:color="auto" w:frame="1"/>
                <w:lang w:eastAsia="en-GB"/>
              </w:rPr>
              <w:t>Bureau to prepare for the 88</w:t>
            </w:r>
            <w:r w:rsidRPr="00675033">
              <w:rPr>
                <w:rFonts w:ascii="Calibri" w:eastAsia="Times New Roman" w:hAnsi="Calibri" w:cs="Calibri"/>
                <w:color w:val="000000"/>
                <w:szCs w:val="22"/>
                <w:bdr w:val="none" w:sz="0" w:space="0" w:color="auto" w:frame="1"/>
                <w:vertAlign w:val="superscript"/>
                <w:lang w:eastAsia="en-GB"/>
              </w:rPr>
              <w:t>th</w:t>
            </w:r>
            <w:r w:rsidRPr="00675033">
              <w:rPr>
                <w:rFonts w:ascii="Calibri" w:eastAsia="Times New Roman" w:hAnsi="Calibri" w:cs="Calibri"/>
                <w:color w:val="000000"/>
                <w:szCs w:val="22"/>
                <w:bdr w:val="none" w:sz="0" w:space="0" w:color="auto" w:frame="1"/>
                <w:lang w:eastAsia="en-GB"/>
              </w:rPr>
              <w:t xml:space="preserve"> Board meeting an analysis on the treatment of modifications under RR Nos. </w:t>
            </w:r>
            <w:r w:rsidRPr="00675033">
              <w:rPr>
                <w:rFonts w:ascii="Calibri" w:eastAsia="Times New Roman" w:hAnsi="Calibri" w:cs="Calibri"/>
                <w:b/>
                <w:bCs/>
                <w:color w:val="000000"/>
                <w:szCs w:val="22"/>
                <w:bdr w:val="none" w:sz="0" w:space="0" w:color="auto" w:frame="1"/>
                <w:lang w:eastAsia="en-GB"/>
              </w:rPr>
              <w:t>11.43A/11.43B</w:t>
            </w:r>
            <w:r w:rsidRPr="00675033">
              <w:rPr>
                <w:rFonts w:ascii="Calibri" w:eastAsia="Times New Roman" w:hAnsi="Calibri" w:cs="Calibri"/>
                <w:color w:val="000000"/>
                <w:szCs w:val="22"/>
                <w:bdr w:val="none" w:sz="0" w:space="0" w:color="auto" w:frame="1"/>
                <w:lang w:eastAsia="en-GB"/>
              </w:rPr>
              <w:t xml:space="preserve"> to frequency assignments already recorded in the MIFR.</w:t>
            </w:r>
          </w:p>
        </w:tc>
      </w:tr>
      <w:tr w:rsidR="00265BF9" w:rsidRPr="00CB5469" w14:paraId="4695D33E" w14:textId="77777777" w:rsidTr="005B65FD">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7B6EA34C" w14:textId="77777777" w:rsidR="00265BF9" w:rsidRPr="00CB5469" w:rsidRDefault="00265BF9" w:rsidP="008D0BA7">
            <w:pPr>
              <w:pStyle w:val="Tabletext"/>
              <w:spacing w:before="120" w:after="120" w:line="260" w:lineRule="auto"/>
              <w:rPr>
                <w:rFonts w:ascii="Calibri" w:hAnsi="Calibri" w:cs="Calibri"/>
                <w:szCs w:val="22"/>
              </w:rPr>
            </w:pPr>
            <w:r w:rsidRPr="00CB5469">
              <w:rPr>
                <w:rFonts w:ascii="Calibri" w:hAnsi="Calibri" w:cs="Calibri"/>
                <w:szCs w:val="22"/>
              </w:rPr>
              <w:t>5</w:t>
            </w:r>
          </w:p>
        </w:tc>
        <w:tc>
          <w:tcPr>
            <w:tcW w:w="13328" w:type="dxa"/>
            <w:gridSpan w:val="3"/>
          </w:tcPr>
          <w:p w14:paraId="5E7B987D" w14:textId="74E7C7C6" w:rsidR="00265BF9" w:rsidRPr="00265BF9" w:rsidRDefault="00265BF9" w:rsidP="00265BF9">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265BF9">
              <w:rPr>
                <w:rFonts w:ascii="Calibri" w:hAnsi="Calibri" w:cs="Calibri"/>
                <w:b/>
                <w:bCs/>
                <w:sz w:val="22"/>
                <w:szCs w:val="22"/>
              </w:rPr>
              <w:t>Requests relating to the extension of regulatory time</w:t>
            </w:r>
            <w:r w:rsidR="009B1CCB">
              <w:rPr>
                <w:rFonts w:ascii="Calibri" w:hAnsi="Calibri" w:cs="Calibri"/>
                <w:b/>
                <w:bCs/>
                <w:sz w:val="22"/>
                <w:szCs w:val="22"/>
              </w:rPr>
              <w:t>-</w:t>
            </w:r>
            <w:r w:rsidRPr="00265BF9">
              <w:rPr>
                <w:rFonts w:ascii="Calibri" w:hAnsi="Calibri" w:cs="Calibri"/>
                <w:b/>
                <w:bCs/>
                <w:sz w:val="22"/>
                <w:szCs w:val="22"/>
              </w:rPr>
              <w:t>limits to bring into use frequency assignments to satellite networks</w:t>
            </w:r>
          </w:p>
        </w:tc>
      </w:tr>
      <w:tr w:rsidR="008D0BA7" w:rsidRPr="00CB5469" w14:paraId="6340700E"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7CD5D793" w14:textId="77777777" w:rsidR="008D0BA7" w:rsidRPr="00CB5469" w:rsidRDefault="008D0BA7" w:rsidP="00A32A63">
            <w:pPr>
              <w:pStyle w:val="Tabletext"/>
              <w:spacing w:before="120" w:after="120" w:line="260" w:lineRule="auto"/>
              <w:rPr>
                <w:rFonts w:ascii="Calibri" w:hAnsi="Calibri" w:cs="Calibri"/>
                <w:szCs w:val="22"/>
              </w:rPr>
            </w:pPr>
            <w:r w:rsidRPr="00CB5469">
              <w:rPr>
                <w:rFonts w:ascii="Calibri" w:hAnsi="Calibri" w:cs="Calibri"/>
                <w:szCs w:val="22"/>
              </w:rPr>
              <w:t>5.1</w:t>
            </w:r>
          </w:p>
        </w:tc>
        <w:tc>
          <w:tcPr>
            <w:tcW w:w="4114" w:type="dxa"/>
          </w:tcPr>
          <w:p w14:paraId="32BC0B61" w14:textId="50F17DBF" w:rsidR="008D0BA7" w:rsidRPr="00CB5469" w:rsidRDefault="008D0BA7" w:rsidP="00A32A63">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n-GB"/>
              </w:rPr>
            </w:pPr>
            <w:r w:rsidRPr="00645661">
              <w:rPr>
                <w:rFonts w:ascii="Calibri" w:hAnsi="Calibri" w:cs="Calibri"/>
                <w:sz w:val="22"/>
                <w:szCs w:val="22"/>
              </w:rPr>
              <w:t>Submission by the Administration of India requesting the extension of the regulatory time</w:t>
            </w:r>
            <w:r w:rsidR="009B1CCB">
              <w:rPr>
                <w:rFonts w:ascii="Calibri" w:hAnsi="Calibri" w:cs="Calibri"/>
                <w:sz w:val="22"/>
                <w:szCs w:val="22"/>
              </w:rPr>
              <w:t>-</w:t>
            </w:r>
            <w:r w:rsidRPr="00645661">
              <w:rPr>
                <w:rFonts w:ascii="Calibri" w:hAnsi="Calibri" w:cs="Calibri"/>
                <w:sz w:val="22"/>
                <w:szCs w:val="22"/>
              </w:rPr>
              <w:t>limit to bring into use the frequency assignments to the INSAT-KA68E satellite network  </w:t>
            </w:r>
            <w:r>
              <w:rPr>
                <w:rFonts w:ascii="Calibri" w:hAnsi="Calibri" w:cs="Calibri"/>
                <w:sz w:val="22"/>
                <w:szCs w:val="22"/>
              </w:rPr>
              <w:br/>
            </w:r>
            <w:hyperlink r:id="rId27" w:history="1">
              <w:r w:rsidRPr="00645661">
                <w:rPr>
                  <w:rStyle w:val="Hyperlink"/>
                  <w:rFonts w:ascii="Calibri" w:hAnsi="Calibri" w:cs="Calibri"/>
                  <w:sz w:val="22"/>
                  <w:szCs w:val="22"/>
                </w:rPr>
                <w:t>RRB21-2/2</w:t>
              </w:r>
            </w:hyperlink>
          </w:p>
        </w:tc>
        <w:tc>
          <w:tcPr>
            <w:tcW w:w="6801" w:type="dxa"/>
          </w:tcPr>
          <w:p w14:paraId="60D78FA4" w14:textId="20C8A41D" w:rsidR="008D0BA7" w:rsidRDefault="00635ADE" w:rsidP="00FE1021">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 xml:space="preserve">The Board carefully considered </w:t>
            </w:r>
            <w:r w:rsidR="0060646C">
              <w:rPr>
                <w:rFonts w:ascii="Calibri" w:hAnsi="Calibri" w:cs="Calibri"/>
                <w:sz w:val="22"/>
                <w:szCs w:val="22"/>
                <w:lang w:val="en-GB"/>
              </w:rPr>
              <w:t xml:space="preserve">the submission of the Administration of India as presented in Document RRB21-2/2. </w:t>
            </w:r>
            <w:r w:rsidR="00973E5A">
              <w:rPr>
                <w:rFonts w:ascii="Calibri" w:hAnsi="Calibri" w:cs="Calibri"/>
                <w:sz w:val="22"/>
                <w:szCs w:val="22"/>
                <w:lang w:val="en-GB"/>
              </w:rPr>
              <w:t xml:space="preserve">The Board expressed its sympathy with the Administration of India </w:t>
            </w:r>
            <w:r w:rsidR="005E5F8B">
              <w:rPr>
                <w:rFonts w:ascii="Calibri" w:hAnsi="Calibri" w:cs="Calibri"/>
                <w:sz w:val="22"/>
                <w:szCs w:val="22"/>
                <w:lang w:val="en-GB"/>
              </w:rPr>
              <w:t xml:space="preserve">for the </w:t>
            </w:r>
            <w:r w:rsidR="00F63A0D">
              <w:rPr>
                <w:rFonts w:ascii="Calibri" w:hAnsi="Calibri" w:cs="Calibri"/>
                <w:sz w:val="22"/>
                <w:szCs w:val="22"/>
                <w:lang w:val="en-GB"/>
              </w:rPr>
              <w:t xml:space="preserve">difficulties experienced due to the </w:t>
            </w:r>
            <w:r w:rsidR="0034293B">
              <w:rPr>
                <w:rFonts w:ascii="Calibri" w:hAnsi="Calibri" w:cs="Calibri"/>
                <w:sz w:val="22"/>
                <w:szCs w:val="22"/>
                <w:lang w:val="en-GB"/>
              </w:rPr>
              <w:t xml:space="preserve">global </w:t>
            </w:r>
            <w:r w:rsidR="006932C6">
              <w:rPr>
                <w:rFonts w:ascii="Calibri" w:hAnsi="Calibri" w:cs="Calibri"/>
                <w:sz w:val="22"/>
                <w:szCs w:val="22"/>
                <w:lang w:val="en-GB"/>
              </w:rPr>
              <w:t xml:space="preserve">pandemic. </w:t>
            </w:r>
            <w:r w:rsidR="0060646C">
              <w:rPr>
                <w:rFonts w:ascii="Calibri" w:hAnsi="Calibri" w:cs="Calibri"/>
                <w:sz w:val="22"/>
                <w:szCs w:val="22"/>
                <w:lang w:val="en-GB"/>
              </w:rPr>
              <w:t xml:space="preserve">While this submission provided </w:t>
            </w:r>
            <w:r w:rsidR="00315A33">
              <w:rPr>
                <w:rFonts w:ascii="Calibri" w:hAnsi="Calibri" w:cs="Calibri"/>
                <w:sz w:val="22"/>
                <w:szCs w:val="22"/>
                <w:lang w:val="en-GB"/>
              </w:rPr>
              <w:t xml:space="preserve">some </w:t>
            </w:r>
            <w:r w:rsidR="0060646C">
              <w:rPr>
                <w:rFonts w:ascii="Calibri" w:hAnsi="Calibri" w:cs="Calibri"/>
                <w:sz w:val="22"/>
                <w:szCs w:val="22"/>
                <w:lang w:val="en-GB"/>
              </w:rPr>
              <w:t>information</w:t>
            </w:r>
            <w:r w:rsidR="005F0E6B">
              <w:rPr>
                <w:rFonts w:ascii="Calibri" w:hAnsi="Calibri" w:cs="Calibri"/>
                <w:sz w:val="22"/>
                <w:szCs w:val="22"/>
                <w:lang w:val="en-GB"/>
              </w:rPr>
              <w:t xml:space="preserve"> to support the request</w:t>
            </w:r>
            <w:r w:rsidR="0060646C">
              <w:rPr>
                <w:rFonts w:ascii="Calibri" w:hAnsi="Calibri" w:cs="Calibri"/>
                <w:sz w:val="22"/>
                <w:szCs w:val="22"/>
                <w:lang w:val="en-GB"/>
              </w:rPr>
              <w:t>, the Board noted that</w:t>
            </w:r>
            <w:r w:rsidR="008A0B95">
              <w:rPr>
                <w:rFonts w:ascii="Calibri" w:hAnsi="Calibri" w:cs="Calibri"/>
                <w:sz w:val="22"/>
                <w:szCs w:val="22"/>
                <w:lang w:val="en-GB"/>
              </w:rPr>
              <w:t xml:space="preserve"> </w:t>
            </w:r>
            <w:r w:rsidR="00315A33">
              <w:rPr>
                <w:rFonts w:ascii="Calibri" w:hAnsi="Calibri" w:cs="Calibri"/>
                <w:sz w:val="22"/>
                <w:szCs w:val="22"/>
                <w:lang w:val="en-GB"/>
              </w:rPr>
              <w:t xml:space="preserve">for </w:t>
            </w:r>
            <w:r w:rsidR="008A0B95">
              <w:rPr>
                <w:rFonts w:ascii="Calibri" w:hAnsi="Calibri" w:cs="Calibri"/>
                <w:sz w:val="22"/>
                <w:szCs w:val="22"/>
                <w:lang w:val="en-GB"/>
              </w:rPr>
              <w:t>a number of issues little or no information was provided</w:t>
            </w:r>
            <w:r w:rsidR="001D47BC">
              <w:rPr>
                <w:rFonts w:ascii="Calibri" w:hAnsi="Calibri" w:cs="Calibri"/>
                <w:sz w:val="22"/>
                <w:szCs w:val="22"/>
                <w:lang w:val="en-GB"/>
              </w:rPr>
              <w:t>, in particular:</w:t>
            </w:r>
          </w:p>
          <w:p w14:paraId="244CFAB7" w14:textId="5FA9F042" w:rsidR="0060646C" w:rsidRDefault="00FA41C6" w:rsidP="00594C5A">
            <w:pPr>
              <w:pStyle w:val="Default"/>
              <w:numPr>
                <w:ilvl w:val="0"/>
                <w:numId w:val="3"/>
              </w:numPr>
              <w:spacing w:before="120"/>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 xml:space="preserve">no </w:t>
            </w:r>
            <w:r w:rsidR="006932C6">
              <w:rPr>
                <w:rFonts w:ascii="Calibri" w:hAnsi="Calibri" w:cs="Calibri"/>
                <w:sz w:val="22"/>
                <w:szCs w:val="22"/>
                <w:lang w:val="en-GB"/>
              </w:rPr>
              <w:t>r</w:t>
            </w:r>
            <w:r w:rsidR="00F63A0D">
              <w:rPr>
                <w:rFonts w:ascii="Calibri" w:hAnsi="Calibri" w:cs="Calibri"/>
                <w:sz w:val="22"/>
                <w:szCs w:val="22"/>
                <w:lang w:val="en-GB"/>
              </w:rPr>
              <w:t>eason</w:t>
            </w:r>
            <w:r w:rsidR="006932C6">
              <w:rPr>
                <w:rFonts w:ascii="Calibri" w:hAnsi="Calibri" w:cs="Calibri"/>
                <w:sz w:val="22"/>
                <w:szCs w:val="22"/>
                <w:lang w:val="en-GB"/>
              </w:rPr>
              <w:t>s were provided</w:t>
            </w:r>
            <w:r w:rsidR="00F63A0D">
              <w:rPr>
                <w:rFonts w:ascii="Calibri" w:hAnsi="Calibri" w:cs="Calibri"/>
                <w:sz w:val="22"/>
                <w:szCs w:val="22"/>
                <w:lang w:val="en-GB"/>
              </w:rPr>
              <w:t xml:space="preserve"> for the additional </w:t>
            </w:r>
            <w:r w:rsidR="006932C6">
              <w:rPr>
                <w:rFonts w:ascii="Calibri" w:hAnsi="Calibri" w:cs="Calibri"/>
                <w:sz w:val="22"/>
                <w:szCs w:val="22"/>
                <w:lang w:val="en-GB"/>
              </w:rPr>
              <w:t>seven</w:t>
            </w:r>
            <w:r w:rsidR="00594C5A">
              <w:rPr>
                <w:rFonts w:ascii="Calibri" w:hAnsi="Calibri" w:cs="Calibri"/>
                <w:sz w:val="22"/>
                <w:szCs w:val="22"/>
                <w:lang w:val="en-GB"/>
              </w:rPr>
              <w:t>-</w:t>
            </w:r>
            <w:r w:rsidR="00F63A0D">
              <w:rPr>
                <w:rFonts w:ascii="Calibri" w:hAnsi="Calibri" w:cs="Calibri"/>
                <w:sz w:val="22"/>
                <w:szCs w:val="22"/>
                <w:lang w:val="en-GB"/>
              </w:rPr>
              <w:t xml:space="preserve">month delay </w:t>
            </w:r>
            <w:r w:rsidR="006932C6">
              <w:rPr>
                <w:rFonts w:ascii="Calibri" w:hAnsi="Calibri" w:cs="Calibri"/>
                <w:sz w:val="22"/>
                <w:szCs w:val="22"/>
                <w:lang w:val="en-GB"/>
              </w:rPr>
              <w:t>in</w:t>
            </w:r>
            <w:r w:rsidR="00F63A0D">
              <w:rPr>
                <w:rFonts w:ascii="Calibri" w:hAnsi="Calibri" w:cs="Calibri"/>
                <w:sz w:val="22"/>
                <w:szCs w:val="22"/>
                <w:lang w:val="en-GB"/>
              </w:rPr>
              <w:t xml:space="preserve"> </w:t>
            </w:r>
            <w:r w:rsidR="006932C6">
              <w:rPr>
                <w:rFonts w:ascii="Calibri" w:hAnsi="Calibri" w:cs="Calibri"/>
                <w:sz w:val="22"/>
                <w:szCs w:val="22"/>
                <w:lang w:val="en-GB"/>
              </w:rPr>
              <w:t>manufacturing</w:t>
            </w:r>
            <w:r w:rsidR="00F63A0D">
              <w:rPr>
                <w:rFonts w:ascii="Calibri" w:hAnsi="Calibri" w:cs="Calibri"/>
                <w:sz w:val="22"/>
                <w:szCs w:val="22"/>
                <w:lang w:val="en-GB"/>
              </w:rPr>
              <w:t xml:space="preserve"> the GSAT-2</w:t>
            </w:r>
            <w:r w:rsidR="006932C6">
              <w:rPr>
                <w:rFonts w:ascii="Calibri" w:hAnsi="Calibri" w:cs="Calibri"/>
                <w:sz w:val="22"/>
                <w:szCs w:val="22"/>
                <w:lang w:val="en-GB"/>
              </w:rPr>
              <w:t>0</w:t>
            </w:r>
            <w:r w:rsidR="00F63A0D">
              <w:rPr>
                <w:rFonts w:ascii="Calibri" w:hAnsi="Calibri" w:cs="Calibri"/>
                <w:sz w:val="22"/>
                <w:szCs w:val="22"/>
                <w:lang w:val="en-GB"/>
              </w:rPr>
              <w:t xml:space="preserve"> satellite</w:t>
            </w:r>
            <w:r w:rsidR="007F682F">
              <w:rPr>
                <w:rFonts w:ascii="Calibri" w:hAnsi="Calibri" w:cs="Calibri"/>
                <w:sz w:val="22"/>
                <w:szCs w:val="22"/>
                <w:lang w:val="en-GB"/>
              </w:rPr>
              <w:t xml:space="preserve"> and what its current state of preparedness </w:t>
            </w:r>
            <w:proofErr w:type="gramStart"/>
            <w:r w:rsidR="007F682F">
              <w:rPr>
                <w:rFonts w:ascii="Calibri" w:hAnsi="Calibri" w:cs="Calibri"/>
                <w:sz w:val="22"/>
                <w:szCs w:val="22"/>
                <w:lang w:val="en-GB"/>
              </w:rPr>
              <w:t>was</w:t>
            </w:r>
            <w:r w:rsidR="006932C6">
              <w:rPr>
                <w:rFonts w:ascii="Calibri" w:hAnsi="Calibri" w:cs="Calibri"/>
                <w:sz w:val="22"/>
                <w:szCs w:val="22"/>
                <w:lang w:val="en-GB"/>
              </w:rPr>
              <w:t>;</w:t>
            </w:r>
            <w:proofErr w:type="gramEnd"/>
          </w:p>
          <w:p w14:paraId="403C225E" w14:textId="4F37CDEF" w:rsidR="006C32A1" w:rsidRDefault="00FA41C6" w:rsidP="00FE1021">
            <w:pPr>
              <w:pStyle w:val="Default"/>
              <w:numPr>
                <w:ilvl w:val="0"/>
                <w:numId w:val="3"/>
              </w:numPr>
              <w:spacing w:before="120"/>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 xml:space="preserve">no </w:t>
            </w:r>
            <w:r w:rsidR="006C32A1">
              <w:rPr>
                <w:rFonts w:ascii="Calibri" w:hAnsi="Calibri" w:cs="Calibri"/>
                <w:sz w:val="22"/>
                <w:szCs w:val="22"/>
                <w:lang w:val="en-GB"/>
              </w:rPr>
              <w:t>explanation was given for the change of</w:t>
            </w:r>
            <w:r w:rsidR="00973E5A">
              <w:rPr>
                <w:rFonts w:ascii="Calibri" w:hAnsi="Calibri" w:cs="Calibri"/>
                <w:sz w:val="22"/>
                <w:szCs w:val="22"/>
                <w:lang w:val="en-GB"/>
              </w:rPr>
              <w:t xml:space="preserve"> the launch </w:t>
            </w:r>
            <w:proofErr w:type="gramStart"/>
            <w:r w:rsidR="00973E5A">
              <w:rPr>
                <w:rFonts w:ascii="Calibri" w:hAnsi="Calibri" w:cs="Calibri"/>
                <w:sz w:val="22"/>
                <w:szCs w:val="22"/>
                <w:lang w:val="en-GB"/>
              </w:rPr>
              <w:t>provider</w:t>
            </w:r>
            <w:r w:rsidR="006C32A1">
              <w:rPr>
                <w:rFonts w:ascii="Calibri" w:hAnsi="Calibri" w:cs="Calibri"/>
                <w:sz w:val="22"/>
                <w:szCs w:val="22"/>
                <w:lang w:val="en-GB"/>
              </w:rPr>
              <w:t>;</w:t>
            </w:r>
            <w:proofErr w:type="gramEnd"/>
          </w:p>
          <w:p w14:paraId="4C046BC6" w14:textId="125DF46E" w:rsidR="001D47BC" w:rsidRDefault="00FA41C6" w:rsidP="00FE1021">
            <w:pPr>
              <w:pStyle w:val="Default"/>
              <w:numPr>
                <w:ilvl w:val="0"/>
                <w:numId w:val="3"/>
              </w:numPr>
              <w:spacing w:before="120"/>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 xml:space="preserve">no </w:t>
            </w:r>
            <w:r w:rsidR="006C32A1">
              <w:rPr>
                <w:rFonts w:ascii="Calibri" w:hAnsi="Calibri" w:cs="Calibri"/>
                <w:sz w:val="22"/>
                <w:szCs w:val="22"/>
                <w:lang w:val="en-GB"/>
              </w:rPr>
              <w:t>explanation was provided w</w:t>
            </w:r>
            <w:r w:rsidR="00F63A0D">
              <w:rPr>
                <w:rFonts w:ascii="Calibri" w:hAnsi="Calibri" w:cs="Calibri"/>
                <w:sz w:val="22"/>
                <w:szCs w:val="22"/>
                <w:lang w:val="en-GB"/>
              </w:rPr>
              <w:t xml:space="preserve">hy the launch vehicle from India could not be </w:t>
            </w:r>
            <w:proofErr w:type="gramStart"/>
            <w:r w:rsidR="00F63A0D">
              <w:rPr>
                <w:rFonts w:ascii="Calibri" w:hAnsi="Calibri" w:cs="Calibri"/>
                <w:sz w:val="22"/>
                <w:szCs w:val="22"/>
                <w:lang w:val="en-GB"/>
              </w:rPr>
              <w:t>used</w:t>
            </w:r>
            <w:r w:rsidR="006C32A1">
              <w:rPr>
                <w:rFonts w:ascii="Calibri" w:hAnsi="Calibri" w:cs="Calibri"/>
                <w:sz w:val="22"/>
                <w:szCs w:val="22"/>
                <w:lang w:val="en-GB"/>
              </w:rPr>
              <w:t>;</w:t>
            </w:r>
            <w:proofErr w:type="gramEnd"/>
          </w:p>
          <w:p w14:paraId="03CB0264" w14:textId="33478745" w:rsidR="001D47BC" w:rsidRDefault="00FA41C6" w:rsidP="00FE1021">
            <w:pPr>
              <w:pStyle w:val="Default"/>
              <w:numPr>
                <w:ilvl w:val="0"/>
                <w:numId w:val="3"/>
              </w:numPr>
              <w:spacing w:before="120"/>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 xml:space="preserve">a </w:t>
            </w:r>
            <w:r w:rsidR="007F682F">
              <w:rPr>
                <w:rFonts w:ascii="Calibri" w:hAnsi="Calibri" w:cs="Calibri"/>
                <w:sz w:val="22"/>
                <w:szCs w:val="22"/>
                <w:lang w:val="en-GB"/>
              </w:rPr>
              <w:t>detailed l</w:t>
            </w:r>
            <w:r w:rsidR="00973E5A">
              <w:rPr>
                <w:rFonts w:ascii="Calibri" w:hAnsi="Calibri" w:cs="Calibri"/>
                <w:sz w:val="22"/>
                <w:szCs w:val="22"/>
                <w:lang w:val="en-GB"/>
              </w:rPr>
              <w:t xml:space="preserve">aunch schedule </w:t>
            </w:r>
            <w:r w:rsidR="007F682F">
              <w:rPr>
                <w:rFonts w:ascii="Calibri" w:hAnsi="Calibri" w:cs="Calibri"/>
                <w:sz w:val="22"/>
                <w:szCs w:val="22"/>
                <w:lang w:val="en-GB"/>
              </w:rPr>
              <w:t>was</w:t>
            </w:r>
            <w:r w:rsidR="00973E5A">
              <w:rPr>
                <w:rFonts w:ascii="Calibri" w:hAnsi="Calibri" w:cs="Calibri"/>
                <w:sz w:val="22"/>
                <w:szCs w:val="22"/>
                <w:lang w:val="en-GB"/>
              </w:rPr>
              <w:t xml:space="preserve"> </w:t>
            </w:r>
            <w:r w:rsidR="007F682F">
              <w:rPr>
                <w:rFonts w:ascii="Calibri" w:hAnsi="Calibri" w:cs="Calibri"/>
                <w:sz w:val="22"/>
                <w:szCs w:val="22"/>
                <w:lang w:val="en-GB"/>
              </w:rPr>
              <w:t xml:space="preserve">not </w:t>
            </w:r>
            <w:proofErr w:type="gramStart"/>
            <w:r w:rsidR="007F682F">
              <w:rPr>
                <w:rFonts w:ascii="Calibri" w:hAnsi="Calibri" w:cs="Calibri"/>
                <w:sz w:val="22"/>
                <w:szCs w:val="22"/>
                <w:lang w:val="en-GB"/>
              </w:rPr>
              <w:t>provided;</w:t>
            </w:r>
            <w:proofErr w:type="gramEnd"/>
          </w:p>
          <w:p w14:paraId="34E5C0AA" w14:textId="075681D4" w:rsidR="00F63A0D" w:rsidRDefault="00FA41C6" w:rsidP="00462039">
            <w:pPr>
              <w:pStyle w:val="Default"/>
              <w:numPr>
                <w:ilvl w:val="0"/>
                <w:numId w:val="3"/>
              </w:numPr>
              <w:spacing w:after="120"/>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 xml:space="preserve">a </w:t>
            </w:r>
            <w:r w:rsidR="007F682F">
              <w:rPr>
                <w:rFonts w:ascii="Calibri" w:hAnsi="Calibri" w:cs="Calibri"/>
                <w:sz w:val="22"/>
                <w:szCs w:val="22"/>
                <w:lang w:val="en-GB"/>
              </w:rPr>
              <w:t>j</w:t>
            </w:r>
            <w:r w:rsidR="00F63A0D">
              <w:rPr>
                <w:rFonts w:ascii="Calibri" w:hAnsi="Calibri" w:cs="Calibri"/>
                <w:sz w:val="22"/>
                <w:szCs w:val="22"/>
                <w:lang w:val="en-GB"/>
              </w:rPr>
              <w:t xml:space="preserve">ustification for </w:t>
            </w:r>
            <w:r w:rsidR="007F682F">
              <w:rPr>
                <w:rFonts w:ascii="Calibri" w:hAnsi="Calibri" w:cs="Calibri"/>
                <w:sz w:val="22"/>
                <w:szCs w:val="22"/>
                <w:lang w:val="en-GB"/>
              </w:rPr>
              <w:t>the</w:t>
            </w:r>
            <w:r w:rsidR="00F63A0D">
              <w:rPr>
                <w:rFonts w:ascii="Calibri" w:hAnsi="Calibri" w:cs="Calibri"/>
                <w:sz w:val="22"/>
                <w:szCs w:val="22"/>
                <w:lang w:val="en-GB"/>
              </w:rPr>
              <w:t xml:space="preserve"> 24</w:t>
            </w:r>
            <w:r w:rsidR="007F682F">
              <w:rPr>
                <w:rFonts w:ascii="Calibri" w:hAnsi="Calibri" w:cs="Calibri"/>
                <w:sz w:val="22"/>
                <w:szCs w:val="22"/>
                <w:lang w:val="en-GB"/>
              </w:rPr>
              <w:t>-</w:t>
            </w:r>
            <w:r w:rsidR="00F63A0D">
              <w:rPr>
                <w:rFonts w:ascii="Calibri" w:hAnsi="Calibri" w:cs="Calibri"/>
                <w:sz w:val="22"/>
                <w:szCs w:val="22"/>
                <w:lang w:val="en-GB"/>
              </w:rPr>
              <w:t xml:space="preserve">month </w:t>
            </w:r>
            <w:r w:rsidR="007F682F">
              <w:rPr>
                <w:rFonts w:ascii="Calibri" w:hAnsi="Calibri" w:cs="Calibri"/>
                <w:sz w:val="22"/>
                <w:szCs w:val="22"/>
                <w:lang w:val="en-GB"/>
              </w:rPr>
              <w:t xml:space="preserve">extension period was not provided, given that from the information in the submission an extension period of 15 months seemed </w:t>
            </w:r>
            <w:r w:rsidR="00D851FF">
              <w:rPr>
                <w:rFonts w:ascii="Calibri" w:hAnsi="Calibri" w:cs="Calibri"/>
                <w:sz w:val="22"/>
                <w:szCs w:val="22"/>
                <w:lang w:val="en-GB"/>
              </w:rPr>
              <w:t>more reasonable.</w:t>
            </w:r>
          </w:p>
          <w:p w14:paraId="730D4E25" w14:textId="3911061D" w:rsidR="00973E5A" w:rsidRPr="00CB5469" w:rsidRDefault="00D851FF" w:rsidP="00A32A63">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lastRenderedPageBreak/>
              <w:t>The Board further noted that</w:t>
            </w:r>
            <w:r w:rsidR="00F9265E">
              <w:rPr>
                <w:rFonts w:ascii="Calibri" w:hAnsi="Calibri" w:cs="Calibri"/>
                <w:sz w:val="22"/>
                <w:szCs w:val="22"/>
                <w:lang w:val="en-GB"/>
              </w:rPr>
              <w:t>,</w:t>
            </w:r>
            <w:r>
              <w:rPr>
                <w:rFonts w:ascii="Calibri" w:hAnsi="Calibri" w:cs="Calibri"/>
                <w:sz w:val="22"/>
                <w:szCs w:val="22"/>
                <w:lang w:val="en-GB"/>
              </w:rPr>
              <w:t xml:space="preserve"> while some of the delays could be attributed to the world pandemic, insufficient information was </w:t>
            </w:r>
            <w:r w:rsidR="00222ECE">
              <w:rPr>
                <w:rFonts w:ascii="Calibri" w:hAnsi="Calibri" w:cs="Calibri"/>
                <w:sz w:val="22"/>
                <w:szCs w:val="22"/>
                <w:lang w:val="en-GB"/>
              </w:rPr>
              <w:t xml:space="preserve">provided </w:t>
            </w:r>
            <w:r>
              <w:rPr>
                <w:rFonts w:ascii="Calibri" w:hAnsi="Calibri" w:cs="Calibri"/>
                <w:sz w:val="22"/>
                <w:szCs w:val="22"/>
                <w:lang w:val="en-GB"/>
              </w:rPr>
              <w:t xml:space="preserve">to </w:t>
            </w:r>
            <w:r w:rsidR="00CF23B8">
              <w:rPr>
                <w:rFonts w:ascii="Calibri" w:hAnsi="Calibri" w:cs="Calibri"/>
                <w:sz w:val="22"/>
                <w:szCs w:val="22"/>
                <w:lang w:val="en-GB"/>
              </w:rPr>
              <w:t>demonstrate</w:t>
            </w:r>
            <w:r>
              <w:rPr>
                <w:rFonts w:ascii="Calibri" w:hAnsi="Calibri" w:cs="Calibri"/>
                <w:sz w:val="22"/>
                <w:szCs w:val="22"/>
                <w:lang w:val="en-GB"/>
              </w:rPr>
              <w:t xml:space="preserve"> that the request </w:t>
            </w:r>
            <w:r w:rsidR="00222ECE">
              <w:rPr>
                <w:rFonts w:ascii="Calibri" w:hAnsi="Calibri" w:cs="Calibri"/>
                <w:sz w:val="22"/>
                <w:szCs w:val="22"/>
                <w:lang w:val="en-GB"/>
              </w:rPr>
              <w:t xml:space="preserve">met all the conditions required to </w:t>
            </w:r>
            <w:r>
              <w:rPr>
                <w:rFonts w:ascii="Calibri" w:hAnsi="Calibri" w:cs="Calibri"/>
                <w:sz w:val="22"/>
                <w:szCs w:val="22"/>
                <w:lang w:val="en-GB"/>
              </w:rPr>
              <w:t>qualif</w:t>
            </w:r>
            <w:r w:rsidR="00222ECE">
              <w:rPr>
                <w:rFonts w:ascii="Calibri" w:hAnsi="Calibri" w:cs="Calibri"/>
                <w:sz w:val="22"/>
                <w:szCs w:val="22"/>
                <w:lang w:val="en-GB"/>
              </w:rPr>
              <w:t>y</w:t>
            </w:r>
            <w:r>
              <w:rPr>
                <w:rFonts w:ascii="Calibri" w:hAnsi="Calibri" w:cs="Calibri"/>
                <w:sz w:val="22"/>
                <w:szCs w:val="22"/>
                <w:lang w:val="en-GB"/>
              </w:rPr>
              <w:t xml:space="preserve"> as a case of </w:t>
            </w:r>
            <w:r w:rsidRPr="00D851FF">
              <w:rPr>
                <w:rFonts w:ascii="Calibri" w:hAnsi="Calibri" w:cs="Calibri"/>
                <w:i/>
                <w:iCs/>
                <w:sz w:val="22"/>
                <w:szCs w:val="22"/>
                <w:lang w:val="en-GB"/>
              </w:rPr>
              <w:t>force majeure</w:t>
            </w:r>
            <w:r>
              <w:rPr>
                <w:rFonts w:ascii="Calibri" w:hAnsi="Calibri" w:cs="Calibri"/>
                <w:sz w:val="22"/>
                <w:szCs w:val="22"/>
                <w:lang w:val="en-GB"/>
              </w:rPr>
              <w:t xml:space="preserve"> as a result of </w:t>
            </w:r>
            <w:r w:rsidR="0002576F">
              <w:rPr>
                <w:rFonts w:ascii="Calibri" w:hAnsi="Calibri" w:cs="Calibri"/>
                <w:sz w:val="22"/>
                <w:szCs w:val="22"/>
                <w:lang w:val="en-GB"/>
              </w:rPr>
              <w:t xml:space="preserve">the </w:t>
            </w:r>
            <w:r w:rsidR="0034293B">
              <w:rPr>
                <w:rFonts w:ascii="Calibri" w:hAnsi="Calibri" w:cs="Calibri"/>
                <w:sz w:val="22"/>
                <w:szCs w:val="22"/>
                <w:lang w:val="en-GB"/>
              </w:rPr>
              <w:t>global</w:t>
            </w:r>
            <w:r w:rsidR="0002576F">
              <w:rPr>
                <w:rFonts w:ascii="Calibri" w:hAnsi="Calibri" w:cs="Calibri"/>
                <w:sz w:val="22"/>
                <w:szCs w:val="22"/>
                <w:lang w:val="en-GB"/>
              </w:rPr>
              <w:t xml:space="preserve"> pandemic due to COVID-19.  Consequently, the Board concluded that it was not </w:t>
            </w:r>
            <w:proofErr w:type="gramStart"/>
            <w:r w:rsidR="0002576F">
              <w:rPr>
                <w:rFonts w:ascii="Calibri" w:hAnsi="Calibri" w:cs="Calibri"/>
                <w:sz w:val="22"/>
                <w:szCs w:val="22"/>
                <w:lang w:val="en-GB"/>
              </w:rPr>
              <w:t>in a position</w:t>
            </w:r>
            <w:proofErr w:type="gramEnd"/>
            <w:r w:rsidR="0002576F">
              <w:rPr>
                <w:rFonts w:ascii="Calibri" w:hAnsi="Calibri" w:cs="Calibri"/>
                <w:sz w:val="22"/>
                <w:szCs w:val="22"/>
                <w:lang w:val="en-GB"/>
              </w:rPr>
              <w:t xml:space="preserve"> to </w:t>
            </w:r>
            <w:r w:rsidR="009C3E4A">
              <w:rPr>
                <w:rFonts w:ascii="Calibri" w:hAnsi="Calibri" w:cs="Calibri"/>
                <w:sz w:val="22"/>
                <w:szCs w:val="22"/>
                <w:lang w:val="en-GB"/>
              </w:rPr>
              <w:t>decide on the request from the Administration of India</w:t>
            </w:r>
            <w:r w:rsidR="00222ECE">
              <w:rPr>
                <w:rFonts w:ascii="Calibri" w:hAnsi="Calibri" w:cs="Calibri"/>
                <w:sz w:val="22"/>
                <w:szCs w:val="22"/>
                <w:lang w:val="en-GB"/>
              </w:rPr>
              <w:t xml:space="preserve"> at its 87</w:t>
            </w:r>
            <w:r w:rsidR="00222ECE" w:rsidRPr="00CA3311">
              <w:rPr>
                <w:rFonts w:ascii="Calibri" w:hAnsi="Calibri" w:cs="Calibri"/>
                <w:sz w:val="22"/>
                <w:szCs w:val="22"/>
                <w:vertAlign w:val="superscript"/>
                <w:lang w:val="en-GB"/>
              </w:rPr>
              <w:t>th</w:t>
            </w:r>
            <w:r w:rsidR="00222ECE">
              <w:rPr>
                <w:rFonts w:ascii="Calibri" w:hAnsi="Calibri" w:cs="Calibri"/>
                <w:sz w:val="22"/>
                <w:szCs w:val="22"/>
                <w:lang w:val="en-GB"/>
              </w:rPr>
              <w:t xml:space="preserve"> meeting</w:t>
            </w:r>
            <w:r w:rsidR="009C3E4A">
              <w:rPr>
                <w:rFonts w:ascii="Calibri" w:hAnsi="Calibri" w:cs="Calibri"/>
                <w:sz w:val="22"/>
                <w:szCs w:val="22"/>
                <w:lang w:val="en-GB"/>
              </w:rPr>
              <w:t>. The Board instructed the Bureau to invite the Administration of India to provide additional information</w:t>
            </w:r>
            <w:r w:rsidR="00FB509C">
              <w:rPr>
                <w:rFonts w:ascii="Calibri" w:hAnsi="Calibri" w:cs="Calibri"/>
                <w:sz w:val="22"/>
                <w:szCs w:val="22"/>
                <w:lang w:val="en-GB"/>
              </w:rPr>
              <w:t xml:space="preserve"> </w:t>
            </w:r>
            <w:r w:rsidR="00AD66C9">
              <w:rPr>
                <w:rFonts w:ascii="Calibri" w:hAnsi="Calibri" w:cs="Calibri"/>
                <w:sz w:val="22"/>
                <w:szCs w:val="22"/>
                <w:lang w:val="en-GB"/>
              </w:rPr>
              <w:t>to the 88</w:t>
            </w:r>
            <w:r w:rsidR="00AD66C9" w:rsidRPr="009C3E4A">
              <w:rPr>
                <w:rFonts w:ascii="Calibri" w:hAnsi="Calibri" w:cs="Calibri"/>
                <w:sz w:val="22"/>
                <w:szCs w:val="22"/>
                <w:vertAlign w:val="superscript"/>
                <w:lang w:val="en-GB"/>
              </w:rPr>
              <w:t>th</w:t>
            </w:r>
            <w:r w:rsidR="00AD66C9">
              <w:rPr>
                <w:rFonts w:ascii="Calibri" w:hAnsi="Calibri" w:cs="Calibri"/>
                <w:sz w:val="22"/>
                <w:szCs w:val="22"/>
                <w:lang w:val="en-GB"/>
              </w:rPr>
              <w:t xml:space="preserve"> Board meeting </w:t>
            </w:r>
            <w:r w:rsidR="00FB509C">
              <w:rPr>
                <w:rFonts w:ascii="Calibri" w:hAnsi="Calibri" w:cs="Calibri"/>
                <w:sz w:val="22"/>
                <w:szCs w:val="22"/>
                <w:lang w:val="en-GB"/>
              </w:rPr>
              <w:t>on the issues raised abo</w:t>
            </w:r>
            <w:r w:rsidR="00AD66C9">
              <w:rPr>
                <w:rFonts w:ascii="Calibri" w:hAnsi="Calibri" w:cs="Calibri"/>
                <w:sz w:val="22"/>
                <w:szCs w:val="22"/>
                <w:lang w:val="en-GB"/>
              </w:rPr>
              <w:t>ve</w:t>
            </w:r>
            <w:r w:rsidR="00FB509C">
              <w:rPr>
                <w:rFonts w:ascii="Calibri" w:hAnsi="Calibri" w:cs="Calibri"/>
                <w:sz w:val="22"/>
                <w:szCs w:val="22"/>
                <w:lang w:val="en-GB"/>
              </w:rPr>
              <w:t xml:space="preserve"> </w:t>
            </w:r>
            <w:r w:rsidR="009C3E4A">
              <w:rPr>
                <w:rFonts w:ascii="Calibri" w:hAnsi="Calibri" w:cs="Calibri"/>
                <w:sz w:val="22"/>
                <w:szCs w:val="22"/>
                <w:lang w:val="en-GB"/>
              </w:rPr>
              <w:t>that would support its request</w:t>
            </w:r>
            <w:r w:rsidR="00FB509C">
              <w:rPr>
                <w:rFonts w:ascii="Calibri" w:hAnsi="Calibri" w:cs="Calibri"/>
                <w:sz w:val="22"/>
                <w:szCs w:val="22"/>
                <w:lang w:val="en-GB"/>
              </w:rPr>
              <w:t xml:space="preserve">. The Board also instructed the Bureau to continue to retain the frequency assignments to the </w:t>
            </w:r>
            <w:r w:rsidR="00FB509C" w:rsidRPr="00645661">
              <w:rPr>
                <w:rFonts w:ascii="Calibri" w:hAnsi="Calibri" w:cs="Calibri"/>
                <w:sz w:val="22"/>
                <w:szCs w:val="22"/>
              </w:rPr>
              <w:t>INSAT-KA68E satellite network</w:t>
            </w:r>
            <w:r w:rsidR="00FB509C">
              <w:rPr>
                <w:rFonts w:ascii="Calibri" w:hAnsi="Calibri" w:cs="Calibri"/>
                <w:sz w:val="22"/>
                <w:szCs w:val="22"/>
              </w:rPr>
              <w:t xml:space="preserve"> </w:t>
            </w:r>
            <w:r w:rsidR="00FC35C3">
              <w:rPr>
                <w:rFonts w:ascii="Calibri" w:hAnsi="Calibri" w:cs="Calibri"/>
                <w:sz w:val="22"/>
                <w:szCs w:val="22"/>
              </w:rPr>
              <w:t xml:space="preserve">in the MIFR </w:t>
            </w:r>
            <w:r w:rsidR="00FB509C">
              <w:rPr>
                <w:rFonts w:ascii="Calibri" w:hAnsi="Calibri" w:cs="Calibri"/>
                <w:sz w:val="22"/>
                <w:szCs w:val="22"/>
              </w:rPr>
              <w:t>until the end of the 88</w:t>
            </w:r>
            <w:r w:rsidR="00FB509C" w:rsidRPr="00FB509C">
              <w:rPr>
                <w:rFonts w:ascii="Calibri" w:hAnsi="Calibri" w:cs="Calibri"/>
                <w:sz w:val="22"/>
                <w:szCs w:val="22"/>
                <w:vertAlign w:val="superscript"/>
              </w:rPr>
              <w:t>th</w:t>
            </w:r>
            <w:r w:rsidR="00FB509C">
              <w:rPr>
                <w:rFonts w:ascii="Calibri" w:hAnsi="Calibri" w:cs="Calibri"/>
                <w:sz w:val="22"/>
                <w:szCs w:val="22"/>
              </w:rPr>
              <w:t xml:space="preserve"> Board meeting.</w:t>
            </w:r>
          </w:p>
        </w:tc>
        <w:tc>
          <w:tcPr>
            <w:tcW w:w="2413" w:type="dxa"/>
          </w:tcPr>
          <w:p w14:paraId="02772F0F" w14:textId="77777777" w:rsidR="008D0BA7" w:rsidRDefault="00806EBD" w:rsidP="002C0813">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B5469">
              <w:rPr>
                <w:rFonts w:ascii="Calibri" w:hAnsi="Calibri" w:cs="Calibri"/>
                <w:sz w:val="22"/>
                <w:szCs w:val="22"/>
                <w:lang w:val="en-GB"/>
              </w:rPr>
              <w:lastRenderedPageBreak/>
              <w:t>Executive Secretary to communicate these decisions to the administration concerned.</w:t>
            </w:r>
          </w:p>
          <w:p w14:paraId="5BE9A8BC" w14:textId="4A22DAB1" w:rsidR="00FB509C" w:rsidRDefault="00FB509C" w:rsidP="00FE1021">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Bureau to invite the Administration of India to provide additional information on the issues raised to the 88</w:t>
            </w:r>
            <w:r w:rsidRPr="009C3E4A">
              <w:rPr>
                <w:rFonts w:ascii="Calibri" w:hAnsi="Calibri" w:cs="Calibri"/>
                <w:sz w:val="22"/>
                <w:szCs w:val="22"/>
                <w:vertAlign w:val="superscript"/>
                <w:lang w:val="en-GB"/>
              </w:rPr>
              <w:t>th</w:t>
            </w:r>
            <w:r>
              <w:rPr>
                <w:rFonts w:ascii="Calibri" w:hAnsi="Calibri" w:cs="Calibri"/>
                <w:sz w:val="22"/>
                <w:szCs w:val="22"/>
                <w:lang w:val="en-GB"/>
              </w:rPr>
              <w:t xml:space="preserve"> Board meeting.</w:t>
            </w:r>
          </w:p>
          <w:p w14:paraId="08814BAA" w14:textId="59DAFF37" w:rsidR="00AD66C9" w:rsidRPr="00CB5469" w:rsidRDefault="00AD66C9" w:rsidP="003C22A9">
            <w:pPr>
              <w:pStyle w:val="Defaul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 xml:space="preserve">Bureau to continue to retain the frequency assignments to the </w:t>
            </w:r>
            <w:r w:rsidRPr="00645661">
              <w:rPr>
                <w:rFonts w:ascii="Calibri" w:hAnsi="Calibri" w:cs="Calibri"/>
                <w:sz w:val="22"/>
                <w:szCs w:val="22"/>
              </w:rPr>
              <w:t>INSAT-KA68E satellite network</w:t>
            </w:r>
            <w:r>
              <w:rPr>
                <w:rFonts w:ascii="Calibri" w:hAnsi="Calibri" w:cs="Calibri"/>
                <w:sz w:val="22"/>
                <w:szCs w:val="22"/>
              </w:rPr>
              <w:t xml:space="preserve"> </w:t>
            </w:r>
            <w:r w:rsidR="00FC35C3">
              <w:rPr>
                <w:rFonts w:ascii="Calibri" w:hAnsi="Calibri" w:cs="Calibri"/>
                <w:sz w:val="22"/>
                <w:szCs w:val="22"/>
              </w:rPr>
              <w:t xml:space="preserve">in the MIFR </w:t>
            </w:r>
            <w:r>
              <w:rPr>
                <w:rFonts w:ascii="Calibri" w:hAnsi="Calibri" w:cs="Calibri"/>
                <w:sz w:val="22"/>
                <w:szCs w:val="22"/>
              </w:rPr>
              <w:t>until the end of the 88</w:t>
            </w:r>
            <w:r w:rsidRPr="00FB509C">
              <w:rPr>
                <w:rFonts w:ascii="Calibri" w:hAnsi="Calibri" w:cs="Calibri"/>
                <w:sz w:val="22"/>
                <w:szCs w:val="22"/>
                <w:vertAlign w:val="superscript"/>
              </w:rPr>
              <w:t>th</w:t>
            </w:r>
            <w:r>
              <w:rPr>
                <w:rFonts w:ascii="Calibri" w:hAnsi="Calibri" w:cs="Calibri"/>
                <w:sz w:val="22"/>
                <w:szCs w:val="22"/>
              </w:rPr>
              <w:t xml:space="preserve"> Board meeting.</w:t>
            </w:r>
          </w:p>
        </w:tc>
      </w:tr>
      <w:tr w:rsidR="008D0BA7" w:rsidRPr="00CB5469" w14:paraId="5A1C0C80"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6BE60F6E" w14:textId="5DAB0DDE" w:rsidR="008D0BA7" w:rsidRPr="00CB5469" w:rsidRDefault="008D0BA7" w:rsidP="00265BF9">
            <w:pPr>
              <w:pStyle w:val="Tabletext"/>
              <w:spacing w:before="120" w:after="120" w:line="260" w:lineRule="auto"/>
              <w:rPr>
                <w:rFonts w:ascii="Calibri" w:hAnsi="Calibri" w:cs="Calibri"/>
                <w:szCs w:val="22"/>
              </w:rPr>
            </w:pPr>
            <w:r w:rsidRPr="00CB5469">
              <w:rPr>
                <w:rFonts w:ascii="Calibri" w:hAnsi="Calibri" w:cs="Calibri"/>
                <w:szCs w:val="22"/>
              </w:rPr>
              <w:t>5.2</w:t>
            </w:r>
          </w:p>
        </w:tc>
        <w:tc>
          <w:tcPr>
            <w:tcW w:w="4114" w:type="dxa"/>
          </w:tcPr>
          <w:p w14:paraId="73EAE785" w14:textId="7C963132" w:rsidR="008D0BA7" w:rsidRPr="00CB5469" w:rsidRDefault="008D0BA7" w:rsidP="00265BF9">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B6101">
              <w:rPr>
                <w:rFonts w:ascii="Calibri" w:hAnsi="Calibri" w:cs="Calibri"/>
                <w:sz w:val="22"/>
                <w:szCs w:val="22"/>
              </w:rPr>
              <w:t xml:space="preserve">Submission by the Administration of Malaysia requesting the extension of the regulatory </w:t>
            </w:r>
            <w:r w:rsidR="00011F73">
              <w:rPr>
                <w:rFonts w:ascii="Calibri" w:hAnsi="Calibri" w:cs="Calibri"/>
                <w:sz w:val="22"/>
                <w:szCs w:val="22"/>
              </w:rPr>
              <w:t>time-limit</w:t>
            </w:r>
            <w:r w:rsidRPr="006B6101">
              <w:rPr>
                <w:rFonts w:ascii="Calibri" w:hAnsi="Calibri" w:cs="Calibri"/>
                <w:sz w:val="22"/>
                <w:szCs w:val="22"/>
              </w:rPr>
              <w:t xml:space="preserve"> to bring into use frequency assignments to the MEASAT satellite networks at 91.5°E and 148°E  </w:t>
            </w:r>
            <w:r>
              <w:rPr>
                <w:rFonts w:ascii="Calibri" w:hAnsi="Calibri" w:cs="Calibri"/>
                <w:sz w:val="22"/>
                <w:szCs w:val="22"/>
              </w:rPr>
              <w:br/>
            </w:r>
            <w:hyperlink r:id="rId28" w:history="1">
              <w:r>
                <w:rPr>
                  <w:rStyle w:val="Hyperlink"/>
                  <w:rFonts w:ascii="Calibri" w:hAnsi="Calibri" w:cs="Calibri"/>
                  <w:sz w:val="22"/>
                  <w:szCs w:val="22"/>
                </w:rPr>
                <w:t>RRB21-2/6</w:t>
              </w:r>
            </w:hyperlink>
          </w:p>
        </w:tc>
        <w:tc>
          <w:tcPr>
            <w:tcW w:w="6801" w:type="dxa"/>
          </w:tcPr>
          <w:p w14:paraId="39C77217" w14:textId="5D245B94" w:rsidR="000454EE" w:rsidRPr="000454EE" w:rsidRDefault="000454EE" w:rsidP="007D4E58">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0454EE">
              <w:rPr>
                <w:rFonts w:ascii="Calibri" w:hAnsi="Calibri" w:cs="Calibri"/>
                <w:sz w:val="22"/>
                <w:szCs w:val="22"/>
                <w:lang w:val="en-GB"/>
              </w:rPr>
              <w:t>The Board considered in detail the submission contained in Document</w:t>
            </w:r>
            <w:r w:rsidR="00C23E19">
              <w:rPr>
                <w:rFonts w:ascii="Calibri" w:hAnsi="Calibri" w:cs="Calibri"/>
                <w:sz w:val="22"/>
                <w:szCs w:val="22"/>
                <w:lang w:val="en-GB"/>
              </w:rPr>
              <w:t> </w:t>
            </w:r>
            <w:r w:rsidRPr="000454EE">
              <w:rPr>
                <w:rFonts w:ascii="Calibri" w:hAnsi="Calibri" w:cs="Calibri"/>
                <w:sz w:val="22"/>
                <w:szCs w:val="22"/>
                <w:lang w:val="en-GB"/>
              </w:rPr>
              <w:t>RRB21-2/6 and thanked the Administration of Malaysia for the clarifications provided</w:t>
            </w:r>
            <w:r w:rsidR="00F9265E">
              <w:rPr>
                <w:rFonts w:ascii="Calibri" w:hAnsi="Calibri" w:cs="Calibri"/>
                <w:sz w:val="22"/>
                <w:szCs w:val="22"/>
                <w:lang w:val="en-GB"/>
              </w:rPr>
              <w:t>,</w:t>
            </w:r>
            <w:r w:rsidRPr="000454EE">
              <w:rPr>
                <w:rFonts w:ascii="Calibri" w:hAnsi="Calibri" w:cs="Calibri"/>
                <w:sz w:val="22"/>
                <w:szCs w:val="22"/>
                <w:lang w:val="en-GB"/>
              </w:rPr>
              <w:t xml:space="preserve"> which addressed concerns raised at the 86</w:t>
            </w:r>
            <w:r w:rsidRPr="000454EE">
              <w:rPr>
                <w:rFonts w:ascii="Calibri" w:hAnsi="Calibri" w:cs="Calibri"/>
                <w:sz w:val="22"/>
                <w:szCs w:val="22"/>
                <w:vertAlign w:val="superscript"/>
                <w:lang w:val="en-GB"/>
              </w:rPr>
              <w:t>th</w:t>
            </w:r>
            <w:r>
              <w:rPr>
                <w:rFonts w:ascii="Calibri" w:hAnsi="Calibri" w:cs="Calibri"/>
                <w:sz w:val="22"/>
                <w:szCs w:val="22"/>
                <w:lang w:val="en-GB"/>
              </w:rPr>
              <w:t xml:space="preserve"> </w:t>
            </w:r>
            <w:r w:rsidRPr="000454EE">
              <w:rPr>
                <w:rFonts w:ascii="Calibri" w:hAnsi="Calibri" w:cs="Calibri"/>
                <w:sz w:val="22"/>
                <w:szCs w:val="22"/>
                <w:lang w:val="en-GB"/>
              </w:rPr>
              <w:t>meeting. The Board noted that</w:t>
            </w:r>
            <w:r>
              <w:rPr>
                <w:rFonts w:ascii="Calibri" w:hAnsi="Calibri" w:cs="Calibri"/>
                <w:sz w:val="22"/>
                <w:szCs w:val="22"/>
                <w:lang w:val="en-GB"/>
              </w:rPr>
              <w:t>:</w:t>
            </w:r>
          </w:p>
          <w:p w14:paraId="3370AC4E" w14:textId="556765B8" w:rsidR="000454EE" w:rsidRPr="000454EE" w:rsidRDefault="000454EE" w:rsidP="00100DEE">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0454EE">
              <w:rPr>
                <w:rFonts w:ascii="Calibri" w:hAnsi="Calibri" w:cs="Calibri"/>
                <w:sz w:val="22"/>
                <w:szCs w:val="22"/>
                <w:lang w:val="en-GB"/>
              </w:rPr>
              <w:t>•</w:t>
            </w:r>
            <w:r w:rsidRPr="000454EE">
              <w:rPr>
                <w:rFonts w:ascii="Calibri" w:hAnsi="Calibri" w:cs="Calibri"/>
                <w:sz w:val="22"/>
                <w:szCs w:val="22"/>
                <w:lang w:val="en-GB"/>
              </w:rPr>
              <w:tab/>
            </w:r>
            <w:r w:rsidR="00071560">
              <w:rPr>
                <w:rFonts w:ascii="Calibri" w:hAnsi="Calibri" w:cs="Calibri"/>
                <w:sz w:val="22"/>
                <w:szCs w:val="22"/>
                <w:lang w:val="en-GB"/>
              </w:rPr>
              <w:t>t</w:t>
            </w:r>
            <w:r w:rsidR="00071560" w:rsidRPr="000454EE">
              <w:rPr>
                <w:rFonts w:ascii="Calibri" w:hAnsi="Calibri" w:cs="Calibri"/>
                <w:sz w:val="22"/>
                <w:szCs w:val="22"/>
                <w:lang w:val="en-GB"/>
              </w:rPr>
              <w:t xml:space="preserve">he </w:t>
            </w:r>
            <w:r w:rsidRPr="000454EE">
              <w:rPr>
                <w:rFonts w:ascii="Calibri" w:hAnsi="Calibri" w:cs="Calibri"/>
                <w:sz w:val="22"/>
                <w:szCs w:val="22"/>
                <w:lang w:val="en-GB"/>
              </w:rPr>
              <w:t>plan and schedule to meet the 12</w:t>
            </w:r>
            <w:r w:rsidR="00C23E19">
              <w:rPr>
                <w:rFonts w:ascii="Calibri" w:hAnsi="Calibri" w:cs="Calibri"/>
                <w:sz w:val="22"/>
                <w:szCs w:val="22"/>
                <w:lang w:val="en-GB"/>
              </w:rPr>
              <w:t> </w:t>
            </w:r>
            <w:r w:rsidRPr="000454EE">
              <w:rPr>
                <w:rFonts w:ascii="Calibri" w:hAnsi="Calibri" w:cs="Calibri"/>
                <w:sz w:val="22"/>
                <w:szCs w:val="22"/>
                <w:lang w:val="en-GB"/>
              </w:rPr>
              <w:t>July</w:t>
            </w:r>
            <w:r w:rsidR="00C23E19">
              <w:rPr>
                <w:rFonts w:ascii="Calibri" w:hAnsi="Calibri" w:cs="Calibri"/>
                <w:sz w:val="22"/>
                <w:szCs w:val="22"/>
                <w:lang w:val="en-GB"/>
              </w:rPr>
              <w:t> </w:t>
            </w:r>
            <w:r w:rsidRPr="000454EE">
              <w:rPr>
                <w:rFonts w:ascii="Calibri" w:hAnsi="Calibri" w:cs="Calibri"/>
                <w:sz w:val="22"/>
                <w:szCs w:val="22"/>
                <w:lang w:val="en-GB"/>
              </w:rPr>
              <w:t xml:space="preserve">2021 regulatory deadline to bring back into use </w:t>
            </w:r>
            <w:r w:rsidR="00C23E19">
              <w:rPr>
                <w:rFonts w:ascii="Calibri" w:hAnsi="Calibri" w:cs="Calibri"/>
                <w:sz w:val="22"/>
                <w:szCs w:val="22"/>
                <w:lang w:val="en-GB"/>
              </w:rPr>
              <w:t xml:space="preserve">the frequency assignments to </w:t>
            </w:r>
            <w:r w:rsidRPr="000454EE">
              <w:rPr>
                <w:rFonts w:ascii="Calibri" w:hAnsi="Calibri" w:cs="Calibri"/>
                <w:sz w:val="22"/>
                <w:szCs w:val="22"/>
                <w:lang w:val="en-GB"/>
              </w:rPr>
              <w:t>the MEASAT-2, MEASAT-148E, MEASAT-2A and MEASAT-2R satellite networks at 148°E were very optimistic and based on some assumptions that raised additional questions;</w:t>
            </w:r>
          </w:p>
          <w:p w14:paraId="048EFEE9" w14:textId="5E762B19" w:rsidR="000454EE" w:rsidRPr="000454EE" w:rsidRDefault="000454EE" w:rsidP="00100DEE">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0454EE">
              <w:rPr>
                <w:rFonts w:ascii="Calibri" w:hAnsi="Calibri" w:cs="Calibri"/>
                <w:sz w:val="22"/>
                <w:szCs w:val="22"/>
                <w:lang w:val="en-GB"/>
              </w:rPr>
              <w:t>•</w:t>
            </w:r>
            <w:r w:rsidRPr="000454EE">
              <w:rPr>
                <w:rFonts w:ascii="Calibri" w:hAnsi="Calibri" w:cs="Calibri"/>
                <w:sz w:val="22"/>
                <w:szCs w:val="22"/>
                <w:lang w:val="en-GB"/>
              </w:rPr>
              <w:tab/>
            </w:r>
            <w:r w:rsidR="00071560">
              <w:rPr>
                <w:rFonts w:ascii="Calibri" w:hAnsi="Calibri" w:cs="Calibri"/>
                <w:sz w:val="22"/>
                <w:szCs w:val="22"/>
                <w:lang w:val="en-GB"/>
              </w:rPr>
              <w:t>t</w:t>
            </w:r>
            <w:r w:rsidR="00071560" w:rsidRPr="000454EE">
              <w:rPr>
                <w:rFonts w:ascii="Calibri" w:hAnsi="Calibri" w:cs="Calibri"/>
                <w:sz w:val="22"/>
                <w:szCs w:val="22"/>
                <w:lang w:val="en-GB"/>
              </w:rPr>
              <w:t xml:space="preserve">he </w:t>
            </w:r>
            <w:r w:rsidRPr="000454EE">
              <w:rPr>
                <w:rFonts w:ascii="Calibri" w:hAnsi="Calibri" w:cs="Calibri"/>
                <w:sz w:val="22"/>
                <w:szCs w:val="22"/>
                <w:lang w:val="en-GB"/>
              </w:rPr>
              <w:t xml:space="preserve">launch of the MEASAT-3d </w:t>
            </w:r>
            <w:r w:rsidR="00C23E19">
              <w:rPr>
                <w:rFonts w:ascii="Calibri" w:hAnsi="Calibri" w:cs="Calibri"/>
                <w:sz w:val="22"/>
                <w:szCs w:val="22"/>
                <w:lang w:val="en-GB"/>
              </w:rPr>
              <w:t xml:space="preserve">satellite </w:t>
            </w:r>
            <w:r w:rsidRPr="000454EE">
              <w:rPr>
                <w:rFonts w:ascii="Calibri" w:hAnsi="Calibri" w:cs="Calibri"/>
                <w:sz w:val="22"/>
                <w:szCs w:val="22"/>
                <w:lang w:val="en-GB"/>
              </w:rPr>
              <w:t xml:space="preserve">at 91.5°E was tentatively scheduled for Q1 2022 </w:t>
            </w:r>
            <w:r w:rsidR="002B16FF">
              <w:rPr>
                <w:rFonts w:ascii="Calibri" w:hAnsi="Calibri" w:cs="Calibri"/>
                <w:sz w:val="22"/>
                <w:szCs w:val="22"/>
                <w:lang w:val="en-GB"/>
              </w:rPr>
              <w:t>with</w:t>
            </w:r>
            <w:r w:rsidR="002B16FF" w:rsidRPr="000454EE">
              <w:rPr>
                <w:rFonts w:ascii="Calibri" w:hAnsi="Calibri" w:cs="Calibri"/>
                <w:sz w:val="22"/>
                <w:szCs w:val="22"/>
                <w:lang w:val="en-GB"/>
              </w:rPr>
              <w:t xml:space="preserve"> </w:t>
            </w:r>
            <w:r w:rsidRPr="000454EE">
              <w:rPr>
                <w:rFonts w:ascii="Calibri" w:hAnsi="Calibri" w:cs="Calibri"/>
                <w:sz w:val="22"/>
                <w:szCs w:val="22"/>
                <w:lang w:val="en-GB"/>
              </w:rPr>
              <w:t>the current launch window from 15 January to 14</w:t>
            </w:r>
            <w:r>
              <w:rPr>
                <w:rFonts w:ascii="Calibri" w:hAnsi="Calibri" w:cs="Calibri"/>
                <w:sz w:val="22"/>
                <w:szCs w:val="22"/>
                <w:lang w:val="en-GB"/>
              </w:rPr>
              <w:t> </w:t>
            </w:r>
            <w:r w:rsidRPr="000454EE">
              <w:rPr>
                <w:rFonts w:ascii="Calibri" w:hAnsi="Calibri" w:cs="Calibri"/>
                <w:sz w:val="22"/>
                <w:szCs w:val="22"/>
                <w:lang w:val="en-GB"/>
              </w:rPr>
              <w:t>August</w:t>
            </w:r>
            <w:r>
              <w:rPr>
                <w:rFonts w:ascii="Calibri" w:hAnsi="Calibri" w:cs="Calibri"/>
                <w:sz w:val="22"/>
                <w:szCs w:val="22"/>
                <w:lang w:val="en-GB"/>
              </w:rPr>
              <w:t> </w:t>
            </w:r>
            <w:r w:rsidRPr="000454EE">
              <w:rPr>
                <w:rFonts w:ascii="Calibri" w:hAnsi="Calibri" w:cs="Calibri"/>
                <w:sz w:val="22"/>
                <w:szCs w:val="22"/>
                <w:lang w:val="en-GB"/>
              </w:rPr>
              <w:t>2022</w:t>
            </w:r>
            <w:r w:rsidR="002B16FF">
              <w:rPr>
                <w:rFonts w:ascii="Calibri" w:hAnsi="Calibri" w:cs="Calibri"/>
                <w:sz w:val="22"/>
                <w:szCs w:val="22"/>
                <w:lang w:val="en-GB"/>
              </w:rPr>
              <w:t>,</w:t>
            </w:r>
            <w:r w:rsidR="00FA3BB6">
              <w:rPr>
                <w:rFonts w:ascii="Calibri" w:hAnsi="Calibri" w:cs="Calibri"/>
                <w:sz w:val="22"/>
                <w:szCs w:val="22"/>
                <w:lang w:val="en-GB"/>
              </w:rPr>
              <w:t xml:space="preserve"> and </w:t>
            </w:r>
            <w:r w:rsidR="002B16FF">
              <w:rPr>
                <w:rFonts w:ascii="Calibri" w:hAnsi="Calibri" w:cs="Calibri"/>
                <w:sz w:val="22"/>
                <w:szCs w:val="22"/>
                <w:lang w:val="en-GB"/>
              </w:rPr>
              <w:t xml:space="preserve">that </w:t>
            </w:r>
            <w:r w:rsidR="00FA3BB6">
              <w:rPr>
                <w:rFonts w:ascii="Calibri" w:hAnsi="Calibri" w:cs="Calibri"/>
                <w:sz w:val="22"/>
                <w:szCs w:val="22"/>
                <w:lang w:val="en-GB"/>
              </w:rPr>
              <w:t>the parties to the launch service agreed to meet</w:t>
            </w:r>
            <w:r w:rsidRPr="000454EE">
              <w:rPr>
                <w:rFonts w:ascii="Calibri" w:hAnsi="Calibri" w:cs="Calibri"/>
                <w:sz w:val="22"/>
                <w:szCs w:val="22"/>
                <w:lang w:val="en-GB"/>
              </w:rPr>
              <w:t xml:space="preserve"> on 15</w:t>
            </w:r>
            <w:r w:rsidR="002049EF">
              <w:rPr>
                <w:rFonts w:ascii="Calibri" w:hAnsi="Calibri" w:cs="Calibri"/>
                <w:sz w:val="22"/>
                <w:szCs w:val="22"/>
                <w:lang w:val="en-GB"/>
              </w:rPr>
              <w:t> </w:t>
            </w:r>
            <w:r w:rsidRPr="000454EE">
              <w:rPr>
                <w:rFonts w:ascii="Calibri" w:hAnsi="Calibri" w:cs="Calibri"/>
                <w:sz w:val="22"/>
                <w:szCs w:val="22"/>
                <w:lang w:val="en-GB"/>
              </w:rPr>
              <w:t>July</w:t>
            </w:r>
            <w:r w:rsidR="002049EF">
              <w:rPr>
                <w:rFonts w:ascii="Calibri" w:hAnsi="Calibri" w:cs="Calibri"/>
                <w:sz w:val="22"/>
                <w:szCs w:val="22"/>
                <w:lang w:val="en-GB"/>
              </w:rPr>
              <w:t> </w:t>
            </w:r>
            <w:r w:rsidRPr="000454EE">
              <w:rPr>
                <w:rFonts w:ascii="Calibri" w:hAnsi="Calibri" w:cs="Calibri"/>
                <w:sz w:val="22"/>
                <w:szCs w:val="22"/>
                <w:lang w:val="en-GB"/>
              </w:rPr>
              <w:t>2021</w:t>
            </w:r>
            <w:r w:rsidR="00FA3BB6">
              <w:rPr>
                <w:rFonts w:ascii="Calibri" w:hAnsi="Calibri" w:cs="Calibri"/>
                <w:sz w:val="22"/>
                <w:szCs w:val="22"/>
                <w:lang w:val="en-GB"/>
              </w:rPr>
              <w:t xml:space="preserve"> to determine a reduced 3-month launch</w:t>
            </w:r>
            <w:r w:rsidR="00D41D13">
              <w:rPr>
                <w:rFonts w:ascii="Calibri" w:hAnsi="Calibri" w:cs="Calibri"/>
                <w:sz w:val="22"/>
                <w:szCs w:val="22"/>
                <w:lang w:val="en-GB"/>
              </w:rPr>
              <w:t xml:space="preserve"> window</w:t>
            </w:r>
            <w:r w:rsidRPr="000454EE">
              <w:rPr>
                <w:rFonts w:ascii="Calibri" w:hAnsi="Calibri" w:cs="Calibri"/>
                <w:sz w:val="22"/>
                <w:szCs w:val="22"/>
                <w:lang w:val="en-GB"/>
              </w:rPr>
              <w:t>;</w:t>
            </w:r>
          </w:p>
          <w:p w14:paraId="7CD5EA90" w14:textId="525FCAF9" w:rsidR="000454EE" w:rsidRPr="000454EE" w:rsidRDefault="000454EE" w:rsidP="002049EF">
            <w:pPr>
              <w:pStyle w:val="Default"/>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0454EE">
              <w:rPr>
                <w:rFonts w:ascii="Calibri" w:hAnsi="Calibri" w:cs="Calibri"/>
                <w:sz w:val="22"/>
                <w:szCs w:val="22"/>
                <w:lang w:val="en-GB"/>
              </w:rPr>
              <w:t>•</w:t>
            </w:r>
            <w:r w:rsidRPr="000454EE">
              <w:rPr>
                <w:rFonts w:ascii="Calibri" w:hAnsi="Calibri" w:cs="Calibri"/>
                <w:sz w:val="22"/>
                <w:szCs w:val="22"/>
                <w:lang w:val="en-GB"/>
              </w:rPr>
              <w:tab/>
            </w:r>
            <w:r w:rsidR="00071560">
              <w:rPr>
                <w:rFonts w:ascii="Calibri" w:hAnsi="Calibri" w:cs="Calibri"/>
                <w:sz w:val="22"/>
                <w:szCs w:val="22"/>
                <w:lang w:val="en-GB"/>
              </w:rPr>
              <w:t>t</w:t>
            </w:r>
            <w:r w:rsidR="00071560" w:rsidRPr="000454EE">
              <w:rPr>
                <w:rFonts w:ascii="Calibri" w:hAnsi="Calibri" w:cs="Calibri"/>
                <w:sz w:val="22"/>
                <w:szCs w:val="22"/>
                <w:lang w:val="en-GB"/>
              </w:rPr>
              <w:t xml:space="preserve">he </w:t>
            </w:r>
            <w:r w:rsidR="00E46E1C">
              <w:rPr>
                <w:rFonts w:ascii="Calibri" w:hAnsi="Calibri" w:cs="Calibri"/>
                <w:sz w:val="22"/>
                <w:szCs w:val="22"/>
                <w:lang w:val="en-GB"/>
              </w:rPr>
              <w:t xml:space="preserve">plans for the </w:t>
            </w:r>
            <w:r w:rsidR="00DE1294">
              <w:rPr>
                <w:rFonts w:ascii="Calibri" w:hAnsi="Calibri" w:cs="Calibri"/>
                <w:sz w:val="22"/>
                <w:szCs w:val="22"/>
                <w:lang w:val="en-GB"/>
              </w:rPr>
              <w:t xml:space="preserve">MEASAT-3 satellite </w:t>
            </w:r>
            <w:r w:rsidR="00E46E1C">
              <w:rPr>
                <w:rFonts w:ascii="Calibri" w:hAnsi="Calibri" w:cs="Calibri"/>
                <w:sz w:val="22"/>
                <w:szCs w:val="22"/>
                <w:lang w:val="en-GB"/>
              </w:rPr>
              <w:t xml:space="preserve">to </w:t>
            </w:r>
            <w:r w:rsidR="00DE1294">
              <w:rPr>
                <w:rFonts w:ascii="Calibri" w:hAnsi="Calibri" w:cs="Calibri"/>
                <w:sz w:val="22"/>
                <w:szCs w:val="22"/>
                <w:lang w:val="en-GB"/>
              </w:rPr>
              <w:t xml:space="preserve">continue to serve the region from the 148°E orbital slot up to the satellite’s end of life, which </w:t>
            </w:r>
            <w:r w:rsidR="00D70CA5">
              <w:rPr>
                <w:rFonts w:ascii="Calibri" w:hAnsi="Calibri" w:cs="Calibri"/>
                <w:sz w:val="22"/>
                <w:szCs w:val="22"/>
                <w:lang w:val="en-GB"/>
              </w:rPr>
              <w:t>was</w:t>
            </w:r>
            <w:r w:rsidR="00DE1294">
              <w:rPr>
                <w:rFonts w:ascii="Calibri" w:hAnsi="Calibri" w:cs="Calibri"/>
                <w:sz w:val="22"/>
                <w:szCs w:val="22"/>
                <w:lang w:val="en-GB"/>
              </w:rPr>
              <w:t xml:space="preserve"> predicted to be at least until March 2027</w:t>
            </w:r>
            <w:r w:rsidR="00A6254E">
              <w:rPr>
                <w:rFonts w:ascii="Calibri" w:hAnsi="Calibri" w:cs="Calibri"/>
                <w:sz w:val="22"/>
                <w:szCs w:val="22"/>
                <w:lang w:val="en-GB"/>
              </w:rPr>
              <w:t xml:space="preserve">, </w:t>
            </w:r>
            <w:r w:rsidR="00071560">
              <w:rPr>
                <w:rFonts w:ascii="Calibri" w:hAnsi="Calibri" w:cs="Calibri"/>
                <w:sz w:val="22"/>
                <w:szCs w:val="22"/>
                <w:lang w:val="en-GB"/>
              </w:rPr>
              <w:t xml:space="preserve">were considered by the Board </w:t>
            </w:r>
            <w:r w:rsidR="00A6254E">
              <w:rPr>
                <w:rFonts w:ascii="Calibri" w:hAnsi="Calibri" w:cs="Calibri"/>
                <w:sz w:val="22"/>
                <w:szCs w:val="22"/>
                <w:lang w:val="en-GB"/>
              </w:rPr>
              <w:t>to be overly optimistic taking into account that</w:t>
            </w:r>
            <w:r w:rsidR="00863891">
              <w:rPr>
                <w:rFonts w:ascii="Calibri" w:hAnsi="Calibri" w:cs="Calibri"/>
                <w:sz w:val="22"/>
                <w:szCs w:val="22"/>
                <w:lang w:val="en-GB"/>
              </w:rPr>
              <w:t>,</w:t>
            </w:r>
            <w:r w:rsidR="00A6254E">
              <w:rPr>
                <w:rFonts w:ascii="Calibri" w:hAnsi="Calibri" w:cs="Calibri"/>
                <w:sz w:val="22"/>
                <w:szCs w:val="22"/>
                <w:lang w:val="en-GB"/>
              </w:rPr>
              <w:t xml:space="preserve"> </w:t>
            </w:r>
            <w:r w:rsidR="00863891">
              <w:rPr>
                <w:rFonts w:ascii="Calibri" w:hAnsi="Calibri" w:cs="Calibri"/>
                <w:sz w:val="22"/>
                <w:szCs w:val="22"/>
                <w:lang w:val="en-GB"/>
              </w:rPr>
              <w:t>according</w:t>
            </w:r>
            <w:r w:rsidR="009B06DB">
              <w:rPr>
                <w:rFonts w:ascii="Calibri" w:hAnsi="Calibri" w:cs="Calibri"/>
                <w:sz w:val="22"/>
                <w:szCs w:val="22"/>
                <w:lang w:val="en-GB"/>
              </w:rPr>
              <w:t xml:space="preserve"> </w:t>
            </w:r>
            <w:r w:rsidR="00863891">
              <w:rPr>
                <w:rFonts w:ascii="Calibri" w:hAnsi="Calibri" w:cs="Calibri"/>
                <w:sz w:val="22"/>
                <w:szCs w:val="22"/>
                <w:lang w:val="en-GB"/>
              </w:rPr>
              <w:t xml:space="preserve">to </w:t>
            </w:r>
            <w:r w:rsidR="009B06DB">
              <w:rPr>
                <w:rFonts w:ascii="Calibri" w:hAnsi="Calibri" w:cs="Calibri"/>
                <w:sz w:val="22"/>
                <w:szCs w:val="22"/>
                <w:lang w:val="en-GB"/>
              </w:rPr>
              <w:lastRenderedPageBreak/>
              <w:t>publicly available information</w:t>
            </w:r>
            <w:r w:rsidR="00863891">
              <w:rPr>
                <w:rFonts w:ascii="Calibri" w:hAnsi="Calibri" w:cs="Calibri"/>
                <w:sz w:val="22"/>
                <w:szCs w:val="22"/>
                <w:lang w:val="en-GB"/>
              </w:rPr>
              <w:t>,</w:t>
            </w:r>
            <w:r w:rsidR="009B06DB">
              <w:rPr>
                <w:rFonts w:ascii="Calibri" w:hAnsi="Calibri" w:cs="Calibri"/>
                <w:sz w:val="22"/>
                <w:szCs w:val="22"/>
                <w:lang w:val="en-GB"/>
              </w:rPr>
              <w:t xml:space="preserve"> the satellite </w:t>
            </w:r>
            <w:r w:rsidR="00E46E1C" w:rsidRPr="000454EE">
              <w:rPr>
                <w:rFonts w:ascii="Calibri" w:hAnsi="Calibri" w:cs="Calibri"/>
                <w:sz w:val="22"/>
                <w:szCs w:val="22"/>
                <w:lang w:val="en-GB"/>
              </w:rPr>
              <w:t xml:space="preserve">MEASAT-3 satellite was </w:t>
            </w:r>
            <w:r w:rsidR="00E46E1C">
              <w:rPr>
                <w:rFonts w:ascii="Calibri" w:hAnsi="Calibri" w:cs="Calibri"/>
                <w:sz w:val="22"/>
                <w:szCs w:val="22"/>
                <w:lang w:val="en-GB"/>
              </w:rPr>
              <w:t xml:space="preserve">launched in 2006 </w:t>
            </w:r>
            <w:r w:rsidR="00590278">
              <w:rPr>
                <w:rFonts w:ascii="Calibri" w:hAnsi="Calibri" w:cs="Calibri"/>
                <w:sz w:val="22"/>
                <w:szCs w:val="22"/>
                <w:lang w:val="en-GB"/>
              </w:rPr>
              <w:t xml:space="preserve">and </w:t>
            </w:r>
            <w:r w:rsidRPr="000454EE">
              <w:rPr>
                <w:rFonts w:ascii="Calibri" w:hAnsi="Calibri" w:cs="Calibri"/>
                <w:sz w:val="22"/>
                <w:szCs w:val="22"/>
                <w:lang w:val="en-GB"/>
              </w:rPr>
              <w:t>had experienced a recent thruster anomaly;</w:t>
            </w:r>
          </w:p>
          <w:p w14:paraId="35947FD0" w14:textId="1FF3A88D" w:rsidR="000454EE" w:rsidRPr="000454EE" w:rsidRDefault="000454EE" w:rsidP="00100DEE">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0454EE">
              <w:rPr>
                <w:rFonts w:ascii="Calibri" w:hAnsi="Calibri" w:cs="Calibri"/>
                <w:sz w:val="22"/>
                <w:szCs w:val="22"/>
                <w:lang w:val="en-GB"/>
              </w:rPr>
              <w:t>•</w:t>
            </w:r>
            <w:r w:rsidRPr="000454EE">
              <w:rPr>
                <w:rFonts w:ascii="Calibri" w:hAnsi="Calibri" w:cs="Calibri"/>
                <w:sz w:val="22"/>
                <w:szCs w:val="22"/>
                <w:lang w:val="en-GB"/>
              </w:rPr>
              <w:tab/>
            </w:r>
            <w:r w:rsidR="00071560">
              <w:rPr>
                <w:rFonts w:ascii="Calibri" w:hAnsi="Calibri" w:cs="Calibri"/>
                <w:sz w:val="22"/>
                <w:szCs w:val="22"/>
                <w:lang w:val="en-GB"/>
              </w:rPr>
              <w:t>t</w:t>
            </w:r>
            <w:r w:rsidR="00071560" w:rsidRPr="000454EE">
              <w:rPr>
                <w:rFonts w:ascii="Calibri" w:hAnsi="Calibri" w:cs="Calibri"/>
                <w:sz w:val="22"/>
                <w:szCs w:val="22"/>
                <w:lang w:val="en-GB"/>
              </w:rPr>
              <w:t xml:space="preserve">he </w:t>
            </w:r>
            <w:r w:rsidRPr="000454EE">
              <w:rPr>
                <w:rFonts w:ascii="Calibri" w:hAnsi="Calibri" w:cs="Calibri"/>
                <w:sz w:val="22"/>
                <w:szCs w:val="22"/>
                <w:lang w:val="en-GB"/>
              </w:rPr>
              <w:t>Administration of Malaysia had experienced difficulties as a developing country to pursue two satellite program</w:t>
            </w:r>
            <w:r w:rsidR="003A527E">
              <w:rPr>
                <w:rFonts w:ascii="Calibri" w:hAnsi="Calibri" w:cs="Calibri"/>
                <w:sz w:val="22"/>
                <w:szCs w:val="22"/>
                <w:lang w:val="en-GB"/>
              </w:rPr>
              <w:t>me</w:t>
            </w:r>
            <w:r w:rsidRPr="000454EE">
              <w:rPr>
                <w:rFonts w:ascii="Calibri" w:hAnsi="Calibri" w:cs="Calibri"/>
                <w:sz w:val="22"/>
                <w:szCs w:val="22"/>
                <w:lang w:val="en-GB"/>
              </w:rPr>
              <w:t xml:space="preserve">s </w:t>
            </w:r>
            <w:proofErr w:type="gramStart"/>
            <w:r w:rsidRPr="000454EE">
              <w:rPr>
                <w:rFonts w:ascii="Calibri" w:hAnsi="Calibri" w:cs="Calibri"/>
                <w:sz w:val="22"/>
                <w:szCs w:val="22"/>
                <w:lang w:val="en-GB"/>
              </w:rPr>
              <w:t>concurrently;</w:t>
            </w:r>
            <w:proofErr w:type="gramEnd"/>
          </w:p>
          <w:p w14:paraId="1CF81ED0" w14:textId="28410BB4" w:rsidR="000454EE" w:rsidRPr="000454EE" w:rsidRDefault="000454EE" w:rsidP="00100DEE">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0454EE">
              <w:rPr>
                <w:rFonts w:ascii="Calibri" w:hAnsi="Calibri" w:cs="Calibri"/>
                <w:sz w:val="22"/>
                <w:szCs w:val="22"/>
                <w:lang w:val="en-GB"/>
              </w:rPr>
              <w:t>•</w:t>
            </w:r>
            <w:r w:rsidRPr="000454EE">
              <w:rPr>
                <w:rFonts w:ascii="Calibri" w:hAnsi="Calibri" w:cs="Calibri"/>
                <w:sz w:val="22"/>
                <w:szCs w:val="22"/>
                <w:lang w:val="en-GB"/>
              </w:rPr>
              <w:tab/>
            </w:r>
            <w:r w:rsidR="00071560">
              <w:rPr>
                <w:rFonts w:ascii="Calibri" w:hAnsi="Calibri" w:cs="Calibri"/>
                <w:sz w:val="22"/>
                <w:szCs w:val="22"/>
                <w:lang w:val="en-GB"/>
              </w:rPr>
              <w:t>t</w:t>
            </w:r>
            <w:r w:rsidR="00071560" w:rsidRPr="000454EE">
              <w:rPr>
                <w:rFonts w:ascii="Calibri" w:hAnsi="Calibri" w:cs="Calibri"/>
                <w:sz w:val="22"/>
                <w:szCs w:val="22"/>
                <w:lang w:val="en-GB"/>
              </w:rPr>
              <w:t xml:space="preserve">he </w:t>
            </w:r>
            <w:r w:rsidRPr="000454EE">
              <w:rPr>
                <w:rFonts w:ascii="Calibri" w:hAnsi="Calibri" w:cs="Calibri"/>
                <w:sz w:val="22"/>
                <w:szCs w:val="22"/>
                <w:lang w:val="en-GB"/>
              </w:rPr>
              <w:t>interest to support a future satellite program</w:t>
            </w:r>
            <w:r w:rsidR="003A527E">
              <w:rPr>
                <w:rFonts w:ascii="Calibri" w:hAnsi="Calibri" w:cs="Calibri"/>
                <w:sz w:val="22"/>
                <w:szCs w:val="22"/>
                <w:lang w:val="en-GB"/>
              </w:rPr>
              <w:t>me</w:t>
            </w:r>
            <w:r w:rsidRPr="000454EE">
              <w:rPr>
                <w:rFonts w:ascii="Calibri" w:hAnsi="Calibri" w:cs="Calibri"/>
                <w:sz w:val="22"/>
                <w:szCs w:val="22"/>
                <w:lang w:val="en-GB"/>
              </w:rPr>
              <w:t xml:space="preserve"> and continued spectrum access at 148°E was </w:t>
            </w:r>
            <w:proofErr w:type="gramStart"/>
            <w:r w:rsidRPr="000454EE">
              <w:rPr>
                <w:rFonts w:ascii="Calibri" w:hAnsi="Calibri" w:cs="Calibri"/>
                <w:sz w:val="22"/>
                <w:szCs w:val="22"/>
                <w:lang w:val="en-GB"/>
              </w:rPr>
              <w:t>uncertain;</w:t>
            </w:r>
            <w:proofErr w:type="gramEnd"/>
          </w:p>
          <w:p w14:paraId="75C2D9A4" w14:textId="1B9EA97A" w:rsidR="000454EE" w:rsidRPr="000454EE" w:rsidRDefault="000454EE" w:rsidP="00100DEE">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0454EE">
              <w:rPr>
                <w:rFonts w:ascii="Calibri" w:hAnsi="Calibri" w:cs="Calibri"/>
                <w:sz w:val="22"/>
                <w:szCs w:val="22"/>
                <w:lang w:val="en-GB"/>
              </w:rPr>
              <w:t>•</w:t>
            </w:r>
            <w:r w:rsidRPr="000454EE">
              <w:rPr>
                <w:rFonts w:ascii="Calibri" w:hAnsi="Calibri" w:cs="Calibri"/>
                <w:sz w:val="22"/>
                <w:szCs w:val="22"/>
                <w:lang w:val="en-GB"/>
              </w:rPr>
              <w:tab/>
            </w:r>
            <w:r w:rsidR="00071560">
              <w:rPr>
                <w:rFonts w:ascii="Calibri" w:hAnsi="Calibri" w:cs="Calibri"/>
                <w:sz w:val="22"/>
                <w:szCs w:val="22"/>
                <w:lang w:val="en-GB"/>
              </w:rPr>
              <w:t>t</w:t>
            </w:r>
            <w:r w:rsidR="00071560" w:rsidRPr="000454EE">
              <w:rPr>
                <w:rFonts w:ascii="Calibri" w:hAnsi="Calibri" w:cs="Calibri"/>
                <w:sz w:val="22"/>
                <w:szCs w:val="22"/>
                <w:lang w:val="en-GB"/>
              </w:rPr>
              <w:t xml:space="preserve">he </w:t>
            </w:r>
            <w:r w:rsidRPr="000454EE">
              <w:rPr>
                <w:rFonts w:ascii="Calibri" w:hAnsi="Calibri" w:cs="Calibri"/>
                <w:sz w:val="22"/>
                <w:szCs w:val="22"/>
                <w:lang w:val="en-GB"/>
              </w:rPr>
              <w:t xml:space="preserve">use of an aging </w:t>
            </w:r>
            <w:r w:rsidR="00D70CA5">
              <w:rPr>
                <w:rFonts w:ascii="Calibri" w:hAnsi="Calibri" w:cs="Calibri"/>
                <w:sz w:val="22"/>
                <w:szCs w:val="22"/>
                <w:lang w:val="en-GB"/>
              </w:rPr>
              <w:t>MEASAT-3</w:t>
            </w:r>
            <w:r w:rsidR="00D70CA5" w:rsidRPr="000454EE">
              <w:rPr>
                <w:rFonts w:ascii="Calibri" w:hAnsi="Calibri" w:cs="Calibri"/>
                <w:sz w:val="22"/>
                <w:szCs w:val="22"/>
                <w:lang w:val="en-GB"/>
              </w:rPr>
              <w:t xml:space="preserve"> </w:t>
            </w:r>
            <w:r w:rsidRPr="000454EE">
              <w:rPr>
                <w:rFonts w:ascii="Calibri" w:hAnsi="Calibri" w:cs="Calibri"/>
                <w:sz w:val="22"/>
                <w:szCs w:val="22"/>
                <w:lang w:val="en-GB"/>
              </w:rPr>
              <w:t xml:space="preserve">satellite </w:t>
            </w:r>
            <w:r w:rsidR="00D70CA5">
              <w:rPr>
                <w:rFonts w:ascii="Calibri" w:hAnsi="Calibri" w:cs="Calibri"/>
                <w:sz w:val="22"/>
                <w:szCs w:val="22"/>
                <w:lang w:val="en-GB"/>
              </w:rPr>
              <w:t xml:space="preserve">at 148°E </w:t>
            </w:r>
            <w:r w:rsidRPr="000454EE">
              <w:rPr>
                <w:rFonts w:ascii="Calibri" w:hAnsi="Calibri" w:cs="Calibri"/>
                <w:sz w:val="22"/>
                <w:szCs w:val="22"/>
                <w:lang w:val="en-GB"/>
              </w:rPr>
              <w:t>without concrete plans to provide services or replace the satellite would be perceived as spectrum reservation and contrary to the principles of rational and efficient use of spectrum/orbital resources.</w:t>
            </w:r>
          </w:p>
          <w:p w14:paraId="4F245EBD" w14:textId="63F79F5A" w:rsidR="000454EE" w:rsidRPr="000454EE" w:rsidRDefault="000454EE" w:rsidP="000454EE">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0454EE">
              <w:rPr>
                <w:rFonts w:ascii="Calibri" w:hAnsi="Calibri" w:cs="Calibri"/>
                <w:sz w:val="22"/>
                <w:szCs w:val="22"/>
                <w:lang w:val="en-GB"/>
              </w:rPr>
              <w:t xml:space="preserve">The Board concluded that there was insufficient information at this time to determine whether the situation met all the conditions required to be considered as a case of </w:t>
            </w:r>
            <w:r w:rsidRPr="002049EF">
              <w:rPr>
                <w:rFonts w:ascii="Calibri" w:hAnsi="Calibri" w:cs="Calibri"/>
                <w:i/>
                <w:iCs/>
                <w:sz w:val="22"/>
                <w:szCs w:val="22"/>
                <w:lang w:val="en-GB"/>
              </w:rPr>
              <w:t>force majeure</w:t>
            </w:r>
            <w:r w:rsidRPr="000454EE">
              <w:rPr>
                <w:rFonts w:ascii="Calibri" w:hAnsi="Calibri" w:cs="Calibri"/>
                <w:sz w:val="22"/>
                <w:szCs w:val="22"/>
                <w:lang w:val="en-GB"/>
              </w:rPr>
              <w:t>. The Board therefore instructed the Bureau to invite the Administration of Malaysia to provide additional information on the launch campaign timelines, the readiness of the co-passenger</w:t>
            </w:r>
            <w:r w:rsidR="002049EF">
              <w:rPr>
                <w:rFonts w:ascii="Calibri" w:hAnsi="Calibri" w:cs="Calibri"/>
                <w:sz w:val="22"/>
                <w:szCs w:val="22"/>
                <w:lang w:val="en-GB"/>
              </w:rPr>
              <w:t>s</w:t>
            </w:r>
            <w:r w:rsidRPr="000454EE">
              <w:rPr>
                <w:rFonts w:ascii="Calibri" w:hAnsi="Calibri" w:cs="Calibri"/>
                <w:sz w:val="22"/>
                <w:szCs w:val="22"/>
                <w:lang w:val="en-GB"/>
              </w:rPr>
              <w:t>, and the health of the MEASAT-3 satellite in sufficient detail to demonstrate that the regulatory deadline could have been met</w:t>
            </w:r>
            <w:r w:rsidR="002A0A2A">
              <w:rPr>
                <w:rFonts w:ascii="Calibri" w:hAnsi="Calibri" w:cs="Calibri"/>
                <w:sz w:val="22"/>
                <w:szCs w:val="22"/>
                <w:lang w:val="en-GB"/>
              </w:rPr>
              <w:t>,</w:t>
            </w:r>
            <w:r w:rsidRPr="000454EE">
              <w:rPr>
                <w:rFonts w:ascii="Calibri" w:hAnsi="Calibri" w:cs="Calibri"/>
                <w:sz w:val="22"/>
                <w:szCs w:val="22"/>
                <w:lang w:val="en-GB"/>
              </w:rPr>
              <w:t xml:space="preserve"> if not for the COVID-19 pandemic. Additional information on plans to provide services upon relocation at 148</w:t>
            </w:r>
            <w:r w:rsidR="00C23E19">
              <w:rPr>
                <w:rFonts w:ascii="Calibri" w:hAnsi="Calibri" w:cs="Calibri"/>
                <w:sz w:val="22"/>
                <w:szCs w:val="22"/>
                <w:lang w:val="en-GB"/>
              </w:rPr>
              <w:t>°</w:t>
            </w:r>
            <w:r w:rsidRPr="000454EE">
              <w:rPr>
                <w:rFonts w:ascii="Calibri" w:hAnsi="Calibri" w:cs="Calibri"/>
                <w:sz w:val="22"/>
                <w:szCs w:val="22"/>
                <w:lang w:val="en-GB"/>
              </w:rPr>
              <w:t>E and an updated detailed rationale for the length of the extension requested should also be provided.</w:t>
            </w:r>
          </w:p>
          <w:p w14:paraId="15C0BD33" w14:textId="6243EF3B" w:rsidR="008D0BA7" w:rsidRPr="00CB5469" w:rsidRDefault="000454EE" w:rsidP="000454EE">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0454EE">
              <w:rPr>
                <w:rFonts w:ascii="Calibri" w:hAnsi="Calibri" w:cs="Calibri"/>
                <w:sz w:val="22"/>
                <w:szCs w:val="22"/>
                <w:lang w:val="en-GB"/>
              </w:rPr>
              <w:t>The Board further instructed the Bureau to retain the frequency assignments to the MEASAT-2, MEASAT-148E, MEASAT-2A and MEASAT-2 satellite networks in the MIFR until the end of the 88</w:t>
            </w:r>
            <w:r w:rsidRPr="002A0A2A">
              <w:rPr>
                <w:rFonts w:ascii="Calibri" w:hAnsi="Calibri" w:cs="Calibri"/>
                <w:sz w:val="22"/>
                <w:szCs w:val="22"/>
                <w:vertAlign w:val="superscript"/>
                <w:lang w:val="en-GB"/>
              </w:rPr>
              <w:t>th</w:t>
            </w:r>
            <w:r w:rsidR="002A0A2A">
              <w:rPr>
                <w:rFonts w:ascii="Calibri" w:hAnsi="Calibri" w:cs="Calibri"/>
                <w:sz w:val="22"/>
                <w:szCs w:val="22"/>
                <w:lang w:val="en-GB"/>
              </w:rPr>
              <w:t xml:space="preserve"> </w:t>
            </w:r>
            <w:r w:rsidRPr="000454EE">
              <w:rPr>
                <w:rFonts w:ascii="Calibri" w:hAnsi="Calibri" w:cs="Calibri"/>
                <w:sz w:val="22"/>
                <w:szCs w:val="22"/>
                <w:lang w:val="en-GB"/>
              </w:rPr>
              <w:t>Board meeting.</w:t>
            </w:r>
          </w:p>
        </w:tc>
        <w:tc>
          <w:tcPr>
            <w:tcW w:w="2413" w:type="dxa"/>
          </w:tcPr>
          <w:p w14:paraId="38FF2DC2" w14:textId="77777777" w:rsidR="008D0BA7" w:rsidRDefault="00806EBD" w:rsidP="009170B5">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B5469">
              <w:rPr>
                <w:rFonts w:ascii="Calibri" w:hAnsi="Calibri" w:cs="Calibri"/>
                <w:sz w:val="22"/>
                <w:szCs w:val="22"/>
                <w:lang w:val="en-GB"/>
              </w:rPr>
              <w:lastRenderedPageBreak/>
              <w:t>Executive Secretary to communicate these decisions to the administration concerned.</w:t>
            </w:r>
          </w:p>
          <w:p w14:paraId="0B3F9A7F" w14:textId="77777777" w:rsidR="002049EF" w:rsidRDefault="002049EF" w:rsidP="00100DEE">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0454EE">
              <w:rPr>
                <w:rFonts w:ascii="Calibri" w:hAnsi="Calibri" w:cs="Calibri"/>
                <w:sz w:val="22"/>
                <w:szCs w:val="22"/>
                <w:lang w:val="en-GB"/>
              </w:rPr>
              <w:t>Bureau to invite the Administration of Malaysia to provide additional information on the launch campaign timelines, the readiness of the co-passenger</w:t>
            </w:r>
            <w:r>
              <w:rPr>
                <w:rFonts w:ascii="Calibri" w:hAnsi="Calibri" w:cs="Calibri"/>
                <w:sz w:val="22"/>
                <w:szCs w:val="22"/>
                <w:lang w:val="en-GB"/>
              </w:rPr>
              <w:t>s</w:t>
            </w:r>
            <w:r w:rsidRPr="000454EE">
              <w:rPr>
                <w:rFonts w:ascii="Calibri" w:hAnsi="Calibri" w:cs="Calibri"/>
                <w:sz w:val="22"/>
                <w:szCs w:val="22"/>
                <w:lang w:val="en-GB"/>
              </w:rPr>
              <w:t>, and the health of the MEASAT-3 satellite in sufficient detail to demonstrate that the regulatory deadline could have been met</w:t>
            </w:r>
            <w:r w:rsidR="002A0A2A">
              <w:rPr>
                <w:rFonts w:ascii="Calibri" w:hAnsi="Calibri" w:cs="Calibri"/>
                <w:sz w:val="22"/>
                <w:szCs w:val="22"/>
                <w:lang w:val="en-GB"/>
              </w:rPr>
              <w:t>,</w:t>
            </w:r>
            <w:r w:rsidRPr="000454EE">
              <w:rPr>
                <w:rFonts w:ascii="Calibri" w:hAnsi="Calibri" w:cs="Calibri"/>
                <w:sz w:val="22"/>
                <w:szCs w:val="22"/>
                <w:lang w:val="en-GB"/>
              </w:rPr>
              <w:t xml:space="preserve"> if not for the COVID-19 </w:t>
            </w:r>
            <w:r w:rsidRPr="000454EE">
              <w:rPr>
                <w:rFonts w:ascii="Calibri" w:hAnsi="Calibri" w:cs="Calibri"/>
                <w:sz w:val="22"/>
                <w:szCs w:val="22"/>
                <w:lang w:val="en-GB"/>
              </w:rPr>
              <w:lastRenderedPageBreak/>
              <w:t>pandemic.</w:t>
            </w:r>
            <w:r w:rsidR="002A0A2A">
              <w:rPr>
                <w:rFonts w:ascii="Calibri" w:hAnsi="Calibri" w:cs="Calibri"/>
                <w:sz w:val="22"/>
                <w:szCs w:val="22"/>
                <w:lang w:val="en-GB"/>
              </w:rPr>
              <w:t xml:space="preserve"> </w:t>
            </w:r>
            <w:r w:rsidR="002A0A2A" w:rsidRPr="000454EE">
              <w:rPr>
                <w:rFonts w:ascii="Calibri" w:hAnsi="Calibri" w:cs="Calibri"/>
                <w:sz w:val="22"/>
                <w:szCs w:val="22"/>
                <w:lang w:val="en-GB"/>
              </w:rPr>
              <w:t>Additional information on plans to provide services upon relocation at 148</w:t>
            </w:r>
            <w:r w:rsidR="002A0A2A">
              <w:rPr>
                <w:rFonts w:ascii="Calibri" w:hAnsi="Calibri" w:cs="Calibri"/>
                <w:sz w:val="22"/>
                <w:szCs w:val="22"/>
                <w:lang w:val="en-GB"/>
              </w:rPr>
              <w:t>°</w:t>
            </w:r>
            <w:r w:rsidR="002A0A2A" w:rsidRPr="000454EE">
              <w:rPr>
                <w:rFonts w:ascii="Calibri" w:hAnsi="Calibri" w:cs="Calibri"/>
                <w:sz w:val="22"/>
                <w:szCs w:val="22"/>
                <w:lang w:val="en-GB"/>
              </w:rPr>
              <w:t>E and an updated detailed rationale for the length of the extension requested should also be provided.</w:t>
            </w:r>
          </w:p>
          <w:p w14:paraId="1E2705F3" w14:textId="63725EC3" w:rsidR="002A0A2A" w:rsidRPr="00CB5469" w:rsidRDefault="002A0A2A" w:rsidP="00265BF9">
            <w:pPr>
              <w:pStyle w:val="Default"/>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GB"/>
              </w:rPr>
            </w:pPr>
            <w:r w:rsidRPr="000454EE">
              <w:rPr>
                <w:rFonts w:ascii="Calibri" w:hAnsi="Calibri" w:cs="Calibri"/>
                <w:sz w:val="22"/>
                <w:szCs w:val="22"/>
                <w:lang w:val="en-GB"/>
              </w:rPr>
              <w:t>Bureau to retain the frequency assignments to the MEASAT-2, MEASAT-148E, MEASAT-2A and MEASAT-2 satellite networks in the MIFR until the end of the 88</w:t>
            </w:r>
            <w:r w:rsidRPr="002A0A2A">
              <w:rPr>
                <w:rFonts w:ascii="Calibri" w:hAnsi="Calibri" w:cs="Calibri"/>
                <w:sz w:val="22"/>
                <w:szCs w:val="22"/>
                <w:vertAlign w:val="superscript"/>
                <w:lang w:val="en-GB"/>
              </w:rPr>
              <w:t>th</w:t>
            </w:r>
            <w:r>
              <w:rPr>
                <w:rFonts w:ascii="Calibri" w:hAnsi="Calibri" w:cs="Calibri"/>
                <w:sz w:val="22"/>
                <w:szCs w:val="22"/>
                <w:lang w:val="en-GB"/>
              </w:rPr>
              <w:t xml:space="preserve"> </w:t>
            </w:r>
            <w:r w:rsidRPr="000454EE">
              <w:rPr>
                <w:rFonts w:ascii="Calibri" w:hAnsi="Calibri" w:cs="Calibri"/>
                <w:sz w:val="22"/>
                <w:szCs w:val="22"/>
                <w:lang w:val="en-GB"/>
              </w:rPr>
              <w:t>Board meeting.</w:t>
            </w:r>
          </w:p>
        </w:tc>
      </w:tr>
      <w:tr w:rsidR="008D0BA7" w:rsidRPr="00CB5469" w14:paraId="351DF183"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45410458" w14:textId="39BDB3B2" w:rsidR="008D0BA7" w:rsidRPr="00CB5469" w:rsidRDefault="008D0BA7" w:rsidP="008D0BA7">
            <w:pPr>
              <w:pStyle w:val="Tabletext"/>
              <w:spacing w:before="120" w:after="120" w:line="260" w:lineRule="auto"/>
              <w:rPr>
                <w:rFonts w:ascii="Calibri" w:hAnsi="Calibri" w:cs="Calibri"/>
                <w:szCs w:val="22"/>
              </w:rPr>
            </w:pPr>
            <w:r>
              <w:rPr>
                <w:rFonts w:ascii="Calibri" w:hAnsi="Calibri" w:cs="Calibri"/>
                <w:szCs w:val="22"/>
              </w:rPr>
              <w:lastRenderedPageBreak/>
              <w:t>5.3</w:t>
            </w:r>
          </w:p>
        </w:tc>
        <w:tc>
          <w:tcPr>
            <w:tcW w:w="4114" w:type="dxa"/>
          </w:tcPr>
          <w:p w14:paraId="6A506F58" w14:textId="3C8BFAEC" w:rsidR="008D0BA7" w:rsidRPr="006B6101" w:rsidRDefault="008D0BA7" w:rsidP="008D0BA7">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32F8D">
              <w:rPr>
                <w:rFonts w:ascii="Calibri" w:hAnsi="Calibri" w:cs="Calibri"/>
                <w:sz w:val="22"/>
                <w:szCs w:val="22"/>
              </w:rPr>
              <w:t xml:space="preserve">Submission by the Administration of Cyprus withdrawing its request for the extension of the regulatory </w:t>
            </w:r>
            <w:r w:rsidR="00011F73">
              <w:rPr>
                <w:rFonts w:ascii="Calibri" w:hAnsi="Calibri" w:cs="Calibri"/>
                <w:sz w:val="22"/>
                <w:szCs w:val="22"/>
              </w:rPr>
              <w:t>time-limit</w:t>
            </w:r>
            <w:r w:rsidRPr="00C32F8D">
              <w:rPr>
                <w:rFonts w:ascii="Calibri" w:hAnsi="Calibri" w:cs="Calibri"/>
                <w:sz w:val="22"/>
                <w:szCs w:val="22"/>
              </w:rPr>
              <w:t xml:space="preserve"> to bring back into use frequency assignments to the KYPROS-APHRODITE-2 satellite </w:t>
            </w:r>
            <w:r w:rsidRPr="00C32F8D">
              <w:rPr>
                <w:rFonts w:ascii="Calibri" w:hAnsi="Calibri" w:cs="Calibri"/>
                <w:sz w:val="22"/>
                <w:szCs w:val="22"/>
              </w:rPr>
              <w:lastRenderedPageBreak/>
              <w:t>network</w:t>
            </w:r>
            <w:r>
              <w:rPr>
                <w:rFonts w:ascii="Calibri" w:hAnsi="Calibri" w:cs="Calibri"/>
                <w:sz w:val="22"/>
                <w:szCs w:val="22"/>
              </w:rPr>
              <w:br/>
            </w:r>
            <w:hyperlink r:id="rId29" w:history="1">
              <w:r>
                <w:rPr>
                  <w:rStyle w:val="Hyperlink"/>
                  <w:rFonts w:ascii="Calibri" w:hAnsi="Calibri" w:cs="Calibri"/>
                  <w:sz w:val="22"/>
                  <w:szCs w:val="22"/>
                </w:rPr>
                <w:t>RRB21-2/8</w:t>
              </w:r>
            </w:hyperlink>
          </w:p>
        </w:tc>
        <w:tc>
          <w:tcPr>
            <w:tcW w:w="6801" w:type="dxa"/>
          </w:tcPr>
          <w:p w14:paraId="2ACC78D5" w14:textId="29DF24D2" w:rsidR="008D0BA7" w:rsidRPr="00CB5469" w:rsidRDefault="00114E48" w:rsidP="008D0BA7">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lastRenderedPageBreak/>
              <w:t xml:space="preserve">The Board noted the </w:t>
            </w:r>
            <w:r w:rsidR="001E3991">
              <w:rPr>
                <w:rFonts w:ascii="Calibri" w:hAnsi="Calibri" w:cs="Calibri"/>
                <w:sz w:val="22"/>
                <w:szCs w:val="22"/>
                <w:lang w:val="en-GB"/>
              </w:rPr>
              <w:t xml:space="preserve">withdrawal of the request from the Administration of Cyprus for the </w:t>
            </w:r>
            <w:r w:rsidR="001E3991" w:rsidRPr="001E3991">
              <w:rPr>
                <w:rFonts w:ascii="Calibri" w:hAnsi="Calibri" w:cs="Calibri"/>
                <w:sz w:val="22"/>
                <w:szCs w:val="22"/>
                <w:lang w:val="en-GB"/>
              </w:rPr>
              <w:t xml:space="preserve">extension of the regulatory </w:t>
            </w:r>
            <w:r w:rsidR="00011F73">
              <w:rPr>
                <w:rFonts w:ascii="Calibri" w:hAnsi="Calibri" w:cs="Calibri"/>
                <w:sz w:val="22"/>
                <w:szCs w:val="22"/>
                <w:lang w:val="en-GB"/>
              </w:rPr>
              <w:t>time-limit</w:t>
            </w:r>
            <w:r w:rsidR="001E3991" w:rsidRPr="001E3991">
              <w:rPr>
                <w:rFonts w:ascii="Calibri" w:hAnsi="Calibri" w:cs="Calibri"/>
                <w:sz w:val="22"/>
                <w:szCs w:val="22"/>
                <w:lang w:val="en-GB"/>
              </w:rPr>
              <w:t xml:space="preserve"> to bring back into use frequency assignments to the KYPROS-APHRODITE-2 satellite network</w:t>
            </w:r>
            <w:r w:rsidR="008A0B95">
              <w:rPr>
                <w:rFonts w:ascii="Calibri" w:hAnsi="Calibri" w:cs="Calibri"/>
                <w:sz w:val="22"/>
                <w:szCs w:val="22"/>
                <w:lang w:val="en-GB"/>
              </w:rPr>
              <w:t xml:space="preserve"> as presented in Document RRB21-2/8</w:t>
            </w:r>
            <w:r w:rsidR="001E3991">
              <w:rPr>
                <w:rFonts w:ascii="Calibri" w:hAnsi="Calibri" w:cs="Calibri"/>
                <w:sz w:val="22"/>
                <w:szCs w:val="22"/>
                <w:lang w:val="en-GB"/>
              </w:rPr>
              <w:t xml:space="preserve">. The Board thanked the administration for its conscientious action, for its transparency and for sharing the information. </w:t>
            </w:r>
            <w:r w:rsidR="001C4AF2">
              <w:rPr>
                <w:rFonts w:ascii="Calibri" w:hAnsi="Calibri" w:cs="Calibri"/>
                <w:sz w:val="22"/>
                <w:szCs w:val="22"/>
                <w:lang w:val="en-GB"/>
              </w:rPr>
              <w:t xml:space="preserve">The Board hoped that the experience gained </w:t>
            </w:r>
            <w:r w:rsidR="00CF23B8">
              <w:rPr>
                <w:rFonts w:ascii="Calibri" w:hAnsi="Calibri" w:cs="Calibri"/>
                <w:sz w:val="22"/>
                <w:szCs w:val="22"/>
                <w:lang w:val="en-GB"/>
              </w:rPr>
              <w:t>with</w:t>
            </w:r>
            <w:r w:rsidR="001C4AF2">
              <w:rPr>
                <w:rFonts w:ascii="Calibri" w:hAnsi="Calibri" w:cs="Calibri"/>
                <w:sz w:val="22"/>
                <w:szCs w:val="22"/>
                <w:lang w:val="en-GB"/>
              </w:rPr>
              <w:t xml:space="preserve"> this </w:t>
            </w:r>
            <w:r w:rsidR="00CF23B8">
              <w:rPr>
                <w:rFonts w:ascii="Calibri" w:hAnsi="Calibri" w:cs="Calibri"/>
                <w:sz w:val="22"/>
                <w:szCs w:val="22"/>
                <w:lang w:val="en-GB"/>
              </w:rPr>
              <w:t>project</w:t>
            </w:r>
            <w:r w:rsidR="001C4AF2">
              <w:rPr>
                <w:rFonts w:ascii="Calibri" w:hAnsi="Calibri" w:cs="Calibri"/>
                <w:sz w:val="22"/>
                <w:szCs w:val="22"/>
                <w:lang w:val="en-GB"/>
              </w:rPr>
              <w:t xml:space="preserve"> would serve the Administration of Cyprus well in its future </w:t>
            </w:r>
            <w:r w:rsidR="001C4AF2">
              <w:rPr>
                <w:rFonts w:ascii="Calibri" w:hAnsi="Calibri" w:cs="Calibri"/>
                <w:sz w:val="22"/>
                <w:szCs w:val="22"/>
                <w:lang w:val="en-GB"/>
              </w:rPr>
              <w:lastRenderedPageBreak/>
              <w:t xml:space="preserve">endeavours. The Board instructed the Bureau to suppress from the MIFR the frequency assignments to the </w:t>
            </w:r>
            <w:r w:rsidR="001C4AF2" w:rsidRPr="00C32F8D">
              <w:rPr>
                <w:rFonts w:ascii="Calibri" w:hAnsi="Calibri" w:cs="Calibri"/>
                <w:sz w:val="22"/>
                <w:szCs w:val="22"/>
              </w:rPr>
              <w:t>KYPROS-APHRODITE-2 satellite network</w:t>
            </w:r>
            <w:r w:rsidR="001C4AF2">
              <w:rPr>
                <w:rFonts w:ascii="Calibri" w:hAnsi="Calibri" w:cs="Calibri"/>
                <w:sz w:val="22"/>
                <w:szCs w:val="22"/>
              </w:rPr>
              <w:t>.</w:t>
            </w:r>
          </w:p>
        </w:tc>
        <w:tc>
          <w:tcPr>
            <w:tcW w:w="2413" w:type="dxa"/>
          </w:tcPr>
          <w:p w14:paraId="090D1629" w14:textId="77777777" w:rsidR="008D0BA7" w:rsidRDefault="00806EBD" w:rsidP="00100DEE">
            <w:pPr>
              <w:pStyle w:val="Default"/>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B5469">
              <w:rPr>
                <w:rFonts w:ascii="Calibri" w:hAnsi="Calibri" w:cs="Calibri"/>
                <w:sz w:val="22"/>
                <w:szCs w:val="22"/>
                <w:lang w:val="en-GB"/>
              </w:rPr>
              <w:lastRenderedPageBreak/>
              <w:t>Executive Secretary to communicate these decisions to the administration concerned.</w:t>
            </w:r>
          </w:p>
          <w:p w14:paraId="01445282" w14:textId="5617E727" w:rsidR="001C4AF2" w:rsidRPr="00CB5469" w:rsidRDefault="001C4AF2" w:rsidP="008D0BA7">
            <w:pPr>
              <w:pStyle w:val="Default"/>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GB"/>
              </w:rPr>
            </w:pPr>
            <w:r>
              <w:rPr>
                <w:rFonts w:ascii="Calibri" w:hAnsi="Calibri" w:cs="Calibri"/>
                <w:sz w:val="22"/>
                <w:szCs w:val="22"/>
                <w:lang w:val="en-GB"/>
              </w:rPr>
              <w:t xml:space="preserve">Bureau to suppress from the MIFR the </w:t>
            </w:r>
            <w:r>
              <w:rPr>
                <w:rFonts w:ascii="Calibri" w:hAnsi="Calibri" w:cs="Calibri"/>
                <w:sz w:val="22"/>
                <w:szCs w:val="22"/>
                <w:lang w:val="en-GB"/>
              </w:rPr>
              <w:lastRenderedPageBreak/>
              <w:t xml:space="preserve">frequency assignments to the </w:t>
            </w:r>
            <w:r w:rsidRPr="00C32F8D">
              <w:rPr>
                <w:rFonts w:ascii="Calibri" w:hAnsi="Calibri" w:cs="Calibri"/>
                <w:sz w:val="22"/>
                <w:szCs w:val="22"/>
              </w:rPr>
              <w:t>KYPROS-APHRODITE-2 satellite network</w:t>
            </w:r>
            <w:r>
              <w:rPr>
                <w:rFonts w:ascii="Calibri" w:hAnsi="Calibri" w:cs="Calibri"/>
                <w:sz w:val="22"/>
                <w:szCs w:val="22"/>
              </w:rPr>
              <w:t>.</w:t>
            </w:r>
          </w:p>
        </w:tc>
      </w:tr>
      <w:tr w:rsidR="008D0BA7" w:rsidRPr="00CB5469" w14:paraId="72CB8E3D"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03B5A2A9" w14:textId="3BE3975B" w:rsidR="008D0BA7" w:rsidRPr="00CB5469" w:rsidRDefault="008D0BA7" w:rsidP="008D0BA7">
            <w:pPr>
              <w:pStyle w:val="Tabletext"/>
              <w:spacing w:before="120" w:after="120" w:line="260" w:lineRule="auto"/>
              <w:rPr>
                <w:rFonts w:ascii="Calibri" w:hAnsi="Calibri" w:cs="Calibri"/>
                <w:szCs w:val="22"/>
              </w:rPr>
            </w:pPr>
            <w:r>
              <w:rPr>
                <w:rFonts w:ascii="Calibri" w:hAnsi="Calibri" w:cs="Calibri"/>
                <w:szCs w:val="22"/>
              </w:rPr>
              <w:lastRenderedPageBreak/>
              <w:t>5.4</w:t>
            </w:r>
          </w:p>
        </w:tc>
        <w:tc>
          <w:tcPr>
            <w:tcW w:w="4114" w:type="dxa"/>
          </w:tcPr>
          <w:p w14:paraId="6A2DE331" w14:textId="1D0C6996" w:rsidR="008D0BA7" w:rsidRPr="00C32F8D" w:rsidRDefault="008D0BA7" w:rsidP="008D0BA7">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32F8D">
              <w:rPr>
                <w:rFonts w:ascii="Calibri" w:hAnsi="Calibri" w:cs="Calibri"/>
                <w:sz w:val="22"/>
                <w:szCs w:val="22"/>
              </w:rPr>
              <w:t xml:space="preserve">Submission by the Administration of India requesting the extension of the regulatory </w:t>
            </w:r>
            <w:r w:rsidR="00011F73">
              <w:rPr>
                <w:rFonts w:ascii="Calibri" w:hAnsi="Calibri" w:cs="Calibri"/>
                <w:sz w:val="22"/>
                <w:szCs w:val="22"/>
              </w:rPr>
              <w:t>time-limit</w:t>
            </w:r>
            <w:r w:rsidRPr="00C32F8D">
              <w:rPr>
                <w:rFonts w:ascii="Calibri" w:hAnsi="Calibri" w:cs="Calibri"/>
                <w:sz w:val="22"/>
                <w:szCs w:val="22"/>
              </w:rPr>
              <w:t xml:space="preserve"> to bring back into use the frequency assignments to the INSAT-EXK82.5E satellite network</w:t>
            </w:r>
            <w:r>
              <w:rPr>
                <w:rFonts w:ascii="Calibri" w:hAnsi="Calibri" w:cs="Calibri"/>
                <w:sz w:val="22"/>
                <w:szCs w:val="22"/>
              </w:rPr>
              <w:br/>
            </w:r>
            <w:hyperlink r:id="rId30" w:history="1">
              <w:r>
                <w:rPr>
                  <w:rStyle w:val="Hyperlink"/>
                  <w:rFonts w:ascii="Calibri" w:hAnsi="Calibri" w:cs="Calibri"/>
                  <w:sz w:val="22"/>
                  <w:szCs w:val="22"/>
                </w:rPr>
                <w:t>RRB21-2/11</w:t>
              </w:r>
            </w:hyperlink>
          </w:p>
        </w:tc>
        <w:tc>
          <w:tcPr>
            <w:tcW w:w="6801" w:type="dxa"/>
          </w:tcPr>
          <w:p w14:paraId="6D699EA1" w14:textId="1791E79D" w:rsidR="008D0BA7" w:rsidRPr="006F2F1A" w:rsidRDefault="00DD1DE4" w:rsidP="008D0BA7">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5B69F2">
              <w:rPr>
                <w:rFonts w:ascii="Calibri" w:hAnsi="Calibri" w:cs="Calibri"/>
                <w:sz w:val="22"/>
                <w:szCs w:val="22"/>
                <w:lang w:val="en-GB"/>
              </w:rPr>
              <w:t>The Board considered in detail the submission of the Administration of India as presented in Document RRB21-2/11. The Board noted that</w:t>
            </w:r>
            <w:r w:rsidR="00260CF3">
              <w:rPr>
                <w:rFonts w:ascii="Calibri" w:hAnsi="Calibri" w:cs="Calibri"/>
                <w:sz w:val="22"/>
                <w:szCs w:val="22"/>
                <w:lang w:val="en-GB"/>
              </w:rPr>
              <w:t>,</w:t>
            </w:r>
            <w:r w:rsidRPr="005B69F2">
              <w:rPr>
                <w:rFonts w:ascii="Calibri" w:hAnsi="Calibri" w:cs="Calibri"/>
                <w:sz w:val="22"/>
                <w:szCs w:val="22"/>
                <w:lang w:val="en-GB"/>
              </w:rPr>
              <w:t xml:space="preserve"> while the submission provided some additional information, little or no </w:t>
            </w:r>
            <w:r w:rsidR="003A72E2">
              <w:rPr>
                <w:rFonts w:ascii="Calibri" w:hAnsi="Calibri" w:cs="Calibri"/>
                <w:sz w:val="22"/>
                <w:szCs w:val="22"/>
                <w:lang w:val="en-GB"/>
              </w:rPr>
              <w:t xml:space="preserve">new </w:t>
            </w:r>
            <w:r w:rsidRPr="003A72E2">
              <w:rPr>
                <w:rFonts w:ascii="Calibri" w:hAnsi="Calibri" w:cs="Calibri"/>
                <w:sz w:val="22"/>
                <w:szCs w:val="22"/>
                <w:lang w:val="en-GB"/>
              </w:rPr>
              <w:t xml:space="preserve">information was provided </w:t>
            </w:r>
            <w:r w:rsidR="00260CF3" w:rsidRPr="005B69F2">
              <w:rPr>
                <w:rFonts w:ascii="Calibri" w:hAnsi="Calibri" w:cs="Calibri"/>
                <w:sz w:val="22"/>
                <w:szCs w:val="22"/>
                <w:lang w:val="en-GB"/>
              </w:rPr>
              <w:t xml:space="preserve">for </w:t>
            </w:r>
            <w:proofErr w:type="gramStart"/>
            <w:r w:rsidR="00260CF3" w:rsidRPr="005B69F2">
              <w:rPr>
                <w:rFonts w:ascii="Calibri" w:hAnsi="Calibri" w:cs="Calibri"/>
                <w:sz w:val="22"/>
                <w:szCs w:val="22"/>
                <w:lang w:val="en-GB"/>
              </w:rPr>
              <w:t>a number of</w:t>
            </w:r>
            <w:proofErr w:type="gramEnd"/>
            <w:r w:rsidR="00260CF3" w:rsidRPr="005B69F2">
              <w:rPr>
                <w:rFonts w:ascii="Calibri" w:hAnsi="Calibri" w:cs="Calibri"/>
                <w:sz w:val="22"/>
                <w:szCs w:val="22"/>
                <w:lang w:val="en-GB"/>
              </w:rPr>
              <w:t xml:space="preserve"> issues </w:t>
            </w:r>
            <w:r w:rsidRPr="003A72E2">
              <w:rPr>
                <w:rFonts w:ascii="Calibri" w:hAnsi="Calibri" w:cs="Calibri"/>
                <w:sz w:val="22"/>
                <w:szCs w:val="22"/>
                <w:lang w:val="en-GB"/>
              </w:rPr>
              <w:t xml:space="preserve">and </w:t>
            </w:r>
            <w:r w:rsidR="00260CF3">
              <w:rPr>
                <w:rFonts w:ascii="Calibri" w:hAnsi="Calibri" w:cs="Calibri"/>
                <w:sz w:val="22"/>
                <w:szCs w:val="22"/>
                <w:lang w:val="en-GB"/>
              </w:rPr>
              <w:t xml:space="preserve">that, </w:t>
            </w:r>
            <w:r w:rsidRPr="003A72E2">
              <w:rPr>
                <w:rFonts w:ascii="Calibri" w:hAnsi="Calibri" w:cs="Calibri"/>
                <w:sz w:val="22"/>
                <w:szCs w:val="22"/>
                <w:lang w:val="en-GB"/>
              </w:rPr>
              <w:t>in certain cases</w:t>
            </w:r>
            <w:r w:rsidR="00260CF3">
              <w:rPr>
                <w:rFonts w:ascii="Calibri" w:hAnsi="Calibri" w:cs="Calibri"/>
                <w:sz w:val="22"/>
                <w:szCs w:val="22"/>
                <w:lang w:val="en-GB"/>
              </w:rPr>
              <w:t>,</w:t>
            </w:r>
            <w:r w:rsidRPr="003A72E2">
              <w:rPr>
                <w:rFonts w:ascii="Calibri" w:hAnsi="Calibri" w:cs="Calibri"/>
                <w:sz w:val="22"/>
                <w:szCs w:val="22"/>
                <w:lang w:val="en-GB"/>
              </w:rPr>
              <w:t xml:space="preserve"> contradictions were found compared with the information provided to the 86</w:t>
            </w:r>
            <w:r w:rsidRPr="003A72E2">
              <w:rPr>
                <w:rFonts w:ascii="Calibri" w:hAnsi="Calibri" w:cs="Calibri"/>
                <w:sz w:val="22"/>
                <w:szCs w:val="22"/>
                <w:vertAlign w:val="superscript"/>
                <w:lang w:val="en-GB"/>
              </w:rPr>
              <w:t>th</w:t>
            </w:r>
            <w:r w:rsidRPr="00E00F69">
              <w:rPr>
                <w:rFonts w:ascii="Calibri" w:hAnsi="Calibri" w:cs="Calibri"/>
                <w:sz w:val="22"/>
                <w:szCs w:val="22"/>
                <w:lang w:val="en-GB"/>
              </w:rPr>
              <w:t xml:space="preserve"> meetin</w:t>
            </w:r>
            <w:r w:rsidRPr="00631F98">
              <w:rPr>
                <w:rFonts w:ascii="Calibri" w:hAnsi="Calibri" w:cs="Calibri"/>
                <w:sz w:val="22"/>
                <w:szCs w:val="22"/>
                <w:lang w:val="en-GB"/>
              </w:rPr>
              <w:t>g. In particular, the Board noted that:</w:t>
            </w:r>
          </w:p>
          <w:p w14:paraId="179FBD2C" w14:textId="216E9DB4" w:rsidR="000F3921" w:rsidRPr="005B69F2" w:rsidRDefault="00260CF3" w:rsidP="00100DEE">
            <w:pPr>
              <w:pStyle w:val="Default"/>
              <w:numPr>
                <w:ilvl w:val="0"/>
                <w:numId w:val="4"/>
              </w:numPr>
              <w:spacing w:before="120" w:after="120"/>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t</w:t>
            </w:r>
            <w:r w:rsidR="00217997" w:rsidRPr="004612A9">
              <w:rPr>
                <w:rFonts w:ascii="Calibri" w:hAnsi="Calibri" w:cs="Calibri"/>
                <w:sz w:val="22"/>
                <w:szCs w:val="22"/>
                <w:lang w:val="en-GB"/>
              </w:rPr>
              <w:t xml:space="preserve">he submission </w:t>
            </w:r>
            <w:r w:rsidR="00C35963" w:rsidRPr="004612A9">
              <w:rPr>
                <w:rFonts w:ascii="Calibri" w:hAnsi="Calibri" w:cs="Calibri"/>
                <w:sz w:val="22"/>
                <w:szCs w:val="22"/>
                <w:lang w:val="en-GB"/>
              </w:rPr>
              <w:t>confi</w:t>
            </w:r>
            <w:r w:rsidR="00C35963" w:rsidRPr="005B3CCB">
              <w:rPr>
                <w:rFonts w:ascii="Calibri" w:hAnsi="Calibri" w:cs="Calibri"/>
                <w:sz w:val="22"/>
                <w:szCs w:val="22"/>
                <w:lang w:val="en-GB"/>
              </w:rPr>
              <w:t>rmed</w:t>
            </w:r>
            <w:r w:rsidR="00217997" w:rsidRPr="005B69F2">
              <w:rPr>
                <w:rFonts w:ascii="Calibri" w:hAnsi="Calibri" w:cs="Calibri"/>
                <w:sz w:val="22"/>
                <w:szCs w:val="22"/>
                <w:lang w:val="en-GB"/>
              </w:rPr>
              <w:t xml:space="preserve"> the late action from the Administration of India to </w:t>
            </w:r>
            <w:r w:rsidR="000F3921" w:rsidRPr="005B69F2">
              <w:rPr>
                <w:rFonts w:ascii="Calibri" w:hAnsi="Calibri" w:cs="Calibri"/>
                <w:sz w:val="22"/>
                <w:szCs w:val="22"/>
                <w:lang w:val="en-GB"/>
              </w:rPr>
              <w:t>meet the regulatory deadline to b</w:t>
            </w:r>
            <w:r w:rsidR="006E5461" w:rsidRPr="005B69F2">
              <w:rPr>
                <w:rFonts w:ascii="Calibri" w:hAnsi="Calibri" w:cs="Calibri"/>
                <w:sz w:val="22"/>
                <w:szCs w:val="22"/>
                <w:lang w:val="en-GB"/>
              </w:rPr>
              <w:t>r</w:t>
            </w:r>
            <w:r w:rsidR="000F3921" w:rsidRPr="005B69F2">
              <w:rPr>
                <w:rFonts w:ascii="Calibri" w:hAnsi="Calibri" w:cs="Calibri"/>
                <w:sz w:val="22"/>
                <w:szCs w:val="22"/>
                <w:lang w:val="en-GB"/>
              </w:rPr>
              <w:t xml:space="preserve">ing back into use the frequency assignments to the </w:t>
            </w:r>
            <w:r w:rsidR="000F3921" w:rsidRPr="005B69F2">
              <w:rPr>
                <w:rFonts w:ascii="Calibri" w:hAnsi="Calibri" w:cs="Calibri"/>
                <w:sz w:val="22"/>
                <w:szCs w:val="22"/>
              </w:rPr>
              <w:t xml:space="preserve">INSAT-EXK82.5E satellite </w:t>
            </w:r>
            <w:proofErr w:type="gramStart"/>
            <w:r w:rsidR="000F3921" w:rsidRPr="005B69F2">
              <w:rPr>
                <w:rFonts w:ascii="Calibri" w:hAnsi="Calibri" w:cs="Calibri"/>
                <w:sz w:val="22"/>
                <w:szCs w:val="22"/>
              </w:rPr>
              <w:t>network</w:t>
            </w:r>
            <w:r w:rsidR="000F3921" w:rsidRPr="005B69F2">
              <w:rPr>
                <w:rFonts w:ascii="Calibri" w:hAnsi="Calibri" w:cs="Calibri"/>
                <w:sz w:val="22"/>
                <w:szCs w:val="22"/>
                <w:lang w:val="en-GB"/>
              </w:rPr>
              <w:t>;</w:t>
            </w:r>
            <w:proofErr w:type="gramEnd"/>
          </w:p>
          <w:p w14:paraId="16D1A412" w14:textId="654C8E5D" w:rsidR="009A0BE0" w:rsidRPr="005B69F2" w:rsidRDefault="00260CF3" w:rsidP="00100DEE">
            <w:pPr>
              <w:pStyle w:val="Default"/>
              <w:numPr>
                <w:ilvl w:val="0"/>
                <w:numId w:val="4"/>
              </w:numPr>
              <w:spacing w:before="120" w:after="120"/>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t</w:t>
            </w:r>
            <w:r w:rsidRPr="005B69F2">
              <w:rPr>
                <w:rFonts w:ascii="Calibri" w:hAnsi="Calibri" w:cs="Calibri"/>
                <w:sz w:val="22"/>
                <w:szCs w:val="22"/>
                <w:lang w:val="en-GB"/>
              </w:rPr>
              <w:t xml:space="preserve">he </w:t>
            </w:r>
            <w:r w:rsidR="009A0BE0" w:rsidRPr="005B69F2">
              <w:rPr>
                <w:rFonts w:ascii="Calibri" w:hAnsi="Calibri" w:cs="Calibri"/>
                <w:sz w:val="22"/>
                <w:szCs w:val="22"/>
                <w:lang w:val="en-GB"/>
              </w:rPr>
              <w:t>program</w:t>
            </w:r>
            <w:r w:rsidR="00590A5D">
              <w:rPr>
                <w:rFonts w:ascii="Calibri" w:hAnsi="Calibri" w:cs="Calibri"/>
                <w:sz w:val="22"/>
                <w:szCs w:val="22"/>
                <w:lang w:val="en-GB"/>
              </w:rPr>
              <w:t>me</w:t>
            </w:r>
            <w:r w:rsidR="009A0BE0" w:rsidRPr="005B69F2">
              <w:rPr>
                <w:rFonts w:ascii="Calibri" w:hAnsi="Calibri" w:cs="Calibri"/>
                <w:sz w:val="22"/>
                <w:szCs w:val="22"/>
                <w:lang w:val="en-GB"/>
              </w:rPr>
              <w:t xml:space="preserve"> schedule prior to the pandemic </w:t>
            </w:r>
            <w:r w:rsidR="001B7A2C" w:rsidRPr="005B69F2">
              <w:rPr>
                <w:rFonts w:ascii="Calibri" w:hAnsi="Calibri" w:cs="Calibri"/>
                <w:sz w:val="22"/>
                <w:szCs w:val="22"/>
                <w:lang w:val="en-GB"/>
              </w:rPr>
              <w:t xml:space="preserve">slightly </w:t>
            </w:r>
            <w:r w:rsidR="009A0BE0" w:rsidRPr="005B69F2">
              <w:rPr>
                <w:rFonts w:ascii="Calibri" w:hAnsi="Calibri" w:cs="Calibri"/>
                <w:sz w:val="22"/>
                <w:szCs w:val="22"/>
                <w:lang w:val="en-GB"/>
              </w:rPr>
              <w:t>exceeded the length of the extension granted by WRC-</w:t>
            </w:r>
            <w:proofErr w:type="gramStart"/>
            <w:r w:rsidR="009A0BE0" w:rsidRPr="005B69F2">
              <w:rPr>
                <w:rFonts w:ascii="Calibri" w:hAnsi="Calibri" w:cs="Calibri"/>
                <w:sz w:val="22"/>
                <w:szCs w:val="22"/>
                <w:lang w:val="en-GB"/>
              </w:rPr>
              <w:t>19;</w:t>
            </w:r>
            <w:proofErr w:type="gramEnd"/>
          </w:p>
          <w:p w14:paraId="1CEA9C59" w14:textId="3CF6D496" w:rsidR="009C3CDD" w:rsidRPr="005B69F2" w:rsidRDefault="00260CF3" w:rsidP="00100DEE">
            <w:pPr>
              <w:pStyle w:val="Default"/>
              <w:numPr>
                <w:ilvl w:val="0"/>
                <w:numId w:val="4"/>
              </w:numPr>
              <w:spacing w:before="120" w:after="120"/>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t</w:t>
            </w:r>
            <w:r w:rsidRPr="005B69F2">
              <w:rPr>
                <w:rFonts w:ascii="Calibri" w:hAnsi="Calibri" w:cs="Calibri"/>
                <w:sz w:val="22"/>
                <w:szCs w:val="22"/>
                <w:lang w:val="en-GB"/>
              </w:rPr>
              <w:t xml:space="preserve">he </w:t>
            </w:r>
            <w:r w:rsidR="009C3CDD" w:rsidRPr="005B69F2">
              <w:rPr>
                <w:rFonts w:ascii="Calibri" w:hAnsi="Calibri" w:cs="Calibri"/>
                <w:sz w:val="22"/>
                <w:szCs w:val="22"/>
                <w:lang w:val="en-GB"/>
              </w:rPr>
              <w:t xml:space="preserve">request provided contradictory information as to the status of the satellite construction with no evidence that it was on track before the country </w:t>
            </w:r>
            <w:r>
              <w:rPr>
                <w:rFonts w:ascii="Calibri" w:hAnsi="Calibri" w:cs="Calibri"/>
                <w:sz w:val="22"/>
                <w:szCs w:val="22"/>
                <w:lang w:val="en-GB"/>
              </w:rPr>
              <w:t xml:space="preserve">entered </w:t>
            </w:r>
            <w:proofErr w:type="gramStart"/>
            <w:r w:rsidR="009C3CDD" w:rsidRPr="005B69F2">
              <w:rPr>
                <w:rFonts w:ascii="Calibri" w:hAnsi="Calibri" w:cs="Calibri"/>
                <w:sz w:val="22"/>
                <w:szCs w:val="22"/>
                <w:lang w:val="en-GB"/>
              </w:rPr>
              <w:t>lockdown;</w:t>
            </w:r>
            <w:proofErr w:type="gramEnd"/>
          </w:p>
          <w:p w14:paraId="0D945FEA" w14:textId="4F7FFC5E" w:rsidR="00D46F0D" w:rsidRPr="00CB1F2D" w:rsidRDefault="00260CF3" w:rsidP="00100DEE">
            <w:pPr>
              <w:pStyle w:val="Default"/>
              <w:numPr>
                <w:ilvl w:val="0"/>
                <w:numId w:val="4"/>
              </w:numPr>
              <w:spacing w:before="120" w:after="120"/>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t</w:t>
            </w:r>
            <w:r w:rsidRPr="00CB1F2D">
              <w:rPr>
                <w:rFonts w:ascii="Calibri" w:hAnsi="Calibri" w:cs="Calibri"/>
                <w:sz w:val="22"/>
                <w:szCs w:val="22"/>
                <w:lang w:val="en-GB"/>
              </w:rPr>
              <w:t xml:space="preserve">he </w:t>
            </w:r>
            <w:r w:rsidR="00A8091B" w:rsidRPr="00CB1F2D">
              <w:rPr>
                <w:rFonts w:ascii="Calibri" w:hAnsi="Calibri" w:cs="Calibri"/>
                <w:sz w:val="22"/>
                <w:szCs w:val="22"/>
                <w:lang w:val="en-GB"/>
              </w:rPr>
              <w:t xml:space="preserve">request provided contradictory schedules for the launch </w:t>
            </w:r>
            <w:proofErr w:type="gramStart"/>
            <w:r w:rsidR="00A8091B" w:rsidRPr="00CB1F2D">
              <w:rPr>
                <w:rFonts w:ascii="Calibri" w:hAnsi="Calibri" w:cs="Calibri"/>
                <w:sz w:val="22"/>
                <w:szCs w:val="22"/>
                <w:lang w:val="en-GB"/>
              </w:rPr>
              <w:t>campaign</w:t>
            </w:r>
            <w:r w:rsidR="005A13E5" w:rsidRPr="00CB1F2D">
              <w:rPr>
                <w:rFonts w:ascii="Calibri" w:hAnsi="Calibri" w:cs="Calibri"/>
                <w:sz w:val="22"/>
                <w:szCs w:val="22"/>
                <w:lang w:val="en-GB"/>
              </w:rPr>
              <w:t>;</w:t>
            </w:r>
            <w:proofErr w:type="gramEnd"/>
          </w:p>
          <w:p w14:paraId="2A4EBA49" w14:textId="5FE571F4" w:rsidR="00050CB8" w:rsidRPr="005B69F2" w:rsidRDefault="00260CF3" w:rsidP="00FC35C3">
            <w:pPr>
              <w:pStyle w:val="Default"/>
              <w:numPr>
                <w:ilvl w:val="0"/>
                <w:numId w:val="4"/>
              </w:numPr>
              <w:spacing w:after="120"/>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t</w:t>
            </w:r>
            <w:r w:rsidRPr="005B69F2">
              <w:rPr>
                <w:rFonts w:ascii="Calibri" w:hAnsi="Calibri" w:cs="Calibri"/>
                <w:sz w:val="22"/>
                <w:szCs w:val="22"/>
                <w:lang w:val="en-GB"/>
              </w:rPr>
              <w:t xml:space="preserve">he </w:t>
            </w:r>
            <w:r w:rsidR="00050CB8" w:rsidRPr="005B69F2">
              <w:rPr>
                <w:rFonts w:ascii="Calibri" w:hAnsi="Calibri" w:cs="Calibri"/>
                <w:sz w:val="22"/>
                <w:szCs w:val="22"/>
                <w:lang w:val="en-GB"/>
              </w:rPr>
              <w:t xml:space="preserve">requested extension period of 24 months seemed </w:t>
            </w:r>
            <w:r w:rsidR="00A8091B" w:rsidRPr="005B69F2">
              <w:rPr>
                <w:rFonts w:ascii="Calibri" w:hAnsi="Calibri" w:cs="Calibri"/>
                <w:sz w:val="22"/>
                <w:szCs w:val="22"/>
                <w:lang w:val="en-GB"/>
              </w:rPr>
              <w:t>difficult to justify, when the information provided would suggest an extension of 13 months to be sufficient</w:t>
            </w:r>
            <w:r w:rsidR="005805CA" w:rsidRPr="005B69F2">
              <w:rPr>
                <w:rFonts w:ascii="Calibri" w:hAnsi="Calibri" w:cs="Calibri"/>
                <w:sz w:val="22"/>
                <w:szCs w:val="22"/>
                <w:lang w:val="en-GB"/>
              </w:rPr>
              <w:t>.</w:t>
            </w:r>
          </w:p>
          <w:p w14:paraId="7D71B8AC" w14:textId="4825B67E" w:rsidR="00DD1DE4" w:rsidRPr="005B69F2" w:rsidRDefault="000F3921" w:rsidP="00DF2281">
            <w:pPr>
              <w:tabs>
                <w:tab w:val="left" w:pos="662"/>
                <w:tab w:val="left" w:pos="1830"/>
              </w:tabs>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B69F2">
              <w:rPr>
                <w:rFonts w:ascii="Calibri" w:hAnsi="Calibri" w:cs="Calibri"/>
                <w:sz w:val="22"/>
                <w:szCs w:val="22"/>
              </w:rPr>
              <w:t xml:space="preserve">The Board further noted that the submission from the Administration of India </w:t>
            </w:r>
            <w:r w:rsidR="005805CA" w:rsidRPr="005B69F2">
              <w:rPr>
                <w:rFonts w:ascii="Calibri" w:hAnsi="Calibri" w:cs="Calibri"/>
                <w:sz w:val="22"/>
                <w:szCs w:val="22"/>
              </w:rPr>
              <w:t xml:space="preserve">provided no new evidence, substantiating </w:t>
            </w:r>
            <w:proofErr w:type="gramStart"/>
            <w:r w:rsidR="005805CA" w:rsidRPr="005B69F2">
              <w:rPr>
                <w:rFonts w:ascii="Calibri" w:hAnsi="Calibri" w:cs="Calibri"/>
                <w:sz w:val="22"/>
                <w:szCs w:val="22"/>
              </w:rPr>
              <w:t>proof</w:t>
            </w:r>
            <w:proofErr w:type="gramEnd"/>
            <w:r w:rsidR="005805CA" w:rsidRPr="005B69F2">
              <w:rPr>
                <w:rFonts w:ascii="Calibri" w:hAnsi="Calibri" w:cs="Calibri"/>
                <w:sz w:val="22"/>
                <w:szCs w:val="22"/>
              </w:rPr>
              <w:t xml:space="preserve"> or new arguments in support of the request. Consequently, the Board concluded that it could not </w:t>
            </w:r>
            <w:r w:rsidR="005B69F2" w:rsidRPr="005B69F2">
              <w:rPr>
                <w:rFonts w:ascii="Calibri" w:hAnsi="Calibri" w:cs="Calibri"/>
                <w:sz w:val="22"/>
                <w:szCs w:val="22"/>
              </w:rPr>
              <w:t xml:space="preserve">accede </w:t>
            </w:r>
            <w:r w:rsidR="003A3089" w:rsidRPr="005B69F2">
              <w:rPr>
                <w:rFonts w:ascii="Calibri" w:hAnsi="Calibri" w:cs="Calibri"/>
                <w:sz w:val="22"/>
                <w:szCs w:val="22"/>
              </w:rPr>
              <w:t>to the request from the Administration of India</w:t>
            </w:r>
            <w:r w:rsidR="005B69F2" w:rsidRPr="005B69F2">
              <w:rPr>
                <w:rFonts w:ascii="Calibri" w:hAnsi="Calibri" w:cs="Calibri"/>
                <w:sz w:val="22"/>
                <w:szCs w:val="22"/>
              </w:rPr>
              <w:t xml:space="preserve"> to change its decision </w:t>
            </w:r>
            <w:r w:rsidR="00C84B9C">
              <w:rPr>
                <w:rFonts w:ascii="Calibri" w:hAnsi="Calibri" w:cs="Calibri"/>
                <w:sz w:val="22"/>
                <w:szCs w:val="22"/>
              </w:rPr>
              <w:t>at</w:t>
            </w:r>
            <w:r w:rsidR="005B69F2" w:rsidRPr="005B69F2">
              <w:rPr>
                <w:rFonts w:ascii="Calibri" w:hAnsi="Calibri" w:cs="Calibri"/>
                <w:sz w:val="22"/>
                <w:szCs w:val="22"/>
              </w:rPr>
              <w:t xml:space="preserve"> the 86</w:t>
            </w:r>
            <w:r w:rsidR="005B69F2" w:rsidRPr="00DF2281">
              <w:rPr>
                <w:rFonts w:ascii="Calibri" w:hAnsi="Calibri" w:cs="Calibri"/>
                <w:sz w:val="22"/>
                <w:szCs w:val="22"/>
                <w:vertAlign w:val="superscript"/>
              </w:rPr>
              <w:t>th</w:t>
            </w:r>
            <w:r w:rsidR="005B69F2" w:rsidRPr="00DF2281">
              <w:rPr>
                <w:rFonts w:ascii="Calibri" w:hAnsi="Calibri" w:cs="Calibri"/>
                <w:sz w:val="22"/>
                <w:szCs w:val="22"/>
              </w:rPr>
              <w:t xml:space="preserve"> meeting</w:t>
            </w:r>
            <w:r w:rsidR="003A3089" w:rsidRPr="00DF2281">
              <w:rPr>
                <w:rFonts w:ascii="Calibri" w:hAnsi="Calibri" w:cs="Calibri"/>
                <w:sz w:val="22"/>
                <w:szCs w:val="22"/>
              </w:rPr>
              <w:t xml:space="preserve">. </w:t>
            </w:r>
            <w:r w:rsidR="0083165E" w:rsidRPr="00DF2281">
              <w:rPr>
                <w:rFonts w:ascii="Calibri" w:hAnsi="Calibri" w:cs="Calibri"/>
                <w:sz w:val="22"/>
                <w:szCs w:val="22"/>
              </w:rPr>
              <w:t>Furthermore, t</w:t>
            </w:r>
            <w:r w:rsidR="003A3089" w:rsidRPr="00DF2281">
              <w:rPr>
                <w:rFonts w:ascii="Calibri" w:hAnsi="Calibri" w:cs="Calibri"/>
                <w:sz w:val="22"/>
                <w:szCs w:val="22"/>
              </w:rPr>
              <w:t xml:space="preserve">he Board instructed the </w:t>
            </w:r>
            <w:r w:rsidR="003A3089" w:rsidRPr="00DF2281">
              <w:rPr>
                <w:rFonts w:ascii="Calibri" w:hAnsi="Calibri" w:cs="Calibri"/>
                <w:sz w:val="22"/>
                <w:szCs w:val="22"/>
              </w:rPr>
              <w:lastRenderedPageBreak/>
              <w:t>Bureau to suppress the frequency assignments to the INSAT-EXK82.5E satellite network from the MIFR.</w:t>
            </w:r>
            <w:r w:rsidR="005A3E76" w:rsidRPr="00DF2281">
              <w:rPr>
                <w:sz w:val="22"/>
                <w:szCs w:val="22"/>
              </w:rPr>
              <w:t xml:space="preserve"> </w:t>
            </w:r>
          </w:p>
        </w:tc>
        <w:tc>
          <w:tcPr>
            <w:tcW w:w="2413" w:type="dxa"/>
          </w:tcPr>
          <w:p w14:paraId="5AC72800" w14:textId="77777777" w:rsidR="008D0BA7" w:rsidRDefault="002061C5" w:rsidP="00100DEE">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B5469">
              <w:rPr>
                <w:rFonts w:ascii="Calibri" w:hAnsi="Calibri" w:cs="Calibri"/>
                <w:sz w:val="22"/>
                <w:szCs w:val="22"/>
                <w:lang w:val="en-GB"/>
              </w:rPr>
              <w:lastRenderedPageBreak/>
              <w:t>Executive Secretary to communicate these decisions to the administration concerned.</w:t>
            </w:r>
          </w:p>
          <w:p w14:paraId="0EC69194" w14:textId="25566EA7" w:rsidR="003A3089" w:rsidRPr="00CB5469" w:rsidRDefault="003A3089" w:rsidP="008D0BA7">
            <w:pPr>
              <w:pStyle w:val="Default"/>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GB"/>
              </w:rPr>
            </w:pPr>
            <w:r>
              <w:rPr>
                <w:rFonts w:ascii="Calibri" w:hAnsi="Calibri" w:cs="Calibri"/>
                <w:sz w:val="22"/>
                <w:szCs w:val="22"/>
                <w:lang w:val="en-GB"/>
              </w:rPr>
              <w:t xml:space="preserve">Bureau to suppress the frequency assignments to the </w:t>
            </w:r>
            <w:r w:rsidRPr="00C32F8D">
              <w:rPr>
                <w:rFonts w:ascii="Calibri" w:hAnsi="Calibri" w:cs="Calibri"/>
                <w:sz w:val="22"/>
                <w:szCs w:val="22"/>
              </w:rPr>
              <w:t>INSAT-EXK82.5E satellite network</w:t>
            </w:r>
            <w:r>
              <w:rPr>
                <w:rFonts w:ascii="Calibri" w:hAnsi="Calibri" w:cs="Calibri"/>
                <w:sz w:val="22"/>
                <w:szCs w:val="22"/>
              </w:rPr>
              <w:t xml:space="preserve"> from the MIFR.</w:t>
            </w:r>
          </w:p>
        </w:tc>
      </w:tr>
      <w:tr w:rsidR="00644E3D" w:rsidRPr="00CB5469" w14:paraId="130026AC"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14E93855" w14:textId="363577D6" w:rsidR="00644E3D" w:rsidRDefault="00644E3D" w:rsidP="00644E3D">
            <w:pPr>
              <w:pStyle w:val="Tabletext"/>
              <w:spacing w:before="120" w:after="120" w:line="260" w:lineRule="auto"/>
              <w:rPr>
                <w:rFonts w:ascii="Calibri" w:hAnsi="Calibri" w:cs="Calibri"/>
                <w:szCs w:val="22"/>
              </w:rPr>
            </w:pPr>
            <w:r>
              <w:rPr>
                <w:rFonts w:ascii="Calibri" w:hAnsi="Calibri" w:cs="Calibri"/>
                <w:szCs w:val="22"/>
              </w:rPr>
              <w:t>5.5</w:t>
            </w:r>
          </w:p>
        </w:tc>
        <w:tc>
          <w:tcPr>
            <w:tcW w:w="4114" w:type="dxa"/>
          </w:tcPr>
          <w:p w14:paraId="5222BFF6" w14:textId="778A9ACB" w:rsidR="00644E3D" w:rsidRPr="00C32F8D" w:rsidRDefault="00644E3D" w:rsidP="00644E3D">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2257C">
              <w:rPr>
                <w:rFonts w:ascii="Calibri" w:hAnsi="Calibri" w:cs="Calibri"/>
                <w:sz w:val="22"/>
                <w:szCs w:val="22"/>
              </w:rPr>
              <w:t xml:space="preserve">Submission by the Administration of the United States requesting an extension of the period of suspension of operation under No. </w:t>
            </w:r>
            <w:r w:rsidRPr="001578A4">
              <w:rPr>
                <w:rFonts w:ascii="Calibri" w:hAnsi="Calibri" w:cs="Calibri"/>
                <w:b/>
                <w:bCs/>
                <w:sz w:val="22"/>
                <w:szCs w:val="22"/>
              </w:rPr>
              <w:t>11.49</w:t>
            </w:r>
            <w:r w:rsidRPr="00D2257C">
              <w:rPr>
                <w:rFonts w:ascii="Calibri" w:hAnsi="Calibri" w:cs="Calibri"/>
                <w:sz w:val="22"/>
                <w:szCs w:val="22"/>
              </w:rPr>
              <w:t xml:space="preserve"> of the frequency assignments to the AFRIBSS satellite network at 21°E</w:t>
            </w:r>
            <w:r>
              <w:rPr>
                <w:rFonts w:ascii="Calibri" w:hAnsi="Calibri" w:cs="Calibri"/>
                <w:sz w:val="22"/>
                <w:szCs w:val="22"/>
              </w:rPr>
              <w:br/>
            </w:r>
            <w:hyperlink r:id="rId31" w:history="1">
              <w:r>
                <w:rPr>
                  <w:rStyle w:val="Hyperlink"/>
                  <w:rFonts w:ascii="Calibri" w:hAnsi="Calibri" w:cs="Calibri"/>
                  <w:sz w:val="22"/>
                  <w:szCs w:val="22"/>
                </w:rPr>
                <w:t>RRB21-2/5</w:t>
              </w:r>
            </w:hyperlink>
          </w:p>
        </w:tc>
        <w:tc>
          <w:tcPr>
            <w:tcW w:w="6801" w:type="dxa"/>
          </w:tcPr>
          <w:p w14:paraId="075E3B27" w14:textId="69D6EA3F" w:rsidR="00644E3D" w:rsidRDefault="002A41B2" w:rsidP="00644E3D">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 xml:space="preserve">The Board considered in detail the request from the Administration of the United States as contained in Document RRB21-2/5. </w:t>
            </w:r>
            <w:r w:rsidR="00183358">
              <w:rPr>
                <w:rFonts w:ascii="Calibri" w:hAnsi="Calibri" w:cs="Calibri"/>
                <w:sz w:val="22"/>
                <w:szCs w:val="22"/>
                <w:lang w:val="en-GB"/>
              </w:rPr>
              <w:t>The Board noted that:</w:t>
            </w:r>
          </w:p>
          <w:p w14:paraId="16FBFF2F" w14:textId="68DA263E" w:rsidR="003A070E" w:rsidRDefault="00260CF3" w:rsidP="00545161">
            <w:pPr>
              <w:pStyle w:val="Default"/>
              <w:numPr>
                <w:ilvl w:val="0"/>
                <w:numId w:val="5"/>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 xml:space="preserve">it </w:t>
            </w:r>
            <w:r w:rsidR="003A070E">
              <w:rPr>
                <w:rFonts w:ascii="Calibri" w:hAnsi="Calibri" w:cs="Calibri"/>
                <w:sz w:val="22"/>
                <w:szCs w:val="22"/>
                <w:lang w:val="en-GB"/>
              </w:rPr>
              <w:t xml:space="preserve">only had the mandate to consider the extension of regulatory </w:t>
            </w:r>
            <w:r w:rsidR="00011F73">
              <w:rPr>
                <w:rFonts w:ascii="Calibri" w:hAnsi="Calibri" w:cs="Calibri"/>
                <w:sz w:val="22"/>
                <w:szCs w:val="22"/>
                <w:lang w:val="en-GB"/>
              </w:rPr>
              <w:t>time-limit</w:t>
            </w:r>
            <w:r w:rsidR="003A070E">
              <w:rPr>
                <w:rFonts w:ascii="Calibri" w:hAnsi="Calibri" w:cs="Calibri"/>
                <w:sz w:val="22"/>
                <w:szCs w:val="22"/>
                <w:lang w:val="en-GB"/>
              </w:rPr>
              <w:t xml:space="preserve">s to bring into use or bring back into use frequency assignments to satellite networks in situations that qualified as cases of </w:t>
            </w:r>
            <w:r w:rsidR="003A070E" w:rsidRPr="00B05CC3">
              <w:rPr>
                <w:rFonts w:ascii="Calibri" w:hAnsi="Calibri" w:cs="Calibri"/>
                <w:i/>
                <w:iCs/>
                <w:sz w:val="22"/>
                <w:szCs w:val="22"/>
                <w:lang w:val="en-GB"/>
              </w:rPr>
              <w:t>force majeure</w:t>
            </w:r>
            <w:r w:rsidR="003A070E">
              <w:rPr>
                <w:rFonts w:ascii="Calibri" w:hAnsi="Calibri" w:cs="Calibri"/>
                <w:sz w:val="22"/>
                <w:szCs w:val="22"/>
                <w:lang w:val="en-GB"/>
              </w:rPr>
              <w:t xml:space="preserve"> or co-passenger </w:t>
            </w:r>
            <w:proofErr w:type="gramStart"/>
            <w:r w:rsidR="003A070E">
              <w:rPr>
                <w:rFonts w:ascii="Calibri" w:hAnsi="Calibri" w:cs="Calibri"/>
                <w:sz w:val="22"/>
                <w:szCs w:val="22"/>
                <w:lang w:val="en-GB"/>
              </w:rPr>
              <w:t>delay;</w:t>
            </w:r>
            <w:proofErr w:type="gramEnd"/>
          </w:p>
          <w:p w14:paraId="1529688A" w14:textId="4C6A9A2F" w:rsidR="00183358" w:rsidRDefault="00260CF3" w:rsidP="00545161">
            <w:pPr>
              <w:pStyle w:val="Default"/>
              <w:numPr>
                <w:ilvl w:val="0"/>
                <w:numId w:val="5"/>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 xml:space="preserve">the </w:t>
            </w:r>
            <w:r w:rsidR="00183358">
              <w:rPr>
                <w:rFonts w:ascii="Calibri" w:hAnsi="Calibri" w:cs="Calibri"/>
                <w:sz w:val="22"/>
                <w:szCs w:val="22"/>
                <w:lang w:val="en-GB"/>
              </w:rPr>
              <w:t>Administration of the United States did not</w:t>
            </w:r>
            <w:r w:rsidR="004612A9">
              <w:rPr>
                <w:rFonts w:ascii="Calibri" w:hAnsi="Calibri" w:cs="Calibri"/>
                <w:sz w:val="22"/>
                <w:szCs w:val="22"/>
                <w:lang w:val="en-GB"/>
              </w:rPr>
              <w:t xml:space="preserve"> specifically</w:t>
            </w:r>
            <w:r w:rsidR="00183358">
              <w:rPr>
                <w:rFonts w:ascii="Calibri" w:hAnsi="Calibri" w:cs="Calibri"/>
                <w:sz w:val="22"/>
                <w:szCs w:val="22"/>
                <w:lang w:val="en-GB"/>
              </w:rPr>
              <w:t xml:space="preserve"> invoke a case of </w:t>
            </w:r>
            <w:proofErr w:type="gramStart"/>
            <w:r w:rsidR="00183358" w:rsidRPr="00183358">
              <w:rPr>
                <w:rFonts w:ascii="Calibri" w:hAnsi="Calibri" w:cs="Calibri"/>
                <w:i/>
                <w:iCs/>
                <w:sz w:val="22"/>
                <w:szCs w:val="22"/>
                <w:lang w:val="en-GB"/>
              </w:rPr>
              <w:t>force majeure</w:t>
            </w:r>
            <w:r w:rsidR="00183358">
              <w:rPr>
                <w:rFonts w:ascii="Calibri" w:hAnsi="Calibri" w:cs="Calibri"/>
                <w:sz w:val="22"/>
                <w:szCs w:val="22"/>
                <w:lang w:val="en-GB"/>
              </w:rPr>
              <w:t>;</w:t>
            </w:r>
            <w:proofErr w:type="gramEnd"/>
          </w:p>
          <w:p w14:paraId="7E96F636" w14:textId="68B99640" w:rsidR="00183358" w:rsidRDefault="00260CF3" w:rsidP="00545161">
            <w:pPr>
              <w:pStyle w:val="Default"/>
              <w:numPr>
                <w:ilvl w:val="0"/>
                <w:numId w:val="5"/>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 xml:space="preserve">no </w:t>
            </w:r>
            <w:r w:rsidR="00183358">
              <w:rPr>
                <w:rFonts w:ascii="Calibri" w:hAnsi="Calibri" w:cs="Calibri"/>
                <w:sz w:val="22"/>
                <w:szCs w:val="22"/>
                <w:lang w:val="en-GB"/>
              </w:rPr>
              <w:t xml:space="preserve">evidence was provided that could </w:t>
            </w:r>
            <w:r w:rsidR="006960E1">
              <w:rPr>
                <w:rFonts w:ascii="Calibri" w:hAnsi="Calibri" w:cs="Calibri"/>
                <w:sz w:val="22"/>
                <w:szCs w:val="22"/>
                <w:lang w:val="en-GB"/>
              </w:rPr>
              <w:t>demonstrate</w:t>
            </w:r>
            <w:r w:rsidR="00183358">
              <w:rPr>
                <w:rFonts w:ascii="Calibri" w:hAnsi="Calibri" w:cs="Calibri"/>
                <w:sz w:val="22"/>
                <w:szCs w:val="22"/>
                <w:lang w:val="en-GB"/>
              </w:rPr>
              <w:t xml:space="preserve"> that the conditions of </w:t>
            </w:r>
            <w:r w:rsidR="00183358" w:rsidRPr="00183358">
              <w:rPr>
                <w:rFonts w:ascii="Calibri" w:hAnsi="Calibri" w:cs="Calibri"/>
                <w:i/>
                <w:iCs/>
                <w:sz w:val="22"/>
                <w:szCs w:val="22"/>
                <w:lang w:val="en-GB"/>
              </w:rPr>
              <w:t>force majeure</w:t>
            </w:r>
            <w:r w:rsidR="00183358">
              <w:rPr>
                <w:rFonts w:ascii="Calibri" w:hAnsi="Calibri" w:cs="Calibri"/>
                <w:sz w:val="22"/>
                <w:szCs w:val="22"/>
                <w:lang w:val="en-GB"/>
              </w:rPr>
              <w:t xml:space="preserve"> had been </w:t>
            </w:r>
            <w:proofErr w:type="gramStart"/>
            <w:r w:rsidR="00183358">
              <w:rPr>
                <w:rFonts w:ascii="Calibri" w:hAnsi="Calibri" w:cs="Calibri"/>
                <w:sz w:val="22"/>
                <w:szCs w:val="22"/>
                <w:lang w:val="en-GB"/>
              </w:rPr>
              <w:t>met;</w:t>
            </w:r>
            <w:proofErr w:type="gramEnd"/>
          </w:p>
          <w:p w14:paraId="78FDF316" w14:textId="20A7A6C5" w:rsidR="00FC10BF" w:rsidRPr="002C0813" w:rsidRDefault="00260CF3" w:rsidP="00545161">
            <w:pPr>
              <w:pStyle w:val="Default"/>
              <w:numPr>
                <w:ilvl w:val="0"/>
                <w:numId w:val="5"/>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t</w:t>
            </w:r>
            <w:r w:rsidRPr="002C0813">
              <w:rPr>
                <w:rFonts w:ascii="Calibri" w:hAnsi="Calibri" w:cs="Calibri"/>
                <w:sz w:val="22"/>
                <w:szCs w:val="22"/>
                <w:lang w:val="en-GB"/>
              </w:rPr>
              <w:t xml:space="preserve">he </w:t>
            </w:r>
            <w:r w:rsidR="00FC10BF" w:rsidRPr="002C0813">
              <w:rPr>
                <w:rFonts w:ascii="Calibri" w:hAnsi="Calibri" w:cs="Calibri"/>
                <w:sz w:val="22"/>
                <w:szCs w:val="22"/>
                <w:lang w:val="en-GB"/>
              </w:rPr>
              <w:t xml:space="preserve">Administration of the United States reported an in-orbit failure of the satellite that occurred in November </w:t>
            </w:r>
            <w:proofErr w:type="gramStart"/>
            <w:r w:rsidR="00FC10BF" w:rsidRPr="002C0813">
              <w:rPr>
                <w:rFonts w:ascii="Calibri" w:hAnsi="Calibri" w:cs="Calibri"/>
                <w:sz w:val="22"/>
                <w:szCs w:val="22"/>
                <w:lang w:val="en-GB"/>
              </w:rPr>
              <w:t>2017;</w:t>
            </w:r>
            <w:proofErr w:type="gramEnd"/>
          </w:p>
          <w:p w14:paraId="1BEBFC73" w14:textId="747A7039" w:rsidR="00183358" w:rsidRPr="002C0813" w:rsidRDefault="00260CF3" w:rsidP="00545161">
            <w:pPr>
              <w:pStyle w:val="Default"/>
              <w:numPr>
                <w:ilvl w:val="0"/>
                <w:numId w:val="5"/>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t</w:t>
            </w:r>
            <w:r w:rsidRPr="002C0813">
              <w:rPr>
                <w:rFonts w:ascii="Calibri" w:hAnsi="Calibri" w:cs="Calibri"/>
                <w:sz w:val="22"/>
                <w:szCs w:val="22"/>
                <w:lang w:val="en-GB"/>
              </w:rPr>
              <w:t xml:space="preserve">he </w:t>
            </w:r>
            <w:r w:rsidR="00183358" w:rsidRPr="002C0813">
              <w:rPr>
                <w:rFonts w:ascii="Calibri" w:hAnsi="Calibri" w:cs="Calibri"/>
                <w:sz w:val="22"/>
                <w:szCs w:val="22"/>
                <w:lang w:val="en-GB"/>
              </w:rPr>
              <w:t xml:space="preserve">satellite </w:t>
            </w:r>
            <w:r w:rsidR="00FC10BF" w:rsidRPr="002C0813">
              <w:rPr>
                <w:rFonts w:ascii="Calibri" w:hAnsi="Calibri" w:cs="Calibri"/>
                <w:sz w:val="22"/>
                <w:szCs w:val="22"/>
                <w:lang w:val="en-GB"/>
              </w:rPr>
              <w:t xml:space="preserve">launched in </w:t>
            </w:r>
            <w:r w:rsidR="00183358" w:rsidRPr="002C0813">
              <w:rPr>
                <w:rFonts w:ascii="Calibri" w:hAnsi="Calibri" w:cs="Calibri"/>
                <w:sz w:val="22"/>
                <w:szCs w:val="22"/>
                <w:lang w:val="en-GB"/>
              </w:rPr>
              <w:t>199</w:t>
            </w:r>
            <w:r w:rsidR="00F63FF2" w:rsidRPr="002C0813">
              <w:rPr>
                <w:rFonts w:ascii="Calibri" w:hAnsi="Calibri" w:cs="Calibri"/>
                <w:sz w:val="22"/>
                <w:szCs w:val="22"/>
                <w:lang w:val="en-GB"/>
              </w:rPr>
              <w:t>8</w:t>
            </w:r>
            <w:r w:rsidR="00183358" w:rsidRPr="002C0813">
              <w:rPr>
                <w:rFonts w:ascii="Calibri" w:hAnsi="Calibri" w:cs="Calibri"/>
                <w:sz w:val="22"/>
                <w:szCs w:val="22"/>
                <w:lang w:val="en-GB"/>
              </w:rPr>
              <w:t xml:space="preserve"> was </w:t>
            </w:r>
            <w:r w:rsidR="00F63FF2" w:rsidRPr="002C0813">
              <w:rPr>
                <w:rFonts w:ascii="Calibri" w:hAnsi="Calibri" w:cs="Calibri"/>
                <w:sz w:val="22"/>
                <w:szCs w:val="22"/>
                <w:lang w:val="en-GB"/>
              </w:rPr>
              <w:t>nearing</w:t>
            </w:r>
            <w:r w:rsidR="00183358" w:rsidRPr="002C0813">
              <w:rPr>
                <w:rFonts w:ascii="Calibri" w:hAnsi="Calibri" w:cs="Calibri"/>
                <w:sz w:val="22"/>
                <w:szCs w:val="22"/>
                <w:lang w:val="en-GB"/>
              </w:rPr>
              <w:t xml:space="preserve"> the end of its projected </w:t>
            </w:r>
            <w:r w:rsidR="008D7713" w:rsidRPr="002C0813">
              <w:rPr>
                <w:rFonts w:ascii="Calibri" w:hAnsi="Calibri" w:cs="Calibri"/>
                <w:sz w:val="22"/>
                <w:szCs w:val="22"/>
                <w:lang w:val="en-GB"/>
              </w:rPr>
              <w:t>lifetime</w:t>
            </w:r>
            <w:r w:rsidR="00183358" w:rsidRPr="002C0813">
              <w:rPr>
                <w:rFonts w:ascii="Calibri" w:hAnsi="Calibri" w:cs="Calibri"/>
                <w:sz w:val="22"/>
                <w:szCs w:val="22"/>
                <w:lang w:val="en-GB"/>
              </w:rPr>
              <w:t xml:space="preserve"> so that failures could have been </w:t>
            </w:r>
            <w:proofErr w:type="gramStart"/>
            <w:r w:rsidR="00183358" w:rsidRPr="002C0813">
              <w:rPr>
                <w:rFonts w:ascii="Calibri" w:hAnsi="Calibri" w:cs="Calibri"/>
                <w:sz w:val="22"/>
                <w:szCs w:val="22"/>
                <w:lang w:val="en-GB"/>
              </w:rPr>
              <w:t>expected;</w:t>
            </w:r>
            <w:proofErr w:type="gramEnd"/>
          </w:p>
          <w:p w14:paraId="7E726B8D" w14:textId="6484E53D" w:rsidR="00247812" w:rsidRPr="001E6A27" w:rsidRDefault="00260CF3" w:rsidP="00545161">
            <w:pPr>
              <w:pStyle w:val="Default"/>
              <w:numPr>
                <w:ilvl w:val="0"/>
                <w:numId w:val="5"/>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t</w:t>
            </w:r>
            <w:r w:rsidRPr="001E6A27">
              <w:rPr>
                <w:rFonts w:ascii="Calibri" w:hAnsi="Calibri" w:cs="Calibri"/>
                <w:sz w:val="22"/>
                <w:szCs w:val="22"/>
                <w:lang w:val="en-GB"/>
              </w:rPr>
              <w:t xml:space="preserve">here </w:t>
            </w:r>
            <w:r w:rsidR="001750B1" w:rsidRPr="001E6A27">
              <w:rPr>
                <w:rFonts w:ascii="Calibri" w:hAnsi="Calibri" w:cs="Calibri"/>
                <w:sz w:val="22"/>
                <w:szCs w:val="22"/>
                <w:lang w:val="en-GB"/>
              </w:rPr>
              <w:t>were</w:t>
            </w:r>
            <w:r w:rsidR="00247812" w:rsidRPr="001E6A27">
              <w:rPr>
                <w:rFonts w:ascii="Calibri" w:hAnsi="Calibri" w:cs="Calibri"/>
                <w:sz w:val="22"/>
                <w:szCs w:val="22"/>
                <w:lang w:val="en-GB"/>
              </w:rPr>
              <w:t xml:space="preserve"> </w:t>
            </w:r>
            <w:r w:rsidR="00FC10BF" w:rsidRPr="001E6A27">
              <w:rPr>
                <w:rFonts w:ascii="Calibri" w:hAnsi="Calibri" w:cs="Calibri"/>
                <w:sz w:val="22"/>
                <w:szCs w:val="22"/>
                <w:lang w:val="en-GB"/>
              </w:rPr>
              <w:t xml:space="preserve">plans to begin </w:t>
            </w:r>
            <w:r w:rsidR="00247812" w:rsidRPr="001E6A27">
              <w:rPr>
                <w:rFonts w:ascii="Calibri" w:hAnsi="Calibri" w:cs="Calibri"/>
                <w:sz w:val="22"/>
                <w:szCs w:val="22"/>
                <w:lang w:val="en-GB"/>
              </w:rPr>
              <w:t xml:space="preserve">construction of a replacement satellite in the last quarter of 2020 </w:t>
            </w:r>
            <w:r w:rsidR="00206B50" w:rsidRPr="001E6A27">
              <w:rPr>
                <w:rFonts w:ascii="Calibri" w:hAnsi="Calibri" w:cs="Calibri"/>
                <w:sz w:val="22"/>
                <w:szCs w:val="22"/>
                <w:lang w:val="en-GB"/>
              </w:rPr>
              <w:t xml:space="preserve">in order for the </w:t>
            </w:r>
            <w:r w:rsidR="003F552B" w:rsidRPr="001E6A27">
              <w:rPr>
                <w:rFonts w:ascii="Calibri" w:hAnsi="Calibri" w:cs="Calibri"/>
                <w:sz w:val="22"/>
                <w:szCs w:val="22"/>
                <w:lang w:val="en-GB"/>
              </w:rPr>
              <w:t xml:space="preserve">replacement satellite </w:t>
            </w:r>
            <w:r w:rsidR="00247812" w:rsidRPr="001E6A27">
              <w:rPr>
                <w:rFonts w:ascii="Calibri" w:hAnsi="Calibri" w:cs="Calibri"/>
                <w:sz w:val="22"/>
                <w:szCs w:val="22"/>
                <w:lang w:val="en-GB"/>
              </w:rPr>
              <w:t>to be completed in October 2023</w:t>
            </w:r>
            <w:r w:rsidR="00FC10BF" w:rsidRPr="001E6A27">
              <w:rPr>
                <w:rFonts w:ascii="Calibri" w:hAnsi="Calibri" w:cs="Calibri"/>
                <w:sz w:val="22"/>
                <w:szCs w:val="22"/>
                <w:lang w:val="en-GB"/>
              </w:rPr>
              <w:t xml:space="preserve"> despite only having enough fuel to</w:t>
            </w:r>
            <w:r w:rsidR="003F552B" w:rsidRPr="001E6A27">
              <w:rPr>
                <w:rFonts w:ascii="Calibri" w:hAnsi="Calibri" w:cs="Calibri"/>
                <w:sz w:val="22"/>
                <w:szCs w:val="22"/>
                <w:lang w:val="en-GB"/>
              </w:rPr>
              <w:t xml:space="preserve"> maintain the satellite</w:t>
            </w:r>
            <w:r w:rsidR="00FC10BF" w:rsidRPr="001E6A27">
              <w:rPr>
                <w:rFonts w:ascii="Calibri" w:hAnsi="Calibri" w:cs="Calibri"/>
                <w:sz w:val="22"/>
                <w:szCs w:val="22"/>
                <w:lang w:val="en-GB"/>
              </w:rPr>
              <w:t xml:space="preserve"> in orbit until June</w:t>
            </w:r>
            <w:r w:rsidR="003F552B" w:rsidRPr="001E6A27">
              <w:rPr>
                <w:rFonts w:ascii="Calibri" w:hAnsi="Calibri" w:cs="Calibri"/>
                <w:sz w:val="22"/>
                <w:szCs w:val="22"/>
                <w:lang w:val="en-GB"/>
              </w:rPr>
              <w:t> </w:t>
            </w:r>
            <w:proofErr w:type="gramStart"/>
            <w:r w:rsidR="00FC10BF" w:rsidRPr="001E6A27">
              <w:rPr>
                <w:rFonts w:ascii="Calibri" w:hAnsi="Calibri" w:cs="Calibri"/>
                <w:sz w:val="22"/>
                <w:szCs w:val="22"/>
                <w:lang w:val="en-GB"/>
              </w:rPr>
              <w:t>2021</w:t>
            </w:r>
            <w:r w:rsidR="00247812" w:rsidRPr="001E6A27">
              <w:rPr>
                <w:rFonts w:ascii="Calibri" w:hAnsi="Calibri" w:cs="Calibri"/>
                <w:sz w:val="22"/>
                <w:szCs w:val="22"/>
                <w:lang w:val="en-GB"/>
              </w:rPr>
              <w:t>;</w:t>
            </w:r>
            <w:proofErr w:type="gramEnd"/>
          </w:p>
          <w:p w14:paraId="7577A760" w14:textId="1C6B2009" w:rsidR="00406653" w:rsidRPr="00E125C7" w:rsidRDefault="00260CF3" w:rsidP="00545161">
            <w:pPr>
              <w:pStyle w:val="Default"/>
              <w:numPr>
                <w:ilvl w:val="0"/>
                <w:numId w:val="5"/>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t</w:t>
            </w:r>
            <w:r w:rsidRPr="001E6A27">
              <w:rPr>
                <w:rFonts w:ascii="Calibri" w:hAnsi="Calibri" w:cs="Calibri"/>
                <w:sz w:val="22"/>
                <w:szCs w:val="22"/>
                <w:lang w:val="en-GB"/>
              </w:rPr>
              <w:t>he</w:t>
            </w:r>
            <w:r w:rsidRPr="00E125C7">
              <w:rPr>
                <w:rFonts w:ascii="Calibri" w:hAnsi="Calibri" w:cs="Calibri"/>
                <w:sz w:val="22"/>
                <w:szCs w:val="22"/>
                <w:lang w:val="en-GB"/>
              </w:rPr>
              <w:t xml:space="preserve"> </w:t>
            </w:r>
            <w:r w:rsidR="00A46F88" w:rsidRPr="00E125C7">
              <w:rPr>
                <w:rFonts w:ascii="Calibri" w:hAnsi="Calibri" w:cs="Calibri"/>
                <w:sz w:val="22"/>
                <w:szCs w:val="22"/>
                <w:lang w:val="en-GB"/>
              </w:rPr>
              <w:t>Administration of the United States made considerable efforts to find a replacement satellite</w:t>
            </w:r>
            <w:r w:rsidR="008D7713" w:rsidRPr="005B3CCB">
              <w:rPr>
                <w:rFonts w:ascii="Calibri" w:hAnsi="Calibri" w:cs="Calibri"/>
                <w:sz w:val="22"/>
                <w:szCs w:val="22"/>
                <w:lang w:val="en-GB"/>
              </w:rPr>
              <w:t xml:space="preserve"> after the failure had occurred</w:t>
            </w:r>
            <w:r w:rsidR="008C2995" w:rsidRPr="00E125C7">
              <w:rPr>
                <w:rFonts w:ascii="Calibri" w:hAnsi="Calibri" w:cs="Calibri"/>
                <w:sz w:val="22"/>
                <w:szCs w:val="22"/>
                <w:lang w:val="en-GB"/>
              </w:rPr>
              <w:t xml:space="preserve"> but no information was provided on the replacement satellite</w:t>
            </w:r>
            <w:r w:rsidR="00E125C7" w:rsidRPr="00E125C7">
              <w:rPr>
                <w:rFonts w:ascii="Calibri" w:hAnsi="Calibri" w:cs="Calibri"/>
                <w:sz w:val="22"/>
                <w:szCs w:val="22"/>
                <w:lang w:val="en-GB"/>
              </w:rPr>
              <w:t xml:space="preserve">, the </w:t>
            </w:r>
            <w:r w:rsidR="00E125C7">
              <w:rPr>
                <w:rFonts w:ascii="Calibri" w:hAnsi="Calibri" w:cs="Calibri"/>
                <w:sz w:val="22"/>
                <w:szCs w:val="22"/>
                <w:lang w:val="en-GB"/>
              </w:rPr>
              <w:t xml:space="preserve">plans and timelines to relocate </w:t>
            </w:r>
            <w:r w:rsidR="00406653" w:rsidRPr="00E125C7">
              <w:rPr>
                <w:rFonts w:ascii="Calibri" w:hAnsi="Calibri" w:cs="Calibri"/>
                <w:sz w:val="22"/>
                <w:szCs w:val="22"/>
                <w:lang w:val="en-GB"/>
              </w:rPr>
              <w:t xml:space="preserve">the temporary replacement satellite from 105°E to 21°E and </w:t>
            </w:r>
            <w:r w:rsidR="00E125C7" w:rsidRPr="00E125C7">
              <w:rPr>
                <w:rFonts w:ascii="Calibri" w:hAnsi="Calibri" w:cs="Calibri"/>
                <w:sz w:val="22"/>
                <w:szCs w:val="22"/>
                <w:lang w:val="en-GB"/>
              </w:rPr>
              <w:t xml:space="preserve">for </w:t>
            </w:r>
            <w:r w:rsidR="00E125C7">
              <w:rPr>
                <w:rFonts w:ascii="Calibri" w:hAnsi="Calibri" w:cs="Calibri"/>
                <w:sz w:val="22"/>
                <w:szCs w:val="22"/>
                <w:lang w:val="en-GB"/>
              </w:rPr>
              <w:t>obtaining the necessary domestic regulatory approvals</w:t>
            </w:r>
            <w:r w:rsidR="00406653" w:rsidRPr="00E125C7">
              <w:rPr>
                <w:rFonts w:ascii="Calibri" w:hAnsi="Calibri" w:cs="Calibri"/>
                <w:sz w:val="22"/>
                <w:szCs w:val="22"/>
                <w:lang w:val="en-GB"/>
              </w:rPr>
              <w:t>;</w:t>
            </w:r>
          </w:p>
          <w:p w14:paraId="38F95139" w14:textId="31BBEDCD" w:rsidR="00406653" w:rsidRPr="00CE5B05" w:rsidRDefault="00260CF3" w:rsidP="00D563CC">
            <w:pPr>
              <w:pStyle w:val="Default"/>
              <w:numPr>
                <w:ilvl w:val="0"/>
                <w:numId w:val="5"/>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n</w:t>
            </w:r>
            <w:r w:rsidRPr="00CE5B05">
              <w:rPr>
                <w:rFonts w:ascii="Calibri" w:hAnsi="Calibri" w:cs="Calibri"/>
                <w:sz w:val="22"/>
                <w:szCs w:val="22"/>
                <w:lang w:val="en-GB"/>
              </w:rPr>
              <w:t xml:space="preserve">o </w:t>
            </w:r>
            <w:r w:rsidR="00406653" w:rsidRPr="00CE5B05">
              <w:rPr>
                <w:rFonts w:ascii="Calibri" w:hAnsi="Calibri" w:cs="Calibri"/>
                <w:sz w:val="22"/>
                <w:szCs w:val="22"/>
                <w:lang w:val="en-GB"/>
              </w:rPr>
              <w:t xml:space="preserve">clear information was provided on the difficulties that had been experienced that directly caused the domestic licensing process delay </w:t>
            </w:r>
            <w:r w:rsidR="00406653" w:rsidRPr="00CE5B05">
              <w:rPr>
                <w:rFonts w:ascii="Calibri" w:hAnsi="Calibri" w:cs="Calibri"/>
                <w:sz w:val="22"/>
                <w:szCs w:val="22"/>
                <w:lang w:val="en-GB"/>
              </w:rPr>
              <w:lastRenderedPageBreak/>
              <w:t xml:space="preserve">and what the impact of the </w:t>
            </w:r>
            <w:r w:rsidR="00C84B9C">
              <w:rPr>
                <w:rFonts w:ascii="Calibri" w:hAnsi="Calibri" w:cs="Calibri"/>
                <w:sz w:val="22"/>
                <w:szCs w:val="22"/>
                <w:lang w:val="en-GB"/>
              </w:rPr>
              <w:t>global</w:t>
            </w:r>
            <w:r w:rsidR="00406653" w:rsidRPr="00CE5B05">
              <w:rPr>
                <w:rFonts w:ascii="Calibri" w:hAnsi="Calibri" w:cs="Calibri"/>
                <w:sz w:val="22"/>
                <w:szCs w:val="22"/>
                <w:lang w:val="en-GB"/>
              </w:rPr>
              <w:t xml:space="preserve"> pandemic due to COVID-19 had been on these delays.</w:t>
            </w:r>
          </w:p>
          <w:p w14:paraId="1A2B2B38" w14:textId="08B7303D" w:rsidR="00A46F88" w:rsidRPr="00CB5469" w:rsidRDefault="00351CF7" w:rsidP="00644E3D">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 xml:space="preserve">The Board </w:t>
            </w:r>
            <w:r w:rsidR="00407D10">
              <w:rPr>
                <w:rFonts w:ascii="Calibri" w:hAnsi="Calibri" w:cs="Calibri"/>
                <w:sz w:val="22"/>
                <w:szCs w:val="22"/>
                <w:lang w:val="en-GB"/>
              </w:rPr>
              <w:t>decided</w:t>
            </w:r>
            <w:r>
              <w:rPr>
                <w:rFonts w:ascii="Calibri" w:hAnsi="Calibri" w:cs="Calibri"/>
                <w:sz w:val="22"/>
                <w:szCs w:val="22"/>
                <w:lang w:val="en-GB"/>
              </w:rPr>
              <w:t xml:space="preserve"> that </w:t>
            </w:r>
            <w:r w:rsidR="004612A9">
              <w:rPr>
                <w:rFonts w:ascii="Calibri" w:hAnsi="Calibri" w:cs="Calibri"/>
                <w:sz w:val="22"/>
                <w:szCs w:val="22"/>
                <w:lang w:val="en-GB"/>
              </w:rPr>
              <w:t xml:space="preserve">there was insufficient information to </w:t>
            </w:r>
            <w:r w:rsidR="00407D10">
              <w:rPr>
                <w:rFonts w:ascii="Calibri" w:hAnsi="Calibri" w:cs="Calibri"/>
                <w:sz w:val="22"/>
                <w:szCs w:val="22"/>
                <w:lang w:val="en-GB"/>
              </w:rPr>
              <w:t>conclu</w:t>
            </w:r>
            <w:r w:rsidR="001750B1">
              <w:rPr>
                <w:rFonts w:ascii="Calibri" w:hAnsi="Calibri" w:cs="Calibri"/>
                <w:sz w:val="22"/>
                <w:szCs w:val="22"/>
                <w:lang w:val="en-GB"/>
              </w:rPr>
              <w:t>de</w:t>
            </w:r>
            <w:r w:rsidR="004612A9">
              <w:rPr>
                <w:rFonts w:ascii="Calibri" w:hAnsi="Calibri" w:cs="Calibri"/>
                <w:sz w:val="22"/>
                <w:szCs w:val="22"/>
                <w:lang w:val="en-GB"/>
              </w:rPr>
              <w:t xml:space="preserve"> that the request met the conditions required to be considered </w:t>
            </w:r>
            <w:r w:rsidR="006F7075">
              <w:rPr>
                <w:rFonts w:ascii="Calibri" w:hAnsi="Calibri" w:cs="Calibri"/>
                <w:sz w:val="22"/>
                <w:szCs w:val="22"/>
                <w:lang w:val="en-GB"/>
              </w:rPr>
              <w:t xml:space="preserve">as </w:t>
            </w:r>
            <w:r w:rsidR="000638AE">
              <w:rPr>
                <w:rFonts w:ascii="Calibri" w:hAnsi="Calibri" w:cs="Calibri"/>
                <w:sz w:val="22"/>
                <w:szCs w:val="22"/>
                <w:lang w:val="en-GB"/>
              </w:rPr>
              <w:t xml:space="preserve">a case of </w:t>
            </w:r>
            <w:r w:rsidR="000638AE" w:rsidRPr="008D7713">
              <w:rPr>
                <w:rFonts w:ascii="Calibri" w:hAnsi="Calibri" w:cs="Calibri"/>
                <w:i/>
                <w:iCs/>
                <w:sz w:val="22"/>
                <w:szCs w:val="22"/>
                <w:lang w:val="en-GB"/>
              </w:rPr>
              <w:t>force majeure</w:t>
            </w:r>
            <w:r>
              <w:rPr>
                <w:rFonts w:ascii="Calibri" w:hAnsi="Calibri" w:cs="Calibri"/>
                <w:sz w:val="22"/>
                <w:szCs w:val="22"/>
                <w:lang w:val="en-GB"/>
              </w:rPr>
              <w:t>.</w:t>
            </w:r>
            <w:r w:rsidR="000638AE">
              <w:rPr>
                <w:rFonts w:ascii="Calibri" w:hAnsi="Calibri" w:cs="Calibri"/>
                <w:sz w:val="22"/>
                <w:szCs w:val="22"/>
                <w:lang w:val="en-GB"/>
              </w:rPr>
              <w:t xml:space="preserve"> </w:t>
            </w:r>
            <w:r>
              <w:rPr>
                <w:rFonts w:ascii="Calibri" w:hAnsi="Calibri" w:cs="Calibri"/>
                <w:sz w:val="22"/>
                <w:szCs w:val="22"/>
                <w:lang w:val="en-GB"/>
              </w:rPr>
              <w:t xml:space="preserve">Consequently, </w:t>
            </w:r>
            <w:r w:rsidR="000638AE">
              <w:rPr>
                <w:rFonts w:ascii="Calibri" w:hAnsi="Calibri" w:cs="Calibri"/>
                <w:sz w:val="22"/>
                <w:szCs w:val="22"/>
                <w:lang w:val="en-GB"/>
              </w:rPr>
              <w:t xml:space="preserve">the Board </w:t>
            </w:r>
            <w:r>
              <w:rPr>
                <w:rFonts w:ascii="Calibri" w:hAnsi="Calibri" w:cs="Calibri"/>
                <w:sz w:val="22"/>
                <w:szCs w:val="22"/>
                <w:lang w:val="en-GB"/>
              </w:rPr>
              <w:t xml:space="preserve">further </w:t>
            </w:r>
            <w:r w:rsidR="00436278">
              <w:rPr>
                <w:rFonts w:ascii="Calibri" w:hAnsi="Calibri" w:cs="Calibri"/>
                <w:sz w:val="22"/>
                <w:szCs w:val="22"/>
                <w:lang w:val="en-GB"/>
              </w:rPr>
              <w:t>decid</w:t>
            </w:r>
            <w:r w:rsidR="000638AE">
              <w:rPr>
                <w:rFonts w:ascii="Calibri" w:hAnsi="Calibri" w:cs="Calibri"/>
                <w:sz w:val="22"/>
                <w:szCs w:val="22"/>
                <w:lang w:val="en-GB"/>
              </w:rPr>
              <w:t xml:space="preserve">ed that it was not </w:t>
            </w:r>
            <w:proofErr w:type="gramStart"/>
            <w:r w:rsidR="000638AE">
              <w:rPr>
                <w:rFonts w:ascii="Calibri" w:hAnsi="Calibri" w:cs="Calibri"/>
                <w:sz w:val="22"/>
                <w:szCs w:val="22"/>
                <w:lang w:val="en-GB"/>
              </w:rPr>
              <w:t>in a position</w:t>
            </w:r>
            <w:proofErr w:type="gramEnd"/>
            <w:r w:rsidR="000638AE">
              <w:rPr>
                <w:rFonts w:ascii="Calibri" w:hAnsi="Calibri" w:cs="Calibri"/>
                <w:sz w:val="22"/>
                <w:szCs w:val="22"/>
                <w:lang w:val="en-GB"/>
              </w:rPr>
              <w:t xml:space="preserve"> to </w:t>
            </w:r>
            <w:r w:rsidR="00AA5FBA">
              <w:rPr>
                <w:rFonts w:ascii="Calibri" w:hAnsi="Calibri" w:cs="Calibri"/>
                <w:sz w:val="22"/>
                <w:szCs w:val="22"/>
                <w:lang w:val="en-GB"/>
              </w:rPr>
              <w:t>grant an</w:t>
            </w:r>
            <w:r w:rsidR="001F3D48">
              <w:rPr>
                <w:rFonts w:ascii="Calibri" w:hAnsi="Calibri" w:cs="Calibri"/>
                <w:sz w:val="22"/>
                <w:szCs w:val="22"/>
                <w:lang w:val="en-GB"/>
              </w:rPr>
              <w:t xml:space="preserve"> exten</w:t>
            </w:r>
            <w:r w:rsidR="00AA5FBA">
              <w:rPr>
                <w:rFonts w:ascii="Calibri" w:hAnsi="Calibri" w:cs="Calibri"/>
                <w:sz w:val="22"/>
                <w:szCs w:val="22"/>
                <w:lang w:val="en-GB"/>
              </w:rPr>
              <w:t>sion to</w:t>
            </w:r>
            <w:r w:rsidR="001F3D48">
              <w:rPr>
                <w:rFonts w:ascii="Calibri" w:hAnsi="Calibri" w:cs="Calibri"/>
                <w:sz w:val="22"/>
                <w:szCs w:val="22"/>
                <w:lang w:val="en-GB"/>
              </w:rPr>
              <w:t xml:space="preserve"> the regulatory </w:t>
            </w:r>
            <w:r w:rsidR="00011F73">
              <w:rPr>
                <w:rFonts w:ascii="Calibri" w:hAnsi="Calibri" w:cs="Calibri"/>
                <w:sz w:val="22"/>
                <w:szCs w:val="22"/>
                <w:lang w:val="en-GB"/>
              </w:rPr>
              <w:t>time-limit</w:t>
            </w:r>
            <w:r w:rsidR="001F3D48">
              <w:rPr>
                <w:rFonts w:ascii="Calibri" w:hAnsi="Calibri" w:cs="Calibri"/>
                <w:sz w:val="22"/>
                <w:szCs w:val="22"/>
                <w:lang w:val="en-GB"/>
              </w:rPr>
              <w:t xml:space="preserve"> to bring back into use the frequency assignments to the AFRIBSS satellite network until 31 January 2022</w:t>
            </w:r>
            <w:r w:rsidR="000638AE">
              <w:rPr>
                <w:rFonts w:ascii="Calibri" w:hAnsi="Calibri" w:cs="Calibri"/>
                <w:sz w:val="22"/>
                <w:szCs w:val="22"/>
                <w:lang w:val="en-GB"/>
              </w:rPr>
              <w:t>.</w:t>
            </w:r>
            <w:r>
              <w:rPr>
                <w:rFonts w:ascii="Calibri" w:hAnsi="Calibri" w:cs="Calibri"/>
                <w:sz w:val="22"/>
                <w:szCs w:val="22"/>
                <w:lang w:val="en-GB"/>
              </w:rPr>
              <w:t xml:space="preserve"> The Board instructed the </w:t>
            </w:r>
            <w:r w:rsidR="001F3D48">
              <w:rPr>
                <w:rFonts w:ascii="Calibri" w:hAnsi="Calibri" w:cs="Calibri"/>
                <w:sz w:val="22"/>
                <w:szCs w:val="22"/>
                <w:lang w:val="en-GB"/>
              </w:rPr>
              <w:t xml:space="preserve">Bureau to continue to </w:t>
            </w:r>
            <w:proofErr w:type="gramStart"/>
            <w:r w:rsidR="001F3D48">
              <w:rPr>
                <w:rFonts w:ascii="Calibri" w:hAnsi="Calibri" w:cs="Calibri"/>
                <w:sz w:val="22"/>
                <w:szCs w:val="22"/>
                <w:lang w:val="en-GB"/>
              </w:rPr>
              <w:t>take into account</w:t>
            </w:r>
            <w:proofErr w:type="gramEnd"/>
            <w:r w:rsidR="001F3D48">
              <w:rPr>
                <w:rFonts w:ascii="Calibri" w:hAnsi="Calibri" w:cs="Calibri"/>
                <w:sz w:val="22"/>
                <w:szCs w:val="22"/>
                <w:lang w:val="en-GB"/>
              </w:rPr>
              <w:t xml:space="preserve"> the frequency assignments to the AFRIBSS satellite network until the end of the 88</w:t>
            </w:r>
            <w:r w:rsidR="001F3D48" w:rsidRPr="00436278">
              <w:rPr>
                <w:rFonts w:ascii="Calibri" w:hAnsi="Calibri" w:cs="Calibri"/>
                <w:sz w:val="22"/>
                <w:szCs w:val="22"/>
                <w:vertAlign w:val="superscript"/>
                <w:lang w:val="en-GB"/>
              </w:rPr>
              <w:t>th</w:t>
            </w:r>
            <w:r w:rsidR="001F3D48">
              <w:rPr>
                <w:rFonts w:ascii="Calibri" w:hAnsi="Calibri" w:cs="Calibri"/>
                <w:sz w:val="22"/>
                <w:szCs w:val="22"/>
                <w:lang w:val="en-GB"/>
              </w:rPr>
              <w:t xml:space="preserve"> Board meeting.</w:t>
            </w:r>
          </w:p>
        </w:tc>
        <w:tc>
          <w:tcPr>
            <w:tcW w:w="2413" w:type="dxa"/>
          </w:tcPr>
          <w:p w14:paraId="3DD4A669" w14:textId="77777777" w:rsidR="00644E3D" w:rsidRDefault="002061C5" w:rsidP="007D4E58">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B5469">
              <w:rPr>
                <w:rFonts w:ascii="Calibri" w:hAnsi="Calibri" w:cs="Calibri"/>
                <w:sz w:val="22"/>
                <w:szCs w:val="22"/>
                <w:lang w:val="en-GB"/>
              </w:rPr>
              <w:lastRenderedPageBreak/>
              <w:t>Executive Secretary to communicate these decisions to the administration concerned.</w:t>
            </w:r>
          </w:p>
          <w:p w14:paraId="0525B793" w14:textId="2200DF44" w:rsidR="006F7075" w:rsidRPr="00CB5469" w:rsidRDefault="006F7075" w:rsidP="007D4E58">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lang w:val="en-GB"/>
              </w:rPr>
            </w:pPr>
            <w:r>
              <w:rPr>
                <w:rFonts w:ascii="Calibri" w:hAnsi="Calibri" w:cs="Calibri"/>
                <w:sz w:val="22"/>
                <w:szCs w:val="22"/>
                <w:lang w:val="en-GB"/>
              </w:rPr>
              <w:t>Bureau to continue to take into account the frequency assignments to the AFRIBSS satellite network until the end of the 88</w:t>
            </w:r>
            <w:r w:rsidRPr="00570A23">
              <w:rPr>
                <w:rFonts w:ascii="Calibri" w:hAnsi="Calibri" w:cs="Calibri"/>
                <w:sz w:val="22"/>
                <w:szCs w:val="22"/>
                <w:vertAlign w:val="superscript"/>
                <w:lang w:val="en-GB"/>
              </w:rPr>
              <w:t>th</w:t>
            </w:r>
            <w:r>
              <w:rPr>
                <w:rFonts w:ascii="Calibri" w:hAnsi="Calibri" w:cs="Calibri"/>
                <w:sz w:val="22"/>
                <w:szCs w:val="22"/>
                <w:lang w:val="en-GB"/>
              </w:rPr>
              <w:t xml:space="preserve"> Board meeting.</w:t>
            </w:r>
          </w:p>
        </w:tc>
      </w:tr>
      <w:tr w:rsidR="00644E3D" w:rsidRPr="00CB5469" w14:paraId="593A8B7B"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52AE4F60" w14:textId="6E7E8DBD" w:rsidR="00644E3D" w:rsidRPr="00CB5469" w:rsidRDefault="00644E3D" w:rsidP="00644E3D">
            <w:pPr>
              <w:pStyle w:val="Tabletext"/>
              <w:spacing w:before="120" w:after="120" w:line="260" w:lineRule="auto"/>
              <w:rPr>
                <w:rFonts w:ascii="Calibri" w:hAnsi="Calibri" w:cs="Calibri"/>
                <w:szCs w:val="22"/>
              </w:rPr>
            </w:pPr>
            <w:r>
              <w:rPr>
                <w:rFonts w:ascii="Calibri" w:hAnsi="Calibri" w:cs="Calibri"/>
                <w:szCs w:val="22"/>
              </w:rPr>
              <w:lastRenderedPageBreak/>
              <w:t>6</w:t>
            </w:r>
          </w:p>
        </w:tc>
        <w:tc>
          <w:tcPr>
            <w:tcW w:w="4114" w:type="dxa"/>
          </w:tcPr>
          <w:p w14:paraId="0427ED3F" w14:textId="108667B0" w:rsidR="00644E3D" w:rsidRPr="00CB5469" w:rsidRDefault="00644E3D" w:rsidP="00644E3D">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D2257C">
              <w:rPr>
                <w:rFonts w:ascii="Calibri" w:hAnsi="Calibri" w:cs="Calibri"/>
                <w:sz w:val="22"/>
                <w:szCs w:val="22"/>
              </w:rPr>
              <w:t>Submission by the Administration of the United States regarding the status of the USABSS-38 satellite network</w:t>
            </w:r>
            <w:r>
              <w:rPr>
                <w:rFonts w:ascii="Calibri" w:hAnsi="Calibri" w:cs="Calibri"/>
                <w:sz w:val="22"/>
                <w:szCs w:val="22"/>
              </w:rPr>
              <w:br/>
            </w:r>
            <w:hyperlink r:id="rId32" w:history="1">
              <w:r>
                <w:rPr>
                  <w:rStyle w:val="Hyperlink"/>
                  <w:rFonts w:ascii="Calibri" w:hAnsi="Calibri" w:cs="Calibri"/>
                  <w:sz w:val="22"/>
                  <w:szCs w:val="22"/>
                </w:rPr>
                <w:t>RRB21-2/4</w:t>
              </w:r>
            </w:hyperlink>
          </w:p>
        </w:tc>
        <w:tc>
          <w:tcPr>
            <w:tcW w:w="6801" w:type="dxa"/>
          </w:tcPr>
          <w:p w14:paraId="74196312" w14:textId="76C246E2" w:rsidR="00644E3D" w:rsidRDefault="00957489" w:rsidP="00644E3D">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 xml:space="preserve">The Board considered in detail the request from the Administration of the United States as </w:t>
            </w:r>
            <w:r w:rsidR="00997390">
              <w:rPr>
                <w:rFonts w:ascii="Calibri" w:hAnsi="Calibri" w:cs="Calibri"/>
                <w:sz w:val="22"/>
                <w:szCs w:val="22"/>
                <w:lang w:val="en-GB"/>
              </w:rPr>
              <w:t>presented in Document RRB21-2/4. The Board noted that:</w:t>
            </w:r>
          </w:p>
          <w:p w14:paraId="6DA1CD7C" w14:textId="25381517" w:rsidR="00997390" w:rsidRPr="00455AB6" w:rsidRDefault="00260CF3" w:rsidP="00545161">
            <w:pPr>
              <w:pStyle w:val="Default"/>
              <w:numPr>
                <w:ilvl w:val="0"/>
                <w:numId w:val="6"/>
              </w:numPr>
              <w:spacing w:after="120"/>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t</w:t>
            </w:r>
            <w:r w:rsidRPr="00455AB6">
              <w:rPr>
                <w:rFonts w:ascii="Calibri" w:hAnsi="Calibri" w:cs="Calibri"/>
                <w:sz w:val="22"/>
                <w:szCs w:val="22"/>
                <w:lang w:val="en-GB"/>
              </w:rPr>
              <w:t xml:space="preserve">he </w:t>
            </w:r>
            <w:r w:rsidR="00997390" w:rsidRPr="00455AB6">
              <w:rPr>
                <w:rFonts w:ascii="Calibri" w:hAnsi="Calibri" w:cs="Calibri"/>
                <w:sz w:val="22"/>
                <w:szCs w:val="22"/>
                <w:lang w:val="en-GB"/>
              </w:rPr>
              <w:t>Administration of the United States had failed to react to the reminder sent by the Bureau</w:t>
            </w:r>
            <w:r w:rsidR="00B70BCA" w:rsidRPr="00455AB6">
              <w:rPr>
                <w:rFonts w:ascii="Calibri" w:hAnsi="Calibri" w:cs="Calibri"/>
                <w:sz w:val="22"/>
                <w:szCs w:val="22"/>
                <w:lang w:val="en-GB"/>
              </w:rPr>
              <w:t xml:space="preserve"> six months prior to the regulatory </w:t>
            </w:r>
            <w:r w:rsidR="00011F73">
              <w:rPr>
                <w:rFonts w:ascii="Calibri" w:hAnsi="Calibri" w:cs="Calibri"/>
                <w:sz w:val="22"/>
                <w:szCs w:val="22"/>
                <w:lang w:val="en-GB"/>
              </w:rPr>
              <w:t>time-limit</w:t>
            </w:r>
            <w:r w:rsidR="00997390" w:rsidRPr="00455AB6">
              <w:rPr>
                <w:rFonts w:ascii="Calibri" w:hAnsi="Calibri" w:cs="Calibri"/>
                <w:sz w:val="22"/>
                <w:szCs w:val="22"/>
                <w:lang w:val="en-GB"/>
              </w:rPr>
              <w:t xml:space="preserve"> on the need to submit the Resolution </w:t>
            </w:r>
            <w:r w:rsidR="00997390" w:rsidRPr="00455AB6">
              <w:rPr>
                <w:rFonts w:ascii="Calibri" w:hAnsi="Calibri" w:cs="Calibri"/>
                <w:b/>
                <w:bCs/>
                <w:sz w:val="22"/>
                <w:szCs w:val="22"/>
                <w:lang w:val="en-GB"/>
              </w:rPr>
              <w:t>49 (Rev.WRC-19)</w:t>
            </w:r>
            <w:r w:rsidR="00997390" w:rsidRPr="00455AB6">
              <w:rPr>
                <w:rFonts w:ascii="Calibri" w:hAnsi="Calibri" w:cs="Calibri"/>
                <w:sz w:val="22"/>
                <w:szCs w:val="22"/>
                <w:lang w:val="en-GB"/>
              </w:rPr>
              <w:t xml:space="preserve"> </w:t>
            </w:r>
            <w:r w:rsidR="00B70BCA" w:rsidRPr="00455AB6">
              <w:rPr>
                <w:rFonts w:ascii="Calibri" w:hAnsi="Calibri" w:cs="Calibri"/>
                <w:sz w:val="22"/>
                <w:szCs w:val="22"/>
                <w:lang w:val="en-GB"/>
              </w:rPr>
              <w:t xml:space="preserve"> </w:t>
            </w:r>
            <w:r w:rsidR="00997390" w:rsidRPr="00455AB6">
              <w:rPr>
                <w:rFonts w:ascii="Calibri" w:hAnsi="Calibri" w:cs="Calibri"/>
                <w:sz w:val="22"/>
                <w:szCs w:val="22"/>
                <w:lang w:val="en-GB"/>
              </w:rPr>
              <w:t>information</w:t>
            </w:r>
            <w:r w:rsidR="00D10FC5" w:rsidRPr="00455AB6">
              <w:rPr>
                <w:rFonts w:ascii="Calibri" w:hAnsi="Calibri" w:cs="Calibri"/>
                <w:sz w:val="22"/>
                <w:szCs w:val="22"/>
                <w:lang w:val="en-GB"/>
              </w:rPr>
              <w:t xml:space="preserve"> and </w:t>
            </w:r>
            <w:r w:rsidR="00FD0B60">
              <w:rPr>
                <w:rFonts w:ascii="Calibri" w:hAnsi="Calibri" w:cs="Calibri"/>
                <w:sz w:val="22"/>
                <w:szCs w:val="22"/>
                <w:lang w:val="en-GB"/>
              </w:rPr>
              <w:t xml:space="preserve">to </w:t>
            </w:r>
            <w:r w:rsidR="00D10FC5" w:rsidRPr="00455AB6">
              <w:rPr>
                <w:rFonts w:ascii="Calibri" w:hAnsi="Calibri" w:cs="Calibri"/>
                <w:sz w:val="22"/>
                <w:szCs w:val="22"/>
                <w:lang w:val="en-GB"/>
              </w:rPr>
              <w:t xml:space="preserve">complete the </w:t>
            </w:r>
            <w:r w:rsidR="002D4192" w:rsidRPr="00455AB6">
              <w:rPr>
                <w:rFonts w:ascii="Calibri" w:hAnsi="Calibri" w:cs="Calibri"/>
                <w:sz w:val="22"/>
                <w:szCs w:val="22"/>
                <w:lang w:val="en-GB"/>
              </w:rPr>
              <w:t xml:space="preserve">bringing into use </w:t>
            </w:r>
            <w:r w:rsidR="00D10FC5" w:rsidRPr="00455AB6">
              <w:rPr>
                <w:rFonts w:ascii="Calibri" w:hAnsi="Calibri" w:cs="Calibri"/>
                <w:sz w:val="22"/>
                <w:szCs w:val="22"/>
                <w:lang w:val="en-GB"/>
              </w:rPr>
              <w:t xml:space="preserve">procedure of Appendix </w:t>
            </w:r>
            <w:r w:rsidR="00D10FC5" w:rsidRPr="002C0813">
              <w:rPr>
                <w:rFonts w:ascii="Calibri" w:hAnsi="Calibri" w:cs="Calibri"/>
                <w:b/>
                <w:bCs/>
                <w:sz w:val="22"/>
                <w:szCs w:val="22"/>
                <w:lang w:val="en-GB"/>
              </w:rPr>
              <w:t>30</w:t>
            </w:r>
            <w:r w:rsidR="00997390" w:rsidRPr="00455AB6">
              <w:rPr>
                <w:rFonts w:ascii="Calibri" w:hAnsi="Calibri" w:cs="Calibri"/>
                <w:sz w:val="22"/>
                <w:szCs w:val="22"/>
                <w:lang w:val="en-GB"/>
              </w:rPr>
              <w:t>;</w:t>
            </w:r>
          </w:p>
          <w:p w14:paraId="3BED20C0" w14:textId="035BAA08" w:rsidR="00997390" w:rsidRDefault="00260CF3" w:rsidP="00545161">
            <w:pPr>
              <w:pStyle w:val="Default"/>
              <w:numPr>
                <w:ilvl w:val="0"/>
                <w:numId w:val="6"/>
              </w:numPr>
              <w:spacing w:after="120"/>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lang w:val="en-GB"/>
              </w:rPr>
              <w:t xml:space="preserve">the </w:t>
            </w:r>
            <w:r w:rsidR="00997390">
              <w:rPr>
                <w:rFonts w:ascii="Calibri" w:hAnsi="Calibri" w:cs="Calibri"/>
                <w:sz w:val="22"/>
                <w:szCs w:val="22"/>
                <w:lang w:val="en-GB"/>
              </w:rPr>
              <w:t xml:space="preserve">Administration of the United States provided the required </w:t>
            </w:r>
            <w:r w:rsidR="003C0F02">
              <w:rPr>
                <w:rFonts w:ascii="Calibri" w:hAnsi="Calibri" w:cs="Calibri"/>
                <w:sz w:val="22"/>
                <w:szCs w:val="22"/>
                <w:lang w:val="en-GB"/>
              </w:rPr>
              <w:t xml:space="preserve">Resolution </w:t>
            </w:r>
            <w:r w:rsidR="003C0F02" w:rsidRPr="00997390">
              <w:rPr>
                <w:rFonts w:ascii="Calibri" w:hAnsi="Calibri" w:cs="Calibri"/>
                <w:b/>
                <w:bCs/>
                <w:sz w:val="22"/>
                <w:szCs w:val="22"/>
                <w:lang w:val="en-GB"/>
              </w:rPr>
              <w:t>49 (Rev.WRC-19)</w:t>
            </w:r>
            <w:r w:rsidR="003C0F02">
              <w:rPr>
                <w:rFonts w:ascii="Calibri" w:hAnsi="Calibri" w:cs="Calibri"/>
                <w:sz w:val="22"/>
                <w:szCs w:val="22"/>
                <w:lang w:val="en-GB"/>
              </w:rPr>
              <w:t xml:space="preserve"> information</w:t>
            </w:r>
            <w:r w:rsidR="002D4192" w:rsidRPr="00455AB6">
              <w:rPr>
                <w:rFonts w:ascii="Calibri" w:hAnsi="Calibri" w:cs="Calibri"/>
                <w:sz w:val="22"/>
                <w:szCs w:val="22"/>
                <w:lang w:val="en-GB"/>
              </w:rPr>
              <w:t>, Part B submission and the notification</w:t>
            </w:r>
            <w:r w:rsidR="003C0F02">
              <w:rPr>
                <w:rFonts w:ascii="Calibri" w:hAnsi="Calibri" w:cs="Calibri"/>
                <w:sz w:val="22"/>
                <w:szCs w:val="22"/>
                <w:lang w:val="en-GB"/>
              </w:rPr>
              <w:t xml:space="preserve"> six days after the Bureau had informed the administration of the suppression of the frequency assignments t</w:t>
            </w:r>
            <w:r w:rsidR="00300682">
              <w:rPr>
                <w:rFonts w:ascii="Calibri" w:hAnsi="Calibri" w:cs="Calibri"/>
                <w:sz w:val="22"/>
                <w:szCs w:val="22"/>
                <w:lang w:val="en-GB"/>
              </w:rPr>
              <w:t>o</w:t>
            </w:r>
            <w:r w:rsidR="003C0F02">
              <w:rPr>
                <w:rFonts w:ascii="Calibri" w:hAnsi="Calibri" w:cs="Calibri"/>
                <w:sz w:val="22"/>
                <w:szCs w:val="22"/>
                <w:lang w:val="en-GB"/>
              </w:rPr>
              <w:t xml:space="preserve"> the </w:t>
            </w:r>
            <w:r w:rsidR="003C0F02" w:rsidRPr="00D2257C">
              <w:rPr>
                <w:rFonts w:ascii="Calibri" w:hAnsi="Calibri" w:cs="Calibri"/>
                <w:sz w:val="22"/>
                <w:szCs w:val="22"/>
              </w:rPr>
              <w:t xml:space="preserve">USABSS-38 satellite </w:t>
            </w:r>
            <w:proofErr w:type="gramStart"/>
            <w:r w:rsidR="003C0F02" w:rsidRPr="00D2257C">
              <w:rPr>
                <w:rFonts w:ascii="Calibri" w:hAnsi="Calibri" w:cs="Calibri"/>
                <w:sz w:val="22"/>
                <w:szCs w:val="22"/>
              </w:rPr>
              <w:t>network</w:t>
            </w:r>
            <w:r w:rsidR="003C0F02">
              <w:rPr>
                <w:rFonts w:ascii="Calibri" w:hAnsi="Calibri" w:cs="Calibri"/>
                <w:sz w:val="22"/>
                <w:szCs w:val="22"/>
              </w:rPr>
              <w:t>;</w:t>
            </w:r>
            <w:proofErr w:type="gramEnd"/>
          </w:p>
          <w:p w14:paraId="49539F4F" w14:textId="3C7531A4" w:rsidR="003C0F02" w:rsidRPr="00FE003C" w:rsidRDefault="00260CF3" w:rsidP="00545161">
            <w:pPr>
              <w:pStyle w:val="Default"/>
              <w:numPr>
                <w:ilvl w:val="0"/>
                <w:numId w:val="6"/>
              </w:numPr>
              <w:spacing w:after="120"/>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w:t>
            </w:r>
            <w:r w:rsidRPr="002C0813">
              <w:rPr>
                <w:rFonts w:ascii="Calibri" w:hAnsi="Calibri" w:cs="Calibri"/>
                <w:sz w:val="22"/>
                <w:szCs w:val="22"/>
              </w:rPr>
              <w:t xml:space="preserve">he </w:t>
            </w:r>
            <w:r w:rsidR="002D4192" w:rsidRPr="002C0813">
              <w:rPr>
                <w:rFonts w:ascii="Calibri" w:hAnsi="Calibri" w:cs="Calibri"/>
                <w:sz w:val="22"/>
                <w:szCs w:val="22"/>
              </w:rPr>
              <w:t>Administration of the United States confirmed that the frequency assignments to the USABSS-38 satellite network had been brought into use and the Bureau also confirmed that a</w:t>
            </w:r>
            <w:r w:rsidR="003C0F02" w:rsidRPr="00FE003C">
              <w:rPr>
                <w:rFonts w:ascii="Calibri" w:hAnsi="Calibri" w:cs="Calibri"/>
                <w:sz w:val="22"/>
                <w:szCs w:val="22"/>
              </w:rPr>
              <w:t xml:space="preserve"> satellite </w:t>
            </w:r>
            <w:r w:rsidR="00300682" w:rsidRPr="00FE003C">
              <w:rPr>
                <w:rFonts w:ascii="Calibri" w:hAnsi="Calibri" w:cs="Calibri"/>
                <w:sz w:val="22"/>
                <w:szCs w:val="22"/>
              </w:rPr>
              <w:t>had been</w:t>
            </w:r>
            <w:r w:rsidR="003C0F02" w:rsidRPr="00FE003C">
              <w:rPr>
                <w:rFonts w:ascii="Calibri" w:hAnsi="Calibri" w:cs="Calibri"/>
                <w:sz w:val="22"/>
                <w:szCs w:val="22"/>
              </w:rPr>
              <w:t xml:space="preserve"> operational </w:t>
            </w:r>
            <w:r w:rsidR="00020C6A" w:rsidRPr="00FE003C">
              <w:rPr>
                <w:rFonts w:ascii="Calibri" w:hAnsi="Calibri" w:cs="Calibri"/>
                <w:sz w:val="22"/>
                <w:szCs w:val="22"/>
              </w:rPr>
              <w:t xml:space="preserve">in the orbital position </w:t>
            </w:r>
            <w:r w:rsidR="003C0F02" w:rsidRPr="00FE003C">
              <w:rPr>
                <w:rFonts w:ascii="Calibri" w:hAnsi="Calibri" w:cs="Calibri"/>
                <w:sz w:val="22"/>
                <w:szCs w:val="22"/>
              </w:rPr>
              <w:t>since May 2012</w:t>
            </w:r>
            <w:r w:rsidR="00F9265E">
              <w:rPr>
                <w:rFonts w:ascii="Calibri" w:hAnsi="Calibri" w:cs="Calibri"/>
                <w:sz w:val="22"/>
                <w:szCs w:val="22"/>
              </w:rPr>
              <w:t xml:space="preserve"> </w:t>
            </w:r>
            <w:r w:rsidR="0047186B">
              <w:rPr>
                <w:rFonts w:ascii="Calibri" w:hAnsi="Calibri" w:cs="Calibri"/>
                <w:sz w:val="22"/>
                <w:szCs w:val="22"/>
              </w:rPr>
              <w:t>and,</w:t>
            </w:r>
            <w:r w:rsidR="00BB058A" w:rsidRPr="00FE003C">
              <w:rPr>
                <w:rFonts w:ascii="Calibri" w:hAnsi="Calibri" w:cs="Calibri"/>
                <w:sz w:val="22"/>
                <w:szCs w:val="22"/>
              </w:rPr>
              <w:t xml:space="preserve"> </w:t>
            </w:r>
            <w:r w:rsidR="0047186B">
              <w:rPr>
                <w:rFonts w:ascii="Calibri" w:hAnsi="Calibri" w:cs="Calibri"/>
                <w:sz w:val="22"/>
                <w:szCs w:val="22"/>
              </w:rPr>
              <w:t>a</w:t>
            </w:r>
            <w:r w:rsidR="002D4192" w:rsidRPr="002C0813">
              <w:rPr>
                <w:rFonts w:ascii="Calibri" w:hAnsi="Calibri" w:cs="Calibri"/>
                <w:sz w:val="22"/>
                <w:szCs w:val="22"/>
              </w:rPr>
              <w:t>s such,</w:t>
            </w:r>
            <w:r w:rsidR="0064093A" w:rsidRPr="00FE003C">
              <w:rPr>
                <w:rFonts w:ascii="Calibri" w:hAnsi="Calibri" w:cs="Calibri"/>
                <w:sz w:val="22"/>
                <w:szCs w:val="22"/>
              </w:rPr>
              <w:t xml:space="preserve"> cancellation would have a</w:t>
            </w:r>
            <w:r w:rsidR="00FE003C" w:rsidRPr="00FE003C">
              <w:rPr>
                <w:rFonts w:ascii="Calibri" w:hAnsi="Calibri" w:cs="Calibri"/>
                <w:sz w:val="22"/>
                <w:szCs w:val="22"/>
              </w:rPr>
              <w:t xml:space="preserve"> detrimental</w:t>
            </w:r>
            <w:r w:rsidR="0064093A" w:rsidRPr="00FE003C">
              <w:rPr>
                <w:rFonts w:ascii="Calibri" w:hAnsi="Calibri" w:cs="Calibri"/>
                <w:sz w:val="22"/>
                <w:szCs w:val="22"/>
              </w:rPr>
              <w:t xml:space="preserve"> impact </w:t>
            </w:r>
            <w:r w:rsidR="009D37A0" w:rsidRPr="00FE003C">
              <w:rPr>
                <w:rFonts w:ascii="Calibri" w:hAnsi="Calibri" w:cs="Calibri"/>
                <w:sz w:val="22"/>
                <w:szCs w:val="22"/>
              </w:rPr>
              <w:t xml:space="preserve">on </w:t>
            </w:r>
            <w:r w:rsidR="00FE003C" w:rsidRPr="00FE003C">
              <w:rPr>
                <w:rFonts w:ascii="Calibri" w:hAnsi="Calibri" w:cs="Calibri"/>
                <w:sz w:val="22"/>
                <w:szCs w:val="22"/>
              </w:rPr>
              <w:t>end users</w:t>
            </w:r>
            <w:r w:rsidR="003C0F02" w:rsidRPr="00FE003C">
              <w:rPr>
                <w:rFonts w:ascii="Calibri" w:hAnsi="Calibri" w:cs="Calibri"/>
                <w:sz w:val="22"/>
                <w:szCs w:val="22"/>
              </w:rPr>
              <w:t>;</w:t>
            </w:r>
          </w:p>
          <w:p w14:paraId="168304BD" w14:textId="69F1CF19" w:rsidR="003C0F02" w:rsidRDefault="00260CF3" w:rsidP="00545161">
            <w:pPr>
              <w:pStyle w:val="Default"/>
              <w:numPr>
                <w:ilvl w:val="0"/>
                <w:numId w:val="6"/>
              </w:numPr>
              <w:spacing w:after="120"/>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although </w:t>
            </w:r>
            <w:r w:rsidR="003C0F02">
              <w:rPr>
                <w:rFonts w:ascii="Calibri" w:hAnsi="Calibri" w:cs="Calibri"/>
                <w:sz w:val="22"/>
                <w:szCs w:val="22"/>
              </w:rPr>
              <w:t xml:space="preserve">this was another case of failure from the Administration of the United States to comply with </w:t>
            </w:r>
            <w:r w:rsidR="000D6CF6">
              <w:rPr>
                <w:rFonts w:ascii="Calibri" w:hAnsi="Calibri" w:cs="Calibri"/>
                <w:sz w:val="22"/>
                <w:szCs w:val="22"/>
              </w:rPr>
              <w:t xml:space="preserve">regulatory deadlines, the </w:t>
            </w:r>
            <w:r w:rsidR="000D6CF6">
              <w:rPr>
                <w:rFonts w:ascii="Calibri" w:hAnsi="Calibri" w:cs="Calibri"/>
                <w:sz w:val="22"/>
                <w:szCs w:val="22"/>
              </w:rPr>
              <w:lastRenderedPageBreak/>
              <w:t>administration ha</w:t>
            </w:r>
            <w:r w:rsidR="005322CD">
              <w:rPr>
                <w:rFonts w:ascii="Calibri" w:hAnsi="Calibri" w:cs="Calibri"/>
                <w:sz w:val="22"/>
                <w:szCs w:val="22"/>
              </w:rPr>
              <w:t>d</w:t>
            </w:r>
            <w:r w:rsidR="000D6CF6">
              <w:rPr>
                <w:rFonts w:ascii="Calibri" w:hAnsi="Calibri" w:cs="Calibri"/>
                <w:sz w:val="22"/>
                <w:szCs w:val="22"/>
              </w:rPr>
              <w:t xml:space="preserve"> </w:t>
            </w:r>
            <w:r w:rsidR="00A46600">
              <w:rPr>
                <w:rFonts w:ascii="Calibri" w:hAnsi="Calibri" w:cs="Calibri"/>
                <w:sz w:val="22"/>
                <w:szCs w:val="22"/>
              </w:rPr>
              <w:t xml:space="preserve">subsequently </w:t>
            </w:r>
            <w:r w:rsidR="000D6CF6">
              <w:rPr>
                <w:rFonts w:ascii="Calibri" w:hAnsi="Calibri" w:cs="Calibri"/>
                <w:sz w:val="22"/>
                <w:szCs w:val="22"/>
              </w:rPr>
              <w:t>taken measures to avoid recurrences of this nature</w:t>
            </w:r>
            <w:r w:rsidR="00647B90">
              <w:rPr>
                <w:rFonts w:ascii="Calibri" w:hAnsi="Calibri" w:cs="Calibri"/>
                <w:sz w:val="22"/>
                <w:szCs w:val="22"/>
              </w:rPr>
              <w:t xml:space="preserve"> and that the </w:t>
            </w:r>
            <w:r w:rsidR="00C84B9C">
              <w:rPr>
                <w:rFonts w:ascii="Calibri" w:hAnsi="Calibri" w:cs="Calibri"/>
                <w:sz w:val="22"/>
                <w:szCs w:val="22"/>
              </w:rPr>
              <w:t>global</w:t>
            </w:r>
            <w:r w:rsidR="00647B90">
              <w:rPr>
                <w:rFonts w:ascii="Calibri" w:hAnsi="Calibri" w:cs="Calibri"/>
                <w:sz w:val="22"/>
                <w:szCs w:val="22"/>
              </w:rPr>
              <w:t xml:space="preserve"> pandemic due to COVID-19 </w:t>
            </w:r>
            <w:r w:rsidR="005322CD">
              <w:rPr>
                <w:rFonts w:ascii="Calibri" w:hAnsi="Calibri" w:cs="Calibri"/>
                <w:sz w:val="22"/>
                <w:szCs w:val="22"/>
              </w:rPr>
              <w:t xml:space="preserve">had </w:t>
            </w:r>
            <w:r w:rsidR="00647B90">
              <w:rPr>
                <w:rFonts w:ascii="Calibri" w:hAnsi="Calibri" w:cs="Calibri"/>
                <w:sz w:val="22"/>
                <w:szCs w:val="22"/>
              </w:rPr>
              <w:t>contributed to delays in the administrative processes</w:t>
            </w:r>
            <w:r w:rsidR="000D6CF6">
              <w:rPr>
                <w:rFonts w:ascii="Calibri" w:hAnsi="Calibri" w:cs="Calibri"/>
                <w:sz w:val="22"/>
                <w:szCs w:val="22"/>
              </w:rPr>
              <w:t>;</w:t>
            </w:r>
          </w:p>
          <w:p w14:paraId="5B3CEB9C" w14:textId="4E09B397" w:rsidR="009C3896" w:rsidRPr="002C0813" w:rsidRDefault="00260CF3" w:rsidP="00545161">
            <w:pPr>
              <w:pStyle w:val="Default"/>
              <w:numPr>
                <w:ilvl w:val="0"/>
                <w:numId w:val="6"/>
              </w:numPr>
              <w:spacing w:after="120"/>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w:t>
            </w:r>
            <w:r w:rsidRPr="002C0813">
              <w:rPr>
                <w:rFonts w:ascii="Calibri" w:hAnsi="Calibri" w:cs="Calibri"/>
                <w:sz w:val="22"/>
                <w:szCs w:val="22"/>
              </w:rPr>
              <w:t xml:space="preserve">he </w:t>
            </w:r>
            <w:r w:rsidR="009C3896" w:rsidRPr="002C0813">
              <w:rPr>
                <w:rFonts w:ascii="Calibri" w:hAnsi="Calibri" w:cs="Calibri"/>
                <w:sz w:val="22"/>
                <w:szCs w:val="22"/>
              </w:rPr>
              <w:t xml:space="preserve">Administration of the United States had requested the assignments of the USABSS-38 satellite network to be entered provisionally into the Appendix </w:t>
            </w:r>
            <w:r w:rsidR="009C3896" w:rsidRPr="002C0813">
              <w:rPr>
                <w:rFonts w:ascii="Calibri" w:hAnsi="Calibri" w:cs="Calibri"/>
                <w:b/>
                <w:bCs/>
                <w:sz w:val="22"/>
                <w:szCs w:val="22"/>
              </w:rPr>
              <w:t>30</w:t>
            </w:r>
            <w:r w:rsidR="009C3896" w:rsidRPr="002C0813">
              <w:rPr>
                <w:rFonts w:ascii="Calibri" w:hAnsi="Calibri" w:cs="Calibri"/>
                <w:sz w:val="22"/>
                <w:szCs w:val="22"/>
              </w:rPr>
              <w:t xml:space="preserve"> List by invoking §4.1.18 of Appendix </w:t>
            </w:r>
            <w:proofErr w:type="gramStart"/>
            <w:r w:rsidR="009C3896" w:rsidRPr="002C0813">
              <w:rPr>
                <w:rFonts w:ascii="Calibri" w:hAnsi="Calibri" w:cs="Calibri"/>
                <w:b/>
                <w:bCs/>
                <w:sz w:val="22"/>
                <w:szCs w:val="22"/>
              </w:rPr>
              <w:t>3</w:t>
            </w:r>
            <w:r w:rsidR="006D3EA8" w:rsidRPr="002C0813">
              <w:rPr>
                <w:rFonts w:ascii="Calibri" w:hAnsi="Calibri" w:cs="Calibri"/>
                <w:b/>
                <w:bCs/>
                <w:sz w:val="22"/>
                <w:szCs w:val="22"/>
              </w:rPr>
              <w:t>0</w:t>
            </w:r>
            <w:r w:rsidR="009C3896" w:rsidRPr="002C0813">
              <w:rPr>
                <w:rFonts w:ascii="Calibri" w:hAnsi="Calibri" w:cs="Calibri"/>
                <w:sz w:val="22"/>
                <w:szCs w:val="22"/>
              </w:rPr>
              <w:t>;</w:t>
            </w:r>
            <w:proofErr w:type="gramEnd"/>
          </w:p>
          <w:p w14:paraId="5C45C60E" w14:textId="653B9074" w:rsidR="001B5B61" w:rsidRPr="002C0813" w:rsidRDefault="0047186B" w:rsidP="006D3EA8">
            <w:pPr>
              <w:pStyle w:val="Default"/>
              <w:numPr>
                <w:ilvl w:val="0"/>
                <w:numId w:val="6"/>
              </w:numPr>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w:t>
            </w:r>
            <w:r w:rsidRPr="002C0813">
              <w:rPr>
                <w:rFonts w:ascii="Calibri" w:hAnsi="Calibri" w:cs="Calibri"/>
                <w:sz w:val="22"/>
                <w:szCs w:val="22"/>
              </w:rPr>
              <w:t xml:space="preserve">he </w:t>
            </w:r>
            <w:r w:rsidR="00CD3F92" w:rsidRPr="002C0813">
              <w:rPr>
                <w:rFonts w:ascii="Calibri" w:hAnsi="Calibri" w:cs="Calibri"/>
                <w:sz w:val="22"/>
                <w:szCs w:val="22"/>
              </w:rPr>
              <w:t>reinstatement of the frequency assignments to the USABSS-38 satellite network would have no negative impact on satellite networks of other administrations.</w:t>
            </w:r>
            <w:r w:rsidR="009C3896" w:rsidRPr="002C0813" w:rsidDel="009C3896">
              <w:rPr>
                <w:rFonts w:ascii="Calibri" w:hAnsi="Calibri" w:cs="Calibri"/>
                <w:sz w:val="22"/>
                <w:szCs w:val="22"/>
              </w:rPr>
              <w:t xml:space="preserve"> </w:t>
            </w:r>
          </w:p>
          <w:p w14:paraId="0AC5356C" w14:textId="16264B2F" w:rsidR="001B5B61" w:rsidRPr="00CB5469" w:rsidRDefault="001B5B61" w:rsidP="00644E3D">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rPr>
              <w:t>Consequently, and given a similar case during its 84</w:t>
            </w:r>
            <w:r w:rsidRPr="001B5B61">
              <w:rPr>
                <w:rFonts w:ascii="Calibri" w:hAnsi="Calibri" w:cs="Calibri"/>
                <w:sz w:val="22"/>
                <w:szCs w:val="22"/>
                <w:vertAlign w:val="superscript"/>
              </w:rPr>
              <w:t>th</w:t>
            </w:r>
            <w:r>
              <w:rPr>
                <w:rFonts w:ascii="Calibri" w:hAnsi="Calibri" w:cs="Calibri"/>
                <w:sz w:val="22"/>
                <w:szCs w:val="22"/>
              </w:rPr>
              <w:t xml:space="preserve"> meeting, the Board decided to accede to the request from the Administration of the United States. The Board instructed the Bureau to reinstate the frequency assignments to the </w:t>
            </w:r>
            <w:r w:rsidRPr="00D2257C">
              <w:rPr>
                <w:rFonts w:ascii="Calibri" w:hAnsi="Calibri" w:cs="Calibri"/>
                <w:sz w:val="22"/>
                <w:szCs w:val="22"/>
              </w:rPr>
              <w:t>USABSS-38 satellite network</w:t>
            </w:r>
            <w:r>
              <w:rPr>
                <w:rFonts w:ascii="Calibri" w:hAnsi="Calibri" w:cs="Calibri"/>
                <w:sz w:val="22"/>
                <w:szCs w:val="22"/>
              </w:rPr>
              <w:t xml:space="preserve"> </w:t>
            </w:r>
            <w:r w:rsidR="0064093A">
              <w:rPr>
                <w:rFonts w:ascii="Calibri" w:hAnsi="Calibri" w:cs="Calibri"/>
                <w:sz w:val="22"/>
                <w:szCs w:val="22"/>
              </w:rPr>
              <w:t xml:space="preserve">with a new date of receipt of </w:t>
            </w:r>
            <w:r w:rsidR="00A12A4F">
              <w:rPr>
                <w:rFonts w:ascii="Calibri" w:hAnsi="Calibri" w:cs="Calibri"/>
                <w:sz w:val="22"/>
                <w:szCs w:val="22"/>
              </w:rPr>
              <w:t>13 July 202</w:t>
            </w:r>
            <w:r w:rsidR="009D37A0">
              <w:rPr>
                <w:rFonts w:ascii="Calibri" w:hAnsi="Calibri" w:cs="Calibri"/>
                <w:sz w:val="22"/>
                <w:szCs w:val="22"/>
              </w:rPr>
              <w:t>1</w:t>
            </w:r>
            <w:r w:rsidR="00D60F3B">
              <w:rPr>
                <w:rFonts w:ascii="Calibri" w:hAnsi="Calibri" w:cs="Calibri"/>
                <w:sz w:val="22"/>
                <w:szCs w:val="22"/>
              </w:rPr>
              <w:t xml:space="preserve"> for Part B and notification submission</w:t>
            </w:r>
            <w:r w:rsidR="00794937">
              <w:rPr>
                <w:rFonts w:ascii="Calibri" w:hAnsi="Calibri" w:cs="Calibri"/>
                <w:sz w:val="22"/>
                <w:szCs w:val="22"/>
              </w:rPr>
              <w:t>s</w:t>
            </w:r>
            <w:r>
              <w:rPr>
                <w:rFonts w:ascii="Calibri" w:hAnsi="Calibri" w:cs="Calibri"/>
                <w:sz w:val="22"/>
                <w:szCs w:val="22"/>
              </w:rPr>
              <w:t>.</w:t>
            </w:r>
          </w:p>
        </w:tc>
        <w:tc>
          <w:tcPr>
            <w:tcW w:w="2413" w:type="dxa"/>
          </w:tcPr>
          <w:p w14:paraId="20F4FDE9" w14:textId="77777777" w:rsidR="00644E3D" w:rsidRDefault="002061C5" w:rsidP="00644E3D">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B5469">
              <w:rPr>
                <w:rFonts w:ascii="Calibri" w:hAnsi="Calibri" w:cs="Calibri"/>
                <w:szCs w:val="22"/>
              </w:rPr>
              <w:lastRenderedPageBreak/>
              <w:t>Executive Secretary to communicate these decisions to the administration concerned.</w:t>
            </w:r>
          </w:p>
          <w:p w14:paraId="4A9F382A" w14:textId="2DAAE29D" w:rsidR="001B5B61" w:rsidRPr="00CB5469" w:rsidRDefault="001B5B61" w:rsidP="00644E3D">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szCs w:val="22"/>
              </w:rPr>
              <w:t xml:space="preserve">Bureau to reinstate the frequency assignments to the </w:t>
            </w:r>
            <w:r w:rsidRPr="00D2257C">
              <w:rPr>
                <w:rFonts w:ascii="Calibri" w:hAnsi="Calibri" w:cs="Calibri"/>
                <w:szCs w:val="22"/>
              </w:rPr>
              <w:t>USABSS-38 satellite network</w:t>
            </w:r>
            <w:r>
              <w:rPr>
                <w:rFonts w:ascii="Calibri" w:hAnsi="Calibri" w:cs="Calibri"/>
                <w:szCs w:val="22"/>
              </w:rPr>
              <w:t xml:space="preserve"> </w:t>
            </w:r>
            <w:r w:rsidR="00B23170">
              <w:rPr>
                <w:rFonts w:ascii="Calibri" w:hAnsi="Calibri" w:cs="Calibri"/>
                <w:szCs w:val="22"/>
              </w:rPr>
              <w:t xml:space="preserve">with a new date of receipt </w:t>
            </w:r>
            <w:r w:rsidR="009D37A0">
              <w:rPr>
                <w:rFonts w:ascii="Calibri" w:hAnsi="Calibri" w:cs="Calibri"/>
                <w:szCs w:val="22"/>
              </w:rPr>
              <w:t>of 13 July 2021</w:t>
            </w:r>
            <w:r w:rsidR="00D60F3B">
              <w:rPr>
                <w:rFonts w:ascii="Calibri" w:hAnsi="Calibri" w:cs="Calibri"/>
                <w:szCs w:val="22"/>
              </w:rPr>
              <w:t xml:space="preserve"> for Part B and notification submission</w:t>
            </w:r>
            <w:r w:rsidR="007C380B">
              <w:rPr>
                <w:rFonts w:ascii="Calibri" w:hAnsi="Calibri" w:cs="Calibri"/>
                <w:szCs w:val="22"/>
              </w:rPr>
              <w:t>s</w:t>
            </w:r>
            <w:r>
              <w:rPr>
                <w:rFonts w:ascii="Calibri" w:hAnsi="Calibri" w:cs="Calibri"/>
                <w:szCs w:val="22"/>
              </w:rPr>
              <w:t>.</w:t>
            </w:r>
          </w:p>
        </w:tc>
      </w:tr>
      <w:tr w:rsidR="00644E3D" w:rsidRPr="00CB5469" w14:paraId="103A00FF"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1A8B6182" w14:textId="64E18BFC" w:rsidR="00644E3D" w:rsidRPr="00CB5469" w:rsidRDefault="00644E3D" w:rsidP="00644E3D">
            <w:pPr>
              <w:pStyle w:val="Tabletext"/>
              <w:spacing w:before="120" w:after="120" w:line="260" w:lineRule="auto"/>
              <w:rPr>
                <w:rFonts w:ascii="Calibri" w:hAnsi="Calibri" w:cs="Calibri"/>
                <w:szCs w:val="22"/>
              </w:rPr>
            </w:pPr>
            <w:r>
              <w:rPr>
                <w:rFonts w:ascii="Calibri" w:hAnsi="Calibri" w:cs="Calibri"/>
                <w:szCs w:val="22"/>
              </w:rPr>
              <w:t>7</w:t>
            </w:r>
          </w:p>
        </w:tc>
        <w:tc>
          <w:tcPr>
            <w:tcW w:w="4114" w:type="dxa"/>
          </w:tcPr>
          <w:p w14:paraId="70288181" w14:textId="3DCF4778" w:rsidR="00644E3D" w:rsidRPr="00CB5469" w:rsidRDefault="00644E3D" w:rsidP="00644E3D">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32F8D">
              <w:rPr>
                <w:rFonts w:ascii="Calibri" w:hAnsi="Calibri" w:cs="Calibri"/>
                <w:sz w:val="22"/>
                <w:szCs w:val="22"/>
              </w:rPr>
              <w:t xml:space="preserve">Submission by the Administration of the United Kingdom of Great Britain and Northern Ireland requesting an appeal to the decision of the Radiocommunication Bureau concerning some frequency assignments to </w:t>
            </w:r>
            <w:r>
              <w:rPr>
                <w:rFonts w:ascii="Calibri" w:hAnsi="Calibri" w:cs="Calibri"/>
                <w:sz w:val="22"/>
                <w:szCs w:val="22"/>
              </w:rPr>
              <w:t xml:space="preserve">the </w:t>
            </w:r>
            <w:r w:rsidRPr="00C32F8D">
              <w:rPr>
                <w:rFonts w:ascii="Calibri" w:hAnsi="Calibri" w:cs="Calibri"/>
                <w:sz w:val="22"/>
                <w:szCs w:val="22"/>
              </w:rPr>
              <w:t xml:space="preserve">O3B-D and O3B-E satellite networks in the MIFR </w:t>
            </w:r>
            <w:r>
              <w:rPr>
                <w:rFonts w:ascii="Calibri" w:hAnsi="Calibri" w:cs="Calibri"/>
                <w:sz w:val="22"/>
                <w:szCs w:val="22"/>
              </w:rPr>
              <w:br/>
            </w:r>
            <w:hyperlink r:id="rId33" w:history="1">
              <w:r>
                <w:rPr>
                  <w:rStyle w:val="Hyperlink"/>
                  <w:rFonts w:ascii="Calibri" w:hAnsi="Calibri" w:cs="Calibri"/>
                  <w:sz w:val="22"/>
                  <w:szCs w:val="22"/>
                </w:rPr>
                <w:t>RRB21-2/7</w:t>
              </w:r>
            </w:hyperlink>
          </w:p>
        </w:tc>
        <w:tc>
          <w:tcPr>
            <w:tcW w:w="6801" w:type="dxa"/>
          </w:tcPr>
          <w:p w14:paraId="095B997E" w14:textId="6D08FD50" w:rsidR="00644E3D" w:rsidRDefault="00497C29" w:rsidP="00644E3D">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 xml:space="preserve">The Board considered in detail the request from the Administration of the United Kingdom </w:t>
            </w:r>
            <w:r w:rsidR="005322CD" w:rsidRPr="00C32F8D">
              <w:rPr>
                <w:rFonts w:ascii="Calibri" w:hAnsi="Calibri" w:cs="Calibri"/>
                <w:sz w:val="22"/>
                <w:szCs w:val="22"/>
              </w:rPr>
              <w:t xml:space="preserve">of Great Britain and Northern Ireland </w:t>
            </w:r>
            <w:r>
              <w:rPr>
                <w:rFonts w:ascii="Calibri" w:hAnsi="Calibri" w:cs="Calibri"/>
                <w:sz w:val="22"/>
                <w:szCs w:val="22"/>
                <w:lang w:val="en-GB"/>
              </w:rPr>
              <w:t>as contained in Document RRB21-2/7.</w:t>
            </w:r>
            <w:r w:rsidR="000F7869">
              <w:rPr>
                <w:rFonts w:ascii="Calibri" w:hAnsi="Calibri" w:cs="Calibri"/>
                <w:sz w:val="22"/>
                <w:szCs w:val="22"/>
                <w:lang w:val="en-GB"/>
              </w:rPr>
              <w:t xml:space="preserve"> The Board noted that:</w:t>
            </w:r>
          </w:p>
          <w:p w14:paraId="5CEC20FE" w14:textId="22E7D0DC" w:rsidR="006C5468" w:rsidRDefault="0047186B" w:rsidP="00545161">
            <w:pPr>
              <w:pStyle w:val="Default"/>
              <w:numPr>
                <w:ilvl w:val="0"/>
                <w:numId w:val="7"/>
              </w:numPr>
              <w:spacing w:before="120" w:after="120"/>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 xml:space="preserve">the </w:t>
            </w:r>
            <w:r w:rsidR="006C5468">
              <w:rPr>
                <w:rFonts w:ascii="Calibri" w:hAnsi="Calibri" w:cs="Calibri"/>
                <w:sz w:val="22"/>
                <w:szCs w:val="22"/>
                <w:lang w:val="en-GB"/>
              </w:rPr>
              <w:t xml:space="preserve">Bureau had acted correctly and in conformity with the provisions of the Radio Regulations in the treatment of this </w:t>
            </w:r>
            <w:proofErr w:type="gramStart"/>
            <w:r w:rsidR="006C5468">
              <w:rPr>
                <w:rFonts w:ascii="Calibri" w:hAnsi="Calibri" w:cs="Calibri"/>
                <w:sz w:val="22"/>
                <w:szCs w:val="22"/>
                <w:lang w:val="en-GB"/>
              </w:rPr>
              <w:t>case;</w:t>
            </w:r>
            <w:proofErr w:type="gramEnd"/>
          </w:p>
          <w:p w14:paraId="001E73C5" w14:textId="5F704CD7" w:rsidR="006C5468" w:rsidRDefault="0047186B" w:rsidP="00545161">
            <w:pPr>
              <w:pStyle w:val="Default"/>
              <w:numPr>
                <w:ilvl w:val="0"/>
                <w:numId w:val="7"/>
              </w:numPr>
              <w:spacing w:before="120" w:after="120"/>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 xml:space="preserve">the </w:t>
            </w:r>
            <w:r w:rsidR="005034C9">
              <w:rPr>
                <w:rFonts w:ascii="Calibri" w:hAnsi="Calibri" w:cs="Calibri"/>
                <w:sz w:val="22"/>
                <w:szCs w:val="22"/>
                <w:lang w:val="en-GB"/>
              </w:rPr>
              <w:t xml:space="preserve">Bureau regularly warned administrations during </w:t>
            </w:r>
            <w:r>
              <w:rPr>
                <w:rFonts w:ascii="Calibri" w:hAnsi="Calibri" w:cs="Calibri"/>
                <w:sz w:val="22"/>
                <w:szCs w:val="22"/>
                <w:lang w:val="en-GB"/>
              </w:rPr>
              <w:t xml:space="preserve">world radiocommunication seminars </w:t>
            </w:r>
            <w:r w:rsidR="005034C9">
              <w:rPr>
                <w:rFonts w:ascii="Calibri" w:hAnsi="Calibri" w:cs="Calibri"/>
                <w:sz w:val="22"/>
                <w:szCs w:val="22"/>
                <w:lang w:val="en-GB"/>
              </w:rPr>
              <w:t xml:space="preserve">against notifying assignments with large bandwidths to which different provisions of the Radio Regulations might apply with different limits and </w:t>
            </w:r>
            <w:proofErr w:type="gramStart"/>
            <w:r w:rsidR="005034C9">
              <w:rPr>
                <w:rFonts w:ascii="Calibri" w:hAnsi="Calibri" w:cs="Calibri"/>
                <w:sz w:val="22"/>
                <w:szCs w:val="22"/>
                <w:lang w:val="en-GB"/>
              </w:rPr>
              <w:t>restrictions;</w:t>
            </w:r>
            <w:proofErr w:type="gramEnd"/>
          </w:p>
          <w:p w14:paraId="493A9882" w14:textId="42C37364" w:rsidR="005034C9" w:rsidRDefault="0047186B" w:rsidP="002617A2">
            <w:pPr>
              <w:pStyle w:val="Default"/>
              <w:numPr>
                <w:ilvl w:val="0"/>
                <w:numId w:val="7"/>
              </w:numPr>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lang w:val="en-GB"/>
              </w:rPr>
              <w:t xml:space="preserve">the </w:t>
            </w:r>
            <w:r w:rsidR="005034C9">
              <w:rPr>
                <w:rFonts w:ascii="Calibri" w:hAnsi="Calibri" w:cs="Calibri"/>
                <w:sz w:val="22"/>
                <w:szCs w:val="22"/>
                <w:lang w:val="en-GB"/>
              </w:rPr>
              <w:t xml:space="preserve">notified </w:t>
            </w:r>
            <w:proofErr w:type="spellStart"/>
            <w:r w:rsidR="005034C9">
              <w:rPr>
                <w:rFonts w:ascii="Calibri" w:hAnsi="Calibri" w:cs="Calibri"/>
                <w:sz w:val="22"/>
                <w:szCs w:val="22"/>
                <w:lang w:val="en-GB"/>
              </w:rPr>
              <w:t>epfd</w:t>
            </w:r>
            <w:proofErr w:type="spellEnd"/>
            <w:r w:rsidR="005034C9">
              <w:rPr>
                <w:rFonts w:ascii="Calibri" w:hAnsi="Calibri" w:cs="Calibri"/>
                <w:sz w:val="22"/>
                <w:szCs w:val="22"/>
                <w:lang w:val="en-GB"/>
              </w:rPr>
              <w:t xml:space="preserve"> value for the frequency assignments to the</w:t>
            </w:r>
            <w:r w:rsidR="006E1BB2">
              <w:rPr>
                <w:rFonts w:ascii="Calibri" w:hAnsi="Calibri" w:cs="Calibri"/>
                <w:sz w:val="22"/>
                <w:szCs w:val="22"/>
                <w:lang w:val="en-GB"/>
              </w:rPr>
              <w:t xml:space="preserve"> </w:t>
            </w:r>
            <w:r w:rsidR="006E1BB2" w:rsidRPr="00C32F8D">
              <w:rPr>
                <w:rFonts w:ascii="Calibri" w:hAnsi="Calibri" w:cs="Calibri"/>
                <w:sz w:val="22"/>
                <w:szCs w:val="22"/>
              </w:rPr>
              <w:t>O3B-D and O3B-E satellite networks</w:t>
            </w:r>
            <w:r w:rsidR="006E1BB2">
              <w:rPr>
                <w:rFonts w:ascii="Calibri" w:hAnsi="Calibri" w:cs="Calibri"/>
                <w:sz w:val="22"/>
                <w:szCs w:val="22"/>
              </w:rPr>
              <w:t xml:space="preserve"> exceeded the </w:t>
            </w:r>
            <w:proofErr w:type="spellStart"/>
            <w:r w:rsidR="006E1BB2">
              <w:rPr>
                <w:rFonts w:ascii="Calibri" w:hAnsi="Calibri" w:cs="Calibri"/>
                <w:sz w:val="22"/>
                <w:szCs w:val="22"/>
              </w:rPr>
              <w:t>epfd</w:t>
            </w:r>
            <w:proofErr w:type="spellEnd"/>
            <w:r w:rsidR="006E1BB2">
              <w:rPr>
                <w:rFonts w:ascii="Calibri" w:hAnsi="Calibri" w:cs="Calibri"/>
                <w:sz w:val="22"/>
                <w:szCs w:val="22"/>
              </w:rPr>
              <w:t xml:space="preserve"> limit for the protection of the radio astronomy service in accordance with RR No.</w:t>
            </w:r>
            <w:r w:rsidR="00D11495">
              <w:rPr>
                <w:rFonts w:ascii="Calibri" w:hAnsi="Calibri" w:cs="Calibri"/>
                <w:sz w:val="22"/>
                <w:szCs w:val="22"/>
              </w:rPr>
              <w:t> </w:t>
            </w:r>
            <w:r w:rsidR="006E1BB2" w:rsidRPr="002617A2">
              <w:rPr>
                <w:rFonts w:ascii="Calibri" w:hAnsi="Calibri" w:cs="Calibri"/>
                <w:b/>
                <w:bCs/>
                <w:sz w:val="22"/>
                <w:szCs w:val="22"/>
              </w:rPr>
              <w:t>5.</w:t>
            </w:r>
            <w:proofErr w:type="gramStart"/>
            <w:r w:rsidR="006E1BB2" w:rsidRPr="002617A2">
              <w:rPr>
                <w:rFonts w:ascii="Calibri" w:hAnsi="Calibri" w:cs="Calibri"/>
                <w:b/>
                <w:bCs/>
                <w:sz w:val="22"/>
                <w:szCs w:val="22"/>
              </w:rPr>
              <w:t>551H</w:t>
            </w:r>
            <w:r w:rsidR="006E1BB2">
              <w:rPr>
                <w:rFonts w:ascii="Calibri" w:hAnsi="Calibri" w:cs="Calibri"/>
                <w:sz w:val="22"/>
                <w:szCs w:val="22"/>
              </w:rPr>
              <w:t>;</w:t>
            </w:r>
            <w:proofErr w:type="gramEnd"/>
          </w:p>
          <w:p w14:paraId="6732CF70" w14:textId="10B03EEA" w:rsidR="006E1BB2" w:rsidRDefault="0047186B" w:rsidP="00545161">
            <w:pPr>
              <w:pStyle w:val="Default"/>
              <w:numPr>
                <w:ilvl w:val="0"/>
                <w:numId w:val="7"/>
              </w:numPr>
              <w:spacing w:after="120"/>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lastRenderedPageBreak/>
              <w:t xml:space="preserve">it </w:t>
            </w:r>
            <w:r w:rsidR="006E1BB2">
              <w:rPr>
                <w:rFonts w:ascii="Calibri" w:hAnsi="Calibri" w:cs="Calibri"/>
                <w:sz w:val="22"/>
                <w:szCs w:val="22"/>
                <w:lang w:val="en-GB"/>
              </w:rPr>
              <w:t xml:space="preserve">was not possible for the Bureau to subdivide the notified </w:t>
            </w:r>
            <w:r w:rsidR="00604B7D">
              <w:rPr>
                <w:rFonts w:ascii="Calibri" w:hAnsi="Calibri" w:cs="Calibri"/>
                <w:sz w:val="22"/>
                <w:szCs w:val="22"/>
                <w:lang w:val="en-GB"/>
              </w:rPr>
              <w:t xml:space="preserve">assigned </w:t>
            </w:r>
            <w:r w:rsidR="002617A2">
              <w:rPr>
                <w:rFonts w:ascii="Calibri" w:hAnsi="Calibri" w:cs="Calibri"/>
                <w:sz w:val="22"/>
                <w:szCs w:val="22"/>
                <w:lang w:val="en-GB"/>
              </w:rPr>
              <w:t xml:space="preserve">frequency </w:t>
            </w:r>
            <w:r w:rsidR="006E1BB2">
              <w:rPr>
                <w:rFonts w:ascii="Calibri" w:hAnsi="Calibri" w:cs="Calibri"/>
                <w:sz w:val="22"/>
                <w:szCs w:val="22"/>
                <w:lang w:val="en-GB"/>
              </w:rPr>
              <w:t xml:space="preserve">bands of the frequency assignments as this would </w:t>
            </w:r>
            <w:r w:rsidR="00631F98">
              <w:rPr>
                <w:rFonts w:ascii="Calibri" w:hAnsi="Calibri" w:cs="Calibri"/>
                <w:sz w:val="22"/>
                <w:szCs w:val="22"/>
                <w:lang w:val="en-GB"/>
              </w:rPr>
              <w:t>constitute a modification generated by the Bureau</w:t>
            </w:r>
            <w:r w:rsidR="006F2F1A">
              <w:rPr>
                <w:rFonts w:ascii="Calibri" w:hAnsi="Calibri" w:cs="Calibri"/>
                <w:sz w:val="22"/>
                <w:szCs w:val="22"/>
                <w:lang w:val="en-GB"/>
              </w:rPr>
              <w:t xml:space="preserve"> which </w:t>
            </w:r>
            <w:r w:rsidR="00117186">
              <w:rPr>
                <w:rFonts w:ascii="Calibri" w:hAnsi="Calibri" w:cs="Calibri"/>
                <w:sz w:val="22"/>
                <w:szCs w:val="22"/>
                <w:lang w:val="en-GB"/>
              </w:rPr>
              <w:t>wa</w:t>
            </w:r>
            <w:r w:rsidR="006F2F1A">
              <w:rPr>
                <w:rFonts w:ascii="Calibri" w:hAnsi="Calibri" w:cs="Calibri"/>
                <w:sz w:val="22"/>
                <w:szCs w:val="22"/>
                <w:lang w:val="en-GB"/>
              </w:rPr>
              <w:t>s beyond its authority pursuant to the R</w:t>
            </w:r>
            <w:r w:rsidR="00CE5B05">
              <w:rPr>
                <w:rFonts w:ascii="Calibri" w:hAnsi="Calibri" w:cs="Calibri"/>
                <w:sz w:val="22"/>
                <w:szCs w:val="22"/>
                <w:lang w:val="en-GB"/>
              </w:rPr>
              <w:t xml:space="preserve">adio </w:t>
            </w:r>
            <w:proofErr w:type="gramStart"/>
            <w:r w:rsidR="006F2F1A">
              <w:rPr>
                <w:rFonts w:ascii="Calibri" w:hAnsi="Calibri" w:cs="Calibri"/>
                <w:sz w:val="22"/>
                <w:szCs w:val="22"/>
                <w:lang w:val="en-GB"/>
              </w:rPr>
              <w:t>R</w:t>
            </w:r>
            <w:r w:rsidR="00CE5B05">
              <w:rPr>
                <w:rFonts w:ascii="Calibri" w:hAnsi="Calibri" w:cs="Calibri"/>
                <w:sz w:val="22"/>
                <w:szCs w:val="22"/>
                <w:lang w:val="en-GB"/>
              </w:rPr>
              <w:t>egulations</w:t>
            </w:r>
            <w:r w:rsidR="004847FD">
              <w:rPr>
                <w:rFonts w:ascii="Calibri" w:hAnsi="Calibri" w:cs="Calibri"/>
                <w:sz w:val="22"/>
                <w:szCs w:val="22"/>
                <w:lang w:val="en-GB"/>
              </w:rPr>
              <w:t>;</w:t>
            </w:r>
            <w:proofErr w:type="gramEnd"/>
          </w:p>
          <w:p w14:paraId="0B676492" w14:textId="61A1C991" w:rsidR="004847FD" w:rsidRDefault="0047186B" w:rsidP="008B24AC">
            <w:pPr>
              <w:pStyle w:val="Default"/>
              <w:numPr>
                <w:ilvl w:val="0"/>
                <w:numId w:val="7"/>
              </w:numPr>
              <w:spacing w:after="120"/>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 xml:space="preserve">it </w:t>
            </w:r>
            <w:r w:rsidR="004847FD">
              <w:rPr>
                <w:rFonts w:ascii="Calibri" w:hAnsi="Calibri" w:cs="Calibri"/>
                <w:sz w:val="22"/>
                <w:szCs w:val="22"/>
                <w:lang w:val="en-GB"/>
              </w:rPr>
              <w:t>was the responsibility of the administrations to prepare and submit fillings, and to comply</w:t>
            </w:r>
            <w:r w:rsidR="008B3FDB">
              <w:rPr>
                <w:rFonts w:ascii="Calibri" w:hAnsi="Calibri" w:cs="Calibri"/>
                <w:sz w:val="22"/>
                <w:szCs w:val="22"/>
                <w:lang w:val="en-GB"/>
              </w:rPr>
              <w:t xml:space="preserve"> with the applicable provisions of the Radio Regulations</w:t>
            </w:r>
            <w:r w:rsidR="00CB4FBD">
              <w:rPr>
                <w:rFonts w:ascii="Calibri" w:hAnsi="Calibri" w:cs="Calibri"/>
                <w:sz w:val="22"/>
                <w:szCs w:val="22"/>
                <w:lang w:val="en-GB"/>
              </w:rPr>
              <w:t>.</w:t>
            </w:r>
          </w:p>
          <w:p w14:paraId="6F2A1A2A" w14:textId="561EFFF2" w:rsidR="00C5227C" w:rsidRDefault="00CB4FBD" w:rsidP="00644E3D">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 xml:space="preserve">Consequently, the Board decided </w:t>
            </w:r>
            <w:r w:rsidR="00C5227C">
              <w:rPr>
                <w:rFonts w:ascii="Calibri" w:hAnsi="Calibri" w:cs="Calibri"/>
                <w:sz w:val="22"/>
                <w:szCs w:val="22"/>
                <w:lang w:val="en-GB"/>
              </w:rPr>
              <w:t>not to accede to the request of the Administration of the United Kingdom and instructed the Bureau to inform the administration of this decision. Furthermore, the Board instructed the Bureau to:</w:t>
            </w:r>
          </w:p>
          <w:p w14:paraId="4AFC0AF8" w14:textId="507CAD1C" w:rsidR="00CB4FBD" w:rsidRDefault="0047186B" w:rsidP="00A915A2">
            <w:pPr>
              <w:pStyle w:val="Default"/>
              <w:numPr>
                <w:ilvl w:val="0"/>
                <w:numId w:val="8"/>
              </w:numPr>
              <w:spacing w:after="120"/>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 xml:space="preserve">develop </w:t>
            </w:r>
            <w:r w:rsidR="007A651A">
              <w:rPr>
                <w:rFonts w:ascii="Calibri" w:hAnsi="Calibri" w:cs="Calibri"/>
                <w:sz w:val="22"/>
                <w:szCs w:val="22"/>
                <w:lang w:val="en-GB"/>
              </w:rPr>
              <w:t>a</w:t>
            </w:r>
            <w:r w:rsidR="00951594">
              <w:rPr>
                <w:rFonts w:ascii="Calibri" w:hAnsi="Calibri" w:cs="Calibri"/>
                <w:sz w:val="22"/>
                <w:szCs w:val="22"/>
                <w:lang w:val="en-GB"/>
              </w:rPr>
              <w:t xml:space="preserve"> validation rule that would issue a warning when the </w:t>
            </w:r>
            <w:r w:rsidR="00CC0106">
              <w:rPr>
                <w:rFonts w:ascii="Calibri" w:hAnsi="Calibri" w:cs="Calibri"/>
                <w:sz w:val="22"/>
                <w:szCs w:val="22"/>
                <w:lang w:val="en-GB"/>
              </w:rPr>
              <w:t xml:space="preserve">notified </w:t>
            </w:r>
            <w:proofErr w:type="spellStart"/>
            <w:r w:rsidR="000811D1">
              <w:rPr>
                <w:rFonts w:ascii="Calibri" w:hAnsi="Calibri" w:cs="Calibri"/>
                <w:sz w:val="22"/>
                <w:szCs w:val="22"/>
                <w:lang w:val="en-GB"/>
              </w:rPr>
              <w:t>ep</w:t>
            </w:r>
            <w:r w:rsidR="00E00F69">
              <w:rPr>
                <w:rFonts w:ascii="Calibri" w:hAnsi="Calibri" w:cs="Calibri"/>
                <w:sz w:val="22"/>
                <w:szCs w:val="22"/>
                <w:lang w:val="en-GB"/>
              </w:rPr>
              <w:t>f</w:t>
            </w:r>
            <w:r w:rsidR="000811D1">
              <w:rPr>
                <w:rFonts w:ascii="Calibri" w:hAnsi="Calibri" w:cs="Calibri"/>
                <w:sz w:val="22"/>
                <w:szCs w:val="22"/>
                <w:lang w:val="en-GB"/>
              </w:rPr>
              <w:t>d</w:t>
            </w:r>
            <w:proofErr w:type="spellEnd"/>
            <w:r w:rsidR="000811D1">
              <w:rPr>
                <w:rFonts w:ascii="Calibri" w:hAnsi="Calibri" w:cs="Calibri"/>
                <w:sz w:val="22"/>
                <w:szCs w:val="22"/>
                <w:lang w:val="en-GB"/>
              </w:rPr>
              <w:t xml:space="preserve"> limits of </w:t>
            </w:r>
            <w:r w:rsidR="00117186">
              <w:rPr>
                <w:rFonts w:ascii="Calibri" w:hAnsi="Calibri" w:cs="Calibri"/>
                <w:sz w:val="22"/>
                <w:szCs w:val="22"/>
                <w:lang w:val="en-GB"/>
              </w:rPr>
              <w:t xml:space="preserve">a </w:t>
            </w:r>
            <w:r w:rsidR="00C5227C">
              <w:rPr>
                <w:rFonts w:ascii="Calibri" w:hAnsi="Calibri" w:cs="Calibri"/>
                <w:sz w:val="22"/>
                <w:szCs w:val="22"/>
                <w:lang w:val="en-GB"/>
              </w:rPr>
              <w:t xml:space="preserve">particular frequency assignment </w:t>
            </w:r>
            <w:r w:rsidR="000811D1">
              <w:rPr>
                <w:rFonts w:ascii="Calibri" w:hAnsi="Calibri" w:cs="Calibri"/>
                <w:sz w:val="22"/>
                <w:szCs w:val="22"/>
                <w:lang w:val="en-GB"/>
              </w:rPr>
              <w:t>exceed</w:t>
            </w:r>
            <w:r w:rsidR="00117186">
              <w:rPr>
                <w:rFonts w:ascii="Calibri" w:hAnsi="Calibri" w:cs="Calibri"/>
                <w:sz w:val="22"/>
                <w:szCs w:val="22"/>
                <w:lang w:val="en-GB"/>
              </w:rPr>
              <w:t>ed</w:t>
            </w:r>
            <w:r w:rsidR="000811D1">
              <w:rPr>
                <w:rFonts w:ascii="Calibri" w:hAnsi="Calibri" w:cs="Calibri"/>
                <w:sz w:val="22"/>
                <w:szCs w:val="22"/>
                <w:lang w:val="en-GB"/>
              </w:rPr>
              <w:t xml:space="preserve"> the limits required in</w:t>
            </w:r>
            <w:r w:rsidR="00C5227C">
              <w:rPr>
                <w:rFonts w:ascii="Calibri" w:hAnsi="Calibri" w:cs="Calibri"/>
                <w:sz w:val="22"/>
                <w:szCs w:val="22"/>
                <w:lang w:val="en-GB"/>
              </w:rPr>
              <w:t xml:space="preserve"> compliance with RR No. </w:t>
            </w:r>
            <w:r w:rsidR="00C5227C" w:rsidRPr="00A915A2">
              <w:rPr>
                <w:rFonts w:ascii="Calibri" w:hAnsi="Calibri" w:cs="Calibri"/>
                <w:b/>
                <w:bCs/>
                <w:sz w:val="22"/>
                <w:szCs w:val="22"/>
                <w:lang w:val="en-GB"/>
              </w:rPr>
              <w:t>5.551H</w:t>
            </w:r>
            <w:r w:rsidR="00EB18B0" w:rsidRPr="007A651A">
              <w:rPr>
                <w:rFonts w:ascii="Calibri" w:hAnsi="Calibri" w:cs="Calibri"/>
                <w:sz w:val="22"/>
                <w:szCs w:val="22"/>
                <w:lang w:val="en-GB"/>
              </w:rPr>
              <w:t xml:space="preserve"> and other similar provisions of the Radio Regulations</w:t>
            </w:r>
            <w:r w:rsidR="00951594">
              <w:rPr>
                <w:rFonts w:ascii="Calibri" w:hAnsi="Calibri" w:cs="Calibri"/>
                <w:sz w:val="22"/>
                <w:szCs w:val="22"/>
                <w:lang w:val="en-GB"/>
              </w:rPr>
              <w:t xml:space="preserve"> (see </w:t>
            </w:r>
            <w:r w:rsidR="007A651A">
              <w:rPr>
                <w:rFonts w:ascii="Calibri" w:hAnsi="Calibri" w:cs="Calibri"/>
                <w:sz w:val="22"/>
                <w:szCs w:val="22"/>
                <w:lang w:val="en-GB"/>
              </w:rPr>
              <w:t xml:space="preserve">Section </w:t>
            </w:r>
            <w:r w:rsidR="00951594">
              <w:rPr>
                <w:rFonts w:ascii="Calibri" w:hAnsi="Calibri" w:cs="Calibri"/>
                <w:sz w:val="22"/>
                <w:szCs w:val="22"/>
                <w:lang w:val="en-GB"/>
              </w:rPr>
              <w:t xml:space="preserve">A.17 of Annex 2 to Appendix </w:t>
            </w:r>
            <w:r w:rsidR="00951594" w:rsidRPr="007A651A">
              <w:rPr>
                <w:rFonts w:ascii="Calibri" w:hAnsi="Calibri" w:cs="Calibri"/>
                <w:b/>
                <w:bCs/>
                <w:sz w:val="22"/>
                <w:szCs w:val="22"/>
                <w:lang w:val="en-GB"/>
              </w:rPr>
              <w:t>4</w:t>
            </w:r>
            <w:r w:rsidR="00951594">
              <w:rPr>
                <w:rFonts w:ascii="Calibri" w:hAnsi="Calibri" w:cs="Calibri"/>
                <w:sz w:val="22"/>
                <w:szCs w:val="22"/>
                <w:lang w:val="en-GB"/>
              </w:rPr>
              <w:t>)</w:t>
            </w:r>
            <w:r w:rsidR="00C5227C">
              <w:rPr>
                <w:rFonts w:ascii="Calibri" w:hAnsi="Calibri" w:cs="Calibri"/>
                <w:sz w:val="22"/>
                <w:szCs w:val="22"/>
                <w:lang w:val="en-GB"/>
              </w:rPr>
              <w:t>;</w:t>
            </w:r>
          </w:p>
          <w:p w14:paraId="5CFD246D" w14:textId="1204E813" w:rsidR="00F92D51" w:rsidRPr="00CB5469" w:rsidRDefault="0047186B" w:rsidP="006F4A79">
            <w:pPr>
              <w:pStyle w:val="Default"/>
              <w:numPr>
                <w:ilvl w:val="0"/>
                <w:numId w:val="8"/>
              </w:numPr>
              <w:spacing w:after="120"/>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lang w:val="en-GB"/>
              </w:rPr>
              <w:t xml:space="preserve">modify </w:t>
            </w:r>
            <w:r w:rsidR="007A651A">
              <w:rPr>
                <w:rFonts w:ascii="Calibri" w:hAnsi="Calibri" w:cs="Calibri"/>
                <w:sz w:val="22"/>
                <w:szCs w:val="22"/>
                <w:lang w:val="en-GB"/>
              </w:rPr>
              <w:t>t</w:t>
            </w:r>
            <w:r w:rsidR="00951594">
              <w:rPr>
                <w:rFonts w:ascii="Calibri" w:hAnsi="Calibri" w:cs="Calibri"/>
                <w:sz w:val="22"/>
                <w:szCs w:val="22"/>
                <w:lang w:val="en-GB"/>
              </w:rPr>
              <w:t xml:space="preserve">he </w:t>
            </w:r>
            <w:proofErr w:type="spellStart"/>
            <w:r w:rsidR="00951594">
              <w:rPr>
                <w:rFonts w:ascii="Calibri" w:hAnsi="Calibri" w:cs="Calibri"/>
                <w:sz w:val="22"/>
                <w:szCs w:val="22"/>
                <w:lang w:val="en-GB"/>
              </w:rPr>
              <w:t>SpaceCap</w:t>
            </w:r>
            <w:proofErr w:type="spellEnd"/>
            <w:r w:rsidR="00951594">
              <w:rPr>
                <w:rFonts w:ascii="Calibri" w:hAnsi="Calibri" w:cs="Calibri"/>
                <w:sz w:val="22"/>
                <w:szCs w:val="22"/>
                <w:lang w:val="en-GB"/>
              </w:rPr>
              <w:t xml:space="preserve"> software </w:t>
            </w:r>
            <w:r w:rsidR="00C43262">
              <w:rPr>
                <w:rFonts w:ascii="Calibri" w:hAnsi="Calibri" w:cs="Calibri"/>
                <w:sz w:val="22"/>
                <w:szCs w:val="22"/>
                <w:lang w:val="en-GB"/>
              </w:rPr>
              <w:t>in order to add</w:t>
            </w:r>
            <w:r w:rsidR="00951594">
              <w:rPr>
                <w:rFonts w:ascii="Calibri" w:hAnsi="Calibri" w:cs="Calibri"/>
                <w:sz w:val="22"/>
                <w:szCs w:val="22"/>
                <w:lang w:val="en-GB"/>
              </w:rPr>
              <w:t xml:space="preserve"> a general warning </w:t>
            </w:r>
            <w:r w:rsidR="00F92D51" w:rsidRPr="006F4A79">
              <w:rPr>
                <w:rFonts w:ascii="Calibri" w:hAnsi="Calibri" w:cs="Calibri"/>
                <w:sz w:val="22"/>
                <w:szCs w:val="22"/>
                <w:lang w:val="en-GB"/>
              </w:rPr>
              <w:t xml:space="preserve">to remind administrations that </w:t>
            </w:r>
            <w:r w:rsidR="00C43262" w:rsidRPr="006F4A79">
              <w:rPr>
                <w:rFonts w:ascii="Calibri" w:hAnsi="Calibri" w:cs="Calibri"/>
                <w:sz w:val="22"/>
                <w:szCs w:val="22"/>
                <w:lang w:val="en-GB"/>
              </w:rPr>
              <w:t xml:space="preserve">frequency assignments having assigned frequency bands overlapping several </w:t>
            </w:r>
            <w:r w:rsidR="00F20077" w:rsidRPr="006F4A79">
              <w:rPr>
                <w:rFonts w:ascii="Calibri" w:hAnsi="Calibri" w:cs="Calibri"/>
                <w:sz w:val="22"/>
                <w:szCs w:val="22"/>
                <w:lang w:val="en-GB"/>
              </w:rPr>
              <w:t xml:space="preserve">frequency </w:t>
            </w:r>
            <w:r w:rsidR="00554896" w:rsidRPr="006F4A79">
              <w:rPr>
                <w:rFonts w:ascii="Calibri" w:hAnsi="Calibri" w:cs="Calibri"/>
                <w:sz w:val="22"/>
                <w:szCs w:val="22"/>
                <w:lang w:val="en-GB"/>
              </w:rPr>
              <w:t>allocations in the Table of Frequency allocations</w:t>
            </w:r>
            <w:r w:rsidR="00C43262" w:rsidRPr="006F4A79">
              <w:rPr>
                <w:rFonts w:ascii="Calibri" w:hAnsi="Calibri" w:cs="Calibri"/>
                <w:sz w:val="22"/>
                <w:szCs w:val="22"/>
                <w:lang w:val="en-GB"/>
              </w:rPr>
              <w:t xml:space="preserve"> may</w:t>
            </w:r>
            <w:r w:rsidR="00554896" w:rsidRPr="006F4A79">
              <w:rPr>
                <w:rFonts w:ascii="Calibri" w:hAnsi="Calibri" w:cs="Calibri"/>
                <w:sz w:val="22"/>
                <w:szCs w:val="22"/>
                <w:lang w:val="en-GB"/>
              </w:rPr>
              <w:t xml:space="preserve"> potentially be subject to different provisions of the Radio Regulations</w:t>
            </w:r>
            <w:r w:rsidR="00DE2CD9" w:rsidRPr="006F4A79">
              <w:rPr>
                <w:rFonts w:ascii="Calibri" w:hAnsi="Calibri" w:cs="Calibri"/>
                <w:sz w:val="22"/>
                <w:szCs w:val="22"/>
                <w:lang w:val="en-GB"/>
              </w:rPr>
              <w:t xml:space="preserve"> </w:t>
            </w:r>
            <w:r w:rsidR="00F92D51" w:rsidRPr="006F4A79">
              <w:rPr>
                <w:rFonts w:ascii="Calibri" w:hAnsi="Calibri" w:cs="Calibri"/>
                <w:sz w:val="22"/>
                <w:szCs w:val="22"/>
                <w:lang w:val="en-GB"/>
              </w:rPr>
              <w:t xml:space="preserve">and to encourage administrations to submit separate </w:t>
            </w:r>
            <w:r w:rsidR="00F92D51" w:rsidRPr="006F4A79">
              <w:rPr>
                <w:rFonts w:asciiTheme="minorHAnsi" w:hAnsiTheme="minorHAnsi" w:cstheme="minorHAnsi"/>
                <w:sz w:val="22"/>
                <w:szCs w:val="22"/>
                <w:lang w:val="en-GB"/>
              </w:rPr>
              <w:t xml:space="preserve">groups for each </w:t>
            </w:r>
            <w:r w:rsidR="00C43262" w:rsidRPr="006F4A79">
              <w:rPr>
                <w:rFonts w:asciiTheme="minorHAnsi" w:hAnsiTheme="minorHAnsi" w:cstheme="minorHAnsi"/>
                <w:sz w:val="22"/>
                <w:szCs w:val="22"/>
                <w:lang w:val="en-GB"/>
              </w:rPr>
              <w:t xml:space="preserve">regulatory regime in order </w:t>
            </w:r>
            <w:r w:rsidR="00F92D51" w:rsidRPr="006F4A79">
              <w:rPr>
                <w:rFonts w:asciiTheme="minorHAnsi" w:hAnsiTheme="minorHAnsi" w:cstheme="minorHAnsi"/>
                <w:sz w:val="22"/>
                <w:szCs w:val="22"/>
                <w:lang w:val="en-GB"/>
              </w:rPr>
              <w:t>to avoid unfavourable finding</w:t>
            </w:r>
            <w:r w:rsidR="00C43262" w:rsidRPr="006F4A79">
              <w:rPr>
                <w:rFonts w:asciiTheme="minorHAnsi" w:hAnsiTheme="minorHAnsi" w:cstheme="minorHAnsi"/>
                <w:sz w:val="22"/>
                <w:szCs w:val="22"/>
                <w:lang w:val="en-GB"/>
              </w:rPr>
              <w:t>s</w:t>
            </w:r>
            <w:r w:rsidR="008D769A" w:rsidRPr="006F4A79">
              <w:rPr>
                <w:rFonts w:asciiTheme="minorHAnsi" w:hAnsiTheme="minorHAnsi" w:cstheme="minorHAnsi"/>
                <w:sz w:val="22"/>
                <w:szCs w:val="22"/>
                <w:lang w:val="en-GB"/>
              </w:rPr>
              <w:t xml:space="preserve"> should the regulatory requirements applicable to only a subset of these frequency allocations not be met</w:t>
            </w:r>
            <w:r w:rsidR="00554896" w:rsidRPr="002C0813">
              <w:rPr>
                <w:rFonts w:asciiTheme="minorHAnsi" w:hAnsiTheme="minorHAnsi" w:cstheme="minorHAnsi"/>
                <w:sz w:val="22"/>
                <w:szCs w:val="22"/>
                <w:lang w:val="en-GB"/>
              </w:rPr>
              <w:t>.</w:t>
            </w:r>
          </w:p>
        </w:tc>
        <w:tc>
          <w:tcPr>
            <w:tcW w:w="2413" w:type="dxa"/>
          </w:tcPr>
          <w:p w14:paraId="1D0C8575" w14:textId="77777777" w:rsidR="00F20077" w:rsidRDefault="002061C5" w:rsidP="006F4A79">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B5469">
              <w:rPr>
                <w:rFonts w:ascii="Calibri" w:hAnsi="Calibri" w:cs="Calibri"/>
                <w:szCs w:val="22"/>
              </w:rPr>
              <w:lastRenderedPageBreak/>
              <w:t>Executive Secretary to communicate these decisions to the administration concerned.</w:t>
            </w:r>
          </w:p>
          <w:p w14:paraId="0B7E898A" w14:textId="77777777" w:rsidR="006F4A79" w:rsidRDefault="006F4A79" w:rsidP="006F4A79">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Bureau to:</w:t>
            </w:r>
          </w:p>
          <w:p w14:paraId="106F32FA" w14:textId="4D558DF8" w:rsidR="006F4A79" w:rsidRDefault="006F4A79" w:rsidP="00D7325C">
            <w:pPr>
              <w:pStyle w:val="Default"/>
              <w:numPr>
                <w:ilvl w:val="0"/>
                <w:numId w:val="8"/>
              </w:numPr>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 xml:space="preserve">Develop a validation rule that would issue a warning when the notified </w:t>
            </w:r>
            <w:proofErr w:type="spellStart"/>
            <w:r>
              <w:rPr>
                <w:rFonts w:ascii="Calibri" w:hAnsi="Calibri" w:cs="Calibri"/>
                <w:sz w:val="22"/>
                <w:szCs w:val="22"/>
                <w:lang w:val="en-GB"/>
              </w:rPr>
              <w:t>epfd</w:t>
            </w:r>
            <w:proofErr w:type="spellEnd"/>
            <w:r>
              <w:rPr>
                <w:rFonts w:ascii="Calibri" w:hAnsi="Calibri" w:cs="Calibri"/>
                <w:sz w:val="22"/>
                <w:szCs w:val="22"/>
                <w:lang w:val="en-GB"/>
              </w:rPr>
              <w:t xml:space="preserve"> limits of </w:t>
            </w:r>
            <w:r w:rsidR="0047186B">
              <w:rPr>
                <w:rFonts w:ascii="Calibri" w:hAnsi="Calibri" w:cs="Calibri"/>
                <w:sz w:val="22"/>
                <w:szCs w:val="22"/>
                <w:lang w:val="en-GB"/>
              </w:rPr>
              <w:t xml:space="preserve">a </w:t>
            </w:r>
            <w:r>
              <w:rPr>
                <w:rFonts w:ascii="Calibri" w:hAnsi="Calibri" w:cs="Calibri"/>
                <w:sz w:val="22"/>
                <w:szCs w:val="22"/>
                <w:lang w:val="en-GB"/>
              </w:rPr>
              <w:t>particular frequency assignment exceed</w:t>
            </w:r>
            <w:r w:rsidR="00D7325C">
              <w:rPr>
                <w:rFonts w:ascii="Calibri" w:hAnsi="Calibri" w:cs="Calibri"/>
                <w:sz w:val="22"/>
                <w:szCs w:val="22"/>
                <w:lang w:val="en-GB"/>
              </w:rPr>
              <w:t>ed</w:t>
            </w:r>
            <w:r>
              <w:rPr>
                <w:rFonts w:ascii="Calibri" w:hAnsi="Calibri" w:cs="Calibri"/>
                <w:sz w:val="22"/>
                <w:szCs w:val="22"/>
                <w:lang w:val="en-GB"/>
              </w:rPr>
              <w:t xml:space="preserve"> the limits </w:t>
            </w:r>
            <w:r>
              <w:rPr>
                <w:rFonts w:ascii="Calibri" w:hAnsi="Calibri" w:cs="Calibri"/>
                <w:sz w:val="22"/>
                <w:szCs w:val="22"/>
                <w:lang w:val="en-GB"/>
              </w:rPr>
              <w:lastRenderedPageBreak/>
              <w:t xml:space="preserve">required in compliance with RR No. </w:t>
            </w:r>
            <w:r w:rsidRPr="00A915A2">
              <w:rPr>
                <w:rFonts w:ascii="Calibri" w:hAnsi="Calibri" w:cs="Calibri"/>
                <w:b/>
                <w:bCs/>
                <w:sz w:val="22"/>
                <w:szCs w:val="22"/>
                <w:lang w:val="en-GB"/>
              </w:rPr>
              <w:t>5.551H</w:t>
            </w:r>
            <w:r w:rsidRPr="007A651A">
              <w:rPr>
                <w:rFonts w:ascii="Calibri" w:hAnsi="Calibri" w:cs="Calibri"/>
                <w:sz w:val="22"/>
                <w:szCs w:val="22"/>
                <w:lang w:val="en-GB"/>
              </w:rPr>
              <w:t xml:space="preserve"> and other similar provisions of the Radio Regulations</w:t>
            </w:r>
            <w:r>
              <w:rPr>
                <w:rFonts w:ascii="Calibri" w:hAnsi="Calibri" w:cs="Calibri"/>
                <w:sz w:val="22"/>
                <w:szCs w:val="22"/>
                <w:lang w:val="en-GB"/>
              </w:rPr>
              <w:t xml:space="preserve"> (see Section A.17 of Annex 2 to Appendix </w:t>
            </w:r>
            <w:r w:rsidRPr="007A651A">
              <w:rPr>
                <w:rFonts w:ascii="Calibri" w:hAnsi="Calibri" w:cs="Calibri"/>
                <w:b/>
                <w:bCs/>
                <w:sz w:val="22"/>
                <w:szCs w:val="22"/>
                <w:lang w:val="en-GB"/>
              </w:rPr>
              <w:t>4</w:t>
            </w:r>
            <w:proofErr w:type="gramStart"/>
            <w:r>
              <w:rPr>
                <w:rFonts w:ascii="Calibri" w:hAnsi="Calibri" w:cs="Calibri"/>
                <w:sz w:val="22"/>
                <w:szCs w:val="22"/>
                <w:lang w:val="en-GB"/>
              </w:rPr>
              <w:t>);</w:t>
            </w:r>
            <w:proofErr w:type="gramEnd"/>
          </w:p>
          <w:p w14:paraId="766B5F75" w14:textId="663436C9" w:rsidR="006F4A79" w:rsidRPr="00CB5469" w:rsidRDefault="006F4A79" w:rsidP="00545161">
            <w:pPr>
              <w:pStyle w:val="Default"/>
              <w:numPr>
                <w:ilvl w:val="0"/>
                <w:numId w:val="8"/>
              </w:numPr>
              <w:spacing w:before="120" w:after="120"/>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sz w:val="22"/>
                <w:szCs w:val="22"/>
                <w:lang w:val="en-GB"/>
              </w:rPr>
              <w:t xml:space="preserve">Modify the </w:t>
            </w:r>
            <w:proofErr w:type="spellStart"/>
            <w:r>
              <w:rPr>
                <w:rFonts w:ascii="Calibri" w:hAnsi="Calibri" w:cs="Calibri"/>
                <w:sz w:val="22"/>
                <w:szCs w:val="22"/>
                <w:lang w:val="en-GB"/>
              </w:rPr>
              <w:t>SpaceCap</w:t>
            </w:r>
            <w:proofErr w:type="spellEnd"/>
            <w:r>
              <w:rPr>
                <w:rFonts w:ascii="Calibri" w:hAnsi="Calibri" w:cs="Calibri"/>
                <w:sz w:val="22"/>
                <w:szCs w:val="22"/>
                <w:lang w:val="en-GB"/>
              </w:rPr>
              <w:t xml:space="preserve"> software in order to add a general warning </w:t>
            </w:r>
            <w:r w:rsidRPr="006F4A79">
              <w:rPr>
                <w:rFonts w:ascii="Calibri" w:hAnsi="Calibri" w:cs="Calibri"/>
                <w:sz w:val="22"/>
                <w:szCs w:val="22"/>
                <w:lang w:val="en-GB"/>
              </w:rPr>
              <w:t>to remind administrations that frequency assignments having assigned frequency bands overlapping several frequency allocations in the Table of Frequency allocations may potentially be subject to different provisions of the Radio Regulations</w:t>
            </w:r>
            <w:r w:rsidR="0047186B">
              <w:rPr>
                <w:rFonts w:ascii="Calibri" w:hAnsi="Calibri" w:cs="Calibri"/>
                <w:sz w:val="22"/>
                <w:szCs w:val="22"/>
                <w:lang w:val="en-GB"/>
              </w:rPr>
              <w:t>,</w:t>
            </w:r>
            <w:r w:rsidRPr="006F4A79">
              <w:rPr>
                <w:rFonts w:ascii="Calibri" w:hAnsi="Calibri" w:cs="Calibri"/>
                <w:sz w:val="22"/>
                <w:szCs w:val="22"/>
                <w:lang w:val="en-GB"/>
              </w:rPr>
              <w:t xml:space="preserve"> and to encourage administrations to submit separate </w:t>
            </w:r>
            <w:r w:rsidRPr="002C0813">
              <w:rPr>
                <w:rFonts w:ascii="Calibri" w:hAnsi="Calibri" w:cs="Calibri"/>
                <w:sz w:val="22"/>
                <w:szCs w:val="22"/>
                <w:lang w:val="en-GB"/>
              </w:rPr>
              <w:t xml:space="preserve">groups for each regulatory regime in </w:t>
            </w:r>
            <w:r w:rsidRPr="002C0813">
              <w:rPr>
                <w:rFonts w:ascii="Calibri" w:hAnsi="Calibri" w:cs="Calibri"/>
                <w:sz w:val="22"/>
                <w:szCs w:val="22"/>
                <w:lang w:val="en-GB"/>
              </w:rPr>
              <w:lastRenderedPageBreak/>
              <w:t>order to avoid unfavourable findings should the regulatory requirements applicable to only a subset of these frequency allocations not be met.</w:t>
            </w:r>
          </w:p>
        </w:tc>
      </w:tr>
      <w:tr w:rsidR="00644E3D" w:rsidRPr="00CB5469" w14:paraId="12D12D57" w14:textId="77777777" w:rsidTr="00E97161">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34883C60" w14:textId="6DD52FE2" w:rsidR="00644E3D" w:rsidRPr="00CB5469" w:rsidRDefault="00644E3D" w:rsidP="00644E3D">
            <w:pPr>
              <w:pStyle w:val="Tabletext"/>
              <w:spacing w:before="120" w:after="120" w:line="260" w:lineRule="auto"/>
              <w:jc w:val="center"/>
              <w:rPr>
                <w:rFonts w:ascii="Calibri" w:hAnsi="Calibri" w:cs="Calibri"/>
                <w:szCs w:val="22"/>
              </w:rPr>
            </w:pPr>
            <w:r>
              <w:rPr>
                <w:rFonts w:ascii="Calibri" w:hAnsi="Calibri" w:cs="Calibri"/>
                <w:szCs w:val="22"/>
              </w:rPr>
              <w:lastRenderedPageBreak/>
              <w:t>8</w:t>
            </w:r>
          </w:p>
        </w:tc>
        <w:tc>
          <w:tcPr>
            <w:tcW w:w="13328" w:type="dxa"/>
            <w:gridSpan w:val="3"/>
          </w:tcPr>
          <w:p w14:paraId="6980F202" w14:textId="4F6ACC69" w:rsidR="00644E3D" w:rsidRPr="008D0BA7" w:rsidRDefault="00644E3D" w:rsidP="00644E3D">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8D0BA7">
              <w:rPr>
                <w:rFonts w:ascii="Calibri" w:hAnsi="Calibri" w:cs="Calibri"/>
                <w:b/>
                <w:bCs/>
                <w:szCs w:val="22"/>
              </w:rPr>
              <w:t>Status of the ARABSAT 5A and 6A, and the TURKSAT-5A satellite networks</w:t>
            </w:r>
            <w:r>
              <w:rPr>
                <w:rFonts w:ascii="Calibri" w:hAnsi="Calibri" w:cs="Calibri"/>
                <w:b/>
                <w:bCs/>
                <w:szCs w:val="22"/>
              </w:rPr>
              <w:br/>
            </w:r>
            <w:hyperlink r:id="rId34" w:history="1">
              <w:r>
                <w:rPr>
                  <w:rStyle w:val="Hyperlink"/>
                  <w:rFonts w:ascii="Calibri" w:hAnsi="Calibri" w:cs="Calibri"/>
                  <w:szCs w:val="22"/>
                </w:rPr>
                <w:t>RRB21-2/3(Add.7)</w:t>
              </w:r>
            </w:hyperlink>
            <w:r>
              <w:rPr>
                <w:rStyle w:val="Hyperlink"/>
                <w:rFonts w:ascii="Calibri" w:hAnsi="Calibri" w:cs="Calibri"/>
                <w:szCs w:val="22"/>
              </w:rPr>
              <w:t xml:space="preserve">; </w:t>
            </w:r>
            <w:hyperlink r:id="rId35" w:history="1">
              <w:r>
                <w:rPr>
                  <w:rStyle w:val="Hyperlink"/>
                  <w:rFonts w:ascii="Calibri" w:hAnsi="Calibri" w:cs="Calibri"/>
                  <w:szCs w:val="22"/>
                </w:rPr>
                <w:t>RRB21-2/3(Add.8)</w:t>
              </w:r>
            </w:hyperlink>
          </w:p>
        </w:tc>
      </w:tr>
      <w:tr w:rsidR="00644E3D" w:rsidRPr="00CB5469" w14:paraId="6C4B8D34"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7DC52AAF" w14:textId="1DC0B8D6" w:rsidR="00644E3D" w:rsidRPr="00CB5469" w:rsidRDefault="00644E3D" w:rsidP="00644E3D">
            <w:pPr>
              <w:pStyle w:val="Tabletext"/>
              <w:spacing w:before="120" w:after="120" w:line="260" w:lineRule="auto"/>
              <w:jc w:val="right"/>
              <w:rPr>
                <w:rFonts w:ascii="Calibri" w:hAnsi="Calibri" w:cs="Calibri"/>
                <w:szCs w:val="22"/>
              </w:rPr>
            </w:pPr>
            <w:r>
              <w:rPr>
                <w:rFonts w:ascii="Calibri" w:hAnsi="Calibri" w:cs="Calibri"/>
                <w:szCs w:val="22"/>
              </w:rPr>
              <w:t>8.1</w:t>
            </w:r>
          </w:p>
        </w:tc>
        <w:tc>
          <w:tcPr>
            <w:tcW w:w="4114" w:type="dxa"/>
          </w:tcPr>
          <w:p w14:paraId="100371BD" w14:textId="700E786D" w:rsidR="00644E3D" w:rsidRPr="00CB5469" w:rsidRDefault="00644E3D" w:rsidP="00644E3D">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n-GB"/>
              </w:rPr>
            </w:pPr>
            <w:r w:rsidRPr="00C32F8D">
              <w:rPr>
                <w:rFonts w:ascii="Calibri" w:hAnsi="Calibri" w:cs="Calibri"/>
                <w:sz w:val="22"/>
                <w:szCs w:val="22"/>
              </w:rPr>
              <w:t xml:space="preserve">Submission by the Administration of Saudi Arabia (Kingdom of) regarding the coordination of the ARABSAT satellite networks 5A and 6A at orbital location 30.5°E and the upcoming TURKSAT-5A satellite network at orbital location 31°E in the Ku-band (10.95-11.2 GHz, 11.45-11.7 GHz and 14.0-14.5 GHz) </w:t>
            </w:r>
            <w:r>
              <w:rPr>
                <w:rFonts w:ascii="Calibri" w:hAnsi="Calibri" w:cs="Calibri"/>
                <w:sz w:val="22"/>
                <w:szCs w:val="22"/>
              </w:rPr>
              <w:br/>
            </w:r>
            <w:hyperlink r:id="rId36" w:history="1">
              <w:r>
                <w:rPr>
                  <w:rStyle w:val="Hyperlink"/>
                  <w:rFonts w:ascii="Calibri" w:hAnsi="Calibri" w:cs="Calibri"/>
                  <w:sz w:val="22"/>
                  <w:szCs w:val="22"/>
                </w:rPr>
                <w:t>RRB21-2/9</w:t>
              </w:r>
            </w:hyperlink>
          </w:p>
        </w:tc>
        <w:tc>
          <w:tcPr>
            <w:tcW w:w="6801" w:type="dxa"/>
            <w:vMerge w:val="restart"/>
          </w:tcPr>
          <w:p w14:paraId="2C3FD7E7" w14:textId="38C8784D" w:rsidR="00644E3D" w:rsidRDefault="00272DA5" w:rsidP="00644E3D">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The Board carefully considered Addenda 7 and 8 to Document RRB21-2/3(Rev</w:t>
            </w:r>
            <w:r w:rsidR="00A30CF7">
              <w:rPr>
                <w:rFonts w:ascii="Calibri" w:hAnsi="Calibri" w:cs="Calibri"/>
                <w:lang w:val="en-GB"/>
              </w:rPr>
              <w:t>.</w:t>
            </w:r>
            <w:r>
              <w:rPr>
                <w:rFonts w:ascii="Calibri" w:hAnsi="Calibri" w:cs="Calibri"/>
                <w:lang w:val="en-GB"/>
              </w:rPr>
              <w:t>1), the submissions from the Administrations of Saudi Arabia</w:t>
            </w:r>
            <w:r w:rsidR="00A30CF7">
              <w:rPr>
                <w:rFonts w:ascii="Calibri" w:hAnsi="Calibri" w:cs="Calibri"/>
                <w:lang w:val="en-GB"/>
              </w:rPr>
              <w:t xml:space="preserve"> (Kingdom of)</w:t>
            </w:r>
            <w:r>
              <w:rPr>
                <w:rFonts w:ascii="Calibri" w:hAnsi="Calibri" w:cs="Calibri"/>
                <w:lang w:val="en-GB"/>
              </w:rPr>
              <w:t xml:space="preserve"> and Turkey as contained in Documents RRB21-2/9 and RRB21-2/12 respectively, and </w:t>
            </w:r>
            <w:r w:rsidR="002215CB">
              <w:rPr>
                <w:rFonts w:ascii="Calibri" w:hAnsi="Calibri" w:cs="Calibri"/>
                <w:lang w:val="en-GB"/>
              </w:rPr>
              <w:t xml:space="preserve">considered </w:t>
            </w:r>
            <w:r>
              <w:rPr>
                <w:rFonts w:ascii="Calibri" w:hAnsi="Calibri" w:cs="Calibri"/>
                <w:lang w:val="en-GB"/>
              </w:rPr>
              <w:t xml:space="preserve">delayed Document RRB21-2/DELAYED/3 for information. </w:t>
            </w:r>
            <w:r w:rsidR="007C19D1">
              <w:rPr>
                <w:rFonts w:ascii="Calibri" w:hAnsi="Calibri" w:cs="Calibri"/>
                <w:lang w:val="en-GB"/>
              </w:rPr>
              <w:t xml:space="preserve">The Board thanked the Bureau for the reports on the </w:t>
            </w:r>
            <w:r w:rsidR="00670A02">
              <w:rPr>
                <w:rFonts w:ascii="Calibri" w:hAnsi="Calibri" w:cs="Calibri"/>
                <w:lang w:val="en-GB"/>
              </w:rPr>
              <w:t xml:space="preserve">regulatory </w:t>
            </w:r>
            <w:r w:rsidR="007C19D1">
              <w:rPr>
                <w:rFonts w:ascii="Calibri" w:hAnsi="Calibri" w:cs="Calibri"/>
                <w:lang w:val="en-GB"/>
              </w:rPr>
              <w:t>statuses of the relevant satellite networks of the Administrations of Saudi Arabia and Turkey and the out</w:t>
            </w:r>
            <w:r w:rsidR="00F1496C">
              <w:rPr>
                <w:rFonts w:ascii="Calibri" w:hAnsi="Calibri" w:cs="Calibri"/>
                <w:lang w:val="en-GB"/>
              </w:rPr>
              <w:t>come of the coordination activities between the two administrations</w:t>
            </w:r>
            <w:r w:rsidR="004F19B0">
              <w:rPr>
                <w:rFonts w:ascii="Calibri" w:hAnsi="Calibri" w:cs="Calibri"/>
                <w:lang w:val="en-GB"/>
              </w:rPr>
              <w:t xml:space="preserve">, and </w:t>
            </w:r>
            <w:r w:rsidR="00A30CF7">
              <w:rPr>
                <w:rFonts w:ascii="Calibri" w:hAnsi="Calibri" w:cs="Calibri"/>
                <w:lang w:val="en-GB"/>
              </w:rPr>
              <w:t xml:space="preserve">for </w:t>
            </w:r>
            <w:r w:rsidR="004F19B0">
              <w:rPr>
                <w:rFonts w:ascii="Calibri" w:hAnsi="Calibri" w:cs="Calibri"/>
                <w:lang w:val="en-GB"/>
              </w:rPr>
              <w:t>the support provided to the administrations in their coordination efforts</w:t>
            </w:r>
            <w:r w:rsidR="00F1496C">
              <w:rPr>
                <w:rFonts w:ascii="Calibri" w:hAnsi="Calibri" w:cs="Calibri"/>
                <w:lang w:val="en-GB"/>
              </w:rPr>
              <w:t xml:space="preserve">.  </w:t>
            </w:r>
            <w:r w:rsidR="004F19B0">
              <w:rPr>
                <w:rFonts w:ascii="Calibri" w:hAnsi="Calibri" w:cs="Calibri"/>
                <w:lang w:val="en-GB"/>
              </w:rPr>
              <w:t>The Board noted:</w:t>
            </w:r>
          </w:p>
          <w:p w14:paraId="4C1C1B0F" w14:textId="629953FF" w:rsidR="004F19B0" w:rsidRDefault="00A30CF7" w:rsidP="00902625">
            <w:pPr>
              <w:pStyle w:val="ListParagraph"/>
              <w:numPr>
                <w:ilvl w:val="0"/>
                <w:numId w:val="9"/>
              </w:numPr>
              <w:spacing w:before="120" w:after="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 xml:space="preserve">that </w:t>
            </w:r>
            <w:r w:rsidR="00401B12">
              <w:rPr>
                <w:rFonts w:ascii="Calibri" w:hAnsi="Calibri" w:cs="Calibri"/>
                <w:lang w:val="en-GB"/>
              </w:rPr>
              <w:t xml:space="preserve">several </w:t>
            </w:r>
            <w:r w:rsidR="004F19B0">
              <w:rPr>
                <w:rFonts w:ascii="Calibri" w:hAnsi="Calibri" w:cs="Calibri"/>
                <w:lang w:val="en-GB"/>
              </w:rPr>
              <w:t>coordination meeting</w:t>
            </w:r>
            <w:r w:rsidR="00401B12">
              <w:rPr>
                <w:rFonts w:ascii="Calibri" w:hAnsi="Calibri" w:cs="Calibri"/>
                <w:lang w:val="en-GB"/>
              </w:rPr>
              <w:t xml:space="preserve">s would be required to resolve such a complex situation involving operational satellite </w:t>
            </w:r>
            <w:proofErr w:type="gramStart"/>
            <w:r w:rsidR="00401B12">
              <w:rPr>
                <w:rFonts w:ascii="Calibri" w:hAnsi="Calibri" w:cs="Calibri"/>
                <w:lang w:val="en-GB"/>
              </w:rPr>
              <w:t>systems</w:t>
            </w:r>
            <w:r w:rsidR="004F19B0">
              <w:rPr>
                <w:rFonts w:ascii="Calibri" w:hAnsi="Calibri" w:cs="Calibri"/>
                <w:lang w:val="en-GB"/>
              </w:rPr>
              <w:t>;</w:t>
            </w:r>
            <w:proofErr w:type="gramEnd"/>
          </w:p>
          <w:p w14:paraId="0A23C686" w14:textId="23477A50" w:rsidR="004F19B0" w:rsidRDefault="00A30CF7" w:rsidP="009E6BE1">
            <w:pPr>
              <w:pStyle w:val="ListParagraph"/>
              <w:numPr>
                <w:ilvl w:val="0"/>
                <w:numId w:val="9"/>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 xml:space="preserve">with </w:t>
            </w:r>
            <w:r w:rsidR="002215CB">
              <w:rPr>
                <w:rFonts w:ascii="Calibri" w:hAnsi="Calibri" w:cs="Calibri"/>
                <w:lang w:val="en-GB"/>
              </w:rPr>
              <w:t xml:space="preserve">satisfaction that the administrations were willing to </w:t>
            </w:r>
            <w:r w:rsidR="00D04B37">
              <w:rPr>
                <w:rFonts w:ascii="Calibri" w:hAnsi="Calibri" w:cs="Calibri"/>
                <w:lang w:val="en-GB"/>
              </w:rPr>
              <w:t xml:space="preserve">pursue </w:t>
            </w:r>
            <w:r w:rsidR="002215CB">
              <w:rPr>
                <w:rFonts w:ascii="Calibri" w:hAnsi="Calibri" w:cs="Calibri"/>
                <w:lang w:val="en-GB"/>
              </w:rPr>
              <w:t>coordinat</w:t>
            </w:r>
            <w:r w:rsidR="00D04B37">
              <w:rPr>
                <w:rFonts w:ascii="Calibri" w:hAnsi="Calibri" w:cs="Calibri"/>
                <w:lang w:val="en-GB"/>
              </w:rPr>
              <w:t>ion discussions</w:t>
            </w:r>
            <w:r w:rsidR="002215CB">
              <w:rPr>
                <w:rFonts w:ascii="Calibri" w:hAnsi="Calibri" w:cs="Calibri"/>
                <w:lang w:val="en-GB"/>
              </w:rPr>
              <w:t xml:space="preserve"> and that a next coordination meeting was already </w:t>
            </w:r>
            <w:proofErr w:type="gramStart"/>
            <w:r w:rsidR="002215CB">
              <w:rPr>
                <w:rFonts w:ascii="Calibri" w:hAnsi="Calibri" w:cs="Calibri"/>
                <w:lang w:val="en-GB"/>
              </w:rPr>
              <w:t>planned</w:t>
            </w:r>
            <w:r w:rsidR="00DD6A42">
              <w:rPr>
                <w:rFonts w:ascii="Calibri" w:hAnsi="Calibri" w:cs="Calibri"/>
                <w:lang w:val="en-GB"/>
              </w:rPr>
              <w:t>;</w:t>
            </w:r>
            <w:proofErr w:type="gramEnd"/>
          </w:p>
          <w:p w14:paraId="3390E7EA" w14:textId="770F0779" w:rsidR="00650D86" w:rsidRPr="00902625" w:rsidRDefault="00A30CF7" w:rsidP="00902625">
            <w:pPr>
              <w:pStyle w:val="ListParagraph"/>
              <w:numPr>
                <w:ilvl w:val="0"/>
                <w:numId w:val="9"/>
              </w:numPr>
              <w:spacing w:after="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 xml:space="preserve">that </w:t>
            </w:r>
            <w:r w:rsidR="00FD1F61">
              <w:rPr>
                <w:rFonts w:ascii="Calibri" w:hAnsi="Calibri" w:cs="Calibri"/>
                <w:lang w:val="en-GB"/>
              </w:rPr>
              <w:t>the focus should not be on the date of protection of frequency assignments but rather on ensur</w:t>
            </w:r>
            <w:r w:rsidR="00401B12">
              <w:rPr>
                <w:rFonts w:ascii="Calibri" w:hAnsi="Calibri" w:cs="Calibri"/>
                <w:lang w:val="en-GB"/>
              </w:rPr>
              <w:t>ing</w:t>
            </w:r>
            <w:r w:rsidR="00FD1F61">
              <w:rPr>
                <w:rFonts w:ascii="Calibri" w:hAnsi="Calibri" w:cs="Calibri"/>
                <w:lang w:val="en-GB"/>
              </w:rPr>
              <w:t xml:space="preserve"> </w:t>
            </w:r>
            <w:r w:rsidR="00D04B37">
              <w:rPr>
                <w:rFonts w:ascii="Calibri" w:hAnsi="Calibri" w:cs="Calibri"/>
                <w:lang w:val="en-GB"/>
              </w:rPr>
              <w:t xml:space="preserve">compatible </w:t>
            </w:r>
            <w:proofErr w:type="gramStart"/>
            <w:r w:rsidR="00D04B37">
              <w:rPr>
                <w:rFonts w:ascii="Calibri" w:hAnsi="Calibri" w:cs="Calibri"/>
                <w:lang w:val="en-GB"/>
              </w:rPr>
              <w:t>use</w:t>
            </w:r>
            <w:r w:rsidR="00650D86">
              <w:rPr>
                <w:rFonts w:ascii="Calibri" w:hAnsi="Calibri" w:cs="Calibri"/>
                <w:lang w:val="en-GB"/>
              </w:rPr>
              <w:t>;</w:t>
            </w:r>
            <w:proofErr w:type="gramEnd"/>
          </w:p>
          <w:p w14:paraId="75661965" w14:textId="694944EE" w:rsidR="00DD6A42" w:rsidRPr="00902625" w:rsidRDefault="00A30CF7" w:rsidP="00902625">
            <w:pPr>
              <w:pStyle w:val="ListParagraph"/>
              <w:numPr>
                <w:ilvl w:val="0"/>
                <w:numId w:val="9"/>
              </w:numPr>
              <w:spacing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lastRenderedPageBreak/>
              <w:t>t</w:t>
            </w:r>
            <w:r w:rsidRPr="00902625">
              <w:rPr>
                <w:rFonts w:ascii="Calibri" w:hAnsi="Calibri" w:cs="Calibri"/>
                <w:lang w:val="en-GB"/>
              </w:rPr>
              <w:t xml:space="preserve">hat </w:t>
            </w:r>
            <w:r w:rsidR="00650D86" w:rsidRPr="00902625">
              <w:rPr>
                <w:rFonts w:ascii="Calibri" w:hAnsi="Calibri" w:cs="Calibri"/>
                <w:lang w:val="en-GB"/>
              </w:rPr>
              <w:t xml:space="preserve">both administrations were considering frequency segmentation </w:t>
            </w:r>
            <w:proofErr w:type="gramStart"/>
            <w:r w:rsidR="00650D86" w:rsidRPr="00902625">
              <w:rPr>
                <w:rFonts w:ascii="Calibri" w:hAnsi="Calibri" w:cs="Calibri"/>
                <w:lang w:val="en-GB"/>
              </w:rPr>
              <w:t>as a mean</w:t>
            </w:r>
            <w:r w:rsidR="005B5814" w:rsidRPr="00902625">
              <w:rPr>
                <w:rFonts w:ascii="Calibri" w:hAnsi="Calibri" w:cs="Calibri"/>
                <w:lang w:val="en-GB"/>
              </w:rPr>
              <w:t>s</w:t>
            </w:r>
            <w:r w:rsidR="00650D86" w:rsidRPr="00902625">
              <w:rPr>
                <w:rFonts w:ascii="Calibri" w:hAnsi="Calibri" w:cs="Calibri"/>
                <w:lang w:val="en-GB"/>
              </w:rPr>
              <w:t xml:space="preserve"> to</w:t>
            </w:r>
            <w:proofErr w:type="gramEnd"/>
            <w:r w:rsidR="00650D86" w:rsidRPr="00902625">
              <w:rPr>
                <w:rFonts w:ascii="Calibri" w:hAnsi="Calibri" w:cs="Calibri"/>
                <w:lang w:val="en-GB"/>
              </w:rPr>
              <w:t xml:space="preserve"> satisfactorily progress the coordination.</w:t>
            </w:r>
          </w:p>
          <w:p w14:paraId="6F2F245E" w14:textId="15A62E88" w:rsidR="00D04B37" w:rsidRPr="00CB5469" w:rsidRDefault="00C53A0E" w:rsidP="00902625">
            <w:pPr>
              <w:pStyle w:val="ListParagraph"/>
              <w:spacing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lang w:val="en-GB"/>
              </w:rPr>
              <w:t xml:space="preserve">Consequently, the Board encouraged the Administrations of Saudi Arabia and Turkey to continue their coordination efforts </w:t>
            </w:r>
            <w:r w:rsidR="00687DFB">
              <w:rPr>
                <w:rFonts w:ascii="Calibri" w:hAnsi="Calibri" w:cs="Calibri"/>
                <w:lang w:val="en-GB"/>
              </w:rPr>
              <w:t xml:space="preserve">in goodwill, </w:t>
            </w:r>
            <w:r w:rsidR="00AA2592">
              <w:rPr>
                <w:rFonts w:ascii="Calibri" w:hAnsi="Calibri" w:cs="Calibri"/>
                <w:lang w:val="en-GB"/>
              </w:rPr>
              <w:t xml:space="preserve">taking into account </w:t>
            </w:r>
            <w:r w:rsidR="004977D3">
              <w:rPr>
                <w:rFonts w:ascii="Calibri" w:hAnsi="Calibri" w:cs="Calibri"/>
                <w:lang w:val="en-GB"/>
              </w:rPr>
              <w:t xml:space="preserve">the rules of procedure on </w:t>
            </w:r>
            <w:r w:rsidR="00AA2592">
              <w:rPr>
                <w:rFonts w:ascii="Calibri" w:hAnsi="Calibri" w:cs="Calibri"/>
                <w:lang w:val="en-GB"/>
              </w:rPr>
              <w:t xml:space="preserve">RR No. </w:t>
            </w:r>
            <w:r w:rsidR="00AA2592" w:rsidRPr="00902625">
              <w:rPr>
                <w:rFonts w:ascii="Calibri" w:hAnsi="Calibri" w:cs="Calibri"/>
                <w:b/>
                <w:bCs/>
                <w:lang w:val="en-GB"/>
              </w:rPr>
              <w:t>9.6</w:t>
            </w:r>
            <w:r w:rsidR="00650D86" w:rsidRPr="00902625">
              <w:rPr>
                <w:rFonts w:ascii="Calibri" w:hAnsi="Calibri" w:cs="Calibri"/>
                <w:lang w:val="en-GB"/>
              </w:rPr>
              <w:t xml:space="preserve">, </w:t>
            </w:r>
            <w:r w:rsidR="004C5C27">
              <w:rPr>
                <w:rFonts w:ascii="Calibri" w:hAnsi="Calibri" w:cs="Calibri"/>
                <w:lang w:val="en-GB"/>
              </w:rPr>
              <w:t xml:space="preserve">as well as </w:t>
            </w:r>
            <w:r w:rsidR="00650D86" w:rsidRPr="00902625">
              <w:rPr>
                <w:rFonts w:ascii="Calibri" w:hAnsi="Calibri" w:cs="Calibri"/>
                <w:lang w:val="en-GB"/>
              </w:rPr>
              <w:t>a frequency segmentation approach</w:t>
            </w:r>
            <w:r w:rsidR="004C5C27">
              <w:rPr>
                <w:rFonts w:ascii="Calibri" w:hAnsi="Calibri" w:cs="Calibri"/>
                <w:lang w:val="en-GB"/>
              </w:rPr>
              <w:t>,</w:t>
            </w:r>
            <w:r w:rsidR="00186021">
              <w:rPr>
                <w:rFonts w:ascii="Calibri" w:hAnsi="Calibri" w:cs="Calibri"/>
                <w:lang w:val="en-GB"/>
              </w:rPr>
              <w:t xml:space="preserve"> and</w:t>
            </w:r>
            <w:r w:rsidR="00650D86">
              <w:rPr>
                <w:rFonts w:ascii="Calibri" w:hAnsi="Calibri" w:cs="Calibri"/>
                <w:lang w:val="en-GB"/>
              </w:rPr>
              <w:t xml:space="preserve"> </w:t>
            </w:r>
            <w:r>
              <w:rPr>
                <w:rFonts w:ascii="Calibri" w:hAnsi="Calibri" w:cs="Calibri"/>
                <w:lang w:val="en-GB"/>
              </w:rPr>
              <w:t>to find</w:t>
            </w:r>
            <w:r w:rsidR="004977D3">
              <w:rPr>
                <w:rFonts w:ascii="Calibri" w:hAnsi="Calibri" w:cs="Calibri"/>
                <w:lang w:val="en-GB"/>
              </w:rPr>
              <w:t xml:space="preserve"> mutually acceptable</w:t>
            </w:r>
            <w:r>
              <w:rPr>
                <w:rFonts w:ascii="Calibri" w:hAnsi="Calibri" w:cs="Calibri"/>
                <w:lang w:val="en-GB"/>
              </w:rPr>
              <w:t xml:space="preserve"> solutions so that the satellite systems of the two administrations could operate free from harmful interference. The Board instructed the Bureau to continue to provide support to the two administrations</w:t>
            </w:r>
            <w:r w:rsidR="00E77B01">
              <w:rPr>
                <w:rFonts w:ascii="Calibri" w:hAnsi="Calibri" w:cs="Calibri"/>
                <w:lang w:val="en-GB"/>
              </w:rPr>
              <w:t xml:space="preserve"> in their coordination efforts</w:t>
            </w:r>
            <w:r>
              <w:rPr>
                <w:rFonts w:ascii="Calibri" w:hAnsi="Calibri" w:cs="Calibri"/>
                <w:lang w:val="en-GB"/>
              </w:rPr>
              <w:t>, to continue to organi</w:t>
            </w:r>
            <w:r w:rsidR="00A30CF7">
              <w:rPr>
                <w:rFonts w:ascii="Calibri" w:hAnsi="Calibri" w:cs="Calibri"/>
                <w:lang w:val="en-GB"/>
              </w:rPr>
              <w:t>z</w:t>
            </w:r>
            <w:r>
              <w:rPr>
                <w:rFonts w:ascii="Calibri" w:hAnsi="Calibri" w:cs="Calibri"/>
                <w:lang w:val="en-GB"/>
              </w:rPr>
              <w:t xml:space="preserve">e coordination meetings as required and to report </w:t>
            </w:r>
            <w:r w:rsidR="00687DFB">
              <w:rPr>
                <w:rFonts w:ascii="Calibri" w:hAnsi="Calibri" w:cs="Calibri"/>
                <w:lang w:val="en-GB"/>
              </w:rPr>
              <w:t>on any progress to future meetings of the Board.</w:t>
            </w:r>
          </w:p>
        </w:tc>
        <w:tc>
          <w:tcPr>
            <w:tcW w:w="2413" w:type="dxa"/>
            <w:vMerge w:val="restart"/>
          </w:tcPr>
          <w:p w14:paraId="05D1D951" w14:textId="77777777" w:rsidR="00644E3D" w:rsidRPr="001B40E8" w:rsidRDefault="002061C5" w:rsidP="00644E3D">
            <w:pPr>
              <w:pStyle w:val="Default"/>
              <w:overflowPunct w:val="0"/>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1B40E8">
              <w:rPr>
                <w:rFonts w:ascii="Calibri" w:hAnsi="Calibri" w:cs="Calibri"/>
                <w:sz w:val="22"/>
                <w:szCs w:val="22"/>
                <w:lang w:val="en-GB"/>
              </w:rPr>
              <w:lastRenderedPageBreak/>
              <w:t>Executive Secretary to communicate these decisions to the administrations concerned.</w:t>
            </w:r>
          </w:p>
          <w:p w14:paraId="7E9319A3" w14:textId="278288BF" w:rsidR="00687DFB" w:rsidRPr="001B40E8" w:rsidRDefault="00687DFB" w:rsidP="00644E3D">
            <w:pPr>
              <w:pStyle w:val="Default"/>
              <w:overflowPunct w:val="0"/>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8B24AC">
              <w:rPr>
                <w:rFonts w:ascii="Calibri" w:hAnsi="Calibri" w:cs="Calibri"/>
                <w:sz w:val="22"/>
                <w:szCs w:val="22"/>
                <w:lang w:val="en-GB"/>
              </w:rPr>
              <w:t>Bureau to continue to provide support to the two administrations</w:t>
            </w:r>
            <w:r w:rsidR="00E77B01" w:rsidRPr="008B24AC">
              <w:rPr>
                <w:rFonts w:ascii="Calibri" w:hAnsi="Calibri" w:cs="Calibri"/>
                <w:sz w:val="22"/>
                <w:szCs w:val="22"/>
                <w:lang w:val="en-GB"/>
              </w:rPr>
              <w:t xml:space="preserve"> in their coordination efforts</w:t>
            </w:r>
            <w:r w:rsidRPr="008B24AC">
              <w:rPr>
                <w:rFonts w:ascii="Calibri" w:hAnsi="Calibri" w:cs="Calibri"/>
                <w:sz w:val="22"/>
                <w:szCs w:val="22"/>
                <w:lang w:val="en-GB"/>
              </w:rPr>
              <w:t>, to continue to organi</w:t>
            </w:r>
            <w:r w:rsidR="00A30CF7">
              <w:rPr>
                <w:rFonts w:ascii="Calibri" w:hAnsi="Calibri" w:cs="Calibri"/>
                <w:sz w:val="22"/>
                <w:szCs w:val="22"/>
                <w:lang w:val="en-GB"/>
              </w:rPr>
              <w:t>z</w:t>
            </w:r>
            <w:r w:rsidRPr="008B24AC">
              <w:rPr>
                <w:rFonts w:ascii="Calibri" w:hAnsi="Calibri" w:cs="Calibri"/>
                <w:sz w:val="22"/>
                <w:szCs w:val="22"/>
                <w:lang w:val="en-GB"/>
              </w:rPr>
              <w:t>e coordination meetings as required and to report on any progress to future meetings of the Board.</w:t>
            </w:r>
          </w:p>
        </w:tc>
      </w:tr>
      <w:tr w:rsidR="00644E3D" w:rsidRPr="00CB5469" w14:paraId="1D4DE7FD"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14CDA3E4" w14:textId="0F45D669" w:rsidR="00644E3D" w:rsidRPr="00CB5469" w:rsidRDefault="00644E3D" w:rsidP="00644E3D">
            <w:pPr>
              <w:pStyle w:val="Tabletext"/>
              <w:spacing w:before="120" w:after="120" w:line="260" w:lineRule="auto"/>
              <w:jc w:val="right"/>
              <w:rPr>
                <w:rFonts w:ascii="Calibri" w:hAnsi="Calibri" w:cs="Calibri"/>
                <w:szCs w:val="22"/>
              </w:rPr>
            </w:pPr>
            <w:r>
              <w:rPr>
                <w:rFonts w:ascii="Calibri" w:hAnsi="Calibri" w:cs="Calibri"/>
                <w:szCs w:val="22"/>
              </w:rPr>
              <w:t>8.2</w:t>
            </w:r>
          </w:p>
        </w:tc>
        <w:tc>
          <w:tcPr>
            <w:tcW w:w="4114" w:type="dxa"/>
          </w:tcPr>
          <w:p w14:paraId="301521D1" w14:textId="2C33A623" w:rsidR="00644E3D" w:rsidRPr="00CB5469" w:rsidRDefault="00644E3D" w:rsidP="00644E3D">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n-GB"/>
              </w:rPr>
            </w:pPr>
            <w:r w:rsidRPr="00C32F8D">
              <w:rPr>
                <w:rFonts w:ascii="Calibri" w:hAnsi="Calibri" w:cs="Calibri"/>
                <w:sz w:val="22"/>
                <w:szCs w:val="22"/>
              </w:rPr>
              <w:t>Submission by the Administration of Turkey regarding the coordination of the ARABSAT satellite networks 5A and 6A at orbital location 30.5°E and the upcoming TURKSAT-5A satellite network at orbital location 31°E in the Ku-band (10.95</w:t>
            </w:r>
            <w:r w:rsidR="00B96CAD">
              <w:rPr>
                <w:rFonts w:ascii="Calibri" w:hAnsi="Calibri" w:cs="Calibri"/>
                <w:sz w:val="22"/>
                <w:szCs w:val="22"/>
              </w:rPr>
              <w:t xml:space="preserve"> -</w:t>
            </w:r>
            <w:r w:rsidRPr="00C32F8D">
              <w:rPr>
                <w:rFonts w:ascii="Calibri" w:hAnsi="Calibri" w:cs="Calibri"/>
                <w:sz w:val="22"/>
                <w:szCs w:val="22"/>
              </w:rPr>
              <w:t xml:space="preserve"> 11.2 GHz, 11.45-11.7 GHz and 14.0-14.5</w:t>
            </w:r>
            <w:r>
              <w:rPr>
                <w:rFonts w:ascii="Calibri" w:hAnsi="Calibri" w:cs="Calibri"/>
                <w:sz w:val="22"/>
                <w:szCs w:val="22"/>
              </w:rPr>
              <w:t> </w:t>
            </w:r>
            <w:r w:rsidRPr="00C32F8D">
              <w:rPr>
                <w:rFonts w:ascii="Calibri" w:hAnsi="Calibri" w:cs="Calibri"/>
                <w:sz w:val="22"/>
                <w:szCs w:val="22"/>
              </w:rPr>
              <w:t xml:space="preserve">GHz) </w:t>
            </w:r>
            <w:r>
              <w:rPr>
                <w:rFonts w:ascii="Calibri" w:hAnsi="Calibri" w:cs="Calibri"/>
                <w:sz w:val="22"/>
                <w:szCs w:val="22"/>
              </w:rPr>
              <w:br/>
            </w:r>
            <w:hyperlink r:id="rId37" w:history="1">
              <w:r>
                <w:rPr>
                  <w:rStyle w:val="Hyperlink"/>
                  <w:rFonts w:ascii="Calibri" w:hAnsi="Calibri" w:cs="Calibri"/>
                  <w:sz w:val="22"/>
                  <w:szCs w:val="22"/>
                </w:rPr>
                <w:t>RRB21-2/12</w:t>
              </w:r>
            </w:hyperlink>
            <w:r>
              <w:rPr>
                <w:rStyle w:val="Hyperlink"/>
                <w:rFonts w:ascii="Calibri" w:hAnsi="Calibri" w:cs="Calibri"/>
                <w:sz w:val="22"/>
                <w:szCs w:val="22"/>
              </w:rPr>
              <w:t xml:space="preserve">; </w:t>
            </w:r>
            <w:hyperlink r:id="rId38" w:history="1">
              <w:r w:rsidRPr="008739B1">
                <w:rPr>
                  <w:rStyle w:val="Hyperlink"/>
                  <w:rFonts w:ascii="Calibri" w:hAnsi="Calibri" w:cs="Calibri"/>
                  <w:sz w:val="22"/>
                  <w:szCs w:val="22"/>
                </w:rPr>
                <w:t>RRB21-</w:t>
              </w:r>
              <w:r>
                <w:rPr>
                  <w:rStyle w:val="Hyperlink"/>
                  <w:rFonts w:ascii="Calibri" w:hAnsi="Calibri" w:cs="Calibri"/>
                  <w:sz w:val="22"/>
                  <w:szCs w:val="22"/>
                </w:rPr>
                <w:t>2</w:t>
              </w:r>
              <w:r w:rsidRPr="008739B1">
                <w:rPr>
                  <w:rStyle w:val="Hyperlink"/>
                  <w:rFonts w:ascii="Calibri" w:hAnsi="Calibri" w:cs="Calibri"/>
                  <w:sz w:val="22"/>
                  <w:szCs w:val="22"/>
                </w:rPr>
                <w:t>/DELAYED/</w:t>
              </w:r>
              <w:r>
                <w:rPr>
                  <w:rStyle w:val="Hyperlink"/>
                  <w:rFonts w:ascii="Calibri" w:hAnsi="Calibri" w:cs="Calibri"/>
                  <w:sz w:val="22"/>
                  <w:szCs w:val="22"/>
                </w:rPr>
                <w:t>3</w:t>
              </w:r>
            </w:hyperlink>
          </w:p>
        </w:tc>
        <w:tc>
          <w:tcPr>
            <w:tcW w:w="6801" w:type="dxa"/>
            <w:vMerge/>
          </w:tcPr>
          <w:p w14:paraId="35BF2D69" w14:textId="77777777" w:rsidR="00644E3D" w:rsidRPr="00CB5469" w:rsidRDefault="00644E3D" w:rsidP="00644E3D">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c>
          <w:tcPr>
            <w:tcW w:w="2413" w:type="dxa"/>
            <w:vMerge/>
          </w:tcPr>
          <w:p w14:paraId="023DF0DC" w14:textId="03DD6692" w:rsidR="00644E3D" w:rsidRPr="00CB5469" w:rsidRDefault="00644E3D" w:rsidP="00644E3D">
            <w:pPr>
              <w:pStyle w:val="Default"/>
              <w:overflowPunct w:val="0"/>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r>
      <w:tr w:rsidR="00644E3D" w:rsidRPr="00CB5469" w14:paraId="6D9ACBC2"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3155221A" w14:textId="36721ABC" w:rsidR="00644E3D" w:rsidRPr="00CB5469" w:rsidRDefault="00644E3D" w:rsidP="00644E3D">
            <w:pPr>
              <w:pStyle w:val="Tabletext"/>
              <w:spacing w:before="120" w:after="120" w:line="260" w:lineRule="auto"/>
              <w:rPr>
                <w:rFonts w:ascii="Calibri" w:hAnsi="Calibri" w:cs="Calibri"/>
                <w:szCs w:val="22"/>
              </w:rPr>
            </w:pPr>
            <w:r>
              <w:rPr>
                <w:rFonts w:ascii="Calibri" w:hAnsi="Calibri" w:cs="Calibri"/>
                <w:szCs w:val="22"/>
              </w:rPr>
              <w:t>9</w:t>
            </w:r>
          </w:p>
        </w:tc>
        <w:tc>
          <w:tcPr>
            <w:tcW w:w="4114" w:type="dxa"/>
          </w:tcPr>
          <w:p w14:paraId="2A0A1CE2" w14:textId="0C668492" w:rsidR="00644E3D" w:rsidRPr="00CB5469" w:rsidRDefault="00644E3D" w:rsidP="00644E3D">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n-GB"/>
              </w:rPr>
            </w:pPr>
            <w:r w:rsidRPr="00C32F8D">
              <w:rPr>
                <w:rFonts w:ascii="Calibri" w:hAnsi="Calibri" w:cs="Calibri"/>
                <w:sz w:val="22"/>
                <w:szCs w:val="22"/>
              </w:rPr>
              <w:t xml:space="preserve">Submission by the Administration of Saudi Arabia (Kingdom of) regarding the implementation of the RRB decisions on the coordination of satellite networks at 25.5°E/26°E in the Ku-band </w:t>
            </w:r>
            <w:r>
              <w:rPr>
                <w:rFonts w:ascii="Calibri" w:hAnsi="Calibri" w:cs="Calibri"/>
                <w:sz w:val="22"/>
                <w:szCs w:val="22"/>
              </w:rPr>
              <w:br/>
            </w:r>
            <w:hyperlink r:id="rId39" w:history="1">
              <w:r>
                <w:rPr>
                  <w:rStyle w:val="Hyperlink"/>
                  <w:rFonts w:ascii="Calibri" w:hAnsi="Calibri" w:cs="Calibri"/>
                  <w:sz w:val="22"/>
                  <w:szCs w:val="22"/>
                </w:rPr>
                <w:t>RRB21-2/10</w:t>
              </w:r>
            </w:hyperlink>
            <w:r w:rsidRPr="00C32F8D">
              <w:rPr>
                <w:rFonts w:ascii="Calibri" w:hAnsi="Calibri" w:cs="Calibri"/>
                <w:sz w:val="22"/>
                <w:szCs w:val="22"/>
              </w:rPr>
              <w:t> </w:t>
            </w:r>
            <w:r>
              <w:rPr>
                <w:rFonts w:ascii="Calibri" w:hAnsi="Calibri" w:cs="Calibri"/>
                <w:sz w:val="22"/>
                <w:szCs w:val="22"/>
              </w:rPr>
              <w:t xml:space="preserve">; </w:t>
            </w:r>
            <w:hyperlink r:id="rId40" w:history="1">
              <w:r w:rsidRPr="00D2257C">
                <w:rPr>
                  <w:rStyle w:val="Hyperlink"/>
                  <w:rFonts w:ascii="Calibri" w:hAnsi="Calibri" w:cs="Calibri"/>
                  <w:sz w:val="22"/>
                  <w:szCs w:val="22"/>
                </w:rPr>
                <w:t>RRB21-2/3(Add.1)</w:t>
              </w:r>
            </w:hyperlink>
            <w:r>
              <w:rPr>
                <w:rStyle w:val="Hyperlink"/>
                <w:rFonts w:ascii="Calibri" w:hAnsi="Calibri" w:cs="Calibri"/>
                <w:sz w:val="22"/>
                <w:szCs w:val="22"/>
              </w:rPr>
              <w:t xml:space="preserve">; </w:t>
            </w:r>
            <w:r>
              <w:rPr>
                <w:rStyle w:val="Hyperlink"/>
                <w:rFonts w:ascii="Calibri" w:hAnsi="Calibri" w:cs="Calibri"/>
                <w:sz w:val="22"/>
                <w:szCs w:val="22"/>
              </w:rPr>
              <w:br/>
            </w:r>
            <w:hyperlink r:id="rId41" w:history="1">
              <w:r>
                <w:rPr>
                  <w:rStyle w:val="Hyperlink"/>
                  <w:rFonts w:ascii="Calibri" w:hAnsi="Calibri" w:cs="Calibri"/>
                  <w:sz w:val="22"/>
                  <w:szCs w:val="22"/>
                </w:rPr>
                <w:t>RRB21-2/DELAYED/5</w:t>
              </w:r>
            </w:hyperlink>
          </w:p>
        </w:tc>
        <w:tc>
          <w:tcPr>
            <w:tcW w:w="6801" w:type="dxa"/>
          </w:tcPr>
          <w:p w14:paraId="50C3AF7D" w14:textId="2353CA0F" w:rsidR="00692B6A" w:rsidRDefault="00AA2592" w:rsidP="00692B6A">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CA"/>
              </w:rPr>
            </w:pPr>
            <w:r>
              <w:rPr>
                <w:rFonts w:ascii="Calibri" w:hAnsi="Calibri" w:cs="Calibri"/>
                <w:lang w:val="en-GB"/>
              </w:rPr>
              <w:t xml:space="preserve">The Board considered in detail Addendum 1 to Document RRB21-2/3(Rev.1) and the </w:t>
            </w:r>
            <w:r w:rsidR="00E77B01">
              <w:rPr>
                <w:rFonts w:ascii="Calibri" w:hAnsi="Calibri" w:cs="Calibri"/>
                <w:lang w:val="en-GB"/>
              </w:rPr>
              <w:t>submission of the Administration of Saudi Arabia</w:t>
            </w:r>
            <w:r w:rsidR="008B24AC">
              <w:rPr>
                <w:rFonts w:ascii="Calibri" w:hAnsi="Calibri" w:cs="Calibri"/>
                <w:lang w:val="en-GB"/>
              </w:rPr>
              <w:t xml:space="preserve"> (Kingdom of)</w:t>
            </w:r>
            <w:r w:rsidR="00E77B01">
              <w:rPr>
                <w:rFonts w:ascii="Calibri" w:hAnsi="Calibri" w:cs="Calibri"/>
                <w:lang w:val="en-GB"/>
              </w:rPr>
              <w:t xml:space="preserve"> as contained in Document RRB21-2/10, and also considered delayed Document RRB</w:t>
            </w:r>
            <w:r w:rsidR="00A30CF7">
              <w:rPr>
                <w:rFonts w:ascii="Calibri" w:hAnsi="Calibri" w:cs="Calibri"/>
                <w:lang w:val="en-GB"/>
              </w:rPr>
              <w:t>2</w:t>
            </w:r>
            <w:r w:rsidR="00E77B01">
              <w:rPr>
                <w:rFonts w:ascii="Calibri" w:hAnsi="Calibri" w:cs="Calibri"/>
                <w:lang w:val="en-GB"/>
              </w:rPr>
              <w:t xml:space="preserve">1-2/DELAYED/5 for information. </w:t>
            </w:r>
            <w:r w:rsidR="00CF6A66" w:rsidRPr="00B95EC3">
              <w:rPr>
                <w:rFonts w:ascii="Calibri" w:hAnsi="Calibri" w:cs="Calibri"/>
                <w:lang w:val="en-CA"/>
              </w:rPr>
              <w:t xml:space="preserve">The Board </w:t>
            </w:r>
            <w:r w:rsidR="00CF6A66">
              <w:rPr>
                <w:rFonts w:ascii="Calibri" w:hAnsi="Calibri" w:cs="Calibri"/>
                <w:lang w:val="en-CA"/>
              </w:rPr>
              <w:t>once more</w:t>
            </w:r>
            <w:r w:rsidR="00CF6A66" w:rsidRPr="00B95EC3">
              <w:rPr>
                <w:rFonts w:ascii="Calibri" w:hAnsi="Calibri" w:cs="Calibri"/>
                <w:lang w:val="en-CA"/>
              </w:rPr>
              <w:t xml:space="preserve"> </w:t>
            </w:r>
            <w:r w:rsidR="00692B6A">
              <w:rPr>
                <w:rFonts w:ascii="Calibri" w:hAnsi="Calibri" w:cs="Calibri"/>
                <w:lang w:val="en-CA"/>
              </w:rPr>
              <w:t xml:space="preserve">noted </w:t>
            </w:r>
            <w:r w:rsidR="00CF6A66" w:rsidRPr="00B95EC3">
              <w:rPr>
                <w:rFonts w:ascii="Calibri" w:hAnsi="Calibri" w:cs="Calibri"/>
                <w:lang w:val="en-CA"/>
              </w:rPr>
              <w:t>with satisfaction that the satellites ha</w:t>
            </w:r>
            <w:r w:rsidR="00CF6A66">
              <w:rPr>
                <w:rFonts w:ascii="Calibri" w:hAnsi="Calibri" w:cs="Calibri"/>
                <w:lang w:val="en-CA"/>
              </w:rPr>
              <w:t>d</w:t>
            </w:r>
            <w:r w:rsidR="00CF6A66" w:rsidRPr="00B95EC3">
              <w:rPr>
                <w:rFonts w:ascii="Calibri" w:hAnsi="Calibri" w:cs="Calibri"/>
                <w:lang w:val="en-CA"/>
              </w:rPr>
              <w:t xml:space="preserve"> been successfully operating for several years without any harmful interference and that the parties were ready to resume discussions to finalize a coordination agreement.</w:t>
            </w:r>
          </w:p>
          <w:p w14:paraId="6102D0FB" w14:textId="33A5F49F" w:rsidR="00644E3D" w:rsidRPr="00CB5469" w:rsidRDefault="00CF6A66" w:rsidP="00303576">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B95EC3">
              <w:rPr>
                <w:rFonts w:ascii="Calibri" w:hAnsi="Calibri" w:cs="Calibri"/>
                <w:lang w:val="en-CA"/>
              </w:rPr>
              <w:t xml:space="preserve">The Board decided to </w:t>
            </w:r>
            <w:r w:rsidR="004D71BA">
              <w:rPr>
                <w:rFonts w:ascii="Calibri" w:hAnsi="Calibri" w:cs="Calibri"/>
                <w:lang w:val="en-CA"/>
              </w:rPr>
              <w:t xml:space="preserve">continue to </w:t>
            </w:r>
            <w:r w:rsidRPr="00B95EC3">
              <w:rPr>
                <w:rFonts w:ascii="Calibri" w:hAnsi="Calibri" w:cs="Calibri"/>
                <w:lang w:val="en-CA"/>
              </w:rPr>
              <w:t xml:space="preserve">encourage the Administrations of Saudi Arabia, </w:t>
            </w:r>
            <w:proofErr w:type="gramStart"/>
            <w:r w:rsidR="001B40E8" w:rsidRPr="00B95EC3">
              <w:rPr>
                <w:rFonts w:ascii="Calibri" w:hAnsi="Calibri" w:cs="Calibri"/>
                <w:lang w:val="en-CA"/>
              </w:rPr>
              <w:t>France</w:t>
            </w:r>
            <w:proofErr w:type="gramEnd"/>
            <w:r w:rsidR="001B40E8">
              <w:rPr>
                <w:rFonts w:ascii="Calibri" w:hAnsi="Calibri" w:cs="Calibri"/>
                <w:lang w:val="en-CA"/>
              </w:rPr>
              <w:t xml:space="preserve"> and </w:t>
            </w:r>
            <w:r>
              <w:rPr>
                <w:rFonts w:ascii="Calibri" w:hAnsi="Calibri" w:cs="Calibri"/>
                <w:lang w:val="en-CA"/>
              </w:rPr>
              <w:t xml:space="preserve">the </w:t>
            </w:r>
            <w:r w:rsidRPr="00B95EC3">
              <w:rPr>
                <w:rFonts w:ascii="Calibri" w:hAnsi="Calibri" w:cs="Calibri"/>
                <w:lang w:val="en-CA"/>
              </w:rPr>
              <w:t>Islamic Republic of</w:t>
            </w:r>
            <w:r>
              <w:rPr>
                <w:rFonts w:ascii="Calibri" w:hAnsi="Calibri" w:cs="Calibri"/>
                <w:lang w:val="en-CA"/>
              </w:rPr>
              <w:t xml:space="preserve"> Iran</w:t>
            </w:r>
            <w:r w:rsidRPr="00B95EC3">
              <w:rPr>
                <w:rFonts w:ascii="Calibri" w:hAnsi="Calibri" w:cs="Calibri"/>
                <w:lang w:val="en-CA"/>
              </w:rPr>
              <w:t xml:space="preserve"> to formalize the coordination of their satellite networks at the position 25.5°E/26°E in the Ku-band</w:t>
            </w:r>
            <w:r>
              <w:rPr>
                <w:rFonts w:ascii="Calibri" w:hAnsi="Calibri" w:cs="Calibri"/>
                <w:lang w:val="en-CA"/>
              </w:rPr>
              <w:t>, and</w:t>
            </w:r>
            <w:r w:rsidRPr="00B95EC3">
              <w:rPr>
                <w:rFonts w:ascii="Calibri" w:hAnsi="Calibri" w:cs="Calibri"/>
                <w:lang w:val="en-CA"/>
              </w:rPr>
              <w:t xml:space="preserve"> the Administrations of Saudi Arabia and France to formalize the coordination of their satellite networks at the position 25.5°E/26°E in the Ka-band as soon as possible</w:t>
            </w:r>
            <w:r w:rsidR="00767CD8">
              <w:rPr>
                <w:rFonts w:ascii="Calibri" w:hAnsi="Calibri" w:cs="Calibri"/>
                <w:lang w:val="en-CA"/>
              </w:rPr>
              <w:t>.</w:t>
            </w:r>
            <w:r w:rsidRPr="00B95EC3">
              <w:rPr>
                <w:rFonts w:ascii="Calibri" w:hAnsi="Calibri" w:cs="Calibri"/>
                <w:lang w:val="en-CA"/>
              </w:rPr>
              <w:t xml:space="preserve"> </w:t>
            </w:r>
            <w:r w:rsidR="00767CD8">
              <w:rPr>
                <w:rFonts w:ascii="Calibri" w:hAnsi="Calibri" w:cs="Calibri"/>
                <w:lang w:val="en-CA"/>
              </w:rPr>
              <w:t xml:space="preserve">The Board </w:t>
            </w:r>
            <w:r w:rsidR="00692B6A">
              <w:rPr>
                <w:rFonts w:ascii="Calibri" w:hAnsi="Calibri" w:cs="Calibri"/>
                <w:lang w:val="en-CA"/>
              </w:rPr>
              <w:t xml:space="preserve">further </w:t>
            </w:r>
            <w:r>
              <w:rPr>
                <w:rFonts w:ascii="Calibri" w:hAnsi="Calibri" w:cs="Calibri"/>
                <w:lang w:val="en-CA"/>
              </w:rPr>
              <w:t>encouraged t</w:t>
            </w:r>
            <w:r w:rsidRPr="00B95EC3">
              <w:rPr>
                <w:rFonts w:ascii="Calibri" w:hAnsi="Calibri" w:cs="Calibri"/>
                <w:lang w:val="en-CA"/>
              </w:rPr>
              <w:t>he administrations</w:t>
            </w:r>
            <w:r w:rsidR="00767CD8">
              <w:rPr>
                <w:rFonts w:ascii="Calibri" w:hAnsi="Calibri" w:cs="Calibri"/>
                <w:lang w:val="en-CA"/>
              </w:rPr>
              <w:t xml:space="preserve"> </w:t>
            </w:r>
            <w:r>
              <w:rPr>
                <w:rFonts w:ascii="Calibri" w:hAnsi="Calibri" w:cs="Calibri"/>
                <w:lang w:val="en-CA"/>
              </w:rPr>
              <w:t xml:space="preserve">to continue </w:t>
            </w:r>
            <w:r w:rsidRPr="00B95EC3">
              <w:rPr>
                <w:rFonts w:ascii="Calibri" w:hAnsi="Calibri" w:cs="Calibri"/>
                <w:lang w:val="en-CA"/>
              </w:rPr>
              <w:t xml:space="preserve">to discuss </w:t>
            </w:r>
            <w:r>
              <w:rPr>
                <w:rFonts w:ascii="Calibri" w:hAnsi="Calibri" w:cs="Calibri"/>
                <w:lang w:val="en-CA"/>
              </w:rPr>
              <w:t>the coordination efforts in the Ku- and Ka-bands in parallel and</w:t>
            </w:r>
            <w:r w:rsidRPr="00B95EC3">
              <w:rPr>
                <w:rFonts w:ascii="Calibri" w:hAnsi="Calibri" w:cs="Calibri"/>
                <w:lang w:val="en-CA"/>
              </w:rPr>
              <w:t xml:space="preserve"> in a spirit of </w:t>
            </w:r>
            <w:r w:rsidR="002A58B9">
              <w:rPr>
                <w:rFonts w:ascii="Calibri" w:hAnsi="Calibri" w:cs="Calibri"/>
                <w:lang w:val="en-CA"/>
              </w:rPr>
              <w:t>goodwill,</w:t>
            </w:r>
            <w:r>
              <w:rPr>
                <w:rFonts w:ascii="Calibri" w:hAnsi="Calibri" w:cs="Calibri"/>
                <w:lang w:val="en-CA"/>
              </w:rPr>
              <w:t xml:space="preserve"> aim</w:t>
            </w:r>
            <w:r w:rsidR="00692B6A">
              <w:rPr>
                <w:rFonts w:ascii="Calibri" w:hAnsi="Calibri" w:cs="Calibri"/>
                <w:lang w:val="en-CA"/>
              </w:rPr>
              <w:t>ing</w:t>
            </w:r>
            <w:r>
              <w:rPr>
                <w:rFonts w:ascii="Calibri" w:hAnsi="Calibri" w:cs="Calibri"/>
                <w:lang w:val="en-CA"/>
              </w:rPr>
              <w:t xml:space="preserve"> at</w:t>
            </w:r>
            <w:r w:rsidRPr="00B95EC3">
              <w:rPr>
                <w:rFonts w:ascii="Calibri" w:hAnsi="Calibri" w:cs="Calibri"/>
                <w:lang w:val="en-CA"/>
              </w:rPr>
              <w:t xml:space="preserve"> finaliz</w:t>
            </w:r>
            <w:r>
              <w:rPr>
                <w:rFonts w:ascii="Calibri" w:hAnsi="Calibri" w:cs="Calibri"/>
                <w:lang w:val="en-CA"/>
              </w:rPr>
              <w:t>ing</w:t>
            </w:r>
            <w:r w:rsidRPr="00B95EC3">
              <w:rPr>
                <w:rFonts w:ascii="Calibri" w:hAnsi="Calibri" w:cs="Calibri"/>
                <w:lang w:val="en-CA"/>
              </w:rPr>
              <w:t xml:space="preserve"> the required coordination between their satellite networks to </w:t>
            </w:r>
            <w:r w:rsidR="004F2A57">
              <w:rPr>
                <w:rFonts w:ascii="Calibri" w:hAnsi="Calibri" w:cs="Calibri"/>
                <w:lang w:val="en-CA"/>
              </w:rPr>
              <w:t>avoid</w:t>
            </w:r>
            <w:r w:rsidRPr="00B95EC3">
              <w:rPr>
                <w:rFonts w:ascii="Calibri" w:hAnsi="Calibri" w:cs="Calibri"/>
                <w:lang w:val="en-CA"/>
              </w:rPr>
              <w:t xml:space="preserve"> harmful interference.</w:t>
            </w:r>
            <w:r w:rsidR="00767CD8">
              <w:rPr>
                <w:rFonts w:ascii="Calibri" w:hAnsi="Calibri" w:cs="Calibri"/>
                <w:lang w:val="en-CA"/>
              </w:rPr>
              <w:t xml:space="preserve"> </w:t>
            </w:r>
            <w:r w:rsidR="00692B6A">
              <w:rPr>
                <w:rFonts w:ascii="Calibri" w:hAnsi="Calibri" w:cs="Calibri"/>
                <w:lang w:val="en-CA"/>
              </w:rPr>
              <w:t xml:space="preserve">The Board </w:t>
            </w:r>
            <w:r w:rsidR="00692B6A" w:rsidRPr="00B95EC3">
              <w:rPr>
                <w:rFonts w:ascii="Calibri" w:hAnsi="Calibri" w:cs="Calibri"/>
                <w:lang w:val="en-CA"/>
              </w:rPr>
              <w:t xml:space="preserve">instructed the Bureau to </w:t>
            </w:r>
            <w:r w:rsidR="00692B6A">
              <w:rPr>
                <w:rFonts w:ascii="Calibri" w:hAnsi="Calibri" w:cs="Calibri"/>
                <w:lang w:val="en-CA"/>
              </w:rPr>
              <w:t xml:space="preserve">continue to </w:t>
            </w:r>
            <w:r w:rsidR="00692B6A" w:rsidRPr="00B95EC3">
              <w:rPr>
                <w:rFonts w:ascii="Calibri" w:hAnsi="Calibri" w:cs="Calibri"/>
                <w:lang w:val="en-CA"/>
              </w:rPr>
              <w:t xml:space="preserve">provide the </w:t>
            </w:r>
            <w:r w:rsidR="00692B6A" w:rsidRPr="00B95EC3">
              <w:rPr>
                <w:rFonts w:ascii="Calibri" w:hAnsi="Calibri" w:cs="Calibri"/>
                <w:lang w:val="en-CA"/>
              </w:rPr>
              <w:lastRenderedPageBreak/>
              <w:t>necessary assistance to the administrations and to report on progress to the 8</w:t>
            </w:r>
            <w:r w:rsidR="00692B6A">
              <w:rPr>
                <w:rFonts w:ascii="Calibri" w:hAnsi="Calibri" w:cs="Calibri"/>
                <w:lang w:val="en-CA"/>
              </w:rPr>
              <w:t>8</w:t>
            </w:r>
            <w:r w:rsidR="00692B6A" w:rsidRPr="00B95EC3">
              <w:rPr>
                <w:rFonts w:ascii="Calibri" w:hAnsi="Calibri" w:cs="Calibri"/>
                <w:vertAlign w:val="superscript"/>
                <w:lang w:val="en-CA"/>
              </w:rPr>
              <w:t>th</w:t>
            </w:r>
            <w:r w:rsidR="00692B6A" w:rsidRPr="00B95EC3">
              <w:rPr>
                <w:rFonts w:ascii="Calibri" w:hAnsi="Calibri" w:cs="Calibri"/>
                <w:lang w:val="en-CA"/>
              </w:rPr>
              <w:t xml:space="preserve"> meeting of the Board.</w:t>
            </w:r>
          </w:p>
        </w:tc>
        <w:tc>
          <w:tcPr>
            <w:tcW w:w="2413" w:type="dxa"/>
          </w:tcPr>
          <w:p w14:paraId="667A99ED" w14:textId="77777777" w:rsidR="00644E3D" w:rsidRPr="001B40E8" w:rsidRDefault="002061C5" w:rsidP="00644E3D">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1B40E8">
              <w:rPr>
                <w:rFonts w:ascii="Calibri" w:hAnsi="Calibri" w:cs="Calibri"/>
                <w:sz w:val="22"/>
                <w:szCs w:val="22"/>
                <w:lang w:val="en-GB"/>
              </w:rPr>
              <w:lastRenderedPageBreak/>
              <w:t>Executive Secretary to communicate these decisions to the administrations concerned.</w:t>
            </w:r>
          </w:p>
          <w:p w14:paraId="441826F1" w14:textId="0870134F" w:rsidR="00692B6A" w:rsidRPr="00CB5469" w:rsidRDefault="00692B6A" w:rsidP="00644E3D">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C0813">
              <w:rPr>
                <w:rFonts w:ascii="Calibri" w:hAnsi="Calibri" w:cs="Calibri"/>
                <w:sz w:val="22"/>
                <w:szCs w:val="22"/>
                <w:lang w:val="en-CA"/>
              </w:rPr>
              <w:t>Bureau to continue to provide the necessary assistance to the administrations and to report on progress to the 88</w:t>
            </w:r>
            <w:r w:rsidRPr="002C0813">
              <w:rPr>
                <w:rFonts w:ascii="Calibri" w:hAnsi="Calibri" w:cs="Calibri"/>
                <w:sz w:val="22"/>
                <w:szCs w:val="22"/>
                <w:vertAlign w:val="superscript"/>
                <w:lang w:val="en-CA"/>
              </w:rPr>
              <w:t>th</w:t>
            </w:r>
            <w:r w:rsidRPr="002C0813">
              <w:rPr>
                <w:rFonts w:ascii="Calibri" w:hAnsi="Calibri" w:cs="Calibri"/>
                <w:sz w:val="22"/>
                <w:szCs w:val="22"/>
                <w:lang w:val="en-CA"/>
              </w:rPr>
              <w:t xml:space="preserve"> meeting of the Board</w:t>
            </w:r>
            <w:r w:rsidRPr="00B95EC3">
              <w:rPr>
                <w:rFonts w:ascii="Calibri" w:hAnsi="Calibri" w:cs="Calibri"/>
                <w:lang w:val="en-CA"/>
              </w:rPr>
              <w:t>.</w:t>
            </w:r>
          </w:p>
        </w:tc>
      </w:tr>
      <w:tr w:rsidR="00644E3D" w:rsidRPr="00CB5469" w14:paraId="5796BCAD" w14:textId="77777777" w:rsidTr="004207F7">
        <w:trPr>
          <w:trHeight w:val="127"/>
        </w:trPr>
        <w:tc>
          <w:tcPr>
            <w:cnfStyle w:val="001000000000" w:firstRow="0" w:lastRow="0" w:firstColumn="1" w:lastColumn="0" w:oddVBand="0" w:evenVBand="0" w:oddHBand="0" w:evenHBand="0" w:firstRowFirstColumn="0" w:firstRowLastColumn="0" w:lastRowFirstColumn="0" w:lastRowLastColumn="0"/>
            <w:tcW w:w="701" w:type="dxa"/>
          </w:tcPr>
          <w:p w14:paraId="289E5013" w14:textId="7FA2CCBE" w:rsidR="00644E3D" w:rsidRPr="00CB5469" w:rsidRDefault="00644E3D" w:rsidP="00644E3D">
            <w:pPr>
              <w:pStyle w:val="Tabletext"/>
              <w:spacing w:before="120" w:after="120" w:line="260" w:lineRule="auto"/>
              <w:jc w:val="center"/>
              <w:rPr>
                <w:rFonts w:ascii="Calibri" w:hAnsi="Calibri" w:cs="Calibri"/>
                <w:szCs w:val="22"/>
              </w:rPr>
            </w:pPr>
            <w:r>
              <w:rPr>
                <w:rFonts w:ascii="Calibri" w:hAnsi="Calibri" w:cs="Calibri"/>
                <w:szCs w:val="22"/>
              </w:rPr>
              <w:t>10</w:t>
            </w:r>
          </w:p>
        </w:tc>
        <w:tc>
          <w:tcPr>
            <w:tcW w:w="4114" w:type="dxa"/>
          </w:tcPr>
          <w:p w14:paraId="5C72ABA9" w14:textId="7D868611" w:rsidR="00644E3D" w:rsidRPr="00CB5469" w:rsidRDefault="00644E3D" w:rsidP="00644E3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B5469">
              <w:rPr>
                <w:rFonts w:ascii="Calibri" w:hAnsi="Calibri" w:cs="Calibri"/>
                <w:sz w:val="22"/>
                <w:szCs w:val="22"/>
              </w:rPr>
              <w:t>Confirmation of the next meeting for 2021 and indicative dates for future meetings</w:t>
            </w:r>
          </w:p>
        </w:tc>
        <w:tc>
          <w:tcPr>
            <w:tcW w:w="6801" w:type="dxa"/>
          </w:tcPr>
          <w:p w14:paraId="1F940F4C" w14:textId="32BED4CB" w:rsidR="00463A77" w:rsidRPr="00463A77" w:rsidRDefault="00463A77" w:rsidP="00463A77">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463A77">
              <w:rPr>
                <w:rFonts w:ascii="Calibri" w:hAnsi="Calibri" w:cs="Calibri"/>
                <w:sz w:val="22"/>
                <w:szCs w:val="22"/>
              </w:rPr>
              <w:t>The Board confirmed the dates for the 8</w:t>
            </w:r>
            <w:r>
              <w:rPr>
                <w:rFonts w:ascii="Calibri" w:hAnsi="Calibri" w:cs="Calibri"/>
                <w:sz w:val="22"/>
                <w:szCs w:val="22"/>
              </w:rPr>
              <w:t>8</w:t>
            </w:r>
            <w:r w:rsidRPr="00463A77">
              <w:rPr>
                <w:rFonts w:ascii="Calibri" w:hAnsi="Calibri" w:cs="Calibri"/>
                <w:sz w:val="22"/>
                <w:szCs w:val="22"/>
                <w:vertAlign w:val="superscript"/>
              </w:rPr>
              <w:t>th</w:t>
            </w:r>
            <w:r>
              <w:rPr>
                <w:rFonts w:ascii="Calibri" w:hAnsi="Calibri" w:cs="Calibri"/>
                <w:sz w:val="22"/>
                <w:szCs w:val="22"/>
              </w:rPr>
              <w:t xml:space="preserve"> </w:t>
            </w:r>
            <w:r w:rsidRPr="00463A77">
              <w:rPr>
                <w:rFonts w:ascii="Calibri" w:hAnsi="Calibri" w:cs="Calibri"/>
                <w:sz w:val="22"/>
                <w:szCs w:val="22"/>
              </w:rPr>
              <w:t>meeting as 1</w:t>
            </w:r>
            <w:r w:rsidR="00413933">
              <w:rPr>
                <w:rFonts w:ascii="Calibri" w:hAnsi="Calibri" w:cs="Calibri"/>
                <w:sz w:val="22"/>
                <w:szCs w:val="22"/>
              </w:rPr>
              <w:t>1</w:t>
            </w:r>
            <w:r w:rsidR="00241591" w:rsidRPr="00463A77">
              <w:rPr>
                <w:rFonts w:ascii="Calibri" w:hAnsi="Calibri" w:cs="Calibri"/>
                <w:sz w:val="22"/>
                <w:szCs w:val="22"/>
              </w:rPr>
              <w:t>–</w:t>
            </w:r>
            <w:r w:rsidR="00413933">
              <w:rPr>
                <w:rFonts w:ascii="Calibri" w:hAnsi="Calibri" w:cs="Calibri"/>
                <w:sz w:val="22"/>
                <w:szCs w:val="22"/>
              </w:rPr>
              <w:t>15</w:t>
            </w:r>
            <w:r w:rsidR="004821A9">
              <w:rPr>
                <w:rFonts w:ascii="Calibri" w:hAnsi="Calibri" w:cs="Calibri"/>
                <w:sz w:val="22"/>
                <w:szCs w:val="22"/>
              </w:rPr>
              <w:t> </w:t>
            </w:r>
            <w:r w:rsidRPr="00463A77">
              <w:rPr>
                <w:rFonts w:ascii="Calibri" w:hAnsi="Calibri" w:cs="Calibri"/>
                <w:sz w:val="22"/>
                <w:szCs w:val="22"/>
              </w:rPr>
              <w:t>October</w:t>
            </w:r>
            <w:r>
              <w:rPr>
                <w:rFonts w:ascii="Calibri" w:hAnsi="Calibri" w:cs="Calibri"/>
                <w:sz w:val="22"/>
                <w:szCs w:val="22"/>
              </w:rPr>
              <w:t> </w:t>
            </w:r>
            <w:r w:rsidRPr="00463A77">
              <w:rPr>
                <w:rFonts w:ascii="Calibri" w:hAnsi="Calibri" w:cs="Calibri"/>
                <w:sz w:val="22"/>
                <w:szCs w:val="22"/>
              </w:rPr>
              <w:t>2021 in Room L</w:t>
            </w:r>
            <w:r w:rsidR="005F235C">
              <w:rPr>
                <w:rFonts w:ascii="Calibri" w:hAnsi="Calibri" w:cs="Calibri"/>
                <w:sz w:val="22"/>
                <w:szCs w:val="22"/>
              </w:rPr>
              <w:t xml:space="preserve"> or 1</w:t>
            </w:r>
            <w:r w:rsidR="00413933">
              <w:rPr>
                <w:rFonts w:ascii="Calibri" w:hAnsi="Calibri" w:cs="Calibri"/>
                <w:sz w:val="22"/>
                <w:szCs w:val="22"/>
              </w:rPr>
              <w:t>1</w:t>
            </w:r>
            <w:r w:rsidR="00241591" w:rsidRPr="00463A77">
              <w:rPr>
                <w:rFonts w:ascii="Calibri" w:hAnsi="Calibri" w:cs="Calibri"/>
                <w:sz w:val="22"/>
                <w:szCs w:val="22"/>
              </w:rPr>
              <w:t>–</w:t>
            </w:r>
            <w:r w:rsidR="00413933">
              <w:rPr>
                <w:rFonts w:ascii="Calibri" w:hAnsi="Calibri" w:cs="Calibri"/>
                <w:sz w:val="22"/>
                <w:szCs w:val="22"/>
              </w:rPr>
              <w:t>19</w:t>
            </w:r>
            <w:r w:rsidR="005F235C">
              <w:rPr>
                <w:rFonts w:ascii="Calibri" w:hAnsi="Calibri" w:cs="Calibri"/>
                <w:sz w:val="22"/>
                <w:szCs w:val="22"/>
              </w:rPr>
              <w:t xml:space="preserve"> October 2021</w:t>
            </w:r>
            <w:r w:rsidR="00745323">
              <w:rPr>
                <w:rFonts w:ascii="Calibri" w:hAnsi="Calibri" w:cs="Calibri"/>
                <w:sz w:val="22"/>
                <w:szCs w:val="22"/>
              </w:rPr>
              <w:t>,</w:t>
            </w:r>
            <w:r w:rsidR="005F235C">
              <w:rPr>
                <w:rFonts w:ascii="Calibri" w:hAnsi="Calibri" w:cs="Calibri"/>
                <w:sz w:val="22"/>
                <w:szCs w:val="22"/>
              </w:rPr>
              <w:t xml:space="preserve"> if </w:t>
            </w:r>
            <w:r w:rsidR="004F2A57">
              <w:rPr>
                <w:rFonts w:ascii="Calibri" w:hAnsi="Calibri" w:cs="Calibri"/>
                <w:sz w:val="22"/>
                <w:szCs w:val="22"/>
              </w:rPr>
              <w:t xml:space="preserve">convened as </w:t>
            </w:r>
            <w:r w:rsidR="005F235C">
              <w:rPr>
                <w:rFonts w:ascii="Calibri" w:hAnsi="Calibri" w:cs="Calibri"/>
                <w:sz w:val="22"/>
                <w:szCs w:val="22"/>
              </w:rPr>
              <w:t>a virtual meeting</w:t>
            </w:r>
            <w:r w:rsidRPr="00463A77">
              <w:rPr>
                <w:rFonts w:ascii="Calibri" w:hAnsi="Calibri" w:cs="Calibri"/>
                <w:sz w:val="22"/>
                <w:szCs w:val="22"/>
              </w:rPr>
              <w:t>.</w:t>
            </w:r>
          </w:p>
          <w:p w14:paraId="0E1B8B83" w14:textId="76694939" w:rsidR="00463A77" w:rsidRPr="00463A77" w:rsidRDefault="00463A77" w:rsidP="00463A77">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463A77">
              <w:rPr>
                <w:rFonts w:ascii="Calibri" w:hAnsi="Calibri" w:cs="Calibri"/>
                <w:sz w:val="22"/>
                <w:szCs w:val="22"/>
              </w:rPr>
              <w:t>The Board further tentatively confirmed the dates for the subsequent meetings in 2022 as:</w:t>
            </w:r>
          </w:p>
          <w:p w14:paraId="620A1211" w14:textId="65B7A060" w:rsidR="00463A77" w:rsidRPr="00463A77" w:rsidRDefault="00463A77" w:rsidP="00463A77">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463A77">
              <w:rPr>
                <w:rFonts w:ascii="Calibri" w:hAnsi="Calibri" w:cs="Calibri"/>
                <w:sz w:val="22"/>
                <w:szCs w:val="22"/>
              </w:rPr>
              <w:t>•</w:t>
            </w:r>
            <w:r w:rsidRPr="00463A77">
              <w:rPr>
                <w:rFonts w:ascii="Calibri" w:hAnsi="Calibri" w:cs="Calibri"/>
                <w:sz w:val="22"/>
                <w:szCs w:val="22"/>
              </w:rPr>
              <w:tab/>
              <w:t>89</w:t>
            </w:r>
            <w:r w:rsidRPr="00FF4ADA">
              <w:rPr>
                <w:rFonts w:ascii="Calibri" w:hAnsi="Calibri" w:cs="Calibri"/>
                <w:sz w:val="22"/>
                <w:szCs w:val="22"/>
                <w:vertAlign w:val="superscript"/>
              </w:rPr>
              <w:t>th</w:t>
            </w:r>
            <w:r w:rsidR="00FF4ADA">
              <w:rPr>
                <w:rFonts w:ascii="Calibri" w:hAnsi="Calibri" w:cs="Calibri"/>
                <w:sz w:val="22"/>
                <w:szCs w:val="22"/>
              </w:rPr>
              <w:t xml:space="preserve"> </w:t>
            </w:r>
            <w:r w:rsidRPr="00463A77">
              <w:rPr>
                <w:rFonts w:ascii="Calibri" w:hAnsi="Calibri" w:cs="Calibri"/>
                <w:sz w:val="22"/>
                <w:szCs w:val="22"/>
              </w:rPr>
              <w:t>meeting:</w:t>
            </w:r>
            <w:r w:rsidRPr="00463A77">
              <w:rPr>
                <w:rFonts w:ascii="Calibri" w:hAnsi="Calibri" w:cs="Calibri"/>
                <w:sz w:val="22"/>
                <w:szCs w:val="22"/>
              </w:rPr>
              <w:tab/>
              <w:t>14–18 March 2022 (Room L)</w:t>
            </w:r>
          </w:p>
          <w:p w14:paraId="376411E2" w14:textId="50D0E128" w:rsidR="00463A77" w:rsidRPr="00463A77" w:rsidRDefault="00463A77" w:rsidP="00463A77">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463A77">
              <w:rPr>
                <w:rFonts w:ascii="Calibri" w:hAnsi="Calibri" w:cs="Calibri"/>
                <w:sz w:val="22"/>
                <w:szCs w:val="22"/>
              </w:rPr>
              <w:t>•</w:t>
            </w:r>
            <w:r w:rsidRPr="00463A77">
              <w:rPr>
                <w:rFonts w:ascii="Calibri" w:hAnsi="Calibri" w:cs="Calibri"/>
                <w:sz w:val="22"/>
                <w:szCs w:val="22"/>
              </w:rPr>
              <w:tab/>
              <w:t>90</w:t>
            </w:r>
            <w:r w:rsidRPr="00FF4ADA">
              <w:rPr>
                <w:rFonts w:ascii="Calibri" w:hAnsi="Calibri" w:cs="Calibri"/>
                <w:sz w:val="22"/>
                <w:szCs w:val="22"/>
                <w:vertAlign w:val="superscript"/>
              </w:rPr>
              <w:t>th</w:t>
            </w:r>
            <w:r w:rsidR="00FF4ADA">
              <w:rPr>
                <w:rFonts w:ascii="Calibri" w:hAnsi="Calibri" w:cs="Calibri"/>
                <w:sz w:val="22"/>
                <w:szCs w:val="22"/>
              </w:rPr>
              <w:t xml:space="preserve"> </w:t>
            </w:r>
            <w:r w:rsidRPr="00463A77">
              <w:rPr>
                <w:rFonts w:ascii="Calibri" w:hAnsi="Calibri" w:cs="Calibri"/>
                <w:sz w:val="22"/>
                <w:szCs w:val="22"/>
              </w:rPr>
              <w:t>meeting:</w:t>
            </w:r>
            <w:r w:rsidRPr="00463A77">
              <w:rPr>
                <w:rFonts w:ascii="Calibri" w:hAnsi="Calibri" w:cs="Calibri"/>
                <w:sz w:val="22"/>
                <w:szCs w:val="22"/>
              </w:rPr>
              <w:tab/>
              <w:t>27 June–1 July 2022 (Room CCV Genève, if Room L is not available)</w:t>
            </w:r>
          </w:p>
          <w:p w14:paraId="3AB947B8" w14:textId="25210591" w:rsidR="00644E3D" w:rsidRPr="00CB5469" w:rsidRDefault="00463A77" w:rsidP="00463A77">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463A77">
              <w:rPr>
                <w:rFonts w:ascii="Calibri" w:hAnsi="Calibri" w:cs="Calibri"/>
                <w:sz w:val="22"/>
                <w:szCs w:val="22"/>
              </w:rPr>
              <w:t>•</w:t>
            </w:r>
            <w:r w:rsidRPr="00463A77">
              <w:rPr>
                <w:rFonts w:ascii="Calibri" w:hAnsi="Calibri" w:cs="Calibri"/>
                <w:sz w:val="22"/>
                <w:szCs w:val="22"/>
              </w:rPr>
              <w:tab/>
              <w:t>91</w:t>
            </w:r>
            <w:r w:rsidRPr="00FF4ADA">
              <w:rPr>
                <w:rFonts w:ascii="Calibri" w:hAnsi="Calibri" w:cs="Calibri"/>
                <w:sz w:val="22"/>
                <w:szCs w:val="22"/>
                <w:vertAlign w:val="superscript"/>
              </w:rPr>
              <w:t>st</w:t>
            </w:r>
            <w:r w:rsidR="00FF4ADA">
              <w:rPr>
                <w:rFonts w:ascii="Calibri" w:hAnsi="Calibri" w:cs="Calibri"/>
                <w:sz w:val="22"/>
                <w:szCs w:val="22"/>
              </w:rPr>
              <w:t xml:space="preserve"> </w:t>
            </w:r>
            <w:r w:rsidRPr="00463A77">
              <w:rPr>
                <w:rFonts w:ascii="Calibri" w:hAnsi="Calibri" w:cs="Calibri"/>
                <w:sz w:val="22"/>
                <w:szCs w:val="22"/>
              </w:rPr>
              <w:t>meeting:</w:t>
            </w:r>
            <w:r w:rsidRPr="00463A77">
              <w:rPr>
                <w:rFonts w:ascii="Calibri" w:hAnsi="Calibri" w:cs="Calibri"/>
                <w:sz w:val="22"/>
                <w:szCs w:val="22"/>
              </w:rPr>
              <w:tab/>
              <w:t>31 October–4 November 2022 (Room CCV Genève, if Room L is not available)</w:t>
            </w:r>
            <w:r w:rsidR="00FF4ADA">
              <w:rPr>
                <w:rFonts w:ascii="Calibri" w:hAnsi="Calibri" w:cs="Calibri"/>
                <w:sz w:val="22"/>
                <w:szCs w:val="22"/>
              </w:rPr>
              <w:t>.</w:t>
            </w:r>
          </w:p>
        </w:tc>
        <w:tc>
          <w:tcPr>
            <w:tcW w:w="2413" w:type="dxa"/>
          </w:tcPr>
          <w:p w14:paraId="71013D3A" w14:textId="7486A28D" w:rsidR="00644E3D" w:rsidRPr="00CB5469" w:rsidRDefault="00644E3D" w:rsidP="00644E3D">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B5469">
              <w:rPr>
                <w:rFonts w:ascii="Calibri" w:hAnsi="Calibri" w:cs="Calibri"/>
                <w:sz w:val="22"/>
                <w:szCs w:val="22"/>
                <w:lang w:val="en-GB"/>
              </w:rPr>
              <w:t>-</w:t>
            </w:r>
          </w:p>
        </w:tc>
      </w:tr>
      <w:tr w:rsidR="00644E3D" w:rsidRPr="00CB5469" w14:paraId="281A33C4" w14:textId="77777777" w:rsidTr="00D43DEC">
        <w:trPr>
          <w:trHeight w:val="545"/>
        </w:trPr>
        <w:tc>
          <w:tcPr>
            <w:cnfStyle w:val="001000000000" w:firstRow="0" w:lastRow="0" w:firstColumn="1" w:lastColumn="0" w:oddVBand="0" w:evenVBand="0" w:oddHBand="0" w:evenHBand="0" w:firstRowFirstColumn="0" w:firstRowLastColumn="0" w:lastRowFirstColumn="0" w:lastRowLastColumn="0"/>
            <w:tcW w:w="701" w:type="dxa"/>
          </w:tcPr>
          <w:p w14:paraId="4CD1142F" w14:textId="49F51DCF" w:rsidR="00644E3D" w:rsidRPr="00CB5469" w:rsidRDefault="00A30CF7" w:rsidP="00644E3D">
            <w:pPr>
              <w:pStyle w:val="Tabletext"/>
              <w:spacing w:before="120" w:after="120" w:line="260" w:lineRule="auto"/>
              <w:jc w:val="center"/>
              <w:rPr>
                <w:rFonts w:ascii="Calibri" w:hAnsi="Calibri" w:cs="Calibri"/>
                <w:szCs w:val="22"/>
              </w:rPr>
            </w:pPr>
            <w:r w:rsidRPr="00CB5469">
              <w:rPr>
                <w:rFonts w:ascii="Calibri" w:hAnsi="Calibri" w:cs="Calibri"/>
                <w:szCs w:val="22"/>
              </w:rPr>
              <w:t>1</w:t>
            </w:r>
            <w:r>
              <w:rPr>
                <w:rFonts w:ascii="Calibri" w:hAnsi="Calibri" w:cs="Calibri"/>
                <w:szCs w:val="22"/>
              </w:rPr>
              <w:t>1</w:t>
            </w:r>
          </w:p>
        </w:tc>
        <w:tc>
          <w:tcPr>
            <w:tcW w:w="13328" w:type="dxa"/>
            <w:gridSpan w:val="3"/>
          </w:tcPr>
          <w:p w14:paraId="15E25D19" w14:textId="196664EA" w:rsidR="00644E3D" w:rsidRPr="00CB5469" w:rsidRDefault="00644E3D" w:rsidP="00644E3D">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CB5469">
              <w:rPr>
                <w:rFonts w:ascii="Calibri" w:hAnsi="Calibri" w:cs="Calibri"/>
                <w:b/>
                <w:bCs/>
                <w:szCs w:val="22"/>
              </w:rPr>
              <w:t>Any other business</w:t>
            </w:r>
          </w:p>
        </w:tc>
      </w:tr>
      <w:tr w:rsidR="00644E3D" w:rsidRPr="00CB5469" w14:paraId="70B20EDA" w14:textId="77777777" w:rsidTr="004207F7">
        <w:trPr>
          <w:trHeight w:val="545"/>
        </w:trPr>
        <w:tc>
          <w:tcPr>
            <w:cnfStyle w:val="001000000000" w:firstRow="0" w:lastRow="0" w:firstColumn="1" w:lastColumn="0" w:oddVBand="0" w:evenVBand="0" w:oddHBand="0" w:evenHBand="0" w:firstRowFirstColumn="0" w:firstRowLastColumn="0" w:lastRowFirstColumn="0" w:lastRowLastColumn="0"/>
            <w:tcW w:w="701" w:type="dxa"/>
          </w:tcPr>
          <w:p w14:paraId="46995825" w14:textId="1B70782C" w:rsidR="00644E3D" w:rsidRPr="00CB5469" w:rsidRDefault="00A30CF7" w:rsidP="00644E3D">
            <w:pPr>
              <w:pStyle w:val="Tabletext"/>
              <w:spacing w:before="120" w:after="120" w:line="260" w:lineRule="auto"/>
              <w:jc w:val="center"/>
              <w:rPr>
                <w:rFonts w:ascii="Calibri" w:hAnsi="Calibri" w:cs="Calibri"/>
                <w:szCs w:val="22"/>
              </w:rPr>
            </w:pPr>
            <w:r w:rsidRPr="00CB5469">
              <w:rPr>
                <w:rFonts w:ascii="Calibri" w:hAnsi="Calibri" w:cs="Calibri"/>
                <w:szCs w:val="22"/>
              </w:rPr>
              <w:t>1</w:t>
            </w:r>
            <w:r>
              <w:rPr>
                <w:rFonts w:ascii="Calibri" w:hAnsi="Calibri" w:cs="Calibri"/>
                <w:szCs w:val="22"/>
              </w:rPr>
              <w:t>1</w:t>
            </w:r>
            <w:r w:rsidR="00644E3D" w:rsidRPr="00CB5469">
              <w:rPr>
                <w:rFonts w:ascii="Calibri" w:hAnsi="Calibri" w:cs="Calibri"/>
                <w:szCs w:val="22"/>
              </w:rPr>
              <w:t>.1</w:t>
            </w:r>
          </w:p>
        </w:tc>
        <w:tc>
          <w:tcPr>
            <w:tcW w:w="4114" w:type="dxa"/>
          </w:tcPr>
          <w:p w14:paraId="03D751BF" w14:textId="1F023E6B" w:rsidR="00644E3D" w:rsidRPr="00CB5469" w:rsidRDefault="00644E3D" w:rsidP="00644E3D">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B5469">
              <w:rPr>
                <w:rFonts w:ascii="Calibri" w:hAnsi="Calibri" w:cs="Calibri"/>
                <w:szCs w:val="22"/>
              </w:rPr>
              <w:t>Update of the working methods under Part C of the Rules of Procedure</w:t>
            </w:r>
          </w:p>
        </w:tc>
        <w:tc>
          <w:tcPr>
            <w:tcW w:w="6801" w:type="dxa"/>
          </w:tcPr>
          <w:p w14:paraId="7667B8BE" w14:textId="55647B60" w:rsidR="00644E3D" w:rsidRPr="00CB5469" w:rsidRDefault="00196956" w:rsidP="009E6BE1">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The Board considered the current provisions concerning the working methods under Part C of the Rules of Procedure during a meeting of the Working Group on </w:t>
            </w:r>
            <w:r w:rsidR="005D2338">
              <w:rPr>
                <w:rFonts w:ascii="Calibri" w:hAnsi="Calibri" w:cs="Calibri"/>
                <w:sz w:val="22"/>
                <w:szCs w:val="22"/>
              </w:rPr>
              <w:t xml:space="preserve">Rules </w:t>
            </w:r>
            <w:r>
              <w:rPr>
                <w:rFonts w:ascii="Calibri" w:hAnsi="Calibri" w:cs="Calibri"/>
                <w:sz w:val="22"/>
                <w:szCs w:val="22"/>
              </w:rPr>
              <w:t xml:space="preserve">of </w:t>
            </w:r>
            <w:r w:rsidR="005D2338">
              <w:rPr>
                <w:rFonts w:ascii="Calibri" w:hAnsi="Calibri" w:cs="Calibri"/>
                <w:sz w:val="22"/>
                <w:szCs w:val="22"/>
              </w:rPr>
              <w:t xml:space="preserve">Procedure </w:t>
            </w:r>
            <w:r>
              <w:rPr>
                <w:rFonts w:ascii="Calibri" w:hAnsi="Calibri" w:cs="Calibri"/>
                <w:sz w:val="22"/>
                <w:szCs w:val="22"/>
              </w:rPr>
              <w:t xml:space="preserve">and </w:t>
            </w:r>
            <w:r w:rsidR="005A1F35">
              <w:rPr>
                <w:rFonts w:ascii="Calibri" w:hAnsi="Calibri" w:cs="Calibri"/>
                <w:sz w:val="22"/>
                <w:szCs w:val="22"/>
              </w:rPr>
              <w:t xml:space="preserve">developed </w:t>
            </w:r>
            <w:r>
              <w:rPr>
                <w:rFonts w:ascii="Calibri" w:hAnsi="Calibri" w:cs="Calibri"/>
                <w:sz w:val="22"/>
                <w:szCs w:val="22"/>
              </w:rPr>
              <w:t xml:space="preserve">draft </w:t>
            </w:r>
            <w:r w:rsidR="00462039">
              <w:rPr>
                <w:rFonts w:ascii="Calibri" w:hAnsi="Calibri" w:cs="Calibri"/>
                <w:sz w:val="22"/>
                <w:szCs w:val="22"/>
              </w:rPr>
              <w:t>text on the treatment of delayed submissions. The Board instructed the Bureau to prepare this draft rule of procedure and to circulate it to the administrations for comments</w:t>
            </w:r>
            <w:r w:rsidR="00745323">
              <w:rPr>
                <w:rFonts w:ascii="Calibri" w:hAnsi="Calibri" w:cs="Calibri"/>
                <w:sz w:val="22"/>
                <w:szCs w:val="22"/>
              </w:rPr>
              <w:t xml:space="preserve"> for consideration at its 88</w:t>
            </w:r>
            <w:r w:rsidR="00745323" w:rsidRPr="00CE2536">
              <w:rPr>
                <w:rFonts w:ascii="Calibri" w:hAnsi="Calibri" w:cs="Calibri"/>
                <w:sz w:val="22"/>
                <w:szCs w:val="22"/>
                <w:vertAlign w:val="superscript"/>
              </w:rPr>
              <w:t>th</w:t>
            </w:r>
            <w:r w:rsidR="00745323">
              <w:rPr>
                <w:rFonts w:ascii="Calibri" w:hAnsi="Calibri" w:cs="Calibri"/>
                <w:sz w:val="22"/>
                <w:szCs w:val="22"/>
              </w:rPr>
              <w:t xml:space="preserve"> meeting</w:t>
            </w:r>
            <w:r w:rsidR="009A31EF">
              <w:rPr>
                <w:rFonts w:ascii="Calibri" w:hAnsi="Calibri" w:cs="Calibri"/>
                <w:sz w:val="22"/>
                <w:szCs w:val="22"/>
              </w:rPr>
              <w:t xml:space="preserve"> (see also the decisions under agenda item 4</w:t>
            </w:r>
            <w:r w:rsidR="008B24AC">
              <w:rPr>
                <w:rFonts w:ascii="Calibri" w:hAnsi="Calibri" w:cs="Calibri"/>
                <w:sz w:val="22"/>
                <w:szCs w:val="22"/>
              </w:rPr>
              <w:t>.1</w:t>
            </w:r>
            <w:r w:rsidR="009A31EF">
              <w:rPr>
                <w:rFonts w:ascii="Calibri" w:hAnsi="Calibri" w:cs="Calibri"/>
                <w:sz w:val="22"/>
                <w:szCs w:val="22"/>
              </w:rPr>
              <w:t>)</w:t>
            </w:r>
            <w:r w:rsidR="00462039">
              <w:rPr>
                <w:rFonts w:ascii="Calibri" w:hAnsi="Calibri" w:cs="Calibri"/>
                <w:sz w:val="22"/>
                <w:szCs w:val="22"/>
              </w:rPr>
              <w:t>.</w:t>
            </w:r>
          </w:p>
        </w:tc>
        <w:tc>
          <w:tcPr>
            <w:tcW w:w="2413" w:type="dxa"/>
          </w:tcPr>
          <w:p w14:paraId="04273F3F" w14:textId="4CCB5D88" w:rsidR="00644E3D" w:rsidRPr="00CB5469" w:rsidRDefault="00462039" w:rsidP="00462039">
            <w:pPr>
              <w:pStyle w:val="Tabletext"/>
              <w:tabs>
                <w:tab w:val="left" w:pos="2195"/>
              </w:tabs>
              <w:spacing w:before="60" w:after="60"/>
              <w:ind w:right="34"/>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szCs w:val="22"/>
              </w:rPr>
              <w:t>Bureau to prepare this draft rule of procedure and to circulate it to the administrations for comments</w:t>
            </w:r>
            <w:r w:rsidR="00745323">
              <w:rPr>
                <w:rFonts w:ascii="Calibri" w:hAnsi="Calibri" w:cs="Calibri"/>
                <w:szCs w:val="22"/>
              </w:rPr>
              <w:t xml:space="preserve"> for consideration at its 88</w:t>
            </w:r>
            <w:r w:rsidR="00745323" w:rsidRPr="00CE2536">
              <w:rPr>
                <w:rFonts w:ascii="Calibri" w:hAnsi="Calibri" w:cs="Calibri"/>
                <w:szCs w:val="22"/>
                <w:vertAlign w:val="superscript"/>
              </w:rPr>
              <w:t>th</w:t>
            </w:r>
            <w:r w:rsidR="00745323">
              <w:rPr>
                <w:rFonts w:ascii="Calibri" w:hAnsi="Calibri" w:cs="Calibri"/>
                <w:szCs w:val="22"/>
              </w:rPr>
              <w:t xml:space="preserve"> meeting</w:t>
            </w:r>
            <w:r>
              <w:rPr>
                <w:rFonts w:ascii="Calibri" w:hAnsi="Calibri" w:cs="Calibri"/>
                <w:szCs w:val="22"/>
              </w:rPr>
              <w:t>.</w:t>
            </w:r>
          </w:p>
        </w:tc>
      </w:tr>
      <w:tr w:rsidR="00644E3D" w:rsidRPr="00CB5469" w14:paraId="2208EE20" w14:textId="77777777" w:rsidTr="004207F7">
        <w:trPr>
          <w:trHeight w:val="461"/>
        </w:trPr>
        <w:tc>
          <w:tcPr>
            <w:cnfStyle w:val="001000000000" w:firstRow="0" w:lastRow="0" w:firstColumn="1" w:lastColumn="0" w:oddVBand="0" w:evenVBand="0" w:oddHBand="0" w:evenHBand="0" w:firstRowFirstColumn="0" w:firstRowLastColumn="0" w:lastRowFirstColumn="0" w:lastRowLastColumn="0"/>
            <w:tcW w:w="701" w:type="dxa"/>
          </w:tcPr>
          <w:p w14:paraId="1040BC13" w14:textId="68E3C025" w:rsidR="00644E3D" w:rsidRPr="00CB5469" w:rsidRDefault="00A30CF7" w:rsidP="00644E3D">
            <w:pPr>
              <w:pStyle w:val="Tabletext"/>
              <w:spacing w:before="120" w:after="120" w:line="260" w:lineRule="auto"/>
              <w:jc w:val="center"/>
              <w:rPr>
                <w:rFonts w:ascii="Calibri" w:hAnsi="Calibri" w:cs="Calibri"/>
                <w:szCs w:val="22"/>
              </w:rPr>
            </w:pPr>
            <w:r w:rsidRPr="00CB5469">
              <w:rPr>
                <w:rFonts w:ascii="Calibri" w:hAnsi="Calibri" w:cs="Calibri"/>
                <w:szCs w:val="22"/>
              </w:rPr>
              <w:t>1</w:t>
            </w:r>
            <w:r>
              <w:rPr>
                <w:rFonts w:ascii="Calibri" w:hAnsi="Calibri" w:cs="Calibri"/>
                <w:szCs w:val="22"/>
              </w:rPr>
              <w:t>2</w:t>
            </w:r>
          </w:p>
        </w:tc>
        <w:tc>
          <w:tcPr>
            <w:tcW w:w="4114" w:type="dxa"/>
          </w:tcPr>
          <w:p w14:paraId="1E7BDE86" w14:textId="77777777" w:rsidR="00644E3D" w:rsidRPr="00CB5469" w:rsidRDefault="00644E3D" w:rsidP="00644E3D">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B5469">
              <w:rPr>
                <w:rFonts w:ascii="Calibri" w:hAnsi="Calibri" w:cs="Calibri"/>
                <w:szCs w:val="22"/>
              </w:rPr>
              <w:t>Approval of the summary of decisions</w:t>
            </w:r>
          </w:p>
        </w:tc>
        <w:tc>
          <w:tcPr>
            <w:tcW w:w="6801" w:type="dxa"/>
          </w:tcPr>
          <w:p w14:paraId="1114884F" w14:textId="43117622" w:rsidR="00644E3D" w:rsidRPr="00CB5469" w:rsidRDefault="00644E3D" w:rsidP="00644E3D">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2413" w:type="dxa"/>
          </w:tcPr>
          <w:p w14:paraId="5BBDF911" w14:textId="77777777" w:rsidR="00644E3D" w:rsidRPr="00CB5469" w:rsidRDefault="00644E3D" w:rsidP="00644E3D">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B5469">
              <w:rPr>
                <w:rFonts w:ascii="Calibri" w:hAnsi="Calibri" w:cs="Calibri"/>
                <w:szCs w:val="22"/>
              </w:rPr>
              <w:t>-</w:t>
            </w:r>
          </w:p>
        </w:tc>
      </w:tr>
      <w:tr w:rsidR="00644E3D" w:rsidRPr="00CB5469" w14:paraId="5EFD2CB8" w14:textId="77777777" w:rsidTr="004207F7">
        <w:trPr>
          <w:trHeight w:val="620"/>
        </w:trPr>
        <w:tc>
          <w:tcPr>
            <w:cnfStyle w:val="001000000000" w:firstRow="0" w:lastRow="0" w:firstColumn="1" w:lastColumn="0" w:oddVBand="0" w:evenVBand="0" w:oddHBand="0" w:evenHBand="0" w:firstRowFirstColumn="0" w:firstRowLastColumn="0" w:lastRowFirstColumn="0" w:lastRowLastColumn="0"/>
            <w:tcW w:w="701" w:type="dxa"/>
          </w:tcPr>
          <w:p w14:paraId="4BA3F925" w14:textId="55C35E47" w:rsidR="00644E3D" w:rsidRPr="00CB5469" w:rsidRDefault="00A30CF7" w:rsidP="00644E3D">
            <w:pPr>
              <w:pStyle w:val="Tabletext"/>
              <w:spacing w:before="120" w:after="120" w:line="260" w:lineRule="auto"/>
              <w:jc w:val="center"/>
              <w:rPr>
                <w:rFonts w:ascii="Calibri" w:hAnsi="Calibri" w:cs="Calibri"/>
                <w:szCs w:val="22"/>
              </w:rPr>
            </w:pPr>
            <w:r w:rsidRPr="00CB5469">
              <w:rPr>
                <w:rFonts w:ascii="Calibri" w:hAnsi="Calibri" w:cs="Calibri"/>
                <w:szCs w:val="22"/>
              </w:rPr>
              <w:t>1</w:t>
            </w:r>
            <w:r>
              <w:rPr>
                <w:rFonts w:ascii="Calibri" w:hAnsi="Calibri" w:cs="Calibri"/>
                <w:szCs w:val="22"/>
              </w:rPr>
              <w:t>3</w:t>
            </w:r>
          </w:p>
        </w:tc>
        <w:tc>
          <w:tcPr>
            <w:tcW w:w="4114" w:type="dxa"/>
          </w:tcPr>
          <w:p w14:paraId="6C99F122" w14:textId="77777777" w:rsidR="00644E3D" w:rsidRPr="00CB5469" w:rsidRDefault="00644E3D" w:rsidP="00644E3D">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B5469">
              <w:rPr>
                <w:rFonts w:ascii="Calibri" w:hAnsi="Calibri" w:cs="Calibri"/>
                <w:szCs w:val="22"/>
              </w:rPr>
              <w:t>Closure of the meeting</w:t>
            </w:r>
          </w:p>
        </w:tc>
        <w:tc>
          <w:tcPr>
            <w:tcW w:w="6801" w:type="dxa"/>
          </w:tcPr>
          <w:p w14:paraId="68C48662" w14:textId="5081E29A" w:rsidR="00644E3D" w:rsidRPr="00CB5469" w:rsidRDefault="00644E3D" w:rsidP="00644E3D">
            <w:pPr>
              <w:tabs>
                <w:tab w:val="left" w:pos="159"/>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B5469">
              <w:rPr>
                <w:rFonts w:ascii="Calibri" w:hAnsi="Calibri" w:cs="Calibri"/>
                <w:sz w:val="22"/>
                <w:szCs w:val="22"/>
              </w:rPr>
              <w:t xml:space="preserve">The meeting closed at </w:t>
            </w:r>
            <w:r w:rsidR="004857F5">
              <w:rPr>
                <w:rFonts w:ascii="Calibri" w:hAnsi="Calibri" w:cs="Calibri"/>
                <w:sz w:val="22"/>
                <w:szCs w:val="22"/>
              </w:rPr>
              <w:t>1513</w:t>
            </w:r>
            <w:r w:rsidRPr="00CB5469">
              <w:rPr>
                <w:rFonts w:ascii="Calibri" w:hAnsi="Calibri" w:cs="Calibri"/>
                <w:sz w:val="22"/>
                <w:szCs w:val="22"/>
              </w:rPr>
              <w:t xml:space="preserve"> hours on </w:t>
            </w:r>
            <w:r>
              <w:rPr>
                <w:rFonts w:ascii="Calibri" w:hAnsi="Calibri" w:cs="Calibri"/>
                <w:sz w:val="22"/>
                <w:szCs w:val="22"/>
              </w:rPr>
              <w:t>13 July</w:t>
            </w:r>
            <w:r w:rsidRPr="00CB5469">
              <w:rPr>
                <w:rFonts w:ascii="Calibri" w:hAnsi="Calibri" w:cs="Calibri"/>
                <w:sz w:val="22"/>
                <w:szCs w:val="22"/>
              </w:rPr>
              <w:t xml:space="preserve"> 2021.</w:t>
            </w:r>
          </w:p>
        </w:tc>
        <w:tc>
          <w:tcPr>
            <w:tcW w:w="2413" w:type="dxa"/>
          </w:tcPr>
          <w:p w14:paraId="56644022" w14:textId="77777777" w:rsidR="00644E3D" w:rsidRPr="00CB5469" w:rsidRDefault="00644E3D" w:rsidP="00644E3D">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r>
    </w:tbl>
    <w:p w14:paraId="2C5E99BF" w14:textId="6F59B132" w:rsidR="00AF7983" w:rsidRPr="00CB5469" w:rsidRDefault="001243A7" w:rsidP="001243A7">
      <w:pPr>
        <w:spacing w:before="160" w:line="280" w:lineRule="exact"/>
        <w:jc w:val="center"/>
        <w:rPr>
          <w:rFonts w:ascii="Calibri" w:eastAsia="Times New Roman" w:hAnsi="Calibri" w:cs="Calibri"/>
          <w:b/>
          <w:bCs/>
          <w:sz w:val="22"/>
          <w:szCs w:val="22"/>
        </w:rPr>
      </w:pPr>
      <w:r w:rsidRPr="00CB5469">
        <w:rPr>
          <w:rFonts w:ascii="Calibri" w:eastAsia="Times New Roman" w:hAnsi="Calibri" w:cs="Calibri"/>
          <w:b/>
          <w:bCs/>
          <w:sz w:val="22"/>
          <w:szCs w:val="22"/>
        </w:rPr>
        <w:t>____________________</w:t>
      </w:r>
    </w:p>
    <w:sectPr w:rsidR="00AF7983" w:rsidRPr="00CB5469" w:rsidSect="00265BF9">
      <w:headerReference w:type="first" r:id="rId42"/>
      <w:pgSz w:w="16834" w:h="11907" w:orient="landscape" w:code="9"/>
      <w:pgMar w:top="1134" w:right="236" w:bottom="1134" w:left="993" w:header="567" w:footer="397"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15112" w14:textId="77777777" w:rsidR="00A45935" w:rsidRDefault="00A45935">
      <w:r>
        <w:separator/>
      </w:r>
    </w:p>
  </w:endnote>
  <w:endnote w:type="continuationSeparator" w:id="0">
    <w:p w14:paraId="1C2878D6" w14:textId="77777777" w:rsidR="00A45935" w:rsidRDefault="00A4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18AD9" w14:textId="18645EE3" w:rsidR="0034293B" w:rsidRPr="00B96CAD" w:rsidRDefault="00B96CAD" w:rsidP="00B96CAD">
    <w:pPr>
      <w:pStyle w:val="Footer"/>
      <w:rPr>
        <w:lang w:val="en-US"/>
      </w:rPr>
    </w:pPr>
    <w:r>
      <w:rPr>
        <w:lang w:val="en-US"/>
      </w:rPr>
      <w:t>(492282)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D5AD5" w14:textId="116870E6" w:rsidR="0034293B" w:rsidRPr="00B96CAD" w:rsidRDefault="00B96CAD">
    <w:pPr>
      <w:pStyle w:val="Footer"/>
      <w:rPr>
        <w:lang w:val="en-US"/>
      </w:rPr>
    </w:pPr>
    <w:r>
      <w:rPr>
        <w:lang w:val="en-US"/>
      </w:rPr>
      <w:t>(492282)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9C666" w14:textId="77777777" w:rsidR="00A45935" w:rsidRDefault="00A45935">
      <w:r>
        <w:t>____________________</w:t>
      </w:r>
    </w:p>
  </w:footnote>
  <w:footnote w:type="continuationSeparator" w:id="0">
    <w:p w14:paraId="01B9B491" w14:textId="77777777" w:rsidR="00A45935" w:rsidRDefault="00A45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3098236"/>
      <w:docPartObj>
        <w:docPartGallery w:val="Page Numbers (Top of Page)"/>
        <w:docPartUnique/>
      </w:docPartObj>
    </w:sdtPr>
    <w:sdtEndPr>
      <w:rPr>
        <w:noProof/>
      </w:rPr>
    </w:sdtEndPr>
    <w:sdtContent>
      <w:p w14:paraId="6F878BDE" w14:textId="256DFA17" w:rsidR="0034293B" w:rsidRDefault="0034293B">
        <w:pPr>
          <w:pStyle w:val="Header"/>
        </w:pPr>
        <w:r>
          <w:fldChar w:fldCharType="begin"/>
        </w:r>
        <w:r>
          <w:instrText xml:space="preserve"> PAGE   \* MERGEFORMAT </w:instrText>
        </w:r>
        <w:r>
          <w:fldChar w:fldCharType="separate"/>
        </w:r>
        <w:r>
          <w:rPr>
            <w:noProof/>
          </w:rPr>
          <w:t>23</w:t>
        </w:r>
        <w:r>
          <w:rPr>
            <w:noProof/>
          </w:rPr>
          <w:fldChar w:fldCharType="end"/>
        </w:r>
      </w:p>
    </w:sdtContent>
  </w:sdt>
  <w:p w14:paraId="3E0DB132" w14:textId="54AF9C7E" w:rsidR="0034293B" w:rsidRPr="002E5BC7" w:rsidRDefault="0034293B" w:rsidP="008378CF">
    <w:pPr>
      <w:pStyle w:val="Header"/>
    </w:pPr>
    <w:r>
      <w:t>RRB21-2/13-E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A0601" w14:textId="2CFA9691" w:rsidR="0034293B" w:rsidRDefault="0034293B" w:rsidP="00151351">
    <w:pPr>
      <w:pStyle w:val="Header"/>
    </w:pPr>
  </w:p>
  <w:p w14:paraId="19753027" w14:textId="77777777" w:rsidR="0034293B" w:rsidRDefault="003429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7319489"/>
      <w:docPartObj>
        <w:docPartGallery w:val="Page Numbers (Top of Page)"/>
        <w:docPartUnique/>
      </w:docPartObj>
    </w:sdtPr>
    <w:sdtEndPr>
      <w:rPr>
        <w:noProof/>
      </w:rPr>
    </w:sdtEndPr>
    <w:sdtContent>
      <w:p w14:paraId="7961B527" w14:textId="351CE8B6" w:rsidR="0034293B" w:rsidRDefault="0034293B">
        <w:pPr>
          <w:pStyle w:val="Header"/>
        </w:pPr>
        <w:r>
          <w:fldChar w:fldCharType="begin"/>
        </w:r>
        <w:r>
          <w:instrText xml:space="preserve"> PAGE   \* MERGEFORMAT </w:instrText>
        </w:r>
        <w:r>
          <w:fldChar w:fldCharType="separate"/>
        </w:r>
        <w:r>
          <w:rPr>
            <w:noProof/>
          </w:rPr>
          <w:t>2</w:t>
        </w:r>
        <w:r>
          <w:rPr>
            <w:noProof/>
          </w:rPr>
          <w:fldChar w:fldCharType="end"/>
        </w:r>
      </w:p>
    </w:sdtContent>
  </w:sdt>
  <w:p w14:paraId="5B35189D" w14:textId="2F273D0F" w:rsidR="0034293B" w:rsidRPr="00EA15B3" w:rsidRDefault="0034293B" w:rsidP="00BA20FD">
    <w:pPr>
      <w:pStyle w:val="Header"/>
    </w:pPr>
    <w:r>
      <w:t>RRB21-2/13-E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F70D8"/>
    <w:multiLevelType w:val="hybridMultilevel"/>
    <w:tmpl w:val="C5C0D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A9451C"/>
    <w:multiLevelType w:val="hybridMultilevel"/>
    <w:tmpl w:val="002AA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893F83"/>
    <w:multiLevelType w:val="hybridMultilevel"/>
    <w:tmpl w:val="9946A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F67AD5"/>
    <w:multiLevelType w:val="hybridMultilevel"/>
    <w:tmpl w:val="426EC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A62C44"/>
    <w:multiLevelType w:val="hybridMultilevel"/>
    <w:tmpl w:val="DB2A5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4E5919"/>
    <w:multiLevelType w:val="hybridMultilevel"/>
    <w:tmpl w:val="C068C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3D5174"/>
    <w:multiLevelType w:val="hybridMultilevel"/>
    <w:tmpl w:val="45DA1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984FFB"/>
    <w:multiLevelType w:val="hybridMultilevel"/>
    <w:tmpl w:val="0EAA1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F0E1227"/>
    <w:multiLevelType w:val="hybridMultilevel"/>
    <w:tmpl w:val="1742B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8C7769"/>
    <w:multiLevelType w:val="hybridMultilevel"/>
    <w:tmpl w:val="B2A04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82C716C"/>
    <w:multiLevelType w:val="hybridMultilevel"/>
    <w:tmpl w:val="2CA4E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C245355"/>
    <w:multiLevelType w:val="hybridMultilevel"/>
    <w:tmpl w:val="4508B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4"/>
  </w:num>
  <w:num w:numId="4">
    <w:abstractNumId w:val="5"/>
  </w:num>
  <w:num w:numId="5">
    <w:abstractNumId w:val="7"/>
  </w:num>
  <w:num w:numId="6">
    <w:abstractNumId w:val="3"/>
  </w:num>
  <w:num w:numId="7">
    <w:abstractNumId w:val="6"/>
  </w:num>
  <w:num w:numId="8">
    <w:abstractNumId w:val="10"/>
  </w:num>
  <w:num w:numId="9">
    <w:abstractNumId w:val="0"/>
  </w:num>
  <w:num w:numId="10">
    <w:abstractNumId w:val="1"/>
  </w:num>
  <w:num w:numId="11">
    <w:abstractNumId w:val="9"/>
  </w:num>
  <w:num w:numId="1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CA" w:vendorID="64" w:dllVersion="6" w:nlCheck="1" w:checkStyle="1"/>
  <w:activeWritingStyle w:appName="MSWord" w:lang="de-CH"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9D8"/>
    <w:rsid w:val="000001EF"/>
    <w:rsid w:val="00000C78"/>
    <w:rsid w:val="00001637"/>
    <w:rsid w:val="00001917"/>
    <w:rsid w:val="00001CED"/>
    <w:rsid w:val="0000213C"/>
    <w:rsid w:val="00002935"/>
    <w:rsid w:val="0000393C"/>
    <w:rsid w:val="000040B7"/>
    <w:rsid w:val="00004A7C"/>
    <w:rsid w:val="00004FF8"/>
    <w:rsid w:val="00005EC1"/>
    <w:rsid w:val="000060BC"/>
    <w:rsid w:val="00007041"/>
    <w:rsid w:val="00007288"/>
    <w:rsid w:val="00007650"/>
    <w:rsid w:val="00010970"/>
    <w:rsid w:val="000116FC"/>
    <w:rsid w:val="000119E9"/>
    <w:rsid w:val="00011A2B"/>
    <w:rsid w:val="00011B51"/>
    <w:rsid w:val="00011CF2"/>
    <w:rsid w:val="00011F73"/>
    <w:rsid w:val="00011F7B"/>
    <w:rsid w:val="00012B02"/>
    <w:rsid w:val="00012BDB"/>
    <w:rsid w:val="000134C8"/>
    <w:rsid w:val="000139DD"/>
    <w:rsid w:val="0001488B"/>
    <w:rsid w:val="00014EC5"/>
    <w:rsid w:val="00015D50"/>
    <w:rsid w:val="00016D9C"/>
    <w:rsid w:val="0001769B"/>
    <w:rsid w:val="00017F09"/>
    <w:rsid w:val="00020306"/>
    <w:rsid w:val="0002048C"/>
    <w:rsid w:val="000205BC"/>
    <w:rsid w:val="00020882"/>
    <w:rsid w:val="00020C6A"/>
    <w:rsid w:val="0002122B"/>
    <w:rsid w:val="00021E02"/>
    <w:rsid w:val="000231E3"/>
    <w:rsid w:val="00023317"/>
    <w:rsid w:val="00023DD4"/>
    <w:rsid w:val="00023E29"/>
    <w:rsid w:val="000243CD"/>
    <w:rsid w:val="000252ED"/>
    <w:rsid w:val="0002576F"/>
    <w:rsid w:val="0002612C"/>
    <w:rsid w:val="00026E5B"/>
    <w:rsid w:val="00027006"/>
    <w:rsid w:val="0002707C"/>
    <w:rsid w:val="000279D2"/>
    <w:rsid w:val="00030DB8"/>
    <w:rsid w:val="000313B3"/>
    <w:rsid w:val="00031E50"/>
    <w:rsid w:val="00031EC6"/>
    <w:rsid w:val="00032879"/>
    <w:rsid w:val="00032F33"/>
    <w:rsid w:val="000345CD"/>
    <w:rsid w:val="00035783"/>
    <w:rsid w:val="00035DE4"/>
    <w:rsid w:val="000363ED"/>
    <w:rsid w:val="00036BF5"/>
    <w:rsid w:val="00036F8C"/>
    <w:rsid w:val="000373E4"/>
    <w:rsid w:val="000408F7"/>
    <w:rsid w:val="000409C6"/>
    <w:rsid w:val="00040D6B"/>
    <w:rsid w:val="00041E9C"/>
    <w:rsid w:val="00042031"/>
    <w:rsid w:val="000425A3"/>
    <w:rsid w:val="00042711"/>
    <w:rsid w:val="00042B12"/>
    <w:rsid w:val="00043D10"/>
    <w:rsid w:val="0004484A"/>
    <w:rsid w:val="000450A3"/>
    <w:rsid w:val="00045485"/>
    <w:rsid w:val="000454EE"/>
    <w:rsid w:val="00045C77"/>
    <w:rsid w:val="0004629F"/>
    <w:rsid w:val="0004715D"/>
    <w:rsid w:val="0005035F"/>
    <w:rsid w:val="00050C84"/>
    <w:rsid w:val="00050CB8"/>
    <w:rsid w:val="00051E74"/>
    <w:rsid w:val="00051F16"/>
    <w:rsid w:val="00053337"/>
    <w:rsid w:val="00053528"/>
    <w:rsid w:val="00054185"/>
    <w:rsid w:val="00054CB4"/>
    <w:rsid w:val="00055909"/>
    <w:rsid w:val="000564F7"/>
    <w:rsid w:val="000568AB"/>
    <w:rsid w:val="000578C7"/>
    <w:rsid w:val="00057A81"/>
    <w:rsid w:val="00057B06"/>
    <w:rsid w:val="00060201"/>
    <w:rsid w:val="00060BF1"/>
    <w:rsid w:val="00061C0E"/>
    <w:rsid w:val="000627C7"/>
    <w:rsid w:val="000638AE"/>
    <w:rsid w:val="00063AA4"/>
    <w:rsid w:val="00063B27"/>
    <w:rsid w:val="00065081"/>
    <w:rsid w:val="000658F1"/>
    <w:rsid w:val="00066781"/>
    <w:rsid w:val="000668B3"/>
    <w:rsid w:val="00066A93"/>
    <w:rsid w:val="00066C4E"/>
    <w:rsid w:val="00067291"/>
    <w:rsid w:val="00067961"/>
    <w:rsid w:val="00070735"/>
    <w:rsid w:val="00070D89"/>
    <w:rsid w:val="00070DBA"/>
    <w:rsid w:val="00071560"/>
    <w:rsid w:val="000715C5"/>
    <w:rsid w:val="0007197B"/>
    <w:rsid w:val="00071D99"/>
    <w:rsid w:val="00072112"/>
    <w:rsid w:val="00072349"/>
    <w:rsid w:val="0007298C"/>
    <w:rsid w:val="0007333A"/>
    <w:rsid w:val="00073661"/>
    <w:rsid w:val="000736E5"/>
    <w:rsid w:val="00073FA9"/>
    <w:rsid w:val="000741BF"/>
    <w:rsid w:val="00075665"/>
    <w:rsid w:val="00075B35"/>
    <w:rsid w:val="00075E86"/>
    <w:rsid w:val="000777F3"/>
    <w:rsid w:val="0008032C"/>
    <w:rsid w:val="000808CF"/>
    <w:rsid w:val="000811D1"/>
    <w:rsid w:val="0008185A"/>
    <w:rsid w:val="0008197E"/>
    <w:rsid w:val="00082DD4"/>
    <w:rsid w:val="00085754"/>
    <w:rsid w:val="0008714B"/>
    <w:rsid w:val="00087E34"/>
    <w:rsid w:val="000903C1"/>
    <w:rsid w:val="000904EE"/>
    <w:rsid w:val="00091533"/>
    <w:rsid w:val="000927CF"/>
    <w:rsid w:val="000933F7"/>
    <w:rsid w:val="00095918"/>
    <w:rsid w:val="00095C60"/>
    <w:rsid w:val="000979C8"/>
    <w:rsid w:val="00097B4B"/>
    <w:rsid w:val="000A01E6"/>
    <w:rsid w:val="000A1878"/>
    <w:rsid w:val="000A28E0"/>
    <w:rsid w:val="000A4F38"/>
    <w:rsid w:val="000A564E"/>
    <w:rsid w:val="000A5A0F"/>
    <w:rsid w:val="000A7BC8"/>
    <w:rsid w:val="000A7FEE"/>
    <w:rsid w:val="000B020E"/>
    <w:rsid w:val="000B037C"/>
    <w:rsid w:val="000B1E40"/>
    <w:rsid w:val="000B20CE"/>
    <w:rsid w:val="000B314C"/>
    <w:rsid w:val="000B3998"/>
    <w:rsid w:val="000B4786"/>
    <w:rsid w:val="000B48C3"/>
    <w:rsid w:val="000B4A6B"/>
    <w:rsid w:val="000B4C4E"/>
    <w:rsid w:val="000B52F4"/>
    <w:rsid w:val="000B5539"/>
    <w:rsid w:val="000B5A28"/>
    <w:rsid w:val="000B5FBD"/>
    <w:rsid w:val="000B7190"/>
    <w:rsid w:val="000C00E6"/>
    <w:rsid w:val="000C021A"/>
    <w:rsid w:val="000C0C71"/>
    <w:rsid w:val="000C1491"/>
    <w:rsid w:val="000C1AAC"/>
    <w:rsid w:val="000C1BE8"/>
    <w:rsid w:val="000C30CC"/>
    <w:rsid w:val="000C3579"/>
    <w:rsid w:val="000C358A"/>
    <w:rsid w:val="000C3EDA"/>
    <w:rsid w:val="000C4AD3"/>
    <w:rsid w:val="000C6B69"/>
    <w:rsid w:val="000C6CF3"/>
    <w:rsid w:val="000C729A"/>
    <w:rsid w:val="000C753F"/>
    <w:rsid w:val="000D0F79"/>
    <w:rsid w:val="000D374D"/>
    <w:rsid w:val="000D4787"/>
    <w:rsid w:val="000D47E4"/>
    <w:rsid w:val="000D4AB8"/>
    <w:rsid w:val="000D55BF"/>
    <w:rsid w:val="000D5F86"/>
    <w:rsid w:val="000D64BA"/>
    <w:rsid w:val="000D6CF6"/>
    <w:rsid w:val="000D7725"/>
    <w:rsid w:val="000D79C2"/>
    <w:rsid w:val="000D7C9E"/>
    <w:rsid w:val="000E0A87"/>
    <w:rsid w:val="000E0C18"/>
    <w:rsid w:val="000E127E"/>
    <w:rsid w:val="000E196D"/>
    <w:rsid w:val="000E1C93"/>
    <w:rsid w:val="000E232D"/>
    <w:rsid w:val="000E310A"/>
    <w:rsid w:val="000E405D"/>
    <w:rsid w:val="000E40C8"/>
    <w:rsid w:val="000E4528"/>
    <w:rsid w:val="000E4E10"/>
    <w:rsid w:val="000E5A0B"/>
    <w:rsid w:val="000E5B4E"/>
    <w:rsid w:val="000E730F"/>
    <w:rsid w:val="000E786E"/>
    <w:rsid w:val="000E7911"/>
    <w:rsid w:val="000F1086"/>
    <w:rsid w:val="000F1A14"/>
    <w:rsid w:val="000F1DE2"/>
    <w:rsid w:val="000F292C"/>
    <w:rsid w:val="000F2C87"/>
    <w:rsid w:val="000F2E74"/>
    <w:rsid w:val="000F35E1"/>
    <w:rsid w:val="000F3921"/>
    <w:rsid w:val="000F4FAA"/>
    <w:rsid w:val="000F522F"/>
    <w:rsid w:val="000F58A6"/>
    <w:rsid w:val="000F6425"/>
    <w:rsid w:val="000F6A58"/>
    <w:rsid w:val="000F6DF3"/>
    <w:rsid w:val="000F7869"/>
    <w:rsid w:val="000F7E54"/>
    <w:rsid w:val="00100117"/>
    <w:rsid w:val="00100DEE"/>
    <w:rsid w:val="00100E01"/>
    <w:rsid w:val="001010BD"/>
    <w:rsid w:val="0010176C"/>
    <w:rsid w:val="0010200C"/>
    <w:rsid w:val="001029BD"/>
    <w:rsid w:val="00103304"/>
    <w:rsid w:val="00103725"/>
    <w:rsid w:val="001045E4"/>
    <w:rsid w:val="00104C5D"/>
    <w:rsid w:val="0010540E"/>
    <w:rsid w:val="001063EA"/>
    <w:rsid w:val="00106524"/>
    <w:rsid w:val="0010693B"/>
    <w:rsid w:val="0010750C"/>
    <w:rsid w:val="00110754"/>
    <w:rsid w:val="00111A08"/>
    <w:rsid w:val="001120B8"/>
    <w:rsid w:val="001121D1"/>
    <w:rsid w:val="00112AEC"/>
    <w:rsid w:val="0011378A"/>
    <w:rsid w:val="00113B59"/>
    <w:rsid w:val="00113BB1"/>
    <w:rsid w:val="00113CC3"/>
    <w:rsid w:val="00113FD1"/>
    <w:rsid w:val="0011400A"/>
    <w:rsid w:val="00114832"/>
    <w:rsid w:val="00114A32"/>
    <w:rsid w:val="00114CFB"/>
    <w:rsid w:val="00114E48"/>
    <w:rsid w:val="00115407"/>
    <w:rsid w:val="00115E47"/>
    <w:rsid w:val="00117186"/>
    <w:rsid w:val="00121922"/>
    <w:rsid w:val="001227BE"/>
    <w:rsid w:val="00122CB6"/>
    <w:rsid w:val="001232B0"/>
    <w:rsid w:val="001239A9"/>
    <w:rsid w:val="00123E26"/>
    <w:rsid w:val="00123EFE"/>
    <w:rsid w:val="00123F66"/>
    <w:rsid w:val="001243A0"/>
    <w:rsid w:val="001243A7"/>
    <w:rsid w:val="00124D9D"/>
    <w:rsid w:val="00124DD8"/>
    <w:rsid w:val="001255A7"/>
    <w:rsid w:val="00125899"/>
    <w:rsid w:val="00125DF4"/>
    <w:rsid w:val="00126CAE"/>
    <w:rsid w:val="00126E6A"/>
    <w:rsid w:val="0012710B"/>
    <w:rsid w:val="00127ABD"/>
    <w:rsid w:val="00127F6C"/>
    <w:rsid w:val="0013149B"/>
    <w:rsid w:val="00132930"/>
    <w:rsid w:val="00132A27"/>
    <w:rsid w:val="00132C5B"/>
    <w:rsid w:val="00132D08"/>
    <w:rsid w:val="00133073"/>
    <w:rsid w:val="00133629"/>
    <w:rsid w:val="00133A3D"/>
    <w:rsid w:val="001343F8"/>
    <w:rsid w:val="0013452F"/>
    <w:rsid w:val="001348AE"/>
    <w:rsid w:val="00135687"/>
    <w:rsid w:val="00136858"/>
    <w:rsid w:val="00136AF8"/>
    <w:rsid w:val="0014098A"/>
    <w:rsid w:val="0014148A"/>
    <w:rsid w:val="00141BF6"/>
    <w:rsid w:val="00143035"/>
    <w:rsid w:val="00143212"/>
    <w:rsid w:val="00144957"/>
    <w:rsid w:val="00144D0D"/>
    <w:rsid w:val="00144E11"/>
    <w:rsid w:val="0014572F"/>
    <w:rsid w:val="00146109"/>
    <w:rsid w:val="001463F3"/>
    <w:rsid w:val="001467AD"/>
    <w:rsid w:val="00146C88"/>
    <w:rsid w:val="0014786A"/>
    <w:rsid w:val="00147C54"/>
    <w:rsid w:val="00147DA7"/>
    <w:rsid w:val="00150152"/>
    <w:rsid w:val="00150C13"/>
    <w:rsid w:val="00150CCA"/>
    <w:rsid w:val="00150E79"/>
    <w:rsid w:val="00150F0D"/>
    <w:rsid w:val="001512C2"/>
    <w:rsid w:val="00151351"/>
    <w:rsid w:val="00151620"/>
    <w:rsid w:val="0015162D"/>
    <w:rsid w:val="0015171B"/>
    <w:rsid w:val="00151AFC"/>
    <w:rsid w:val="0015267C"/>
    <w:rsid w:val="00152B4B"/>
    <w:rsid w:val="0015341D"/>
    <w:rsid w:val="001534C7"/>
    <w:rsid w:val="0015408C"/>
    <w:rsid w:val="001540A3"/>
    <w:rsid w:val="0015470F"/>
    <w:rsid w:val="00154949"/>
    <w:rsid w:val="001567B7"/>
    <w:rsid w:val="00160153"/>
    <w:rsid w:val="001601F8"/>
    <w:rsid w:val="00160899"/>
    <w:rsid w:val="00160C93"/>
    <w:rsid w:val="00160DCA"/>
    <w:rsid w:val="00161213"/>
    <w:rsid w:val="00161F1E"/>
    <w:rsid w:val="00162BAB"/>
    <w:rsid w:val="00162D3B"/>
    <w:rsid w:val="00162EF6"/>
    <w:rsid w:val="001634CB"/>
    <w:rsid w:val="001635D0"/>
    <w:rsid w:val="00163F5A"/>
    <w:rsid w:val="00164571"/>
    <w:rsid w:val="00165432"/>
    <w:rsid w:val="00165813"/>
    <w:rsid w:val="00165B2D"/>
    <w:rsid w:val="0016763B"/>
    <w:rsid w:val="001678F4"/>
    <w:rsid w:val="001713BF"/>
    <w:rsid w:val="00171D99"/>
    <w:rsid w:val="001733C3"/>
    <w:rsid w:val="00173F8F"/>
    <w:rsid w:val="00174754"/>
    <w:rsid w:val="001750B1"/>
    <w:rsid w:val="00175A96"/>
    <w:rsid w:val="00175BC5"/>
    <w:rsid w:val="00175E15"/>
    <w:rsid w:val="00176B29"/>
    <w:rsid w:val="00177AB5"/>
    <w:rsid w:val="001801C0"/>
    <w:rsid w:val="00180F01"/>
    <w:rsid w:val="001817ED"/>
    <w:rsid w:val="00183358"/>
    <w:rsid w:val="001857F9"/>
    <w:rsid w:val="00186021"/>
    <w:rsid w:val="001864FC"/>
    <w:rsid w:val="0018738F"/>
    <w:rsid w:val="00187B8E"/>
    <w:rsid w:val="00190002"/>
    <w:rsid w:val="0019063F"/>
    <w:rsid w:val="001914E7"/>
    <w:rsid w:val="001916FE"/>
    <w:rsid w:val="001933AF"/>
    <w:rsid w:val="00194FB5"/>
    <w:rsid w:val="00195DBC"/>
    <w:rsid w:val="00196576"/>
    <w:rsid w:val="00196956"/>
    <w:rsid w:val="00197D4A"/>
    <w:rsid w:val="00197FD5"/>
    <w:rsid w:val="001A04F1"/>
    <w:rsid w:val="001A06BD"/>
    <w:rsid w:val="001A0C90"/>
    <w:rsid w:val="001A14EC"/>
    <w:rsid w:val="001A1EC6"/>
    <w:rsid w:val="001A1FDF"/>
    <w:rsid w:val="001A2292"/>
    <w:rsid w:val="001A237F"/>
    <w:rsid w:val="001A2674"/>
    <w:rsid w:val="001A44D5"/>
    <w:rsid w:val="001A5E0B"/>
    <w:rsid w:val="001B03A3"/>
    <w:rsid w:val="001B05E3"/>
    <w:rsid w:val="001B0928"/>
    <w:rsid w:val="001B0948"/>
    <w:rsid w:val="001B1146"/>
    <w:rsid w:val="001B120A"/>
    <w:rsid w:val="001B2330"/>
    <w:rsid w:val="001B33EC"/>
    <w:rsid w:val="001B361C"/>
    <w:rsid w:val="001B40E8"/>
    <w:rsid w:val="001B4B93"/>
    <w:rsid w:val="001B4C65"/>
    <w:rsid w:val="001B5030"/>
    <w:rsid w:val="001B5B61"/>
    <w:rsid w:val="001B5E16"/>
    <w:rsid w:val="001B68F4"/>
    <w:rsid w:val="001B6D18"/>
    <w:rsid w:val="001B775B"/>
    <w:rsid w:val="001B7995"/>
    <w:rsid w:val="001B7A2C"/>
    <w:rsid w:val="001B7B27"/>
    <w:rsid w:val="001B7EC1"/>
    <w:rsid w:val="001C2744"/>
    <w:rsid w:val="001C3F35"/>
    <w:rsid w:val="001C4AF2"/>
    <w:rsid w:val="001C4EAB"/>
    <w:rsid w:val="001C652E"/>
    <w:rsid w:val="001C65F8"/>
    <w:rsid w:val="001C6941"/>
    <w:rsid w:val="001C6FED"/>
    <w:rsid w:val="001C754A"/>
    <w:rsid w:val="001D0240"/>
    <w:rsid w:val="001D0AEC"/>
    <w:rsid w:val="001D0C37"/>
    <w:rsid w:val="001D1C8C"/>
    <w:rsid w:val="001D1E1E"/>
    <w:rsid w:val="001D24C0"/>
    <w:rsid w:val="001D27BF"/>
    <w:rsid w:val="001D2B85"/>
    <w:rsid w:val="001D2F2F"/>
    <w:rsid w:val="001D31FD"/>
    <w:rsid w:val="001D3D6A"/>
    <w:rsid w:val="001D3E89"/>
    <w:rsid w:val="001D3FB8"/>
    <w:rsid w:val="001D4460"/>
    <w:rsid w:val="001D47BC"/>
    <w:rsid w:val="001D49DC"/>
    <w:rsid w:val="001D4E2C"/>
    <w:rsid w:val="001D619A"/>
    <w:rsid w:val="001D692A"/>
    <w:rsid w:val="001E0236"/>
    <w:rsid w:val="001E10F4"/>
    <w:rsid w:val="001E11B1"/>
    <w:rsid w:val="001E1B1D"/>
    <w:rsid w:val="001E2C2C"/>
    <w:rsid w:val="001E2EDC"/>
    <w:rsid w:val="001E3991"/>
    <w:rsid w:val="001E42CB"/>
    <w:rsid w:val="001E4F19"/>
    <w:rsid w:val="001E513A"/>
    <w:rsid w:val="001E5DD3"/>
    <w:rsid w:val="001E5F7C"/>
    <w:rsid w:val="001E6442"/>
    <w:rsid w:val="001E667C"/>
    <w:rsid w:val="001E694A"/>
    <w:rsid w:val="001E6A27"/>
    <w:rsid w:val="001E6B3C"/>
    <w:rsid w:val="001E6C1C"/>
    <w:rsid w:val="001E7A08"/>
    <w:rsid w:val="001F04C3"/>
    <w:rsid w:val="001F0B08"/>
    <w:rsid w:val="001F1330"/>
    <w:rsid w:val="001F18E6"/>
    <w:rsid w:val="001F2ADB"/>
    <w:rsid w:val="001F3147"/>
    <w:rsid w:val="001F39CE"/>
    <w:rsid w:val="001F3D48"/>
    <w:rsid w:val="001F466D"/>
    <w:rsid w:val="001F467B"/>
    <w:rsid w:val="001F4C7A"/>
    <w:rsid w:val="001F5409"/>
    <w:rsid w:val="001F6737"/>
    <w:rsid w:val="001F6746"/>
    <w:rsid w:val="001F7BE6"/>
    <w:rsid w:val="002002A0"/>
    <w:rsid w:val="0020064C"/>
    <w:rsid w:val="00201324"/>
    <w:rsid w:val="002031A7"/>
    <w:rsid w:val="00203677"/>
    <w:rsid w:val="002049EF"/>
    <w:rsid w:val="00204E15"/>
    <w:rsid w:val="00205363"/>
    <w:rsid w:val="00205AD6"/>
    <w:rsid w:val="00205B65"/>
    <w:rsid w:val="002061C5"/>
    <w:rsid w:val="0020680D"/>
    <w:rsid w:val="00206B50"/>
    <w:rsid w:val="002075D7"/>
    <w:rsid w:val="002076F8"/>
    <w:rsid w:val="00210734"/>
    <w:rsid w:val="00210AB9"/>
    <w:rsid w:val="00211386"/>
    <w:rsid w:val="0021160D"/>
    <w:rsid w:val="0021226F"/>
    <w:rsid w:val="002129E2"/>
    <w:rsid w:val="00215328"/>
    <w:rsid w:val="00215C5F"/>
    <w:rsid w:val="00215EF9"/>
    <w:rsid w:val="00215FDF"/>
    <w:rsid w:val="002167D5"/>
    <w:rsid w:val="00216DC6"/>
    <w:rsid w:val="0021788E"/>
    <w:rsid w:val="00217997"/>
    <w:rsid w:val="00217BD3"/>
    <w:rsid w:val="00220925"/>
    <w:rsid w:val="00220EA2"/>
    <w:rsid w:val="002211C2"/>
    <w:rsid w:val="002215CB"/>
    <w:rsid w:val="002216CA"/>
    <w:rsid w:val="00221707"/>
    <w:rsid w:val="002226D4"/>
    <w:rsid w:val="00222BC1"/>
    <w:rsid w:val="00222ECE"/>
    <w:rsid w:val="00222FC2"/>
    <w:rsid w:val="002233B4"/>
    <w:rsid w:val="00223722"/>
    <w:rsid w:val="00223A9A"/>
    <w:rsid w:val="00224696"/>
    <w:rsid w:val="002247E9"/>
    <w:rsid w:val="002257AE"/>
    <w:rsid w:val="00225EA7"/>
    <w:rsid w:val="00226B51"/>
    <w:rsid w:val="00226FE6"/>
    <w:rsid w:val="00227091"/>
    <w:rsid w:val="00227AEF"/>
    <w:rsid w:val="0023095C"/>
    <w:rsid w:val="0023104E"/>
    <w:rsid w:val="00231060"/>
    <w:rsid w:val="00231816"/>
    <w:rsid w:val="002319D7"/>
    <w:rsid w:val="00231BFA"/>
    <w:rsid w:val="00231C2A"/>
    <w:rsid w:val="002322B2"/>
    <w:rsid w:val="00232AC7"/>
    <w:rsid w:val="0023319C"/>
    <w:rsid w:val="00235523"/>
    <w:rsid w:val="00235F05"/>
    <w:rsid w:val="00240ACB"/>
    <w:rsid w:val="00240B6B"/>
    <w:rsid w:val="00240F3E"/>
    <w:rsid w:val="00241591"/>
    <w:rsid w:val="002416CA"/>
    <w:rsid w:val="0024189F"/>
    <w:rsid w:val="002418E1"/>
    <w:rsid w:val="00241F70"/>
    <w:rsid w:val="00242A54"/>
    <w:rsid w:val="00242EA9"/>
    <w:rsid w:val="002448F4"/>
    <w:rsid w:val="00244ACA"/>
    <w:rsid w:val="00245628"/>
    <w:rsid w:val="00245F1D"/>
    <w:rsid w:val="00247812"/>
    <w:rsid w:val="00247A38"/>
    <w:rsid w:val="002507D3"/>
    <w:rsid w:val="00250838"/>
    <w:rsid w:val="00250B7F"/>
    <w:rsid w:val="00251530"/>
    <w:rsid w:val="00252613"/>
    <w:rsid w:val="00252EAF"/>
    <w:rsid w:val="00253436"/>
    <w:rsid w:val="00253638"/>
    <w:rsid w:val="002539CE"/>
    <w:rsid w:val="002546A5"/>
    <w:rsid w:val="00255BA4"/>
    <w:rsid w:val="00256571"/>
    <w:rsid w:val="002569A8"/>
    <w:rsid w:val="00260CF3"/>
    <w:rsid w:val="002617A2"/>
    <w:rsid w:val="00262288"/>
    <w:rsid w:val="002629B2"/>
    <w:rsid w:val="002630CE"/>
    <w:rsid w:val="00263BD6"/>
    <w:rsid w:val="0026424E"/>
    <w:rsid w:val="00264377"/>
    <w:rsid w:val="00265A5A"/>
    <w:rsid w:val="00265BD4"/>
    <w:rsid w:val="00265BF9"/>
    <w:rsid w:val="0027013F"/>
    <w:rsid w:val="00270AA3"/>
    <w:rsid w:val="00270F6B"/>
    <w:rsid w:val="002723D4"/>
    <w:rsid w:val="00272DA5"/>
    <w:rsid w:val="00272F77"/>
    <w:rsid w:val="0027379A"/>
    <w:rsid w:val="0027510E"/>
    <w:rsid w:val="0027533B"/>
    <w:rsid w:val="00283CB5"/>
    <w:rsid w:val="00286887"/>
    <w:rsid w:val="00290368"/>
    <w:rsid w:val="00290407"/>
    <w:rsid w:val="00290539"/>
    <w:rsid w:val="00290A06"/>
    <w:rsid w:val="00290C2D"/>
    <w:rsid w:val="002918EB"/>
    <w:rsid w:val="002924C6"/>
    <w:rsid w:val="00292BEE"/>
    <w:rsid w:val="00292C4A"/>
    <w:rsid w:val="0029371A"/>
    <w:rsid w:val="0029460B"/>
    <w:rsid w:val="002949BD"/>
    <w:rsid w:val="00295409"/>
    <w:rsid w:val="00295DFD"/>
    <w:rsid w:val="00296661"/>
    <w:rsid w:val="00297428"/>
    <w:rsid w:val="002A00FC"/>
    <w:rsid w:val="002A01B9"/>
    <w:rsid w:val="002A0A2A"/>
    <w:rsid w:val="002A10A1"/>
    <w:rsid w:val="002A1920"/>
    <w:rsid w:val="002A270D"/>
    <w:rsid w:val="002A2B0E"/>
    <w:rsid w:val="002A2E24"/>
    <w:rsid w:val="002A347D"/>
    <w:rsid w:val="002A3849"/>
    <w:rsid w:val="002A398F"/>
    <w:rsid w:val="002A3AFE"/>
    <w:rsid w:val="002A41B2"/>
    <w:rsid w:val="002A4E62"/>
    <w:rsid w:val="002A4F59"/>
    <w:rsid w:val="002A58B9"/>
    <w:rsid w:val="002A5E83"/>
    <w:rsid w:val="002A6607"/>
    <w:rsid w:val="002A67D7"/>
    <w:rsid w:val="002A73DE"/>
    <w:rsid w:val="002B0065"/>
    <w:rsid w:val="002B0BA1"/>
    <w:rsid w:val="002B16FF"/>
    <w:rsid w:val="002B215F"/>
    <w:rsid w:val="002B26F6"/>
    <w:rsid w:val="002B28F8"/>
    <w:rsid w:val="002B3001"/>
    <w:rsid w:val="002B3649"/>
    <w:rsid w:val="002B36A5"/>
    <w:rsid w:val="002B3F52"/>
    <w:rsid w:val="002B6456"/>
    <w:rsid w:val="002B7678"/>
    <w:rsid w:val="002B7B8A"/>
    <w:rsid w:val="002B7F15"/>
    <w:rsid w:val="002C02BB"/>
    <w:rsid w:val="002C0813"/>
    <w:rsid w:val="002C1FD7"/>
    <w:rsid w:val="002C2417"/>
    <w:rsid w:val="002C2CB5"/>
    <w:rsid w:val="002C42BA"/>
    <w:rsid w:val="002C5576"/>
    <w:rsid w:val="002C5D7F"/>
    <w:rsid w:val="002C72E3"/>
    <w:rsid w:val="002C743E"/>
    <w:rsid w:val="002D0A1B"/>
    <w:rsid w:val="002D13FF"/>
    <w:rsid w:val="002D1461"/>
    <w:rsid w:val="002D1475"/>
    <w:rsid w:val="002D4173"/>
    <w:rsid w:val="002D4192"/>
    <w:rsid w:val="002D55E2"/>
    <w:rsid w:val="002D57BA"/>
    <w:rsid w:val="002D5DF1"/>
    <w:rsid w:val="002D5E64"/>
    <w:rsid w:val="002D67EF"/>
    <w:rsid w:val="002D688D"/>
    <w:rsid w:val="002D712D"/>
    <w:rsid w:val="002D72BA"/>
    <w:rsid w:val="002E0ABB"/>
    <w:rsid w:val="002E100B"/>
    <w:rsid w:val="002E1B58"/>
    <w:rsid w:val="002E2477"/>
    <w:rsid w:val="002E2B90"/>
    <w:rsid w:val="002E2E18"/>
    <w:rsid w:val="002E49FD"/>
    <w:rsid w:val="002E5686"/>
    <w:rsid w:val="002E5AA4"/>
    <w:rsid w:val="002E61B5"/>
    <w:rsid w:val="002E6AC2"/>
    <w:rsid w:val="002F01A8"/>
    <w:rsid w:val="002F19F8"/>
    <w:rsid w:val="002F1AC1"/>
    <w:rsid w:val="002F1E9D"/>
    <w:rsid w:val="002F23B5"/>
    <w:rsid w:val="002F26D0"/>
    <w:rsid w:val="002F5687"/>
    <w:rsid w:val="002F57B2"/>
    <w:rsid w:val="002F61BE"/>
    <w:rsid w:val="002F74DF"/>
    <w:rsid w:val="003000A4"/>
    <w:rsid w:val="00300682"/>
    <w:rsid w:val="003006DF"/>
    <w:rsid w:val="003007B7"/>
    <w:rsid w:val="00300E78"/>
    <w:rsid w:val="00300EB4"/>
    <w:rsid w:val="00301B14"/>
    <w:rsid w:val="0030220D"/>
    <w:rsid w:val="00302817"/>
    <w:rsid w:val="003030FC"/>
    <w:rsid w:val="00303576"/>
    <w:rsid w:val="003037F9"/>
    <w:rsid w:val="003055C2"/>
    <w:rsid w:val="00305C32"/>
    <w:rsid w:val="00306990"/>
    <w:rsid w:val="00307526"/>
    <w:rsid w:val="00307638"/>
    <w:rsid w:val="00307864"/>
    <w:rsid w:val="00307C5B"/>
    <w:rsid w:val="00307CFC"/>
    <w:rsid w:val="00310718"/>
    <w:rsid w:val="003109CD"/>
    <w:rsid w:val="00311056"/>
    <w:rsid w:val="00311B40"/>
    <w:rsid w:val="003121D4"/>
    <w:rsid w:val="00313059"/>
    <w:rsid w:val="003136B0"/>
    <w:rsid w:val="00313D7A"/>
    <w:rsid w:val="00313DA7"/>
    <w:rsid w:val="00313FC6"/>
    <w:rsid w:val="00315A33"/>
    <w:rsid w:val="0031750A"/>
    <w:rsid w:val="00317804"/>
    <w:rsid w:val="00321851"/>
    <w:rsid w:val="003224FF"/>
    <w:rsid w:val="003229EB"/>
    <w:rsid w:val="00322A34"/>
    <w:rsid w:val="00323061"/>
    <w:rsid w:val="003232B5"/>
    <w:rsid w:val="00323EAB"/>
    <w:rsid w:val="00324F34"/>
    <w:rsid w:val="00325158"/>
    <w:rsid w:val="003251F1"/>
    <w:rsid w:val="0032590F"/>
    <w:rsid w:val="003266B6"/>
    <w:rsid w:val="0032690A"/>
    <w:rsid w:val="003271C0"/>
    <w:rsid w:val="00327782"/>
    <w:rsid w:val="00327922"/>
    <w:rsid w:val="00327B25"/>
    <w:rsid w:val="00330573"/>
    <w:rsid w:val="00330862"/>
    <w:rsid w:val="00331B19"/>
    <w:rsid w:val="003325A5"/>
    <w:rsid w:val="003326E8"/>
    <w:rsid w:val="00333269"/>
    <w:rsid w:val="00333A82"/>
    <w:rsid w:val="00333EE7"/>
    <w:rsid w:val="003341FD"/>
    <w:rsid w:val="00334D02"/>
    <w:rsid w:val="00336037"/>
    <w:rsid w:val="003360A1"/>
    <w:rsid w:val="0033635D"/>
    <w:rsid w:val="00336709"/>
    <w:rsid w:val="00336874"/>
    <w:rsid w:val="003368E6"/>
    <w:rsid w:val="00336D41"/>
    <w:rsid w:val="003409B5"/>
    <w:rsid w:val="00340B5B"/>
    <w:rsid w:val="00340BBD"/>
    <w:rsid w:val="0034128B"/>
    <w:rsid w:val="003415C0"/>
    <w:rsid w:val="0034194D"/>
    <w:rsid w:val="003424EA"/>
    <w:rsid w:val="0034293B"/>
    <w:rsid w:val="003437B1"/>
    <w:rsid w:val="003438E6"/>
    <w:rsid w:val="003440A4"/>
    <w:rsid w:val="00344218"/>
    <w:rsid w:val="00344A24"/>
    <w:rsid w:val="00344ABE"/>
    <w:rsid w:val="00344F14"/>
    <w:rsid w:val="00345DDF"/>
    <w:rsid w:val="00346481"/>
    <w:rsid w:val="00346678"/>
    <w:rsid w:val="00346EB1"/>
    <w:rsid w:val="00347382"/>
    <w:rsid w:val="003505EC"/>
    <w:rsid w:val="00350B19"/>
    <w:rsid w:val="00350D7D"/>
    <w:rsid w:val="00350EBC"/>
    <w:rsid w:val="00351219"/>
    <w:rsid w:val="0035136A"/>
    <w:rsid w:val="00351CF7"/>
    <w:rsid w:val="00351FDC"/>
    <w:rsid w:val="00352946"/>
    <w:rsid w:val="003537E5"/>
    <w:rsid w:val="0035411B"/>
    <w:rsid w:val="0035533B"/>
    <w:rsid w:val="00355F0F"/>
    <w:rsid w:val="0035755F"/>
    <w:rsid w:val="00360220"/>
    <w:rsid w:val="003614AA"/>
    <w:rsid w:val="003619AB"/>
    <w:rsid w:val="00361AFE"/>
    <w:rsid w:val="003620B6"/>
    <w:rsid w:val="00364113"/>
    <w:rsid w:val="00364146"/>
    <w:rsid w:val="00364410"/>
    <w:rsid w:val="00364463"/>
    <w:rsid w:val="0036476B"/>
    <w:rsid w:val="00364F7E"/>
    <w:rsid w:val="00365432"/>
    <w:rsid w:val="003663C7"/>
    <w:rsid w:val="003679F3"/>
    <w:rsid w:val="0037042A"/>
    <w:rsid w:val="003708C0"/>
    <w:rsid w:val="003715A5"/>
    <w:rsid w:val="00371B90"/>
    <w:rsid w:val="00372314"/>
    <w:rsid w:val="00373024"/>
    <w:rsid w:val="00373D50"/>
    <w:rsid w:val="003745F0"/>
    <w:rsid w:val="0037558A"/>
    <w:rsid w:val="00376AFC"/>
    <w:rsid w:val="0037744F"/>
    <w:rsid w:val="0038145F"/>
    <w:rsid w:val="00382990"/>
    <w:rsid w:val="00382FF7"/>
    <w:rsid w:val="0038340E"/>
    <w:rsid w:val="00383564"/>
    <w:rsid w:val="003847AA"/>
    <w:rsid w:val="00384CCD"/>
    <w:rsid w:val="003854CB"/>
    <w:rsid w:val="0038597D"/>
    <w:rsid w:val="00385FC3"/>
    <w:rsid w:val="003878EE"/>
    <w:rsid w:val="0038790E"/>
    <w:rsid w:val="00387BCB"/>
    <w:rsid w:val="00390E7E"/>
    <w:rsid w:val="00391F40"/>
    <w:rsid w:val="00391FF8"/>
    <w:rsid w:val="0039292F"/>
    <w:rsid w:val="00393737"/>
    <w:rsid w:val="00393C1C"/>
    <w:rsid w:val="00393F7E"/>
    <w:rsid w:val="00394ECA"/>
    <w:rsid w:val="00394EDA"/>
    <w:rsid w:val="0039531D"/>
    <w:rsid w:val="0039564A"/>
    <w:rsid w:val="00397262"/>
    <w:rsid w:val="003A0155"/>
    <w:rsid w:val="003A0244"/>
    <w:rsid w:val="003A070E"/>
    <w:rsid w:val="003A0D88"/>
    <w:rsid w:val="003A2570"/>
    <w:rsid w:val="003A3089"/>
    <w:rsid w:val="003A3626"/>
    <w:rsid w:val="003A4E60"/>
    <w:rsid w:val="003A527E"/>
    <w:rsid w:val="003A613D"/>
    <w:rsid w:val="003A64E8"/>
    <w:rsid w:val="003A72E2"/>
    <w:rsid w:val="003A7B33"/>
    <w:rsid w:val="003B000F"/>
    <w:rsid w:val="003B067E"/>
    <w:rsid w:val="003B0F6A"/>
    <w:rsid w:val="003B1656"/>
    <w:rsid w:val="003B1FAE"/>
    <w:rsid w:val="003B2179"/>
    <w:rsid w:val="003B23DC"/>
    <w:rsid w:val="003B2646"/>
    <w:rsid w:val="003B29BC"/>
    <w:rsid w:val="003B3AF0"/>
    <w:rsid w:val="003B4A53"/>
    <w:rsid w:val="003B5138"/>
    <w:rsid w:val="003B5955"/>
    <w:rsid w:val="003B6F61"/>
    <w:rsid w:val="003B7963"/>
    <w:rsid w:val="003C00B9"/>
    <w:rsid w:val="003C035D"/>
    <w:rsid w:val="003C0609"/>
    <w:rsid w:val="003C0F02"/>
    <w:rsid w:val="003C1A1C"/>
    <w:rsid w:val="003C22A9"/>
    <w:rsid w:val="003C2589"/>
    <w:rsid w:val="003C2E31"/>
    <w:rsid w:val="003C2EBB"/>
    <w:rsid w:val="003C386A"/>
    <w:rsid w:val="003C38B9"/>
    <w:rsid w:val="003C3FC4"/>
    <w:rsid w:val="003C45AC"/>
    <w:rsid w:val="003C4D66"/>
    <w:rsid w:val="003C4E41"/>
    <w:rsid w:val="003C6132"/>
    <w:rsid w:val="003C61D6"/>
    <w:rsid w:val="003C6CBC"/>
    <w:rsid w:val="003C6F26"/>
    <w:rsid w:val="003C7919"/>
    <w:rsid w:val="003D1052"/>
    <w:rsid w:val="003D2C92"/>
    <w:rsid w:val="003D3012"/>
    <w:rsid w:val="003D311F"/>
    <w:rsid w:val="003D54A1"/>
    <w:rsid w:val="003D767E"/>
    <w:rsid w:val="003D7D47"/>
    <w:rsid w:val="003E0B08"/>
    <w:rsid w:val="003E208C"/>
    <w:rsid w:val="003E219A"/>
    <w:rsid w:val="003E2E56"/>
    <w:rsid w:val="003E31D6"/>
    <w:rsid w:val="003E3B22"/>
    <w:rsid w:val="003E4245"/>
    <w:rsid w:val="003E4BCF"/>
    <w:rsid w:val="003E4E97"/>
    <w:rsid w:val="003E5842"/>
    <w:rsid w:val="003E5CAD"/>
    <w:rsid w:val="003E6571"/>
    <w:rsid w:val="003E69D3"/>
    <w:rsid w:val="003E6FAD"/>
    <w:rsid w:val="003E743D"/>
    <w:rsid w:val="003E762B"/>
    <w:rsid w:val="003F2268"/>
    <w:rsid w:val="003F22CA"/>
    <w:rsid w:val="003F24E7"/>
    <w:rsid w:val="003F2736"/>
    <w:rsid w:val="003F3D3A"/>
    <w:rsid w:val="003F552B"/>
    <w:rsid w:val="003F5DCB"/>
    <w:rsid w:val="003F665B"/>
    <w:rsid w:val="003F710C"/>
    <w:rsid w:val="003F7554"/>
    <w:rsid w:val="003F75D3"/>
    <w:rsid w:val="003F7A72"/>
    <w:rsid w:val="00400426"/>
    <w:rsid w:val="00401B12"/>
    <w:rsid w:val="0040243A"/>
    <w:rsid w:val="004036E3"/>
    <w:rsid w:val="0040478E"/>
    <w:rsid w:val="00405225"/>
    <w:rsid w:val="0040532C"/>
    <w:rsid w:val="0040564D"/>
    <w:rsid w:val="0040664F"/>
    <w:rsid w:val="00406653"/>
    <w:rsid w:val="004073F2"/>
    <w:rsid w:val="00407816"/>
    <w:rsid w:val="004079F9"/>
    <w:rsid w:val="00407D10"/>
    <w:rsid w:val="004107A7"/>
    <w:rsid w:val="0041142C"/>
    <w:rsid w:val="00411CCF"/>
    <w:rsid w:val="00412369"/>
    <w:rsid w:val="004125FE"/>
    <w:rsid w:val="0041285F"/>
    <w:rsid w:val="0041288C"/>
    <w:rsid w:val="00413933"/>
    <w:rsid w:val="00413C67"/>
    <w:rsid w:val="00413E0A"/>
    <w:rsid w:val="004144D8"/>
    <w:rsid w:val="0041460F"/>
    <w:rsid w:val="00416DC2"/>
    <w:rsid w:val="004200EC"/>
    <w:rsid w:val="004207F7"/>
    <w:rsid w:val="00420AAE"/>
    <w:rsid w:val="004214B6"/>
    <w:rsid w:val="004216A1"/>
    <w:rsid w:val="00421AEF"/>
    <w:rsid w:val="00422A25"/>
    <w:rsid w:val="00423573"/>
    <w:rsid w:val="0042381E"/>
    <w:rsid w:val="0042395B"/>
    <w:rsid w:val="0042424D"/>
    <w:rsid w:val="00424653"/>
    <w:rsid w:val="004248DD"/>
    <w:rsid w:val="00424928"/>
    <w:rsid w:val="004249EA"/>
    <w:rsid w:val="00425C26"/>
    <w:rsid w:val="0042608C"/>
    <w:rsid w:val="00427406"/>
    <w:rsid w:val="004308BE"/>
    <w:rsid w:val="0043154B"/>
    <w:rsid w:val="00431C79"/>
    <w:rsid w:val="00432C40"/>
    <w:rsid w:val="00433191"/>
    <w:rsid w:val="00433219"/>
    <w:rsid w:val="00435308"/>
    <w:rsid w:val="00436278"/>
    <w:rsid w:val="004403B6"/>
    <w:rsid w:val="0044084D"/>
    <w:rsid w:val="00440C84"/>
    <w:rsid w:val="004410D5"/>
    <w:rsid w:val="0044112D"/>
    <w:rsid w:val="0044151D"/>
    <w:rsid w:val="004422F9"/>
    <w:rsid w:val="00442DB2"/>
    <w:rsid w:val="00444F08"/>
    <w:rsid w:val="00445C0E"/>
    <w:rsid w:val="00445EF4"/>
    <w:rsid w:val="00446651"/>
    <w:rsid w:val="00446CE6"/>
    <w:rsid w:val="00447C2A"/>
    <w:rsid w:val="00450240"/>
    <w:rsid w:val="00450EDD"/>
    <w:rsid w:val="0045113A"/>
    <w:rsid w:val="00451ABD"/>
    <w:rsid w:val="00452205"/>
    <w:rsid w:val="004526B8"/>
    <w:rsid w:val="00452DF3"/>
    <w:rsid w:val="0045338A"/>
    <w:rsid w:val="004533F1"/>
    <w:rsid w:val="00454137"/>
    <w:rsid w:val="0045449F"/>
    <w:rsid w:val="00455AB6"/>
    <w:rsid w:val="00456BFB"/>
    <w:rsid w:val="004574E9"/>
    <w:rsid w:val="00457799"/>
    <w:rsid w:val="0046044F"/>
    <w:rsid w:val="00460BE1"/>
    <w:rsid w:val="004612A9"/>
    <w:rsid w:val="00462039"/>
    <w:rsid w:val="00462586"/>
    <w:rsid w:val="00462F2D"/>
    <w:rsid w:val="00463A77"/>
    <w:rsid w:val="00464B9C"/>
    <w:rsid w:val="00465B51"/>
    <w:rsid w:val="00466F5A"/>
    <w:rsid w:val="00466FBE"/>
    <w:rsid w:val="00467403"/>
    <w:rsid w:val="00467F39"/>
    <w:rsid w:val="0047067E"/>
    <w:rsid w:val="004708FB"/>
    <w:rsid w:val="0047156D"/>
    <w:rsid w:val="0047186B"/>
    <w:rsid w:val="00471965"/>
    <w:rsid w:val="00474B4D"/>
    <w:rsid w:val="0047535B"/>
    <w:rsid w:val="00475873"/>
    <w:rsid w:val="00475ACE"/>
    <w:rsid w:val="00475CBC"/>
    <w:rsid w:val="0047670E"/>
    <w:rsid w:val="00476865"/>
    <w:rsid w:val="00477825"/>
    <w:rsid w:val="004818F6"/>
    <w:rsid w:val="00481C19"/>
    <w:rsid w:val="004821A9"/>
    <w:rsid w:val="00483EF0"/>
    <w:rsid w:val="004847B1"/>
    <w:rsid w:val="004847FD"/>
    <w:rsid w:val="004857F5"/>
    <w:rsid w:val="004866A7"/>
    <w:rsid w:val="0048744C"/>
    <w:rsid w:val="004878F2"/>
    <w:rsid w:val="00487BB0"/>
    <w:rsid w:val="00487F03"/>
    <w:rsid w:val="00491B88"/>
    <w:rsid w:val="00492C1B"/>
    <w:rsid w:val="00493822"/>
    <w:rsid w:val="00494B14"/>
    <w:rsid w:val="00494B2A"/>
    <w:rsid w:val="004956B8"/>
    <w:rsid w:val="00495B3A"/>
    <w:rsid w:val="00495B98"/>
    <w:rsid w:val="004961B6"/>
    <w:rsid w:val="00496B49"/>
    <w:rsid w:val="00496CCB"/>
    <w:rsid w:val="00497791"/>
    <w:rsid w:val="004977D3"/>
    <w:rsid w:val="00497C29"/>
    <w:rsid w:val="004A0282"/>
    <w:rsid w:val="004A3671"/>
    <w:rsid w:val="004A3A0C"/>
    <w:rsid w:val="004A417E"/>
    <w:rsid w:val="004A4475"/>
    <w:rsid w:val="004A50ED"/>
    <w:rsid w:val="004A50F6"/>
    <w:rsid w:val="004A6269"/>
    <w:rsid w:val="004A745A"/>
    <w:rsid w:val="004B014A"/>
    <w:rsid w:val="004B0772"/>
    <w:rsid w:val="004B12C9"/>
    <w:rsid w:val="004B144B"/>
    <w:rsid w:val="004B149B"/>
    <w:rsid w:val="004B27B9"/>
    <w:rsid w:val="004B29DF"/>
    <w:rsid w:val="004B30BB"/>
    <w:rsid w:val="004B33DD"/>
    <w:rsid w:val="004B4A6F"/>
    <w:rsid w:val="004B5684"/>
    <w:rsid w:val="004C141D"/>
    <w:rsid w:val="004C1B21"/>
    <w:rsid w:val="004C2315"/>
    <w:rsid w:val="004C23DE"/>
    <w:rsid w:val="004C256D"/>
    <w:rsid w:val="004C26FC"/>
    <w:rsid w:val="004C29BD"/>
    <w:rsid w:val="004C2D90"/>
    <w:rsid w:val="004C4CEC"/>
    <w:rsid w:val="004C53D1"/>
    <w:rsid w:val="004C5582"/>
    <w:rsid w:val="004C5C27"/>
    <w:rsid w:val="004D053C"/>
    <w:rsid w:val="004D0931"/>
    <w:rsid w:val="004D0A5B"/>
    <w:rsid w:val="004D0EC2"/>
    <w:rsid w:val="004D114A"/>
    <w:rsid w:val="004D12D3"/>
    <w:rsid w:val="004D39C2"/>
    <w:rsid w:val="004D5234"/>
    <w:rsid w:val="004D5681"/>
    <w:rsid w:val="004D657F"/>
    <w:rsid w:val="004D6582"/>
    <w:rsid w:val="004D6813"/>
    <w:rsid w:val="004D71BA"/>
    <w:rsid w:val="004E024A"/>
    <w:rsid w:val="004E0D17"/>
    <w:rsid w:val="004E12BA"/>
    <w:rsid w:val="004E176D"/>
    <w:rsid w:val="004E2083"/>
    <w:rsid w:val="004E21CD"/>
    <w:rsid w:val="004E2532"/>
    <w:rsid w:val="004E3175"/>
    <w:rsid w:val="004E3176"/>
    <w:rsid w:val="004E36A2"/>
    <w:rsid w:val="004E3E0A"/>
    <w:rsid w:val="004E47A5"/>
    <w:rsid w:val="004E547A"/>
    <w:rsid w:val="004E7E88"/>
    <w:rsid w:val="004E7EF9"/>
    <w:rsid w:val="004F0C9E"/>
    <w:rsid w:val="004F1815"/>
    <w:rsid w:val="004F19B0"/>
    <w:rsid w:val="004F21A6"/>
    <w:rsid w:val="004F25B6"/>
    <w:rsid w:val="004F2A57"/>
    <w:rsid w:val="004F3021"/>
    <w:rsid w:val="004F3D5E"/>
    <w:rsid w:val="004F50E5"/>
    <w:rsid w:val="004F5145"/>
    <w:rsid w:val="004F642B"/>
    <w:rsid w:val="004F64F0"/>
    <w:rsid w:val="004F68A7"/>
    <w:rsid w:val="004F6A09"/>
    <w:rsid w:val="004F6F16"/>
    <w:rsid w:val="004F7D3F"/>
    <w:rsid w:val="0050118D"/>
    <w:rsid w:val="00501B4F"/>
    <w:rsid w:val="0050230D"/>
    <w:rsid w:val="00503374"/>
    <w:rsid w:val="005034C9"/>
    <w:rsid w:val="00503FD2"/>
    <w:rsid w:val="00503FFA"/>
    <w:rsid w:val="00504191"/>
    <w:rsid w:val="00504669"/>
    <w:rsid w:val="00504B95"/>
    <w:rsid w:val="00505D8B"/>
    <w:rsid w:val="00505F26"/>
    <w:rsid w:val="00506D58"/>
    <w:rsid w:val="00506DD5"/>
    <w:rsid w:val="00507250"/>
    <w:rsid w:val="00510F8E"/>
    <w:rsid w:val="00510FFE"/>
    <w:rsid w:val="00512DED"/>
    <w:rsid w:val="00514FFD"/>
    <w:rsid w:val="00515115"/>
    <w:rsid w:val="00515431"/>
    <w:rsid w:val="00515467"/>
    <w:rsid w:val="005155C3"/>
    <w:rsid w:val="00515810"/>
    <w:rsid w:val="00516263"/>
    <w:rsid w:val="00516BBE"/>
    <w:rsid w:val="00517260"/>
    <w:rsid w:val="005179F5"/>
    <w:rsid w:val="00517E06"/>
    <w:rsid w:val="00517E41"/>
    <w:rsid w:val="00517FBE"/>
    <w:rsid w:val="005200B7"/>
    <w:rsid w:val="005201F5"/>
    <w:rsid w:val="0052059D"/>
    <w:rsid w:val="005212C7"/>
    <w:rsid w:val="005217BF"/>
    <w:rsid w:val="0052288B"/>
    <w:rsid w:val="00523873"/>
    <w:rsid w:val="00525985"/>
    <w:rsid w:val="00526394"/>
    <w:rsid w:val="0052690F"/>
    <w:rsid w:val="00526B00"/>
    <w:rsid w:val="00530F65"/>
    <w:rsid w:val="00531057"/>
    <w:rsid w:val="005322CD"/>
    <w:rsid w:val="00532A15"/>
    <w:rsid w:val="0053365D"/>
    <w:rsid w:val="00533ACD"/>
    <w:rsid w:val="00534899"/>
    <w:rsid w:val="00534DC3"/>
    <w:rsid w:val="005367D2"/>
    <w:rsid w:val="0054048D"/>
    <w:rsid w:val="0054077B"/>
    <w:rsid w:val="00541139"/>
    <w:rsid w:val="00541217"/>
    <w:rsid w:val="0054189C"/>
    <w:rsid w:val="00542DE0"/>
    <w:rsid w:val="00543612"/>
    <w:rsid w:val="0054465E"/>
    <w:rsid w:val="00544DBD"/>
    <w:rsid w:val="00545161"/>
    <w:rsid w:val="0054559A"/>
    <w:rsid w:val="00545D8A"/>
    <w:rsid w:val="0054621E"/>
    <w:rsid w:val="00547359"/>
    <w:rsid w:val="0054738A"/>
    <w:rsid w:val="005473A1"/>
    <w:rsid w:val="00547B2F"/>
    <w:rsid w:val="00547BD5"/>
    <w:rsid w:val="0055255D"/>
    <w:rsid w:val="005529BD"/>
    <w:rsid w:val="00553880"/>
    <w:rsid w:val="00554896"/>
    <w:rsid w:val="00554CE0"/>
    <w:rsid w:val="005561E9"/>
    <w:rsid w:val="0055639A"/>
    <w:rsid w:val="00556891"/>
    <w:rsid w:val="00556A95"/>
    <w:rsid w:val="00556FAE"/>
    <w:rsid w:val="00557C53"/>
    <w:rsid w:val="00560F88"/>
    <w:rsid w:val="00562F87"/>
    <w:rsid w:val="005639FA"/>
    <w:rsid w:val="00563BBF"/>
    <w:rsid w:val="00564461"/>
    <w:rsid w:val="00564A30"/>
    <w:rsid w:val="00565BDC"/>
    <w:rsid w:val="00565FC0"/>
    <w:rsid w:val="00566079"/>
    <w:rsid w:val="005664C4"/>
    <w:rsid w:val="00566817"/>
    <w:rsid w:val="00567075"/>
    <w:rsid w:val="005674C3"/>
    <w:rsid w:val="00567CC5"/>
    <w:rsid w:val="00570537"/>
    <w:rsid w:val="00570784"/>
    <w:rsid w:val="005707BC"/>
    <w:rsid w:val="00570965"/>
    <w:rsid w:val="00571789"/>
    <w:rsid w:val="00571B4D"/>
    <w:rsid w:val="005720AD"/>
    <w:rsid w:val="005735B7"/>
    <w:rsid w:val="005744BD"/>
    <w:rsid w:val="0057713F"/>
    <w:rsid w:val="0057783D"/>
    <w:rsid w:val="00577933"/>
    <w:rsid w:val="005805CA"/>
    <w:rsid w:val="00581300"/>
    <w:rsid w:val="00581A57"/>
    <w:rsid w:val="00582AB9"/>
    <w:rsid w:val="00582F0B"/>
    <w:rsid w:val="005835F1"/>
    <w:rsid w:val="005836F3"/>
    <w:rsid w:val="00583CFD"/>
    <w:rsid w:val="0058412F"/>
    <w:rsid w:val="00584B51"/>
    <w:rsid w:val="00584CD8"/>
    <w:rsid w:val="005860C9"/>
    <w:rsid w:val="00586963"/>
    <w:rsid w:val="005874C6"/>
    <w:rsid w:val="00587C3A"/>
    <w:rsid w:val="00590278"/>
    <w:rsid w:val="00590A5D"/>
    <w:rsid w:val="005910DF"/>
    <w:rsid w:val="0059153C"/>
    <w:rsid w:val="0059337C"/>
    <w:rsid w:val="005936E1"/>
    <w:rsid w:val="00593A0A"/>
    <w:rsid w:val="005940FF"/>
    <w:rsid w:val="0059427F"/>
    <w:rsid w:val="005948BB"/>
    <w:rsid w:val="00594BFC"/>
    <w:rsid w:val="00594C5A"/>
    <w:rsid w:val="00594E57"/>
    <w:rsid w:val="00596EFB"/>
    <w:rsid w:val="005973ED"/>
    <w:rsid w:val="005A13E5"/>
    <w:rsid w:val="005A177E"/>
    <w:rsid w:val="005A1795"/>
    <w:rsid w:val="005A1F35"/>
    <w:rsid w:val="005A2050"/>
    <w:rsid w:val="005A2ED8"/>
    <w:rsid w:val="005A2FDF"/>
    <w:rsid w:val="005A30B6"/>
    <w:rsid w:val="005A3E76"/>
    <w:rsid w:val="005A4A35"/>
    <w:rsid w:val="005A6CC1"/>
    <w:rsid w:val="005B000D"/>
    <w:rsid w:val="005B17C3"/>
    <w:rsid w:val="005B1B51"/>
    <w:rsid w:val="005B31B0"/>
    <w:rsid w:val="005B3672"/>
    <w:rsid w:val="005B3CCB"/>
    <w:rsid w:val="005B5814"/>
    <w:rsid w:val="005B5C64"/>
    <w:rsid w:val="005B65FD"/>
    <w:rsid w:val="005B69F2"/>
    <w:rsid w:val="005B6A2E"/>
    <w:rsid w:val="005B6F1D"/>
    <w:rsid w:val="005B7045"/>
    <w:rsid w:val="005C00B8"/>
    <w:rsid w:val="005C045B"/>
    <w:rsid w:val="005C1243"/>
    <w:rsid w:val="005C1C5F"/>
    <w:rsid w:val="005C20F1"/>
    <w:rsid w:val="005C2AD9"/>
    <w:rsid w:val="005C2BA7"/>
    <w:rsid w:val="005C2D4F"/>
    <w:rsid w:val="005C2E72"/>
    <w:rsid w:val="005C351C"/>
    <w:rsid w:val="005C3CD2"/>
    <w:rsid w:val="005C6AE8"/>
    <w:rsid w:val="005C7393"/>
    <w:rsid w:val="005C7687"/>
    <w:rsid w:val="005D007A"/>
    <w:rsid w:val="005D0828"/>
    <w:rsid w:val="005D1C8F"/>
    <w:rsid w:val="005D2338"/>
    <w:rsid w:val="005D2BA9"/>
    <w:rsid w:val="005D3DF1"/>
    <w:rsid w:val="005D47E4"/>
    <w:rsid w:val="005D4F57"/>
    <w:rsid w:val="005D5FD1"/>
    <w:rsid w:val="005D6532"/>
    <w:rsid w:val="005D70AB"/>
    <w:rsid w:val="005D72F7"/>
    <w:rsid w:val="005D77BD"/>
    <w:rsid w:val="005D7AD4"/>
    <w:rsid w:val="005E0352"/>
    <w:rsid w:val="005E0B35"/>
    <w:rsid w:val="005E1949"/>
    <w:rsid w:val="005E1C2C"/>
    <w:rsid w:val="005E1E22"/>
    <w:rsid w:val="005E1F15"/>
    <w:rsid w:val="005E5C57"/>
    <w:rsid w:val="005E5F8B"/>
    <w:rsid w:val="005E6A6E"/>
    <w:rsid w:val="005E70D7"/>
    <w:rsid w:val="005F0D98"/>
    <w:rsid w:val="005F0E6B"/>
    <w:rsid w:val="005F235C"/>
    <w:rsid w:val="005F2B0A"/>
    <w:rsid w:val="005F31C3"/>
    <w:rsid w:val="005F3820"/>
    <w:rsid w:val="005F4046"/>
    <w:rsid w:val="005F65FA"/>
    <w:rsid w:val="005F66ED"/>
    <w:rsid w:val="005F6777"/>
    <w:rsid w:val="005F6C3A"/>
    <w:rsid w:val="0060059D"/>
    <w:rsid w:val="00601301"/>
    <w:rsid w:val="006016BC"/>
    <w:rsid w:val="00601FD3"/>
    <w:rsid w:val="0060253A"/>
    <w:rsid w:val="006029F6"/>
    <w:rsid w:val="006029F9"/>
    <w:rsid w:val="006031E7"/>
    <w:rsid w:val="0060385D"/>
    <w:rsid w:val="0060428E"/>
    <w:rsid w:val="006049E9"/>
    <w:rsid w:val="00604B7D"/>
    <w:rsid w:val="00605830"/>
    <w:rsid w:val="00605949"/>
    <w:rsid w:val="0060646C"/>
    <w:rsid w:val="00606698"/>
    <w:rsid w:val="00606B8F"/>
    <w:rsid w:val="006075EF"/>
    <w:rsid w:val="00610654"/>
    <w:rsid w:val="00611A55"/>
    <w:rsid w:val="00611BE2"/>
    <w:rsid w:val="00612B5A"/>
    <w:rsid w:val="00613085"/>
    <w:rsid w:val="006134DA"/>
    <w:rsid w:val="00614355"/>
    <w:rsid w:val="00614A7E"/>
    <w:rsid w:val="006157BB"/>
    <w:rsid w:val="00615C1A"/>
    <w:rsid w:val="00617EC8"/>
    <w:rsid w:val="00617F51"/>
    <w:rsid w:val="00620C8F"/>
    <w:rsid w:val="00621453"/>
    <w:rsid w:val="00621BE0"/>
    <w:rsid w:val="00622FCC"/>
    <w:rsid w:val="00623CDF"/>
    <w:rsid w:val="00623F64"/>
    <w:rsid w:val="0062486B"/>
    <w:rsid w:val="00625391"/>
    <w:rsid w:val="00625432"/>
    <w:rsid w:val="006255C7"/>
    <w:rsid w:val="00625968"/>
    <w:rsid w:val="00625B71"/>
    <w:rsid w:val="00627EF9"/>
    <w:rsid w:val="00630758"/>
    <w:rsid w:val="006313E8"/>
    <w:rsid w:val="006318EB"/>
    <w:rsid w:val="00631F98"/>
    <w:rsid w:val="006330D5"/>
    <w:rsid w:val="006340D5"/>
    <w:rsid w:val="0063415A"/>
    <w:rsid w:val="006348BB"/>
    <w:rsid w:val="00635751"/>
    <w:rsid w:val="0063583A"/>
    <w:rsid w:val="00635ADE"/>
    <w:rsid w:val="00635B59"/>
    <w:rsid w:val="00635E14"/>
    <w:rsid w:val="00635F66"/>
    <w:rsid w:val="00636FD4"/>
    <w:rsid w:val="006377EE"/>
    <w:rsid w:val="00640397"/>
    <w:rsid w:val="0064093A"/>
    <w:rsid w:val="00640DAC"/>
    <w:rsid w:val="00641349"/>
    <w:rsid w:val="00642151"/>
    <w:rsid w:val="0064230C"/>
    <w:rsid w:val="00642495"/>
    <w:rsid w:val="006435C8"/>
    <w:rsid w:val="00643894"/>
    <w:rsid w:val="00644839"/>
    <w:rsid w:val="00644E3D"/>
    <w:rsid w:val="0064519D"/>
    <w:rsid w:val="00645A97"/>
    <w:rsid w:val="00646663"/>
    <w:rsid w:val="00646AF5"/>
    <w:rsid w:val="006474EA"/>
    <w:rsid w:val="006475F0"/>
    <w:rsid w:val="00647769"/>
    <w:rsid w:val="00647B90"/>
    <w:rsid w:val="006504B8"/>
    <w:rsid w:val="00650B9F"/>
    <w:rsid w:val="00650D86"/>
    <w:rsid w:val="006514E7"/>
    <w:rsid w:val="00651A9D"/>
    <w:rsid w:val="00652A13"/>
    <w:rsid w:val="006537E2"/>
    <w:rsid w:val="00655646"/>
    <w:rsid w:val="00656200"/>
    <w:rsid w:val="00656BF9"/>
    <w:rsid w:val="0065792E"/>
    <w:rsid w:val="00657A8D"/>
    <w:rsid w:val="0066010C"/>
    <w:rsid w:val="006601F0"/>
    <w:rsid w:val="006611FB"/>
    <w:rsid w:val="00661682"/>
    <w:rsid w:val="00661733"/>
    <w:rsid w:val="00661F87"/>
    <w:rsid w:val="0066254E"/>
    <w:rsid w:val="00663347"/>
    <w:rsid w:val="00663E02"/>
    <w:rsid w:val="00664621"/>
    <w:rsid w:val="00664BD3"/>
    <w:rsid w:val="006655B9"/>
    <w:rsid w:val="00666360"/>
    <w:rsid w:val="0066699F"/>
    <w:rsid w:val="00670257"/>
    <w:rsid w:val="00670268"/>
    <w:rsid w:val="00670A02"/>
    <w:rsid w:val="00670CDE"/>
    <w:rsid w:val="0067125A"/>
    <w:rsid w:val="00671AC5"/>
    <w:rsid w:val="0067286B"/>
    <w:rsid w:val="006743D2"/>
    <w:rsid w:val="0067469D"/>
    <w:rsid w:val="00674917"/>
    <w:rsid w:val="00675D3A"/>
    <w:rsid w:val="0067709A"/>
    <w:rsid w:val="00677220"/>
    <w:rsid w:val="00677A88"/>
    <w:rsid w:val="00677C7F"/>
    <w:rsid w:val="006808D2"/>
    <w:rsid w:val="00681732"/>
    <w:rsid w:val="00682017"/>
    <w:rsid w:val="00683211"/>
    <w:rsid w:val="00683C70"/>
    <w:rsid w:val="0068414A"/>
    <w:rsid w:val="00684967"/>
    <w:rsid w:val="00684AB6"/>
    <w:rsid w:val="00684E3F"/>
    <w:rsid w:val="00685111"/>
    <w:rsid w:val="00685207"/>
    <w:rsid w:val="00685D05"/>
    <w:rsid w:val="0068622C"/>
    <w:rsid w:val="00687DFB"/>
    <w:rsid w:val="00690224"/>
    <w:rsid w:val="00690AD7"/>
    <w:rsid w:val="006912D3"/>
    <w:rsid w:val="006913A7"/>
    <w:rsid w:val="0069193F"/>
    <w:rsid w:val="0069241B"/>
    <w:rsid w:val="00692B6A"/>
    <w:rsid w:val="006932C6"/>
    <w:rsid w:val="0069419C"/>
    <w:rsid w:val="0069419E"/>
    <w:rsid w:val="00694266"/>
    <w:rsid w:val="00694967"/>
    <w:rsid w:val="00694BCC"/>
    <w:rsid w:val="00694DC5"/>
    <w:rsid w:val="00694E8C"/>
    <w:rsid w:val="0069576D"/>
    <w:rsid w:val="006960E1"/>
    <w:rsid w:val="0069749F"/>
    <w:rsid w:val="006A001E"/>
    <w:rsid w:val="006A0A29"/>
    <w:rsid w:val="006A0EA5"/>
    <w:rsid w:val="006A1418"/>
    <w:rsid w:val="006A3959"/>
    <w:rsid w:val="006A3C23"/>
    <w:rsid w:val="006A4208"/>
    <w:rsid w:val="006A4D22"/>
    <w:rsid w:val="006A4FDD"/>
    <w:rsid w:val="006A5289"/>
    <w:rsid w:val="006A56BE"/>
    <w:rsid w:val="006A5BA4"/>
    <w:rsid w:val="006A6E0B"/>
    <w:rsid w:val="006A76C1"/>
    <w:rsid w:val="006A7EA2"/>
    <w:rsid w:val="006B0056"/>
    <w:rsid w:val="006B1368"/>
    <w:rsid w:val="006B199C"/>
    <w:rsid w:val="006B2683"/>
    <w:rsid w:val="006B2B31"/>
    <w:rsid w:val="006B3214"/>
    <w:rsid w:val="006B3891"/>
    <w:rsid w:val="006B3C15"/>
    <w:rsid w:val="006B4144"/>
    <w:rsid w:val="006B4418"/>
    <w:rsid w:val="006B486C"/>
    <w:rsid w:val="006B4CAD"/>
    <w:rsid w:val="006B51B8"/>
    <w:rsid w:val="006B591C"/>
    <w:rsid w:val="006B64CA"/>
    <w:rsid w:val="006B655E"/>
    <w:rsid w:val="006B72E7"/>
    <w:rsid w:val="006B750A"/>
    <w:rsid w:val="006B77A6"/>
    <w:rsid w:val="006C0341"/>
    <w:rsid w:val="006C1446"/>
    <w:rsid w:val="006C1FC6"/>
    <w:rsid w:val="006C21A6"/>
    <w:rsid w:val="006C2D40"/>
    <w:rsid w:val="006C316C"/>
    <w:rsid w:val="006C32A1"/>
    <w:rsid w:val="006C361D"/>
    <w:rsid w:val="006C3CEB"/>
    <w:rsid w:val="006C3CFA"/>
    <w:rsid w:val="006C4373"/>
    <w:rsid w:val="006C5091"/>
    <w:rsid w:val="006C5468"/>
    <w:rsid w:val="006C5A02"/>
    <w:rsid w:val="006C6876"/>
    <w:rsid w:val="006C6EBB"/>
    <w:rsid w:val="006C72AC"/>
    <w:rsid w:val="006C72C3"/>
    <w:rsid w:val="006D0438"/>
    <w:rsid w:val="006D08A2"/>
    <w:rsid w:val="006D1BB6"/>
    <w:rsid w:val="006D1CE7"/>
    <w:rsid w:val="006D215C"/>
    <w:rsid w:val="006D30BA"/>
    <w:rsid w:val="006D3786"/>
    <w:rsid w:val="006D38B6"/>
    <w:rsid w:val="006D3EA8"/>
    <w:rsid w:val="006D44E6"/>
    <w:rsid w:val="006D4E48"/>
    <w:rsid w:val="006D6129"/>
    <w:rsid w:val="006D638B"/>
    <w:rsid w:val="006D747A"/>
    <w:rsid w:val="006D775E"/>
    <w:rsid w:val="006D7C25"/>
    <w:rsid w:val="006E1BB2"/>
    <w:rsid w:val="006E24F7"/>
    <w:rsid w:val="006E2B96"/>
    <w:rsid w:val="006E3068"/>
    <w:rsid w:val="006E3116"/>
    <w:rsid w:val="006E46F0"/>
    <w:rsid w:val="006E4D53"/>
    <w:rsid w:val="006E5111"/>
    <w:rsid w:val="006E5461"/>
    <w:rsid w:val="006E6127"/>
    <w:rsid w:val="006E64AF"/>
    <w:rsid w:val="006E7DE6"/>
    <w:rsid w:val="006F0261"/>
    <w:rsid w:val="006F1E6A"/>
    <w:rsid w:val="006F2442"/>
    <w:rsid w:val="006F252C"/>
    <w:rsid w:val="006F2B6C"/>
    <w:rsid w:val="006F2F1A"/>
    <w:rsid w:val="006F3CE5"/>
    <w:rsid w:val="006F4A79"/>
    <w:rsid w:val="006F4EEB"/>
    <w:rsid w:val="006F5960"/>
    <w:rsid w:val="006F6289"/>
    <w:rsid w:val="006F64FF"/>
    <w:rsid w:val="006F66DF"/>
    <w:rsid w:val="006F6912"/>
    <w:rsid w:val="006F6A7C"/>
    <w:rsid w:val="006F7019"/>
    <w:rsid w:val="006F7075"/>
    <w:rsid w:val="006F765B"/>
    <w:rsid w:val="006F79FB"/>
    <w:rsid w:val="006F7CAE"/>
    <w:rsid w:val="0070005A"/>
    <w:rsid w:val="00700707"/>
    <w:rsid w:val="007009CE"/>
    <w:rsid w:val="007013AC"/>
    <w:rsid w:val="00701C53"/>
    <w:rsid w:val="00701CED"/>
    <w:rsid w:val="00702C0F"/>
    <w:rsid w:val="00702F84"/>
    <w:rsid w:val="00703FB8"/>
    <w:rsid w:val="0070490B"/>
    <w:rsid w:val="0070599D"/>
    <w:rsid w:val="00705E9F"/>
    <w:rsid w:val="00706264"/>
    <w:rsid w:val="00706F4F"/>
    <w:rsid w:val="00707630"/>
    <w:rsid w:val="0071041E"/>
    <w:rsid w:val="00710923"/>
    <w:rsid w:val="00711002"/>
    <w:rsid w:val="007110BE"/>
    <w:rsid w:val="00712447"/>
    <w:rsid w:val="00712F29"/>
    <w:rsid w:val="00714381"/>
    <w:rsid w:val="0071454C"/>
    <w:rsid w:val="007149DC"/>
    <w:rsid w:val="007158DE"/>
    <w:rsid w:val="00715991"/>
    <w:rsid w:val="00715C2E"/>
    <w:rsid w:val="00716096"/>
    <w:rsid w:val="00716542"/>
    <w:rsid w:val="00716934"/>
    <w:rsid w:val="00717118"/>
    <w:rsid w:val="00717261"/>
    <w:rsid w:val="00717370"/>
    <w:rsid w:val="00720235"/>
    <w:rsid w:val="00720D75"/>
    <w:rsid w:val="00720F07"/>
    <w:rsid w:val="00720F2A"/>
    <w:rsid w:val="0072247E"/>
    <w:rsid w:val="00722F19"/>
    <w:rsid w:val="00723302"/>
    <w:rsid w:val="00724560"/>
    <w:rsid w:val="007257FD"/>
    <w:rsid w:val="0072598A"/>
    <w:rsid w:val="00725A98"/>
    <w:rsid w:val="0072617A"/>
    <w:rsid w:val="0072631A"/>
    <w:rsid w:val="00726D66"/>
    <w:rsid w:val="00727641"/>
    <w:rsid w:val="00727BEE"/>
    <w:rsid w:val="00730C3F"/>
    <w:rsid w:val="00730D0E"/>
    <w:rsid w:val="007319B9"/>
    <w:rsid w:val="00731A11"/>
    <w:rsid w:val="0073230C"/>
    <w:rsid w:val="007325CA"/>
    <w:rsid w:val="00732756"/>
    <w:rsid w:val="00732DA3"/>
    <w:rsid w:val="00733338"/>
    <w:rsid w:val="007334E4"/>
    <w:rsid w:val="00733B33"/>
    <w:rsid w:val="00733ECF"/>
    <w:rsid w:val="0073417C"/>
    <w:rsid w:val="007341CE"/>
    <w:rsid w:val="00734223"/>
    <w:rsid w:val="007343EF"/>
    <w:rsid w:val="00734D9C"/>
    <w:rsid w:val="0073520F"/>
    <w:rsid w:val="007352BF"/>
    <w:rsid w:val="00736414"/>
    <w:rsid w:val="007365C1"/>
    <w:rsid w:val="00737A35"/>
    <w:rsid w:val="00740103"/>
    <w:rsid w:val="007402B9"/>
    <w:rsid w:val="00741A75"/>
    <w:rsid w:val="00741E75"/>
    <w:rsid w:val="00742666"/>
    <w:rsid w:val="0074279E"/>
    <w:rsid w:val="007438B3"/>
    <w:rsid w:val="007444B8"/>
    <w:rsid w:val="007452D5"/>
    <w:rsid w:val="00745323"/>
    <w:rsid w:val="00746435"/>
    <w:rsid w:val="00747979"/>
    <w:rsid w:val="00750477"/>
    <w:rsid w:val="007508C7"/>
    <w:rsid w:val="00750B74"/>
    <w:rsid w:val="00750EAD"/>
    <w:rsid w:val="0075199C"/>
    <w:rsid w:val="007519E2"/>
    <w:rsid w:val="00751DE5"/>
    <w:rsid w:val="00752F7B"/>
    <w:rsid w:val="00753A7C"/>
    <w:rsid w:val="00754ED3"/>
    <w:rsid w:val="00755C08"/>
    <w:rsid w:val="007560EF"/>
    <w:rsid w:val="0075643E"/>
    <w:rsid w:val="00756ECA"/>
    <w:rsid w:val="0075748A"/>
    <w:rsid w:val="0075755D"/>
    <w:rsid w:val="00760233"/>
    <w:rsid w:val="00761D2B"/>
    <w:rsid w:val="007620A6"/>
    <w:rsid w:val="00762702"/>
    <w:rsid w:val="00762B95"/>
    <w:rsid w:val="00764498"/>
    <w:rsid w:val="00764B46"/>
    <w:rsid w:val="00765BF7"/>
    <w:rsid w:val="00765DF6"/>
    <w:rsid w:val="00766007"/>
    <w:rsid w:val="007660BA"/>
    <w:rsid w:val="00766A2C"/>
    <w:rsid w:val="00766EE9"/>
    <w:rsid w:val="00767CD8"/>
    <w:rsid w:val="007708CA"/>
    <w:rsid w:val="007716D9"/>
    <w:rsid w:val="0077171A"/>
    <w:rsid w:val="00771E0B"/>
    <w:rsid w:val="0077232F"/>
    <w:rsid w:val="00772A90"/>
    <w:rsid w:val="00773317"/>
    <w:rsid w:val="007734CF"/>
    <w:rsid w:val="00773C46"/>
    <w:rsid w:val="00773D6E"/>
    <w:rsid w:val="00774B58"/>
    <w:rsid w:val="007757BD"/>
    <w:rsid w:val="00775A19"/>
    <w:rsid w:val="00776D18"/>
    <w:rsid w:val="00777B52"/>
    <w:rsid w:val="00781CA5"/>
    <w:rsid w:val="007829CE"/>
    <w:rsid w:val="007832C4"/>
    <w:rsid w:val="00783ACF"/>
    <w:rsid w:val="00783D40"/>
    <w:rsid w:val="00783E25"/>
    <w:rsid w:val="007841AB"/>
    <w:rsid w:val="00786852"/>
    <w:rsid w:val="0078729B"/>
    <w:rsid w:val="007879A4"/>
    <w:rsid w:val="00787FD7"/>
    <w:rsid w:val="0079295C"/>
    <w:rsid w:val="00792B10"/>
    <w:rsid w:val="007934A4"/>
    <w:rsid w:val="00793BCE"/>
    <w:rsid w:val="00793D94"/>
    <w:rsid w:val="00793F94"/>
    <w:rsid w:val="00794937"/>
    <w:rsid w:val="007952E6"/>
    <w:rsid w:val="00795723"/>
    <w:rsid w:val="00795EAC"/>
    <w:rsid w:val="00796549"/>
    <w:rsid w:val="007972BB"/>
    <w:rsid w:val="007A0E9A"/>
    <w:rsid w:val="007A1347"/>
    <w:rsid w:val="007A1A10"/>
    <w:rsid w:val="007A4759"/>
    <w:rsid w:val="007A651A"/>
    <w:rsid w:val="007A7AA8"/>
    <w:rsid w:val="007B05A1"/>
    <w:rsid w:val="007B07F6"/>
    <w:rsid w:val="007B0AA3"/>
    <w:rsid w:val="007B165C"/>
    <w:rsid w:val="007B26A2"/>
    <w:rsid w:val="007B28F6"/>
    <w:rsid w:val="007B2924"/>
    <w:rsid w:val="007B37EE"/>
    <w:rsid w:val="007B39A0"/>
    <w:rsid w:val="007B4440"/>
    <w:rsid w:val="007B586A"/>
    <w:rsid w:val="007B62A8"/>
    <w:rsid w:val="007B65A6"/>
    <w:rsid w:val="007B6929"/>
    <w:rsid w:val="007B769F"/>
    <w:rsid w:val="007C0556"/>
    <w:rsid w:val="007C10D2"/>
    <w:rsid w:val="007C16CB"/>
    <w:rsid w:val="007C19D1"/>
    <w:rsid w:val="007C2407"/>
    <w:rsid w:val="007C2BD1"/>
    <w:rsid w:val="007C2CF9"/>
    <w:rsid w:val="007C34E1"/>
    <w:rsid w:val="007C380B"/>
    <w:rsid w:val="007C3F55"/>
    <w:rsid w:val="007C4172"/>
    <w:rsid w:val="007C5332"/>
    <w:rsid w:val="007C5DD7"/>
    <w:rsid w:val="007D0AEB"/>
    <w:rsid w:val="007D259F"/>
    <w:rsid w:val="007D2ABE"/>
    <w:rsid w:val="007D2D87"/>
    <w:rsid w:val="007D3645"/>
    <w:rsid w:val="007D4092"/>
    <w:rsid w:val="007D42ED"/>
    <w:rsid w:val="007D4E58"/>
    <w:rsid w:val="007D4ED8"/>
    <w:rsid w:val="007D64B4"/>
    <w:rsid w:val="007D6BCE"/>
    <w:rsid w:val="007D74E3"/>
    <w:rsid w:val="007D7F9D"/>
    <w:rsid w:val="007E0210"/>
    <w:rsid w:val="007E03B3"/>
    <w:rsid w:val="007E0BF2"/>
    <w:rsid w:val="007E0DCD"/>
    <w:rsid w:val="007E220A"/>
    <w:rsid w:val="007E23F0"/>
    <w:rsid w:val="007E4333"/>
    <w:rsid w:val="007E4462"/>
    <w:rsid w:val="007E46CE"/>
    <w:rsid w:val="007E4822"/>
    <w:rsid w:val="007E4964"/>
    <w:rsid w:val="007E4F88"/>
    <w:rsid w:val="007E54F1"/>
    <w:rsid w:val="007E6435"/>
    <w:rsid w:val="007E6D51"/>
    <w:rsid w:val="007E6E6B"/>
    <w:rsid w:val="007E6F8D"/>
    <w:rsid w:val="007E700E"/>
    <w:rsid w:val="007E7370"/>
    <w:rsid w:val="007E79D5"/>
    <w:rsid w:val="007F0A39"/>
    <w:rsid w:val="007F13D2"/>
    <w:rsid w:val="007F1540"/>
    <w:rsid w:val="007F357B"/>
    <w:rsid w:val="007F3CF2"/>
    <w:rsid w:val="007F3FC9"/>
    <w:rsid w:val="007F4A77"/>
    <w:rsid w:val="007F682F"/>
    <w:rsid w:val="007F6C44"/>
    <w:rsid w:val="007F7A7C"/>
    <w:rsid w:val="008001B1"/>
    <w:rsid w:val="008002D6"/>
    <w:rsid w:val="00800A22"/>
    <w:rsid w:val="00800A97"/>
    <w:rsid w:val="00801325"/>
    <w:rsid w:val="00801585"/>
    <w:rsid w:val="008018C5"/>
    <w:rsid w:val="00801924"/>
    <w:rsid w:val="0080207C"/>
    <w:rsid w:val="00802C7D"/>
    <w:rsid w:val="008039D0"/>
    <w:rsid w:val="008039DE"/>
    <w:rsid w:val="00803F0C"/>
    <w:rsid w:val="00804DA3"/>
    <w:rsid w:val="00805400"/>
    <w:rsid w:val="008066AB"/>
    <w:rsid w:val="00806B4D"/>
    <w:rsid w:val="00806EBD"/>
    <w:rsid w:val="008074D2"/>
    <w:rsid w:val="00807B67"/>
    <w:rsid w:val="00811291"/>
    <w:rsid w:val="00811310"/>
    <w:rsid w:val="00811515"/>
    <w:rsid w:val="00811FA8"/>
    <w:rsid w:val="008129FD"/>
    <w:rsid w:val="0081304C"/>
    <w:rsid w:val="0081428A"/>
    <w:rsid w:val="00814E67"/>
    <w:rsid w:val="008154B5"/>
    <w:rsid w:val="00815F77"/>
    <w:rsid w:val="00816786"/>
    <w:rsid w:val="00816B08"/>
    <w:rsid w:val="00817685"/>
    <w:rsid w:val="00821252"/>
    <w:rsid w:val="00821AFA"/>
    <w:rsid w:val="00822989"/>
    <w:rsid w:val="00823005"/>
    <w:rsid w:val="00823D61"/>
    <w:rsid w:val="0082419D"/>
    <w:rsid w:val="0082601E"/>
    <w:rsid w:val="0082612D"/>
    <w:rsid w:val="00826525"/>
    <w:rsid w:val="00826AE1"/>
    <w:rsid w:val="008275E1"/>
    <w:rsid w:val="0082760D"/>
    <w:rsid w:val="00830E6E"/>
    <w:rsid w:val="0083165E"/>
    <w:rsid w:val="0083227F"/>
    <w:rsid w:val="00833192"/>
    <w:rsid w:val="008339DD"/>
    <w:rsid w:val="00833D2D"/>
    <w:rsid w:val="00833D68"/>
    <w:rsid w:val="00833DA5"/>
    <w:rsid w:val="00834101"/>
    <w:rsid w:val="00834874"/>
    <w:rsid w:val="008350FE"/>
    <w:rsid w:val="00835FDB"/>
    <w:rsid w:val="0083676A"/>
    <w:rsid w:val="008378CF"/>
    <w:rsid w:val="00840EED"/>
    <w:rsid w:val="00842603"/>
    <w:rsid w:val="00842793"/>
    <w:rsid w:val="00843FC1"/>
    <w:rsid w:val="00844071"/>
    <w:rsid w:val="008465F8"/>
    <w:rsid w:val="0084697B"/>
    <w:rsid w:val="00847ACA"/>
    <w:rsid w:val="008501A7"/>
    <w:rsid w:val="008508DE"/>
    <w:rsid w:val="00850927"/>
    <w:rsid w:val="00851E4D"/>
    <w:rsid w:val="0085218C"/>
    <w:rsid w:val="00852344"/>
    <w:rsid w:val="00852E41"/>
    <w:rsid w:val="00852E4B"/>
    <w:rsid w:val="0085388C"/>
    <w:rsid w:val="008549AE"/>
    <w:rsid w:val="00854F08"/>
    <w:rsid w:val="00855447"/>
    <w:rsid w:val="00856409"/>
    <w:rsid w:val="00857FCA"/>
    <w:rsid w:val="0086041C"/>
    <w:rsid w:val="00860503"/>
    <w:rsid w:val="00861C64"/>
    <w:rsid w:val="00862210"/>
    <w:rsid w:val="00862266"/>
    <w:rsid w:val="008622DC"/>
    <w:rsid w:val="00862B30"/>
    <w:rsid w:val="00862D0F"/>
    <w:rsid w:val="00863577"/>
    <w:rsid w:val="00863891"/>
    <w:rsid w:val="00863CA6"/>
    <w:rsid w:val="00865114"/>
    <w:rsid w:val="008659D3"/>
    <w:rsid w:val="00865AC0"/>
    <w:rsid w:val="00865D9F"/>
    <w:rsid w:val="00866E13"/>
    <w:rsid w:val="00867033"/>
    <w:rsid w:val="00867398"/>
    <w:rsid w:val="00867B7F"/>
    <w:rsid w:val="00867FD3"/>
    <w:rsid w:val="00870306"/>
    <w:rsid w:val="0087059B"/>
    <w:rsid w:val="00871551"/>
    <w:rsid w:val="00872B4D"/>
    <w:rsid w:val="00874AA3"/>
    <w:rsid w:val="00874C74"/>
    <w:rsid w:val="00875F16"/>
    <w:rsid w:val="0087605D"/>
    <w:rsid w:val="008768B7"/>
    <w:rsid w:val="00876F4D"/>
    <w:rsid w:val="008771D3"/>
    <w:rsid w:val="008772DE"/>
    <w:rsid w:val="00877906"/>
    <w:rsid w:val="00877E49"/>
    <w:rsid w:val="00880131"/>
    <w:rsid w:val="008810C0"/>
    <w:rsid w:val="00881805"/>
    <w:rsid w:val="00882459"/>
    <w:rsid w:val="00882802"/>
    <w:rsid w:val="0088282B"/>
    <w:rsid w:val="00882908"/>
    <w:rsid w:val="00884B1A"/>
    <w:rsid w:val="00884B1E"/>
    <w:rsid w:val="008854B7"/>
    <w:rsid w:val="008861D4"/>
    <w:rsid w:val="0088745C"/>
    <w:rsid w:val="00887CAC"/>
    <w:rsid w:val="008912DF"/>
    <w:rsid w:val="00891E77"/>
    <w:rsid w:val="0089276B"/>
    <w:rsid w:val="008932E3"/>
    <w:rsid w:val="0089420C"/>
    <w:rsid w:val="0089432A"/>
    <w:rsid w:val="008955CE"/>
    <w:rsid w:val="00896348"/>
    <w:rsid w:val="00896B76"/>
    <w:rsid w:val="00896B9E"/>
    <w:rsid w:val="008971FF"/>
    <w:rsid w:val="0089781B"/>
    <w:rsid w:val="008A0004"/>
    <w:rsid w:val="008A0282"/>
    <w:rsid w:val="008A0B95"/>
    <w:rsid w:val="008A0DFA"/>
    <w:rsid w:val="008A109A"/>
    <w:rsid w:val="008A12B6"/>
    <w:rsid w:val="008A1FEE"/>
    <w:rsid w:val="008A226A"/>
    <w:rsid w:val="008A2DA6"/>
    <w:rsid w:val="008A3A93"/>
    <w:rsid w:val="008A3C44"/>
    <w:rsid w:val="008A3D75"/>
    <w:rsid w:val="008A4A30"/>
    <w:rsid w:val="008A4CC3"/>
    <w:rsid w:val="008A66DE"/>
    <w:rsid w:val="008B04FD"/>
    <w:rsid w:val="008B05AA"/>
    <w:rsid w:val="008B08E2"/>
    <w:rsid w:val="008B1117"/>
    <w:rsid w:val="008B24AC"/>
    <w:rsid w:val="008B2B2E"/>
    <w:rsid w:val="008B3A12"/>
    <w:rsid w:val="008B3C75"/>
    <w:rsid w:val="008B3FDB"/>
    <w:rsid w:val="008B447C"/>
    <w:rsid w:val="008B5778"/>
    <w:rsid w:val="008B5F46"/>
    <w:rsid w:val="008B67FA"/>
    <w:rsid w:val="008B788A"/>
    <w:rsid w:val="008C0DC9"/>
    <w:rsid w:val="008C1139"/>
    <w:rsid w:val="008C1197"/>
    <w:rsid w:val="008C213D"/>
    <w:rsid w:val="008C2612"/>
    <w:rsid w:val="008C2995"/>
    <w:rsid w:val="008C3026"/>
    <w:rsid w:val="008C3945"/>
    <w:rsid w:val="008C3FFF"/>
    <w:rsid w:val="008C538B"/>
    <w:rsid w:val="008C5FF5"/>
    <w:rsid w:val="008C722B"/>
    <w:rsid w:val="008D064E"/>
    <w:rsid w:val="008D0BA7"/>
    <w:rsid w:val="008D135B"/>
    <w:rsid w:val="008D2458"/>
    <w:rsid w:val="008D3175"/>
    <w:rsid w:val="008D4455"/>
    <w:rsid w:val="008D4FA5"/>
    <w:rsid w:val="008D60FC"/>
    <w:rsid w:val="008D64E3"/>
    <w:rsid w:val="008D6B03"/>
    <w:rsid w:val="008D7289"/>
    <w:rsid w:val="008D72A1"/>
    <w:rsid w:val="008D769A"/>
    <w:rsid w:val="008D7713"/>
    <w:rsid w:val="008D7E76"/>
    <w:rsid w:val="008E07B4"/>
    <w:rsid w:val="008E1562"/>
    <w:rsid w:val="008E1AEB"/>
    <w:rsid w:val="008E1F74"/>
    <w:rsid w:val="008E20CF"/>
    <w:rsid w:val="008E2DD2"/>
    <w:rsid w:val="008E3CDB"/>
    <w:rsid w:val="008E6309"/>
    <w:rsid w:val="008E6676"/>
    <w:rsid w:val="008E677B"/>
    <w:rsid w:val="008E6E83"/>
    <w:rsid w:val="008E73F7"/>
    <w:rsid w:val="008F06D3"/>
    <w:rsid w:val="008F0B99"/>
    <w:rsid w:val="008F290F"/>
    <w:rsid w:val="008F4037"/>
    <w:rsid w:val="008F5774"/>
    <w:rsid w:val="008F623D"/>
    <w:rsid w:val="008F766F"/>
    <w:rsid w:val="008F7FB2"/>
    <w:rsid w:val="0090087A"/>
    <w:rsid w:val="00900D77"/>
    <w:rsid w:val="00901CAC"/>
    <w:rsid w:val="00901EF6"/>
    <w:rsid w:val="00902461"/>
    <w:rsid w:val="00902625"/>
    <w:rsid w:val="009026A0"/>
    <w:rsid w:val="009027A3"/>
    <w:rsid w:val="00902924"/>
    <w:rsid w:val="0090362D"/>
    <w:rsid w:val="00903982"/>
    <w:rsid w:val="00904411"/>
    <w:rsid w:val="0090454C"/>
    <w:rsid w:val="009053AA"/>
    <w:rsid w:val="009058AE"/>
    <w:rsid w:val="009064A2"/>
    <w:rsid w:val="00910AAA"/>
    <w:rsid w:val="009110E3"/>
    <w:rsid w:val="0091112C"/>
    <w:rsid w:val="0091215B"/>
    <w:rsid w:val="00912256"/>
    <w:rsid w:val="00912376"/>
    <w:rsid w:val="009130F0"/>
    <w:rsid w:val="0091373B"/>
    <w:rsid w:val="00913904"/>
    <w:rsid w:val="00913E57"/>
    <w:rsid w:val="009143F8"/>
    <w:rsid w:val="00914597"/>
    <w:rsid w:val="00914957"/>
    <w:rsid w:val="00915E37"/>
    <w:rsid w:val="00916834"/>
    <w:rsid w:val="009170B5"/>
    <w:rsid w:val="0091789D"/>
    <w:rsid w:val="00920D5F"/>
    <w:rsid w:val="0092104C"/>
    <w:rsid w:val="009220E0"/>
    <w:rsid w:val="009221A5"/>
    <w:rsid w:val="009234EF"/>
    <w:rsid w:val="00923E14"/>
    <w:rsid w:val="009257EE"/>
    <w:rsid w:val="0092742B"/>
    <w:rsid w:val="00927E6A"/>
    <w:rsid w:val="00930F80"/>
    <w:rsid w:val="00931157"/>
    <w:rsid w:val="00933CFB"/>
    <w:rsid w:val="00933EF3"/>
    <w:rsid w:val="00935C97"/>
    <w:rsid w:val="00935CBD"/>
    <w:rsid w:val="00935E6C"/>
    <w:rsid w:val="00935F30"/>
    <w:rsid w:val="00936246"/>
    <w:rsid w:val="00936345"/>
    <w:rsid w:val="009367D7"/>
    <w:rsid w:val="00936AF2"/>
    <w:rsid w:val="00937282"/>
    <w:rsid w:val="00937E14"/>
    <w:rsid w:val="00937E98"/>
    <w:rsid w:val="00940028"/>
    <w:rsid w:val="009409BB"/>
    <w:rsid w:val="00940DA4"/>
    <w:rsid w:val="009412FD"/>
    <w:rsid w:val="00941C34"/>
    <w:rsid w:val="00941E1A"/>
    <w:rsid w:val="0094224A"/>
    <w:rsid w:val="009427C2"/>
    <w:rsid w:val="00942BDD"/>
    <w:rsid w:val="00944A2C"/>
    <w:rsid w:val="00944DB7"/>
    <w:rsid w:val="0094510D"/>
    <w:rsid w:val="00945259"/>
    <w:rsid w:val="009455DD"/>
    <w:rsid w:val="00945AD1"/>
    <w:rsid w:val="00946098"/>
    <w:rsid w:val="0094620A"/>
    <w:rsid w:val="009462F2"/>
    <w:rsid w:val="009467E8"/>
    <w:rsid w:val="00950832"/>
    <w:rsid w:val="00950991"/>
    <w:rsid w:val="00951594"/>
    <w:rsid w:val="00951AC5"/>
    <w:rsid w:val="0095270C"/>
    <w:rsid w:val="009527E8"/>
    <w:rsid w:val="009537C7"/>
    <w:rsid w:val="00953B09"/>
    <w:rsid w:val="00954D34"/>
    <w:rsid w:val="009550EF"/>
    <w:rsid w:val="009562C1"/>
    <w:rsid w:val="00956D62"/>
    <w:rsid w:val="00957489"/>
    <w:rsid w:val="00960586"/>
    <w:rsid w:val="00960765"/>
    <w:rsid w:val="00960C5D"/>
    <w:rsid w:val="0096241D"/>
    <w:rsid w:val="00963976"/>
    <w:rsid w:val="009641D7"/>
    <w:rsid w:val="00964443"/>
    <w:rsid w:val="00964984"/>
    <w:rsid w:val="00965486"/>
    <w:rsid w:val="00966564"/>
    <w:rsid w:val="009665DB"/>
    <w:rsid w:val="009666CF"/>
    <w:rsid w:val="00966A7B"/>
    <w:rsid w:val="0096714B"/>
    <w:rsid w:val="0096749B"/>
    <w:rsid w:val="009676AA"/>
    <w:rsid w:val="00967FB3"/>
    <w:rsid w:val="0097019E"/>
    <w:rsid w:val="00970EFE"/>
    <w:rsid w:val="00971432"/>
    <w:rsid w:val="009715DF"/>
    <w:rsid w:val="00971EEA"/>
    <w:rsid w:val="00972B41"/>
    <w:rsid w:val="00972F84"/>
    <w:rsid w:val="009736ED"/>
    <w:rsid w:val="00973E5A"/>
    <w:rsid w:val="00973F60"/>
    <w:rsid w:val="009746B9"/>
    <w:rsid w:val="0097497E"/>
    <w:rsid w:val="00974A9F"/>
    <w:rsid w:val="00974B4F"/>
    <w:rsid w:val="00975DC8"/>
    <w:rsid w:val="0097662B"/>
    <w:rsid w:val="00976995"/>
    <w:rsid w:val="00976E79"/>
    <w:rsid w:val="00977551"/>
    <w:rsid w:val="009776E0"/>
    <w:rsid w:val="009817E1"/>
    <w:rsid w:val="00981FFB"/>
    <w:rsid w:val="009822A5"/>
    <w:rsid w:val="0098450B"/>
    <w:rsid w:val="009846A2"/>
    <w:rsid w:val="00984B53"/>
    <w:rsid w:val="00986089"/>
    <w:rsid w:val="0098679D"/>
    <w:rsid w:val="009876D3"/>
    <w:rsid w:val="009877BF"/>
    <w:rsid w:val="00987C39"/>
    <w:rsid w:val="00990276"/>
    <w:rsid w:val="00990ADA"/>
    <w:rsid w:val="00990FE1"/>
    <w:rsid w:val="009915ED"/>
    <w:rsid w:val="00992BAC"/>
    <w:rsid w:val="0099304A"/>
    <w:rsid w:val="00993255"/>
    <w:rsid w:val="009934D3"/>
    <w:rsid w:val="009940B0"/>
    <w:rsid w:val="009940B4"/>
    <w:rsid w:val="009941F3"/>
    <w:rsid w:val="0099534D"/>
    <w:rsid w:val="0099575C"/>
    <w:rsid w:val="00995885"/>
    <w:rsid w:val="0099599E"/>
    <w:rsid w:val="00995E10"/>
    <w:rsid w:val="00996055"/>
    <w:rsid w:val="009962B6"/>
    <w:rsid w:val="00996870"/>
    <w:rsid w:val="00996BDB"/>
    <w:rsid w:val="00997390"/>
    <w:rsid w:val="00997435"/>
    <w:rsid w:val="00997577"/>
    <w:rsid w:val="00997B5B"/>
    <w:rsid w:val="009A09E4"/>
    <w:rsid w:val="009A0BE0"/>
    <w:rsid w:val="009A1466"/>
    <w:rsid w:val="009A31EF"/>
    <w:rsid w:val="009A346B"/>
    <w:rsid w:val="009A438E"/>
    <w:rsid w:val="009A5637"/>
    <w:rsid w:val="009A56C9"/>
    <w:rsid w:val="009A5DC2"/>
    <w:rsid w:val="009A6D0F"/>
    <w:rsid w:val="009A71C2"/>
    <w:rsid w:val="009B06DB"/>
    <w:rsid w:val="009B0E80"/>
    <w:rsid w:val="009B1445"/>
    <w:rsid w:val="009B17EA"/>
    <w:rsid w:val="009B1CCB"/>
    <w:rsid w:val="009B2A3D"/>
    <w:rsid w:val="009B3092"/>
    <w:rsid w:val="009B3278"/>
    <w:rsid w:val="009B3381"/>
    <w:rsid w:val="009B4756"/>
    <w:rsid w:val="009B4C4C"/>
    <w:rsid w:val="009B7467"/>
    <w:rsid w:val="009B7DBF"/>
    <w:rsid w:val="009C0BA4"/>
    <w:rsid w:val="009C1185"/>
    <w:rsid w:val="009C2424"/>
    <w:rsid w:val="009C3896"/>
    <w:rsid w:val="009C3CDD"/>
    <w:rsid w:val="009C3E4A"/>
    <w:rsid w:val="009C4302"/>
    <w:rsid w:val="009C67F2"/>
    <w:rsid w:val="009C6FA8"/>
    <w:rsid w:val="009D09D9"/>
    <w:rsid w:val="009D133D"/>
    <w:rsid w:val="009D18F6"/>
    <w:rsid w:val="009D214B"/>
    <w:rsid w:val="009D22DF"/>
    <w:rsid w:val="009D2862"/>
    <w:rsid w:val="009D35A3"/>
    <w:rsid w:val="009D37A0"/>
    <w:rsid w:val="009D398F"/>
    <w:rsid w:val="009D4F75"/>
    <w:rsid w:val="009D5CE1"/>
    <w:rsid w:val="009D617E"/>
    <w:rsid w:val="009E04D8"/>
    <w:rsid w:val="009E07F3"/>
    <w:rsid w:val="009E12A1"/>
    <w:rsid w:val="009E2CD8"/>
    <w:rsid w:val="009E3628"/>
    <w:rsid w:val="009E40D6"/>
    <w:rsid w:val="009E50B2"/>
    <w:rsid w:val="009E5981"/>
    <w:rsid w:val="009E5DD0"/>
    <w:rsid w:val="009E5FAA"/>
    <w:rsid w:val="009E6035"/>
    <w:rsid w:val="009E6342"/>
    <w:rsid w:val="009E6BE1"/>
    <w:rsid w:val="009E7E80"/>
    <w:rsid w:val="009E7EA0"/>
    <w:rsid w:val="009E7ED8"/>
    <w:rsid w:val="009F0628"/>
    <w:rsid w:val="009F1243"/>
    <w:rsid w:val="009F20A6"/>
    <w:rsid w:val="009F22FB"/>
    <w:rsid w:val="009F26FD"/>
    <w:rsid w:val="009F2D75"/>
    <w:rsid w:val="009F3054"/>
    <w:rsid w:val="009F456E"/>
    <w:rsid w:val="009F63E4"/>
    <w:rsid w:val="009F6489"/>
    <w:rsid w:val="009F66BD"/>
    <w:rsid w:val="009F6D8A"/>
    <w:rsid w:val="009F7F82"/>
    <w:rsid w:val="00A00ADD"/>
    <w:rsid w:val="00A010B4"/>
    <w:rsid w:val="00A01D1E"/>
    <w:rsid w:val="00A0220D"/>
    <w:rsid w:val="00A0360C"/>
    <w:rsid w:val="00A03879"/>
    <w:rsid w:val="00A03C55"/>
    <w:rsid w:val="00A04073"/>
    <w:rsid w:val="00A040C7"/>
    <w:rsid w:val="00A06378"/>
    <w:rsid w:val="00A069C4"/>
    <w:rsid w:val="00A07903"/>
    <w:rsid w:val="00A10952"/>
    <w:rsid w:val="00A1118D"/>
    <w:rsid w:val="00A11419"/>
    <w:rsid w:val="00A12A4F"/>
    <w:rsid w:val="00A12C96"/>
    <w:rsid w:val="00A131DB"/>
    <w:rsid w:val="00A13980"/>
    <w:rsid w:val="00A14570"/>
    <w:rsid w:val="00A1458B"/>
    <w:rsid w:val="00A147B9"/>
    <w:rsid w:val="00A147EC"/>
    <w:rsid w:val="00A14904"/>
    <w:rsid w:val="00A149E0"/>
    <w:rsid w:val="00A14B5D"/>
    <w:rsid w:val="00A1527C"/>
    <w:rsid w:val="00A178F4"/>
    <w:rsid w:val="00A21398"/>
    <w:rsid w:val="00A21C65"/>
    <w:rsid w:val="00A22551"/>
    <w:rsid w:val="00A236B7"/>
    <w:rsid w:val="00A25A79"/>
    <w:rsid w:val="00A2673D"/>
    <w:rsid w:val="00A267CA"/>
    <w:rsid w:val="00A26D12"/>
    <w:rsid w:val="00A26EB6"/>
    <w:rsid w:val="00A27ED0"/>
    <w:rsid w:val="00A306C7"/>
    <w:rsid w:val="00A30C6B"/>
    <w:rsid w:val="00A30CF7"/>
    <w:rsid w:val="00A31FF1"/>
    <w:rsid w:val="00A3254F"/>
    <w:rsid w:val="00A328DD"/>
    <w:rsid w:val="00A32A63"/>
    <w:rsid w:val="00A32FA6"/>
    <w:rsid w:val="00A33F9F"/>
    <w:rsid w:val="00A34A2F"/>
    <w:rsid w:val="00A35106"/>
    <w:rsid w:val="00A35934"/>
    <w:rsid w:val="00A35F94"/>
    <w:rsid w:val="00A3627B"/>
    <w:rsid w:val="00A36D61"/>
    <w:rsid w:val="00A36F08"/>
    <w:rsid w:val="00A37593"/>
    <w:rsid w:val="00A375B9"/>
    <w:rsid w:val="00A37A07"/>
    <w:rsid w:val="00A37E4B"/>
    <w:rsid w:val="00A37FA3"/>
    <w:rsid w:val="00A40147"/>
    <w:rsid w:val="00A40660"/>
    <w:rsid w:val="00A40AC0"/>
    <w:rsid w:val="00A424EC"/>
    <w:rsid w:val="00A4266C"/>
    <w:rsid w:val="00A428C6"/>
    <w:rsid w:val="00A42A02"/>
    <w:rsid w:val="00A42F17"/>
    <w:rsid w:val="00A43766"/>
    <w:rsid w:val="00A44872"/>
    <w:rsid w:val="00A45935"/>
    <w:rsid w:val="00A46205"/>
    <w:rsid w:val="00A46600"/>
    <w:rsid w:val="00A46886"/>
    <w:rsid w:val="00A46BE5"/>
    <w:rsid w:val="00A46F88"/>
    <w:rsid w:val="00A473EF"/>
    <w:rsid w:val="00A503C6"/>
    <w:rsid w:val="00A50C30"/>
    <w:rsid w:val="00A51672"/>
    <w:rsid w:val="00A52293"/>
    <w:rsid w:val="00A525AC"/>
    <w:rsid w:val="00A5330D"/>
    <w:rsid w:val="00A54635"/>
    <w:rsid w:val="00A56484"/>
    <w:rsid w:val="00A57713"/>
    <w:rsid w:val="00A6063C"/>
    <w:rsid w:val="00A60CC4"/>
    <w:rsid w:val="00A61E79"/>
    <w:rsid w:val="00A6254E"/>
    <w:rsid w:val="00A62FF1"/>
    <w:rsid w:val="00A63409"/>
    <w:rsid w:val="00A65214"/>
    <w:rsid w:val="00A6537B"/>
    <w:rsid w:val="00A659BB"/>
    <w:rsid w:val="00A65D4E"/>
    <w:rsid w:val="00A66552"/>
    <w:rsid w:val="00A6719F"/>
    <w:rsid w:val="00A67AF1"/>
    <w:rsid w:val="00A67C70"/>
    <w:rsid w:val="00A67DD0"/>
    <w:rsid w:val="00A7049E"/>
    <w:rsid w:val="00A71453"/>
    <w:rsid w:val="00A71676"/>
    <w:rsid w:val="00A71908"/>
    <w:rsid w:val="00A71913"/>
    <w:rsid w:val="00A72017"/>
    <w:rsid w:val="00A722D7"/>
    <w:rsid w:val="00A72D06"/>
    <w:rsid w:val="00A7380F"/>
    <w:rsid w:val="00A739B8"/>
    <w:rsid w:val="00A73C56"/>
    <w:rsid w:val="00A73E3A"/>
    <w:rsid w:val="00A74646"/>
    <w:rsid w:val="00A7482F"/>
    <w:rsid w:val="00A74EAC"/>
    <w:rsid w:val="00A74F14"/>
    <w:rsid w:val="00A75838"/>
    <w:rsid w:val="00A75A2F"/>
    <w:rsid w:val="00A76A67"/>
    <w:rsid w:val="00A76B90"/>
    <w:rsid w:val="00A76B94"/>
    <w:rsid w:val="00A76F64"/>
    <w:rsid w:val="00A77B2A"/>
    <w:rsid w:val="00A8019D"/>
    <w:rsid w:val="00A801CF"/>
    <w:rsid w:val="00A80616"/>
    <w:rsid w:val="00A8083D"/>
    <w:rsid w:val="00A8091B"/>
    <w:rsid w:val="00A80BC2"/>
    <w:rsid w:val="00A80E2A"/>
    <w:rsid w:val="00A81CE5"/>
    <w:rsid w:val="00A82806"/>
    <w:rsid w:val="00A838BC"/>
    <w:rsid w:val="00A83F64"/>
    <w:rsid w:val="00A8427C"/>
    <w:rsid w:val="00A84543"/>
    <w:rsid w:val="00A85D5A"/>
    <w:rsid w:val="00A8672F"/>
    <w:rsid w:val="00A86C4B"/>
    <w:rsid w:val="00A87AF5"/>
    <w:rsid w:val="00A87F71"/>
    <w:rsid w:val="00A915A2"/>
    <w:rsid w:val="00A921DB"/>
    <w:rsid w:val="00A92ACF"/>
    <w:rsid w:val="00A93379"/>
    <w:rsid w:val="00A950FA"/>
    <w:rsid w:val="00A95898"/>
    <w:rsid w:val="00A96F4E"/>
    <w:rsid w:val="00A97715"/>
    <w:rsid w:val="00AA0361"/>
    <w:rsid w:val="00AA03AF"/>
    <w:rsid w:val="00AA0D5A"/>
    <w:rsid w:val="00AA13B4"/>
    <w:rsid w:val="00AA14F8"/>
    <w:rsid w:val="00AA16C0"/>
    <w:rsid w:val="00AA1E15"/>
    <w:rsid w:val="00AA2592"/>
    <w:rsid w:val="00AA2A08"/>
    <w:rsid w:val="00AA32BA"/>
    <w:rsid w:val="00AA3F62"/>
    <w:rsid w:val="00AA5FBA"/>
    <w:rsid w:val="00AA6034"/>
    <w:rsid w:val="00AA7069"/>
    <w:rsid w:val="00AA79A1"/>
    <w:rsid w:val="00AA79FA"/>
    <w:rsid w:val="00AB01BE"/>
    <w:rsid w:val="00AB0D8C"/>
    <w:rsid w:val="00AB17FE"/>
    <w:rsid w:val="00AB1960"/>
    <w:rsid w:val="00AB1E61"/>
    <w:rsid w:val="00AB2B74"/>
    <w:rsid w:val="00AB365E"/>
    <w:rsid w:val="00AB45FF"/>
    <w:rsid w:val="00AB498B"/>
    <w:rsid w:val="00AB63C2"/>
    <w:rsid w:val="00AB6406"/>
    <w:rsid w:val="00AB6A6B"/>
    <w:rsid w:val="00AB769F"/>
    <w:rsid w:val="00AB7ECC"/>
    <w:rsid w:val="00AC058B"/>
    <w:rsid w:val="00AC11D5"/>
    <w:rsid w:val="00AC2173"/>
    <w:rsid w:val="00AC2C80"/>
    <w:rsid w:val="00AC3266"/>
    <w:rsid w:val="00AC410B"/>
    <w:rsid w:val="00AC41C7"/>
    <w:rsid w:val="00AC492A"/>
    <w:rsid w:val="00AC568F"/>
    <w:rsid w:val="00AC5E2E"/>
    <w:rsid w:val="00AC6084"/>
    <w:rsid w:val="00AC6360"/>
    <w:rsid w:val="00AC65F7"/>
    <w:rsid w:val="00AC788C"/>
    <w:rsid w:val="00AC7B11"/>
    <w:rsid w:val="00AD07C6"/>
    <w:rsid w:val="00AD15F9"/>
    <w:rsid w:val="00AD44CD"/>
    <w:rsid w:val="00AD4553"/>
    <w:rsid w:val="00AD4B60"/>
    <w:rsid w:val="00AD5B2A"/>
    <w:rsid w:val="00AD660C"/>
    <w:rsid w:val="00AD66C9"/>
    <w:rsid w:val="00AD71BE"/>
    <w:rsid w:val="00AE05C4"/>
    <w:rsid w:val="00AE062C"/>
    <w:rsid w:val="00AE0F2D"/>
    <w:rsid w:val="00AE4D30"/>
    <w:rsid w:val="00AE53DD"/>
    <w:rsid w:val="00AE5675"/>
    <w:rsid w:val="00AE6DBF"/>
    <w:rsid w:val="00AE76F1"/>
    <w:rsid w:val="00AE7B78"/>
    <w:rsid w:val="00AE7E32"/>
    <w:rsid w:val="00AF082F"/>
    <w:rsid w:val="00AF269F"/>
    <w:rsid w:val="00AF7983"/>
    <w:rsid w:val="00AF7F18"/>
    <w:rsid w:val="00B007DB"/>
    <w:rsid w:val="00B01863"/>
    <w:rsid w:val="00B01AE4"/>
    <w:rsid w:val="00B01C70"/>
    <w:rsid w:val="00B026B9"/>
    <w:rsid w:val="00B03302"/>
    <w:rsid w:val="00B03C7C"/>
    <w:rsid w:val="00B05A9B"/>
    <w:rsid w:val="00B05CC3"/>
    <w:rsid w:val="00B05D12"/>
    <w:rsid w:val="00B05DEE"/>
    <w:rsid w:val="00B061EC"/>
    <w:rsid w:val="00B06C12"/>
    <w:rsid w:val="00B06F73"/>
    <w:rsid w:val="00B07269"/>
    <w:rsid w:val="00B072E9"/>
    <w:rsid w:val="00B105F0"/>
    <w:rsid w:val="00B114DF"/>
    <w:rsid w:val="00B114E0"/>
    <w:rsid w:val="00B1323F"/>
    <w:rsid w:val="00B1381A"/>
    <w:rsid w:val="00B14396"/>
    <w:rsid w:val="00B1483F"/>
    <w:rsid w:val="00B15ACB"/>
    <w:rsid w:val="00B15F66"/>
    <w:rsid w:val="00B16246"/>
    <w:rsid w:val="00B16E32"/>
    <w:rsid w:val="00B16F04"/>
    <w:rsid w:val="00B17C2B"/>
    <w:rsid w:val="00B20FD8"/>
    <w:rsid w:val="00B22667"/>
    <w:rsid w:val="00B2315B"/>
    <w:rsid w:val="00B23170"/>
    <w:rsid w:val="00B23775"/>
    <w:rsid w:val="00B24BA0"/>
    <w:rsid w:val="00B2502E"/>
    <w:rsid w:val="00B26BA6"/>
    <w:rsid w:val="00B27219"/>
    <w:rsid w:val="00B273DA"/>
    <w:rsid w:val="00B27A89"/>
    <w:rsid w:val="00B301F9"/>
    <w:rsid w:val="00B308BF"/>
    <w:rsid w:val="00B31026"/>
    <w:rsid w:val="00B3122D"/>
    <w:rsid w:val="00B312BC"/>
    <w:rsid w:val="00B32613"/>
    <w:rsid w:val="00B33607"/>
    <w:rsid w:val="00B336D5"/>
    <w:rsid w:val="00B3439E"/>
    <w:rsid w:val="00B34946"/>
    <w:rsid w:val="00B35663"/>
    <w:rsid w:val="00B3586D"/>
    <w:rsid w:val="00B364A4"/>
    <w:rsid w:val="00B376EA"/>
    <w:rsid w:val="00B41E66"/>
    <w:rsid w:val="00B437FC"/>
    <w:rsid w:val="00B43A5B"/>
    <w:rsid w:val="00B443DF"/>
    <w:rsid w:val="00B44B3B"/>
    <w:rsid w:val="00B46161"/>
    <w:rsid w:val="00B469E9"/>
    <w:rsid w:val="00B47A41"/>
    <w:rsid w:val="00B47C47"/>
    <w:rsid w:val="00B47FB7"/>
    <w:rsid w:val="00B5066F"/>
    <w:rsid w:val="00B51258"/>
    <w:rsid w:val="00B51395"/>
    <w:rsid w:val="00B52023"/>
    <w:rsid w:val="00B52604"/>
    <w:rsid w:val="00B52A8F"/>
    <w:rsid w:val="00B5330C"/>
    <w:rsid w:val="00B533DA"/>
    <w:rsid w:val="00B53EB8"/>
    <w:rsid w:val="00B549AF"/>
    <w:rsid w:val="00B5539C"/>
    <w:rsid w:val="00B554B0"/>
    <w:rsid w:val="00B563BD"/>
    <w:rsid w:val="00B567F6"/>
    <w:rsid w:val="00B619CD"/>
    <w:rsid w:val="00B61E3A"/>
    <w:rsid w:val="00B62FA8"/>
    <w:rsid w:val="00B639FA"/>
    <w:rsid w:val="00B64649"/>
    <w:rsid w:val="00B646B8"/>
    <w:rsid w:val="00B65B26"/>
    <w:rsid w:val="00B663C4"/>
    <w:rsid w:val="00B66BC9"/>
    <w:rsid w:val="00B674B7"/>
    <w:rsid w:val="00B7005A"/>
    <w:rsid w:val="00B70495"/>
    <w:rsid w:val="00B707F5"/>
    <w:rsid w:val="00B708D6"/>
    <w:rsid w:val="00B70BCA"/>
    <w:rsid w:val="00B70E4C"/>
    <w:rsid w:val="00B71068"/>
    <w:rsid w:val="00B71B26"/>
    <w:rsid w:val="00B72336"/>
    <w:rsid w:val="00B72A68"/>
    <w:rsid w:val="00B730CD"/>
    <w:rsid w:val="00B73C2E"/>
    <w:rsid w:val="00B7406A"/>
    <w:rsid w:val="00B74EA7"/>
    <w:rsid w:val="00B75350"/>
    <w:rsid w:val="00B76433"/>
    <w:rsid w:val="00B765C0"/>
    <w:rsid w:val="00B7784D"/>
    <w:rsid w:val="00B77EE4"/>
    <w:rsid w:val="00B80F8F"/>
    <w:rsid w:val="00B81D20"/>
    <w:rsid w:val="00B81FC2"/>
    <w:rsid w:val="00B8277C"/>
    <w:rsid w:val="00B82F35"/>
    <w:rsid w:val="00B8336F"/>
    <w:rsid w:val="00B8432A"/>
    <w:rsid w:val="00B84BD7"/>
    <w:rsid w:val="00B84D97"/>
    <w:rsid w:val="00B851E9"/>
    <w:rsid w:val="00B857CB"/>
    <w:rsid w:val="00B85D89"/>
    <w:rsid w:val="00B86B98"/>
    <w:rsid w:val="00B86C2A"/>
    <w:rsid w:val="00B87695"/>
    <w:rsid w:val="00B87919"/>
    <w:rsid w:val="00B91A86"/>
    <w:rsid w:val="00B91B97"/>
    <w:rsid w:val="00B91BE8"/>
    <w:rsid w:val="00B91CF2"/>
    <w:rsid w:val="00B9287C"/>
    <w:rsid w:val="00B92947"/>
    <w:rsid w:val="00B92AD4"/>
    <w:rsid w:val="00B92D8B"/>
    <w:rsid w:val="00B93ADF"/>
    <w:rsid w:val="00B9466C"/>
    <w:rsid w:val="00B94C49"/>
    <w:rsid w:val="00B95F31"/>
    <w:rsid w:val="00B9658B"/>
    <w:rsid w:val="00B96B16"/>
    <w:rsid w:val="00B96CAD"/>
    <w:rsid w:val="00B96CFE"/>
    <w:rsid w:val="00B97334"/>
    <w:rsid w:val="00BA0A0E"/>
    <w:rsid w:val="00BA0DC7"/>
    <w:rsid w:val="00BA13F1"/>
    <w:rsid w:val="00BA143C"/>
    <w:rsid w:val="00BA16C7"/>
    <w:rsid w:val="00BA1D06"/>
    <w:rsid w:val="00BA20FD"/>
    <w:rsid w:val="00BA28D2"/>
    <w:rsid w:val="00BA2E18"/>
    <w:rsid w:val="00BA3767"/>
    <w:rsid w:val="00BA4FA1"/>
    <w:rsid w:val="00BB01EE"/>
    <w:rsid w:val="00BB04EB"/>
    <w:rsid w:val="00BB058A"/>
    <w:rsid w:val="00BB0639"/>
    <w:rsid w:val="00BB080D"/>
    <w:rsid w:val="00BB08BA"/>
    <w:rsid w:val="00BB1659"/>
    <w:rsid w:val="00BB27BE"/>
    <w:rsid w:val="00BB2FBE"/>
    <w:rsid w:val="00BB3136"/>
    <w:rsid w:val="00BB33C4"/>
    <w:rsid w:val="00BB3589"/>
    <w:rsid w:val="00BB4191"/>
    <w:rsid w:val="00BB501E"/>
    <w:rsid w:val="00BB523C"/>
    <w:rsid w:val="00BB5E37"/>
    <w:rsid w:val="00BC16E6"/>
    <w:rsid w:val="00BC20BC"/>
    <w:rsid w:val="00BC2F42"/>
    <w:rsid w:val="00BC46E3"/>
    <w:rsid w:val="00BC486A"/>
    <w:rsid w:val="00BC48A2"/>
    <w:rsid w:val="00BC49DF"/>
    <w:rsid w:val="00BC61A6"/>
    <w:rsid w:val="00BC6206"/>
    <w:rsid w:val="00BC6848"/>
    <w:rsid w:val="00BC6BD8"/>
    <w:rsid w:val="00BC704A"/>
    <w:rsid w:val="00BD18C0"/>
    <w:rsid w:val="00BD1C4D"/>
    <w:rsid w:val="00BD1F20"/>
    <w:rsid w:val="00BD2015"/>
    <w:rsid w:val="00BD306C"/>
    <w:rsid w:val="00BD34F6"/>
    <w:rsid w:val="00BD5080"/>
    <w:rsid w:val="00BD54F8"/>
    <w:rsid w:val="00BD5EF7"/>
    <w:rsid w:val="00BD6271"/>
    <w:rsid w:val="00BD67D1"/>
    <w:rsid w:val="00BD76AB"/>
    <w:rsid w:val="00BE0190"/>
    <w:rsid w:val="00BE13D8"/>
    <w:rsid w:val="00BE164A"/>
    <w:rsid w:val="00BE23E1"/>
    <w:rsid w:val="00BE4243"/>
    <w:rsid w:val="00BE440E"/>
    <w:rsid w:val="00BE577C"/>
    <w:rsid w:val="00BE57C4"/>
    <w:rsid w:val="00BE5931"/>
    <w:rsid w:val="00BE6998"/>
    <w:rsid w:val="00BE712C"/>
    <w:rsid w:val="00BE7146"/>
    <w:rsid w:val="00BE7722"/>
    <w:rsid w:val="00BF0DF0"/>
    <w:rsid w:val="00BF10E0"/>
    <w:rsid w:val="00BF1399"/>
    <w:rsid w:val="00BF213C"/>
    <w:rsid w:val="00BF2599"/>
    <w:rsid w:val="00BF2863"/>
    <w:rsid w:val="00BF2B4F"/>
    <w:rsid w:val="00BF3CE8"/>
    <w:rsid w:val="00BF4A09"/>
    <w:rsid w:val="00BF5338"/>
    <w:rsid w:val="00BF6543"/>
    <w:rsid w:val="00BF67B3"/>
    <w:rsid w:val="00BF6F4E"/>
    <w:rsid w:val="00BF7C70"/>
    <w:rsid w:val="00BF7DED"/>
    <w:rsid w:val="00C00013"/>
    <w:rsid w:val="00C00401"/>
    <w:rsid w:val="00C00B0F"/>
    <w:rsid w:val="00C00B9A"/>
    <w:rsid w:val="00C01383"/>
    <w:rsid w:val="00C025D2"/>
    <w:rsid w:val="00C03DF4"/>
    <w:rsid w:val="00C050F1"/>
    <w:rsid w:val="00C06635"/>
    <w:rsid w:val="00C066B3"/>
    <w:rsid w:val="00C06C41"/>
    <w:rsid w:val="00C07091"/>
    <w:rsid w:val="00C074EF"/>
    <w:rsid w:val="00C07E62"/>
    <w:rsid w:val="00C1033A"/>
    <w:rsid w:val="00C10C80"/>
    <w:rsid w:val="00C1187E"/>
    <w:rsid w:val="00C12448"/>
    <w:rsid w:val="00C14DB5"/>
    <w:rsid w:val="00C14FDD"/>
    <w:rsid w:val="00C15C90"/>
    <w:rsid w:val="00C15DF0"/>
    <w:rsid w:val="00C162C5"/>
    <w:rsid w:val="00C1681F"/>
    <w:rsid w:val="00C17F4B"/>
    <w:rsid w:val="00C21224"/>
    <w:rsid w:val="00C22B7B"/>
    <w:rsid w:val="00C22E43"/>
    <w:rsid w:val="00C2350C"/>
    <w:rsid w:val="00C23E19"/>
    <w:rsid w:val="00C25DE8"/>
    <w:rsid w:val="00C25F62"/>
    <w:rsid w:val="00C260F0"/>
    <w:rsid w:val="00C26602"/>
    <w:rsid w:val="00C275ED"/>
    <w:rsid w:val="00C27C77"/>
    <w:rsid w:val="00C27E08"/>
    <w:rsid w:val="00C27EE9"/>
    <w:rsid w:val="00C30150"/>
    <w:rsid w:val="00C308DB"/>
    <w:rsid w:val="00C3095B"/>
    <w:rsid w:val="00C31150"/>
    <w:rsid w:val="00C32079"/>
    <w:rsid w:val="00C32F64"/>
    <w:rsid w:val="00C33065"/>
    <w:rsid w:val="00C331A6"/>
    <w:rsid w:val="00C342B5"/>
    <w:rsid w:val="00C34E76"/>
    <w:rsid w:val="00C35963"/>
    <w:rsid w:val="00C37312"/>
    <w:rsid w:val="00C378D3"/>
    <w:rsid w:val="00C40008"/>
    <w:rsid w:val="00C404B6"/>
    <w:rsid w:val="00C40ADD"/>
    <w:rsid w:val="00C420C8"/>
    <w:rsid w:val="00C4223F"/>
    <w:rsid w:val="00C425EC"/>
    <w:rsid w:val="00C43262"/>
    <w:rsid w:val="00C43430"/>
    <w:rsid w:val="00C4477F"/>
    <w:rsid w:val="00C44F37"/>
    <w:rsid w:val="00C4556D"/>
    <w:rsid w:val="00C457D7"/>
    <w:rsid w:val="00C46241"/>
    <w:rsid w:val="00C466A0"/>
    <w:rsid w:val="00C5096B"/>
    <w:rsid w:val="00C51A50"/>
    <w:rsid w:val="00C51E07"/>
    <w:rsid w:val="00C5227C"/>
    <w:rsid w:val="00C522D9"/>
    <w:rsid w:val="00C52891"/>
    <w:rsid w:val="00C52D68"/>
    <w:rsid w:val="00C53A0E"/>
    <w:rsid w:val="00C548B9"/>
    <w:rsid w:val="00C563FC"/>
    <w:rsid w:val="00C57886"/>
    <w:rsid w:val="00C60080"/>
    <w:rsid w:val="00C60857"/>
    <w:rsid w:val="00C60EE5"/>
    <w:rsid w:val="00C6157F"/>
    <w:rsid w:val="00C633BF"/>
    <w:rsid w:val="00C635C7"/>
    <w:rsid w:val="00C638B8"/>
    <w:rsid w:val="00C65080"/>
    <w:rsid w:val="00C6528B"/>
    <w:rsid w:val="00C6592B"/>
    <w:rsid w:val="00C6632C"/>
    <w:rsid w:val="00C66590"/>
    <w:rsid w:val="00C67C0E"/>
    <w:rsid w:val="00C70061"/>
    <w:rsid w:val="00C7024C"/>
    <w:rsid w:val="00C703AD"/>
    <w:rsid w:val="00C70859"/>
    <w:rsid w:val="00C70DD5"/>
    <w:rsid w:val="00C716C6"/>
    <w:rsid w:val="00C726C3"/>
    <w:rsid w:val="00C72D31"/>
    <w:rsid w:val="00C72F24"/>
    <w:rsid w:val="00C738F1"/>
    <w:rsid w:val="00C74395"/>
    <w:rsid w:val="00C7457A"/>
    <w:rsid w:val="00C74F02"/>
    <w:rsid w:val="00C75DEC"/>
    <w:rsid w:val="00C76DDC"/>
    <w:rsid w:val="00C779C3"/>
    <w:rsid w:val="00C77B01"/>
    <w:rsid w:val="00C8018C"/>
    <w:rsid w:val="00C8033C"/>
    <w:rsid w:val="00C8062C"/>
    <w:rsid w:val="00C807B7"/>
    <w:rsid w:val="00C80CE3"/>
    <w:rsid w:val="00C81C41"/>
    <w:rsid w:val="00C83AFC"/>
    <w:rsid w:val="00C84B9C"/>
    <w:rsid w:val="00C84C8B"/>
    <w:rsid w:val="00C875AF"/>
    <w:rsid w:val="00C90565"/>
    <w:rsid w:val="00C90E6F"/>
    <w:rsid w:val="00C9277F"/>
    <w:rsid w:val="00C927AF"/>
    <w:rsid w:val="00C938A7"/>
    <w:rsid w:val="00C942C5"/>
    <w:rsid w:val="00C948EA"/>
    <w:rsid w:val="00C9528E"/>
    <w:rsid w:val="00C95507"/>
    <w:rsid w:val="00C95E40"/>
    <w:rsid w:val="00C95F43"/>
    <w:rsid w:val="00C96102"/>
    <w:rsid w:val="00C97040"/>
    <w:rsid w:val="00C97A7A"/>
    <w:rsid w:val="00CA0A11"/>
    <w:rsid w:val="00CA14F4"/>
    <w:rsid w:val="00CA198E"/>
    <w:rsid w:val="00CA283C"/>
    <w:rsid w:val="00CA3311"/>
    <w:rsid w:val="00CA388F"/>
    <w:rsid w:val="00CA4030"/>
    <w:rsid w:val="00CA5260"/>
    <w:rsid w:val="00CA6ACB"/>
    <w:rsid w:val="00CA7132"/>
    <w:rsid w:val="00CA7195"/>
    <w:rsid w:val="00CA7B33"/>
    <w:rsid w:val="00CB0042"/>
    <w:rsid w:val="00CB004E"/>
    <w:rsid w:val="00CB0516"/>
    <w:rsid w:val="00CB060E"/>
    <w:rsid w:val="00CB12E6"/>
    <w:rsid w:val="00CB14DE"/>
    <w:rsid w:val="00CB17C3"/>
    <w:rsid w:val="00CB1F2D"/>
    <w:rsid w:val="00CB2B45"/>
    <w:rsid w:val="00CB35A9"/>
    <w:rsid w:val="00CB39ED"/>
    <w:rsid w:val="00CB4AC1"/>
    <w:rsid w:val="00CB4B10"/>
    <w:rsid w:val="00CB4B20"/>
    <w:rsid w:val="00CB4B51"/>
    <w:rsid w:val="00CB4FBD"/>
    <w:rsid w:val="00CB5058"/>
    <w:rsid w:val="00CB5469"/>
    <w:rsid w:val="00CB54AA"/>
    <w:rsid w:val="00CB578C"/>
    <w:rsid w:val="00CB63F0"/>
    <w:rsid w:val="00CB653E"/>
    <w:rsid w:val="00CB6A57"/>
    <w:rsid w:val="00CB6B6B"/>
    <w:rsid w:val="00CB7457"/>
    <w:rsid w:val="00CB74D1"/>
    <w:rsid w:val="00CB7766"/>
    <w:rsid w:val="00CB77E5"/>
    <w:rsid w:val="00CC0106"/>
    <w:rsid w:val="00CC07D1"/>
    <w:rsid w:val="00CC09BF"/>
    <w:rsid w:val="00CC0CAB"/>
    <w:rsid w:val="00CC1090"/>
    <w:rsid w:val="00CC12F0"/>
    <w:rsid w:val="00CC15A6"/>
    <w:rsid w:val="00CC1DE4"/>
    <w:rsid w:val="00CC2120"/>
    <w:rsid w:val="00CC25DB"/>
    <w:rsid w:val="00CC2BFF"/>
    <w:rsid w:val="00CC51C4"/>
    <w:rsid w:val="00CC537C"/>
    <w:rsid w:val="00CC63A2"/>
    <w:rsid w:val="00CC6760"/>
    <w:rsid w:val="00CD0298"/>
    <w:rsid w:val="00CD037B"/>
    <w:rsid w:val="00CD09A1"/>
    <w:rsid w:val="00CD2CF0"/>
    <w:rsid w:val="00CD2D30"/>
    <w:rsid w:val="00CD2F7C"/>
    <w:rsid w:val="00CD31FE"/>
    <w:rsid w:val="00CD3F92"/>
    <w:rsid w:val="00CD4005"/>
    <w:rsid w:val="00CD4C28"/>
    <w:rsid w:val="00CD58D3"/>
    <w:rsid w:val="00CD5E05"/>
    <w:rsid w:val="00CD752D"/>
    <w:rsid w:val="00CE0482"/>
    <w:rsid w:val="00CE0CEB"/>
    <w:rsid w:val="00CE2536"/>
    <w:rsid w:val="00CE253E"/>
    <w:rsid w:val="00CE2D0E"/>
    <w:rsid w:val="00CE36F1"/>
    <w:rsid w:val="00CE387C"/>
    <w:rsid w:val="00CE38F2"/>
    <w:rsid w:val="00CE3980"/>
    <w:rsid w:val="00CE3CEE"/>
    <w:rsid w:val="00CE4444"/>
    <w:rsid w:val="00CE4E84"/>
    <w:rsid w:val="00CE5B05"/>
    <w:rsid w:val="00CE64C5"/>
    <w:rsid w:val="00CE6B4C"/>
    <w:rsid w:val="00CE6FAF"/>
    <w:rsid w:val="00CF1A33"/>
    <w:rsid w:val="00CF1B07"/>
    <w:rsid w:val="00CF23B8"/>
    <w:rsid w:val="00CF314D"/>
    <w:rsid w:val="00CF334F"/>
    <w:rsid w:val="00CF37CD"/>
    <w:rsid w:val="00CF3F09"/>
    <w:rsid w:val="00CF47B8"/>
    <w:rsid w:val="00CF5314"/>
    <w:rsid w:val="00CF5647"/>
    <w:rsid w:val="00CF5908"/>
    <w:rsid w:val="00CF594C"/>
    <w:rsid w:val="00CF5D3F"/>
    <w:rsid w:val="00CF6A66"/>
    <w:rsid w:val="00CF7D7B"/>
    <w:rsid w:val="00D00321"/>
    <w:rsid w:val="00D01512"/>
    <w:rsid w:val="00D015FC"/>
    <w:rsid w:val="00D01FF8"/>
    <w:rsid w:val="00D03CF2"/>
    <w:rsid w:val="00D0456D"/>
    <w:rsid w:val="00D04B37"/>
    <w:rsid w:val="00D04F12"/>
    <w:rsid w:val="00D04F27"/>
    <w:rsid w:val="00D05366"/>
    <w:rsid w:val="00D05705"/>
    <w:rsid w:val="00D05D79"/>
    <w:rsid w:val="00D0627A"/>
    <w:rsid w:val="00D07073"/>
    <w:rsid w:val="00D072F4"/>
    <w:rsid w:val="00D0746E"/>
    <w:rsid w:val="00D075CE"/>
    <w:rsid w:val="00D078A3"/>
    <w:rsid w:val="00D10FC5"/>
    <w:rsid w:val="00D112A5"/>
    <w:rsid w:val="00D11495"/>
    <w:rsid w:val="00D116E9"/>
    <w:rsid w:val="00D11A7E"/>
    <w:rsid w:val="00D11B66"/>
    <w:rsid w:val="00D12029"/>
    <w:rsid w:val="00D13428"/>
    <w:rsid w:val="00D13B18"/>
    <w:rsid w:val="00D15404"/>
    <w:rsid w:val="00D1561F"/>
    <w:rsid w:val="00D1564E"/>
    <w:rsid w:val="00D162F7"/>
    <w:rsid w:val="00D1630A"/>
    <w:rsid w:val="00D1631E"/>
    <w:rsid w:val="00D17383"/>
    <w:rsid w:val="00D17A12"/>
    <w:rsid w:val="00D21257"/>
    <w:rsid w:val="00D220DB"/>
    <w:rsid w:val="00D22DA1"/>
    <w:rsid w:val="00D24123"/>
    <w:rsid w:val="00D24EE3"/>
    <w:rsid w:val="00D25328"/>
    <w:rsid w:val="00D25484"/>
    <w:rsid w:val="00D26D8B"/>
    <w:rsid w:val="00D277A5"/>
    <w:rsid w:val="00D31341"/>
    <w:rsid w:val="00D31660"/>
    <w:rsid w:val="00D316BE"/>
    <w:rsid w:val="00D31E8A"/>
    <w:rsid w:val="00D32C41"/>
    <w:rsid w:val="00D33089"/>
    <w:rsid w:val="00D3374B"/>
    <w:rsid w:val="00D3457D"/>
    <w:rsid w:val="00D34759"/>
    <w:rsid w:val="00D36DD6"/>
    <w:rsid w:val="00D36F72"/>
    <w:rsid w:val="00D371A6"/>
    <w:rsid w:val="00D3748B"/>
    <w:rsid w:val="00D37650"/>
    <w:rsid w:val="00D37FA1"/>
    <w:rsid w:val="00D40E8B"/>
    <w:rsid w:val="00D41534"/>
    <w:rsid w:val="00D41D13"/>
    <w:rsid w:val="00D424F6"/>
    <w:rsid w:val="00D427AA"/>
    <w:rsid w:val="00D4295E"/>
    <w:rsid w:val="00D4350F"/>
    <w:rsid w:val="00D43DEC"/>
    <w:rsid w:val="00D4627D"/>
    <w:rsid w:val="00D46366"/>
    <w:rsid w:val="00D46F0D"/>
    <w:rsid w:val="00D473CE"/>
    <w:rsid w:val="00D510E7"/>
    <w:rsid w:val="00D51AE3"/>
    <w:rsid w:val="00D51D71"/>
    <w:rsid w:val="00D52432"/>
    <w:rsid w:val="00D531DE"/>
    <w:rsid w:val="00D56224"/>
    <w:rsid w:val="00D563CC"/>
    <w:rsid w:val="00D5665D"/>
    <w:rsid w:val="00D56A51"/>
    <w:rsid w:val="00D57BC8"/>
    <w:rsid w:val="00D57F71"/>
    <w:rsid w:val="00D6083D"/>
    <w:rsid w:val="00D60F3B"/>
    <w:rsid w:val="00D6125D"/>
    <w:rsid w:val="00D61E18"/>
    <w:rsid w:val="00D63646"/>
    <w:rsid w:val="00D6422C"/>
    <w:rsid w:val="00D643E9"/>
    <w:rsid w:val="00D65256"/>
    <w:rsid w:val="00D65364"/>
    <w:rsid w:val="00D6538A"/>
    <w:rsid w:val="00D65CFB"/>
    <w:rsid w:val="00D66108"/>
    <w:rsid w:val="00D668BA"/>
    <w:rsid w:val="00D66AA4"/>
    <w:rsid w:val="00D674BA"/>
    <w:rsid w:val="00D702CD"/>
    <w:rsid w:val="00D7037F"/>
    <w:rsid w:val="00D703FE"/>
    <w:rsid w:val="00D70CA5"/>
    <w:rsid w:val="00D71376"/>
    <w:rsid w:val="00D719F8"/>
    <w:rsid w:val="00D72CDA"/>
    <w:rsid w:val="00D7325C"/>
    <w:rsid w:val="00D738A9"/>
    <w:rsid w:val="00D74DB2"/>
    <w:rsid w:val="00D761E5"/>
    <w:rsid w:val="00D7699F"/>
    <w:rsid w:val="00D771F0"/>
    <w:rsid w:val="00D7754D"/>
    <w:rsid w:val="00D82568"/>
    <w:rsid w:val="00D82662"/>
    <w:rsid w:val="00D8361F"/>
    <w:rsid w:val="00D83765"/>
    <w:rsid w:val="00D84980"/>
    <w:rsid w:val="00D84FC7"/>
    <w:rsid w:val="00D851FF"/>
    <w:rsid w:val="00D87C44"/>
    <w:rsid w:val="00D90F42"/>
    <w:rsid w:val="00D9171B"/>
    <w:rsid w:val="00D91D63"/>
    <w:rsid w:val="00D92066"/>
    <w:rsid w:val="00D92729"/>
    <w:rsid w:val="00D931B2"/>
    <w:rsid w:val="00D93432"/>
    <w:rsid w:val="00D93571"/>
    <w:rsid w:val="00D939FA"/>
    <w:rsid w:val="00D93CC7"/>
    <w:rsid w:val="00D94468"/>
    <w:rsid w:val="00D94872"/>
    <w:rsid w:val="00D96271"/>
    <w:rsid w:val="00D96B2F"/>
    <w:rsid w:val="00D97224"/>
    <w:rsid w:val="00DA01CE"/>
    <w:rsid w:val="00DA0C7E"/>
    <w:rsid w:val="00DA158A"/>
    <w:rsid w:val="00DA15BA"/>
    <w:rsid w:val="00DA1BB7"/>
    <w:rsid w:val="00DA258B"/>
    <w:rsid w:val="00DA288D"/>
    <w:rsid w:val="00DA2C5E"/>
    <w:rsid w:val="00DA387E"/>
    <w:rsid w:val="00DA46F4"/>
    <w:rsid w:val="00DA55AE"/>
    <w:rsid w:val="00DA5A94"/>
    <w:rsid w:val="00DA76E5"/>
    <w:rsid w:val="00DB15B3"/>
    <w:rsid w:val="00DB1BF1"/>
    <w:rsid w:val="00DB1FA7"/>
    <w:rsid w:val="00DB23FB"/>
    <w:rsid w:val="00DB2AFE"/>
    <w:rsid w:val="00DB2E46"/>
    <w:rsid w:val="00DB36D6"/>
    <w:rsid w:val="00DB39FF"/>
    <w:rsid w:val="00DB50F7"/>
    <w:rsid w:val="00DB5650"/>
    <w:rsid w:val="00DB6591"/>
    <w:rsid w:val="00DB6E5B"/>
    <w:rsid w:val="00DB7948"/>
    <w:rsid w:val="00DC20A5"/>
    <w:rsid w:val="00DC3D13"/>
    <w:rsid w:val="00DC47A7"/>
    <w:rsid w:val="00DC54C1"/>
    <w:rsid w:val="00DC566B"/>
    <w:rsid w:val="00DC5BD9"/>
    <w:rsid w:val="00DC60F7"/>
    <w:rsid w:val="00DC7324"/>
    <w:rsid w:val="00DC74FE"/>
    <w:rsid w:val="00DC7F00"/>
    <w:rsid w:val="00DD1493"/>
    <w:rsid w:val="00DD1BDC"/>
    <w:rsid w:val="00DD1DE4"/>
    <w:rsid w:val="00DD2269"/>
    <w:rsid w:val="00DD30F5"/>
    <w:rsid w:val="00DD4744"/>
    <w:rsid w:val="00DD4EEC"/>
    <w:rsid w:val="00DD4FD7"/>
    <w:rsid w:val="00DD6161"/>
    <w:rsid w:val="00DD6A42"/>
    <w:rsid w:val="00DD6FB8"/>
    <w:rsid w:val="00DD73EC"/>
    <w:rsid w:val="00DD7739"/>
    <w:rsid w:val="00DD7A45"/>
    <w:rsid w:val="00DD7C43"/>
    <w:rsid w:val="00DE05A6"/>
    <w:rsid w:val="00DE0A6C"/>
    <w:rsid w:val="00DE0BA8"/>
    <w:rsid w:val="00DE1294"/>
    <w:rsid w:val="00DE1B9B"/>
    <w:rsid w:val="00DE23E0"/>
    <w:rsid w:val="00DE2CD8"/>
    <w:rsid w:val="00DE2CD9"/>
    <w:rsid w:val="00DE34B4"/>
    <w:rsid w:val="00DE3603"/>
    <w:rsid w:val="00DE3B09"/>
    <w:rsid w:val="00DE40EE"/>
    <w:rsid w:val="00DE48FA"/>
    <w:rsid w:val="00DE51F9"/>
    <w:rsid w:val="00DE5A81"/>
    <w:rsid w:val="00DE61D3"/>
    <w:rsid w:val="00DE7BE9"/>
    <w:rsid w:val="00DE7C47"/>
    <w:rsid w:val="00DE7F7A"/>
    <w:rsid w:val="00DF0035"/>
    <w:rsid w:val="00DF051C"/>
    <w:rsid w:val="00DF09E3"/>
    <w:rsid w:val="00DF1757"/>
    <w:rsid w:val="00DF2281"/>
    <w:rsid w:val="00DF2E1B"/>
    <w:rsid w:val="00DF2E6F"/>
    <w:rsid w:val="00DF3BFF"/>
    <w:rsid w:val="00DF3C34"/>
    <w:rsid w:val="00DF3F16"/>
    <w:rsid w:val="00DF4053"/>
    <w:rsid w:val="00DF4208"/>
    <w:rsid w:val="00DF45CA"/>
    <w:rsid w:val="00DF4F5F"/>
    <w:rsid w:val="00DF53EA"/>
    <w:rsid w:val="00DF5453"/>
    <w:rsid w:val="00DF63BC"/>
    <w:rsid w:val="00DF6A04"/>
    <w:rsid w:val="00DF6D7F"/>
    <w:rsid w:val="00E001EB"/>
    <w:rsid w:val="00E00943"/>
    <w:rsid w:val="00E00C89"/>
    <w:rsid w:val="00E00F69"/>
    <w:rsid w:val="00E00F9C"/>
    <w:rsid w:val="00E0137D"/>
    <w:rsid w:val="00E018D8"/>
    <w:rsid w:val="00E01C90"/>
    <w:rsid w:val="00E03726"/>
    <w:rsid w:val="00E039E0"/>
    <w:rsid w:val="00E03D39"/>
    <w:rsid w:val="00E03F5E"/>
    <w:rsid w:val="00E03F9E"/>
    <w:rsid w:val="00E04E74"/>
    <w:rsid w:val="00E070C9"/>
    <w:rsid w:val="00E10F0E"/>
    <w:rsid w:val="00E1168F"/>
    <w:rsid w:val="00E11F28"/>
    <w:rsid w:val="00E125C7"/>
    <w:rsid w:val="00E12AD8"/>
    <w:rsid w:val="00E12DB0"/>
    <w:rsid w:val="00E133D3"/>
    <w:rsid w:val="00E13901"/>
    <w:rsid w:val="00E1433C"/>
    <w:rsid w:val="00E16069"/>
    <w:rsid w:val="00E16A81"/>
    <w:rsid w:val="00E16D90"/>
    <w:rsid w:val="00E17131"/>
    <w:rsid w:val="00E1762F"/>
    <w:rsid w:val="00E17867"/>
    <w:rsid w:val="00E178E5"/>
    <w:rsid w:val="00E178ED"/>
    <w:rsid w:val="00E206DE"/>
    <w:rsid w:val="00E2152B"/>
    <w:rsid w:val="00E21918"/>
    <w:rsid w:val="00E2282E"/>
    <w:rsid w:val="00E23D57"/>
    <w:rsid w:val="00E24087"/>
    <w:rsid w:val="00E24AE4"/>
    <w:rsid w:val="00E25A36"/>
    <w:rsid w:val="00E268EF"/>
    <w:rsid w:val="00E26CB8"/>
    <w:rsid w:val="00E26DC3"/>
    <w:rsid w:val="00E317E5"/>
    <w:rsid w:val="00E322EC"/>
    <w:rsid w:val="00E32A32"/>
    <w:rsid w:val="00E33487"/>
    <w:rsid w:val="00E3368D"/>
    <w:rsid w:val="00E33786"/>
    <w:rsid w:val="00E33A2A"/>
    <w:rsid w:val="00E34C0A"/>
    <w:rsid w:val="00E34DB0"/>
    <w:rsid w:val="00E35A36"/>
    <w:rsid w:val="00E368C6"/>
    <w:rsid w:val="00E36D6B"/>
    <w:rsid w:val="00E37D5E"/>
    <w:rsid w:val="00E40042"/>
    <w:rsid w:val="00E40F8F"/>
    <w:rsid w:val="00E4126B"/>
    <w:rsid w:val="00E424E1"/>
    <w:rsid w:val="00E4251A"/>
    <w:rsid w:val="00E42714"/>
    <w:rsid w:val="00E435BD"/>
    <w:rsid w:val="00E45040"/>
    <w:rsid w:val="00E45099"/>
    <w:rsid w:val="00E46A86"/>
    <w:rsid w:val="00E46BEB"/>
    <w:rsid w:val="00E46E1C"/>
    <w:rsid w:val="00E51306"/>
    <w:rsid w:val="00E51792"/>
    <w:rsid w:val="00E542D5"/>
    <w:rsid w:val="00E5703B"/>
    <w:rsid w:val="00E574E1"/>
    <w:rsid w:val="00E576AD"/>
    <w:rsid w:val="00E57E52"/>
    <w:rsid w:val="00E57F47"/>
    <w:rsid w:val="00E60491"/>
    <w:rsid w:val="00E609D8"/>
    <w:rsid w:val="00E61C2C"/>
    <w:rsid w:val="00E6284E"/>
    <w:rsid w:val="00E63815"/>
    <w:rsid w:val="00E63962"/>
    <w:rsid w:val="00E65BF2"/>
    <w:rsid w:val="00E66C4E"/>
    <w:rsid w:val="00E671AB"/>
    <w:rsid w:val="00E6732A"/>
    <w:rsid w:val="00E67D63"/>
    <w:rsid w:val="00E700BF"/>
    <w:rsid w:val="00E70293"/>
    <w:rsid w:val="00E70865"/>
    <w:rsid w:val="00E71546"/>
    <w:rsid w:val="00E72120"/>
    <w:rsid w:val="00E72139"/>
    <w:rsid w:val="00E72316"/>
    <w:rsid w:val="00E72619"/>
    <w:rsid w:val="00E7270D"/>
    <w:rsid w:val="00E73122"/>
    <w:rsid w:val="00E7396B"/>
    <w:rsid w:val="00E73C27"/>
    <w:rsid w:val="00E73D60"/>
    <w:rsid w:val="00E73F6C"/>
    <w:rsid w:val="00E749E6"/>
    <w:rsid w:val="00E7519D"/>
    <w:rsid w:val="00E7524D"/>
    <w:rsid w:val="00E759D0"/>
    <w:rsid w:val="00E7605C"/>
    <w:rsid w:val="00E760CB"/>
    <w:rsid w:val="00E7646E"/>
    <w:rsid w:val="00E770AE"/>
    <w:rsid w:val="00E77A8D"/>
    <w:rsid w:val="00E77B01"/>
    <w:rsid w:val="00E80A50"/>
    <w:rsid w:val="00E80D4D"/>
    <w:rsid w:val="00E8163C"/>
    <w:rsid w:val="00E8193E"/>
    <w:rsid w:val="00E81BD4"/>
    <w:rsid w:val="00E82230"/>
    <w:rsid w:val="00E82CFB"/>
    <w:rsid w:val="00E83086"/>
    <w:rsid w:val="00E832E3"/>
    <w:rsid w:val="00E844F2"/>
    <w:rsid w:val="00E84B8C"/>
    <w:rsid w:val="00E853BB"/>
    <w:rsid w:val="00E85462"/>
    <w:rsid w:val="00E85C46"/>
    <w:rsid w:val="00E85C57"/>
    <w:rsid w:val="00E86EE6"/>
    <w:rsid w:val="00E8767B"/>
    <w:rsid w:val="00E87E9B"/>
    <w:rsid w:val="00E910C0"/>
    <w:rsid w:val="00E916F7"/>
    <w:rsid w:val="00E9201C"/>
    <w:rsid w:val="00E93D87"/>
    <w:rsid w:val="00E950BC"/>
    <w:rsid w:val="00E96AD0"/>
    <w:rsid w:val="00E96DE6"/>
    <w:rsid w:val="00E96F43"/>
    <w:rsid w:val="00E97161"/>
    <w:rsid w:val="00E97B3B"/>
    <w:rsid w:val="00EA1793"/>
    <w:rsid w:val="00EA2DD8"/>
    <w:rsid w:val="00EA40FF"/>
    <w:rsid w:val="00EA428F"/>
    <w:rsid w:val="00EA4D18"/>
    <w:rsid w:val="00EA4D45"/>
    <w:rsid w:val="00EA57F8"/>
    <w:rsid w:val="00EA65B3"/>
    <w:rsid w:val="00EA6F24"/>
    <w:rsid w:val="00EA7BA2"/>
    <w:rsid w:val="00EA7E23"/>
    <w:rsid w:val="00EB031A"/>
    <w:rsid w:val="00EB04BC"/>
    <w:rsid w:val="00EB13EA"/>
    <w:rsid w:val="00EB18B0"/>
    <w:rsid w:val="00EB23ED"/>
    <w:rsid w:val="00EB2670"/>
    <w:rsid w:val="00EB2DAC"/>
    <w:rsid w:val="00EB2F92"/>
    <w:rsid w:val="00EB342B"/>
    <w:rsid w:val="00EB3C26"/>
    <w:rsid w:val="00EB49D1"/>
    <w:rsid w:val="00EB6972"/>
    <w:rsid w:val="00EB7116"/>
    <w:rsid w:val="00EB7A02"/>
    <w:rsid w:val="00EB7F68"/>
    <w:rsid w:val="00EC03FA"/>
    <w:rsid w:val="00EC1BE4"/>
    <w:rsid w:val="00EC1BFE"/>
    <w:rsid w:val="00EC2FDF"/>
    <w:rsid w:val="00EC35C8"/>
    <w:rsid w:val="00EC422C"/>
    <w:rsid w:val="00EC4250"/>
    <w:rsid w:val="00EC5993"/>
    <w:rsid w:val="00EC5BC9"/>
    <w:rsid w:val="00EC71A4"/>
    <w:rsid w:val="00EC721B"/>
    <w:rsid w:val="00EC7E44"/>
    <w:rsid w:val="00ED1425"/>
    <w:rsid w:val="00ED1995"/>
    <w:rsid w:val="00ED1FFA"/>
    <w:rsid w:val="00ED3388"/>
    <w:rsid w:val="00ED362F"/>
    <w:rsid w:val="00ED3B0B"/>
    <w:rsid w:val="00ED3B10"/>
    <w:rsid w:val="00ED53BF"/>
    <w:rsid w:val="00ED617B"/>
    <w:rsid w:val="00ED67A5"/>
    <w:rsid w:val="00ED7DD7"/>
    <w:rsid w:val="00EE09D4"/>
    <w:rsid w:val="00EE1061"/>
    <w:rsid w:val="00EE1B6C"/>
    <w:rsid w:val="00EE1C18"/>
    <w:rsid w:val="00EE1E2D"/>
    <w:rsid w:val="00EE20C8"/>
    <w:rsid w:val="00EE2761"/>
    <w:rsid w:val="00EE3C34"/>
    <w:rsid w:val="00EE5CBE"/>
    <w:rsid w:val="00EE6927"/>
    <w:rsid w:val="00EE6E54"/>
    <w:rsid w:val="00EE6FB4"/>
    <w:rsid w:val="00EE7837"/>
    <w:rsid w:val="00EE7F7A"/>
    <w:rsid w:val="00EF037A"/>
    <w:rsid w:val="00EF096F"/>
    <w:rsid w:val="00EF10E6"/>
    <w:rsid w:val="00EF1750"/>
    <w:rsid w:val="00EF2BF6"/>
    <w:rsid w:val="00EF3536"/>
    <w:rsid w:val="00EF58B4"/>
    <w:rsid w:val="00EF5CB4"/>
    <w:rsid w:val="00EF645B"/>
    <w:rsid w:val="00EF6AB9"/>
    <w:rsid w:val="00EF6CDD"/>
    <w:rsid w:val="00EF7F13"/>
    <w:rsid w:val="00F00DB5"/>
    <w:rsid w:val="00F0178D"/>
    <w:rsid w:val="00F01A20"/>
    <w:rsid w:val="00F02256"/>
    <w:rsid w:val="00F04DDB"/>
    <w:rsid w:val="00F068EF"/>
    <w:rsid w:val="00F101DE"/>
    <w:rsid w:val="00F103C3"/>
    <w:rsid w:val="00F10896"/>
    <w:rsid w:val="00F11A95"/>
    <w:rsid w:val="00F11AFF"/>
    <w:rsid w:val="00F11BEC"/>
    <w:rsid w:val="00F11D80"/>
    <w:rsid w:val="00F12E47"/>
    <w:rsid w:val="00F12F84"/>
    <w:rsid w:val="00F1327A"/>
    <w:rsid w:val="00F1352C"/>
    <w:rsid w:val="00F13716"/>
    <w:rsid w:val="00F14744"/>
    <w:rsid w:val="00F1496C"/>
    <w:rsid w:val="00F15304"/>
    <w:rsid w:val="00F1789E"/>
    <w:rsid w:val="00F17C19"/>
    <w:rsid w:val="00F17CB5"/>
    <w:rsid w:val="00F17EAD"/>
    <w:rsid w:val="00F20077"/>
    <w:rsid w:val="00F209D8"/>
    <w:rsid w:val="00F20E19"/>
    <w:rsid w:val="00F213C9"/>
    <w:rsid w:val="00F21AB5"/>
    <w:rsid w:val="00F2273A"/>
    <w:rsid w:val="00F22740"/>
    <w:rsid w:val="00F227B3"/>
    <w:rsid w:val="00F230EF"/>
    <w:rsid w:val="00F236E7"/>
    <w:rsid w:val="00F23E02"/>
    <w:rsid w:val="00F23FCC"/>
    <w:rsid w:val="00F24729"/>
    <w:rsid w:val="00F24811"/>
    <w:rsid w:val="00F25313"/>
    <w:rsid w:val="00F26712"/>
    <w:rsid w:val="00F26B4D"/>
    <w:rsid w:val="00F27406"/>
    <w:rsid w:val="00F27EFB"/>
    <w:rsid w:val="00F30B54"/>
    <w:rsid w:val="00F310C7"/>
    <w:rsid w:val="00F316C0"/>
    <w:rsid w:val="00F32F20"/>
    <w:rsid w:val="00F33350"/>
    <w:rsid w:val="00F33A50"/>
    <w:rsid w:val="00F33A67"/>
    <w:rsid w:val="00F35A6C"/>
    <w:rsid w:val="00F3655F"/>
    <w:rsid w:val="00F3727C"/>
    <w:rsid w:val="00F37ABF"/>
    <w:rsid w:val="00F42000"/>
    <w:rsid w:val="00F4249C"/>
    <w:rsid w:val="00F42B10"/>
    <w:rsid w:val="00F42EDC"/>
    <w:rsid w:val="00F43243"/>
    <w:rsid w:val="00F43545"/>
    <w:rsid w:val="00F43580"/>
    <w:rsid w:val="00F4383A"/>
    <w:rsid w:val="00F43DC9"/>
    <w:rsid w:val="00F43F10"/>
    <w:rsid w:val="00F463A4"/>
    <w:rsid w:val="00F463C0"/>
    <w:rsid w:val="00F46B37"/>
    <w:rsid w:val="00F4781F"/>
    <w:rsid w:val="00F5028C"/>
    <w:rsid w:val="00F51AAE"/>
    <w:rsid w:val="00F51EDA"/>
    <w:rsid w:val="00F521E5"/>
    <w:rsid w:val="00F52FA7"/>
    <w:rsid w:val="00F532C0"/>
    <w:rsid w:val="00F53D8E"/>
    <w:rsid w:val="00F53DAF"/>
    <w:rsid w:val="00F53E29"/>
    <w:rsid w:val="00F54821"/>
    <w:rsid w:val="00F5589C"/>
    <w:rsid w:val="00F55C0E"/>
    <w:rsid w:val="00F561CF"/>
    <w:rsid w:val="00F56393"/>
    <w:rsid w:val="00F60AB6"/>
    <w:rsid w:val="00F60E6A"/>
    <w:rsid w:val="00F6232B"/>
    <w:rsid w:val="00F624BD"/>
    <w:rsid w:val="00F630C8"/>
    <w:rsid w:val="00F63A0D"/>
    <w:rsid w:val="00F63FF2"/>
    <w:rsid w:val="00F65C59"/>
    <w:rsid w:val="00F6692E"/>
    <w:rsid w:val="00F67FB0"/>
    <w:rsid w:val="00F70AE5"/>
    <w:rsid w:val="00F71512"/>
    <w:rsid w:val="00F71C16"/>
    <w:rsid w:val="00F71D4F"/>
    <w:rsid w:val="00F72E3D"/>
    <w:rsid w:val="00F73034"/>
    <w:rsid w:val="00F744D9"/>
    <w:rsid w:val="00F74AE9"/>
    <w:rsid w:val="00F74DE5"/>
    <w:rsid w:val="00F75D87"/>
    <w:rsid w:val="00F76F42"/>
    <w:rsid w:val="00F771A5"/>
    <w:rsid w:val="00F771C3"/>
    <w:rsid w:val="00F77353"/>
    <w:rsid w:val="00F80EA4"/>
    <w:rsid w:val="00F80F0E"/>
    <w:rsid w:val="00F8129A"/>
    <w:rsid w:val="00F817AB"/>
    <w:rsid w:val="00F82A18"/>
    <w:rsid w:val="00F848AD"/>
    <w:rsid w:val="00F8501D"/>
    <w:rsid w:val="00F85496"/>
    <w:rsid w:val="00F85E7B"/>
    <w:rsid w:val="00F860A3"/>
    <w:rsid w:val="00F86E6A"/>
    <w:rsid w:val="00F87B26"/>
    <w:rsid w:val="00F87FE2"/>
    <w:rsid w:val="00F908AB"/>
    <w:rsid w:val="00F91414"/>
    <w:rsid w:val="00F91D25"/>
    <w:rsid w:val="00F9226D"/>
    <w:rsid w:val="00F9265E"/>
    <w:rsid w:val="00F92B14"/>
    <w:rsid w:val="00F92D51"/>
    <w:rsid w:val="00F92E69"/>
    <w:rsid w:val="00F934F0"/>
    <w:rsid w:val="00F944E0"/>
    <w:rsid w:val="00F954BC"/>
    <w:rsid w:val="00F95507"/>
    <w:rsid w:val="00F978E8"/>
    <w:rsid w:val="00FA0B14"/>
    <w:rsid w:val="00FA16CF"/>
    <w:rsid w:val="00FA2356"/>
    <w:rsid w:val="00FA3564"/>
    <w:rsid w:val="00FA3BB6"/>
    <w:rsid w:val="00FA41C6"/>
    <w:rsid w:val="00FA5A3B"/>
    <w:rsid w:val="00FA5D21"/>
    <w:rsid w:val="00FA5DE6"/>
    <w:rsid w:val="00FA636E"/>
    <w:rsid w:val="00FA63BE"/>
    <w:rsid w:val="00FB017B"/>
    <w:rsid w:val="00FB043D"/>
    <w:rsid w:val="00FB0F6A"/>
    <w:rsid w:val="00FB1324"/>
    <w:rsid w:val="00FB1CEC"/>
    <w:rsid w:val="00FB2171"/>
    <w:rsid w:val="00FB2654"/>
    <w:rsid w:val="00FB372A"/>
    <w:rsid w:val="00FB509C"/>
    <w:rsid w:val="00FB50B0"/>
    <w:rsid w:val="00FB530E"/>
    <w:rsid w:val="00FB5DCD"/>
    <w:rsid w:val="00FB6A9D"/>
    <w:rsid w:val="00FB7BC2"/>
    <w:rsid w:val="00FC10BF"/>
    <w:rsid w:val="00FC2942"/>
    <w:rsid w:val="00FC2BC3"/>
    <w:rsid w:val="00FC305A"/>
    <w:rsid w:val="00FC32BB"/>
    <w:rsid w:val="00FC35C3"/>
    <w:rsid w:val="00FC3B53"/>
    <w:rsid w:val="00FC424C"/>
    <w:rsid w:val="00FC5198"/>
    <w:rsid w:val="00FC5B09"/>
    <w:rsid w:val="00FC675D"/>
    <w:rsid w:val="00FC6FDA"/>
    <w:rsid w:val="00FD0B60"/>
    <w:rsid w:val="00FD0CB1"/>
    <w:rsid w:val="00FD1F61"/>
    <w:rsid w:val="00FD23A3"/>
    <w:rsid w:val="00FD23DB"/>
    <w:rsid w:val="00FD32CD"/>
    <w:rsid w:val="00FD3308"/>
    <w:rsid w:val="00FD37D3"/>
    <w:rsid w:val="00FD3E9B"/>
    <w:rsid w:val="00FD4EAB"/>
    <w:rsid w:val="00FD5E6F"/>
    <w:rsid w:val="00FD5FA1"/>
    <w:rsid w:val="00FD680C"/>
    <w:rsid w:val="00FD703F"/>
    <w:rsid w:val="00FD786C"/>
    <w:rsid w:val="00FE003C"/>
    <w:rsid w:val="00FE0381"/>
    <w:rsid w:val="00FE1021"/>
    <w:rsid w:val="00FE1C47"/>
    <w:rsid w:val="00FE1DB0"/>
    <w:rsid w:val="00FE1E61"/>
    <w:rsid w:val="00FE23A3"/>
    <w:rsid w:val="00FE287F"/>
    <w:rsid w:val="00FE4A09"/>
    <w:rsid w:val="00FE5458"/>
    <w:rsid w:val="00FE56D6"/>
    <w:rsid w:val="00FE5B49"/>
    <w:rsid w:val="00FE634C"/>
    <w:rsid w:val="00FE639D"/>
    <w:rsid w:val="00FE6424"/>
    <w:rsid w:val="00FE7F5B"/>
    <w:rsid w:val="00FF1CFB"/>
    <w:rsid w:val="00FF2FFC"/>
    <w:rsid w:val="00FF3410"/>
    <w:rsid w:val="00FF3623"/>
    <w:rsid w:val="00FF410A"/>
    <w:rsid w:val="00FF4288"/>
    <w:rsid w:val="00FF428E"/>
    <w:rsid w:val="00FF4ADA"/>
    <w:rsid w:val="00FF4DAA"/>
    <w:rsid w:val="00FF5363"/>
    <w:rsid w:val="00FF71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F1F487"/>
  <w15:docId w15:val="{A2193470-0CCB-4AD9-8DA2-F3C496AF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78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link w:val="Heading2Char"/>
    <w:qFormat/>
    <w:rsid w:val="00114832"/>
    <w:pPr>
      <w:spacing w:before="240"/>
      <w:outlineLvl w:val="1"/>
    </w:pPr>
  </w:style>
  <w:style w:type="paragraph" w:styleId="Heading3">
    <w:name w:val="heading 3"/>
    <w:basedOn w:val="Heading1"/>
    <w:next w:val="Normal"/>
    <w:link w:val="Heading3Char"/>
    <w:qFormat/>
    <w:rsid w:val="00114832"/>
    <w:pPr>
      <w:spacing w:before="160"/>
      <w:outlineLvl w:val="2"/>
    </w:pPr>
  </w:style>
  <w:style w:type="paragraph" w:styleId="Heading4">
    <w:name w:val="heading 4"/>
    <w:basedOn w:val="Heading3"/>
    <w:next w:val="Normal"/>
    <w:link w:val="Heading4Char"/>
    <w:qFormat/>
    <w:rsid w:val="00114832"/>
    <w:pPr>
      <w:tabs>
        <w:tab w:val="clear" w:pos="794"/>
        <w:tab w:val="left" w:pos="1021"/>
      </w:tabs>
      <w:ind w:left="1021" w:hanging="1021"/>
      <w:outlineLvl w:val="3"/>
    </w:pPr>
  </w:style>
  <w:style w:type="paragraph" w:styleId="Heading5">
    <w:name w:val="heading 5"/>
    <w:basedOn w:val="Heading4"/>
    <w:next w:val="Normal"/>
    <w:link w:val="Heading5Char"/>
    <w:qFormat/>
    <w:rsid w:val="00114832"/>
    <w:pPr>
      <w:outlineLvl w:val="4"/>
    </w:pPr>
  </w:style>
  <w:style w:type="paragraph" w:styleId="Heading6">
    <w:name w:val="heading 6"/>
    <w:basedOn w:val="Heading4"/>
    <w:next w:val="Normal"/>
    <w:link w:val="Heading6Char"/>
    <w:qFormat/>
    <w:rsid w:val="00114832"/>
    <w:pPr>
      <w:tabs>
        <w:tab w:val="clear" w:pos="1021"/>
        <w:tab w:val="clear" w:pos="1191"/>
      </w:tabs>
      <w:ind w:left="1588" w:hanging="1588"/>
      <w:outlineLvl w:val="5"/>
    </w:pPr>
  </w:style>
  <w:style w:type="paragraph" w:styleId="Heading7">
    <w:name w:val="heading 7"/>
    <w:basedOn w:val="Heading6"/>
    <w:next w:val="Normal"/>
    <w:link w:val="Heading7Char"/>
    <w:qFormat/>
    <w:rsid w:val="00114832"/>
    <w:pPr>
      <w:outlineLvl w:val="6"/>
    </w:pPr>
  </w:style>
  <w:style w:type="paragraph" w:styleId="Heading8">
    <w:name w:val="heading 8"/>
    <w:basedOn w:val="Heading6"/>
    <w:next w:val="Normal"/>
    <w:link w:val="Heading8Char"/>
    <w:qFormat/>
    <w:rsid w:val="00114832"/>
    <w:pPr>
      <w:outlineLvl w:val="7"/>
    </w:pPr>
  </w:style>
  <w:style w:type="paragraph" w:styleId="Heading9">
    <w:name w:val="heading 9"/>
    <w:basedOn w:val="Heading6"/>
    <w:next w:val="Normal"/>
    <w:link w:val="Heading9Char"/>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link w:val="enumlev1Char"/>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aliases w:val="pie de página"/>
    <w:basedOn w:val="Normal"/>
    <w:link w:val="FooterChar"/>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114832"/>
    <w:rPr>
      <w:position w:val="6"/>
      <w:sz w:val="18"/>
    </w:rPr>
  </w:style>
  <w:style w:type="paragraph" w:styleId="FootnoteText">
    <w:name w:val="footnote text"/>
    <w:basedOn w:val="Note"/>
    <w:link w:val="FootnoteTextChar"/>
    <w:rsid w:val="00114832"/>
    <w:pPr>
      <w:keepLines/>
      <w:tabs>
        <w:tab w:val="left" w:pos="255"/>
      </w:tabs>
      <w:ind w:left="255" w:hanging="255"/>
    </w:pPr>
  </w:style>
  <w:style w:type="paragraph" w:customStyle="1" w:styleId="Note">
    <w:name w:val="Note"/>
    <w:basedOn w:val="Normal"/>
    <w:link w:val="NoteChar"/>
    <w:rsid w:val="00114832"/>
    <w:pPr>
      <w:spacing w:before="80"/>
    </w:pPr>
  </w:style>
  <w:style w:type="paragraph" w:styleId="Header">
    <w:name w:val="header"/>
    <w:aliases w:val="encabezado,Page No,header odd,header odd1,header odd2,header,he"/>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styleId="Hyperlink">
    <w:name w:val="Hyperlink"/>
    <w:basedOn w:val="DefaultParagraphFont"/>
    <w:unhideWhenUsed/>
    <w:rsid w:val="00E609D8"/>
    <w:rPr>
      <w:color w:val="0000FF" w:themeColor="hyperlink"/>
      <w:u w:val="single"/>
    </w:rPr>
  </w:style>
  <w:style w:type="character" w:customStyle="1" w:styleId="Heading1Char">
    <w:name w:val="Heading 1 Char"/>
    <w:link w:val="Heading1"/>
    <w:rsid w:val="00F817AB"/>
    <w:rPr>
      <w:rFonts w:ascii="Times New Roman" w:hAnsi="Times New Roman"/>
      <w:b/>
      <w:sz w:val="24"/>
      <w:lang w:val="en-GB" w:eastAsia="en-US"/>
    </w:rPr>
  </w:style>
  <w:style w:type="character" w:customStyle="1" w:styleId="Heading2Char">
    <w:name w:val="Heading 2 Char"/>
    <w:link w:val="Heading2"/>
    <w:rsid w:val="00F817AB"/>
    <w:rPr>
      <w:rFonts w:ascii="Times New Roman" w:hAnsi="Times New Roman"/>
      <w:b/>
      <w:sz w:val="24"/>
      <w:lang w:val="en-GB" w:eastAsia="en-US"/>
    </w:rPr>
  </w:style>
  <w:style w:type="character" w:customStyle="1" w:styleId="Heading3Char">
    <w:name w:val="Heading 3 Char"/>
    <w:link w:val="Heading3"/>
    <w:rsid w:val="00F817AB"/>
    <w:rPr>
      <w:rFonts w:ascii="Times New Roman" w:hAnsi="Times New Roman"/>
      <w:b/>
      <w:sz w:val="24"/>
      <w:lang w:val="en-GB" w:eastAsia="en-US"/>
    </w:rPr>
  </w:style>
  <w:style w:type="character" w:customStyle="1" w:styleId="Heading4Char">
    <w:name w:val="Heading 4 Char"/>
    <w:link w:val="Heading4"/>
    <w:rsid w:val="00F817AB"/>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F817AB"/>
    <w:rPr>
      <w:rFonts w:ascii="Times New Roman" w:hAnsi="Times New Roman"/>
      <w:b/>
      <w:sz w:val="24"/>
      <w:lang w:val="en-GB" w:eastAsia="en-US"/>
    </w:rPr>
  </w:style>
  <w:style w:type="character" w:customStyle="1" w:styleId="Heading6Char">
    <w:name w:val="Heading 6 Char"/>
    <w:link w:val="Heading6"/>
    <w:rsid w:val="00F817AB"/>
    <w:rPr>
      <w:rFonts w:ascii="Times New Roman" w:hAnsi="Times New Roman"/>
      <w:b/>
      <w:sz w:val="24"/>
      <w:lang w:val="en-GB" w:eastAsia="en-US"/>
    </w:rPr>
  </w:style>
  <w:style w:type="character" w:customStyle="1" w:styleId="Heading7Char">
    <w:name w:val="Heading 7 Char"/>
    <w:link w:val="Heading7"/>
    <w:rsid w:val="00F817AB"/>
    <w:rPr>
      <w:rFonts w:ascii="Times New Roman" w:hAnsi="Times New Roman"/>
      <w:b/>
      <w:sz w:val="24"/>
      <w:lang w:val="en-GB" w:eastAsia="en-US"/>
    </w:rPr>
  </w:style>
  <w:style w:type="character" w:customStyle="1" w:styleId="Heading8Char">
    <w:name w:val="Heading 8 Char"/>
    <w:link w:val="Heading8"/>
    <w:rsid w:val="00F817AB"/>
    <w:rPr>
      <w:rFonts w:ascii="Times New Roman" w:hAnsi="Times New Roman"/>
      <w:b/>
      <w:sz w:val="24"/>
      <w:lang w:val="en-GB" w:eastAsia="en-US"/>
    </w:rPr>
  </w:style>
  <w:style w:type="character" w:customStyle="1" w:styleId="Heading9Char">
    <w:name w:val="Heading 9 Char"/>
    <w:link w:val="Heading9"/>
    <w:rsid w:val="00F817AB"/>
    <w:rPr>
      <w:rFonts w:ascii="Times New Roman" w:hAnsi="Times New Roman"/>
      <w:b/>
      <w:sz w:val="24"/>
      <w:lang w:val="en-GB" w:eastAsia="en-US"/>
    </w:rPr>
  </w:style>
  <w:style w:type="character" w:customStyle="1" w:styleId="TabletextChar">
    <w:name w:val="Table_text Char"/>
    <w:basedOn w:val="DefaultParagraphFont"/>
    <w:link w:val="Tabletext"/>
    <w:locked/>
    <w:rsid w:val="00F817AB"/>
    <w:rPr>
      <w:rFonts w:ascii="Times New Roman" w:hAnsi="Times New Roman"/>
      <w:sz w:val="22"/>
      <w:lang w:val="en-GB" w:eastAsia="en-US"/>
    </w:rPr>
  </w:style>
  <w:style w:type="character" w:customStyle="1" w:styleId="enumlev1Char">
    <w:name w:val="enumlev1 Char"/>
    <w:basedOn w:val="DefaultParagraphFont"/>
    <w:link w:val="enumlev1"/>
    <w:rsid w:val="00F817AB"/>
    <w:rPr>
      <w:rFonts w:ascii="Times New Roman" w:hAnsi="Times New Roman"/>
      <w:sz w:val="24"/>
      <w:lang w:val="en-GB" w:eastAsia="en-US"/>
    </w:rPr>
  </w:style>
  <w:style w:type="character" w:customStyle="1" w:styleId="FooterChar">
    <w:name w:val="Footer Char"/>
    <w:aliases w:val="pie de página Char"/>
    <w:basedOn w:val="DefaultParagraphFont"/>
    <w:link w:val="Footer"/>
    <w:locked/>
    <w:rsid w:val="00F817AB"/>
    <w:rPr>
      <w:rFonts w:ascii="Times New Roman" w:hAnsi="Times New Roman"/>
      <w:caps/>
      <w:noProof/>
      <w:sz w:val="16"/>
      <w:lang w:val="en-GB" w:eastAsia="en-US"/>
    </w:rPr>
  </w:style>
  <w:style w:type="character" w:customStyle="1" w:styleId="NoteChar">
    <w:name w:val="Note Char"/>
    <w:link w:val="Note"/>
    <w:rsid w:val="00F817AB"/>
    <w:rPr>
      <w:rFonts w:ascii="Times New Roman" w:hAnsi="Times New Roman"/>
      <w:sz w:val="24"/>
      <w:lang w:val="en-GB" w:eastAsia="en-US"/>
    </w:rPr>
  </w:style>
  <w:style w:type="character" w:customStyle="1" w:styleId="FootnoteTextChar">
    <w:name w:val="Footnote Text Char"/>
    <w:basedOn w:val="DefaultParagraphFont"/>
    <w:link w:val="FootnoteText"/>
    <w:rsid w:val="00F817AB"/>
    <w:rPr>
      <w:rFonts w:ascii="Times New Roman" w:hAnsi="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F817AB"/>
    <w:rPr>
      <w:rFonts w:ascii="Times New Roman" w:hAnsi="Times New Roman"/>
      <w:sz w:val="18"/>
      <w:lang w:val="en-GB" w:eastAsia="en-US"/>
    </w:rPr>
  </w:style>
  <w:style w:type="paragraph" w:customStyle="1" w:styleId="tabletext0">
    <w:name w:val="tabletext0"/>
    <w:basedOn w:val="Normal"/>
    <w:uiPriority w:val="99"/>
    <w:rsid w:val="00F817AB"/>
    <w:pPr>
      <w:tabs>
        <w:tab w:val="clear" w:pos="794"/>
        <w:tab w:val="clear" w:pos="1191"/>
        <w:tab w:val="clear" w:pos="1588"/>
        <w:tab w:val="clear" w:pos="1985"/>
      </w:tabs>
      <w:adjustRightInd/>
      <w:spacing w:before="40" w:after="40"/>
      <w:textAlignment w:val="auto"/>
    </w:pPr>
    <w:rPr>
      <w:sz w:val="22"/>
      <w:szCs w:val="22"/>
      <w:lang w:eastAsia="zh-CN"/>
    </w:rPr>
  </w:style>
  <w:style w:type="paragraph" w:styleId="BalloonText">
    <w:name w:val="Balloon Text"/>
    <w:basedOn w:val="Normal"/>
    <w:link w:val="BalloonTextChar"/>
    <w:rsid w:val="00F817AB"/>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F817AB"/>
    <w:rPr>
      <w:rFonts w:ascii="Tahoma" w:eastAsiaTheme="minorEastAsia" w:hAnsi="Tahoma" w:cs="Tahoma"/>
      <w:sz w:val="16"/>
      <w:szCs w:val="16"/>
      <w:lang w:val="en-GB" w:eastAsia="en-US"/>
    </w:rPr>
  </w:style>
  <w:style w:type="paragraph" w:styleId="ListParagraph">
    <w:name w:val="List Paragraph"/>
    <w:basedOn w:val="Normal"/>
    <w:uiPriority w:val="34"/>
    <w:qFormat/>
    <w:rsid w:val="00F817A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F817AB"/>
  </w:style>
  <w:style w:type="paragraph" w:customStyle="1" w:styleId="tabletext1">
    <w:name w:val="tabletext"/>
    <w:basedOn w:val="Normal"/>
    <w:rsid w:val="00F817AB"/>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uiPriority w:val="39"/>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F817AB"/>
  </w:style>
  <w:style w:type="paragraph" w:customStyle="1" w:styleId="Tabletitle">
    <w:name w:val="Table_title"/>
    <w:basedOn w:val="Normal"/>
    <w:next w:val="Tablehead"/>
    <w:rsid w:val="00F817AB"/>
    <w:pPr>
      <w:keepNext/>
      <w:spacing w:before="0" w:after="120"/>
      <w:jc w:val="center"/>
    </w:pPr>
    <w:rPr>
      <w:rFonts w:eastAsiaTheme="minorEastAsia"/>
      <w:b/>
      <w:lang w:val="fr-FR"/>
    </w:rPr>
  </w:style>
  <w:style w:type="paragraph" w:customStyle="1" w:styleId="ecxmsonormal">
    <w:name w:val="ecxmsonormal"/>
    <w:basedOn w:val="Normal"/>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F817AB"/>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rPr>
  </w:style>
  <w:style w:type="character" w:customStyle="1" w:styleId="href2">
    <w:name w:val="href2"/>
    <w:basedOn w:val="href"/>
    <w:rsid w:val="00F817AB"/>
    <w:rPr>
      <w:rFonts w:cs="Times New Roman"/>
    </w:rPr>
  </w:style>
  <w:style w:type="paragraph" w:customStyle="1" w:styleId="AnnexNo">
    <w:name w:val="Annex_No"/>
    <w:basedOn w:val="Normal"/>
    <w:next w:val="Normal"/>
    <w:rsid w:val="00F817AB"/>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Reasons">
    <w:name w:val="Reasons"/>
    <w:basedOn w:val="Normal"/>
    <w:qFormat/>
    <w:rsid w:val="00F817AB"/>
    <w:pPr>
      <w:tabs>
        <w:tab w:val="clear" w:pos="794"/>
        <w:tab w:val="clear" w:pos="1191"/>
        <w:tab w:val="left" w:pos="1134"/>
      </w:tabs>
    </w:pPr>
    <w:rPr>
      <w:rFonts w:eastAsiaTheme="minorEastAsia"/>
    </w:rPr>
  </w:style>
  <w:style w:type="paragraph" w:customStyle="1" w:styleId="Headingi0">
    <w:name w:val="Heading i"/>
    <w:basedOn w:val="Headingb0"/>
    <w:rsid w:val="00F817AB"/>
    <w:rPr>
      <w:b w:val="0"/>
      <w:i/>
    </w:rPr>
  </w:style>
  <w:style w:type="paragraph" w:customStyle="1" w:styleId="Headingb0">
    <w:name w:val="Heading b"/>
    <w:basedOn w:val="Heading3"/>
    <w:rsid w:val="00F817AB"/>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rPr>
  </w:style>
  <w:style w:type="paragraph" w:customStyle="1" w:styleId="Default">
    <w:name w:val="Default"/>
    <w:rsid w:val="00F817AB"/>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F817AB"/>
    <w:rPr>
      <w:color w:val="800080" w:themeColor="followedHyperlink"/>
      <w:u w:val="single"/>
    </w:rPr>
  </w:style>
  <w:style w:type="paragraph" w:styleId="NormalWeb">
    <w:name w:val="Normal (Web)"/>
    <w:basedOn w:val="Normal"/>
    <w:uiPriority w:val="99"/>
    <w:unhideWhenUsed/>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F817AB"/>
    <w:pPr>
      <w:tabs>
        <w:tab w:val="clear" w:pos="794"/>
        <w:tab w:val="clear" w:pos="1191"/>
        <w:tab w:val="clear" w:pos="1588"/>
        <w:tab w:val="clear" w:pos="1985"/>
        <w:tab w:val="left" w:pos="1418"/>
      </w:tabs>
      <w:spacing w:before="0"/>
      <w:ind w:left="1418" w:hanging="1418"/>
    </w:pPr>
    <w:rPr>
      <w:rFonts w:eastAsiaTheme="minorEastAsia"/>
    </w:rPr>
  </w:style>
  <w:style w:type="paragraph" w:customStyle="1" w:styleId="Address">
    <w:name w:val="Address"/>
    <w:basedOn w:val="Normal"/>
    <w:rsid w:val="00F817AB"/>
    <w:pPr>
      <w:tabs>
        <w:tab w:val="clear" w:pos="794"/>
        <w:tab w:val="clear" w:pos="1191"/>
        <w:tab w:val="clear" w:pos="1588"/>
        <w:tab w:val="clear" w:pos="1985"/>
        <w:tab w:val="left" w:pos="4820"/>
        <w:tab w:val="left" w:pos="5529"/>
      </w:tabs>
      <w:ind w:left="794"/>
    </w:pPr>
    <w:rPr>
      <w:rFonts w:eastAsiaTheme="minorEastAsia"/>
    </w:rPr>
  </w:style>
  <w:style w:type="paragraph" w:customStyle="1" w:styleId="itu">
    <w:name w:val="itu"/>
    <w:basedOn w:val="Normal"/>
    <w:rsid w:val="00F817AB"/>
    <w:pPr>
      <w:tabs>
        <w:tab w:val="clear" w:pos="794"/>
        <w:tab w:val="clear" w:pos="1191"/>
        <w:tab w:val="clear" w:pos="1588"/>
        <w:tab w:val="clear" w:pos="1985"/>
        <w:tab w:val="left" w:pos="709"/>
        <w:tab w:val="left" w:pos="1134"/>
      </w:tabs>
      <w:spacing w:before="0"/>
    </w:pPr>
    <w:rPr>
      <w:rFonts w:ascii="Futura Lt BT" w:eastAsiaTheme="minorEastAsia" w:hAnsi="Futura Lt BT"/>
      <w:sz w:val="18"/>
    </w:rPr>
  </w:style>
  <w:style w:type="paragraph" w:customStyle="1" w:styleId="Annexref">
    <w:name w:val="Annex_ref"/>
    <w:basedOn w:val="Normal"/>
    <w:next w:val="Annextitle"/>
    <w:rsid w:val="00F817AB"/>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rPr>
  </w:style>
  <w:style w:type="paragraph" w:customStyle="1" w:styleId="Annextitle">
    <w:name w:val="Annex_title"/>
    <w:basedOn w:val="Normal"/>
    <w:next w:val="Normalaftertitle0"/>
    <w:rsid w:val="00F817A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paragraph" w:customStyle="1" w:styleId="Normalaftertitle0">
    <w:name w:val="Normal after title"/>
    <w:basedOn w:val="Normal"/>
    <w:next w:val="Normal"/>
    <w:rsid w:val="00F817AB"/>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customStyle="1" w:styleId="AppendixNo">
    <w:name w:val="Appendix_No"/>
    <w:basedOn w:val="AnnexNo"/>
    <w:next w:val="Annexref"/>
    <w:rsid w:val="00F817AB"/>
  </w:style>
  <w:style w:type="paragraph" w:customStyle="1" w:styleId="Appendixref">
    <w:name w:val="Appendix_ref"/>
    <w:basedOn w:val="Annexref"/>
    <w:next w:val="Annextitle"/>
    <w:rsid w:val="00F817AB"/>
  </w:style>
  <w:style w:type="paragraph" w:customStyle="1" w:styleId="Appendixtitle">
    <w:name w:val="Appendix_title"/>
    <w:basedOn w:val="Annextitle"/>
    <w:next w:val="Normalaftertitle0"/>
    <w:rsid w:val="00F817AB"/>
  </w:style>
  <w:style w:type="paragraph" w:customStyle="1" w:styleId="Border">
    <w:name w:val="Border"/>
    <w:basedOn w:val="Tabletext"/>
    <w:rsid w:val="00F817A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rPr>
  </w:style>
  <w:style w:type="paragraph" w:customStyle="1" w:styleId="TableTextS5">
    <w:name w:val="Table_TextS5"/>
    <w:basedOn w:val="Normal"/>
    <w:rsid w:val="00F817AB"/>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rPr>
  </w:style>
  <w:style w:type="paragraph" w:styleId="NormalIndent">
    <w:name w:val="Normal Indent"/>
    <w:basedOn w:val="Normal"/>
    <w:rsid w:val="00F817AB"/>
    <w:pPr>
      <w:tabs>
        <w:tab w:val="clear" w:pos="794"/>
        <w:tab w:val="clear" w:pos="1191"/>
        <w:tab w:val="clear" w:pos="1588"/>
        <w:tab w:val="clear" w:pos="1985"/>
        <w:tab w:val="left" w:pos="1134"/>
        <w:tab w:val="left" w:pos="1871"/>
        <w:tab w:val="left" w:pos="2268"/>
      </w:tabs>
      <w:ind w:left="1134"/>
    </w:pPr>
    <w:rPr>
      <w:rFonts w:eastAsiaTheme="minorEastAsia"/>
    </w:rPr>
  </w:style>
  <w:style w:type="paragraph" w:customStyle="1" w:styleId="FigureNo">
    <w:name w:val="Figure_No"/>
    <w:basedOn w:val="Normal"/>
    <w:next w:val="Figuretitle"/>
    <w:rsid w:val="00F817AB"/>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rPr>
  </w:style>
  <w:style w:type="paragraph" w:customStyle="1" w:styleId="Figuretitle">
    <w:name w:val="Figure_title"/>
    <w:basedOn w:val="Tabletitle"/>
    <w:next w:val="Normal"/>
    <w:rsid w:val="00F817AB"/>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F817AB"/>
  </w:style>
  <w:style w:type="paragraph" w:customStyle="1" w:styleId="TableNo">
    <w:name w:val="Table_No"/>
    <w:basedOn w:val="Normal"/>
    <w:next w:val="Tabletitle"/>
    <w:rsid w:val="00F817AB"/>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rPr>
  </w:style>
  <w:style w:type="paragraph" w:customStyle="1" w:styleId="Section3">
    <w:name w:val="Section_3"/>
    <w:basedOn w:val="Section1"/>
    <w:rsid w:val="00F817AB"/>
    <w:pPr>
      <w:tabs>
        <w:tab w:val="center" w:pos="4820"/>
      </w:tabs>
      <w:spacing w:before="360"/>
    </w:pPr>
    <w:rPr>
      <w:rFonts w:eastAsiaTheme="minorEastAsia"/>
      <w:b w:val="0"/>
    </w:rPr>
  </w:style>
  <w:style w:type="paragraph" w:customStyle="1" w:styleId="Annex">
    <w:name w:val="Annex_#"/>
    <w:basedOn w:val="Normal"/>
    <w:next w:val="AnnexRef0"/>
    <w:rsid w:val="00F817AB"/>
    <w:pPr>
      <w:keepNext/>
      <w:keepLines/>
      <w:spacing w:before="480" w:after="80"/>
      <w:jc w:val="center"/>
    </w:pPr>
    <w:rPr>
      <w:rFonts w:eastAsiaTheme="minorEastAsia"/>
      <w:caps/>
    </w:rPr>
  </w:style>
  <w:style w:type="paragraph" w:customStyle="1" w:styleId="AnnexRef0">
    <w:name w:val="Annex_Ref"/>
    <w:basedOn w:val="Normal"/>
    <w:next w:val="AnnexTitle0"/>
    <w:rsid w:val="00F817AB"/>
    <w:pPr>
      <w:keepNext/>
      <w:keepLines/>
      <w:jc w:val="center"/>
    </w:pPr>
    <w:rPr>
      <w:rFonts w:eastAsiaTheme="minorEastAsia"/>
    </w:rPr>
  </w:style>
  <w:style w:type="paragraph" w:customStyle="1" w:styleId="AnnexTitle0">
    <w:name w:val="Annex_Title"/>
    <w:basedOn w:val="Normal"/>
    <w:next w:val="Normalaftertitle0"/>
    <w:rsid w:val="00F817AB"/>
    <w:pPr>
      <w:keepNext/>
      <w:keepLines/>
      <w:spacing w:before="240" w:after="280"/>
      <w:jc w:val="center"/>
    </w:pPr>
    <w:rPr>
      <w:rFonts w:eastAsiaTheme="minorEastAsia"/>
      <w:b/>
    </w:rPr>
  </w:style>
  <w:style w:type="character" w:customStyle="1" w:styleId="Artref0">
    <w:name w:val="Art#_ref"/>
    <w:rsid w:val="00F817AB"/>
    <w:rPr>
      <w:rFonts w:cs="Times New Roman"/>
      <w:sz w:val="20"/>
    </w:rPr>
  </w:style>
  <w:style w:type="character" w:customStyle="1" w:styleId="Appref0">
    <w:name w:val="App#_ref"/>
    <w:rsid w:val="00F817AB"/>
    <w:rPr>
      <w:rFonts w:cs="Times New Roman"/>
    </w:rPr>
  </w:style>
  <w:style w:type="paragraph" w:customStyle="1" w:styleId="headingi1">
    <w:name w:val="heading_i"/>
    <w:basedOn w:val="Heading3"/>
    <w:next w:val="Normal"/>
    <w:rsid w:val="00F817AB"/>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rPr>
  </w:style>
  <w:style w:type="paragraph" w:customStyle="1" w:styleId="TableTitle0">
    <w:name w:val="Table_Title"/>
    <w:basedOn w:val="Table"/>
    <w:next w:val="TableText2"/>
    <w:rsid w:val="00F817AB"/>
    <w:pPr>
      <w:keepLines/>
      <w:spacing w:before="0"/>
    </w:pPr>
    <w:rPr>
      <w:b/>
      <w:caps w:val="0"/>
    </w:rPr>
  </w:style>
  <w:style w:type="paragraph" w:customStyle="1" w:styleId="Table">
    <w:name w:val="Table_#"/>
    <w:basedOn w:val="Normal"/>
    <w:next w:val="TableTitle0"/>
    <w:rsid w:val="00F817AB"/>
    <w:pPr>
      <w:keepNext/>
      <w:spacing w:before="560" w:after="120"/>
      <w:jc w:val="center"/>
    </w:pPr>
    <w:rPr>
      <w:rFonts w:eastAsiaTheme="minorEastAsia"/>
      <w:caps/>
    </w:rPr>
  </w:style>
  <w:style w:type="paragraph" w:customStyle="1" w:styleId="TableText2">
    <w:name w:val="Table_Text"/>
    <w:basedOn w:val="Normal"/>
    <w:rsid w:val="00F817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rPr>
  </w:style>
  <w:style w:type="paragraph" w:customStyle="1" w:styleId="TableHead0">
    <w:name w:val="Table_Head"/>
    <w:basedOn w:val="TableText2"/>
    <w:rsid w:val="00F817AB"/>
    <w:pPr>
      <w:keepNext/>
      <w:spacing w:before="80" w:after="80"/>
      <w:jc w:val="center"/>
    </w:pPr>
    <w:rPr>
      <w:b/>
    </w:rPr>
  </w:style>
  <w:style w:type="paragraph" w:customStyle="1" w:styleId="TableFin">
    <w:name w:val="Table_Fin"/>
    <w:basedOn w:val="Normal"/>
    <w:rsid w:val="00F817AB"/>
    <w:pPr>
      <w:tabs>
        <w:tab w:val="clear" w:pos="794"/>
        <w:tab w:val="clear" w:pos="1191"/>
        <w:tab w:val="clear" w:pos="1588"/>
        <w:tab w:val="clear" w:pos="1985"/>
        <w:tab w:val="left" w:pos="1871"/>
        <w:tab w:val="left" w:pos="2268"/>
      </w:tabs>
      <w:spacing w:before="0"/>
      <w:jc w:val="both"/>
    </w:pPr>
    <w:rPr>
      <w:rFonts w:eastAsiaTheme="minorEastAsia"/>
      <w:sz w:val="12"/>
    </w:rPr>
  </w:style>
  <w:style w:type="paragraph" w:styleId="BodyText">
    <w:name w:val="Body Text"/>
    <w:basedOn w:val="Normal"/>
    <w:link w:val="BodyTextChar"/>
    <w:rsid w:val="00F817AB"/>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F817AB"/>
    <w:rPr>
      <w:rFonts w:eastAsiaTheme="minorEastAsia"/>
      <w:sz w:val="24"/>
      <w:lang w:eastAsia="en-US"/>
    </w:rPr>
  </w:style>
  <w:style w:type="paragraph" w:styleId="BodyText3">
    <w:name w:val="Body Text 3"/>
    <w:basedOn w:val="Normal"/>
    <w:link w:val="BodyText3Char"/>
    <w:rsid w:val="00F817AB"/>
    <w:pPr>
      <w:tabs>
        <w:tab w:val="clear" w:pos="794"/>
        <w:tab w:val="clear" w:pos="1191"/>
        <w:tab w:val="clear" w:pos="1588"/>
        <w:tab w:val="clear" w:pos="1985"/>
      </w:tabs>
      <w:spacing w:before="0"/>
      <w:jc w:val="both"/>
    </w:pPr>
    <w:rPr>
      <w:rFonts w:ascii="Arial" w:eastAsia="Batang" w:hAnsi="Arial"/>
      <w:b/>
      <w:bCs/>
      <w:color w:val="0000FF"/>
      <w:sz w:val="22"/>
      <w:szCs w:val="22"/>
    </w:rPr>
  </w:style>
  <w:style w:type="character" w:customStyle="1" w:styleId="BodyText3Char">
    <w:name w:val="Body Text 3 Char"/>
    <w:basedOn w:val="DefaultParagraphFont"/>
    <w:link w:val="BodyText3"/>
    <w:rsid w:val="00F817AB"/>
    <w:rPr>
      <w:rFonts w:ascii="Arial" w:eastAsia="Batang" w:hAnsi="Arial"/>
      <w:b/>
      <w:bCs/>
      <w:color w:val="0000FF"/>
      <w:sz w:val="22"/>
      <w:szCs w:val="22"/>
      <w:lang w:val="en-GB" w:eastAsia="en-US"/>
    </w:rPr>
  </w:style>
  <w:style w:type="character" w:customStyle="1" w:styleId="Artdef0">
    <w:name w:val="Art#_def"/>
    <w:rsid w:val="00F817AB"/>
    <w:rPr>
      <w:rFonts w:ascii="Times New Roman" w:hAnsi="Times New Roman" w:cs="Times New Roman"/>
      <w:b/>
    </w:rPr>
  </w:style>
  <w:style w:type="character" w:customStyle="1" w:styleId="Resref0">
    <w:name w:val="Res#_ref"/>
    <w:rsid w:val="00F817AB"/>
    <w:rPr>
      <w:rFonts w:cs="Times New Roman"/>
    </w:rPr>
  </w:style>
  <w:style w:type="paragraph" w:styleId="BodyTextIndent3">
    <w:name w:val="Body Text Indent 3"/>
    <w:basedOn w:val="Normal"/>
    <w:link w:val="BodyTextIndent3Char"/>
    <w:rsid w:val="00F817AB"/>
    <w:pPr>
      <w:spacing w:after="120"/>
      <w:ind w:left="283"/>
    </w:pPr>
    <w:rPr>
      <w:rFonts w:ascii="CG Times" w:eastAsiaTheme="minorEastAsia" w:hAnsi="CG Times"/>
      <w:sz w:val="16"/>
      <w:szCs w:val="16"/>
    </w:rPr>
  </w:style>
  <w:style w:type="character" w:customStyle="1" w:styleId="BodyTextIndent3Char">
    <w:name w:val="Body Text Indent 3 Char"/>
    <w:basedOn w:val="DefaultParagraphFont"/>
    <w:link w:val="BodyTextIndent3"/>
    <w:rsid w:val="00F817AB"/>
    <w:rPr>
      <w:rFonts w:eastAsiaTheme="minorEastAsia"/>
      <w:sz w:val="16"/>
      <w:szCs w:val="16"/>
      <w:lang w:val="en-GB" w:eastAsia="en-US"/>
    </w:rPr>
  </w:style>
  <w:style w:type="paragraph" w:customStyle="1" w:styleId="Char">
    <w:name w:val="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F817AB"/>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rPr>
  </w:style>
  <w:style w:type="character" w:customStyle="1" w:styleId="BodyTextIndent2Char">
    <w:name w:val="Body Text Indent 2 Char"/>
    <w:basedOn w:val="DefaultParagraphFont"/>
    <w:link w:val="BodyTextIndent2"/>
    <w:rsid w:val="00F817AB"/>
    <w:rPr>
      <w:rFonts w:eastAsiaTheme="minorEastAsia"/>
      <w:sz w:val="24"/>
      <w:lang w:val="en-GB" w:eastAsia="en-US"/>
    </w:rPr>
  </w:style>
  <w:style w:type="paragraph" w:styleId="TableofFigures">
    <w:name w:val="table of figures"/>
    <w:basedOn w:val="Normal"/>
    <w:next w:val="Normal"/>
    <w:rsid w:val="00F817AB"/>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F817AB"/>
    <w:pPr>
      <w:tabs>
        <w:tab w:val="clear" w:pos="794"/>
        <w:tab w:val="clear" w:pos="1191"/>
        <w:tab w:val="clear" w:pos="1588"/>
        <w:tab w:val="clear" w:pos="1985"/>
        <w:tab w:val="left" w:pos="1134"/>
        <w:tab w:val="left" w:pos="1871"/>
        <w:tab w:val="left" w:pos="2268"/>
      </w:tabs>
      <w:spacing w:before="200"/>
      <w:jc w:val="both"/>
    </w:pPr>
    <w:rPr>
      <w:rFonts w:eastAsiaTheme="minorEastAsia"/>
    </w:rPr>
  </w:style>
  <w:style w:type="paragraph" w:customStyle="1" w:styleId="HeaderRegProc">
    <w:name w:val="Header_RegProc"/>
    <w:basedOn w:val="Normal"/>
    <w:rsid w:val="00F817AB"/>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F817AB"/>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rPr>
  </w:style>
  <w:style w:type="paragraph" w:customStyle="1" w:styleId="TableLegend0">
    <w:name w:val="Table_Legend"/>
    <w:basedOn w:val="TableText2"/>
    <w:next w:val="Normal"/>
    <w:rsid w:val="00F817AB"/>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F817A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F817AB"/>
    <w:rPr>
      <w:i/>
      <w:iCs/>
    </w:rPr>
  </w:style>
  <w:style w:type="character" w:customStyle="1" w:styleId="hps">
    <w:name w:val="hps"/>
    <w:basedOn w:val="DefaultParagraphFont"/>
    <w:rsid w:val="00F817AB"/>
  </w:style>
  <w:style w:type="character" w:customStyle="1" w:styleId="atn">
    <w:name w:val="atn"/>
    <w:basedOn w:val="DefaultParagraphFont"/>
    <w:rsid w:val="00F817AB"/>
  </w:style>
  <w:style w:type="table" w:customStyle="1" w:styleId="TableGrid1">
    <w:name w:val="Table Grid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17AB"/>
    <w:rPr>
      <w:color w:val="808080"/>
    </w:rPr>
  </w:style>
  <w:style w:type="character" w:customStyle="1" w:styleId="apple-converted-space">
    <w:name w:val="apple-converted-space"/>
    <w:basedOn w:val="DefaultParagraphFont"/>
    <w:rsid w:val="00F817AB"/>
  </w:style>
  <w:style w:type="character" w:styleId="Strong">
    <w:name w:val="Strong"/>
    <w:basedOn w:val="DefaultParagraphFont"/>
    <w:uiPriority w:val="22"/>
    <w:qFormat/>
    <w:rsid w:val="00F817AB"/>
    <w:rPr>
      <w:b/>
      <w:bCs/>
    </w:rPr>
  </w:style>
  <w:style w:type="table" w:customStyle="1" w:styleId="GridTable1Light-Accent11">
    <w:name w:val="Grid Table 1 Light - Accent 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F817AB"/>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F817AB"/>
  </w:style>
  <w:style w:type="paragraph" w:customStyle="1" w:styleId="FigureNoTitle0">
    <w:name w:val="Figure_NoTitle"/>
    <w:basedOn w:val="Normal"/>
    <w:next w:val="Normalaftertitle"/>
    <w:rsid w:val="00F817AB"/>
    <w:pPr>
      <w:keepLines/>
      <w:spacing w:before="240" w:after="120" w:line="280" w:lineRule="exact"/>
      <w:jc w:val="center"/>
    </w:pPr>
    <w:rPr>
      <w:rFonts w:ascii="Calibri" w:hAnsi="Calibri" w:cs="Calibri"/>
      <w:b/>
      <w:sz w:val="22"/>
      <w:szCs w:val="22"/>
      <w:lang w:val="en-US"/>
    </w:rPr>
  </w:style>
  <w:style w:type="paragraph" w:customStyle="1" w:styleId="TableNoTitle0">
    <w:name w:val="Table_NoTitle"/>
    <w:basedOn w:val="Normal"/>
    <w:next w:val="Tablehead"/>
    <w:rsid w:val="00F817AB"/>
    <w:pPr>
      <w:keepNext/>
      <w:keepLines/>
      <w:spacing w:before="360" w:after="120" w:line="240" w:lineRule="exact"/>
      <w:jc w:val="center"/>
    </w:pPr>
    <w:rPr>
      <w:rFonts w:ascii="Calibri" w:hAnsi="Calibri" w:cs="Calibri"/>
      <w:b/>
      <w:sz w:val="20"/>
      <w:szCs w:val="22"/>
      <w:lang w:val="en-US"/>
    </w:rPr>
  </w:style>
  <w:style w:type="character" w:customStyle="1" w:styleId="CommentTextChar">
    <w:name w:val="Comment Text Char"/>
    <w:basedOn w:val="DefaultParagraphFont"/>
    <w:link w:val="CommentText"/>
    <w:semiHidden/>
    <w:rsid w:val="00F817AB"/>
    <w:rPr>
      <w:rFonts w:ascii="Calibri" w:hAnsi="Calibri" w:cs="Calibri"/>
      <w:szCs w:val="22"/>
      <w:lang w:eastAsia="en-US"/>
    </w:rPr>
  </w:style>
  <w:style w:type="paragraph" w:styleId="CommentText">
    <w:name w:val="annotation text"/>
    <w:basedOn w:val="Normal"/>
    <w:link w:val="CommentTextChar"/>
    <w:semiHidden/>
    <w:rsid w:val="00F817AB"/>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F817AB"/>
    <w:rPr>
      <w:rFonts w:ascii="Times New Roman" w:hAnsi="Times New Roman"/>
      <w:lang w:val="en-GB" w:eastAsia="en-US"/>
    </w:rPr>
  </w:style>
  <w:style w:type="paragraph" w:customStyle="1" w:styleId="NormalIndent0">
    <w:name w:val="Normal_Indent"/>
    <w:basedOn w:val="Normal"/>
    <w:rsid w:val="00F817AB"/>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F817AB"/>
    <w:pPr>
      <w:spacing w:before="600" w:line="312" w:lineRule="auto"/>
    </w:pPr>
    <w:rPr>
      <w:rFonts w:ascii="Arial" w:hAnsi="Arial" w:cs="Simplified Arabic"/>
      <w:b/>
      <w:color w:val="808080"/>
      <w:sz w:val="26"/>
      <w:szCs w:val="22"/>
    </w:rPr>
  </w:style>
  <w:style w:type="paragraph" w:styleId="PlainText">
    <w:name w:val="Plain Text"/>
    <w:basedOn w:val="Normal"/>
    <w:link w:val="PlainTextChar"/>
    <w:uiPriority w:val="99"/>
    <w:unhideWhenUsed/>
    <w:rsid w:val="00F817AB"/>
    <w:pPr>
      <w:tabs>
        <w:tab w:val="clear" w:pos="794"/>
        <w:tab w:val="clear" w:pos="1191"/>
        <w:tab w:val="clear" w:pos="1588"/>
        <w:tab w:val="clear" w:pos="1985"/>
      </w:tabs>
      <w:overflowPunct/>
      <w:autoSpaceDE/>
      <w:autoSpaceDN/>
      <w:adjustRightInd/>
      <w:spacing w:before="0"/>
      <w:textAlignment w:val="auto"/>
    </w:pPr>
    <w:rPr>
      <w:rFonts w:ascii="Calibri" w:hAnsi="Calibri" w:cs="Calibri"/>
      <w:sz w:val="22"/>
      <w:szCs w:val="22"/>
      <w:lang w:val="en-US" w:eastAsia="zh-CN"/>
    </w:rPr>
  </w:style>
  <w:style w:type="character" w:customStyle="1" w:styleId="PlainTextChar">
    <w:name w:val="Plain Text Char"/>
    <w:basedOn w:val="DefaultParagraphFont"/>
    <w:link w:val="PlainText"/>
    <w:uiPriority w:val="99"/>
    <w:rsid w:val="00F817AB"/>
    <w:rPr>
      <w:rFonts w:ascii="Calibri" w:eastAsia="SimSun" w:hAnsi="Calibri" w:cs="Calibri"/>
      <w:sz w:val="22"/>
      <w:szCs w:val="22"/>
    </w:rPr>
  </w:style>
  <w:style w:type="paragraph" w:customStyle="1" w:styleId="FromRef">
    <w:name w:val="FromRef"/>
    <w:basedOn w:val="Normal"/>
    <w:uiPriority w:val="99"/>
    <w:rsid w:val="00F817AB"/>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F817AB"/>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paragraph" w:customStyle="1" w:styleId="Body">
    <w:name w:val="Body"/>
    <w:rsid w:val="00F817AB"/>
    <w:rPr>
      <w:rFonts w:ascii="Helvetica" w:eastAsia="ヒラギノ角ゴ Pro W3" w:hAnsi="Helvetica"/>
      <w:color w:val="000000"/>
      <w:sz w:val="24"/>
    </w:rPr>
  </w:style>
  <w:style w:type="numbering" w:customStyle="1" w:styleId="NoList1">
    <w:name w:val="No List1"/>
    <w:next w:val="NoList"/>
    <w:uiPriority w:val="99"/>
    <w:semiHidden/>
    <w:unhideWhenUsed/>
    <w:rsid w:val="00F817AB"/>
  </w:style>
  <w:style w:type="table" w:customStyle="1" w:styleId="TableGrid2">
    <w:name w:val="Table Grid2"/>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817AB"/>
    <w:rPr>
      <w:rFonts w:ascii="Times New Roman" w:eastAsiaTheme="minorEastAsia" w:hAnsi="Times New Roman"/>
      <w:sz w:val="24"/>
      <w:lang w:val="en-GB" w:eastAsia="en-US"/>
    </w:rPr>
  </w:style>
  <w:style w:type="character" w:styleId="IntenseReference">
    <w:name w:val="Intense Reference"/>
    <w:basedOn w:val="DefaultParagraphFont"/>
    <w:uiPriority w:val="32"/>
    <w:qFormat/>
    <w:rsid w:val="00035DE4"/>
    <w:rPr>
      <w:b/>
      <w:bCs/>
      <w:smallCaps/>
      <w:color w:val="4F81BD" w:themeColor="accent1"/>
      <w:spacing w:val="5"/>
    </w:rPr>
  </w:style>
  <w:style w:type="paragraph" w:styleId="TOC9">
    <w:name w:val="toc 9"/>
    <w:basedOn w:val="TOC3"/>
    <w:semiHidden/>
    <w:rsid w:val="00C4223F"/>
    <w:pPr>
      <w:keepLines w:val="0"/>
      <w:spacing w:line="280" w:lineRule="exact"/>
    </w:pPr>
    <w:rPr>
      <w:rFonts w:ascii="Calibri" w:hAnsi="Calibri" w:cs="Calibri"/>
      <w:sz w:val="22"/>
      <w:szCs w:val="22"/>
      <w:lang w:val="en-US"/>
    </w:rPr>
  </w:style>
  <w:style w:type="character" w:styleId="CommentReference">
    <w:name w:val="annotation reference"/>
    <w:basedOn w:val="DefaultParagraphFont"/>
    <w:semiHidden/>
    <w:rsid w:val="00C4223F"/>
    <w:rPr>
      <w:sz w:val="16"/>
      <w:szCs w:val="16"/>
    </w:rPr>
  </w:style>
  <w:style w:type="table" w:customStyle="1" w:styleId="GridTable1Light-Accent12">
    <w:name w:val="Grid Table 1 Light - Accent 12"/>
    <w:basedOn w:val="TableNormal"/>
    <w:uiPriority w:val="46"/>
    <w:rsid w:val="00E84B8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620C8F"/>
    <w:rPr>
      <w:color w:val="605E5C"/>
      <w:shd w:val="clear" w:color="auto" w:fill="E1DFDD"/>
    </w:rPr>
  </w:style>
  <w:style w:type="paragraph" w:styleId="CommentSubject">
    <w:name w:val="annotation subject"/>
    <w:basedOn w:val="CommentText"/>
    <w:next w:val="CommentText"/>
    <w:link w:val="CommentSubjectChar"/>
    <w:semiHidden/>
    <w:unhideWhenUsed/>
    <w:rsid w:val="00161F1E"/>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semiHidden/>
    <w:rsid w:val="00161F1E"/>
    <w:rPr>
      <w:rFonts w:ascii="Times New Roman" w:hAnsi="Times New Roman" w:cs="Calibri"/>
      <w:b/>
      <w:bCs/>
      <w:szCs w:val="22"/>
      <w:lang w:val="en-GB" w:eastAsia="en-US"/>
    </w:rPr>
  </w:style>
  <w:style w:type="character" w:customStyle="1" w:styleId="UnresolvedMention2">
    <w:name w:val="Unresolved Mention2"/>
    <w:basedOn w:val="DefaultParagraphFont"/>
    <w:uiPriority w:val="99"/>
    <w:semiHidden/>
    <w:unhideWhenUsed/>
    <w:rsid w:val="00DF051C"/>
    <w:rPr>
      <w:color w:val="605E5C"/>
      <w:shd w:val="clear" w:color="auto" w:fill="E1DFDD"/>
    </w:rPr>
  </w:style>
  <w:style w:type="table" w:customStyle="1" w:styleId="TableGrid3">
    <w:name w:val="Table Grid3"/>
    <w:basedOn w:val="TableNormal"/>
    <w:next w:val="TableGrid"/>
    <w:rsid w:val="00AF7983"/>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0FD"/>
  </w:style>
  <w:style w:type="table" w:customStyle="1" w:styleId="TableGrid4">
    <w:name w:val="Table Grid4"/>
    <w:basedOn w:val="TableNormal"/>
    <w:next w:val="TableGrid"/>
    <w:uiPriority w:val="39"/>
    <w:rsid w:val="00BA20FD"/>
    <w:rPr>
      <w:rFonts w:ascii="Calibri"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A20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5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379668">
      <w:bodyDiv w:val="1"/>
      <w:marLeft w:val="0"/>
      <w:marRight w:val="0"/>
      <w:marTop w:val="0"/>
      <w:marBottom w:val="0"/>
      <w:divBdr>
        <w:top w:val="none" w:sz="0" w:space="0" w:color="auto"/>
        <w:left w:val="none" w:sz="0" w:space="0" w:color="auto"/>
        <w:bottom w:val="none" w:sz="0" w:space="0" w:color="auto"/>
        <w:right w:val="none" w:sz="0" w:space="0" w:color="auto"/>
      </w:divBdr>
    </w:div>
    <w:div w:id="781339065">
      <w:bodyDiv w:val="1"/>
      <w:marLeft w:val="0"/>
      <w:marRight w:val="0"/>
      <w:marTop w:val="0"/>
      <w:marBottom w:val="0"/>
      <w:divBdr>
        <w:top w:val="none" w:sz="0" w:space="0" w:color="auto"/>
        <w:left w:val="none" w:sz="0" w:space="0" w:color="auto"/>
        <w:bottom w:val="none" w:sz="0" w:space="0" w:color="auto"/>
        <w:right w:val="none" w:sz="0" w:space="0" w:color="auto"/>
      </w:divBdr>
    </w:div>
    <w:div w:id="911694783">
      <w:bodyDiv w:val="1"/>
      <w:marLeft w:val="0"/>
      <w:marRight w:val="0"/>
      <w:marTop w:val="0"/>
      <w:marBottom w:val="0"/>
      <w:divBdr>
        <w:top w:val="none" w:sz="0" w:space="0" w:color="auto"/>
        <w:left w:val="none" w:sz="0" w:space="0" w:color="auto"/>
        <w:bottom w:val="none" w:sz="0" w:space="0" w:color="auto"/>
        <w:right w:val="none" w:sz="0" w:space="0" w:color="auto"/>
      </w:divBdr>
    </w:div>
    <w:div w:id="1255432089">
      <w:bodyDiv w:val="1"/>
      <w:marLeft w:val="0"/>
      <w:marRight w:val="0"/>
      <w:marTop w:val="0"/>
      <w:marBottom w:val="0"/>
      <w:divBdr>
        <w:top w:val="none" w:sz="0" w:space="0" w:color="auto"/>
        <w:left w:val="none" w:sz="0" w:space="0" w:color="auto"/>
        <w:bottom w:val="none" w:sz="0" w:space="0" w:color="auto"/>
        <w:right w:val="none" w:sz="0" w:space="0" w:color="auto"/>
      </w:divBdr>
    </w:div>
    <w:div w:id="1383944823">
      <w:bodyDiv w:val="1"/>
      <w:marLeft w:val="0"/>
      <w:marRight w:val="0"/>
      <w:marTop w:val="0"/>
      <w:marBottom w:val="0"/>
      <w:divBdr>
        <w:top w:val="none" w:sz="0" w:space="0" w:color="auto"/>
        <w:left w:val="none" w:sz="0" w:space="0" w:color="auto"/>
        <w:bottom w:val="none" w:sz="0" w:space="0" w:color="auto"/>
        <w:right w:val="none" w:sz="0" w:space="0" w:color="auto"/>
      </w:divBdr>
    </w:div>
    <w:div w:id="1498378320">
      <w:bodyDiv w:val="1"/>
      <w:marLeft w:val="0"/>
      <w:marRight w:val="0"/>
      <w:marTop w:val="0"/>
      <w:marBottom w:val="0"/>
      <w:divBdr>
        <w:top w:val="none" w:sz="0" w:space="0" w:color="auto"/>
        <w:left w:val="none" w:sz="0" w:space="0" w:color="auto"/>
        <w:bottom w:val="none" w:sz="0" w:space="0" w:color="auto"/>
        <w:right w:val="none" w:sz="0" w:space="0" w:color="auto"/>
      </w:divBdr>
    </w:div>
    <w:div w:id="1907912474">
      <w:bodyDiv w:val="1"/>
      <w:marLeft w:val="0"/>
      <w:marRight w:val="0"/>
      <w:marTop w:val="0"/>
      <w:marBottom w:val="0"/>
      <w:divBdr>
        <w:top w:val="none" w:sz="0" w:space="0" w:color="auto"/>
        <w:left w:val="none" w:sz="0" w:space="0" w:color="auto"/>
        <w:bottom w:val="none" w:sz="0" w:space="0" w:color="auto"/>
        <w:right w:val="none" w:sz="0" w:space="0" w:color="auto"/>
      </w:divBdr>
    </w:div>
    <w:div w:id="194650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21-RRB21.2-OJ-0001/en" TargetMode="External"/><Relationship Id="rId18" Type="http://schemas.openxmlformats.org/officeDocument/2006/relationships/hyperlink" Target="https://www.itu.int/md/R21-RRB21.2-C-0003/en" TargetMode="External"/><Relationship Id="rId26" Type="http://schemas.openxmlformats.org/officeDocument/2006/relationships/hyperlink" Target="https://www.itu.int/md/R21-RRB21.2-C-0001/en" TargetMode="External"/><Relationship Id="rId39" Type="http://schemas.openxmlformats.org/officeDocument/2006/relationships/hyperlink" Target="https://www.itu.int/md/R21-RRB21.2-C-0010/en" TargetMode="External"/><Relationship Id="rId3" Type="http://schemas.openxmlformats.org/officeDocument/2006/relationships/styles" Target="styles.xml"/><Relationship Id="rId21" Type="http://schemas.openxmlformats.org/officeDocument/2006/relationships/hyperlink" Target="https://www.itu.int/md/R21-RRB21.2-C-0003/en" TargetMode="External"/><Relationship Id="rId34" Type="http://schemas.openxmlformats.org/officeDocument/2006/relationships/hyperlink" Target="https://www.itu.int/md/R21-RRB21.2-C-0003/en"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tu.int/md/R21-RRB21.2-C-0003/en" TargetMode="External"/><Relationship Id="rId25" Type="http://schemas.openxmlformats.org/officeDocument/2006/relationships/hyperlink" Target="https://www.itu.int/md/R21-RRB21.2-C-0001/en" TargetMode="External"/><Relationship Id="rId33" Type="http://schemas.openxmlformats.org/officeDocument/2006/relationships/hyperlink" Target="https://www.itu.int/md/R21-RRB21.2-C-0007/en" TargetMode="External"/><Relationship Id="rId38" Type="http://schemas.openxmlformats.org/officeDocument/2006/relationships/hyperlink" Target="https://www.itu.int/md/R21-RRB21.2-SP-0003/en" TargetMode="External"/><Relationship Id="rId2" Type="http://schemas.openxmlformats.org/officeDocument/2006/relationships/numbering" Target="numbering.xml"/><Relationship Id="rId16" Type="http://schemas.openxmlformats.org/officeDocument/2006/relationships/hyperlink" Target="https://www.itu.int/md/R21-RRB21.2-C-0003/en" TargetMode="External"/><Relationship Id="rId20" Type="http://schemas.openxmlformats.org/officeDocument/2006/relationships/hyperlink" Target="https://www.itu.int/md/R21-RRB21.2-C-0003/en" TargetMode="External"/><Relationship Id="rId29" Type="http://schemas.openxmlformats.org/officeDocument/2006/relationships/hyperlink" Target="https://www.itu.int/md/R21-RRB21.2-C-0008/en" TargetMode="External"/><Relationship Id="rId41" Type="http://schemas.openxmlformats.org/officeDocument/2006/relationships/hyperlink" Target="https://www.itu.int/md/R21-RRB21.2-SP-000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itu.int/md/R21-RRB21.2-SP-0004/en" TargetMode="External"/><Relationship Id="rId32" Type="http://schemas.openxmlformats.org/officeDocument/2006/relationships/hyperlink" Target="https://www.itu.int/md/R21-RRB21.2-C-0004/en" TargetMode="External"/><Relationship Id="rId37" Type="http://schemas.openxmlformats.org/officeDocument/2006/relationships/hyperlink" Target="https://www.itu.int/md/R21-RRB21.2-C-0012/en" TargetMode="External"/><Relationship Id="rId40" Type="http://schemas.openxmlformats.org/officeDocument/2006/relationships/hyperlink" Target="https://www.itu.int/md/R21-RRB21.2-C-0003/en" TargetMode="External"/><Relationship Id="rId5" Type="http://schemas.openxmlformats.org/officeDocument/2006/relationships/webSettings" Target="webSettings.xml"/><Relationship Id="rId15" Type="http://schemas.openxmlformats.org/officeDocument/2006/relationships/hyperlink" Target="https://www.itu.int/md/R21-RRB21.2-C-0003/en" TargetMode="External"/><Relationship Id="rId23" Type="http://schemas.openxmlformats.org/officeDocument/2006/relationships/hyperlink" Target="https://www.itu.int/md/R21-RRB21.2-SP-0002/en" TargetMode="External"/><Relationship Id="rId28" Type="http://schemas.openxmlformats.org/officeDocument/2006/relationships/hyperlink" Target="https://www.itu.int/md/R21-RRB21.2-C-0006/en" TargetMode="External"/><Relationship Id="rId36" Type="http://schemas.openxmlformats.org/officeDocument/2006/relationships/hyperlink" Target="https://www.itu.int/md/R21-RRB21.2-C-0009/en" TargetMode="External"/><Relationship Id="rId10" Type="http://schemas.openxmlformats.org/officeDocument/2006/relationships/footer" Target="footer1.xml"/><Relationship Id="rId19" Type="http://schemas.openxmlformats.org/officeDocument/2006/relationships/hyperlink" Target="https://www.itu.int/md/R21-RRB21.2-C-0003/en" TargetMode="External"/><Relationship Id="rId31" Type="http://schemas.openxmlformats.org/officeDocument/2006/relationships/hyperlink" Target="https://www.itu.int/md/R21-RRB21.2-C-0005/e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R21-RRB21.2-SP-0001/en" TargetMode="External"/><Relationship Id="rId22" Type="http://schemas.openxmlformats.org/officeDocument/2006/relationships/hyperlink" Target="https://www.itu.int/md/R21-RRB21.2-C-0003/en" TargetMode="External"/><Relationship Id="rId27" Type="http://schemas.openxmlformats.org/officeDocument/2006/relationships/hyperlink" Target="https://www.itu.int/md/R21-RRB21.2-C-0002/en" TargetMode="External"/><Relationship Id="rId30" Type="http://schemas.openxmlformats.org/officeDocument/2006/relationships/hyperlink" Target="https://www.itu.int/md/R21-RRB21.2-C-0011/en" TargetMode="External"/><Relationship Id="rId35" Type="http://schemas.openxmlformats.org/officeDocument/2006/relationships/hyperlink" Target="https://www.itu.int/md/R21-RRB21.2-C-0003/en"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RRB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9D7F0-FEB2-45DD-9A62-67188BBA3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PE_RRB17.dotm</Template>
  <TotalTime>19</TotalTime>
  <Pages>23</Pages>
  <Words>7447</Words>
  <Characters>42901</Characters>
  <Application>Microsoft Office Word</Application>
  <DocSecurity>0</DocSecurity>
  <Lines>357</Lines>
  <Paragraphs>100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Summary of Decisions of the 87th RRB meeting (5-13 July 2021)</vt:lpstr>
      <vt:lpstr>Summary of Decisions of the 82nd RRB meeting (14-18 October 2019)</vt:lpstr>
      <vt:lpstr/>
    </vt:vector>
  </TitlesOfParts>
  <Company>Ministerie van EZ</Company>
  <LinksUpToDate>false</LinksUpToDate>
  <CharactersWithSpaces>50248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Decisions of the 87th RRB meeting (5-13 July 2021)</dc:title>
  <dc:creator>ITU</dc:creator>
  <cp:lastModifiedBy>Gozal, Karine</cp:lastModifiedBy>
  <cp:revision>7</cp:revision>
  <cp:lastPrinted>2020-03-27T11:28:00Z</cp:lastPrinted>
  <dcterms:created xsi:type="dcterms:W3CDTF">2021-07-14T09:11:00Z</dcterms:created>
  <dcterms:modified xsi:type="dcterms:W3CDTF">2021-07-14T09:28:00Z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_NewReviewCycle">
    <vt:lpwstr/>
  </property>
</Properties>
</file>