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65DEF07E" w14:textId="77777777" w:rsidTr="00EC0BE3">
        <w:trPr>
          <w:cantSplit/>
        </w:trPr>
        <w:tc>
          <w:tcPr>
            <w:tcW w:w="6477" w:type="dxa"/>
            <w:vAlign w:val="center"/>
          </w:tcPr>
          <w:p w14:paraId="0EAD84B1"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31C82277"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073E20B" wp14:editId="68B37AF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2AADB672" w14:textId="77777777" w:rsidTr="00B35BE4">
        <w:trPr>
          <w:cantSplit/>
        </w:trPr>
        <w:tc>
          <w:tcPr>
            <w:tcW w:w="6487" w:type="dxa"/>
            <w:gridSpan w:val="2"/>
            <w:tcBorders>
              <w:bottom w:val="single" w:sz="12" w:space="0" w:color="auto"/>
            </w:tcBorders>
          </w:tcPr>
          <w:p w14:paraId="34BCF3A1"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FDB49DE" w14:textId="77777777" w:rsidR="0051782D" w:rsidRPr="0051782D" w:rsidRDefault="0051782D" w:rsidP="00B35BE4">
            <w:pPr>
              <w:shd w:val="solid" w:color="FFFFFF" w:fill="FFFFFF"/>
              <w:spacing w:before="0" w:after="48" w:line="240" w:lineRule="atLeast"/>
              <w:rPr>
                <w:sz w:val="22"/>
                <w:szCs w:val="22"/>
                <w:lang w:val="en-US"/>
              </w:rPr>
            </w:pPr>
          </w:p>
        </w:tc>
      </w:tr>
      <w:tr w:rsidR="0051782D" w14:paraId="31BD5858" w14:textId="77777777" w:rsidTr="00B35BE4">
        <w:trPr>
          <w:cantSplit/>
        </w:trPr>
        <w:tc>
          <w:tcPr>
            <w:tcW w:w="6487" w:type="dxa"/>
            <w:gridSpan w:val="2"/>
            <w:tcBorders>
              <w:top w:val="single" w:sz="12" w:space="0" w:color="auto"/>
            </w:tcBorders>
          </w:tcPr>
          <w:p w14:paraId="653D035C"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0B6D95A" w14:textId="77777777" w:rsidR="0051782D" w:rsidRPr="00710D66" w:rsidRDefault="0051782D" w:rsidP="00B35BE4">
            <w:pPr>
              <w:shd w:val="solid" w:color="FFFFFF" w:fill="FFFFFF"/>
              <w:spacing w:before="0" w:after="48" w:line="240" w:lineRule="atLeast"/>
              <w:rPr>
                <w:lang w:val="en-US"/>
              </w:rPr>
            </w:pPr>
          </w:p>
        </w:tc>
      </w:tr>
      <w:tr w:rsidR="0051782D" w14:paraId="0956E06D" w14:textId="77777777" w:rsidTr="00B35BE4">
        <w:trPr>
          <w:cantSplit/>
        </w:trPr>
        <w:tc>
          <w:tcPr>
            <w:tcW w:w="6487" w:type="dxa"/>
            <w:gridSpan w:val="2"/>
            <w:vMerge w:val="restart"/>
          </w:tcPr>
          <w:p w14:paraId="47F2EB2E" w14:textId="77777777" w:rsidR="0051782D" w:rsidRDefault="0051782D" w:rsidP="00B35BE4">
            <w:pPr>
              <w:shd w:val="solid" w:color="FFFFFF" w:fill="FFFFFF"/>
              <w:spacing w:after="240"/>
              <w:rPr>
                <w:sz w:val="20"/>
              </w:rPr>
            </w:pPr>
            <w:bookmarkStart w:id="0" w:name="dnum" w:colFirst="1" w:colLast="1"/>
          </w:p>
        </w:tc>
        <w:tc>
          <w:tcPr>
            <w:tcW w:w="3402" w:type="dxa"/>
          </w:tcPr>
          <w:p w14:paraId="4D351AED" w14:textId="4A13DC52" w:rsidR="0051782D" w:rsidRPr="002E7F3C" w:rsidRDefault="002E7F3C" w:rsidP="002E7F3C">
            <w:pPr>
              <w:shd w:val="solid" w:color="FFFFFF" w:fill="FFFFFF"/>
              <w:spacing w:before="0" w:line="240" w:lineRule="atLeast"/>
              <w:rPr>
                <w:rFonts w:ascii="Verdana" w:hAnsi="Verdana"/>
                <w:sz w:val="20"/>
              </w:rPr>
            </w:pPr>
            <w:r>
              <w:rPr>
                <w:rFonts w:ascii="Verdana" w:hAnsi="Verdana"/>
                <w:b/>
                <w:sz w:val="20"/>
              </w:rPr>
              <w:t>Document RAG20/15-E</w:t>
            </w:r>
          </w:p>
        </w:tc>
      </w:tr>
      <w:tr w:rsidR="0051782D" w14:paraId="4FB7B7E5" w14:textId="77777777" w:rsidTr="00B35BE4">
        <w:trPr>
          <w:cantSplit/>
        </w:trPr>
        <w:tc>
          <w:tcPr>
            <w:tcW w:w="6487" w:type="dxa"/>
            <w:gridSpan w:val="2"/>
            <w:vMerge/>
          </w:tcPr>
          <w:p w14:paraId="64EC5F68" w14:textId="77777777" w:rsidR="0051782D" w:rsidRDefault="0051782D" w:rsidP="00B35BE4">
            <w:pPr>
              <w:spacing w:before="60"/>
              <w:jc w:val="center"/>
              <w:rPr>
                <w:b/>
                <w:smallCaps/>
                <w:sz w:val="32"/>
              </w:rPr>
            </w:pPr>
            <w:bookmarkStart w:id="1" w:name="ddate" w:colFirst="1" w:colLast="1"/>
            <w:bookmarkEnd w:id="0"/>
          </w:p>
        </w:tc>
        <w:tc>
          <w:tcPr>
            <w:tcW w:w="3402" w:type="dxa"/>
          </w:tcPr>
          <w:p w14:paraId="5B150042" w14:textId="76F81625" w:rsidR="0051782D" w:rsidRPr="002E7F3C" w:rsidRDefault="002E7F3C" w:rsidP="002E7F3C">
            <w:pPr>
              <w:shd w:val="solid" w:color="FFFFFF" w:fill="FFFFFF"/>
              <w:spacing w:before="0" w:line="240" w:lineRule="atLeast"/>
              <w:rPr>
                <w:rFonts w:ascii="Verdana" w:hAnsi="Verdana"/>
                <w:sz w:val="20"/>
              </w:rPr>
            </w:pPr>
            <w:r>
              <w:rPr>
                <w:rFonts w:ascii="Verdana" w:hAnsi="Verdana"/>
                <w:b/>
                <w:sz w:val="20"/>
              </w:rPr>
              <w:t>8 May 2020</w:t>
            </w:r>
          </w:p>
        </w:tc>
      </w:tr>
      <w:tr w:rsidR="0051782D" w14:paraId="2BC578AA" w14:textId="77777777" w:rsidTr="00B35BE4">
        <w:trPr>
          <w:cantSplit/>
        </w:trPr>
        <w:tc>
          <w:tcPr>
            <w:tcW w:w="6487" w:type="dxa"/>
            <w:gridSpan w:val="2"/>
            <w:vMerge/>
          </w:tcPr>
          <w:p w14:paraId="5616B6D0" w14:textId="77777777" w:rsidR="0051782D" w:rsidRDefault="0051782D" w:rsidP="00B35BE4">
            <w:pPr>
              <w:spacing w:before="60"/>
              <w:jc w:val="center"/>
              <w:rPr>
                <w:b/>
                <w:smallCaps/>
                <w:sz w:val="32"/>
              </w:rPr>
            </w:pPr>
            <w:bookmarkStart w:id="2" w:name="dorlang" w:colFirst="1" w:colLast="1"/>
            <w:bookmarkEnd w:id="1"/>
          </w:p>
        </w:tc>
        <w:tc>
          <w:tcPr>
            <w:tcW w:w="3402" w:type="dxa"/>
          </w:tcPr>
          <w:p w14:paraId="4070359C" w14:textId="267679E9" w:rsidR="0051782D" w:rsidRPr="002E7F3C" w:rsidRDefault="002E7F3C" w:rsidP="002E7F3C">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575B85E2" w14:textId="77777777" w:rsidTr="00B35BE4">
        <w:trPr>
          <w:cantSplit/>
        </w:trPr>
        <w:tc>
          <w:tcPr>
            <w:tcW w:w="9889" w:type="dxa"/>
            <w:gridSpan w:val="3"/>
          </w:tcPr>
          <w:p w14:paraId="51B2E72D" w14:textId="09CAA3D7" w:rsidR="00093C73" w:rsidRDefault="00FA0A06" w:rsidP="005B2C58">
            <w:pPr>
              <w:pStyle w:val="Source"/>
            </w:pPr>
            <w:bookmarkStart w:id="3" w:name="dsource" w:colFirst="0" w:colLast="0"/>
            <w:bookmarkEnd w:id="2"/>
            <w:r>
              <w:t>Russian Federation</w:t>
            </w:r>
          </w:p>
        </w:tc>
      </w:tr>
      <w:tr w:rsidR="00093C73" w14:paraId="4F3FE1A0" w14:textId="77777777" w:rsidTr="00B35BE4">
        <w:trPr>
          <w:cantSplit/>
        </w:trPr>
        <w:tc>
          <w:tcPr>
            <w:tcW w:w="9889" w:type="dxa"/>
            <w:gridSpan w:val="3"/>
          </w:tcPr>
          <w:p w14:paraId="6D2C1574" w14:textId="3D76A1B9" w:rsidR="00093C73" w:rsidRDefault="002E7F3C" w:rsidP="005B2C58">
            <w:pPr>
              <w:pStyle w:val="Title1"/>
            </w:pPr>
            <w:bookmarkStart w:id="4" w:name="dtitle1" w:colFirst="0" w:colLast="0"/>
            <w:bookmarkEnd w:id="3"/>
            <w:r w:rsidRPr="002E7F3C">
              <w:rPr>
                <w:lang w:val="en-US"/>
              </w:rPr>
              <w:t xml:space="preserve">Further improvement of working methods of the Radiocommunication Assembly, the Radiocommunication Study Groups, the Radiocommunication Advisory Group </w:t>
            </w:r>
            <w:r w:rsidR="00FA0A06">
              <w:rPr>
                <w:lang w:val="en-US"/>
              </w:rPr>
              <w:br/>
            </w:r>
            <w:r w:rsidRPr="002E7F3C">
              <w:rPr>
                <w:lang w:val="en-US"/>
              </w:rPr>
              <w:t xml:space="preserve">and other groups of the Radiocommunication Sector </w:t>
            </w:r>
            <w:r w:rsidR="00FA0A06">
              <w:rPr>
                <w:lang w:val="en-US"/>
              </w:rPr>
              <w:br/>
            </w:r>
            <w:r w:rsidRPr="002E7F3C">
              <w:rPr>
                <w:lang w:val="en-US"/>
              </w:rPr>
              <w:t>of the International Telecommunication Union</w:t>
            </w:r>
          </w:p>
        </w:tc>
      </w:tr>
    </w:tbl>
    <w:bookmarkEnd w:id="4"/>
    <w:p w14:paraId="2EB6CBAD" w14:textId="6F362E35" w:rsidR="00FA0A06" w:rsidRPr="00FA0A06" w:rsidRDefault="00FA0A06" w:rsidP="00FA0A06">
      <w:pPr>
        <w:pStyle w:val="Heading1"/>
      </w:pPr>
      <w:r w:rsidRPr="00FA0A06">
        <w:t>1</w:t>
      </w:r>
      <w:r w:rsidRPr="00FA0A06">
        <w:tab/>
        <w:t>Introduction</w:t>
      </w:r>
    </w:p>
    <w:p w14:paraId="35B06937" w14:textId="77777777" w:rsidR="00FA0A06" w:rsidRPr="0066795E" w:rsidRDefault="00FA0A06" w:rsidP="00FA0A06">
      <w:pPr>
        <w:rPr>
          <w:lang w:val="en-US"/>
        </w:rPr>
      </w:pPr>
      <w:r w:rsidRPr="0066795E">
        <w:rPr>
          <w:lang w:val="en-US"/>
        </w:rPr>
        <w:t xml:space="preserve">The Radiocommunication Assembly 2019 (RA-19) introduced a number of amendments and additions to the Resolution ITU-R 1-7 and other Resolutions of the ITU Radiocommunication Sector (ITU-R), related to working methods </w:t>
      </w:r>
      <w:r>
        <w:rPr>
          <w:lang w:val="en-US"/>
        </w:rPr>
        <w:t>of</w:t>
      </w:r>
      <w:r w:rsidRPr="0066795E">
        <w:rPr>
          <w:lang w:val="en-US"/>
        </w:rPr>
        <w:t xml:space="preserve"> the Radiocommunication Assembly, the Radiocommunication Study Groups (SGs) and other groups of the ITU-R, focused on improving the Sector’s activity.</w:t>
      </w:r>
    </w:p>
    <w:p w14:paraId="6DF6946B" w14:textId="77777777" w:rsidR="00FA0A06" w:rsidRDefault="00FA0A06" w:rsidP="00FA0A06">
      <w:pPr>
        <w:rPr>
          <w:lang w:val="en-US"/>
        </w:rPr>
      </w:pPr>
      <w:r w:rsidRPr="0066795E">
        <w:rPr>
          <w:lang w:val="en-US"/>
        </w:rPr>
        <w:t>In the course of RA-19 work, one of the possible uncertainties existing in Resolution ITU-R 1 has already been identified regarding the specific case of consideration for drafts new and revised ITU</w:t>
      </w:r>
      <w:r>
        <w:rPr>
          <w:lang w:val="en-US"/>
        </w:rPr>
        <w:noBreakHyphen/>
      </w:r>
      <w:r w:rsidRPr="0066795E">
        <w:rPr>
          <w:lang w:val="en-US"/>
        </w:rPr>
        <w:t xml:space="preserve">R Recommendations, specifically, when using procedure for adoption Recommendations by a Study Group by correspondence (§ </w:t>
      </w:r>
      <w:r w:rsidRPr="0066795E">
        <w:t>А</w:t>
      </w:r>
      <w:r w:rsidRPr="0066795E">
        <w:rPr>
          <w:lang w:val="en-US"/>
        </w:rPr>
        <w:t xml:space="preserve">2.6.2.2.3 Resolution ITU-R 1-7), when the ITU-R Recommendation is relevant to the topics of multiple SGs and SGs in question need to coordinate their work accordingly. </w:t>
      </w:r>
    </w:p>
    <w:p w14:paraId="4DEB459C" w14:textId="510CAA85" w:rsidR="00FA0A06" w:rsidRPr="0066795E" w:rsidRDefault="00FA0A06" w:rsidP="00FA0A06">
      <w:pPr>
        <w:rPr>
          <w:lang w:val="en-US"/>
        </w:rPr>
      </w:pPr>
      <w:r w:rsidRPr="00FA0A06">
        <w:t>Having discussed this and a number of other issues regarding working methods of the Radiocommunication Assembly, the Study Groups and other groups of the Radiocommunication Sector, the following instructions were made by RA-19 to the Radiocommunication Advisory Group (see Document</w:t>
      </w:r>
      <w:r w:rsidRPr="0066795E">
        <w:rPr>
          <w:lang w:val="en-US"/>
        </w:rPr>
        <w:t xml:space="preserve"> </w:t>
      </w:r>
      <w:hyperlink r:id="rId8" w:history="1">
        <w:r w:rsidRPr="0066795E">
          <w:rPr>
            <w:rStyle w:val="Hyperlink"/>
            <w:lang w:val="en-US"/>
          </w:rPr>
          <w:t>RA19/PLEN/84</w:t>
        </w:r>
      </w:hyperlink>
      <w:r w:rsidRPr="0066795E">
        <w:rPr>
          <w:lang w:val="en-US"/>
        </w:rPr>
        <w:t>):</w:t>
      </w:r>
    </w:p>
    <w:p w14:paraId="55DA4AFC" w14:textId="33F522DC" w:rsidR="00FA0A06" w:rsidRPr="0066795E" w:rsidRDefault="00FA0A06" w:rsidP="00FA0A06">
      <w:pPr>
        <w:ind w:left="794" w:hanging="794"/>
        <w:rPr>
          <w:lang w:val="en-US" w:eastAsia="zh-CN"/>
        </w:rPr>
      </w:pPr>
      <w:r>
        <w:rPr>
          <w:lang w:val="en-US" w:eastAsia="zh-CN"/>
        </w:rPr>
        <w:tab/>
      </w:r>
      <w:r w:rsidRPr="0066795E">
        <w:rPr>
          <w:lang w:val="en-US" w:eastAsia="zh-CN"/>
        </w:rPr>
        <w:t>“</w:t>
      </w:r>
      <w:r w:rsidRPr="0066795E">
        <w:rPr>
          <w:lang w:val="en-US"/>
        </w:rPr>
        <w:t>RA-19 instructs the Radiocommunication Advisory Group (RAG), based on proposals from the Member States and Sector Members and in consultation with the Study Group Chairmen, to review the maximum term of office for Chairmen of Radiocommunication Working Parties and report the results of this review back to RA-23</w:t>
      </w:r>
      <w:r w:rsidRPr="0066795E">
        <w:rPr>
          <w:lang w:val="en-US" w:eastAsia="zh-CN"/>
        </w:rPr>
        <w:t>.”</w:t>
      </w:r>
    </w:p>
    <w:p w14:paraId="327B932B" w14:textId="5E471009" w:rsidR="00FA0A06" w:rsidRPr="0066795E" w:rsidRDefault="00FA0A06" w:rsidP="00FA0A06">
      <w:pPr>
        <w:ind w:left="794" w:hanging="794"/>
        <w:rPr>
          <w:lang w:val="en-US" w:eastAsia="zh-CN"/>
        </w:rPr>
      </w:pPr>
      <w:r>
        <w:rPr>
          <w:lang w:val="en-US" w:eastAsia="zh-CN"/>
        </w:rPr>
        <w:tab/>
      </w:r>
      <w:r w:rsidRPr="0066795E">
        <w:rPr>
          <w:lang w:val="en-US" w:eastAsia="zh-CN"/>
        </w:rPr>
        <w:t>“</w:t>
      </w:r>
      <w:r w:rsidRPr="0066795E">
        <w:rPr>
          <w:lang w:val="en-US"/>
        </w:rPr>
        <w:t>RA-19 further instructs the RAG, based on proposals from the Member States and Sector Members and in consultation with the Study Group Chairmen, to consider the need to review Resolution ITU-R 1, including the addition of provisions for training newly-elected Study Group Chairmen and Vice-Chairmen.”</w:t>
      </w:r>
    </w:p>
    <w:p w14:paraId="49C9A87F" w14:textId="673F195C" w:rsidR="00FA0A06" w:rsidRPr="0066795E" w:rsidRDefault="00FA0A06" w:rsidP="00FA0A06">
      <w:pPr>
        <w:ind w:left="794" w:hanging="794"/>
        <w:rPr>
          <w:lang w:val="en-US" w:eastAsia="zh-CN"/>
        </w:rPr>
      </w:pPr>
      <w:r>
        <w:rPr>
          <w:lang w:val="en-US" w:eastAsia="zh-CN"/>
        </w:rPr>
        <w:tab/>
      </w:r>
      <w:r w:rsidRPr="0066795E">
        <w:rPr>
          <w:lang w:val="en-US" w:eastAsia="zh-CN"/>
        </w:rPr>
        <w:t>“</w:t>
      </w:r>
      <w:r w:rsidRPr="0066795E">
        <w:rPr>
          <w:lang w:val="en-US"/>
        </w:rPr>
        <w:t>The RA invited the RAG to identify possible modifications to Resolution ITU-R 1 with respect to approval procedures when a text is relevant to the topics of multiple SGs. The RA also agreed that objections received during the approval process should be circulated.”</w:t>
      </w:r>
      <w:r w:rsidRPr="0066795E">
        <w:rPr>
          <w:lang w:val="en-US" w:eastAsia="zh-CN"/>
        </w:rPr>
        <w:t xml:space="preserve"> </w:t>
      </w:r>
    </w:p>
    <w:p w14:paraId="5851DBBD" w14:textId="77777777" w:rsidR="00FA0A06" w:rsidRPr="0066795E" w:rsidRDefault="00FA0A06" w:rsidP="00FA0A06">
      <w:pPr>
        <w:pStyle w:val="Heading1"/>
        <w:rPr>
          <w:lang w:val="en-US"/>
        </w:rPr>
      </w:pPr>
      <w:r w:rsidRPr="0066795E">
        <w:rPr>
          <w:lang w:val="en-US"/>
        </w:rPr>
        <w:lastRenderedPageBreak/>
        <w:t>2</w:t>
      </w:r>
      <w:r w:rsidRPr="0066795E">
        <w:rPr>
          <w:lang w:val="en-US"/>
        </w:rPr>
        <w:tab/>
      </w:r>
      <w:r w:rsidRPr="00FA0A06">
        <w:t>Proposals</w:t>
      </w:r>
      <w:r w:rsidRPr="0066795E">
        <w:rPr>
          <w:lang w:val="en-US"/>
        </w:rPr>
        <w:t xml:space="preserve"> </w:t>
      </w:r>
    </w:p>
    <w:p w14:paraId="5767C610" w14:textId="77777777" w:rsidR="00FA0A06" w:rsidRPr="0066795E" w:rsidRDefault="00FA0A06" w:rsidP="00FA0A06">
      <w:pPr>
        <w:rPr>
          <w:lang w:val="en-US" w:eastAsia="zh-CN"/>
        </w:rPr>
      </w:pPr>
      <w:r w:rsidRPr="0066795E">
        <w:rPr>
          <w:lang w:val="en-US" w:eastAsia="zh-CN"/>
        </w:rPr>
        <w:t xml:space="preserve">The Russian Federation sends preliminary proposals aimed at implementing RA-19 Decisions </w:t>
      </w:r>
      <w:r>
        <w:rPr>
          <w:lang w:val="en-US" w:eastAsia="zh-CN"/>
        </w:rPr>
        <w:t xml:space="preserve">to be discussed </w:t>
      </w:r>
      <w:r w:rsidRPr="0066795E">
        <w:rPr>
          <w:lang w:val="en-US" w:eastAsia="zh-CN"/>
        </w:rPr>
        <w:t xml:space="preserve">among members of Radiocommunication Advisory Group. </w:t>
      </w:r>
    </w:p>
    <w:p w14:paraId="43263CF0" w14:textId="2B3979B0" w:rsidR="00FA0A06" w:rsidRPr="0066795E" w:rsidRDefault="00FA0A06" w:rsidP="00FA0A06">
      <w:pPr>
        <w:pStyle w:val="Heading2"/>
        <w:rPr>
          <w:lang w:val="en-US" w:eastAsia="zh-CN"/>
        </w:rPr>
      </w:pPr>
      <w:r w:rsidRPr="0066795E">
        <w:rPr>
          <w:lang w:val="en-US" w:eastAsia="zh-CN"/>
        </w:rPr>
        <w:t>2.1</w:t>
      </w:r>
      <w:r>
        <w:rPr>
          <w:lang w:val="en-US" w:eastAsia="zh-CN"/>
        </w:rPr>
        <w:tab/>
      </w:r>
      <w:r w:rsidRPr="0066795E">
        <w:rPr>
          <w:lang w:val="en-US" w:eastAsia="zh-CN"/>
        </w:rPr>
        <w:t xml:space="preserve">Preliminary proposals for possible clarification </w:t>
      </w:r>
      <w:r>
        <w:rPr>
          <w:lang w:val="en-US" w:eastAsia="zh-CN"/>
        </w:rPr>
        <w:t>of ITU</w:t>
      </w:r>
      <w:r w:rsidRPr="00226411">
        <w:rPr>
          <w:lang w:val="en-US" w:eastAsia="zh-CN"/>
        </w:rPr>
        <w:t>-R </w:t>
      </w:r>
      <w:r w:rsidR="00FA125C" w:rsidRPr="0066795E">
        <w:rPr>
          <w:lang w:val="en-US" w:eastAsia="zh-CN"/>
        </w:rPr>
        <w:t xml:space="preserve">Resolution </w:t>
      </w:r>
      <w:r w:rsidRPr="00226411">
        <w:rPr>
          <w:lang w:val="en-US" w:eastAsia="zh-CN"/>
        </w:rPr>
        <w:t>1-</w:t>
      </w:r>
      <w:r>
        <w:rPr>
          <w:lang w:val="en-US" w:eastAsia="zh-CN"/>
        </w:rPr>
        <w:t xml:space="preserve">8 provisions </w:t>
      </w:r>
      <w:r w:rsidRPr="0066795E">
        <w:rPr>
          <w:lang w:val="en-US" w:eastAsia="zh-CN"/>
        </w:rPr>
        <w:t xml:space="preserve">concerning procedures </w:t>
      </w:r>
      <w:r>
        <w:rPr>
          <w:lang w:val="en-US" w:eastAsia="zh-CN"/>
        </w:rPr>
        <w:t>for</w:t>
      </w:r>
      <w:r w:rsidRPr="0066795E">
        <w:rPr>
          <w:lang w:val="en-US" w:eastAsia="zh-CN"/>
        </w:rPr>
        <w:t xml:space="preserve"> adopting and approving ITU-R Recommendations </w:t>
      </w:r>
      <w:r>
        <w:rPr>
          <w:lang w:val="en-US" w:eastAsia="zh-CN"/>
        </w:rPr>
        <w:t>by</w:t>
      </w:r>
      <w:r w:rsidRPr="0066795E">
        <w:rPr>
          <w:lang w:val="en-US" w:eastAsia="zh-CN"/>
        </w:rPr>
        <w:t xml:space="preserve"> correspondence. </w:t>
      </w:r>
    </w:p>
    <w:p w14:paraId="2CFC96F5" w14:textId="56FE135A" w:rsidR="00FA0A06" w:rsidRPr="0066795E" w:rsidRDefault="00FA0A06" w:rsidP="00FA0A06">
      <w:pPr>
        <w:rPr>
          <w:lang w:val="en-US" w:eastAsia="zh-CN"/>
        </w:rPr>
      </w:pPr>
      <w:r w:rsidRPr="0066795E">
        <w:rPr>
          <w:lang w:val="en-US"/>
        </w:rPr>
        <w:t xml:space="preserve">To avoid different interpretations </w:t>
      </w:r>
      <w:r>
        <w:rPr>
          <w:lang w:val="en-US"/>
        </w:rPr>
        <w:t xml:space="preserve">pertaining to submitting </w:t>
      </w:r>
      <w:r w:rsidRPr="0066795E">
        <w:rPr>
          <w:lang w:val="en-US"/>
        </w:rPr>
        <w:t>draft</w:t>
      </w:r>
      <w:r>
        <w:rPr>
          <w:lang w:val="en-US"/>
        </w:rPr>
        <w:t>s</w:t>
      </w:r>
      <w:r w:rsidRPr="0066795E">
        <w:rPr>
          <w:lang w:val="en-US"/>
        </w:rPr>
        <w:t xml:space="preserve"> new and revised Recommendations</w:t>
      </w:r>
      <w:r>
        <w:rPr>
          <w:lang w:val="en-US"/>
        </w:rPr>
        <w:t xml:space="preserve"> to be considered by </w:t>
      </w:r>
      <w:r w:rsidRPr="006D3E63">
        <w:rPr>
          <w:lang w:val="en-US"/>
        </w:rPr>
        <w:t>RAG</w:t>
      </w:r>
      <w:r>
        <w:rPr>
          <w:lang w:val="en-US"/>
        </w:rPr>
        <w:t xml:space="preserve">, </w:t>
      </w:r>
      <w:r w:rsidRPr="0066795E">
        <w:rPr>
          <w:lang w:val="en-US"/>
        </w:rPr>
        <w:t xml:space="preserve">a preliminary proposal on amending </w:t>
      </w:r>
      <w:r w:rsidRPr="0066795E">
        <w:rPr>
          <w:lang w:val="en-US" w:eastAsia="zh-CN"/>
        </w:rPr>
        <w:t xml:space="preserve">ITU-R </w:t>
      </w:r>
      <w:r w:rsidR="00FA125C">
        <w:rPr>
          <w:lang w:val="en-US" w:eastAsia="zh-CN"/>
        </w:rPr>
        <w:t>Resolution 1-</w:t>
      </w:r>
      <w:proofErr w:type="gramStart"/>
      <w:r w:rsidR="00FA125C">
        <w:rPr>
          <w:lang w:val="en-US" w:eastAsia="zh-CN"/>
        </w:rPr>
        <w:t xml:space="preserve">8 </w:t>
      </w:r>
      <w:r w:rsidR="00FA125C" w:rsidRPr="0066795E">
        <w:rPr>
          <w:lang w:val="en-US" w:eastAsia="zh-CN"/>
        </w:rPr>
        <w:t xml:space="preserve"> </w:t>
      </w:r>
      <w:r w:rsidRPr="0066795E">
        <w:rPr>
          <w:lang w:val="en-US"/>
        </w:rPr>
        <w:t>sub</w:t>
      </w:r>
      <w:proofErr w:type="gramEnd"/>
      <w:r w:rsidRPr="0066795E">
        <w:rPr>
          <w:lang w:val="en-US"/>
        </w:rPr>
        <w:t>-section</w:t>
      </w:r>
      <w:r w:rsidRPr="0066795E">
        <w:rPr>
          <w:lang w:val="en-US" w:eastAsia="zh-CN"/>
        </w:rPr>
        <w:t xml:space="preserve"> A2.6.2.1 “General considerations” of Section A2.6</w:t>
      </w:r>
      <w:r>
        <w:rPr>
          <w:lang w:val="en-US"/>
        </w:rPr>
        <w:t xml:space="preserve"> is submitted</w:t>
      </w:r>
      <w:r w:rsidRPr="0066795E">
        <w:rPr>
          <w:lang w:val="en-US" w:eastAsia="zh-CN"/>
        </w:rPr>
        <w:t xml:space="preserve">. This proposal determines more clearly the procedure for actions </w:t>
      </w:r>
      <w:r w:rsidRPr="0066795E">
        <w:rPr>
          <w:lang w:val="en-US"/>
        </w:rPr>
        <w:t>prior to</w:t>
      </w:r>
      <w:r w:rsidRPr="0066795E">
        <w:rPr>
          <w:lang w:val="en-US" w:eastAsia="zh-CN"/>
        </w:rPr>
        <w:t xml:space="preserve"> </w:t>
      </w:r>
      <w:r w:rsidRPr="0066795E">
        <w:rPr>
          <w:lang w:val="en-US"/>
        </w:rPr>
        <w:t>RA</w:t>
      </w:r>
      <w:r w:rsidRPr="0066795E">
        <w:rPr>
          <w:lang w:val="en-US" w:eastAsia="zh-CN"/>
        </w:rPr>
        <w:t>. It is proposed to add</w:t>
      </w:r>
      <w:r w:rsidRPr="00C1744B">
        <w:rPr>
          <w:lang w:val="en-US" w:eastAsia="zh-CN"/>
        </w:rPr>
        <w:t xml:space="preserve"> </w:t>
      </w:r>
      <w:r w:rsidRPr="0066795E">
        <w:rPr>
          <w:lang w:val="en-US" w:eastAsia="zh-CN"/>
        </w:rPr>
        <w:t>new items</w:t>
      </w:r>
      <w:r>
        <w:rPr>
          <w:lang w:val="en-US" w:eastAsia="zh-CN"/>
        </w:rPr>
        <w:t xml:space="preserve"> </w:t>
      </w:r>
      <w:r w:rsidRPr="0066795E">
        <w:rPr>
          <w:lang w:val="en-US" w:eastAsia="zh-CN"/>
        </w:rPr>
        <w:t xml:space="preserve">А2.6.2.1.8 and </w:t>
      </w:r>
      <w:r w:rsidRPr="0066795E">
        <w:rPr>
          <w:lang w:eastAsia="zh-CN"/>
        </w:rPr>
        <w:t>А</w:t>
      </w:r>
      <w:r w:rsidRPr="0066795E">
        <w:rPr>
          <w:lang w:val="en-US" w:eastAsia="zh-CN"/>
        </w:rPr>
        <w:t>2.6.2.1.9</w:t>
      </w:r>
      <w:r>
        <w:rPr>
          <w:lang w:val="en-US" w:eastAsia="zh-CN"/>
        </w:rPr>
        <w:t xml:space="preserve"> </w:t>
      </w:r>
      <w:r w:rsidRPr="0066795E">
        <w:rPr>
          <w:lang w:val="en-US" w:eastAsia="zh-CN"/>
        </w:rPr>
        <w:t xml:space="preserve">to sub-section A2.6.2.1 </w:t>
      </w:r>
      <w:r>
        <w:rPr>
          <w:lang w:val="en-US" w:eastAsia="zh-CN"/>
        </w:rPr>
        <w:t xml:space="preserve">as </w:t>
      </w:r>
      <w:r w:rsidRPr="0066795E">
        <w:rPr>
          <w:lang w:val="en-US" w:eastAsia="zh-CN"/>
        </w:rPr>
        <w:t>shown below</w:t>
      </w:r>
      <w:r>
        <w:rPr>
          <w:lang w:val="en-US" w:eastAsia="zh-CN"/>
        </w:rPr>
        <w:t>:</w:t>
      </w:r>
      <w:r w:rsidRPr="0066795E">
        <w:rPr>
          <w:lang w:val="en-US" w:eastAsia="zh-CN"/>
        </w:rPr>
        <w:t xml:space="preserve"> </w:t>
      </w:r>
    </w:p>
    <w:p w14:paraId="713811B0" w14:textId="77777777" w:rsidR="00FA0A06" w:rsidRPr="0066795E" w:rsidRDefault="00FA0A06" w:rsidP="00FA0A06">
      <w:pPr>
        <w:rPr>
          <w:lang w:val="en-US" w:eastAsia="zh-CN"/>
        </w:rPr>
      </w:pPr>
      <w:r w:rsidRPr="0066795E">
        <w:t>А</w:t>
      </w:r>
      <w:r w:rsidRPr="0066795E">
        <w:rPr>
          <w:lang w:val="en-US"/>
        </w:rPr>
        <w:t xml:space="preserve">2.6.2.1.8 If draft new or revised Recommendation has not been approved at the Study Group meeting in accordance with procedure </w:t>
      </w:r>
      <w:r w:rsidRPr="0066795E">
        <w:t>А</w:t>
      </w:r>
      <w:r w:rsidRPr="0066795E">
        <w:rPr>
          <w:lang w:val="en-US"/>
        </w:rPr>
        <w:t xml:space="preserve">2.6.2.2.2 or </w:t>
      </w:r>
      <w:r>
        <w:rPr>
          <w:lang w:val="en-US"/>
        </w:rPr>
        <w:t xml:space="preserve">in case of </w:t>
      </w:r>
      <w:r w:rsidRPr="0066795E">
        <w:rPr>
          <w:lang w:val="en-US"/>
        </w:rPr>
        <w:t xml:space="preserve">Study Group </w:t>
      </w:r>
      <w:r>
        <w:rPr>
          <w:lang w:val="en-US"/>
        </w:rPr>
        <w:t>by</w:t>
      </w:r>
      <w:r w:rsidRPr="0066795E">
        <w:rPr>
          <w:lang w:val="en-US"/>
        </w:rPr>
        <w:t xml:space="preserve"> correspondence in accordance with procedure </w:t>
      </w:r>
      <w:r w:rsidRPr="0066795E">
        <w:t>А</w:t>
      </w:r>
      <w:r w:rsidRPr="0066795E">
        <w:rPr>
          <w:lang w:val="en-US"/>
        </w:rPr>
        <w:t xml:space="preserve">2.6.2.2.3, and no other SG meeting has been scheduled prior to RA, the Director </w:t>
      </w:r>
      <w:r w:rsidRPr="00141A4B">
        <w:rPr>
          <w:lang w:val="en-US"/>
        </w:rPr>
        <w:t>shall forward the text</w:t>
      </w:r>
      <w:r>
        <w:rPr>
          <w:lang w:val="en-US"/>
        </w:rPr>
        <w:t xml:space="preserve">, </w:t>
      </w:r>
      <w:r w:rsidRPr="0066795E">
        <w:rPr>
          <w:lang w:val="en-US"/>
        </w:rPr>
        <w:t>along with objections</w:t>
      </w:r>
      <w:r>
        <w:rPr>
          <w:lang w:val="en-US"/>
        </w:rPr>
        <w:t xml:space="preserve">, to </w:t>
      </w:r>
      <w:r w:rsidRPr="0066795E">
        <w:rPr>
          <w:lang w:val="en-US"/>
        </w:rPr>
        <w:t xml:space="preserve">RA, as well as inform the Chairman of the relevant SG. </w:t>
      </w:r>
    </w:p>
    <w:p w14:paraId="0F0B813B" w14:textId="77777777" w:rsidR="00FA0A06" w:rsidRPr="0066795E" w:rsidRDefault="00FA0A06" w:rsidP="00FA0A06">
      <w:pPr>
        <w:rPr>
          <w:lang w:val="en-US"/>
        </w:rPr>
      </w:pPr>
      <w:r w:rsidRPr="0066795E">
        <w:t>А</w:t>
      </w:r>
      <w:r w:rsidRPr="0066795E">
        <w:rPr>
          <w:lang w:val="en-US"/>
        </w:rPr>
        <w:t xml:space="preserve">2.6.2.1.9 If draft new or revised Recommendation has not been approved through consultations with Member-States in accordance with procedure </w:t>
      </w:r>
      <w:r w:rsidRPr="00364A39">
        <w:rPr>
          <w:lang w:val="en-US"/>
        </w:rPr>
        <w:t>А</w:t>
      </w:r>
      <w:r w:rsidRPr="0066795E">
        <w:rPr>
          <w:lang w:val="en-US"/>
        </w:rPr>
        <w:t xml:space="preserve">2.6.2.3 or </w:t>
      </w:r>
      <w:r>
        <w:rPr>
          <w:lang w:val="en-US"/>
        </w:rPr>
        <w:t>s</w:t>
      </w:r>
      <w:r w:rsidRPr="00364A39">
        <w:rPr>
          <w:lang w:val="en-US"/>
        </w:rPr>
        <w:t xml:space="preserve">imultaneously adopted and </w:t>
      </w:r>
      <w:r w:rsidRPr="0066795E">
        <w:rPr>
          <w:lang w:val="en-US"/>
        </w:rPr>
        <w:t xml:space="preserve">approved </w:t>
      </w:r>
      <w:r w:rsidRPr="00364A39">
        <w:rPr>
          <w:lang w:val="en-US"/>
        </w:rPr>
        <w:t>by correspondence</w:t>
      </w:r>
      <w:r w:rsidRPr="0066795E">
        <w:rPr>
          <w:lang w:val="en-US"/>
        </w:rPr>
        <w:t xml:space="preserve"> in accordance with procedure </w:t>
      </w:r>
      <w:r w:rsidRPr="00364A39">
        <w:rPr>
          <w:lang w:val="en-US"/>
        </w:rPr>
        <w:t>А</w:t>
      </w:r>
      <w:r w:rsidRPr="0066795E">
        <w:rPr>
          <w:lang w:val="en-US"/>
        </w:rPr>
        <w:t xml:space="preserve">2.6.2.4, and no other SG meeting has been scheduled prior to RA, the Director </w:t>
      </w:r>
      <w:r w:rsidRPr="00141A4B">
        <w:rPr>
          <w:lang w:val="en-US"/>
        </w:rPr>
        <w:t>shall forward the text</w:t>
      </w:r>
      <w:r>
        <w:rPr>
          <w:lang w:val="en-US"/>
        </w:rPr>
        <w:t xml:space="preserve">, </w:t>
      </w:r>
      <w:r w:rsidRPr="0066795E">
        <w:rPr>
          <w:lang w:val="en-US"/>
        </w:rPr>
        <w:t>along with</w:t>
      </w:r>
      <w:r>
        <w:rPr>
          <w:lang w:val="en-US"/>
        </w:rPr>
        <w:t xml:space="preserve"> comments and</w:t>
      </w:r>
      <w:r w:rsidRPr="0066795E">
        <w:rPr>
          <w:lang w:val="en-US"/>
        </w:rPr>
        <w:t xml:space="preserve"> objections</w:t>
      </w:r>
      <w:r>
        <w:rPr>
          <w:lang w:val="en-US"/>
        </w:rPr>
        <w:t xml:space="preserve">, to </w:t>
      </w:r>
      <w:r w:rsidRPr="0066795E">
        <w:rPr>
          <w:lang w:val="en-US"/>
        </w:rPr>
        <w:t xml:space="preserve">RA, as well as inform the Chairman of the relevant SG. </w:t>
      </w:r>
    </w:p>
    <w:p w14:paraId="313A2D86" w14:textId="6C39494C" w:rsidR="00FA0A06" w:rsidRPr="0066795E" w:rsidRDefault="00FA0A06" w:rsidP="00FA0A06">
      <w:pPr>
        <w:pStyle w:val="Heading2"/>
        <w:rPr>
          <w:lang w:val="en-US" w:eastAsia="zh-CN"/>
        </w:rPr>
      </w:pPr>
      <w:r w:rsidRPr="0066795E">
        <w:rPr>
          <w:lang w:val="en-US" w:eastAsia="zh-CN"/>
        </w:rPr>
        <w:t>2.2</w:t>
      </w:r>
      <w:r>
        <w:rPr>
          <w:lang w:val="en-US" w:eastAsia="zh-CN"/>
        </w:rPr>
        <w:tab/>
      </w:r>
      <w:r w:rsidRPr="0066795E">
        <w:rPr>
          <w:lang w:val="en-US" w:eastAsia="zh-CN"/>
        </w:rPr>
        <w:t xml:space="preserve">Consider establishing a RAG Correspondence Group on </w:t>
      </w:r>
      <w:r>
        <w:rPr>
          <w:lang w:val="en-US" w:eastAsia="zh-CN"/>
        </w:rPr>
        <w:t>preparing</w:t>
      </w:r>
      <w:r w:rsidRPr="0066795E">
        <w:rPr>
          <w:lang w:val="en-US" w:eastAsia="zh-CN"/>
        </w:rPr>
        <w:t xml:space="preserve"> draft proposals to amend</w:t>
      </w:r>
      <w:r w:rsidRPr="00D1549D">
        <w:rPr>
          <w:lang w:val="en-US" w:eastAsia="zh-CN"/>
        </w:rPr>
        <w:t xml:space="preserve"> </w:t>
      </w:r>
      <w:r w:rsidRPr="0066795E">
        <w:rPr>
          <w:lang w:val="en-US" w:eastAsia="zh-CN"/>
        </w:rPr>
        <w:t>ITU-</w:t>
      </w:r>
      <w:r>
        <w:rPr>
          <w:lang w:val="en-US" w:eastAsia="zh-CN"/>
        </w:rPr>
        <w:t>R</w:t>
      </w:r>
      <w:r w:rsidRPr="0066795E">
        <w:rPr>
          <w:lang w:val="en-US" w:eastAsia="zh-CN"/>
        </w:rPr>
        <w:t xml:space="preserve"> </w:t>
      </w:r>
      <w:r w:rsidR="00FA125C" w:rsidRPr="0066795E">
        <w:rPr>
          <w:lang w:val="en-US" w:eastAsia="zh-CN"/>
        </w:rPr>
        <w:t xml:space="preserve">Resolution </w:t>
      </w:r>
      <w:r w:rsidRPr="0066795E">
        <w:rPr>
          <w:lang w:val="en-US" w:eastAsia="zh-CN"/>
        </w:rPr>
        <w:t xml:space="preserve">1 and, if necessary, other ITU-R Resolutions defining the main approaches and working methods of </w:t>
      </w:r>
      <w:r>
        <w:rPr>
          <w:lang w:val="en-US" w:eastAsia="zh-CN"/>
        </w:rPr>
        <w:t xml:space="preserve">the </w:t>
      </w:r>
      <w:r w:rsidRPr="0066795E">
        <w:rPr>
          <w:lang w:val="en-US" w:eastAsia="zh-CN"/>
        </w:rPr>
        <w:t xml:space="preserve">RA, </w:t>
      </w:r>
      <w:r>
        <w:rPr>
          <w:lang w:val="en-US" w:eastAsia="zh-CN"/>
        </w:rPr>
        <w:t xml:space="preserve">SGs, </w:t>
      </w:r>
      <w:r w:rsidRPr="0066795E">
        <w:rPr>
          <w:lang w:val="en-US" w:eastAsia="zh-CN"/>
        </w:rPr>
        <w:t xml:space="preserve">RAG and </w:t>
      </w:r>
      <w:r w:rsidRPr="0012685E">
        <w:rPr>
          <w:lang w:val="en-US" w:eastAsia="zh-CN"/>
        </w:rPr>
        <w:t>other groups of the Radiocommunication Sector</w:t>
      </w:r>
      <w:r w:rsidRPr="0066795E">
        <w:rPr>
          <w:lang w:val="en-US" w:eastAsia="zh-CN"/>
        </w:rPr>
        <w:t>.</w:t>
      </w:r>
    </w:p>
    <w:p w14:paraId="1FF14D11" w14:textId="77777777" w:rsidR="00FA0A06" w:rsidRPr="0066795E" w:rsidRDefault="00FA0A06" w:rsidP="00FA0A06">
      <w:pPr>
        <w:rPr>
          <w:lang w:val="en-US" w:eastAsia="zh-CN"/>
        </w:rPr>
      </w:pPr>
      <w:r w:rsidRPr="0066795E">
        <w:rPr>
          <w:lang w:val="en-US" w:eastAsia="zh-CN"/>
        </w:rPr>
        <w:t xml:space="preserve">The Russian Federation proposes that RAG will consider the issue on establishing Correspondence Group which will consider and prepare draft proposals </w:t>
      </w:r>
      <w:r>
        <w:rPr>
          <w:lang w:val="en-US" w:eastAsia="zh-CN"/>
        </w:rPr>
        <w:t xml:space="preserve">for </w:t>
      </w:r>
      <w:r w:rsidRPr="0066795E">
        <w:rPr>
          <w:lang w:val="en-US" w:eastAsia="zh-CN"/>
        </w:rPr>
        <w:t xml:space="preserve">RAG on the following issues concerning provisions of Resolutions on ITU-R working methods: </w:t>
      </w:r>
    </w:p>
    <w:p w14:paraId="0726416C" w14:textId="7B695826" w:rsidR="00FA0A06" w:rsidRPr="0066795E" w:rsidRDefault="004C6547" w:rsidP="00FA0A06">
      <w:pPr>
        <w:rPr>
          <w:lang w:val="en-US" w:eastAsia="zh-CN"/>
        </w:rPr>
      </w:pPr>
      <w:r>
        <w:rPr>
          <w:lang w:val="en-US" w:eastAsia="zh-CN"/>
        </w:rPr>
        <w:t>a)</w:t>
      </w:r>
      <w:r>
        <w:rPr>
          <w:lang w:val="en-US" w:eastAsia="zh-CN"/>
        </w:rPr>
        <w:tab/>
      </w:r>
      <w:r w:rsidR="00FA0A06" w:rsidRPr="00F873E1">
        <w:rPr>
          <w:lang w:val="en-US" w:eastAsia="zh-CN"/>
        </w:rPr>
        <w:t xml:space="preserve">viability </w:t>
      </w:r>
      <w:r w:rsidR="00FA0A06" w:rsidRPr="0066795E">
        <w:rPr>
          <w:lang w:val="en-US" w:eastAsia="zh-CN"/>
        </w:rPr>
        <w:t xml:space="preserve">of determining the </w:t>
      </w:r>
      <w:r w:rsidR="00FA0A06" w:rsidRPr="0011487D">
        <w:rPr>
          <w:lang w:val="en-US" w:eastAsia="zh-CN"/>
        </w:rPr>
        <w:t xml:space="preserve">maximum term of office for Chairmen of Radiocommunication Working </w:t>
      </w:r>
      <w:proofErr w:type="gramStart"/>
      <w:r w:rsidR="00FA0A06" w:rsidRPr="0011487D">
        <w:rPr>
          <w:lang w:val="en-US" w:eastAsia="zh-CN"/>
        </w:rPr>
        <w:t>Parties</w:t>
      </w:r>
      <w:r w:rsidR="00FA0A06" w:rsidRPr="0066795E">
        <w:rPr>
          <w:lang w:val="en-US" w:eastAsia="zh-CN"/>
        </w:rPr>
        <w:t>;</w:t>
      </w:r>
      <w:proofErr w:type="gramEnd"/>
    </w:p>
    <w:p w14:paraId="61A88135" w14:textId="103B33D0" w:rsidR="00FA0A06" w:rsidRPr="0066795E" w:rsidRDefault="004C6547" w:rsidP="00FA0A06">
      <w:pPr>
        <w:rPr>
          <w:lang w:val="en-US" w:eastAsia="zh-CN"/>
        </w:rPr>
      </w:pPr>
      <w:r>
        <w:rPr>
          <w:lang w:val="en-US"/>
        </w:rPr>
        <w:t>b)</w:t>
      </w:r>
      <w:r>
        <w:rPr>
          <w:lang w:val="en-US"/>
        </w:rPr>
        <w:tab/>
      </w:r>
      <w:r w:rsidR="00FA0A06" w:rsidRPr="0066795E">
        <w:rPr>
          <w:lang w:val="en-US"/>
        </w:rPr>
        <w:t xml:space="preserve">addition of provisions for training </w:t>
      </w:r>
      <w:proofErr w:type="gramStart"/>
      <w:r w:rsidR="00FA0A06" w:rsidRPr="0066795E">
        <w:rPr>
          <w:lang w:val="en-US"/>
        </w:rPr>
        <w:t>newly-elected</w:t>
      </w:r>
      <w:proofErr w:type="gramEnd"/>
      <w:r w:rsidR="00FA0A06" w:rsidRPr="0066795E">
        <w:rPr>
          <w:lang w:val="en-US"/>
        </w:rPr>
        <w:t xml:space="preserve"> Study Group Chairmen and Vice-Chairmen</w:t>
      </w:r>
      <w:r w:rsidR="00FA0A06" w:rsidRPr="0066795E">
        <w:rPr>
          <w:lang w:val="en-US" w:eastAsia="zh-CN"/>
        </w:rPr>
        <w:t>;</w:t>
      </w:r>
    </w:p>
    <w:p w14:paraId="1871B835" w14:textId="533349E6" w:rsidR="00FA0A06" w:rsidRPr="0066795E" w:rsidRDefault="004C6547" w:rsidP="00FA0A06">
      <w:pPr>
        <w:rPr>
          <w:szCs w:val="22"/>
          <w:lang w:val="en-US" w:eastAsia="zh-CN"/>
        </w:rPr>
      </w:pPr>
      <w:r>
        <w:rPr>
          <w:lang w:val="en-US" w:eastAsia="zh-CN"/>
        </w:rPr>
        <w:t>c)</w:t>
      </w:r>
      <w:r>
        <w:rPr>
          <w:lang w:val="en-US" w:eastAsia="zh-CN"/>
        </w:rPr>
        <w:tab/>
      </w:r>
      <w:r w:rsidR="00FA0A06" w:rsidRPr="0066795E">
        <w:rPr>
          <w:lang w:val="en-US" w:eastAsia="zh-CN"/>
        </w:rPr>
        <w:t xml:space="preserve">actions to avoid duplication of Plenipotentiary Conference Resolutions and to streamline the ITU-R </w:t>
      </w:r>
      <w:r w:rsidR="00FA0A06" w:rsidRPr="0066795E">
        <w:rPr>
          <w:szCs w:val="22"/>
          <w:lang w:val="en-US" w:eastAsia="zh-CN"/>
        </w:rPr>
        <w:t xml:space="preserve">Resolutions </w:t>
      </w:r>
      <w:proofErr w:type="gramStart"/>
      <w:r w:rsidR="00FA0A06" w:rsidRPr="0066795E">
        <w:rPr>
          <w:szCs w:val="22"/>
          <w:lang w:val="en-US" w:eastAsia="zh-CN"/>
        </w:rPr>
        <w:t>accordingly;</w:t>
      </w:r>
      <w:proofErr w:type="gramEnd"/>
    </w:p>
    <w:p w14:paraId="0D34BAE4" w14:textId="38ED661F" w:rsidR="007934C9" w:rsidRDefault="004C6547" w:rsidP="00FA0A06">
      <w:pPr>
        <w:rPr>
          <w:szCs w:val="22"/>
          <w:lang w:val="en-US" w:eastAsia="zh-CN"/>
        </w:rPr>
      </w:pPr>
      <w:r>
        <w:rPr>
          <w:szCs w:val="22"/>
          <w:lang w:val="en-US" w:eastAsia="zh-CN"/>
        </w:rPr>
        <w:t>d)</w:t>
      </w:r>
      <w:r>
        <w:rPr>
          <w:szCs w:val="22"/>
          <w:lang w:val="en-US" w:eastAsia="zh-CN"/>
        </w:rPr>
        <w:tab/>
      </w:r>
      <w:r w:rsidR="00FA0A06" w:rsidRPr="0066795E">
        <w:rPr>
          <w:szCs w:val="22"/>
          <w:lang w:val="en-US" w:eastAsia="zh-CN"/>
        </w:rPr>
        <w:t>and others as instructed by RAG</w:t>
      </w:r>
      <w:r w:rsidR="00FA0A06">
        <w:rPr>
          <w:szCs w:val="22"/>
          <w:lang w:val="en-US" w:eastAsia="zh-CN"/>
        </w:rPr>
        <w:t>.</w:t>
      </w:r>
    </w:p>
    <w:p w14:paraId="067384F0" w14:textId="77777777" w:rsidR="004D1448" w:rsidRDefault="004D1448" w:rsidP="00FA0A06">
      <w:pPr>
        <w:rPr>
          <w:szCs w:val="22"/>
          <w:lang w:val="en-US" w:eastAsia="zh-CN"/>
        </w:rPr>
      </w:pPr>
    </w:p>
    <w:p w14:paraId="245DD32A" w14:textId="0837841B" w:rsidR="00FA0A06" w:rsidRDefault="004C6547" w:rsidP="004C6547">
      <w:pPr>
        <w:jc w:val="center"/>
        <w:rPr>
          <w:szCs w:val="22"/>
          <w:lang w:val="en-US" w:eastAsia="zh-CN"/>
        </w:rPr>
      </w:pPr>
      <w:r>
        <w:rPr>
          <w:szCs w:val="22"/>
          <w:lang w:val="en-US" w:eastAsia="zh-CN"/>
        </w:rPr>
        <w:t>______________</w:t>
      </w:r>
    </w:p>
    <w:p w14:paraId="7C4D45AD" w14:textId="77777777" w:rsidR="002E7F3C" w:rsidRDefault="002E7F3C" w:rsidP="00906598"/>
    <w:sectPr w:rsidR="002E7F3C" w:rsidSect="00F749FF">
      <w:head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CB659" w14:textId="77777777" w:rsidR="009455AB" w:rsidRDefault="009455AB">
      <w:r>
        <w:separator/>
      </w:r>
    </w:p>
  </w:endnote>
  <w:endnote w:type="continuationSeparator" w:id="0">
    <w:p w14:paraId="5BC74FE1" w14:textId="77777777" w:rsidR="009455AB" w:rsidRDefault="0094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EE7D2" w14:textId="77777777" w:rsidR="009455AB" w:rsidRDefault="009455AB">
      <w:r>
        <w:t>____________________</w:t>
      </w:r>
    </w:p>
  </w:footnote>
  <w:footnote w:type="continuationSeparator" w:id="0">
    <w:p w14:paraId="59CA41AB" w14:textId="77777777" w:rsidR="009455AB" w:rsidRDefault="0094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04716"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0273BE09" w14:textId="50FE6FF1" w:rsidR="00C126C1" w:rsidRDefault="00C126C1" w:rsidP="00237E22">
    <w:pPr>
      <w:pStyle w:val="Header"/>
      <w:rPr>
        <w:lang w:val="es-ES"/>
      </w:rPr>
    </w:pPr>
    <w:r>
      <w:rPr>
        <w:lang w:val="es-ES"/>
      </w:rPr>
      <w:t>RAG</w:t>
    </w:r>
    <w:r w:rsidR="00237E22">
      <w:rPr>
        <w:lang w:val="es-ES"/>
      </w:rPr>
      <w:t>20</w:t>
    </w:r>
    <w:r>
      <w:rPr>
        <w:lang w:val="es-ES"/>
      </w:rPr>
      <w:t>/</w:t>
    </w:r>
    <w:r w:rsidR="00FA0A06">
      <w:rPr>
        <w:lang w:val="es-ES"/>
      </w:rPr>
      <w:t>15</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A54C7E"/>
    <w:multiLevelType w:val="hybridMultilevel"/>
    <w:tmpl w:val="9EFE1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3C"/>
    <w:rsid w:val="00093C73"/>
    <w:rsid w:val="000F2431"/>
    <w:rsid w:val="001377D6"/>
    <w:rsid w:val="001632FD"/>
    <w:rsid w:val="001E41A0"/>
    <w:rsid w:val="00237E22"/>
    <w:rsid w:val="002774E4"/>
    <w:rsid w:val="002E7F3C"/>
    <w:rsid w:val="002F4DA3"/>
    <w:rsid w:val="003D068D"/>
    <w:rsid w:val="003E2CE2"/>
    <w:rsid w:val="00420F57"/>
    <w:rsid w:val="00481551"/>
    <w:rsid w:val="004C6547"/>
    <w:rsid w:val="004D1448"/>
    <w:rsid w:val="004F0848"/>
    <w:rsid w:val="00507DA3"/>
    <w:rsid w:val="0051782D"/>
    <w:rsid w:val="0057265A"/>
    <w:rsid w:val="00597657"/>
    <w:rsid w:val="005B2C58"/>
    <w:rsid w:val="00656189"/>
    <w:rsid w:val="006B4CFB"/>
    <w:rsid w:val="00746923"/>
    <w:rsid w:val="007934C9"/>
    <w:rsid w:val="00806E63"/>
    <w:rsid w:val="0081028D"/>
    <w:rsid w:val="008B3F50"/>
    <w:rsid w:val="00906598"/>
    <w:rsid w:val="009455AB"/>
    <w:rsid w:val="0095426A"/>
    <w:rsid w:val="00971BF2"/>
    <w:rsid w:val="009D27EC"/>
    <w:rsid w:val="00A16CB2"/>
    <w:rsid w:val="00AF7CE7"/>
    <w:rsid w:val="00B35BE4"/>
    <w:rsid w:val="00B409FB"/>
    <w:rsid w:val="00B52992"/>
    <w:rsid w:val="00BC4899"/>
    <w:rsid w:val="00C126C1"/>
    <w:rsid w:val="00C322C4"/>
    <w:rsid w:val="00CC1D49"/>
    <w:rsid w:val="00CD4D80"/>
    <w:rsid w:val="00CE366B"/>
    <w:rsid w:val="00CF7532"/>
    <w:rsid w:val="00D211BC"/>
    <w:rsid w:val="00DC3B29"/>
    <w:rsid w:val="00DD3BF8"/>
    <w:rsid w:val="00EC0BE3"/>
    <w:rsid w:val="00F749FF"/>
    <w:rsid w:val="00FA0A06"/>
    <w:rsid w:val="00FA125C"/>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CF93CF"/>
  <w15:docId w15:val="{E699041D-0E6C-4228-B177-52B5551D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iPriority w:val="99"/>
    <w:unhideWhenUsed/>
    <w:rsid w:val="00FA0A06"/>
    <w:rPr>
      <w:color w:val="0000FF"/>
      <w:u w:val="single"/>
    </w:rPr>
  </w:style>
  <w:style w:type="paragraph" w:styleId="ListParagraph">
    <w:name w:val="List Paragraph"/>
    <w:basedOn w:val="Normal"/>
    <w:uiPriority w:val="34"/>
    <w:qFormat/>
    <w:rsid w:val="00FA0A06"/>
    <w:pPr>
      <w:tabs>
        <w:tab w:val="clear" w:pos="794"/>
        <w:tab w:val="clear" w:pos="1191"/>
        <w:tab w:val="clear" w:pos="1588"/>
        <w:tab w:val="clear" w:pos="1985"/>
        <w:tab w:val="left" w:pos="1134"/>
        <w:tab w:val="left" w:pos="1871"/>
        <w:tab w:val="left" w:pos="2268"/>
      </w:tabs>
      <w:ind w:left="720"/>
      <w:contextualSpacing/>
    </w:pPr>
    <w:rPr>
      <w:sz w:val="22"/>
      <w:lang w:val="ru-RU"/>
    </w:rPr>
  </w:style>
  <w:style w:type="character" w:styleId="FollowedHyperlink">
    <w:name w:val="FollowedHyperlink"/>
    <w:basedOn w:val="DefaultParagraphFont"/>
    <w:semiHidden/>
    <w:unhideWhenUsed/>
    <w:rsid w:val="00FA0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RA19-C-0084/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2</TotalTime>
  <Pages>2</Pages>
  <Words>712</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3</cp:revision>
  <cp:lastPrinted>1999-09-30T15:03:00Z</cp:lastPrinted>
  <dcterms:created xsi:type="dcterms:W3CDTF">2020-05-12T12:36:00Z</dcterms:created>
  <dcterms:modified xsi:type="dcterms:W3CDTF">2020-05-12T12:37:00Z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