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4FFAEBBF" w14:textId="77777777" w:rsidTr="00EC0BE3">
        <w:trPr>
          <w:cantSplit/>
        </w:trPr>
        <w:tc>
          <w:tcPr>
            <w:tcW w:w="6477" w:type="dxa"/>
            <w:vAlign w:val="center"/>
          </w:tcPr>
          <w:p w14:paraId="39044B89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May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14:paraId="74D2A46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5F84B457" wp14:editId="01076678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00B983C5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6832EBDB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8F18D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754D3FA6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6800D9DB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3B296BB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764ECEF4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2F8FBA98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7F6134A" w14:textId="77777777" w:rsidR="0051782D" w:rsidRPr="00834159" w:rsidRDefault="00834159" w:rsidP="0083415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RAG20/11-E</w:t>
            </w:r>
          </w:p>
        </w:tc>
      </w:tr>
      <w:tr w:rsidR="0051782D" w14:paraId="35DD325D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48665503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18D81CFF" w14:textId="77777777" w:rsidR="0051782D" w:rsidRPr="00834159" w:rsidRDefault="00834159" w:rsidP="0083415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 April 2020</w:t>
            </w:r>
          </w:p>
        </w:tc>
      </w:tr>
      <w:tr w:rsidR="0051782D" w14:paraId="0E0E6E9D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01E1D775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5013436C" w14:textId="77777777" w:rsidR="0051782D" w:rsidRPr="00834159" w:rsidRDefault="00834159" w:rsidP="0083415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093C73" w14:paraId="1E07B9E1" w14:textId="77777777" w:rsidTr="00B35BE4">
        <w:trPr>
          <w:cantSplit/>
        </w:trPr>
        <w:tc>
          <w:tcPr>
            <w:tcW w:w="9889" w:type="dxa"/>
            <w:gridSpan w:val="3"/>
          </w:tcPr>
          <w:p w14:paraId="5AB6487D" w14:textId="3C970517" w:rsidR="00093C73" w:rsidRDefault="00834159" w:rsidP="005B2C58">
            <w:pPr>
              <w:pStyle w:val="Source"/>
            </w:pPr>
            <w:bookmarkStart w:id="3" w:name="dsource" w:colFirst="0" w:colLast="0"/>
            <w:bookmarkEnd w:id="2"/>
            <w:r>
              <w:t>Iran</w:t>
            </w:r>
            <w:r w:rsidR="00226F8E">
              <w:t xml:space="preserve"> (</w:t>
            </w:r>
            <w:r w:rsidR="00226F8E" w:rsidRPr="00226F8E">
              <w:t>Islamic Republic of</w:t>
            </w:r>
            <w:r w:rsidR="00226F8E">
              <w:t>)</w:t>
            </w:r>
          </w:p>
        </w:tc>
      </w:tr>
      <w:tr w:rsidR="00093C73" w14:paraId="30FFC70C" w14:textId="77777777" w:rsidTr="00B35BE4">
        <w:trPr>
          <w:cantSplit/>
        </w:trPr>
        <w:tc>
          <w:tcPr>
            <w:tcW w:w="9889" w:type="dxa"/>
            <w:gridSpan w:val="3"/>
          </w:tcPr>
          <w:p w14:paraId="2972B7BE" w14:textId="5F019F52" w:rsidR="00093C73" w:rsidRPr="004D0364" w:rsidRDefault="00226F8E" w:rsidP="005B2C58">
            <w:pPr>
              <w:pStyle w:val="Title1"/>
              <w:rPr>
                <w:bCs/>
              </w:rPr>
            </w:pPr>
            <w:bookmarkStart w:id="4" w:name="dtitle1" w:colFirst="0" w:colLast="0"/>
            <w:bookmarkEnd w:id="3"/>
            <w:r w:rsidRPr="004D0364">
              <w:rPr>
                <w:bCs/>
              </w:rPr>
              <w:t>Implementation of WRC-19 Resolutions</w:t>
            </w:r>
          </w:p>
        </w:tc>
      </w:tr>
    </w:tbl>
    <w:bookmarkEnd w:id="4"/>
    <w:p w14:paraId="347FBE4F" w14:textId="0C9B9115" w:rsidR="00226F8E" w:rsidRPr="00226F8E" w:rsidRDefault="004D0364" w:rsidP="004D0364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="00226F8E" w:rsidRPr="00226F8E">
        <w:rPr>
          <w:lang w:val="en-US"/>
        </w:rPr>
        <w:t>Introduction</w:t>
      </w:r>
    </w:p>
    <w:p w14:paraId="23B4BCFC" w14:textId="77777777" w:rsidR="00226F8E" w:rsidRPr="00226F8E" w:rsidRDefault="00226F8E" w:rsidP="00226F8E">
      <w:r w:rsidRPr="00226F8E">
        <w:t>Each WRC, apart from amendments to the Radio Regulations, amends / revises existing Resolutions or adopts various types of Resolutions for different reasons and for different purposes as summarized below.</w:t>
      </w:r>
    </w:p>
    <w:p w14:paraId="67C2D2AE" w14:textId="77777777" w:rsidR="00226F8E" w:rsidRPr="00226F8E" w:rsidRDefault="00226F8E" w:rsidP="00226F8E">
      <w:r w:rsidRPr="00226F8E">
        <w:t>The objectives of this contribution are not to discuss the legal status of these resolutions rather to their implementation aspects.</w:t>
      </w:r>
    </w:p>
    <w:p w14:paraId="3EB18DBC" w14:textId="3C81E5B8" w:rsidR="00226F8E" w:rsidRPr="00226F8E" w:rsidRDefault="004D0364" w:rsidP="004D0364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226F8E" w:rsidRPr="00226F8E">
        <w:rPr>
          <w:lang w:val="en-US"/>
        </w:rPr>
        <w:t>Discussions</w:t>
      </w:r>
    </w:p>
    <w:p w14:paraId="3C973519" w14:textId="77777777" w:rsidR="00226F8E" w:rsidRPr="00226F8E" w:rsidRDefault="00226F8E" w:rsidP="00226F8E">
      <w:r w:rsidRPr="00226F8E">
        <w:t>The above-mentioned Resolutions are of the following categories:</w:t>
      </w:r>
    </w:p>
    <w:p w14:paraId="0FDCC4B8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1</w:t>
      </w:r>
    </w:p>
    <w:p w14:paraId="23738902" w14:textId="77777777" w:rsidR="00226F8E" w:rsidRPr="00226F8E" w:rsidRDefault="00226F8E" w:rsidP="00226F8E">
      <w:r w:rsidRPr="00226F8E">
        <w:t xml:space="preserve">Resolutions which are directly and exclusively associated with agenda items of the subsequent WRC. This category is referred to in the agenda item of the subsequent </w:t>
      </w:r>
      <w:proofErr w:type="gramStart"/>
      <w:r w:rsidRPr="00226F8E">
        <w:t>WRC;</w:t>
      </w:r>
      <w:proofErr w:type="gramEnd"/>
    </w:p>
    <w:p w14:paraId="225BD41D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2</w:t>
      </w:r>
    </w:p>
    <w:p w14:paraId="37E533D4" w14:textId="77777777" w:rsidR="00226F8E" w:rsidRPr="00226F8E" w:rsidRDefault="00226F8E" w:rsidP="00226F8E">
      <w:r w:rsidRPr="00226F8E">
        <w:t xml:space="preserve">Resolutions which are not of category 1 and referred to ITU-R Sector for study as results of deliberation at </w:t>
      </w:r>
      <w:proofErr w:type="gramStart"/>
      <w:r w:rsidRPr="00226F8E">
        <w:t>WRC;</w:t>
      </w:r>
      <w:proofErr w:type="gramEnd"/>
    </w:p>
    <w:p w14:paraId="6F0216F1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3</w:t>
      </w:r>
    </w:p>
    <w:p w14:paraId="3E370DF7" w14:textId="77777777" w:rsidR="00226F8E" w:rsidRPr="00226F8E" w:rsidRDefault="00226F8E" w:rsidP="00226F8E">
      <w:r w:rsidRPr="00226F8E">
        <w:t xml:space="preserve">Resolutions which, among other destines, are also addressed to the Radiocommunication Bureau for implementation and reporting the results of that implementation to the subsequent/ next </w:t>
      </w:r>
      <w:proofErr w:type="gramStart"/>
      <w:r w:rsidRPr="00226F8E">
        <w:t>WRCs;</w:t>
      </w:r>
      <w:proofErr w:type="gramEnd"/>
    </w:p>
    <w:p w14:paraId="611FA4A8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4</w:t>
      </w:r>
    </w:p>
    <w:p w14:paraId="15FC9867" w14:textId="77777777" w:rsidR="00226F8E" w:rsidRPr="00226F8E" w:rsidRDefault="00226F8E" w:rsidP="00226F8E">
      <w:r w:rsidRPr="00226F8E">
        <w:t xml:space="preserve">Resolutions which call for collaboration/cooperation of other ITU–R Sectors or other international organizations on certain activities referred to in those </w:t>
      </w:r>
      <w:proofErr w:type="gramStart"/>
      <w:r w:rsidRPr="00226F8E">
        <w:t>Resolutions;</w:t>
      </w:r>
      <w:proofErr w:type="gramEnd"/>
    </w:p>
    <w:p w14:paraId="166F52F4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5</w:t>
      </w:r>
    </w:p>
    <w:p w14:paraId="47CE2292" w14:textId="77777777" w:rsidR="00226F8E" w:rsidRPr="00226F8E" w:rsidRDefault="00226F8E" w:rsidP="00226F8E">
      <w:r w:rsidRPr="00226F8E">
        <w:t xml:space="preserve">Resolutions which, among other actions, invites future Plenipotentiary Conferences, WRCs or ITU Council or RRB to take necessary actions, as </w:t>
      </w:r>
      <w:proofErr w:type="gramStart"/>
      <w:r w:rsidRPr="00226F8E">
        <w:t>appropriate;</w:t>
      </w:r>
      <w:proofErr w:type="gramEnd"/>
      <w:r w:rsidRPr="00226F8E">
        <w:t xml:space="preserve"> </w:t>
      </w:r>
    </w:p>
    <w:p w14:paraId="4A112344" w14:textId="77777777" w:rsidR="00226F8E" w:rsidRPr="00226F8E" w:rsidRDefault="00226F8E" w:rsidP="00226F8E">
      <w:pPr>
        <w:rPr>
          <w:b/>
        </w:rPr>
      </w:pPr>
      <w:r w:rsidRPr="00226F8E">
        <w:rPr>
          <w:b/>
        </w:rPr>
        <w:t>Category 6</w:t>
      </w:r>
    </w:p>
    <w:p w14:paraId="0E82B495" w14:textId="77777777" w:rsidR="00226F8E" w:rsidRPr="00226F8E" w:rsidRDefault="00226F8E" w:rsidP="00226F8E">
      <w:r w:rsidRPr="00226F8E">
        <w:t xml:space="preserve">There may be other Resolution which do not fit in any of the above-mentioned 5 categories but could have some implementation aspects. </w:t>
      </w:r>
    </w:p>
    <w:p w14:paraId="5B8192ED" w14:textId="39BE6D56" w:rsidR="00226F8E" w:rsidRPr="00226F8E" w:rsidRDefault="004D0364" w:rsidP="004D0364">
      <w:pPr>
        <w:pStyle w:val="Heading1"/>
        <w:rPr>
          <w:lang w:val="en-US"/>
        </w:rPr>
      </w:pPr>
      <w:r>
        <w:lastRenderedPageBreak/>
        <w:t>3</w:t>
      </w:r>
      <w:r>
        <w:tab/>
      </w:r>
      <w:r w:rsidR="00226F8E" w:rsidRPr="00226F8E">
        <w:t>Proposal</w:t>
      </w:r>
      <w:r w:rsidR="00226F8E" w:rsidRPr="00226F8E">
        <w:rPr>
          <w:lang w:val="en-US"/>
        </w:rPr>
        <w:t xml:space="preserve"> </w:t>
      </w:r>
    </w:p>
    <w:p w14:paraId="14EE683D" w14:textId="77777777" w:rsidR="00226F8E" w:rsidRPr="00226F8E" w:rsidRDefault="00226F8E" w:rsidP="00226F8E">
      <w:r w:rsidRPr="00226F8E">
        <w:t>The Director should be advised to review all revised and new Resolutions of WRC-19 as well as Resolutions adopted by previous WRCs to identify Resolutions of categories 2 and 3 referred to above in order to:</w:t>
      </w:r>
    </w:p>
    <w:p w14:paraId="1921B358" w14:textId="0100A815" w:rsidR="00226F8E" w:rsidRPr="00226F8E" w:rsidRDefault="004D0364" w:rsidP="004D0364">
      <w:pPr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</w:r>
      <w:r w:rsidR="00226F8E" w:rsidRPr="00226F8E">
        <w:rPr>
          <w:lang w:val="en-US"/>
        </w:rPr>
        <w:t xml:space="preserve">further identify the relevant/concerned study Groups/working parties to carried out necessary studies and suggest necessary actions, where appropriate in regard with category 2 </w:t>
      </w:r>
      <w:proofErr w:type="gramStart"/>
      <w:r w:rsidR="00226F8E" w:rsidRPr="00226F8E">
        <w:rPr>
          <w:lang w:val="en-US"/>
        </w:rPr>
        <w:t>Resolutions;</w:t>
      </w:r>
      <w:proofErr w:type="gramEnd"/>
    </w:p>
    <w:p w14:paraId="780A0418" w14:textId="2D58E521" w:rsidR="00226F8E" w:rsidRPr="00226F8E" w:rsidRDefault="004D0364" w:rsidP="004D0364">
      <w:pPr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="00226F8E" w:rsidRPr="00226F8E">
        <w:rPr>
          <w:lang w:val="en-US"/>
        </w:rPr>
        <w:t xml:space="preserve">take necessary and timely actions with respect to category 3 Resolutions in order to fulfill the objectives of this category </w:t>
      </w:r>
      <w:proofErr w:type="gramStart"/>
      <w:r w:rsidR="00226F8E" w:rsidRPr="00226F8E">
        <w:rPr>
          <w:lang w:val="en-US"/>
        </w:rPr>
        <w:t>Resolutions;</w:t>
      </w:r>
      <w:proofErr w:type="gramEnd"/>
    </w:p>
    <w:p w14:paraId="091F79E6" w14:textId="41393C10" w:rsidR="00226F8E" w:rsidRPr="00226F8E" w:rsidRDefault="004D0364" w:rsidP="004D0364">
      <w:pPr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 w:rsidR="00226F8E" w:rsidRPr="00226F8E">
        <w:rPr>
          <w:lang w:val="en-US"/>
        </w:rPr>
        <w:t xml:space="preserve">take necessary and timely actions with respect to other categories of Resolutions mentioned </w:t>
      </w:r>
      <w:proofErr w:type="gramStart"/>
      <w:r w:rsidR="00226F8E" w:rsidRPr="00226F8E">
        <w:rPr>
          <w:lang w:val="en-US"/>
        </w:rPr>
        <w:t>above;</w:t>
      </w:r>
      <w:proofErr w:type="gramEnd"/>
    </w:p>
    <w:p w14:paraId="2616E1AE" w14:textId="6B5F2C9B" w:rsidR="00226F8E" w:rsidRPr="00226F8E" w:rsidRDefault="004D0364" w:rsidP="004D0364">
      <w:pPr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</w:r>
      <w:r w:rsidR="00226F8E" w:rsidRPr="00226F8E">
        <w:rPr>
          <w:lang w:val="en-US"/>
        </w:rPr>
        <w:t xml:space="preserve">report to RAG 2021 of the actions taken for items 2 and 3 with a view to enable RAG 2021 to advise and further follow up actions, as </w:t>
      </w:r>
      <w:r w:rsidR="00226F8E" w:rsidRPr="00226F8E">
        <w:t>appropriate</w:t>
      </w:r>
      <w:r w:rsidR="00226F8E" w:rsidRPr="00226F8E">
        <w:rPr>
          <w:lang w:val="en-US"/>
        </w:rPr>
        <w:t>.</w:t>
      </w:r>
    </w:p>
    <w:p w14:paraId="3D3F352A" w14:textId="77777777" w:rsidR="004D0364" w:rsidRDefault="004D0364" w:rsidP="00411C49">
      <w:pPr>
        <w:pStyle w:val="Reasons"/>
      </w:pPr>
    </w:p>
    <w:p w14:paraId="3CE753AA" w14:textId="77777777" w:rsidR="004D0364" w:rsidRDefault="004D0364">
      <w:pPr>
        <w:jc w:val="center"/>
      </w:pPr>
      <w:r>
        <w:t>______________</w:t>
      </w:r>
    </w:p>
    <w:sectPr w:rsidR="004D0364" w:rsidSect="00F74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48200" w14:textId="77777777" w:rsidR="00834159" w:rsidRDefault="00834159">
      <w:r>
        <w:separator/>
      </w:r>
    </w:p>
  </w:endnote>
  <w:endnote w:type="continuationSeparator" w:id="0">
    <w:p w14:paraId="2B81F6EE" w14:textId="77777777" w:rsidR="00834159" w:rsidRDefault="008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9016" w14:textId="77777777" w:rsidR="00BA3C63" w:rsidRDefault="00BA3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93AAD" w14:textId="46604545" w:rsidR="00C126C1" w:rsidRPr="00BA3C63" w:rsidRDefault="00C126C1" w:rsidP="00BA3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D848" w14:textId="764E487F" w:rsidR="00C126C1" w:rsidRPr="00BA3C63" w:rsidRDefault="00C126C1" w:rsidP="00BA3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0966D" w14:textId="77777777" w:rsidR="00834159" w:rsidRDefault="00834159">
      <w:r>
        <w:t>____________________</w:t>
      </w:r>
    </w:p>
  </w:footnote>
  <w:footnote w:type="continuationSeparator" w:id="0">
    <w:p w14:paraId="43B2FF77" w14:textId="77777777" w:rsidR="00834159" w:rsidRDefault="0083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8A8F" w14:textId="77777777" w:rsidR="00BA3C63" w:rsidRDefault="00BA3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2AFC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4763D45F" w14:textId="16BDB17E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</w:t>
    </w:r>
    <w:r w:rsidR="00BA3C63">
      <w:rPr>
        <w:lang w:val="es-ES"/>
      </w:rPr>
      <w:t>11</w:t>
    </w:r>
    <w:r>
      <w:rPr>
        <w:lang w:val="es-ES"/>
      </w:rPr>
      <w:t>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A17D" w14:textId="77777777" w:rsidR="00BA3C63" w:rsidRDefault="00BA3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41D7E"/>
    <w:multiLevelType w:val="hybridMultilevel"/>
    <w:tmpl w:val="6504A724"/>
    <w:lvl w:ilvl="0" w:tplc="100C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56C4"/>
    <w:multiLevelType w:val="hybridMultilevel"/>
    <w:tmpl w:val="43D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9"/>
    <w:rsid w:val="00093C73"/>
    <w:rsid w:val="000F2431"/>
    <w:rsid w:val="001377D6"/>
    <w:rsid w:val="001632FD"/>
    <w:rsid w:val="001E41A0"/>
    <w:rsid w:val="00226F8E"/>
    <w:rsid w:val="00237E22"/>
    <w:rsid w:val="002774E4"/>
    <w:rsid w:val="002F4DA3"/>
    <w:rsid w:val="003D068D"/>
    <w:rsid w:val="003E2CE2"/>
    <w:rsid w:val="00420F57"/>
    <w:rsid w:val="00481551"/>
    <w:rsid w:val="004D0364"/>
    <w:rsid w:val="004F0848"/>
    <w:rsid w:val="00507DA3"/>
    <w:rsid w:val="0051782D"/>
    <w:rsid w:val="00597657"/>
    <w:rsid w:val="005B2C58"/>
    <w:rsid w:val="00656189"/>
    <w:rsid w:val="006B4CFB"/>
    <w:rsid w:val="00746923"/>
    <w:rsid w:val="007934C9"/>
    <w:rsid w:val="00806E63"/>
    <w:rsid w:val="0081028D"/>
    <w:rsid w:val="00834159"/>
    <w:rsid w:val="008B3F50"/>
    <w:rsid w:val="00906598"/>
    <w:rsid w:val="0095426A"/>
    <w:rsid w:val="00971BF2"/>
    <w:rsid w:val="009D27EC"/>
    <w:rsid w:val="00A16CB2"/>
    <w:rsid w:val="00AF7CE7"/>
    <w:rsid w:val="00B35BE4"/>
    <w:rsid w:val="00B409FB"/>
    <w:rsid w:val="00B52992"/>
    <w:rsid w:val="00BA3C63"/>
    <w:rsid w:val="00C126C1"/>
    <w:rsid w:val="00C322C4"/>
    <w:rsid w:val="00CC1D49"/>
    <w:rsid w:val="00CD4D80"/>
    <w:rsid w:val="00CE366B"/>
    <w:rsid w:val="00CF7532"/>
    <w:rsid w:val="00D211BC"/>
    <w:rsid w:val="00DC3B29"/>
    <w:rsid w:val="00DD3BF8"/>
    <w:rsid w:val="00EC0BE3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8D568"/>
  <w15:docId w15:val="{D4A6943F-04BD-4DA8-B7CE-1E05E8B1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Reasons">
    <w:name w:val="Reasons"/>
    <w:basedOn w:val="Normal"/>
    <w:qFormat/>
    <w:rsid w:val="004D03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IAP\CPDU\Meeting%20Preparation\2020\RAG%202020\TEMPLATES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4</TotalTime>
  <Pages>2</Pages>
  <Words>365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Bonnici, Adrienne</cp:lastModifiedBy>
  <cp:revision>4</cp:revision>
  <cp:lastPrinted>1999-09-30T15:03:00Z</cp:lastPrinted>
  <dcterms:created xsi:type="dcterms:W3CDTF">2020-04-20T06:54:00Z</dcterms:created>
  <dcterms:modified xsi:type="dcterms:W3CDTF">2020-04-20T07:00:00Z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