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F928EC" w14:paraId="428E9ECA" w14:textId="77777777" w:rsidTr="0020275A">
        <w:trPr>
          <w:cantSplit/>
        </w:trPr>
        <w:tc>
          <w:tcPr>
            <w:tcW w:w="6771" w:type="dxa"/>
            <w:vAlign w:val="center"/>
          </w:tcPr>
          <w:p w14:paraId="302C0E49" w14:textId="1F9B7993" w:rsidR="0020275A" w:rsidRPr="00F928EC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F928EC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252CCBAE" w14:textId="77777777" w:rsidR="0020275A" w:rsidRPr="00F928EC" w:rsidRDefault="00B239A0" w:rsidP="00083244">
            <w:pPr>
              <w:shd w:val="solid" w:color="FFFFFF" w:fill="FFFFFF"/>
              <w:spacing w:before="0"/>
              <w:jc w:val="right"/>
            </w:pPr>
            <w:r w:rsidRPr="00F928EC">
              <w:rPr>
                <w:noProof/>
                <w:lang w:eastAsia="zh-CN"/>
              </w:rPr>
              <w:drawing>
                <wp:inline distT="0" distB="0" distL="0" distR="0" wp14:anchorId="60E045AD" wp14:editId="16DDDA3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F928EC" w14:paraId="3C544BF7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46E7748" w14:textId="77777777" w:rsidR="0051782D" w:rsidRPr="00F928EC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CE3056F" w14:textId="77777777" w:rsidR="0051782D" w:rsidRPr="00F928EC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F928EC" w14:paraId="3CF48A2D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08F31801" w14:textId="77777777" w:rsidR="0051782D" w:rsidRPr="00F928EC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0EC8699" w14:textId="77777777" w:rsidR="0051782D" w:rsidRPr="00F928EC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F928EC" w14:paraId="6C46AEE0" w14:textId="77777777" w:rsidTr="00675D35">
        <w:trPr>
          <w:cantSplit/>
        </w:trPr>
        <w:tc>
          <w:tcPr>
            <w:tcW w:w="6771" w:type="dxa"/>
            <w:vMerge w:val="restart"/>
          </w:tcPr>
          <w:p w14:paraId="0C65BE16" w14:textId="77777777" w:rsidR="0051782D" w:rsidRPr="00F928EC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363A0E63" w14:textId="1C12BB29" w:rsidR="0051782D" w:rsidRPr="00F928EC" w:rsidRDefault="006262A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F928EC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F928E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F928EC">
              <w:rPr>
                <w:rFonts w:ascii="Verdana" w:hAnsi="Verdana"/>
                <w:b/>
                <w:sz w:val="18"/>
                <w:szCs w:val="18"/>
              </w:rPr>
              <w:t>RAG</w:t>
            </w:r>
            <w:proofErr w:type="spellEnd"/>
            <w:r w:rsidR="00BD7223" w:rsidRPr="00F928EC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85215C" w:rsidRPr="00F928EC">
              <w:rPr>
                <w:rFonts w:ascii="Verdana" w:hAnsi="Verdana"/>
                <w:b/>
                <w:sz w:val="18"/>
                <w:szCs w:val="18"/>
              </w:rPr>
              <w:t>67</w:t>
            </w:r>
            <w:r w:rsidR="00BD7223" w:rsidRPr="00F928EC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F928EC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928EC" w14:paraId="7DAA2AA6" w14:textId="77777777" w:rsidTr="00675D35">
        <w:trPr>
          <w:cantSplit/>
        </w:trPr>
        <w:tc>
          <w:tcPr>
            <w:tcW w:w="6771" w:type="dxa"/>
            <w:vMerge/>
          </w:tcPr>
          <w:p w14:paraId="6EAFA914" w14:textId="77777777" w:rsidR="0051782D" w:rsidRPr="00F928EC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63F65F12" w14:textId="3C6F941B" w:rsidR="0051782D" w:rsidRPr="00F928EC" w:rsidRDefault="0085215C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F928EC">
              <w:rPr>
                <w:rFonts w:ascii="Verdana" w:hAnsi="Verdana"/>
                <w:b/>
                <w:sz w:val="18"/>
                <w:szCs w:val="18"/>
              </w:rPr>
              <w:t xml:space="preserve">14 апреля </w:t>
            </w:r>
            <w:r w:rsidR="001B00F1" w:rsidRPr="00F928EC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F928EC"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F928EC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6262A3" w:rsidRPr="00F928EC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F928EC" w14:paraId="0FFE1A0C" w14:textId="77777777" w:rsidTr="00675D35">
        <w:trPr>
          <w:cantSplit/>
        </w:trPr>
        <w:tc>
          <w:tcPr>
            <w:tcW w:w="6771" w:type="dxa"/>
            <w:vMerge/>
          </w:tcPr>
          <w:p w14:paraId="04331ED7" w14:textId="77777777" w:rsidR="0051782D" w:rsidRPr="00F928EC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3832CD63" w14:textId="5CCF8405" w:rsidR="0051782D" w:rsidRPr="00F928EC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F928EC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85215C" w:rsidRPr="00F928EC">
              <w:rPr>
                <w:rFonts w:ascii="Verdana" w:hAnsi="Verdana"/>
                <w:b/>
                <w:sz w:val="18"/>
                <w:szCs w:val="18"/>
              </w:rPr>
              <w:t>китайский</w:t>
            </w:r>
          </w:p>
        </w:tc>
      </w:tr>
      <w:tr w:rsidR="00093C73" w:rsidRPr="00F928EC" w14:paraId="24053028" w14:textId="77777777" w:rsidTr="00675D35">
        <w:trPr>
          <w:cantSplit/>
        </w:trPr>
        <w:tc>
          <w:tcPr>
            <w:tcW w:w="9889" w:type="dxa"/>
            <w:gridSpan w:val="2"/>
          </w:tcPr>
          <w:p w14:paraId="2239F1FD" w14:textId="1F2CABB7" w:rsidR="00093C73" w:rsidRPr="00F928EC" w:rsidRDefault="0085215C" w:rsidP="000252AA">
            <w:pPr>
              <w:pStyle w:val="Source"/>
            </w:pPr>
            <w:bookmarkStart w:id="3" w:name="dsource" w:colFirst="0" w:colLast="0"/>
            <w:bookmarkEnd w:id="2"/>
            <w:r w:rsidRPr="00F928EC">
              <w:t>Китай</w:t>
            </w:r>
            <w:r w:rsidR="00F928EC" w:rsidRPr="00F928EC">
              <w:t>ская Народная Республика</w:t>
            </w:r>
          </w:p>
        </w:tc>
      </w:tr>
      <w:tr w:rsidR="00093C73" w:rsidRPr="00F928EC" w14:paraId="2838C530" w14:textId="77777777" w:rsidTr="0085215C">
        <w:trPr>
          <w:cantSplit/>
          <w:trHeight w:val="533"/>
        </w:trPr>
        <w:tc>
          <w:tcPr>
            <w:tcW w:w="9889" w:type="dxa"/>
            <w:gridSpan w:val="2"/>
          </w:tcPr>
          <w:p w14:paraId="76153FAD" w14:textId="1D9A1571" w:rsidR="00093C73" w:rsidRPr="00F928EC" w:rsidRDefault="008F4D8C" w:rsidP="000252AA">
            <w:pPr>
              <w:pStyle w:val="Title1"/>
            </w:pPr>
            <w:bookmarkStart w:id="4" w:name="dtitle1" w:colFirst="0" w:colLast="0"/>
            <w:bookmarkEnd w:id="3"/>
            <w:r w:rsidRPr="00F928EC">
              <w:t>СООБРАЖЕНИЯ И РЕКОМЕНДАЦИИ в отношении структуры ИНФОРМАЦИОННЫХ СИСТЕМ БЮРО РАДИОСВЯЗИ</w:t>
            </w:r>
          </w:p>
        </w:tc>
      </w:tr>
      <w:tr w:rsidR="00F928EC" w:rsidRPr="00F928EC" w14:paraId="61FCCE4A" w14:textId="77777777" w:rsidTr="0085215C">
        <w:trPr>
          <w:cantSplit/>
          <w:trHeight w:val="533"/>
        </w:trPr>
        <w:tc>
          <w:tcPr>
            <w:tcW w:w="9889" w:type="dxa"/>
            <w:gridSpan w:val="2"/>
          </w:tcPr>
          <w:p w14:paraId="1A91AF3F" w14:textId="77777777" w:rsidR="00F928EC" w:rsidRPr="00F928EC" w:rsidRDefault="00F928EC" w:rsidP="000252AA">
            <w:pPr>
              <w:pStyle w:val="Title1"/>
            </w:pPr>
          </w:p>
        </w:tc>
      </w:tr>
    </w:tbl>
    <w:p w14:paraId="224EA5F2" w14:textId="37EB5771" w:rsidR="0085215C" w:rsidRPr="00F928EC" w:rsidRDefault="0085215C" w:rsidP="00F928EC">
      <w:pPr>
        <w:pStyle w:val="Heading1"/>
      </w:pPr>
      <w:bookmarkStart w:id="5" w:name="_Toc446060751"/>
      <w:bookmarkEnd w:id="4"/>
      <w:r w:rsidRPr="00F928EC">
        <w:t>1</w:t>
      </w:r>
      <w:r w:rsidRPr="00F928EC">
        <w:tab/>
      </w:r>
      <w:bookmarkEnd w:id="5"/>
      <w:r w:rsidRPr="00F928EC">
        <w:t>Введение</w:t>
      </w:r>
    </w:p>
    <w:p w14:paraId="3E40F754" w14:textId="6049E310" w:rsidR="0085215C" w:rsidRPr="00F928EC" w:rsidRDefault="0085215C" w:rsidP="00F928EC">
      <w:r w:rsidRPr="00F928EC">
        <w:t xml:space="preserve">Бюро радиосвязи (БР) </w:t>
      </w:r>
      <w:r w:rsidR="008F4D8C" w:rsidRPr="00F928EC">
        <w:t>укреп</w:t>
      </w:r>
      <w:r w:rsidR="00F477B8" w:rsidRPr="00F928EC">
        <w:t>ляет</w:t>
      </w:r>
      <w:r w:rsidR="008F4D8C" w:rsidRPr="00F928EC">
        <w:t xml:space="preserve"> структуру</w:t>
      </w:r>
      <w:r w:rsidRPr="00F928EC">
        <w:t xml:space="preserve"> своих информационных систем путем разработки или обновления соответствующего программного обеспечения и баз данных для</w:t>
      </w:r>
      <w:r w:rsidR="008F4D8C" w:rsidRPr="00F928EC">
        <w:t xml:space="preserve"> целей</w:t>
      </w:r>
      <w:r w:rsidRPr="00F928EC">
        <w:t xml:space="preserve"> выполнения решений ВКР</w:t>
      </w:r>
      <w:r w:rsidR="008F4D8C" w:rsidRPr="00F928EC">
        <w:t>-</w:t>
      </w:r>
      <w:r w:rsidRPr="00F928EC">
        <w:t xml:space="preserve">19. Был достигнут значительный прогресс в </w:t>
      </w:r>
      <w:r w:rsidR="008F4D8C" w:rsidRPr="00F928EC">
        <w:t>упрощении</w:t>
      </w:r>
      <w:r w:rsidRPr="00F928EC">
        <w:t xml:space="preserve"> работы администраций и операторов. Китай приветствует </w:t>
      </w:r>
      <w:r w:rsidR="005C1B82" w:rsidRPr="00F928EC">
        <w:t xml:space="preserve">и высоко оценивает </w:t>
      </w:r>
      <w:r w:rsidR="008F4D8C" w:rsidRPr="00F928EC">
        <w:t>эти усилия</w:t>
      </w:r>
      <w:r w:rsidRPr="00F928EC">
        <w:t>.</w:t>
      </w:r>
    </w:p>
    <w:p w14:paraId="5D5D3039" w14:textId="50521A58" w:rsidR="0085215C" w:rsidRPr="00F928EC" w:rsidRDefault="0085215C" w:rsidP="00F928EC">
      <w:pPr>
        <w:pStyle w:val="Heading1"/>
      </w:pPr>
      <w:bookmarkStart w:id="6" w:name="_Toc446060752"/>
      <w:r w:rsidRPr="00F928EC">
        <w:t>2</w:t>
      </w:r>
      <w:r w:rsidRPr="00F928EC">
        <w:tab/>
      </w:r>
      <w:bookmarkEnd w:id="6"/>
      <w:r w:rsidRPr="00F928EC">
        <w:t xml:space="preserve">Соображения и рекомендации </w:t>
      </w:r>
      <w:r w:rsidR="008F4D8C" w:rsidRPr="00F928EC">
        <w:t>в отношении структуры</w:t>
      </w:r>
      <w:r w:rsidRPr="00F928EC">
        <w:t xml:space="preserve"> информационных систем Бюро радиосвязи</w:t>
      </w:r>
    </w:p>
    <w:p w14:paraId="5B0FEB53" w14:textId="6A6E0ED5" w:rsidR="0085215C" w:rsidRPr="00F928EC" w:rsidRDefault="008F4D8C" w:rsidP="00F928EC">
      <w:bookmarkStart w:id="7" w:name="_Toc446060753"/>
      <w:r w:rsidRPr="00F928EC">
        <w:t>В</w:t>
      </w:r>
      <w:r w:rsidR="0085215C" w:rsidRPr="00F928EC">
        <w:t xml:space="preserve"> Резолюци</w:t>
      </w:r>
      <w:r w:rsidRPr="00F928EC">
        <w:t>и</w:t>
      </w:r>
      <w:r w:rsidR="0085215C" w:rsidRPr="00F928EC">
        <w:t xml:space="preserve"> </w:t>
      </w:r>
      <w:r w:rsidR="0085215C" w:rsidRPr="00F928EC">
        <w:rPr>
          <w:b/>
          <w:bCs/>
        </w:rPr>
        <w:t>770</w:t>
      </w:r>
      <w:r w:rsidR="0085215C" w:rsidRPr="00F928EC">
        <w:t xml:space="preserve"> (</w:t>
      </w:r>
      <w:r w:rsidR="0085215C" w:rsidRPr="00F928EC">
        <w:rPr>
          <w:b/>
          <w:bCs/>
        </w:rPr>
        <w:t>ВКР-19</w:t>
      </w:r>
      <w:r w:rsidR="0085215C" w:rsidRPr="00F928EC">
        <w:t>) предусматривает</w:t>
      </w:r>
      <w:r w:rsidRPr="00F928EC">
        <w:t>ся</w:t>
      </w:r>
      <w:r w:rsidR="0085215C" w:rsidRPr="00F928EC">
        <w:t xml:space="preserve"> применение </w:t>
      </w:r>
      <w:r w:rsidRPr="00F928EC">
        <w:t xml:space="preserve">Статьи </w:t>
      </w:r>
      <w:r w:rsidR="0085215C" w:rsidRPr="00F928EC">
        <w:rPr>
          <w:b/>
          <w:bCs/>
        </w:rPr>
        <w:t>22</w:t>
      </w:r>
      <w:r w:rsidR="0085215C" w:rsidRPr="00F928EC">
        <w:t xml:space="preserve"> Регламента радиосвязи в</w:t>
      </w:r>
      <w:r w:rsidRPr="00F928EC">
        <w:t xml:space="preserve"> отношении</w:t>
      </w:r>
      <w:r w:rsidR="0085215C" w:rsidRPr="00F928EC">
        <w:t xml:space="preserve"> полос частот 37,5</w:t>
      </w:r>
      <w:r w:rsidRPr="00F928EC">
        <w:t>–</w:t>
      </w:r>
      <w:r w:rsidR="0085215C" w:rsidRPr="00F928EC">
        <w:t>39,5 ГГц, 39,5</w:t>
      </w:r>
      <w:r w:rsidRPr="00F928EC">
        <w:t>–</w:t>
      </w:r>
      <w:r w:rsidR="0085215C" w:rsidRPr="00F928EC">
        <w:t>42,5 ГГц, 47,2</w:t>
      </w:r>
      <w:r w:rsidRPr="00F928EC">
        <w:t>–</w:t>
      </w:r>
      <w:r w:rsidR="0085215C" w:rsidRPr="00F928EC">
        <w:t>50,2 ГГц и 50,4</w:t>
      </w:r>
      <w:r w:rsidRPr="00F928EC">
        <w:t>–</w:t>
      </w:r>
      <w:r w:rsidR="0085215C" w:rsidRPr="00F928EC">
        <w:t>51,4 ГГц для</w:t>
      </w:r>
      <w:r w:rsidRPr="00F928EC">
        <w:t xml:space="preserve"> </w:t>
      </w:r>
      <w:r w:rsidR="005C1B82" w:rsidRPr="00F928EC">
        <w:t xml:space="preserve">обеспечения </w:t>
      </w:r>
      <w:r w:rsidR="0085215C" w:rsidRPr="00F928EC">
        <w:t xml:space="preserve">защиты </w:t>
      </w:r>
      <w:r w:rsidR="00F75042" w:rsidRPr="00F928EC">
        <w:t xml:space="preserve">сетей </w:t>
      </w:r>
      <w:r w:rsidR="0085215C" w:rsidRPr="00F928EC">
        <w:t>фиксированной спутниковой служб</w:t>
      </w:r>
      <w:r w:rsidR="005C1B82" w:rsidRPr="00F928EC">
        <w:t>ы</w:t>
      </w:r>
      <w:r w:rsidR="0085215C" w:rsidRPr="00F928EC">
        <w:t xml:space="preserve"> (</w:t>
      </w:r>
      <w:r w:rsidR="00F75042" w:rsidRPr="00F928EC">
        <w:t>ФСС</w:t>
      </w:r>
      <w:r w:rsidR="0085215C" w:rsidRPr="00F928EC">
        <w:t xml:space="preserve">) </w:t>
      </w:r>
      <w:r w:rsidR="007F502F" w:rsidRPr="00F928EC">
        <w:t xml:space="preserve">и радиовещательной спутниковой службы на геостационарной спутниковой орбите (ГСО) </w:t>
      </w:r>
      <w:r w:rsidR="0085215C" w:rsidRPr="00F928EC">
        <w:t>от помех, создаваемых</w:t>
      </w:r>
      <w:r w:rsidR="00F75042" w:rsidRPr="00F928EC">
        <w:t xml:space="preserve"> системами </w:t>
      </w:r>
      <w:r w:rsidR="007F502F" w:rsidRPr="00F928EC">
        <w:t xml:space="preserve">ФСС </w:t>
      </w:r>
      <w:r w:rsidR="00F75042" w:rsidRPr="00F928EC">
        <w:t>на</w:t>
      </w:r>
      <w:r w:rsidR="0085215C" w:rsidRPr="00F928EC">
        <w:t xml:space="preserve"> негеостационарны</w:t>
      </w:r>
      <w:r w:rsidR="00F75042" w:rsidRPr="00F928EC">
        <w:t>х</w:t>
      </w:r>
      <w:r w:rsidR="0085215C" w:rsidRPr="00F928EC">
        <w:t xml:space="preserve"> </w:t>
      </w:r>
      <w:r w:rsidR="00F75042" w:rsidRPr="00F928EC">
        <w:t xml:space="preserve">орбитах </w:t>
      </w:r>
      <w:r w:rsidR="0085215C" w:rsidRPr="00F928EC">
        <w:t>(</w:t>
      </w:r>
      <w:r w:rsidR="00F75042" w:rsidRPr="00F928EC">
        <w:t>НГСО</w:t>
      </w:r>
      <w:r w:rsidR="0085215C" w:rsidRPr="00F928EC">
        <w:t xml:space="preserve">). </w:t>
      </w:r>
      <w:r w:rsidR="00F75042" w:rsidRPr="00F928EC">
        <w:t>В Резолюции</w:t>
      </w:r>
      <w:r w:rsidR="0085215C" w:rsidRPr="00F928EC">
        <w:t xml:space="preserve"> </w:t>
      </w:r>
      <w:r w:rsidR="00F75042" w:rsidRPr="00F928EC">
        <w:t>приведены</w:t>
      </w:r>
      <w:r w:rsidR="0085215C" w:rsidRPr="00F928EC">
        <w:t xml:space="preserve"> технические характеристики </w:t>
      </w:r>
      <w:r w:rsidR="00F75042" w:rsidRPr="00F928EC">
        <w:t>эталонных линий ГСО</w:t>
      </w:r>
      <w:r w:rsidR="0085215C" w:rsidRPr="00F928EC">
        <w:t xml:space="preserve"> и метод</w:t>
      </w:r>
      <w:r w:rsidR="00F75042" w:rsidRPr="00F928EC">
        <w:t>ика</w:t>
      </w:r>
      <w:r w:rsidR="0085215C" w:rsidRPr="00F928EC">
        <w:t xml:space="preserve"> оценки. Однако </w:t>
      </w:r>
      <w:r w:rsidR="007F502F" w:rsidRPr="00F928EC">
        <w:t xml:space="preserve">отсутствует доступное </w:t>
      </w:r>
      <w:r w:rsidR="0085215C" w:rsidRPr="00F928EC">
        <w:t>программно</w:t>
      </w:r>
      <w:r w:rsidR="007F502F" w:rsidRPr="00F928EC">
        <w:t>е</w:t>
      </w:r>
      <w:r w:rsidR="0085215C" w:rsidRPr="00F928EC">
        <w:t xml:space="preserve"> обеспечени</w:t>
      </w:r>
      <w:r w:rsidR="007F502F" w:rsidRPr="00F928EC">
        <w:t>е</w:t>
      </w:r>
      <w:r w:rsidR="0085215C" w:rsidRPr="00F928EC">
        <w:t xml:space="preserve"> для определения соответствия систем</w:t>
      </w:r>
      <w:r w:rsidR="00F75042" w:rsidRPr="00F928EC">
        <w:t xml:space="preserve"> НГСО</w:t>
      </w:r>
      <w:r w:rsidR="0085215C" w:rsidRPr="00F928EC">
        <w:t xml:space="preserve"> ФСС </w:t>
      </w:r>
      <w:r w:rsidR="00F75042" w:rsidRPr="00F928EC">
        <w:t>пределам</w:t>
      </w:r>
      <w:r w:rsidR="0085215C" w:rsidRPr="00F928EC">
        <w:t xml:space="preserve">, указанным в </w:t>
      </w:r>
      <w:r w:rsidR="00F75042" w:rsidRPr="00F928EC">
        <w:t>п.</w:t>
      </w:r>
      <w:r w:rsidR="00F477B8" w:rsidRPr="00F928EC">
        <w:t> </w:t>
      </w:r>
      <w:proofErr w:type="spellStart"/>
      <w:r w:rsidR="0085215C" w:rsidRPr="00F928EC">
        <w:rPr>
          <w:b/>
          <w:bCs/>
        </w:rPr>
        <w:t>22.5L</w:t>
      </w:r>
      <w:proofErr w:type="spellEnd"/>
      <w:r w:rsidR="00F75042" w:rsidRPr="00F928EC">
        <w:t xml:space="preserve"> РР</w:t>
      </w:r>
      <w:r w:rsidR="0085215C" w:rsidRPr="00F928EC">
        <w:t>. В</w:t>
      </w:r>
      <w:r w:rsidR="00F477B8" w:rsidRPr="00F928EC">
        <w:t xml:space="preserve"> соответствии с существующей</w:t>
      </w:r>
      <w:r w:rsidR="0085215C" w:rsidRPr="00F928EC">
        <w:t xml:space="preserve"> практик</w:t>
      </w:r>
      <w:r w:rsidR="00F477B8" w:rsidRPr="00F928EC">
        <w:t>ой</w:t>
      </w:r>
      <w:r w:rsidR="00F75042" w:rsidRPr="00F928EC">
        <w:t xml:space="preserve"> </w:t>
      </w:r>
      <w:r w:rsidR="00F477B8" w:rsidRPr="00F928EC">
        <w:t>заинтересованная</w:t>
      </w:r>
      <w:r w:rsidR="007F502F" w:rsidRPr="00F928EC">
        <w:t xml:space="preserve"> </w:t>
      </w:r>
      <w:r w:rsidR="00F75042" w:rsidRPr="00F928EC">
        <w:t>заявляющ</w:t>
      </w:r>
      <w:r w:rsidR="007F502F" w:rsidRPr="00F928EC">
        <w:t>ая</w:t>
      </w:r>
      <w:r w:rsidR="0085215C" w:rsidRPr="00F928EC">
        <w:t xml:space="preserve"> администраци</w:t>
      </w:r>
      <w:r w:rsidR="00F477B8" w:rsidRPr="00F928EC">
        <w:t>я</w:t>
      </w:r>
      <w:r w:rsidR="0085215C" w:rsidRPr="00F928EC">
        <w:t xml:space="preserve"> </w:t>
      </w:r>
      <w:r w:rsidR="00F477B8" w:rsidRPr="00F928EC">
        <w:t>должна представить все необходимые сведения, достаточные для того</w:t>
      </w:r>
      <w:r w:rsidR="0085215C" w:rsidRPr="00F928EC">
        <w:t>,</w:t>
      </w:r>
      <w:r w:rsidR="00F477B8" w:rsidRPr="00F928EC">
        <w:t xml:space="preserve"> чтобы продемонстрировать соответствие п. </w:t>
      </w:r>
      <w:proofErr w:type="spellStart"/>
      <w:r w:rsidR="00F477B8" w:rsidRPr="00F928EC">
        <w:rPr>
          <w:b/>
          <w:bCs/>
        </w:rPr>
        <w:t>22.5L</w:t>
      </w:r>
      <w:proofErr w:type="spellEnd"/>
      <w:r w:rsidR="00F477B8" w:rsidRPr="00F928EC">
        <w:t>, и должна представить в БР обязательство, подтверждающее, что система НГСО ФСС соответствует пределам, приведенным в п. </w:t>
      </w:r>
      <w:proofErr w:type="spellStart"/>
      <w:r w:rsidR="00F477B8" w:rsidRPr="00F928EC">
        <w:rPr>
          <w:b/>
          <w:bCs/>
        </w:rPr>
        <w:t>22.5L</w:t>
      </w:r>
      <w:proofErr w:type="spellEnd"/>
      <w:r w:rsidR="0085215C" w:rsidRPr="00F928EC">
        <w:t>. Такая практика не позволяет определить, соответствует ли конкретная система</w:t>
      </w:r>
      <w:r w:rsidR="00F75042" w:rsidRPr="00F928EC">
        <w:t xml:space="preserve"> НГСО</w:t>
      </w:r>
      <w:r w:rsidR="0085215C" w:rsidRPr="00F928EC">
        <w:t xml:space="preserve"> ФСС </w:t>
      </w:r>
      <w:r w:rsidR="00F75042" w:rsidRPr="00F928EC">
        <w:t>пределам</w:t>
      </w:r>
      <w:r w:rsidR="00F477B8" w:rsidRPr="00F928EC">
        <w:t>, указанным в</w:t>
      </w:r>
      <w:r w:rsidR="00F75042" w:rsidRPr="00F928EC">
        <w:t xml:space="preserve"> п.</w:t>
      </w:r>
      <w:r w:rsidR="00F477B8" w:rsidRPr="00F928EC">
        <w:t> </w:t>
      </w:r>
      <w:proofErr w:type="spellStart"/>
      <w:r w:rsidR="0085215C" w:rsidRPr="00F928EC">
        <w:rPr>
          <w:b/>
          <w:bCs/>
        </w:rPr>
        <w:t>22.5L</w:t>
      </w:r>
      <w:proofErr w:type="spellEnd"/>
      <w:r w:rsidR="00F477B8" w:rsidRPr="00F928EC">
        <w:t xml:space="preserve">, </w:t>
      </w:r>
      <w:r w:rsidR="0085215C" w:rsidRPr="00F928EC">
        <w:t xml:space="preserve">для обеспечения </w:t>
      </w:r>
      <w:r w:rsidR="00F477B8" w:rsidRPr="00F928EC">
        <w:t>надлежащей</w:t>
      </w:r>
      <w:r w:rsidR="0085215C" w:rsidRPr="00F928EC">
        <w:t xml:space="preserve"> защиты систем ГСО.</w:t>
      </w:r>
    </w:p>
    <w:p w14:paraId="0CC3A938" w14:textId="403086C9" w:rsidR="0085215C" w:rsidRPr="00F928EC" w:rsidRDefault="0085215C" w:rsidP="00F928EC">
      <w:pPr>
        <w:pStyle w:val="Heading1"/>
      </w:pPr>
      <w:r w:rsidRPr="00F928EC">
        <w:t>3</w:t>
      </w:r>
      <w:r w:rsidRPr="00F928EC">
        <w:tab/>
      </w:r>
      <w:bookmarkEnd w:id="7"/>
      <w:r w:rsidRPr="00F928EC">
        <w:t>Предложение</w:t>
      </w:r>
    </w:p>
    <w:p w14:paraId="493F898F" w14:textId="4B180C25" w:rsidR="0085215C" w:rsidRPr="00F928EC" w:rsidRDefault="0085215C" w:rsidP="00F928EC">
      <w:r w:rsidRPr="00F928EC">
        <w:t>В целях дальнейшего выполнения решений ВКР-19 и совершенствования информационных систем Бюро радиосвязи администрация Китая предлагает:</w:t>
      </w:r>
    </w:p>
    <w:p w14:paraId="258CFFFA" w14:textId="7D833A6F" w:rsidR="0085215C" w:rsidRPr="00F928EC" w:rsidRDefault="0085215C" w:rsidP="00F928EC">
      <w:pPr>
        <w:pStyle w:val="enumlev1"/>
      </w:pPr>
      <w:r w:rsidRPr="00F928EC">
        <w:t>1)</w:t>
      </w:r>
      <w:r w:rsidRPr="00F928EC">
        <w:tab/>
        <w:t xml:space="preserve">Бюро радиосвязи в кратчайшие сроки спроектировать и разработать необходимое программное обеспечение для проверки соответствия систем </w:t>
      </w:r>
      <w:r w:rsidR="00F67A4D" w:rsidRPr="00F928EC">
        <w:t xml:space="preserve">НГСО </w:t>
      </w:r>
      <w:r w:rsidRPr="00F928EC">
        <w:t>ФСС пределам</w:t>
      </w:r>
      <w:r w:rsidR="008F4D8C" w:rsidRPr="00F928EC">
        <w:t>, указанным</w:t>
      </w:r>
      <w:r w:rsidRPr="00F928EC">
        <w:t xml:space="preserve"> в </w:t>
      </w:r>
      <w:r w:rsidR="008F4D8C" w:rsidRPr="00F928EC">
        <w:t>п.</w:t>
      </w:r>
      <w:r w:rsidR="00F67A4D" w:rsidRPr="00F928EC">
        <w:t> </w:t>
      </w:r>
      <w:proofErr w:type="spellStart"/>
      <w:r w:rsidRPr="00F928EC">
        <w:rPr>
          <w:b/>
          <w:bCs/>
        </w:rPr>
        <w:t>22.5L</w:t>
      </w:r>
      <w:proofErr w:type="spellEnd"/>
      <w:r w:rsidR="00F67A4D" w:rsidRPr="00F928EC">
        <w:t>;</w:t>
      </w:r>
    </w:p>
    <w:p w14:paraId="2D44E92C" w14:textId="2E65AC70" w:rsidR="0085215C" w:rsidRPr="00F928EC" w:rsidRDefault="0085215C" w:rsidP="00F928EC">
      <w:pPr>
        <w:pStyle w:val="enumlev1"/>
        <w:rPr>
          <w:rFonts w:eastAsia="SimSun"/>
        </w:rPr>
      </w:pPr>
      <w:r w:rsidRPr="00F928EC">
        <w:t>2)</w:t>
      </w:r>
      <w:r w:rsidRPr="00F928EC">
        <w:tab/>
        <w:t xml:space="preserve">Китай готов предоставить необходимую помощь для разработки требуемого программного обеспечения, </w:t>
      </w:r>
      <w:r w:rsidR="00F67A4D" w:rsidRPr="00F928EC">
        <w:t>например в части</w:t>
      </w:r>
      <w:r w:rsidR="008F4D8C" w:rsidRPr="00F928EC">
        <w:t xml:space="preserve"> </w:t>
      </w:r>
      <w:r w:rsidRPr="00F928EC">
        <w:t>сравн</w:t>
      </w:r>
      <w:r w:rsidR="00AF0A5A" w:rsidRPr="00F928EC">
        <w:t>ений результатов испытаний</w:t>
      </w:r>
      <w:r w:rsidRPr="00F928EC">
        <w:t>, проверк</w:t>
      </w:r>
      <w:r w:rsidR="00F67A4D" w:rsidRPr="00F928EC">
        <w:t>и</w:t>
      </w:r>
      <w:r w:rsidRPr="00F928EC">
        <w:t xml:space="preserve"> данных и анализ</w:t>
      </w:r>
      <w:r w:rsidR="00F67A4D" w:rsidRPr="00F928EC">
        <w:t>а</w:t>
      </w:r>
      <w:r w:rsidRPr="00F928EC">
        <w:t xml:space="preserve"> конкретных </w:t>
      </w:r>
      <w:r w:rsidR="005F5075" w:rsidRPr="00F928EC">
        <w:t>ситуаций</w:t>
      </w:r>
      <w:r w:rsidRPr="00F928EC">
        <w:t>.</w:t>
      </w:r>
    </w:p>
    <w:p w14:paraId="24F1874C" w14:textId="79481AE9" w:rsidR="00585978" w:rsidRPr="00F928EC" w:rsidRDefault="0085215C" w:rsidP="00F928EC">
      <w:pPr>
        <w:spacing w:before="360"/>
        <w:jc w:val="center"/>
        <w:rPr>
          <w:szCs w:val="22"/>
        </w:rPr>
      </w:pPr>
      <w:r w:rsidRPr="00F928EC">
        <w:rPr>
          <w:szCs w:val="22"/>
        </w:rPr>
        <w:t>______________</w:t>
      </w:r>
    </w:p>
    <w:sectPr w:rsidR="00585978" w:rsidRPr="00F928EC" w:rsidSect="005409F7">
      <w:headerReference w:type="default" r:id="rId8"/>
      <w:foot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C5C3" w14:textId="77777777" w:rsidR="0085215C" w:rsidRDefault="0085215C">
      <w:r>
        <w:separator/>
      </w:r>
    </w:p>
  </w:endnote>
  <w:endnote w:type="continuationSeparator" w:id="0">
    <w:p w14:paraId="2FC7263B" w14:textId="77777777" w:rsidR="0085215C" w:rsidRDefault="0085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AA9B" w14:textId="77777777" w:rsidR="00633D6D" w:rsidRPr="00675D35" w:rsidRDefault="00633D6D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5215C">
      <w:rPr>
        <w:lang w:val="sv-SE"/>
      </w:rPr>
      <w:t>Document1</w:t>
    </w:r>
    <w:r>
      <w:fldChar w:fldCharType="end"/>
    </w:r>
    <w:r w:rsidRPr="00254F06">
      <w:rPr>
        <w:lang w:val="en-US"/>
      </w:rPr>
      <w:t xml:space="preserve"> (301942)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85215C">
      <w:t>24.04.2023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85215C">
      <w:t>23.05.2011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9092" w14:textId="1151785D" w:rsidR="00633D6D" w:rsidRPr="00F36FFF" w:rsidRDefault="00633D6D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F928EC">
      <w:rPr>
        <w:lang w:val="sv-SE"/>
      </w:rPr>
      <w:t>P:\RUS\ITU-R\AG\RAG\RAG23\000\067R.DOCX</w:t>
    </w:r>
    <w:r>
      <w:fldChar w:fldCharType="end"/>
    </w:r>
    <w:r w:rsidRPr="00254F06">
      <w:rPr>
        <w:lang w:val="en-US"/>
      </w:rPr>
      <w:t xml:space="preserve"> (</w:t>
    </w:r>
    <w:r w:rsidR="00F928EC" w:rsidRPr="00F928EC">
      <w:rPr>
        <w:lang w:val="en-US"/>
      </w:rPr>
      <w:t>521348</w:t>
    </w:r>
    <w:r w:rsidRPr="00254F0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0836" w14:textId="77777777" w:rsidR="0085215C" w:rsidRDefault="0085215C">
      <w:r>
        <w:t>____________________</w:t>
      </w:r>
    </w:p>
  </w:footnote>
  <w:footnote w:type="continuationSeparator" w:id="0">
    <w:p w14:paraId="0F3698EF" w14:textId="77777777" w:rsidR="0085215C" w:rsidRDefault="0085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5C93" w14:textId="77777777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rPr>
        <w:lang w:val="es-ES"/>
      </w:rPr>
      <w:t>/</w:t>
    </w:r>
    <w:r w:rsidR="00F179DC">
      <w:rPr>
        <w:lang w:val="es-ES"/>
      </w:rPr>
      <w:t>XX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5268785">
    <w:abstractNumId w:val="9"/>
  </w:num>
  <w:num w:numId="2" w16cid:durableId="268053706">
    <w:abstractNumId w:val="7"/>
  </w:num>
  <w:num w:numId="3" w16cid:durableId="1838765125">
    <w:abstractNumId w:val="6"/>
  </w:num>
  <w:num w:numId="4" w16cid:durableId="1620990928">
    <w:abstractNumId w:val="5"/>
  </w:num>
  <w:num w:numId="5" w16cid:durableId="403528238">
    <w:abstractNumId w:val="4"/>
  </w:num>
  <w:num w:numId="6" w16cid:durableId="1053192325">
    <w:abstractNumId w:val="8"/>
  </w:num>
  <w:num w:numId="7" w16cid:durableId="1933312624">
    <w:abstractNumId w:val="3"/>
  </w:num>
  <w:num w:numId="8" w16cid:durableId="1854417295">
    <w:abstractNumId w:val="2"/>
  </w:num>
  <w:num w:numId="9" w16cid:durableId="1618562842">
    <w:abstractNumId w:val="1"/>
  </w:num>
  <w:num w:numId="10" w16cid:durableId="715927828">
    <w:abstractNumId w:val="0"/>
  </w:num>
  <w:num w:numId="11" w16cid:durableId="1167134777">
    <w:abstractNumId w:val="17"/>
  </w:num>
  <w:num w:numId="12" w16cid:durableId="758135726">
    <w:abstractNumId w:val="33"/>
  </w:num>
  <w:num w:numId="13" w16cid:durableId="1875606408">
    <w:abstractNumId w:val="35"/>
  </w:num>
  <w:num w:numId="14" w16cid:durableId="1881890580">
    <w:abstractNumId w:val="28"/>
  </w:num>
  <w:num w:numId="15" w16cid:durableId="908272735">
    <w:abstractNumId w:val="25"/>
  </w:num>
  <w:num w:numId="16" w16cid:durableId="341710259">
    <w:abstractNumId w:val="34"/>
  </w:num>
  <w:num w:numId="17" w16cid:durableId="1096826468">
    <w:abstractNumId w:val="24"/>
  </w:num>
  <w:num w:numId="18" w16cid:durableId="2092195227">
    <w:abstractNumId w:val="10"/>
  </w:num>
  <w:num w:numId="19" w16cid:durableId="985669834">
    <w:abstractNumId w:val="15"/>
  </w:num>
  <w:num w:numId="20" w16cid:durableId="1463697121">
    <w:abstractNumId w:val="16"/>
  </w:num>
  <w:num w:numId="21" w16cid:durableId="1890998448">
    <w:abstractNumId w:val="22"/>
  </w:num>
  <w:num w:numId="22" w16cid:durableId="1772431670">
    <w:abstractNumId w:val="37"/>
  </w:num>
  <w:num w:numId="23" w16cid:durableId="1910116993">
    <w:abstractNumId w:val="26"/>
  </w:num>
  <w:num w:numId="24" w16cid:durableId="443817240">
    <w:abstractNumId w:val="27"/>
  </w:num>
  <w:num w:numId="25" w16cid:durableId="2071464318">
    <w:abstractNumId w:val="12"/>
  </w:num>
  <w:num w:numId="26" w16cid:durableId="418871296">
    <w:abstractNumId w:val="23"/>
  </w:num>
  <w:num w:numId="27" w16cid:durableId="803813447">
    <w:abstractNumId w:val="14"/>
  </w:num>
  <w:num w:numId="28" w16cid:durableId="1860193535">
    <w:abstractNumId w:val="40"/>
  </w:num>
  <w:num w:numId="29" w16cid:durableId="1822112001">
    <w:abstractNumId w:val="20"/>
  </w:num>
  <w:num w:numId="30" w16cid:durableId="1877349457">
    <w:abstractNumId w:val="31"/>
  </w:num>
  <w:num w:numId="31" w16cid:durableId="890192098">
    <w:abstractNumId w:val="36"/>
  </w:num>
  <w:num w:numId="32" w16cid:durableId="1231816223">
    <w:abstractNumId w:val="21"/>
  </w:num>
  <w:num w:numId="33" w16cid:durableId="580332432">
    <w:abstractNumId w:val="19"/>
  </w:num>
  <w:num w:numId="34" w16cid:durableId="933442283">
    <w:abstractNumId w:val="39"/>
  </w:num>
  <w:num w:numId="35" w16cid:durableId="1543519492">
    <w:abstractNumId w:val="32"/>
  </w:num>
  <w:num w:numId="36" w16cid:durableId="6353758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759721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9059279">
    <w:abstractNumId w:val="13"/>
  </w:num>
  <w:num w:numId="39" w16cid:durableId="1950239176">
    <w:abstractNumId w:val="38"/>
  </w:num>
  <w:num w:numId="40" w16cid:durableId="1217816654">
    <w:abstractNumId w:val="11"/>
  </w:num>
  <w:num w:numId="41" w16cid:durableId="20249386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5C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1B82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507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7F502F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215C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8F4D8C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0A5A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477B8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67A4D"/>
    <w:rsid w:val="00F75042"/>
    <w:rsid w:val="00F818E8"/>
    <w:rsid w:val="00F84FB7"/>
    <w:rsid w:val="00F85331"/>
    <w:rsid w:val="00F90561"/>
    <w:rsid w:val="00F928EC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B525D"/>
  <w15:docId w15:val="{417FFBCE-5523-4E63-ABE8-3F947C17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928EC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F928EC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2292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Sinitsyn, Nikita</dc:creator>
  <cp:keywords>RAG03-1</cp:keywords>
  <dc:description>Document RAG08-1/1-E  For: _x000d_Document date: 12 December 2007_x000d_Saved by JJF44233 at 15:38:46 on 18/12/2007</dc:description>
  <cp:lastModifiedBy>Nadezda Antipina</cp:lastModifiedBy>
  <cp:revision>4</cp:revision>
  <cp:lastPrinted>2011-05-23T08:58:00Z</cp:lastPrinted>
  <dcterms:created xsi:type="dcterms:W3CDTF">2023-04-24T08:42:00Z</dcterms:created>
  <dcterms:modified xsi:type="dcterms:W3CDTF">2023-04-25T07:20:00Z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