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BB1CBD" w14:paraId="79521A47" w14:textId="77777777" w:rsidTr="0020275A">
        <w:trPr>
          <w:cantSplit/>
        </w:trPr>
        <w:tc>
          <w:tcPr>
            <w:tcW w:w="6771" w:type="dxa"/>
            <w:vAlign w:val="center"/>
          </w:tcPr>
          <w:p w14:paraId="7E3607DB" w14:textId="76477626" w:rsidR="0020275A" w:rsidRPr="00BB1CBD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B1CBD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79D84814" w14:textId="77777777" w:rsidR="0020275A" w:rsidRPr="00BB1CBD" w:rsidRDefault="00B239A0" w:rsidP="00083244">
            <w:pPr>
              <w:shd w:val="solid" w:color="FFFFFF" w:fill="FFFFFF"/>
              <w:spacing w:before="0"/>
              <w:jc w:val="right"/>
            </w:pPr>
            <w:r w:rsidRPr="00BB1CBD">
              <w:rPr>
                <w:noProof/>
                <w:lang w:eastAsia="zh-CN"/>
              </w:rPr>
              <w:drawing>
                <wp:inline distT="0" distB="0" distL="0" distR="0" wp14:anchorId="4EF97833" wp14:editId="53851E4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BB1CBD" w14:paraId="3557E705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DC70F1A" w14:textId="77777777" w:rsidR="0051782D" w:rsidRPr="00BB1CBD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89B3548" w14:textId="77777777" w:rsidR="0051782D" w:rsidRPr="00BB1CBD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B1CBD" w14:paraId="1705620F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084678D2" w14:textId="77777777" w:rsidR="0051782D" w:rsidRPr="00BB1CBD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295C724" w14:textId="77777777" w:rsidR="0051782D" w:rsidRPr="00BB1CBD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BB1CBD" w14:paraId="7322D951" w14:textId="77777777" w:rsidTr="00675D35">
        <w:trPr>
          <w:cantSplit/>
        </w:trPr>
        <w:tc>
          <w:tcPr>
            <w:tcW w:w="6771" w:type="dxa"/>
            <w:vMerge w:val="restart"/>
          </w:tcPr>
          <w:p w14:paraId="448F92D8" w14:textId="77777777" w:rsidR="0051782D" w:rsidRPr="00BB1CBD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5301478D" w14:textId="4E61A0B5" w:rsidR="0051782D" w:rsidRPr="00BB1CBD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B1CBD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BB1CB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8B5A32" w:rsidRPr="00BB1CBD">
              <w:rPr>
                <w:rFonts w:ascii="Verdana" w:hAnsi="Verdana"/>
                <w:b/>
                <w:sz w:val="18"/>
                <w:szCs w:val="18"/>
              </w:rPr>
              <w:t>RAG</w:t>
            </w:r>
            <w:proofErr w:type="spellEnd"/>
            <w:r w:rsidR="008B5A32" w:rsidRPr="00BB1CBD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F54F6D" w:rsidRPr="00BB1CBD">
              <w:rPr>
                <w:rFonts w:ascii="Verdana" w:hAnsi="Verdana"/>
                <w:b/>
                <w:sz w:val="18"/>
                <w:szCs w:val="18"/>
              </w:rPr>
              <w:t>66</w:t>
            </w:r>
            <w:r w:rsidR="008B5A32" w:rsidRPr="00BB1CBD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51782D" w:rsidRPr="00BB1CBD" w14:paraId="0F66FDE6" w14:textId="77777777" w:rsidTr="00675D35">
        <w:trPr>
          <w:cantSplit/>
        </w:trPr>
        <w:tc>
          <w:tcPr>
            <w:tcW w:w="6771" w:type="dxa"/>
            <w:vMerge/>
          </w:tcPr>
          <w:p w14:paraId="1AF7E440" w14:textId="77777777" w:rsidR="0051782D" w:rsidRPr="00BB1CBD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32FC2D6A" w14:textId="48DCD09E" w:rsidR="0051782D" w:rsidRPr="00BB1CBD" w:rsidRDefault="00F54F6D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B1CBD">
              <w:rPr>
                <w:rFonts w:ascii="Verdana" w:hAnsi="Verdana"/>
                <w:b/>
                <w:sz w:val="18"/>
                <w:szCs w:val="18"/>
              </w:rPr>
              <w:t>13</w:t>
            </w:r>
            <w:r w:rsidR="008B5A32" w:rsidRPr="00BB1CB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B1CBD">
              <w:rPr>
                <w:rFonts w:ascii="Verdana" w:hAnsi="Verdana"/>
                <w:b/>
                <w:sz w:val="18"/>
                <w:szCs w:val="18"/>
              </w:rPr>
              <w:t>апреля</w:t>
            </w:r>
            <w:r w:rsidR="008B5A32" w:rsidRPr="00BB1CBD">
              <w:rPr>
                <w:rFonts w:ascii="Verdana" w:hAnsi="Verdana"/>
                <w:b/>
                <w:sz w:val="18"/>
                <w:szCs w:val="18"/>
              </w:rPr>
              <w:t xml:space="preserve"> 202</w:t>
            </w:r>
            <w:r w:rsidRPr="00BB1CBD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8B5A32" w:rsidRPr="00BB1CBD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BB1CBD" w14:paraId="67EB1EDF" w14:textId="77777777" w:rsidTr="00675D35">
        <w:trPr>
          <w:cantSplit/>
        </w:trPr>
        <w:tc>
          <w:tcPr>
            <w:tcW w:w="6771" w:type="dxa"/>
            <w:vMerge/>
          </w:tcPr>
          <w:p w14:paraId="7D27117B" w14:textId="77777777" w:rsidR="0051782D" w:rsidRPr="00BB1CBD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5ED68CF9" w14:textId="7974669B" w:rsidR="0051782D" w:rsidRPr="00BB1CBD" w:rsidRDefault="008B5A32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B1CBD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093C73" w:rsidRPr="00BB1CBD" w14:paraId="69EE46AE" w14:textId="77777777" w:rsidTr="00675D35">
        <w:trPr>
          <w:cantSplit/>
        </w:trPr>
        <w:tc>
          <w:tcPr>
            <w:tcW w:w="9889" w:type="dxa"/>
            <w:gridSpan w:val="2"/>
          </w:tcPr>
          <w:p w14:paraId="420C38DD" w14:textId="70DCE9CB" w:rsidR="00093C73" w:rsidRPr="00BB1CBD" w:rsidRDefault="008B5A32" w:rsidP="008B5A32">
            <w:pPr>
              <w:pStyle w:val="Source"/>
            </w:pPr>
            <w:bookmarkStart w:id="3" w:name="dsource" w:colFirst="0" w:colLast="0"/>
            <w:bookmarkEnd w:id="2"/>
            <w:r w:rsidRPr="00BB1CBD">
              <w:t>Япония</w:t>
            </w:r>
          </w:p>
        </w:tc>
      </w:tr>
      <w:tr w:rsidR="008B5A32" w:rsidRPr="00BB1CBD" w14:paraId="1450F7C7" w14:textId="77777777" w:rsidTr="00675D35">
        <w:trPr>
          <w:cantSplit/>
        </w:trPr>
        <w:tc>
          <w:tcPr>
            <w:tcW w:w="9889" w:type="dxa"/>
            <w:gridSpan w:val="2"/>
          </w:tcPr>
          <w:p w14:paraId="751A7D97" w14:textId="25EF4A4C" w:rsidR="008B5A32" w:rsidRPr="00BB1CBD" w:rsidRDefault="008B5A32" w:rsidP="008B5A32">
            <w:pPr>
              <w:pStyle w:val="Title1"/>
            </w:pPr>
            <w:bookmarkStart w:id="4" w:name="lt_pId008"/>
            <w:bookmarkStart w:id="5" w:name="dtitle1" w:colFirst="0" w:colLast="0"/>
            <w:bookmarkEnd w:id="3"/>
            <w:r w:rsidRPr="00BB1CBD">
              <w:t>продолжение работы СОГЛАСНО РЕЗОЛЮЦИИ 908 (ПЕРЕСМ. ВКР-15)</w:t>
            </w:r>
            <w:bookmarkEnd w:id="4"/>
          </w:p>
        </w:tc>
      </w:tr>
      <w:tr w:rsidR="008B5A32" w:rsidRPr="00BB1CBD" w14:paraId="6B9442D8" w14:textId="77777777" w:rsidTr="00675D35">
        <w:trPr>
          <w:cantSplit/>
        </w:trPr>
        <w:tc>
          <w:tcPr>
            <w:tcW w:w="9889" w:type="dxa"/>
            <w:gridSpan w:val="2"/>
          </w:tcPr>
          <w:p w14:paraId="69729392" w14:textId="65B9C882" w:rsidR="008B5A32" w:rsidRPr="00BB1CBD" w:rsidRDefault="008B5A32" w:rsidP="008B5A32">
            <w:pPr>
              <w:pStyle w:val="Title2"/>
            </w:pPr>
            <w:r w:rsidRPr="00BB1CBD">
              <w:t>ПРЕДСТАВЛЕНИЕ И ПУБЛИКАЦИЯ В ЭЛЕКТРОННОМ ФОРМАТЕ ЗАЯВОК НА РЕГИСТРАЦИЮ СПУТНИКОВЫХ СЕТЕЙ</w:t>
            </w:r>
          </w:p>
        </w:tc>
      </w:tr>
      <w:tr w:rsidR="0084654E" w:rsidRPr="00BB1CBD" w14:paraId="729535E2" w14:textId="77777777" w:rsidTr="00675D35">
        <w:trPr>
          <w:cantSplit/>
        </w:trPr>
        <w:tc>
          <w:tcPr>
            <w:tcW w:w="9889" w:type="dxa"/>
            <w:gridSpan w:val="2"/>
          </w:tcPr>
          <w:p w14:paraId="64E2F9C7" w14:textId="77777777" w:rsidR="0084654E" w:rsidRPr="00BB1CBD" w:rsidRDefault="0084654E" w:rsidP="0084654E">
            <w:pPr>
              <w:pStyle w:val="Title3"/>
            </w:pPr>
          </w:p>
        </w:tc>
      </w:tr>
    </w:tbl>
    <w:p w14:paraId="4C9B58F9" w14:textId="77777777" w:rsidR="008B5A32" w:rsidRPr="00BB1CBD" w:rsidRDefault="008B5A32" w:rsidP="00CC617B">
      <w:pPr>
        <w:pStyle w:val="Heading1"/>
      </w:pPr>
      <w:bookmarkStart w:id="6" w:name="_Toc445972779"/>
      <w:bookmarkEnd w:id="5"/>
      <w:r w:rsidRPr="00BB1CBD">
        <w:t>1</w:t>
      </w:r>
      <w:r w:rsidRPr="00BB1CBD">
        <w:tab/>
      </w:r>
      <w:bookmarkEnd w:id="6"/>
      <w:r w:rsidRPr="00CC617B">
        <w:t>Базовая</w:t>
      </w:r>
      <w:r w:rsidRPr="00BB1CBD">
        <w:t xml:space="preserve"> информация</w:t>
      </w:r>
    </w:p>
    <w:p w14:paraId="7EB127FD" w14:textId="7FE9A3EE" w:rsidR="008B5A32" w:rsidRPr="00BB1CBD" w:rsidRDefault="008B5A32" w:rsidP="008B5A32">
      <w:pPr>
        <w:rPr>
          <w:szCs w:val="22"/>
        </w:rPr>
      </w:pPr>
      <w:bookmarkStart w:id="7" w:name="lt_pId013"/>
      <w:r w:rsidRPr="00BB1CBD">
        <w:rPr>
          <w:szCs w:val="22"/>
        </w:rPr>
        <w:t>В Резолюции </w:t>
      </w:r>
      <w:r w:rsidRPr="00BB1CBD">
        <w:rPr>
          <w:b/>
          <w:bCs/>
          <w:szCs w:val="22"/>
        </w:rPr>
        <w:t>908 (Пересм. ВКР-15)</w:t>
      </w:r>
      <w:r w:rsidRPr="00BB1CBD">
        <w:rPr>
          <w:szCs w:val="22"/>
        </w:rPr>
        <w:t xml:space="preserve"> Директору БР поруч</w:t>
      </w:r>
      <w:r w:rsidR="003A12C8" w:rsidRPr="00BB1CBD">
        <w:rPr>
          <w:szCs w:val="22"/>
        </w:rPr>
        <w:t>ается</w:t>
      </w:r>
      <w:r w:rsidRPr="00BB1CBD">
        <w:rPr>
          <w:szCs w:val="22"/>
        </w:rPr>
        <w:t xml:space="preserve"> внедрить защищенный безбумажный электронный подход для электронного представления и публикации заявок на регистрацию спутниковых сетей и замечаний</w:t>
      </w:r>
      <w:r w:rsidR="003A12C8" w:rsidRPr="00BB1CBD">
        <w:rPr>
          <w:szCs w:val="22"/>
        </w:rPr>
        <w:t xml:space="preserve"> (</w:t>
      </w:r>
      <w:r w:rsidR="003A12C8" w:rsidRPr="00BB1CBD">
        <w:rPr>
          <w:color w:val="000000"/>
        </w:rPr>
        <w:t>представление в электронном формате – e-</w:t>
      </w:r>
      <w:proofErr w:type="spellStart"/>
      <w:r w:rsidR="003A12C8" w:rsidRPr="00BB1CBD">
        <w:rPr>
          <w:color w:val="000000"/>
        </w:rPr>
        <w:t>Submission</w:t>
      </w:r>
      <w:proofErr w:type="spellEnd"/>
      <w:r w:rsidR="00DA4AA9" w:rsidRPr="00BB1CBD">
        <w:rPr>
          <w:color w:val="000000"/>
        </w:rPr>
        <w:t>)</w:t>
      </w:r>
      <w:r w:rsidRPr="00BB1CBD">
        <w:rPr>
          <w:szCs w:val="22"/>
        </w:rPr>
        <w:t xml:space="preserve">. </w:t>
      </w:r>
      <w:bookmarkEnd w:id="7"/>
      <w:r w:rsidRPr="00BB1CBD">
        <w:rPr>
          <w:szCs w:val="22"/>
        </w:rPr>
        <w:t>При завершении ВКР-19 эта Резолюция была сохранена в неизменном виде.</w:t>
      </w:r>
    </w:p>
    <w:p w14:paraId="1485CDC8" w14:textId="199C0A3C" w:rsidR="00F54F6D" w:rsidRPr="00BB1CBD" w:rsidRDefault="00F54F6D" w:rsidP="00F54F6D">
      <w:pPr>
        <w:rPr>
          <w:lang w:eastAsia="ja-JP"/>
        </w:rPr>
      </w:pPr>
      <w:bookmarkStart w:id="8" w:name="lt_pId015"/>
      <w:r w:rsidRPr="00BB1CBD">
        <w:rPr>
          <w:szCs w:val="22"/>
          <w:lang w:eastAsia="ja-JP"/>
        </w:rPr>
        <w:t>Администрация Японии поддерживает деятельность БР с мая 2017 года, внеся добровольный взнос на цели выполнения Резолюции </w:t>
      </w:r>
      <w:r w:rsidRPr="00BB1CBD">
        <w:rPr>
          <w:b/>
          <w:bCs/>
          <w:szCs w:val="22"/>
          <w:lang w:eastAsia="ja-JP"/>
        </w:rPr>
        <w:t>908</w:t>
      </w:r>
      <w:r w:rsidRPr="00BB1CBD">
        <w:rPr>
          <w:szCs w:val="22"/>
          <w:lang w:eastAsia="ja-JP"/>
        </w:rPr>
        <w:t>.</w:t>
      </w:r>
      <w:bookmarkEnd w:id="8"/>
      <w:r w:rsidRPr="00BB1CBD">
        <w:rPr>
          <w:szCs w:val="22"/>
          <w:lang w:eastAsia="ja-JP"/>
        </w:rPr>
        <w:t xml:space="preserve"> С тех пор администрация постоянно поддерживала данный проект и способствовала упорядочению и ускорению всего процесса координации спутниковых сетей. В рамках проекта был достигнут существенный прогресс благодаря значительным усилиям БР.</w:t>
      </w:r>
    </w:p>
    <w:p w14:paraId="6C342FB2" w14:textId="77777777" w:rsidR="00F54F6D" w:rsidRPr="00BB1CBD" w:rsidRDefault="00F54F6D" w:rsidP="00F54F6D">
      <w:pPr>
        <w:rPr>
          <w:lang w:eastAsia="ja-JP"/>
        </w:rPr>
      </w:pPr>
      <w:bookmarkStart w:id="9" w:name="lt_pId017"/>
      <w:r w:rsidRPr="00BB1CBD">
        <w:rPr>
          <w:szCs w:val="22"/>
          <w:lang w:eastAsia="ja-JP"/>
        </w:rPr>
        <w:t xml:space="preserve">На 26-м собрании </w:t>
      </w:r>
      <w:proofErr w:type="spellStart"/>
      <w:r w:rsidRPr="00BB1CBD">
        <w:rPr>
          <w:szCs w:val="22"/>
          <w:lang w:eastAsia="ja-JP"/>
        </w:rPr>
        <w:t>КГР</w:t>
      </w:r>
      <w:proofErr w:type="spellEnd"/>
      <w:r w:rsidRPr="00BB1CBD">
        <w:rPr>
          <w:szCs w:val="22"/>
          <w:lang w:eastAsia="ja-JP"/>
        </w:rPr>
        <w:t xml:space="preserve">, состоявшемся в 2019 году, администрация Японии предложила оказать содействие дальнейшей разработке эффективной электронной системы. На основании этого предложения была введена новая система онлайновой коммуникации (электронной переписки – </w:t>
      </w:r>
      <w:r w:rsidRPr="00BB1CBD">
        <w:rPr>
          <w:lang w:eastAsia="ja-JP"/>
        </w:rPr>
        <w:t>e</w:t>
      </w:r>
      <w:r w:rsidRPr="00BB1CBD">
        <w:rPr>
          <w:lang w:eastAsia="ja-JP"/>
        </w:rPr>
        <w:noBreakHyphen/>
        <w:t>Communications</w:t>
      </w:r>
      <w:r w:rsidRPr="00BB1CBD">
        <w:rPr>
          <w:szCs w:val="22"/>
          <w:lang w:eastAsia="ja-JP"/>
        </w:rPr>
        <w:t xml:space="preserve">), для того чтобы обеспечить возможность переписки администраций с другими администрациями и с БР </w:t>
      </w:r>
      <w:bookmarkEnd w:id="9"/>
      <w:r w:rsidRPr="00BB1CBD">
        <w:rPr>
          <w:szCs w:val="22"/>
          <w:lang w:eastAsia="ja-JP"/>
        </w:rPr>
        <w:t>в рамках единой системы.</w:t>
      </w:r>
    </w:p>
    <w:p w14:paraId="2916A8CA" w14:textId="3173E845" w:rsidR="00F54F6D" w:rsidRPr="00BB1CBD" w:rsidRDefault="00F54F6D" w:rsidP="00F54F6D">
      <w:pPr>
        <w:rPr>
          <w:lang w:eastAsia="ja-JP"/>
        </w:rPr>
      </w:pPr>
      <w:r w:rsidRPr="00BB1CBD">
        <w:rPr>
          <w:lang w:eastAsia="ja-JP"/>
        </w:rPr>
        <w:t xml:space="preserve">На 29-м собрании </w:t>
      </w:r>
      <w:proofErr w:type="spellStart"/>
      <w:r w:rsidRPr="00BB1CBD">
        <w:rPr>
          <w:lang w:eastAsia="ja-JP"/>
        </w:rPr>
        <w:t>КГР</w:t>
      </w:r>
      <w:proofErr w:type="spellEnd"/>
      <w:r w:rsidRPr="00BB1CBD">
        <w:rPr>
          <w:lang w:eastAsia="ja-JP"/>
        </w:rPr>
        <w:t xml:space="preserve"> в 2022 году в целях содействия эффективности и оперативности процесса координации спутниковых сетей администрация Японии обратилась к БР с просьбой предпринять следующие три действия:</w:t>
      </w:r>
    </w:p>
    <w:p w14:paraId="6556213A" w14:textId="10B16CF1" w:rsidR="00F54F6D" w:rsidRPr="00BB1CBD" w:rsidRDefault="00CC617B" w:rsidP="00CC617B">
      <w:pPr>
        <w:pStyle w:val="enumlev1"/>
        <w:rPr>
          <w:lang w:eastAsia="ja-JP"/>
        </w:rPr>
      </w:pPr>
      <w:r>
        <w:rPr>
          <w:lang w:eastAsia="ja-JP"/>
        </w:rPr>
        <w:t>1)</w:t>
      </w:r>
      <w:r>
        <w:rPr>
          <w:lang w:eastAsia="ja-JP"/>
        </w:rPr>
        <w:tab/>
      </w:r>
      <w:r w:rsidR="00F54F6D" w:rsidRPr="00BB1CBD">
        <w:rPr>
          <w:lang w:eastAsia="ja-JP"/>
        </w:rPr>
        <w:t>интегрировать системы электронного представления и электронной переписки для большего удобства, с тем чтобы администрации имели возможность направлять свои заявки и вести переписку с другими администрациями в рамках единой системы.</w:t>
      </w:r>
    </w:p>
    <w:p w14:paraId="344591BA" w14:textId="60053703" w:rsidR="00F54F6D" w:rsidRPr="00BB1CBD" w:rsidRDefault="00CC617B" w:rsidP="00CC617B">
      <w:pPr>
        <w:pStyle w:val="enumlev1"/>
        <w:rPr>
          <w:lang w:eastAsia="ja-JP"/>
        </w:rPr>
      </w:pPr>
      <w:r>
        <w:rPr>
          <w:lang w:eastAsia="ja-JP"/>
        </w:rPr>
        <w:t>2)</w:t>
      </w:r>
      <w:r>
        <w:rPr>
          <w:lang w:eastAsia="ja-JP"/>
        </w:rPr>
        <w:tab/>
      </w:r>
      <w:r w:rsidR="00F54F6D" w:rsidRPr="00BB1CBD">
        <w:rPr>
          <w:lang w:eastAsia="ja-JP"/>
        </w:rPr>
        <w:t>предоставить доступ к системе электронной переписки для спутниковых операторов, с тем чтобы упростить связь между администрациями и их спутниковыми операторами.</w:t>
      </w:r>
    </w:p>
    <w:p w14:paraId="6BF4565F" w14:textId="3BE7F356" w:rsidR="00F54F6D" w:rsidRPr="00BB1CBD" w:rsidRDefault="00CC617B" w:rsidP="00CC617B">
      <w:pPr>
        <w:pStyle w:val="enumlev1"/>
        <w:rPr>
          <w:lang w:eastAsia="ja-JP"/>
        </w:rPr>
      </w:pPr>
      <w:r>
        <w:rPr>
          <w:rFonts w:eastAsia="MS Mincho"/>
          <w:lang w:eastAsia="ja-JP"/>
        </w:rPr>
        <w:t>3)</w:t>
      </w:r>
      <w:r>
        <w:rPr>
          <w:rFonts w:eastAsia="MS Mincho"/>
          <w:lang w:eastAsia="ja-JP"/>
        </w:rPr>
        <w:tab/>
      </w:r>
      <w:r w:rsidR="00F54F6D" w:rsidRPr="00BB1CBD">
        <w:rPr>
          <w:rFonts w:eastAsia="MS Mincho"/>
          <w:lang w:eastAsia="ja-JP"/>
        </w:rPr>
        <w:t>разработать онлайновую версию программных приложений БР для космических служб.</w:t>
      </w:r>
    </w:p>
    <w:p w14:paraId="17A2777F" w14:textId="772A3041" w:rsidR="00F54F6D" w:rsidRPr="00BB1CBD" w:rsidRDefault="00F54F6D" w:rsidP="00F54F6D">
      <w:pPr>
        <w:rPr>
          <w:lang w:eastAsia="ja-JP"/>
        </w:rPr>
      </w:pPr>
      <w:r w:rsidRPr="00BB1CBD">
        <w:rPr>
          <w:lang w:eastAsia="ja-JP"/>
        </w:rPr>
        <w:t xml:space="preserve">После ознакомления с результатами деятельности, изложенными в разделе 7.3.2 Отчета Директора БР (Документ </w:t>
      </w:r>
      <w:proofErr w:type="spellStart"/>
      <w:r w:rsidRPr="00BB1CBD">
        <w:rPr>
          <w:lang w:eastAsia="ja-JP"/>
        </w:rPr>
        <w:t>RAG</w:t>
      </w:r>
      <w:proofErr w:type="spellEnd"/>
      <w:r w:rsidRPr="00BB1CBD">
        <w:rPr>
          <w:lang w:eastAsia="ja-JP"/>
        </w:rPr>
        <w:t>/58), администрация Японии с удовлетворением отмечает, что БР учитывало эти моменты в ходе реализации данного проекта.</w:t>
      </w:r>
    </w:p>
    <w:p w14:paraId="01BFD651" w14:textId="3D54E2BD" w:rsidR="008B5A32" w:rsidRPr="00BB1CBD" w:rsidRDefault="008B5A32" w:rsidP="00AB7E21">
      <w:pPr>
        <w:pStyle w:val="Heading1"/>
        <w:tabs>
          <w:tab w:val="center" w:pos="4819"/>
        </w:tabs>
      </w:pPr>
      <w:bookmarkStart w:id="10" w:name="_Toc445972780"/>
      <w:r w:rsidRPr="00BB1CBD">
        <w:lastRenderedPageBreak/>
        <w:t>2</w:t>
      </w:r>
      <w:r w:rsidRPr="00BB1CBD">
        <w:tab/>
      </w:r>
      <w:bookmarkEnd w:id="10"/>
      <w:r w:rsidRPr="00BB1CBD">
        <w:t>Предложения</w:t>
      </w:r>
    </w:p>
    <w:p w14:paraId="2DE25280" w14:textId="1AD42A43" w:rsidR="00F54F6D" w:rsidRPr="00BB1CBD" w:rsidRDefault="00F54F6D" w:rsidP="00F54F6D">
      <w:pPr>
        <w:rPr>
          <w:lang w:eastAsia="ja-JP"/>
        </w:rPr>
      </w:pPr>
      <w:r w:rsidRPr="00BB1CBD">
        <w:rPr>
          <w:lang w:eastAsia="ja-JP"/>
        </w:rPr>
        <w:t xml:space="preserve">Администрация Японии </w:t>
      </w:r>
      <w:r w:rsidRPr="00BB1CBD">
        <w:rPr>
          <w:szCs w:val="22"/>
        </w:rPr>
        <w:t>хотела бы еще раз подчеркнуть, что расширение системы электронного представления и электронной переписки (</w:t>
      </w:r>
      <w:r w:rsidRPr="00BB1CBD">
        <w:rPr>
          <w:lang w:eastAsia="ja-JP"/>
        </w:rPr>
        <w:t>e</w:t>
      </w:r>
      <w:r w:rsidRPr="00BB1CBD">
        <w:rPr>
          <w:lang w:eastAsia="ja-JP"/>
        </w:rPr>
        <w:noBreakHyphen/>
      </w:r>
      <w:proofErr w:type="spellStart"/>
      <w:r w:rsidRPr="00BB1CBD">
        <w:rPr>
          <w:lang w:eastAsia="ja-JP"/>
        </w:rPr>
        <w:t>Submission</w:t>
      </w:r>
      <w:proofErr w:type="spellEnd"/>
      <w:r w:rsidRPr="00BB1CBD">
        <w:rPr>
          <w:lang w:eastAsia="ja-JP"/>
        </w:rPr>
        <w:t xml:space="preserve"> и e-Communications) и </w:t>
      </w:r>
      <w:r w:rsidRPr="00BB1CBD">
        <w:rPr>
          <w:szCs w:val="22"/>
        </w:rPr>
        <w:t xml:space="preserve">постоянное развитие </w:t>
      </w:r>
      <w:r w:rsidRPr="00BB1CBD">
        <w:rPr>
          <w:color w:val="000000"/>
        </w:rPr>
        <w:t>программного обеспечения БР для космических служб</w:t>
      </w:r>
      <w:r w:rsidRPr="00BB1CBD">
        <w:rPr>
          <w:szCs w:val="22"/>
        </w:rPr>
        <w:t xml:space="preserve"> чрезвычайно важны </w:t>
      </w:r>
      <w:r w:rsidRPr="00BB1CBD">
        <w:rPr>
          <w:color w:val="000000"/>
        </w:rPr>
        <w:t>для обеспечения эффективности и оперативности процессов координации спутниковых сетей, включая осуществляемые БР процессы рассмотрения и публикации.</w:t>
      </w:r>
    </w:p>
    <w:p w14:paraId="5E83C3F4" w14:textId="26B82E93" w:rsidR="00F54F6D" w:rsidRPr="00BB1CBD" w:rsidRDefault="00F54F6D" w:rsidP="00F54F6D">
      <w:pPr>
        <w:rPr>
          <w:lang w:eastAsia="ja-JP"/>
        </w:rPr>
      </w:pPr>
      <w:bookmarkStart w:id="11" w:name="_Hlk132816049"/>
      <w:r w:rsidRPr="00BB1CBD">
        <w:rPr>
          <w:lang w:eastAsia="ja-JP"/>
        </w:rPr>
        <w:t>Таким образом, принимая во внимание достигнутый прогресс, о котором сообщается в Документе</w:t>
      </w:r>
      <w:r w:rsidR="00CC617B">
        <w:rPr>
          <w:lang w:eastAsia="ja-JP"/>
        </w:rPr>
        <w:t> </w:t>
      </w:r>
      <w:proofErr w:type="spellStart"/>
      <w:r w:rsidRPr="00BB1CBD">
        <w:rPr>
          <w:lang w:eastAsia="ja-JP"/>
        </w:rPr>
        <w:t>RAG</w:t>
      </w:r>
      <w:proofErr w:type="spellEnd"/>
      <w:r w:rsidRPr="00BB1CBD">
        <w:rPr>
          <w:lang w:eastAsia="ja-JP"/>
        </w:rPr>
        <w:t>/58, администрация Японии хотела бы попросить предоставить более подробную информацию о ходе работы, а также о будущих планах в отношении предложений Японии.</w:t>
      </w:r>
    </w:p>
    <w:bookmarkEnd w:id="11"/>
    <w:p w14:paraId="00013E1D" w14:textId="04461F27" w:rsidR="00F54F6D" w:rsidRPr="00BB1CBD" w:rsidRDefault="00F54F6D" w:rsidP="00F54F6D">
      <w:pPr>
        <w:rPr>
          <w:lang w:eastAsia="ja-JP"/>
        </w:rPr>
      </w:pPr>
      <w:r w:rsidRPr="00BB1CBD">
        <w:rPr>
          <w:lang w:eastAsia="ja-JP"/>
        </w:rPr>
        <w:t>Помимо этого, в предварительном проекте Отчета Директора для ВКР-23 (часть 2 Документа</w:t>
      </w:r>
      <w:r w:rsidR="00CC617B">
        <w:rPr>
          <w:lang w:eastAsia="ja-JP"/>
        </w:rPr>
        <w:t> </w:t>
      </w:r>
      <w:r w:rsidRPr="00BB1CBD">
        <w:rPr>
          <w:lang w:eastAsia="ja-JP"/>
        </w:rPr>
        <w:t>CPM23</w:t>
      </w:r>
      <w:r w:rsidR="00CC617B">
        <w:rPr>
          <w:lang w:eastAsia="ja-JP"/>
        </w:rPr>
        <w:noBreakHyphen/>
      </w:r>
      <w:r w:rsidRPr="00BB1CBD">
        <w:rPr>
          <w:lang w:eastAsia="ja-JP"/>
        </w:rPr>
        <w:t xml:space="preserve">2/236) БР предлагает включить </w:t>
      </w:r>
      <w:r w:rsidR="008A7FC3" w:rsidRPr="00BB1CBD">
        <w:rPr>
          <w:lang w:eastAsia="ja-JP"/>
        </w:rPr>
        <w:t xml:space="preserve">принципы </w:t>
      </w:r>
      <w:r w:rsidRPr="00BB1CBD">
        <w:rPr>
          <w:lang w:eastAsia="ja-JP"/>
        </w:rPr>
        <w:t>работы</w:t>
      </w:r>
      <w:r w:rsidR="008A7FC3" w:rsidRPr="00BB1CBD">
        <w:rPr>
          <w:lang w:eastAsia="ja-JP"/>
        </w:rPr>
        <w:t xml:space="preserve">, изложенные в </w:t>
      </w:r>
      <w:r w:rsidRPr="00BB1CBD">
        <w:rPr>
          <w:lang w:eastAsia="ja-JP"/>
        </w:rPr>
        <w:t xml:space="preserve">Резолюции </w:t>
      </w:r>
      <w:r w:rsidRPr="00BB1CBD">
        <w:rPr>
          <w:b/>
          <w:bCs/>
          <w:lang w:eastAsia="ja-JP"/>
        </w:rPr>
        <w:t>908</w:t>
      </w:r>
      <w:r w:rsidR="008A7FC3" w:rsidRPr="00BB1CBD">
        <w:rPr>
          <w:lang w:eastAsia="ja-JP"/>
        </w:rPr>
        <w:t>,</w:t>
      </w:r>
      <w:r w:rsidRPr="00BB1CBD">
        <w:rPr>
          <w:lang w:eastAsia="ja-JP"/>
        </w:rPr>
        <w:t xml:space="preserve"> в</w:t>
      </w:r>
      <w:r w:rsidR="00CC617B">
        <w:rPr>
          <w:lang w:eastAsia="ja-JP"/>
        </w:rPr>
        <w:t> </w:t>
      </w:r>
      <w:r w:rsidRPr="00BB1CBD">
        <w:rPr>
          <w:lang w:eastAsia="ja-JP"/>
        </w:rPr>
        <w:t xml:space="preserve">Резолюцию </w:t>
      </w:r>
      <w:r w:rsidRPr="00BB1CBD">
        <w:rPr>
          <w:b/>
          <w:bCs/>
          <w:lang w:eastAsia="ja-JP"/>
        </w:rPr>
        <w:t>55</w:t>
      </w:r>
      <w:r w:rsidRPr="00BB1CBD">
        <w:rPr>
          <w:lang w:eastAsia="ja-JP"/>
        </w:rPr>
        <w:t xml:space="preserve"> (</w:t>
      </w:r>
      <w:r w:rsidRPr="00BB1CBD">
        <w:rPr>
          <w:b/>
          <w:bCs/>
          <w:lang w:eastAsia="ja-JP"/>
        </w:rPr>
        <w:t>Пересм. ВКР-19</w:t>
      </w:r>
      <w:r w:rsidRPr="00BB1CBD">
        <w:rPr>
          <w:lang w:eastAsia="ja-JP"/>
        </w:rPr>
        <w:t xml:space="preserve">). В связи с этим администрация Японии хотела бы подчеркнуть, что содержание Резолюции </w:t>
      </w:r>
      <w:r w:rsidRPr="00BB1CBD">
        <w:rPr>
          <w:b/>
          <w:bCs/>
          <w:lang w:eastAsia="ja-JP"/>
        </w:rPr>
        <w:t>908</w:t>
      </w:r>
      <w:r w:rsidRPr="00BB1CBD">
        <w:rPr>
          <w:lang w:eastAsia="ja-JP"/>
        </w:rPr>
        <w:t xml:space="preserve"> имеет большое значение, и в его отношении необходимо продолжать работу.</w:t>
      </w:r>
    </w:p>
    <w:p w14:paraId="378D8671" w14:textId="2CA218BF" w:rsidR="008B5A32" w:rsidRPr="00BB1CBD" w:rsidRDefault="00F54F6D" w:rsidP="008B5A32">
      <w:pPr>
        <w:rPr>
          <w:szCs w:val="22"/>
        </w:rPr>
      </w:pPr>
      <w:r w:rsidRPr="00BB1CBD">
        <w:rPr>
          <w:lang w:eastAsia="ja-JP"/>
        </w:rPr>
        <w:t>В плане дальнейшей деятельности администрация Японии признает, что добровольные взносы Государств-Членов имеют большое значение. Таким образом, администрация хотела бы призвать как можно больше Государств-Членов использовать возможности электронного представления, электронной переписки и соответствующих систем, а также направлять свои отзывы в адрес БР.</w:t>
      </w:r>
    </w:p>
    <w:p w14:paraId="4D4E2524" w14:textId="64FACA79" w:rsidR="008B5A32" w:rsidRPr="00BB1CBD" w:rsidRDefault="008B5A32" w:rsidP="008B5A32">
      <w:pPr>
        <w:pStyle w:val="Heading1"/>
      </w:pPr>
      <w:r w:rsidRPr="00BB1CBD">
        <w:t>3</w:t>
      </w:r>
      <w:r w:rsidRPr="00BB1CBD">
        <w:tab/>
        <w:t>Заключение</w:t>
      </w:r>
    </w:p>
    <w:p w14:paraId="34CAF15D" w14:textId="6A4714C0" w:rsidR="005A438C" w:rsidRPr="00BB1CBD" w:rsidRDefault="00F54F6D" w:rsidP="005A438C">
      <w:pPr>
        <w:rPr>
          <w:lang w:eastAsia="ja-JP"/>
        </w:rPr>
      </w:pPr>
      <w:r w:rsidRPr="00BB1CBD">
        <w:rPr>
          <w:lang w:eastAsia="ja-JP"/>
        </w:rPr>
        <w:t>Администрация Японии убедительно просит БР постоянно разрабатывать и совершенствовать системы в рамках текущей работы в соответствии с Резолюцией </w:t>
      </w:r>
      <w:r w:rsidRPr="00BB1CBD">
        <w:rPr>
          <w:b/>
          <w:bCs/>
          <w:lang w:eastAsia="ja-JP"/>
        </w:rPr>
        <w:t>908</w:t>
      </w:r>
      <w:r w:rsidRPr="00BB1CBD">
        <w:rPr>
          <w:lang w:eastAsia="ja-JP"/>
        </w:rPr>
        <w:t>, как указано выше.</w:t>
      </w:r>
    </w:p>
    <w:p w14:paraId="07FF8CE7" w14:textId="77777777" w:rsidR="008B5A32" w:rsidRPr="00BB1CBD" w:rsidRDefault="008B5A32" w:rsidP="008B5A32">
      <w:pPr>
        <w:spacing w:before="720"/>
        <w:jc w:val="center"/>
      </w:pPr>
      <w:r w:rsidRPr="00BB1CBD">
        <w:t>______________</w:t>
      </w:r>
    </w:p>
    <w:sectPr w:rsidR="008B5A32" w:rsidRPr="00BB1CBD" w:rsidSect="00BB1CBD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9011" w14:textId="77777777" w:rsidR="00BF7896" w:rsidRDefault="00BF7896">
      <w:r>
        <w:separator/>
      </w:r>
    </w:p>
  </w:endnote>
  <w:endnote w:type="continuationSeparator" w:id="0">
    <w:p w14:paraId="30FD2DCC" w14:textId="77777777" w:rsidR="00BF7896" w:rsidRDefault="00BF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19E0" w14:textId="7DD4BA44" w:rsidR="00BB1CBD" w:rsidRDefault="00BB1CBD">
    <w:pPr>
      <w:pStyle w:val="Footer"/>
    </w:pPr>
    <w:r w:rsidRPr="00BB1CBD">
      <w:fldChar w:fldCharType="begin"/>
    </w:r>
    <w:r w:rsidRPr="00BB1CBD">
      <w:instrText xml:space="preserve"> FILENAME \p  \* MERGEFORMAT </w:instrText>
    </w:r>
    <w:r w:rsidRPr="00BB1CBD">
      <w:fldChar w:fldCharType="separate"/>
    </w:r>
    <w:r w:rsidRPr="00BB1CBD">
      <w:t>P:\RUS\ITU-R\AG\RAG\RAG23\000\066R.docx</w:t>
    </w:r>
    <w:r w:rsidRPr="00BB1CBD">
      <w:fldChar w:fldCharType="end"/>
    </w:r>
    <w:r w:rsidRPr="00BB1CBD">
      <w:t xml:space="preserve"> (521279)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2" w:name="_Hlk132814543"/>
  <w:bookmarkStart w:id="13" w:name="_Hlk132814544"/>
  <w:p w14:paraId="02E884D8" w14:textId="7DFA85E7" w:rsidR="00BB1CBD" w:rsidRPr="00BB1CBD" w:rsidRDefault="00BB1CBD">
    <w:pPr>
      <w:pStyle w:val="Footer"/>
    </w:pPr>
    <w:r w:rsidRPr="00BB1CBD">
      <w:fldChar w:fldCharType="begin"/>
    </w:r>
    <w:r w:rsidRPr="00BB1CBD">
      <w:instrText xml:space="preserve"> FILENAME \p  \* MERGEFORMAT </w:instrText>
    </w:r>
    <w:r w:rsidRPr="00BB1CBD">
      <w:fldChar w:fldCharType="separate"/>
    </w:r>
    <w:r w:rsidRPr="00BB1CBD">
      <w:t>P:\RUS\ITU-R\AG\RAG\RAG23\000\066R.docx</w:t>
    </w:r>
    <w:r w:rsidRPr="00BB1CBD">
      <w:fldChar w:fldCharType="end"/>
    </w:r>
    <w:r w:rsidRPr="00BB1CBD">
      <w:t xml:space="preserve"> (</w:t>
    </w:r>
    <w:r w:rsidRPr="00BB1CBD">
      <w:t>521279</w:t>
    </w:r>
    <w:r w:rsidRPr="00BB1CBD">
      <w:t>)</w:t>
    </w:r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E23D" w14:textId="77777777" w:rsidR="00BF7896" w:rsidRDefault="00BF7896">
      <w:r>
        <w:t>____________________</w:t>
      </w:r>
    </w:p>
  </w:footnote>
  <w:footnote w:type="continuationSeparator" w:id="0">
    <w:p w14:paraId="766FF790" w14:textId="77777777" w:rsidR="00BF7896" w:rsidRDefault="00BF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8683" w14:textId="544990AF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AB7E21">
      <w:rPr>
        <w:lang w:val="ru-RU"/>
      </w:rPr>
      <w:t>66</w:t>
    </w:r>
    <w:r w:rsidR="008B5A32"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94999"/>
    <w:multiLevelType w:val="hybridMultilevel"/>
    <w:tmpl w:val="A48ACDF8"/>
    <w:lvl w:ilvl="0" w:tplc="ED52F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0984451">
    <w:abstractNumId w:val="9"/>
  </w:num>
  <w:num w:numId="2" w16cid:durableId="2068140717">
    <w:abstractNumId w:val="7"/>
  </w:num>
  <w:num w:numId="3" w16cid:durableId="1449156992">
    <w:abstractNumId w:val="6"/>
  </w:num>
  <w:num w:numId="4" w16cid:durableId="1762869128">
    <w:abstractNumId w:val="5"/>
  </w:num>
  <w:num w:numId="5" w16cid:durableId="641538376">
    <w:abstractNumId w:val="4"/>
  </w:num>
  <w:num w:numId="6" w16cid:durableId="1853489328">
    <w:abstractNumId w:val="8"/>
  </w:num>
  <w:num w:numId="7" w16cid:durableId="1088844304">
    <w:abstractNumId w:val="3"/>
  </w:num>
  <w:num w:numId="8" w16cid:durableId="883098045">
    <w:abstractNumId w:val="2"/>
  </w:num>
  <w:num w:numId="9" w16cid:durableId="788549022">
    <w:abstractNumId w:val="1"/>
  </w:num>
  <w:num w:numId="10" w16cid:durableId="10956707">
    <w:abstractNumId w:val="0"/>
  </w:num>
  <w:num w:numId="11" w16cid:durableId="1319531170">
    <w:abstractNumId w:val="17"/>
  </w:num>
  <w:num w:numId="12" w16cid:durableId="2017920655">
    <w:abstractNumId w:val="33"/>
  </w:num>
  <w:num w:numId="13" w16cid:durableId="759521340">
    <w:abstractNumId w:val="35"/>
  </w:num>
  <w:num w:numId="14" w16cid:durableId="1665088230">
    <w:abstractNumId w:val="28"/>
  </w:num>
  <w:num w:numId="15" w16cid:durableId="2016028339">
    <w:abstractNumId w:val="25"/>
  </w:num>
  <w:num w:numId="16" w16cid:durableId="282008431">
    <w:abstractNumId w:val="34"/>
  </w:num>
  <w:num w:numId="17" w16cid:durableId="1986544690">
    <w:abstractNumId w:val="24"/>
  </w:num>
  <w:num w:numId="18" w16cid:durableId="1378044740">
    <w:abstractNumId w:val="10"/>
  </w:num>
  <w:num w:numId="19" w16cid:durableId="1759793383">
    <w:abstractNumId w:val="15"/>
  </w:num>
  <w:num w:numId="20" w16cid:durableId="587882192">
    <w:abstractNumId w:val="16"/>
  </w:num>
  <w:num w:numId="21" w16cid:durableId="1121992203">
    <w:abstractNumId w:val="22"/>
  </w:num>
  <w:num w:numId="22" w16cid:durableId="2146924738">
    <w:abstractNumId w:val="37"/>
  </w:num>
  <w:num w:numId="23" w16cid:durableId="1159807106">
    <w:abstractNumId w:val="26"/>
  </w:num>
  <w:num w:numId="24" w16cid:durableId="158933536">
    <w:abstractNumId w:val="27"/>
  </w:num>
  <w:num w:numId="25" w16cid:durableId="176889576">
    <w:abstractNumId w:val="12"/>
  </w:num>
  <w:num w:numId="26" w16cid:durableId="1224636325">
    <w:abstractNumId w:val="23"/>
  </w:num>
  <w:num w:numId="27" w16cid:durableId="345257631">
    <w:abstractNumId w:val="14"/>
  </w:num>
  <w:num w:numId="28" w16cid:durableId="597492542">
    <w:abstractNumId w:val="41"/>
  </w:num>
  <w:num w:numId="29" w16cid:durableId="1160543466">
    <w:abstractNumId w:val="20"/>
  </w:num>
  <w:num w:numId="30" w16cid:durableId="905920683">
    <w:abstractNumId w:val="31"/>
  </w:num>
  <w:num w:numId="31" w16cid:durableId="1806466185">
    <w:abstractNumId w:val="36"/>
  </w:num>
  <w:num w:numId="32" w16cid:durableId="1004627934">
    <w:abstractNumId w:val="21"/>
  </w:num>
  <w:num w:numId="33" w16cid:durableId="2080513482">
    <w:abstractNumId w:val="19"/>
  </w:num>
  <w:num w:numId="34" w16cid:durableId="227348361">
    <w:abstractNumId w:val="39"/>
  </w:num>
  <w:num w:numId="35" w16cid:durableId="1442798570">
    <w:abstractNumId w:val="32"/>
  </w:num>
  <w:num w:numId="36" w16cid:durableId="13394288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3636663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5342454">
    <w:abstractNumId w:val="13"/>
  </w:num>
  <w:num w:numId="39" w16cid:durableId="592015567">
    <w:abstractNumId w:val="38"/>
  </w:num>
  <w:num w:numId="40" w16cid:durableId="1879665086">
    <w:abstractNumId w:val="11"/>
  </w:num>
  <w:num w:numId="41" w16cid:durableId="32506619">
    <w:abstractNumId w:val="30"/>
  </w:num>
  <w:num w:numId="42" w16cid:durableId="19056007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2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10D0"/>
    <w:rsid w:val="000736F4"/>
    <w:rsid w:val="00076132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1343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463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A12C8"/>
    <w:rsid w:val="003B2450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2882"/>
    <w:rsid w:val="0042612F"/>
    <w:rsid w:val="004305B9"/>
    <w:rsid w:val="00431081"/>
    <w:rsid w:val="00434B89"/>
    <w:rsid w:val="0043586E"/>
    <w:rsid w:val="004425CD"/>
    <w:rsid w:val="004426AF"/>
    <w:rsid w:val="0044272C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19F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A438C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E6D7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3165"/>
    <w:rsid w:val="00623B64"/>
    <w:rsid w:val="00624E06"/>
    <w:rsid w:val="006262A3"/>
    <w:rsid w:val="00632DDD"/>
    <w:rsid w:val="00633D6D"/>
    <w:rsid w:val="006427A8"/>
    <w:rsid w:val="006433EE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5E4B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4654E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A7FC3"/>
    <w:rsid w:val="008B06FC"/>
    <w:rsid w:val="008B5A32"/>
    <w:rsid w:val="008C1346"/>
    <w:rsid w:val="008C34A4"/>
    <w:rsid w:val="008C3808"/>
    <w:rsid w:val="008C7E12"/>
    <w:rsid w:val="008D2D67"/>
    <w:rsid w:val="008D7A06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0C7A"/>
    <w:rsid w:val="0093297F"/>
    <w:rsid w:val="00943F09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73E5A"/>
    <w:rsid w:val="0098015B"/>
    <w:rsid w:val="00980864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B7E21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1CBD"/>
    <w:rsid w:val="00BB4ADA"/>
    <w:rsid w:val="00BC2E16"/>
    <w:rsid w:val="00BC3C0F"/>
    <w:rsid w:val="00BC72C9"/>
    <w:rsid w:val="00BC7361"/>
    <w:rsid w:val="00BD4758"/>
    <w:rsid w:val="00BD7223"/>
    <w:rsid w:val="00BD7C73"/>
    <w:rsid w:val="00BE1F57"/>
    <w:rsid w:val="00BE3942"/>
    <w:rsid w:val="00BE5431"/>
    <w:rsid w:val="00BF4ECD"/>
    <w:rsid w:val="00BF5D79"/>
    <w:rsid w:val="00BF7896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548A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C617B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54E"/>
    <w:rsid w:val="00DA1982"/>
    <w:rsid w:val="00DA1DC0"/>
    <w:rsid w:val="00DA4AA9"/>
    <w:rsid w:val="00DA593F"/>
    <w:rsid w:val="00DA6EFE"/>
    <w:rsid w:val="00DB489B"/>
    <w:rsid w:val="00DC5051"/>
    <w:rsid w:val="00DD0C00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8771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13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4F6D"/>
    <w:rsid w:val="00F55E16"/>
    <w:rsid w:val="00F56261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A5D0C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6BE46"/>
  <w15:docId w15:val="{23F63E08-45DA-4F9D-A94C-2AB3DCFC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C7361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CC617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CC617B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BC7361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aliases w:val="超级链接"/>
    <w:basedOn w:val="DefaultParagraphFont"/>
    <w:uiPriority w:val="99"/>
    <w:rsid w:val="008B5A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F6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jc w:val="both"/>
      <w:textAlignment w:val="auto"/>
    </w:pPr>
    <w:rPr>
      <w:rFonts w:eastAsia="Batang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483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3869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Antipina, Nadezda</cp:lastModifiedBy>
  <cp:revision>4</cp:revision>
  <cp:lastPrinted>2011-05-23T08:58:00Z</cp:lastPrinted>
  <dcterms:created xsi:type="dcterms:W3CDTF">2023-04-19T14:29:00Z</dcterms:created>
  <dcterms:modified xsi:type="dcterms:W3CDTF">2023-04-19T15:19:00Z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