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C1A6C95" w14:textId="77777777" w:rsidTr="00553F66">
        <w:trPr>
          <w:cantSplit/>
          <w:trHeight w:val="20"/>
        </w:trPr>
        <w:tc>
          <w:tcPr>
            <w:tcW w:w="6619" w:type="dxa"/>
          </w:tcPr>
          <w:p w14:paraId="7E32990F"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7626DDDD" w14:textId="77777777" w:rsidR="00280E04" w:rsidRDefault="00553F66" w:rsidP="00827482">
            <w:pPr>
              <w:spacing w:before="0"/>
              <w:jc w:val="left"/>
              <w:rPr>
                <w:rtl/>
                <w:lang w:bidi="ar-EG"/>
              </w:rPr>
            </w:pPr>
            <w:bookmarkStart w:id="0" w:name="ditulogo"/>
            <w:bookmarkEnd w:id="0"/>
            <w:r w:rsidRPr="00C126C1">
              <w:rPr>
                <w:noProof/>
                <w:lang w:eastAsia="zh-CN"/>
              </w:rPr>
              <w:drawing>
                <wp:inline distT="0" distB="0" distL="0" distR="0" wp14:anchorId="56B39431" wp14:editId="4248EF3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A1DA0B8" w14:textId="77777777" w:rsidTr="00553F66">
        <w:trPr>
          <w:cantSplit/>
          <w:trHeight w:val="20"/>
        </w:trPr>
        <w:tc>
          <w:tcPr>
            <w:tcW w:w="6619" w:type="dxa"/>
            <w:tcBorders>
              <w:bottom w:val="single" w:sz="12" w:space="0" w:color="auto"/>
            </w:tcBorders>
          </w:tcPr>
          <w:p w14:paraId="2CC46F5D"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06F11775" w14:textId="77777777" w:rsidR="00280E04" w:rsidRPr="00A9645C" w:rsidRDefault="00280E04" w:rsidP="002F3031">
            <w:pPr>
              <w:spacing w:before="0" w:line="120" w:lineRule="auto"/>
              <w:rPr>
                <w:lang w:bidi="ar-EG"/>
              </w:rPr>
            </w:pPr>
          </w:p>
        </w:tc>
      </w:tr>
      <w:tr w:rsidR="00280E04" w14:paraId="685700DC" w14:textId="77777777" w:rsidTr="00553F66">
        <w:trPr>
          <w:cantSplit/>
          <w:trHeight w:val="20"/>
        </w:trPr>
        <w:tc>
          <w:tcPr>
            <w:tcW w:w="6619" w:type="dxa"/>
            <w:tcBorders>
              <w:top w:val="single" w:sz="12" w:space="0" w:color="auto"/>
            </w:tcBorders>
          </w:tcPr>
          <w:p w14:paraId="0DAB9C0C" w14:textId="77777777" w:rsidR="00280E04" w:rsidRPr="00BD6EF3" w:rsidRDefault="00280E04" w:rsidP="00DA6854">
            <w:pPr>
              <w:pStyle w:val="Adress"/>
              <w:framePr w:hSpace="0" w:wrap="auto" w:xAlign="left" w:yAlign="inline"/>
              <w:spacing w:before="0" w:after="0" w:line="240" w:lineRule="exact"/>
              <w:rPr>
                <w:rtl/>
              </w:rPr>
            </w:pPr>
          </w:p>
        </w:tc>
        <w:tc>
          <w:tcPr>
            <w:tcW w:w="3053" w:type="dxa"/>
            <w:tcBorders>
              <w:top w:val="single" w:sz="12" w:space="0" w:color="auto"/>
            </w:tcBorders>
          </w:tcPr>
          <w:p w14:paraId="0B8E2CBD" w14:textId="77777777" w:rsidR="00280E04" w:rsidRPr="00BD6EF3" w:rsidRDefault="00280E04" w:rsidP="00DA6854">
            <w:pPr>
              <w:pStyle w:val="Adress"/>
              <w:framePr w:hSpace="0" w:wrap="auto" w:xAlign="left" w:yAlign="inline"/>
              <w:spacing w:before="0" w:after="0" w:line="240" w:lineRule="exact"/>
            </w:pPr>
          </w:p>
        </w:tc>
      </w:tr>
      <w:tr w:rsidR="0030601A" w14:paraId="08534AD7" w14:textId="77777777" w:rsidTr="00553F66">
        <w:trPr>
          <w:cantSplit/>
        </w:trPr>
        <w:tc>
          <w:tcPr>
            <w:tcW w:w="6619" w:type="dxa"/>
            <w:vMerge w:val="restart"/>
          </w:tcPr>
          <w:p w14:paraId="6CC8EC95"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73290936" w14:textId="7C5B9D17" w:rsidR="0030601A" w:rsidRPr="0012545F" w:rsidRDefault="008B329A" w:rsidP="0030601A">
            <w:pPr>
              <w:pStyle w:val="Adress"/>
              <w:framePr w:hSpace="0" w:wrap="auto" w:xAlign="left" w:yAlign="inline"/>
              <w:spacing w:before="20" w:after="20"/>
              <w:rPr>
                <w:rtl/>
              </w:rPr>
            </w:pPr>
            <w:r>
              <w:rPr>
                <w:rFonts w:hint="cs"/>
                <w:rtl/>
                <w:lang w:bidi="ar-SA"/>
              </w:rPr>
              <w:t xml:space="preserve">الإضافة </w:t>
            </w:r>
            <w:r>
              <w:rPr>
                <w:lang w:bidi="ar-SA"/>
              </w:rPr>
              <w:t>1</w:t>
            </w:r>
            <w:r>
              <w:rPr>
                <w:lang w:bidi="ar-SA"/>
              </w:rPr>
              <w:br/>
            </w:r>
            <w:r>
              <w:rPr>
                <w:rFonts w:hint="cs"/>
                <w:rtl/>
              </w:rPr>
              <w:t>ل</w:t>
            </w:r>
            <w:r w:rsidR="0030601A" w:rsidRPr="0012545F">
              <w:rPr>
                <w:rFonts w:hint="cs"/>
                <w:rtl/>
              </w:rPr>
              <w:t>ل</w:t>
            </w:r>
            <w:r w:rsidR="0030601A" w:rsidRPr="0012545F">
              <w:rPr>
                <w:rtl/>
              </w:rPr>
              <w:t>و</w:t>
            </w:r>
            <w:r w:rsidR="0030601A" w:rsidRPr="0012545F">
              <w:rPr>
                <w:rFonts w:hint="cs"/>
                <w:rtl/>
              </w:rPr>
              <w:t xml:space="preserve">ثيقة </w:t>
            </w:r>
            <w:r w:rsidR="0030601A">
              <w:t>RAG/</w:t>
            </w:r>
            <w:r>
              <w:t>58</w:t>
            </w:r>
            <w:r w:rsidR="0030601A" w:rsidRPr="0012545F">
              <w:t>-A</w:t>
            </w:r>
          </w:p>
        </w:tc>
      </w:tr>
      <w:tr w:rsidR="0030601A" w14:paraId="50235514" w14:textId="77777777" w:rsidTr="00553F66">
        <w:trPr>
          <w:cantSplit/>
        </w:trPr>
        <w:tc>
          <w:tcPr>
            <w:tcW w:w="6619" w:type="dxa"/>
            <w:vMerge/>
          </w:tcPr>
          <w:p w14:paraId="7E6AD512"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637D11DE" w14:textId="55826486" w:rsidR="0030601A" w:rsidRPr="0012545F" w:rsidRDefault="008B329A" w:rsidP="0030601A">
            <w:pPr>
              <w:pStyle w:val="Adress"/>
              <w:framePr w:hSpace="0" w:wrap="auto" w:xAlign="left" w:yAlign="inline"/>
              <w:spacing w:before="20" w:after="20"/>
              <w:rPr>
                <w:rtl/>
              </w:rPr>
            </w:pPr>
            <w:r>
              <w:t>22</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8579A5">
              <w:t>3</w:t>
            </w:r>
          </w:p>
        </w:tc>
      </w:tr>
      <w:tr w:rsidR="0030601A" w14:paraId="34067712" w14:textId="77777777" w:rsidTr="00553F66">
        <w:trPr>
          <w:cantSplit/>
        </w:trPr>
        <w:tc>
          <w:tcPr>
            <w:tcW w:w="6619" w:type="dxa"/>
            <w:vMerge/>
          </w:tcPr>
          <w:p w14:paraId="7683BB86"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36BE0D06"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26D681A5" w14:textId="77777777" w:rsidTr="00553F66">
        <w:trPr>
          <w:cantSplit/>
        </w:trPr>
        <w:tc>
          <w:tcPr>
            <w:tcW w:w="9672" w:type="dxa"/>
            <w:gridSpan w:val="2"/>
          </w:tcPr>
          <w:p w14:paraId="7712C9D9" w14:textId="4E4AF2EA" w:rsidR="00764079" w:rsidRPr="00E621A3" w:rsidRDefault="008B329A" w:rsidP="00034B65">
            <w:pPr>
              <w:pStyle w:val="Source"/>
              <w:rPr>
                <w:rtl/>
              </w:rPr>
            </w:pPr>
            <w:r w:rsidRPr="009E1B45">
              <w:rPr>
                <w:rtl/>
              </w:rPr>
              <w:t>مدير مكتب الاتصالات الراديوية</w:t>
            </w:r>
          </w:p>
        </w:tc>
      </w:tr>
      <w:tr w:rsidR="00764079" w14:paraId="231B1F0F" w14:textId="77777777" w:rsidTr="00553F66">
        <w:trPr>
          <w:cantSplit/>
        </w:trPr>
        <w:tc>
          <w:tcPr>
            <w:tcW w:w="9672" w:type="dxa"/>
            <w:gridSpan w:val="2"/>
          </w:tcPr>
          <w:p w14:paraId="0E385B81" w14:textId="19FDD3B3" w:rsidR="00764079" w:rsidRPr="00D6170A" w:rsidRDefault="008B329A" w:rsidP="00D44350">
            <w:pPr>
              <w:pStyle w:val="Title1"/>
              <w:spacing w:before="240"/>
              <w:rPr>
                <w:rtl/>
              </w:rPr>
            </w:pPr>
            <w:r w:rsidRPr="00D6170A">
              <w:rPr>
                <w:rtl/>
              </w:rPr>
              <w:t xml:space="preserve">تقرير إلى الاجتماع </w:t>
            </w:r>
            <w:r w:rsidRPr="00D6170A">
              <w:rPr>
                <w:rFonts w:hint="cs"/>
                <w:rtl/>
              </w:rPr>
              <w:t xml:space="preserve">الثلاثين </w:t>
            </w:r>
            <w:r w:rsidRPr="00D6170A">
              <w:rPr>
                <w:rtl/>
              </w:rPr>
              <w:t>للفريق الاستشاري للاتصالات الراديوية</w:t>
            </w:r>
          </w:p>
        </w:tc>
      </w:tr>
      <w:tr w:rsidR="008B329A" w14:paraId="5782DB9C" w14:textId="77777777" w:rsidTr="00553F66">
        <w:trPr>
          <w:cantSplit/>
        </w:trPr>
        <w:tc>
          <w:tcPr>
            <w:tcW w:w="9672" w:type="dxa"/>
            <w:gridSpan w:val="2"/>
          </w:tcPr>
          <w:p w14:paraId="04FF76F2" w14:textId="659B8762" w:rsidR="008B329A" w:rsidRPr="009E1B45" w:rsidRDefault="008B329A" w:rsidP="00D44350">
            <w:pPr>
              <w:pStyle w:val="Title1"/>
              <w:spacing w:before="240"/>
              <w:rPr>
                <w:rtl/>
              </w:rPr>
            </w:pPr>
            <w:r w:rsidRPr="009E1B45">
              <w:rPr>
                <w:rtl/>
              </w:rPr>
              <w:t>أنشطة لجان الدراسات</w:t>
            </w:r>
          </w:p>
        </w:tc>
      </w:tr>
      <w:tr w:rsidR="0012545F" w14:paraId="6192B5EB" w14:textId="77777777" w:rsidTr="00553F66">
        <w:trPr>
          <w:cantSplit/>
        </w:trPr>
        <w:tc>
          <w:tcPr>
            <w:tcW w:w="9672" w:type="dxa"/>
            <w:gridSpan w:val="2"/>
          </w:tcPr>
          <w:p w14:paraId="628348F4" w14:textId="77777777" w:rsidR="0012545F" w:rsidRDefault="0012545F" w:rsidP="0012545F">
            <w:pPr>
              <w:rPr>
                <w:rtl/>
              </w:rPr>
            </w:pPr>
          </w:p>
        </w:tc>
      </w:tr>
    </w:tbl>
    <w:p w14:paraId="69783D25" w14:textId="77777777" w:rsidR="008B329A" w:rsidRPr="009E1B45" w:rsidRDefault="008B329A" w:rsidP="008B329A">
      <w:pPr>
        <w:pStyle w:val="Heading1"/>
      </w:pPr>
      <w:r w:rsidRPr="009E1B45">
        <w:t>1</w:t>
      </w:r>
      <w:r w:rsidRPr="009E1B45">
        <w:tab/>
      </w:r>
      <w:r w:rsidRPr="009E1B45">
        <w:rPr>
          <w:rtl/>
        </w:rPr>
        <w:t>أساليب العمل</w:t>
      </w:r>
    </w:p>
    <w:p w14:paraId="44CE9699" w14:textId="413E1282" w:rsidR="008B329A" w:rsidRPr="005D26B7" w:rsidRDefault="00D270B4" w:rsidP="00D270B4">
      <w:pPr>
        <w:rPr>
          <w:lang w:val="en-GB" w:bidi="ar-SY"/>
        </w:rPr>
      </w:pPr>
      <w:r>
        <w:rPr>
          <w:rFonts w:hint="cs"/>
          <w:rtl/>
          <w:lang w:bidi="ar-EG"/>
        </w:rPr>
        <w:t xml:space="preserve">طُبقت </w:t>
      </w:r>
      <w:r w:rsidRPr="00D270B4">
        <w:rPr>
          <w:rtl/>
          <w:lang w:val="en-GB" w:bidi="ar-EG"/>
        </w:rPr>
        <w:t xml:space="preserve">أساليب عمل </w:t>
      </w:r>
      <w:r w:rsidR="008B329A" w:rsidRPr="005D26B7">
        <w:rPr>
          <w:rtl/>
          <w:lang w:val="en-GB" w:bidi="ar-EG"/>
        </w:rPr>
        <w:t xml:space="preserve">لجان الدراسات </w:t>
      </w:r>
      <w:r w:rsidR="008B329A" w:rsidRPr="005D26B7">
        <w:rPr>
          <w:lang w:bidi="ar-EG"/>
        </w:rPr>
        <w:t>(SG)</w:t>
      </w:r>
      <w:r w:rsidR="008B329A" w:rsidRPr="005D26B7">
        <w:rPr>
          <w:rtl/>
          <w:lang w:val="en-GB" w:bidi="ar-EG"/>
        </w:rPr>
        <w:t xml:space="preserve"> وفرق العمل </w:t>
      </w:r>
      <w:r w:rsidR="008B329A" w:rsidRPr="005D26B7">
        <w:rPr>
          <w:lang w:val="en-GB" w:bidi="ar-EG"/>
        </w:rPr>
        <w:t>(WP)</w:t>
      </w:r>
      <w:r w:rsidR="008B329A" w:rsidRPr="005D26B7">
        <w:rPr>
          <w:rtl/>
          <w:lang w:val="en-GB" w:bidi="ar-EG"/>
        </w:rPr>
        <w:t xml:space="preserve"> بشكل مر</w:t>
      </w:r>
      <w:r w:rsidR="008B329A">
        <w:rPr>
          <w:rFonts w:hint="cs"/>
          <w:rtl/>
          <w:lang w:val="en-GB" w:bidi="ar-EG"/>
        </w:rPr>
        <w:t>ضٍ</w:t>
      </w:r>
      <w:r w:rsidR="008B329A" w:rsidRPr="005D26B7">
        <w:rPr>
          <w:rtl/>
          <w:lang w:val="en-GB" w:bidi="ar-EG"/>
        </w:rPr>
        <w:t xml:space="preserve"> وفقاً للقرار </w:t>
      </w:r>
      <w:r w:rsidR="008B329A" w:rsidRPr="005D26B7">
        <w:rPr>
          <w:lang w:val="en-GB" w:bidi="ar-SY"/>
        </w:rPr>
        <w:t>ITU</w:t>
      </w:r>
      <w:r w:rsidR="008B329A" w:rsidRPr="005D26B7">
        <w:rPr>
          <w:lang w:val="en-GB" w:bidi="ar-SY"/>
        </w:rPr>
        <w:noBreakHyphen/>
        <w:t>R 1</w:t>
      </w:r>
      <w:r w:rsidR="008B329A" w:rsidRPr="005D26B7">
        <w:rPr>
          <w:rtl/>
          <w:lang w:val="en-GB" w:bidi="ar-EG"/>
        </w:rPr>
        <w:t xml:space="preserve"> </w:t>
      </w:r>
      <w:r w:rsidR="008B329A" w:rsidRPr="00D95AD1">
        <w:rPr>
          <w:rtl/>
          <w:lang w:val="en-GB" w:bidi="ar-EG"/>
        </w:rPr>
        <w:t xml:space="preserve">والمبادئ التوجيهية </w:t>
      </w:r>
      <w:r w:rsidR="008B329A">
        <w:rPr>
          <w:rFonts w:hint="cs"/>
          <w:rtl/>
          <w:lang w:val="en-GB" w:bidi="ar-EG"/>
        </w:rPr>
        <w:t>ذات الصلة بشأن أساليب العمل، والتي تم تحديثها في عام 2020.</w:t>
      </w:r>
    </w:p>
    <w:p w14:paraId="44744379" w14:textId="77777777" w:rsidR="008B329A" w:rsidRPr="009E1B45" w:rsidRDefault="008B329A" w:rsidP="008B329A">
      <w:pPr>
        <w:pStyle w:val="Heading1"/>
      </w:pPr>
      <w:r w:rsidRPr="009E1B45">
        <w:t>2</w:t>
      </w:r>
      <w:r w:rsidRPr="009E1B45">
        <w:tab/>
      </w:r>
      <w:r w:rsidRPr="009E1B45">
        <w:rPr>
          <w:rtl/>
        </w:rPr>
        <w:t>النفاذ إلى وثائق الاجتماعات</w:t>
      </w:r>
    </w:p>
    <w:p w14:paraId="3B4D5545" w14:textId="354E0940" w:rsidR="008B329A" w:rsidRDefault="008B329A" w:rsidP="008B329A">
      <w:pPr>
        <w:rPr>
          <w:rtl/>
          <w:lang w:val="en-GB" w:bidi="ar-SY"/>
        </w:rPr>
      </w:pPr>
      <w:r w:rsidRPr="009E1B45">
        <w:rPr>
          <w:rtl/>
          <w:lang w:val="en-GB" w:bidi="ar-SY"/>
        </w:rPr>
        <w:t>عملاً بأحكام القرار </w:t>
      </w:r>
      <w:r w:rsidRPr="009E1B45">
        <w:rPr>
          <w:lang w:val="en-GB" w:bidi="ar-SY"/>
        </w:rPr>
        <w:t>ITU</w:t>
      </w:r>
      <w:r w:rsidRPr="009E1B45">
        <w:rPr>
          <w:lang w:val="en-GB" w:bidi="ar-SY"/>
        </w:rPr>
        <w:noBreakHyphen/>
        <w:t>R 1</w:t>
      </w:r>
      <w:r w:rsidRPr="009E1B45">
        <w:rPr>
          <w:rtl/>
          <w:lang w:val="en-GB" w:bidi="ar-SY"/>
        </w:rPr>
        <w:t>، يقوم موظفو دائرة لجان الدراسات </w:t>
      </w:r>
      <w:r w:rsidRPr="009E1B45">
        <w:rPr>
          <w:lang w:val="en-GB" w:bidi="ar-SY"/>
        </w:rPr>
        <w:t>(SGD)</w:t>
      </w:r>
      <w:r w:rsidRPr="009E1B45">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14:paraId="0DC5BDBC" w14:textId="0D4D8820" w:rsidR="008B329A" w:rsidRPr="00476979" w:rsidRDefault="00476979" w:rsidP="001E7600">
      <w:pPr>
        <w:rPr>
          <w:lang w:bidi="ar-SY"/>
        </w:rPr>
      </w:pPr>
      <w:r w:rsidRPr="00476979">
        <w:rPr>
          <w:rtl/>
          <w:lang w:val="en-GB" w:bidi="ar-SY"/>
        </w:rPr>
        <w:t>وتستكشف دائرة لجان الدراسات (</w:t>
      </w:r>
      <w:r w:rsidRPr="00476979">
        <w:rPr>
          <w:lang w:val="en-GB" w:bidi="ar-SY"/>
        </w:rPr>
        <w:t>SGD</w:t>
      </w:r>
      <w:r w:rsidRPr="00476979">
        <w:rPr>
          <w:rtl/>
          <w:lang w:val="en-GB" w:bidi="ar-SY"/>
        </w:rPr>
        <w:t>) في مكتب الاتصالات الراديوية أساليب النشر التلقائي للمساهمات "كما وردت". وس</w:t>
      </w:r>
      <w:r>
        <w:rPr>
          <w:rFonts w:hint="cs"/>
          <w:rtl/>
          <w:lang w:val="en-GB" w:bidi="ar-SY"/>
        </w:rPr>
        <w:t>ت</w:t>
      </w:r>
      <w:r w:rsidRPr="00476979">
        <w:rPr>
          <w:rtl/>
          <w:lang w:val="en-GB" w:bidi="ar-SY"/>
        </w:rPr>
        <w:t>حرِّ</w:t>
      </w:r>
      <w:r>
        <w:rPr>
          <w:rFonts w:hint="cs"/>
          <w:rtl/>
          <w:lang w:val="en-GB" w:bidi="ar-SY"/>
        </w:rPr>
        <w:t>ر</w:t>
      </w:r>
      <w:r w:rsidRPr="00476979">
        <w:rPr>
          <w:rtl/>
          <w:lang w:val="en-GB" w:bidi="ar-SY"/>
        </w:rPr>
        <w:t xml:space="preserve"> </w:t>
      </w:r>
      <w:r>
        <w:rPr>
          <w:rFonts w:hint="cs"/>
          <w:rtl/>
          <w:lang w:val="en-GB" w:bidi="ar-SY"/>
        </w:rPr>
        <w:t>الأتمتة</w:t>
      </w:r>
      <w:r w:rsidRPr="00476979">
        <w:rPr>
          <w:rtl/>
          <w:lang w:val="en-GB" w:bidi="ar-SY"/>
        </w:rPr>
        <w:t xml:space="preserve"> التلقائي</w:t>
      </w:r>
      <w:r>
        <w:rPr>
          <w:rFonts w:hint="cs"/>
          <w:rtl/>
          <w:lang w:val="en-GB" w:bidi="ar-SY"/>
        </w:rPr>
        <w:t>ة</w:t>
      </w:r>
      <w:r w:rsidRPr="00476979">
        <w:rPr>
          <w:rtl/>
          <w:lang w:val="en-GB" w:bidi="ar-SY"/>
        </w:rPr>
        <w:t xml:space="preserve"> لهذه المهمة موارد يمكن </w:t>
      </w:r>
      <w:r>
        <w:rPr>
          <w:rFonts w:hint="cs"/>
          <w:rtl/>
          <w:lang w:val="en-GB" w:bidi="ar-SY"/>
        </w:rPr>
        <w:t>تكريسها</w:t>
      </w:r>
      <w:r w:rsidRPr="00476979">
        <w:rPr>
          <w:rtl/>
          <w:lang w:val="en-GB" w:bidi="ar-SY"/>
        </w:rPr>
        <w:t xml:space="preserve"> لأنشطة أخرى مما يؤدي إلى زيادة كفاءة إدارة الوثائق والدعم للاجتماعات.</w:t>
      </w:r>
    </w:p>
    <w:p w14:paraId="20CD0984" w14:textId="77777777" w:rsidR="008B329A" w:rsidRPr="009E1B45" w:rsidRDefault="008B329A" w:rsidP="008B329A">
      <w:pPr>
        <w:pStyle w:val="Heading1"/>
      </w:pPr>
      <w:r w:rsidRPr="009E1B45">
        <w:t>3</w:t>
      </w:r>
      <w:r w:rsidRPr="009E1B45">
        <w:tab/>
      </w:r>
      <w:r w:rsidRPr="009E1B45">
        <w:rPr>
          <w:rtl/>
        </w:rPr>
        <w:t>مرافق العمل الإلكترونية</w:t>
      </w:r>
    </w:p>
    <w:p w14:paraId="74F2D16F" w14:textId="77777777" w:rsidR="008B329A" w:rsidRPr="005D26B7" w:rsidRDefault="008B329A" w:rsidP="008B329A">
      <w:pPr>
        <w:rPr>
          <w:rtl/>
          <w:lang w:val="en-GB" w:bidi="ar-SY"/>
        </w:rPr>
      </w:pPr>
      <w:r>
        <w:rPr>
          <w:rFonts w:hint="cs"/>
          <w:rtl/>
          <w:lang w:val="en-GB" w:bidi="ar-SY"/>
        </w:rPr>
        <w:t>يستمر</w:t>
      </w:r>
      <w:r w:rsidRPr="005D26B7">
        <w:rPr>
          <w:rtl/>
          <w:lang w:val="en-GB" w:bidi="ar-SY"/>
        </w:rPr>
        <w:t xml:space="preserve"> التشديد على استخدام المرافق الإلكترونية التي جلبت فوائد جمة للمندوبين فضلاً عن </w:t>
      </w:r>
      <w:r>
        <w:rPr>
          <w:rFonts w:hint="cs"/>
          <w:rtl/>
          <w:lang w:val="en-GB" w:bidi="ar-SY"/>
        </w:rPr>
        <w:t>خفض</w:t>
      </w:r>
      <w:r w:rsidRPr="005D26B7">
        <w:rPr>
          <w:rtl/>
          <w:lang w:val="en-GB" w:bidi="ar-SY"/>
        </w:rPr>
        <w:t xml:space="preserve"> كبير في</w:t>
      </w:r>
      <w:r>
        <w:rPr>
          <w:rFonts w:hint="cs"/>
          <w:rtl/>
          <w:lang w:val="en-GB" w:bidi="ar-SY"/>
        </w:rPr>
        <w:t xml:space="preserve"> استهلاك</w:t>
      </w:r>
      <w:r w:rsidRPr="005D26B7">
        <w:rPr>
          <w:rtl/>
          <w:lang w:val="en-GB" w:bidi="ar-SY"/>
        </w:rPr>
        <w:t> الورق.</w:t>
      </w:r>
    </w:p>
    <w:p w14:paraId="22599047" w14:textId="77777777" w:rsidR="008B329A" w:rsidRPr="009E1B45" w:rsidRDefault="008B329A" w:rsidP="008B329A">
      <w:pPr>
        <w:pStyle w:val="Heading2"/>
      </w:pPr>
      <w:r w:rsidRPr="009E1B45">
        <w:t>1.3</w:t>
      </w:r>
      <w:r w:rsidRPr="009E1B45">
        <w:rPr>
          <w:rtl/>
        </w:rPr>
        <w:tab/>
        <w:t>الموقع الإلكتروني لتبادل المعلومات</w:t>
      </w:r>
    </w:p>
    <w:p w14:paraId="6100BE7F" w14:textId="0558D4A8" w:rsidR="008B329A" w:rsidRPr="005D26B7" w:rsidRDefault="008B329A" w:rsidP="008B329A">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(Share</w:t>
      </w:r>
      <w:r>
        <w:rPr>
          <w:lang w:val="en-GB" w:bidi="ar-SY"/>
        </w:rPr>
        <w:t>P</w:t>
      </w:r>
      <w:r w:rsidRPr="005D26B7">
        <w:rPr>
          <w:lang w:val="en-GB" w:bidi="ar-SY"/>
        </w:rPr>
        <w:t>oint)</w:t>
      </w:r>
      <w:r w:rsidRPr="005D26B7">
        <w:rPr>
          <w:rtl/>
          <w:lang w:val="en-GB" w:bidi="ar-SY"/>
        </w:rPr>
        <w:t xml:space="preserve"> عرفاً مألوفاً.</w:t>
      </w:r>
    </w:p>
    <w:p w14:paraId="7498EBA5" w14:textId="77777777" w:rsidR="008B329A" w:rsidRPr="009E1B45" w:rsidRDefault="008B329A" w:rsidP="008B329A">
      <w:pPr>
        <w:rPr>
          <w:rtl/>
          <w:lang w:val="en-GB" w:bidi="ar-EG"/>
        </w:rPr>
      </w:pPr>
      <w:r w:rsidRPr="009E1B45">
        <w:rPr>
          <w:rtl/>
          <w:lang w:val="en-GB" w:bidi="ar-EG"/>
        </w:rPr>
        <w:t xml:space="preserve">وتُستخدم مواقع </w:t>
      </w:r>
      <w:r w:rsidRPr="009E1B45">
        <w:rPr>
          <w:lang w:val="en-GB" w:bidi="ar-SY"/>
        </w:rPr>
        <w:t>SharePoint</w:t>
      </w:r>
      <w:r w:rsidRPr="009E1B45">
        <w:rPr>
          <w:rtl/>
          <w:lang w:val="en-GB" w:bidi="ar-SY"/>
        </w:rPr>
        <w:t xml:space="preserve"> </w:t>
      </w:r>
      <w:r w:rsidRPr="009E1B45">
        <w:rPr>
          <w:rtl/>
          <w:lang w:val="en-GB" w:bidi="ar-EG"/>
        </w:rPr>
        <w:t>أيضاً</w:t>
      </w:r>
      <w:r w:rsidRPr="009E1B45">
        <w:rPr>
          <w:rFonts w:hint="cs"/>
          <w:rtl/>
          <w:lang w:val="en-GB" w:bidi="ar-EG"/>
        </w:rPr>
        <w:t xml:space="preserve"> بشكل مكثف</w:t>
      </w:r>
      <w:r w:rsidRPr="009E1B45">
        <w:rPr>
          <w:rtl/>
          <w:lang w:val="en-GB" w:bidi="ar-EG"/>
        </w:rPr>
        <w:t xml:space="preserve"> </w:t>
      </w:r>
      <w:r w:rsidRPr="009E1B45">
        <w:rPr>
          <w:rtl/>
          <w:lang w:val="en-GB" w:bidi="ar-SY"/>
        </w:rPr>
        <w:t>لأفرقة العمل بالمراسلة وأفرقة المقررين في الفترات الفاصلة بين اجتماعات فِرق العمل.</w:t>
      </w:r>
    </w:p>
    <w:p w14:paraId="29950D28" w14:textId="77777777" w:rsidR="008B329A" w:rsidRPr="009E1B45" w:rsidRDefault="008B329A" w:rsidP="008B329A">
      <w:pPr>
        <w:pStyle w:val="Heading2"/>
      </w:pPr>
      <w:r w:rsidRPr="009E1B45">
        <w:t>2.3</w:t>
      </w:r>
      <w:r w:rsidRPr="009E1B45">
        <w:rPr>
          <w:rtl/>
        </w:rPr>
        <w:tab/>
        <w:t>مزامنة الملفات</w:t>
      </w:r>
    </w:p>
    <w:p w14:paraId="562686E1" w14:textId="77777777" w:rsidR="008B329A" w:rsidRDefault="008B329A" w:rsidP="008B329A">
      <w:pPr>
        <w:rPr>
          <w:rtl/>
          <w:lang w:val="en-GB" w:bidi="ar-EG"/>
        </w:rPr>
      </w:pPr>
      <w:r w:rsidRPr="005D26B7">
        <w:rPr>
          <w:rtl/>
          <w:lang w:val="en-GB" w:bidi="ar-SY"/>
        </w:rPr>
        <w:t xml:space="preserve">تم </w:t>
      </w:r>
      <w:r>
        <w:rPr>
          <w:rFonts w:hint="cs"/>
          <w:rtl/>
          <w:lang w:val="en-GB" w:bidi="ar-SY"/>
        </w:rPr>
        <w:t>تحديث</w:t>
      </w:r>
      <w:r w:rsidRPr="005D26B7">
        <w:rPr>
          <w:rtl/>
          <w:lang w:val="en-GB" w:bidi="ar-SY"/>
        </w:rPr>
        <w:t xml:space="preserve"> مرفق مزامنة الملفات في كل اجتماعات لجان الدراسات</w:t>
      </w:r>
      <w:r>
        <w:rPr>
          <w:rFonts w:hint="cs"/>
          <w:rtl/>
          <w:lang w:val="en-GB" w:bidi="ar-SY"/>
        </w:rPr>
        <w:t>/</w:t>
      </w:r>
      <w:r w:rsidRPr="005D26B7">
        <w:rPr>
          <w:rtl/>
          <w:lang w:val="en-GB" w:bidi="ar-SY"/>
        </w:rPr>
        <w:t>فرق العمل وذلك لتسهيل النفاذ إلى أحدث صيغة للوثائق أثناء</w:t>
      </w:r>
      <w:r w:rsidRPr="005D26B7">
        <w:rPr>
          <w:rtl/>
          <w:lang w:val="en-GB" w:bidi="ar-EG"/>
        </w:rPr>
        <w:t> </w:t>
      </w:r>
      <w:r w:rsidRPr="005D26B7">
        <w:rPr>
          <w:rtl/>
          <w:lang w:val="en-GB" w:bidi="ar-SY"/>
        </w:rPr>
        <w:t>الاجتماعات</w:t>
      </w:r>
      <w:r>
        <w:rPr>
          <w:rFonts w:hint="cs"/>
          <w:rtl/>
          <w:lang w:val="en-GB" w:bidi="ar-SY"/>
        </w:rPr>
        <w:t xml:space="preserve"> </w:t>
      </w:r>
      <w:r w:rsidRPr="00287627">
        <w:rPr>
          <w:rtl/>
          <w:lang w:val="en-GB" w:bidi="ar-EG"/>
        </w:rPr>
        <w:t xml:space="preserve">وإلى </w:t>
      </w:r>
      <w:r>
        <w:rPr>
          <w:rFonts w:hint="cs"/>
          <w:rtl/>
          <w:lang w:val="en-GB" w:bidi="ar-EG"/>
        </w:rPr>
        <w:t>معلومات تخصيص</w:t>
      </w:r>
      <w:r w:rsidRPr="00287627">
        <w:rPr>
          <w:rtl/>
          <w:lang w:val="en-GB" w:bidi="ar-EG"/>
        </w:rPr>
        <w:t xml:space="preserve"> </w:t>
      </w:r>
      <w:r w:rsidRPr="002B5EF9">
        <w:rPr>
          <w:rFonts w:hint="cs"/>
          <w:rtl/>
          <w:lang w:val="en-GB" w:bidi="ar-EG"/>
        </w:rPr>
        <w:t>قاعات</w:t>
      </w:r>
      <w:r w:rsidRPr="00287627">
        <w:rPr>
          <w:rtl/>
          <w:lang w:val="en-GB" w:bidi="ar-EG"/>
        </w:rPr>
        <w:t xml:space="preserve"> الاجتماعات</w:t>
      </w:r>
      <w:r>
        <w:rPr>
          <w:rFonts w:hint="cs"/>
          <w:rtl/>
          <w:lang w:val="en-GB" w:bidi="ar-EG"/>
        </w:rPr>
        <w:t>.</w:t>
      </w:r>
    </w:p>
    <w:p w14:paraId="1F114D4B" w14:textId="3BE2D2D3" w:rsidR="008B329A" w:rsidRPr="009E1B45" w:rsidRDefault="008B329A" w:rsidP="008B329A">
      <w:pPr>
        <w:pStyle w:val="Heading2"/>
      </w:pPr>
      <w:r w:rsidRPr="009E1B45">
        <w:t>3.3</w:t>
      </w:r>
      <w:r w:rsidRPr="009E1B45">
        <w:tab/>
      </w:r>
      <w:r w:rsidR="00476979" w:rsidRPr="00476979">
        <w:rPr>
          <w:rtl/>
        </w:rPr>
        <w:t xml:space="preserve"> الاجتماعات الحضورية مع المشاركة عن بُعد</w:t>
      </w:r>
    </w:p>
    <w:p w14:paraId="497A6324" w14:textId="0DD0D7FC" w:rsidR="008B329A" w:rsidRDefault="00476979" w:rsidP="001E7600">
      <w:pPr>
        <w:rPr>
          <w:rtl/>
          <w:lang w:val="en-GB" w:bidi="ar-EG"/>
        </w:rPr>
      </w:pPr>
      <w:r w:rsidRPr="00476979">
        <w:rPr>
          <w:rFonts w:hint="cs"/>
          <w:rtl/>
          <w:lang w:val="en-GB" w:bidi="ar-EG"/>
        </w:rPr>
        <w:t>على النحو</w:t>
      </w:r>
      <w:r w:rsidRPr="00476979">
        <w:rPr>
          <w:rtl/>
          <w:lang w:val="en-GB" w:bidi="ar-EG"/>
        </w:rPr>
        <w:t xml:space="preserve"> </w:t>
      </w:r>
      <w:r w:rsidRPr="00476979">
        <w:rPr>
          <w:rFonts w:hint="cs"/>
          <w:rtl/>
          <w:lang w:val="en-GB" w:bidi="ar-EG"/>
        </w:rPr>
        <w:t>ال</w:t>
      </w:r>
      <w:r w:rsidRPr="00476979">
        <w:rPr>
          <w:rtl/>
          <w:lang w:val="en-GB" w:bidi="ar-EG"/>
        </w:rPr>
        <w:t>مبين في ملخص استنتاجات الاجتماع التاسع والعشرين للفريق الاستشاري للاتصالات الراديوية المنعقد في الفترة من</w:t>
      </w:r>
      <w:r w:rsidR="001E7600">
        <w:rPr>
          <w:rFonts w:hint="cs"/>
          <w:rtl/>
          <w:lang w:val="en-GB" w:bidi="ar-EG"/>
        </w:rPr>
        <w:t> </w:t>
      </w:r>
      <w:r w:rsidR="008B329A">
        <w:t>11</w:t>
      </w:r>
      <w:r w:rsidR="008B329A">
        <w:rPr>
          <w:rFonts w:hint="cs"/>
          <w:rtl/>
        </w:rPr>
        <w:t xml:space="preserve"> إلى </w:t>
      </w:r>
      <w:r w:rsidR="008B329A">
        <w:t>14</w:t>
      </w:r>
      <w:r w:rsidR="008B329A">
        <w:rPr>
          <w:rFonts w:hint="cs"/>
          <w:rtl/>
        </w:rPr>
        <w:t xml:space="preserve"> أبريل </w:t>
      </w:r>
      <w:r w:rsidR="008B329A">
        <w:t>2022</w:t>
      </w:r>
      <w:r w:rsidR="008B329A">
        <w:rPr>
          <w:rFonts w:hint="cs"/>
          <w:rtl/>
        </w:rPr>
        <w:t xml:space="preserve"> (انظر الرسالة</w:t>
      </w:r>
      <w:r w:rsidRPr="00476979">
        <w:rPr>
          <w:rtl/>
        </w:rPr>
        <w:t xml:space="preserve"> الإدارية المعممة </w:t>
      </w:r>
      <w:hyperlink r:id="rId13" w:history="1">
        <w:r w:rsidR="001E7600" w:rsidRPr="617A60F2">
          <w:rPr>
            <w:rStyle w:val="Hyperlink"/>
          </w:rPr>
          <w:t>CA/260</w:t>
        </w:r>
      </w:hyperlink>
      <w:r w:rsidR="00376B47">
        <w:rPr>
          <w:rFonts w:hint="cs"/>
          <w:rtl/>
        </w:rPr>
        <w:t>)</w:t>
      </w:r>
      <w:r w:rsidR="00D6170A">
        <w:rPr>
          <w:rFonts w:hint="cs"/>
          <w:rtl/>
        </w:rPr>
        <w:t xml:space="preserve">، </w:t>
      </w:r>
      <w:r w:rsidR="003C2D7D" w:rsidRPr="003C2D7D">
        <w:rPr>
          <w:rFonts w:hint="cs"/>
          <w:rtl/>
        </w:rPr>
        <w:t>و</w:t>
      </w:r>
      <w:r w:rsidR="003C2D7D" w:rsidRPr="003C2D7D">
        <w:rPr>
          <w:rtl/>
          <w:lang w:bidi="ar-EG"/>
        </w:rPr>
        <w:t xml:space="preserve">استأنفت لجان دراسات وفرق عمل قطاع الاتصالات </w:t>
      </w:r>
      <w:r w:rsidR="003C2D7D" w:rsidRPr="003C2D7D">
        <w:rPr>
          <w:rtl/>
          <w:lang w:bidi="ar-EG"/>
        </w:rPr>
        <w:lastRenderedPageBreak/>
        <w:t>الراديوية ا</w:t>
      </w:r>
      <w:r w:rsidR="003C2D7D" w:rsidRPr="003C2D7D">
        <w:rPr>
          <w:rFonts w:hint="cs"/>
          <w:rtl/>
          <w:lang w:bidi="ar-EG"/>
        </w:rPr>
        <w:t>لا</w:t>
      </w:r>
      <w:r w:rsidR="003C2D7D" w:rsidRPr="003C2D7D">
        <w:rPr>
          <w:rtl/>
          <w:lang w:bidi="ar-EG"/>
        </w:rPr>
        <w:t>جتماعات الحضورية مع المشاركة عن بُعد اعتباراً من أبريل 2022.</w:t>
      </w:r>
      <w:r w:rsidR="00006324" w:rsidRPr="00006324">
        <w:rPr>
          <w:rtl/>
          <w:lang w:val="en-GB" w:bidi="ar-EG"/>
        </w:rPr>
        <w:t xml:space="preserve"> </w:t>
      </w:r>
      <w:r w:rsidR="00006324" w:rsidRPr="00006324">
        <w:rPr>
          <w:rtl/>
          <w:lang w:bidi="ar-EG"/>
        </w:rPr>
        <w:t>والمنصة المستعم</w:t>
      </w:r>
      <w:r w:rsidR="00006324" w:rsidRPr="00006324">
        <w:rPr>
          <w:rFonts w:hint="cs"/>
          <w:rtl/>
          <w:lang w:bidi="ar-EG"/>
        </w:rPr>
        <w:t>َ</w:t>
      </w:r>
      <w:r w:rsidR="00006324" w:rsidRPr="00006324">
        <w:rPr>
          <w:rtl/>
          <w:lang w:bidi="ar-EG"/>
        </w:rPr>
        <w:t>لة في هذه الاجتماعات الحضورية مع المشاركة عن بُعد هي</w:t>
      </w:r>
      <w:r w:rsidR="00006324" w:rsidRPr="00006324">
        <w:rPr>
          <w:rFonts w:hint="cs"/>
          <w:rtl/>
          <w:lang w:bidi="ar-EG"/>
        </w:rPr>
        <w:t xml:space="preserve"> </w:t>
      </w:r>
      <w:r w:rsidR="00006324" w:rsidRPr="00006324">
        <w:rPr>
          <w:rtl/>
          <w:lang w:bidi="ar-EG"/>
        </w:rPr>
        <w:t xml:space="preserve">منصة </w:t>
      </w:r>
      <w:r w:rsidR="00006324" w:rsidRPr="00006324">
        <w:rPr>
          <w:lang w:val="en-GB" w:bidi="ar-EG"/>
        </w:rPr>
        <w:t>Zoom</w:t>
      </w:r>
      <w:r w:rsidR="00006324" w:rsidRPr="00006324">
        <w:rPr>
          <w:rtl/>
          <w:lang w:bidi="ar-EG"/>
        </w:rPr>
        <w:t xml:space="preserve"> وهي تتيح المشاركة التفاعلية عن بُعد للرؤساء والمندوبين.</w:t>
      </w:r>
    </w:p>
    <w:p w14:paraId="2BE3D9F7" w14:textId="56C787E1" w:rsidR="008B329A" w:rsidRPr="00AF09F6" w:rsidRDefault="008B329A" w:rsidP="001E7600">
      <w:pPr>
        <w:rPr>
          <w:spacing w:val="-4"/>
          <w:lang w:val="en-GB" w:bidi="ar-EG"/>
        </w:rPr>
      </w:pPr>
      <w:r w:rsidRPr="00225E33">
        <w:rPr>
          <w:rFonts w:hint="cs"/>
          <w:spacing w:val="-4"/>
          <w:rtl/>
          <w:lang w:val="en-GB" w:bidi="ar-SY"/>
        </w:rPr>
        <w:t>و</w:t>
      </w:r>
      <w:r w:rsidRPr="00225E33">
        <w:rPr>
          <w:spacing w:val="-4"/>
          <w:rtl/>
          <w:lang w:val="en-GB" w:bidi="ar-EG"/>
        </w:rPr>
        <w:t>أجريت جميع ترتيبات الاجتماعات بالاتفاق مع</w:t>
      </w:r>
      <w:r w:rsidR="00AF09F6">
        <w:rPr>
          <w:rFonts w:hint="cs"/>
          <w:spacing w:val="-4"/>
          <w:rtl/>
          <w:lang w:val="en-GB" w:bidi="ar-EG"/>
        </w:rPr>
        <w:t xml:space="preserve"> </w:t>
      </w:r>
      <w:r w:rsidR="00AF09F6" w:rsidRPr="00AF09F6">
        <w:rPr>
          <w:rtl/>
          <w:lang w:val="en-GB" w:bidi="ar-EG"/>
        </w:rPr>
        <w:t>قيادة لجان الدراسات المعنية. وساعد استئناف الاجتماعات الحضورية على إحراز تقدم في العمل وساهم في</w:t>
      </w:r>
      <w:r w:rsidR="00AF09F6" w:rsidRPr="00AF09F6">
        <w:rPr>
          <w:rFonts w:hint="cs"/>
          <w:rtl/>
          <w:lang w:val="en-GB" w:bidi="ar-EG"/>
        </w:rPr>
        <w:t xml:space="preserve"> السعي إلى</w:t>
      </w:r>
      <w:r w:rsidR="00AF09F6" w:rsidRPr="00AF09F6">
        <w:rPr>
          <w:rtl/>
          <w:lang w:val="en-GB" w:bidi="ar-EG"/>
        </w:rPr>
        <w:t xml:space="preserve"> وضع الصيغة النهائية لنصوص الاجتماع التحضيري للمؤتمر في موعد أقصاه </w:t>
      </w:r>
      <w:r w:rsidR="00376B47">
        <w:rPr>
          <w:rFonts w:hint="cs"/>
          <w:rtl/>
          <w:lang w:val="en-GB" w:bidi="ar-EG"/>
        </w:rPr>
        <w:t>الموعد النهائي</w:t>
      </w:r>
      <w:r w:rsidR="00ED7EE0">
        <w:rPr>
          <w:rFonts w:hint="cs"/>
          <w:rtl/>
          <w:lang w:val="en-GB" w:bidi="ar-EG"/>
        </w:rPr>
        <w:t xml:space="preserve"> الموافق</w:t>
      </w:r>
      <w:r w:rsidR="00376B47">
        <w:rPr>
          <w:rFonts w:hint="cs"/>
          <w:rtl/>
          <w:lang w:val="en-GB" w:bidi="ar-EG"/>
        </w:rPr>
        <w:t xml:space="preserve"> </w:t>
      </w:r>
      <w:r w:rsidR="00376B47">
        <w:rPr>
          <w:lang w:bidi="ar-EG"/>
        </w:rPr>
        <w:t>21</w:t>
      </w:r>
      <w:r w:rsidR="00376B47">
        <w:rPr>
          <w:rFonts w:hint="cs"/>
          <w:rtl/>
        </w:rPr>
        <w:t xml:space="preserve"> أكتوبر </w:t>
      </w:r>
      <w:r w:rsidR="00376B47">
        <w:t>2022</w:t>
      </w:r>
      <w:r w:rsidR="001E7600">
        <w:rPr>
          <w:rFonts w:hint="cs"/>
          <w:rtl/>
        </w:rPr>
        <w:t>.</w:t>
      </w:r>
    </w:p>
    <w:p w14:paraId="26303BB2" w14:textId="726BF4BC" w:rsidR="00DD2ED1" w:rsidRPr="00DD2ED1" w:rsidRDefault="00DD2ED1" w:rsidP="001E7600">
      <w:pPr>
        <w:rPr>
          <w:rtl/>
          <w:lang w:val="en-GB" w:bidi="ar-EG"/>
        </w:rPr>
      </w:pPr>
      <w:r w:rsidRPr="00DD2ED1">
        <w:rPr>
          <w:rFonts w:hint="cs"/>
          <w:rtl/>
          <w:lang w:val="en-GB" w:bidi="ar-EG"/>
        </w:rPr>
        <w:t>و</w:t>
      </w:r>
      <w:r w:rsidRPr="00DD2ED1">
        <w:rPr>
          <w:rtl/>
          <w:lang w:val="en-GB" w:bidi="ar-EG"/>
        </w:rPr>
        <w:t>عملت دائرة لجان الدراسات بمكتب الاتصالات الراديوية بشكل وثيق</w:t>
      </w:r>
      <w:r w:rsidRPr="00DD2ED1">
        <w:rPr>
          <w:rFonts w:hint="cs"/>
          <w:rtl/>
          <w:lang w:val="en-GB" w:bidi="ar-EG"/>
        </w:rPr>
        <w:t xml:space="preserve"> أيضاً</w:t>
      </w:r>
      <w:r w:rsidRPr="00DD2ED1">
        <w:rPr>
          <w:rtl/>
          <w:lang w:val="en-GB" w:bidi="ar-EG"/>
        </w:rPr>
        <w:t xml:space="preserve"> مع دائرة خدمات المعلومات وأفرقة التسجيل التابعة لقطاع الاتصالات الراديوية من أجل الاستفادة من نظام إدارة العلاقات مع العملاء (</w:t>
      </w:r>
      <w:r w:rsidRPr="00DD2ED1">
        <w:rPr>
          <w:lang w:val="en-GB" w:bidi="ar-EG"/>
        </w:rPr>
        <w:t>CRM</w:t>
      </w:r>
      <w:r w:rsidRPr="00DD2ED1">
        <w:rPr>
          <w:rtl/>
          <w:lang w:val="en-GB" w:bidi="ar-EG"/>
        </w:rPr>
        <w:t xml:space="preserve">) في إجراءات التسجيل وتحديد ما إذا كان المندوبون يعتزمون المشاركة عن بُعد أم يعتزمون حضور الاجتماع شخصياً. </w:t>
      </w:r>
      <w:r w:rsidRPr="00DD2ED1">
        <w:rPr>
          <w:rFonts w:hint="cs"/>
          <w:rtl/>
          <w:lang w:val="en-GB" w:bidi="ar-EG"/>
        </w:rPr>
        <w:t>واستُفيد من</w:t>
      </w:r>
      <w:r w:rsidRPr="00DD2ED1">
        <w:rPr>
          <w:rtl/>
          <w:lang w:val="en-GB" w:bidi="ar-EG"/>
        </w:rPr>
        <w:t xml:space="preserve"> ذلك لتحديد حجم قاعات الاجتماع المطلوبة لكل فريق.</w:t>
      </w:r>
    </w:p>
    <w:p w14:paraId="520AA601" w14:textId="3E412CC5" w:rsidR="008B329A" w:rsidRDefault="00DD2ED1" w:rsidP="001E7600">
      <w:pPr>
        <w:rPr>
          <w:lang w:val="en-GB" w:bidi="ar-EG"/>
        </w:rPr>
      </w:pPr>
      <w:r w:rsidRPr="00DD2ED1">
        <w:rPr>
          <w:rFonts w:hint="cs"/>
          <w:rtl/>
          <w:lang w:val="en-GB" w:bidi="ar-EG"/>
        </w:rPr>
        <w:t>وأتيح</w:t>
      </w:r>
      <w:r w:rsidRPr="00DD2ED1">
        <w:rPr>
          <w:rtl/>
          <w:lang w:val="en-GB" w:bidi="ar-SY"/>
        </w:rPr>
        <w:t xml:space="preserve"> البث الصوتي عبر الإنترنت بجميع اللغات المتاحة</w:t>
      </w:r>
      <w:r w:rsidRPr="00DD2ED1">
        <w:rPr>
          <w:rtl/>
          <w:lang w:val="en-GB" w:bidi="ar"/>
        </w:rPr>
        <w:t xml:space="preserve"> </w:t>
      </w:r>
      <w:r w:rsidRPr="00DD2ED1">
        <w:rPr>
          <w:rFonts w:hint="cs"/>
          <w:rtl/>
          <w:lang w:val="en-GB"/>
        </w:rPr>
        <w:t>أثناء</w:t>
      </w:r>
      <w:r w:rsidRPr="00DD2ED1">
        <w:rPr>
          <w:rtl/>
          <w:lang w:val="en-GB"/>
        </w:rPr>
        <w:t xml:space="preserve"> الجلسات العامة لجميع اجتماعات لجان الدراسات وفرق العمل</w:t>
      </w:r>
      <w:r w:rsidRPr="00DD2ED1">
        <w:rPr>
          <w:rtl/>
          <w:lang w:val="en-GB" w:bidi="ar"/>
        </w:rPr>
        <w:t>.</w:t>
      </w:r>
    </w:p>
    <w:p w14:paraId="75E247FB" w14:textId="32ABE68A" w:rsidR="00376B47" w:rsidRDefault="00DD2ED1" w:rsidP="001E7600">
      <w:pPr>
        <w:rPr>
          <w:rtl/>
          <w:lang w:val="en-GB" w:bidi="ar-EG"/>
        </w:rPr>
      </w:pPr>
      <w:r>
        <w:rPr>
          <w:rFonts w:hint="cs"/>
          <w:rtl/>
          <w:lang w:val="en-GB" w:bidi="ar-EG"/>
        </w:rPr>
        <w:t>وقُدمت</w:t>
      </w:r>
      <w:r w:rsidR="00476979" w:rsidRPr="00476979">
        <w:rPr>
          <w:rtl/>
          <w:lang w:val="en-GB" w:bidi="ar-EG"/>
        </w:rPr>
        <w:t xml:space="preserve"> الترجمة الشفوية إلى اللغات الرسمية الست للاتحاد </w:t>
      </w:r>
      <w:r>
        <w:rPr>
          <w:rFonts w:hint="cs"/>
          <w:rtl/>
          <w:lang w:val="en-GB" w:bidi="ar-EG"/>
        </w:rPr>
        <w:t>في</w:t>
      </w:r>
      <w:r w:rsidR="00476979" w:rsidRPr="00476979">
        <w:rPr>
          <w:rtl/>
          <w:lang w:val="en-GB" w:bidi="ar-EG"/>
        </w:rPr>
        <w:t xml:space="preserve"> الاجتماعات الحضورية التي تُتاح فيها المشاركة عن بُعد للجان الدراسات.</w:t>
      </w:r>
    </w:p>
    <w:p w14:paraId="0BA47ABE" w14:textId="4087C03A" w:rsidR="008B329A" w:rsidRPr="001E7600" w:rsidRDefault="008B329A" w:rsidP="001E7600">
      <w:pPr>
        <w:pStyle w:val="Heading2"/>
      </w:pPr>
      <w:r w:rsidRPr="001E7600">
        <w:rPr>
          <w:rFonts w:hint="cs"/>
          <w:rtl/>
        </w:rPr>
        <w:t>4.3</w:t>
      </w:r>
      <w:r w:rsidRPr="001E7600">
        <w:rPr>
          <w:rtl/>
        </w:rPr>
        <w:tab/>
      </w:r>
      <w:r w:rsidRPr="001E7600">
        <w:rPr>
          <w:rFonts w:hint="cs"/>
          <w:rtl/>
        </w:rPr>
        <w:t>ال</w:t>
      </w:r>
      <w:r w:rsidRPr="001E7600">
        <w:rPr>
          <w:rtl/>
        </w:rPr>
        <w:t>صفحات</w:t>
      </w:r>
      <w:r w:rsidRPr="001E7600">
        <w:rPr>
          <w:rFonts w:hint="cs"/>
          <w:rtl/>
        </w:rPr>
        <w:t xml:space="preserve"> الإلكترونية</w:t>
      </w:r>
      <w:r w:rsidRPr="001E7600">
        <w:rPr>
          <w:rtl/>
        </w:rPr>
        <w:t xml:space="preserve"> </w:t>
      </w:r>
      <w:r w:rsidRPr="001E7600">
        <w:rPr>
          <w:rFonts w:hint="cs"/>
          <w:rtl/>
        </w:rPr>
        <w:t>ل</w:t>
      </w:r>
      <w:r w:rsidRPr="001E7600">
        <w:rPr>
          <w:rtl/>
        </w:rPr>
        <w:t>لجان الدراسات</w:t>
      </w:r>
    </w:p>
    <w:p w14:paraId="400580AC" w14:textId="77777777" w:rsidR="008B329A" w:rsidRDefault="008B329A" w:rsidP="003F2C4F">
      <w:pPr>
        <w:rPr>
          <w:rtl/>
          <w:lang w:val="en-GB" w:bidi="ar-SY"/>
        </w:rPr>
      </w:pPr>
      <w:r w:rsidRPr="00196420">
        <w:rPr>
          <w:rtl/>
          <w:lang w:val="en-GB" w:bidi="ar-EG"/>
        </w:rPr>
        <w:t>تم</w:t>
      </w:r>
      <w:r w:rsidRPr="002B5EF9">
        <w:rPr>
          <w:rFonts w:hint="cs"/>
          <w:rtl/>
          <w:lang w:val="en-GB" w:bidi="ar-EG"/>
        </w:rPr>
        <w:t>ا</w:t>
      </w:r>
      <w:r w:rsidRPr="00196420">
        <w:rPr>
          <w:rtl/>
          <w:lang w:val="en-GB" w:bidi="ar-EG"/>
        </w:rPr>
        <w:t>شيا</w:t>
      </w:r>
      <w:r w:rsidRPr="002B5EF9">
        <w:rPr>
          <w:rFonts w:hint="cs"/>
          <w:rtl/>
          <w:lang w:val="en-GB" w:bidi="ar-EG"/>
        </w:rPr>
        <w:t>ً</w:t>
      </w:r>
      <w:r w:rsidRPr="00196420">
        <w:rPr>
          <w:rtl/>
          <w:lang w:val="en-GB" w:bidi="ar-EG"/>
        </w:rPr>
        <w:t xml:space="preserve"> مع سياسة الاتحاد، </w:t>
      </w:r>
      <w:r w:rsidRPr="002B5EF9">
        <w:rPr>
          <w:rFonts w:hint="cs"/>
          <w:rtl/>
          <w:lang w:val="en-GB" w:bidi="ar-EG"/>
        </w:rPr>
        <w:t>تجرى</w:t>
      </w:r>
      <w:r>
        <w:rPr>
          <w:rFonts w:hint="cs"/>
          <w:rtl/>
          <w:lang w:val="en-GB" w:bidi="ar-EG"/>
        </w:rPr>
        <w:t xml:space="preserve"> باستمرار</w:t>
      </w:r>
      <w:r w:rsidRPr="00196420">
        <w:rPr>
          <w:rtl/>
          <w:lang w:val="en-GB" w:bidi="ar-EG"/>
        </w:rPr>
        <w:t xml:space="preserve"> تحديثات ل</w:t>
      </w:r>
      <w:r>
        <w:rPr>
          <w:rFonts w:hint="cs"/>
          <w:rtl/>
          <w:lang w:val="en-GB" w:bidi="ar-EG"/>
        </w:rPr>
        <w:t>ل</w:t>
      </w:r>
      <w:r w:rsidRPr="00196420">
        <w:rPr>
          <w:rtl/>
          <w:lang w:val="en-GB" w:bidi="ar-EG"/>
        </w:rPr>
        <w:t xml:space="preserve">صفحات </w:t>
      </w:r>
      <w:r>
        <w:rPr>
          <w:rFonts w:hint="cs"/>
          <w:rtl/>
          <w:lang w:val="en-GB"/>
        </w:rPr>
        <w:t>الإلكترونية</w:t>
      </w:r>
      <w:r w:rsidRPr="00196420">
        <w:rPr>
          <w:rtl/>
          <w:lang w:val="en-GB" w:bidi="ar-EG"/>
        </w:rPr>
        <w:t xml:space="preserve"> من أجل </w:t>
      </w:r>
      <w:r>
        <w:rPr>
          <w:rFonts w:hint="cs"/>
          <w:rtl/>
          <w:lang w:val="en-GB" w:bidi="ar-EG"/>
        </w:rPr>
        <w:t>توفير المعلومات اللازمة</w:t>
      </w:r>
      <w:r w:rsidRPr="00196420">
        <w:rPr>
          <w:rtl/>
          <w:lang w:val="en-GB" w:bidi="ar-EG"/>
        </w:rPr>
        <w:t xml:space="preserve"> </w:t>
      </w:r>
      <w:r>
        <w:rPr>
          <w:rFonts w:hint="cs"/>
          <w:rtl/>
          <w:lang w:val="en-GB" w:bidi="ar-EG"/>
        </w:rPr>
        <w:t>ل</w:t>
      </w:r>
      <w:r w:rsidRPr="00196420">
        <w:rPr>
          <w:rtl/>
          <w:lang w:val="en-GB" w:bidi="ar-EG"/>
        </w:rPr>
        <w:t>لمندوبين.</w:t>
      </w:r>
    </w:p>
    <w:p w14:paraId="08035E35" w14:textId="0AF98E4C" w:rsidR="008B329A" w:rsidRPr="00A23F04" w:rsidRDefault="008B329A" w:rsidP="003F2C4F">
      <w:pPr>
        <w:rPr>
          <w:rtl/>
          <w:lang w:val="en-GB" w:bidi="ar-EG"/>
        </w:rPr>
      </w:pPr>
      <w:r>
        <w:rPr>
          <w:rFonts w:hint="cs"/>
          <w:rtl/>
          <w:lang w:val="en-GB" w:bidi="ar-EG"/>
        </w:rPr>
        <w:t>و</w:t>
      </w:r>
      <w:r w:rsidRPr="00F54593">
        <w:rPr>
          <w:rtl/>
          <w:lang w:val="en-GB" w:bidi="ar-EG"/>
        </w:rPr>
        <w:t xml:space="preserve">يمكن </w:t>
      </w:r>
      <w:r>
        <w:rPr>
          <w:rFonts w:hint="cs"/>
          <w:rtl/>
          <w:lang w:val="en-GB" w:bidi="ar-EG"/>
        </w:rPr>
        <w:t>الاطلاع</w:t>
      </w:r>
      <w:r w:rsidRPr="00F54593">
        <w:rPr>
          <w:rtl/>
          <w:lang w:val="en-GB" w:bidi="ar-EG"/>
        </w:rPr>
        <w:t xml:space="preserve"> على قائمة </w:t>
      </w:r>
      <w:r>
        <w:rPr>
          <w:rFonts w:hint="cs"/>
          <w:rtl/>
          <w:lang w:val="en-GB" w:bidi="ar-EG"/>
        </w:rPr>
        <w:t>أفرقة المراسلة وأفرقة المقررين</w:t>
      </w:r>
      <w:r w:rsidRPr="00F54593">
        <w:rPr>
          <w:rtl/>
          <w:lang w:val="en-GB" w:bidi="ar-EG"/>
        </w:rPr>
        <w:t xml:space="preserve"> في كل صفحة رئيسية </w:t>
      </w:r>
      <w:r>
        <w:rPr>
          <w:rFonts w:hint="cs"/>
          <w:rtl/>
          <w:lang w:val="en-GB" w:bidi="ar-EG"/>
        </w:rPr>
        <w:t>للجان الدراسات</w:t>
      </w:r>
      <w:r w:rsidRPr="00F54593">
        <w:rPr>
          <w:rtl/>
          <w:lang w:val="en-GB" w:bidi="ar-EG"/>
        </w:rPr>
        <w:t xml:space="preserve"> </w:t>
      </w:r>
      <w:r>
        <w:rPr>
          <w:rFonts w:hint="cs"/>
          <w:rtl/>
          <w:lang w:val="en-GB" w:bidi="ar-EG"/>
        </w:rPr>
        <w:t>عبر رابط</w:t>
      </w:r>
      <w:r w:rsidRPr="00F54593">
        <w:rPr>
          <w:rtl/>
          <w:lang w:val="en-GB" w:bidi="ar-EG"/>
        </w:rPr>
        <w:t xml:space="preserve"> محدد</w:t>
      </w:r>
      <w:r>
        <w:rPr>
          <w:rFonts w:hint="cs"/>
          <w:rtl/>
          <w:lang w:val="en-GB" w:bidi="ar-EG"/>
        </w:rPr>
        <w:t>،</w:t>
      </w:r>
      <w:r w:rsidRPr="00F54593">
        <w:rPr>
          <w:rtl/>
          <w:lang w:val="en-GB" w:bidi="ar-EG"/>
        </w:rPr>
        <w:t xml:space="preserve"> وهي </w:t>
      </w:r>
      <w:r>
        <w:rPr>
          <w:rFonts w:hint="cs"/>
          <w:rtl/>
          <w:lang w:val="en-GB" w:bidi="ar-EG"/>
        </w:rPr>
        <w:t>متوائمة</w:t>
      </w:r>
      <w:r w:rsidRPr="00F54593">
        <w:rPr>
          <w:rtl/>
          <w:lang w:val="en-GB" w:bidi="ar-EG"/>
        </w:rPr>
        <w:t xml:space="preserve"> </w:t>
      </w:r>
      <w:r>
        <w:rPr>
          <w:rFonts w:hint="cs"/>
          <w:rtl/>
          <w:lang w:val="en-GB" w:bidi="ar-EG"/>
        </w:rPr>
        <w:t>بالنسبة</w:t>
      </w:r>
      <w:r w:rsidRPr="00F54593">
        <w:rPr>
          <w:rtl/>
          <w:lang w:val="en-GB" w:bidi="ar-EG"/>
        </w:rPr>
        <w:t xml:space="preserve"> </w:t>
      </w:r>
      <w:r>
        <w:rPr>
          <w:rFonts w:hint="cs"/>
          <w:rtl/>
          <w:lang w:val="en-GB" w:bidi="ar-EG"/>
        </w:rPr>
        <w:t>ل</w:t>
      </w:r>
      <w:r w:rsidRPr="00F54593">
        <w:rPr>
          <w:rtl/>
          <w:lang w:val="en-GB" w:bidi="ar-EG"/>
        </w:rPr>
        <w:t xml:space="preserve">جميع </w:t>
      </w:r>
      <w:r>
        <w:rPr>
          <w:rFonts w:hint="cs"/>
          <w:rtl/>
          <w:lang w:val="en-GB" w:bidi="ar-EG"/>
        </w:rPr>
        <w:t>لجان الدراسات</w:t>
      </w:r>
      <w:r w:rsidRPr="00F54593">
        <w:rPr>
          <w:rtl/>
          <w:lang w:val="en-GB" w:bidi="ar-EG"/>
        </w:rPr>
        <w:t>.</w:t>
      </w:r>
      <w:r w:rsidR="003F2C4F">
        <w:rPr>
          <w:rFonts w:hint="cs"/>
          <w:rtl/>
          <w:lang w:val="en-GB" w:bidi="ar-EG"/>
        </w:rPr>
        <w:t xml:space="preserve"> </w:t>
      </w:r>
      <w:r w:rsidRPr="00A23F04">
        <w:rPr>
          <w:rFonts w:hint="cs"/>
          <w:spacing w:val="-4"/>
          <w:rtl/>
          <w:lang w:val="en-GB" w:bidi="ar-EG"/>
        </w:rPr>
        <w:t>و</w:t>
      </w:r>
      <w:r w:rsidRPr="00A23F04">
        <w:rPr>
          <w:spacing w:val="-4"/>
          <w:rtl/>
          <w:lang w:val="en-GB" w:bidi="ar-EG"/>
        </w:rPr>
        <w:t xml:space="preserve">باتباع </w:t>
      </w:r>
      <w:r w:rsidRPr="00A23F04">
        <w:rPr>
          <w:rFonts w:hint="cs"/>
          <w:spacing w:val="-4"/>
          <w:rtl/>
          <w:lang w:val="en-GB" w:bidi="ar-EG"/>
        </w:rPr>
        <w:t>الرابط</w:t>
      </w:r>
      <w:r w:rsidRPr="00A23F04">
        <w:rPr>
          <w:spacing w:val="-4"/>
          <w:rtl/>
          <w:lang w:val="en-GB" w:bidi="ar-EG"/>
        </w:rPr>
        <w:t xml:space="preserve"> لكل </w:t>
      </w:r>
      <w:r w:rsidRPr="00A23F04">
        <w:rPr>
          <w:rFonts w:hint="cs"/>
          <w:spacing w:val="-4"/>
          <w:rtl/>
          <w:lang w:val="en-GB" w:bidi="ar-EG"/>
        </w:rPr>
        <w:t>فريق مراسلة/فريق مقررين</w:t>
      </w:r>
      <w:r w:rsidRPr="00A23F04">
        <w:rPr>
          <w:spacing w:val="-4"/>
          <w:rtl/>
          <w:lang w:val="en-GB" w:bidi="ar-EG"/>
        </w:rPr>
        <w:t xml:space="preserve">، يمكن </w:t>
      </w:r>
      <w:r w:rsidRPr="00A23F04">
        <w:rPr>
          <w:rFonts w:hint="cs"/>
          <w:spacing w:val="-4"/>
          <w:rtl/>
          <w:lang w:val="en-GB" w:bidi="ar-EG"/>
        </w:rPr>
        <w:t>للمستعمل</w:t>
      </w:r>
      <w:r w:rsidRPr="00A23F04">
        <w:rPr>
          <w:spacing w:val="-4"/>
          <w:rtl/>
          <w:lang w:val="en-GB" w:bidi="ar-EG"/>
        </w:rPr>
        <w:t xml:space="preserve"> </w:t>
      </w:r>
      <w:r w:rsidRPr="00A23F04">
        <w:rPr>
          <w:rFonts w:hint="cs"/>
          <w:spacing w:val="-4"/>
          <w:rtl/>
          <w:lang w:val="en-GB" w:bidi="ar-EG"/>
        </w:rPr>
        <w:t>النفاذ</w:t>
      </w:r>
      <w:r w:rsidRPr="00A23F04">
        <w:rPr>
          <w:spacing w:val="-4"/>
          <w:rtl/>
          <w:lang w:val="en-GB" w:bidi="ar-EG"/>
        </w:rPr>
        <w:t xml:space="preserve"> إلى المعلومات </w:t>
      </w:r>
      <w:r w:rsidRPr="00A23F04">
        <w:rPr>
          <w:rFonts w:hint="cs"/>
          <w:spacing w:val="-4"/>
          <w:rtl/>
          <w:lang w:val="en-GB" w:bidi="ar-EG"/>
        </w:rPr>
        <w:t>بخصوص</w:t>
      </w:r>
      <w:r w:rsidRPr="00A23F04">
        <w:rPr>
          <w:spacing w:val="-4"/>
          <w:rtl/>
          <w:lang w:val="en-GB" w:bidi="ar-EG"/>
        </w:rPr>
        <w:t xml:space="preserve"> اسم </w:t>
      </w:r>
      <w:r w:rsidRPr="00A23F04">
        <w:rPr>
          <w:rFonts w:hint="cs"/>
          <w:spacing w:val="-4"/>
          <w:rtl/>
          <w:lang w:val="en-GB" w:bidi="ar-EG"/>
        </w:rPr>
        <w:t>الفريق</w:t>
      </w:r>
      <w:r w:rsidRPr="00A23F04">
        <w:rPr>
          <w:spacing w:val="-4"/>
          <w:rtl/>
          <w:lang w:val="en-GB" w:bidi="ar-EG"/>
        </w:rPr>
        <w:t>، وصفحة</w:t>
      </w:r>
      <w:r w:rsidRPr="00A23F04">
        <w:rPr>
          <w:rFonts w:hint="cs"/>
          <w:spacing w:val="-4"/>
          <w:rtl/>
          <w:lang w:val="en-GB" w:bidi="ar-EG"/>
        </w:rPr>
        <w:t> </w:t>
      </w:r>
      <w:r w:rsidRPr="00A23F04">
        <w:rPr>
          <w:spacing w:val="-4"/>
          <w:lang w:val="en-GB" w:bidi="ar-EG"/>
        </w:rPr>
        <w:t>SharePoint</w:t>
      </w:r>
      <w:r w:rsidRPr="00A23F04">
        <w:rPr>
          <w:spacing w:val="-4"/>
          <w:rtl/>
          <w:lang w:val="en-GB" w:bidi="ar-EG"/>
        </w:rPr>
        <w:t xml:space="preserve">، </w:t>
      </w:r>
      <w:r w:rsidRPr="00A23F04">
        <w:rPr>
          <w:rtl/>
          <w:lang w:val="en-GB" w:bidi="ar-EG"/>
        </w:rPr>
        <w:t>والمقرر/الرئيس/منظم الاجتماعات، والقائمة البريدية، والأرشيف، وما إلى ذلك، والمعلومات الضرورية</w:t>
      </w:r>
      <w:r w:rsidRPr="00A23F04">
        <w:rPr>
          <w:rFonts w:hint="cs"/>
          <w:rtl/>
          <w:lang w:val="en-GB" w:bidi="ar-EG"/>
        </w:rPr>
        <w:t> </w:t>
      </w:r>
      <w:r w:rsidRPr="00A23F04">
        <w:rPr>
          <w:rtl/>
          <w:lang w:val="en-GB" w:bidi="ar-EG"/>
        </w:rPr>
        <w:t>الأخرى.</w:t>
      </w:r>
    </w:p>
    <w:p w14:paraId="0441C9FC" w14:textId="75237208" w:rsidR="008B329A" w:rsidRPr="00225E33" w:rsidRDefault="008B329A" w:rsidP="008B329A">
      <w:pPr>
        <w:pStyle w:val="Heading2"/>
        <w:rPr>
          <w:rtl/>
        </w:rPr>
      </w:pPr>
      <w:r w:rsidRPr="00376B47">
        <w:t>5.3</w:t>
      </w:r>
      <w:r w:rsidRPr="00376B47">
        <w:tab/>
      </w:r>
      <w:r w:rsidRPr="00376B47">
        <w:rPr>
          <w:rtl/>
        </w:rPr>
        <w:t>العرض النصي</w:t>
      </w:r>
    </w:p>
    <w:p w14:paraId="6AEE7AE5" w14:textId="16A42706" w:rsidR="008B329A" w:rsidRPr="005D26B7" w:rsidRDefault="008B329A" w:rsidP="008B329A">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w:t>
      </w:r>
      <w:r w:rsidR="00874A67" w:rsidRPr="00874A67">
        <w:rPr>
          <w:rtl/>
          <w:lang w:val="en-GB" w:bidi="ar-SY"/>
        </w:rPr>
        <w:t>ولكن تؤثر هذه الميزة على تكاليف الاجتماع، خاصة إذا عُقدت الاجتماعات خارج مباني الاتحاد.</w:t>
      </w:r>
    </w:p>
    <w:p w14:paraId="59EDA5CA" w14:textId="77777777" w:rsidR="008B329A" w:rsidRPr="00225E33" w:rsidRDefault="008B329A" w:rsidP="008B329A">
      <w:pPr>
        <w:pStyle w:val="Heading1"/>
      </w:pPr>
      <w:r w:rsidRPr="00225E33">
        <w:t>4</w:t>
      </w:r>
      <w:r w:rsidRPr="00225E33">
        <w:tab/>
      </w:r>
      <w:r w:rsidRPr="00225E33">
        <w:rPr>
          <w:rtl/>
        </w:rPr>
        <w:t>المشاركة</w:t>
      </w:r>
    </w:p>
    <w:p w14:paraId="0CFE274E" w14:textId="5ECD02CE" w:rsidR="008B329A" w:rsidRDefault="008B329A" w:rsidP="008B329A">
      <w:pPr>
        <w:rPr>
          <w:rtl/>
          <w:lang w:bidi="ar-SY"/>
        </w:rPr>
      </w:pPr>
      <w:r>
        <w:rPr>
          <w:rtl/>
          <w:lang w:bidi="ar-SY"/>
        </w:rPr>
        <w:t xml:space="preserve">حدث </w:t>
      </w:r>
      <w:r>
        <w:rPr>
          <w:rFonts w:hint="cs"/>
          <w:rtl/>
          <w:lang w:bidi="ar-SY"/>
        </w:rPr>
        <w:t>ارتفاع</w:t>
      </w:r>
      <w:r>
        <w:rPr>
          <w:rtl/>
          <w:lang w:bidi="ar-SY"/>
        </w:rPr>
        <w:t xml:space="preserve"> كبير في مستوى المشاركة في اجتماعات لجان الدراسات وفرق العمل</w:t>
      </w:r>
      <w:r>
        <w:rPr>
          <w:rFonts w:hint="cs"/>
          <w:rtl/>
          <w:lang w:bidi="ar-SY"/>
        </w:rPr>
        <w:t xml:space="preserve"> في</w:t>
      </w:r>
      <w:r>
        <w:rPr>
          <w:rtl/>
          <w:lang w:bidi="ar-SY"/>
        </w:rPr>
        <w:t xml:space="preserve"> قطاع الاتصالات الراديوية منذ عام 2003، ولا سيما في </w:t>
      </w:r>
      <w:r w:rsidR="00874A67">
        <w:rPr>
          <w:rFonts w:hint="cs"/>
          <w:rtl/>
          <w:lang w:bidi="ar-SY"/>
        </w:rPr>
        <w:t>أعوام</w:t>
      </w:r>
      <w:r>
        <w:rPr>
          <w:rtl/>
          <w:lang w:bidi="ar-SY"/>
        </w:rPr>
        <w:t xml:space="preserve"> 2020 </w:t>
      </w:r>
      <w:r>
        <w:rPr>
          <w:rFonts w:hint="cs"/>
          <w:rtl/>
          <w:lang w:bidi="ar-SY"/>
        </w:rPr>
        <w:t xml:space="preserve">و2021 </w:t>
      </w:r>
      <w:r w:rsidR="00376B47">
        <w:rPr>
          <w:rFonts w:hint="cs"/>
          <w:rtl/>
          <w:lang w:bidi="ar-SY"/>
        </w:rPr>
        <w:t>و</w:t>
      </w:r>
      <w:r w:rsidR="00376B47">
        <w:rPr>
          <w:lang w:bidi="ar-SY"/>
        </w:rPr>
        <w:t>2022</w:t>
      </w:r>
      <w:r w:rsidR="00376B47">
        <w:rPr>
          <w:rFonts w:hint="cs"/>
          <w:rtl/>
        </w:rPr>
        <w:t xml:space="preserve"> </w:t>
      </w:r>
      <w:r>
        <w:rPr>
          <w:rFonts w:hint="cs"/>
          <w:rtl/>
          <w:lang w:bidi="ar-SY"/>
        </w:rPr>
        <w:t>حيث</w:t>
      </w:r>
      <w:r>
        <w:rPr>
          <w:rtl/>
          <w:lang w:bidi="ar-SY"/>
        </w:rPr>
        <w:t xml:space="preserve"> عقدت جميع الاجتماعات إلكترونياً</w:t>
      </w:r>
      <w:r w:rsidR="00874A67" w:rsidRPr="00874A67">
        <w:rPr>
          <w:rtl/>
        </w:rPr>
        <w:t xml:space="preserve"> </w:t>
      </w:r>
      <w:r w:rsidR="00874A67" w:rsidRPr="00874A67">
        <w:rPr>
          <w:rtl/>
          <w:lang w:bidi="ar-SY"/>
        </w:rPr>
        <w:t>أو حضورياً مع المشاركة عن بُعد</w:t>
      </w:r>
      <w:r w:rsidR="00874A67">
        <w:rPr>
          <w:rFonts w:hint="cs"/>
          <w:rtl/>
          <w:lang w:bidi="ar-SY"/>
        </w:rPr>
        <w:t>.</w:t>
      </w:r>
      <w:r>
        <w:rPr>
          <w:rtl/>
          <w:lang w:bidi="ar-SY"/>
        </w:rPr>
        <w:t xml:space="preserve"> </w:t>
      </w:r>
      <w:r>
        <w:rPr>
          <w:rFonts w:hint="cs"/>
          <w:rtl/>
          <w:lang w:bidi="ar-SY"/>
        </w:rPr>
        <w:t>و</w:t>
      </w:r>
      <w:r>
        <w:rPr>
          <w:rtl/>
          <w:lang w:bidi="ar-SY"/>
        </w:rPr>
        <w:t xml:space="preserve">هذا أمر مشجع للغاية، لكنه في الوقت نفسه قد يخلق بعض الصعوبات إذا </w:t>
      </w:r>
      <w:r>
        <w:rPr>
          <w:rFonts w:hint="cs"/>
          <w:rtl/>
          <w:lang w:bidi="ar-SY"/>
        </w:rPr>
        <w:t>استخدمت</w:t>
      </w:r>
      <w:r>
        <w:rPr>
          <w:rtl/>
          <w:lang w:bidi="ar-SY"/>
        </w:rPr>
        <w:t xml:space="preserve"> هذه </w:t>
      </w:r>
      <w:r>
        <w:rPr>
          <w:rFonts w:hint="cs"/>
          <w:rtl/>
          <w:lang w:bidi="ar-SY"/>
        </w:rPr>
        <w:t>الإحصاءات</w:t>
      </w:r>
      <w:r>
        <w:rPr>
          <w:rtl/>
          <w:lang w:bidi="ar-SY"/>
        </w:rPr>
        <w:t xml:space="preserve"> لتقدير المشاركة المستقبلية في الاجتماعات </w:t>
      </w:r>
      <w:r>
        <w:rPr>
          <w:rFonts w:hint="cs"/>
          <w:rtl/>
          <w:lang w:bidi="ar-SY"/>
        </w:rPr>
        <w:t>الحضورية</w:t>
      </w:r>
      <w:r>
        <w:rPr>
          <w:rtl/>
          <w:lang w:bidi="ar-SY"/>
        </w:rPr>
        <w:t>.</w:t>
      </w:r>
    </w:p>
    <w:p w14:paraId="0D36848D" w14:textId="676C5948" w:rsidR="008B329A" w:rsidRPr="00224EEB" w:rsidRDefault="008B329A" w:rsidP="008B329A">
      <w:pPr>
        <w:rPr>
          <w:smallCaps/>
          <w:spacing w:val="-2"/>
          <w:rtl/>
          <w:lang w:bidi="ar-SY"/>
        </w:rPr>
      </w:pPr>
      <w:r>
        <w:rPr>
          <w:rFonts w:hint="cs"/>
          <w:rtl/>
          <w:lang w:bidi="ar-SY"/>
        </w:rPr>
        <w:t xml:space="preserve">وأصبحت </w:t>
      </w:r>
      <w:r>
        <w:rPr>
          <w:rtl/>
          <w:lang w:bidi="ar-SY"/>
        </w:rPr>
        <w:t>المشاركة</w:t>
      </w:r>
      <w:r>
        <w:rPr>
          <w:rFonts w:hint="cs"/>
          <w:rtl/>
          <w:lang w:bidi="ar-SY"/>
        </w:rPr>
        <w:t xml:space="preserve"> الممكنة </w:t>
      </w:r>
      <w:r>
        <w:rPr>
          <w:rtl/>
          <w:lang w:bidi="ar-SY"/>
        </w:rPr>
        <w:t xml:space="preserve">في أكبر </w:t>
      </w:r>
      <w:r>
        <w:rPr>
          <w:rFonts w:hint="cs"/>
          <w:rtl/>
          <w:lang w:bidi="ar-SY"/>
        </w:rPr>
        <w:t xml:space="preserve">الأفرقة </w:t>
      </w:r>
      <w:r>
        <w:rPr>
          <w:rtl/>
          <w:lang w:bidi="ar-SY"/>
        </w:rPr>
        <w:t>تتجاوز الآن 600</w:t>
      </w:r>
      <w:r>
        <w:rPr>
          <w:rFonts w:hint="cs"/>
          <w:rtl/>
          <w:lang w:bidi="ar-SY"/>
        </w:rPr>
        <w:t xml:space="preserve"> مشارك</w:t>
      </w:r>
      <w:r>
        <w:rPr>
          <w:rtl/>
          <w:lang w:bidi="ar-SY"/>
        </w:rPr>
        <w:t>. ويبلغ متوسط المشاركة في</w:t>
      </w:r>
      <w:r>
        <w:rPr>
          <w:rFonts w:hint="cs"/>
          <w:rtl/>
          <w:lang w:bidi="ar-SY"/>
        </w:rPr>
        <w:t xml:space="preserve"> كل</w:t>
      </w:r>
      <w:r>
        <w:rPr>
          <w:rtl/>
          <w:lang w:bidi="ar-SY"/>
        </w:rPr>
        <w:t xml:space="preserve"> اجتماع الآن </w:t>
      </w:r>
      <w:r w:rsidR="00376B47">
        <w:rPr>
          <w:rFonts w:hint="cs"/>
          <w:rtl/>
          <w:lang w:bidi="ar-SY"/>
        </w:rPr>
        <w:t>256</w:t>
      </w:r>
      <w:r>
        <w:rPr>
          <w:rFonts w:hint="cs"/>
          <w:rtl/>
          <w:lang w:bidi="ar-SY"/>
        </w:rPr>
        <w:t> </w:t>
      </w:r>
      <w:r>
        <w:rPr>
          <w:rtl/>
          <w:lang w:bidi="ar-SY"/>
        </w:rPr>
        <w:t xml:space="preserve">مشاركاً </w:t>
      </w:r>
      <w:r w:rsidR="00874A67">
        <w:rPr>
          <w:rFonts w:hint="cs"/>
          <w:rtl/>
          <w:lang w:bidi="ar-SY"/>
        </w:rPr>
        <w:t xml:space="preserve">يحضرون شخصياً </w:t>
      </w:r>
      <w:r>
        <w:rPr>
          <w:rtl/>
          <w:lang w:bidi="ar-SY"/>
        </w:rPr>
        <w:t>(انظر الشكل 1 أدناه).</w:t>
      </w:r>
    </w:p>
    <w:p w14:paraId="7F87C4F3" w14:textId="77777777" w:rsidR="008B329A" w:rsidRDefault="008B329A" w:rsidP="008B329A">
      <w:pPr>
        <w:pStyle w:val="FigureNo"/>
        <w:rPr>
          <w:rtl/>
          <w:lang w:bidi="ar-EG"/>
        </w:rPr>
      </w:pPr>
      <w:r>
        <w:rPr>
          <w:rFonts w:hint="cs"/>
          <w:rtl/>
        </w:rPr>
        <w:lastRenderedPageBreak/>
        <w:t xml:space="preserve">الشكل </w:t>
      </w:r>
      <w:r>
        <w:t>1</w:t>
      </w:r>
    </w:p>
    <w:p w14:paraId="169B932B" w14:textId="77777777" w:rsidR="008B329A" w:rsidRDefault="008B329A" w:rsidP="008B329A">
      <w:pPr>
        <w:pStyle w:val="Figuretitle"/>
        <w:rPr>
          <w:rtl/>
        </w:rPr>
      </w:pPr>
      <w:r w:rsidRPr="002E4537">
        <w:rPr>
          <w:rFonts w:hint="cs"/>
          <w:rtl/>
        </w:rPr>
        <w:t>المتوسط السنوي العام للمشاركة في اجتماعات لجان الدراسات/</w:t>
      </w:r>
      <w:r w:rsidRPr="002E4537">
        <w:rPr>
          <w:rtl/>
        </w:rPr>
        <w:br/>
      </w:r>
      <w:r w:rsidRPr="002E4537">
        <w:rPr>
          <w:rFonts w:hint="cs"/>
          <w:rtl/>
        </w:rPr>
        <w:t xml:space="preserve">فرق العمل </w:t>
      </w:r>
      <w:r>
        <w:rPr>
          <w:rFonts w:hint="cs"/>
          <w:rtl/>
        </w:rPr>
        <w:t xml:space="preserve">في </w:t>
      </w:r>
      <w:r w:rsidRPr="002E4537">
        <w:rPr>
          <w:rFonts w:hint="cs"/>
          <w:rtl/>
        </w:rPr>
        <w:t xml:space="preserve">قطاع الاتصالات الراديوية منذ عام </w:t>
      </w:r>
      <w:r w:rsidRPr="002E4537">
        <w:t>2003</w:t>
      </w:r>
    </w:p>
    <w:p w14:paraId="696999E2" w14:textId="790BE695" w:rsidR="008B329A" w:rsidRPr="00DB175D" w:rsidRDefault="001E7600" w:rsidP="008B329A">
      <w:pPr>
        <w:pStyle w:val="Figure"/>
        <w:rPr>
          <w:rtl/>
        </w:rPr>
      </w:pPr>
      <w:r w:rsidRPr="00BF74E2">
        <w:drawing>
          <wp:inline distT="0" distB="0" distL="0" distR="0" wp14:anchorId="5899E4BA" wp14:editId="22E8A47D">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4154F6" w14:textId="77777777" w:rsidR="008B329A" w:rsidRDefault="008B329A" w:rsidP="008B329A">
      <w:pPr>
        <w:pStyle w:val="Figurelegend"/>
        <w:tabs>
          <w:tab w:val="clear" w:pos="1134"/>
          <w:tab w:val="left" w:pos="425"/>
        </w:tabs>
        <w:rPr>
          <w:rFonts w:ascii="Dubai" w:hAnsi="Dubai" w:cs="Dubai"/>
          <w:sz w:val="20"/>
          <w:szCs w:val="20"/>
          <w:rtl/>
          <w:lang w:bidi="ar-EG"/>
        </w:rPr>
      </w:pPr>
      <w:r w:rsidRPr="00CD50B0">
        <w:rPr>
          <w:rFonts w:ascii="Dubai" w:hAnsi="Dubai" w:cs="Dubai"/>
          <w:sz w:val="20"/>
          <w:szCs w:val="20"/>
          <w:lang w:val="en-GB"/>
        </w:rPr>
        <w:t>*</w:t>
      </w:r>
      <w:r>
        <w:rPr>
          <w:rFonts w:ascii="Dubai" w:hAnsi="Dubai" w:cs="Dubai" w:hint="cs"/>
          <w:sz w:val="20"/>
          <w:szCs w:val="20"/>
          <w:rtl/>
        </w:rPr>
        <w:t> </w:t>
      </w:r>
      <w:r>
        <w:rPr>
          <w:rFonts w:ascii="Dubai" w:hAnsi="Dubai" w:cs="Dubai"/>
          <w:sz w:val="20"/>
          <w:szCs w:val="20"/>
          <w:rtl/>
        </w:rPr>
        <w:tab/>
      </w:r>
      <w:r w:rsidRPr="00CD50B0">
        <w:rPr>
          <w:rFonts w:ascii="Dubai" w:hAnsi="Dubai" w:cs="Dubai" w:hint="cs"/>
          <w:sz w:val="20"/>
          <w:szCs w:val="20"/>
          <w:rtl/>
        </w:rPr>
        <w:t>قيم أعلى تقابل سنة شملت اجتماعات أقل ولكن مع مشاركين أكثر</w:t>
      </w:r>
      <w:r>
        <w:rPr>
          <w:rFonts w:ascii="Dubai" w:hAnsi="Dubai" w:cs="Dubai" w:hint="cs"/>
          <w:sz w:val="20"/>
          <w:szCs w:val="20"/>
          <w:rtl/>
        </w:rPr>
        <w:t>،</w:t>
      </w:r>
      <w:r w:rsidRPr="00CD50B0">
        <w:rPr>
          <w:rFonts w:ascii="Dubai" w:hAnsi="Dubai" w:cs="Dubai" w:hint="cs"/>
          <w:sz w:val="20"/>
          <w:szCs w:val="20"/>
          <w:rtl/>
        </w:rPr>
        <w:t xml:space="preserve"> مثل الاجتماع </w:t>
      </w:r>
      <w:r w:rsidRPr="00CD50B0">
        <w:rPr>
          <w:rFonts w:ascii="Dubai" w:hAnsi="Dubai" w:cs="Dubai"/>
          <w:sz w:val="20"/>
          <w:szCs w:val="20"/>
        </w:rPr>
        <w:t>CPM-2</w:t>
      </w:r>
      <w:r w:rsidRPr="00CD50B0">
        <w:rPr>
          <w:rFonts w:ascii="Dubai" w:hAnsi="Dubai" w:cs="Dubai" w:hint="cs"/>
          <w:sz w:val="20"/>
          <w:szCs w:val="20"/>
          <w:rtl/>
        </w:rPr>
        <w:t>.</w:t>
      </w:r>
    </w:p>
    <w:p w14:paraId="4C651D62" w14:textId="78705F3A" w:rsidR="008B329A" w:rsidRPr="00CD50B0" w:rsidRDefault="008B329A" w:rsidP="008B329A">
      <w:pPr>
        <w:pStyle w:val="Figurelegend"/>
        <w:tabs>
          <w:tab w:val="clear" w:pos="1134"/>
          <w:tab w:val="left" w:pos="425"/>
        </w:tabs>
        <w:rPr>
          <w:rFonts w:ascii="Dubai" w:hAnsi="Dubai" w:cs="Dubai"/>
          <w:sz w:val="20"/>
          <w:szCs w:val="20"/>
          <w:rtl/>
          <w:lang w:bidi="ar-EG"/>
        </w:rPr>
      </w:pPr>
      <w:r>
        <w:rPr>
          <w:rFonts w:ascii="Dubai" w:hAnsi="Dubai" w:cs="Dubai"/>
          <w:sz w:val="20"/>
          <w:szCs w:val="20"/>
        </w:rPr>
        <w:t>*</w:t>
      </w:r>
      <w:r>
        <w:rPr>
          <w:rFonts w:ascii="Dubai" w:hAnsi="Dubai" w:cs="Dubai"/>
          <w:sz w:val="20"/>
          <w:szCs w:val="20"/>
          <w:lang w:bidi="ar-EG"/>
        </w:rPr>
        <w:t>*</w:t>
      </w:r>
      <w:r>
        <w:rPr>
          <w:rFonts w:ascii="Dubai" w:hAnsi="Dubai" w:cs="Dubai"/>
          <w:sz w:val="20"/>
          <w:szCs w:val="20"/>
          <w:rtl/>
          <w:lang w:bidi="ar-EG"/>
        </w:rPr>
        <w:tab/>
      </w:r>
      <w:r w:rsidRPr="003561E3">
        <w:rPr>
          <w:rFonts w:ascii="Dubai" w:hAnsi="Dubai" w:cs="Dubai"/>
          <w:sz w:val="20"/>
          <w:szCs w:val="20"/>
          <w:rtl/>
          <w:lang w:bidi="ar-EG"/>
        </w:rPr>
        <w:t>قيم أعلى تقابل سنة عقدت فيها معظم الاجتماعات إلكتروني</w:t>
      </w:r>
      <w:r>
        <w:rPr>
          <w:rFonts w:ascii="Dubai" w:hAnsi="Dubai" w:cs="Dubai"/>
          <w:sz w:val="20"/>
          <w:szCs w:val="20"/>
          <w:rtl/>
          <w:lang w:bidi="ar-EG"/>
        </w:rPr>
        <w:t>اً</w:t>
      </w:r>
      <w:r w:rsidR="00874A67">
        <w:rPr>
          <w:rFonts w:ascii="Dubai" w:hAnsi="Dubai" w:cs="Dubai" w:hint="cs"/>
          <w:sz w:val="20"/>
          <w:szCs w:val="20"/>
          <w:rtl/>
          <w:lang w:bidi="ar-EG"/>
        </w:rPr>
        <w:t xml:space="preserve"> </w:t>
      </w:r>
      <w:r w:rsidR="00874A67" w:rsidRPr="00874A67">
        <w:rPr>
          <w:rFonts w:ascii="Dubai" w:hAnsi="Dubai" w:cs="Dubai"/>
          <w:sz w:val="20"/>
          <w:szCs w:val="20"/>
          <w:rtl/>
          <w:lang w:bidi="ar-EG"/>
        </w:rPr>
        <w:t xml:space="preserve">أو </w:t>
      </w:r>
      <w:r w:rsidR="00C70C9D" w:rsidRPr="00C70C9D">
        <w:rPr>
          <w:rFonts w:ascii="Dubai" w:hAnsi="Dubai" w:cs="Dubai"/>
          <w:sz w:val="20"/>
          <w:szCs w:val="20"/>
          <w:rtl/>
          <w:lang w:bidi="ar-EG"/>
        </w:rPr>
        <w:t>عند عقد اجتماعات حضورية تُتاح فيها المشاركة عن بُعد.</w:t>
      </w:r>
    </w:p>
    <w:p w14:paraId="5E252565" w14:textId="77777777" w:rsidR="008B329A" w:rsidRPr="00225E33" w:rsidRDefault="008B329A" w:rsidP="008B329A">
      <w:pPr>
        <w:pStyle w:val="Heading1"/>
      </w:pPr>
      <w:r w:rsidRPr="00225E33">
        <w:t>5</w:t>
      </w:r>
      <w:r w:rsidRPr="00225E33">
        <w:tab/>
      </w:r>
      <w:r w:rsidRPr="00225E33">
        <w:rPr>
          <w:rtl/>
        </w:rPr>
        <w:t>قاعات الاجتماع</w:t>
      </w:r>
    </w:p>
    <w:p w14:paraId="52188A01" w14:textId="77777777" w:rsidR="008B329A" w:rsidRPr="005D26B7" w:rsidRDefault="008B329A" w:rsidP="008B329A">
      <w:pPr>
        <w:rPr>
          <w:lang w:val="en-GB" w:bidi="ar-SY"/>
        </w:rPr>
      </w:pPr>
      <w:r w:rsidRPr="005D26B7">
        <w:rPr>
          <w:rtl/>
          <w:lang w:val="en-GB" w:bidi="ar-SY"/>
        </w:rPr>
        <w:t xml:space="preserve">ما زال النقص في قاعات الاجتماع في مقر الاتحاد يؤدي إلى عرقلة تخطيط الاجتماعات على نحو فعال. </w:t>
      </w:r>
      <w:r>
        <w:rPr>
          <w:rFonts w:hint="cs"/>
          <w:rtl/>
          <w:lang w:val="en-GB" w:bidi="ar-SY"/>
        </w:rPr>
        <w:t>وقد ازداد</w:t>
      </w:r>
      <w:r w:rsidRPr="005D26B7">
        <w:rPr>
          <w:rtl/>
          <w:lang w:val="en-GB" w:bidi="ar-SY"/>
        </w:rPr>
        <w:t xml:space="preserve"> تفاقم</w:t>
      </w:r>
      <w:r>
        <w:rPr>
          <w:rFonts w:hint="cs"/>
          <w:rtl/>
          <w:lang w:val="en-GB" w:bidi="ar-SY"/>
        </w:rPr>
        <w:t xml:space="preserve"> هذه</w:t>
      </w:r>
      <w:r w:rsidRPr="005D26B7">
        <w:rPr>
          <w:rtl/>
          <w:lang w:val="en-GB" w:bidi="ar-SY"/>
        </w:rPr>
        <w:t xml:space="preserve"> المشكلة بسبب العوامل التالية:</w:t>
      </w:r>
    </w:p>
    <w:p w14:paraId="12731AF0" w14:textId="77777777" w:rsidR="008B329A" w:rsidRPr="00225E33" w:rsidRDefault="008B329A" w:rsidP="003F2C4F">
      <w:pPr>
        <w:pStyle w:val="enumlev10"/>
      </w:pPr>
      <w:r w:rsidRPr="00225E33">
        <w:rPr>
          <w:rtl/>
        </w:rPr>
        <w:t>-</w:t>
      </w:r>
      <w:r w:rsidRPr="00225E33">
        <w:rPr>
          <w:rtl/>
        </w:rPr>
        <w:tab/>
        <w:t>زيادة عدد الاجتماعات التي تنظمها</w:t>
      </w:r>
      <w:r w:rsidRPr="00225E33">
        <w:rPr>
          <w:rFonts w:hint="cs"/>
          <w:rtl/>
        </w:rPr>
        <w:t xml:space="preserve"> جميع</w:t>
      </w:r>
      <w:r w:rsidRPr="00225E33">
        <w:rPr>
          <w:rtl/>
        </w:rPr>
        <w:t xml:space="preserve"> القطاعات والأمانة العامة؛</w:t>
      </w:r>
    </w:p>
    <w:p w14:paraId="64DD231B" w14:textId="77777777" w:rsidR="008B329A" w:rsidRPr="00225E33" w:rsidRDefault="008B329A" w:rsidP="003F2C4F">
      <w:pPr>
        <w:pStyle w:val="enumlev10"/>
        <w:rPr>
          <w:rtl/>
        </w:rPr>
      </w:pPr>
      <w:r w:rsidRPr="00225E33">
        <w:rPr>
          <w:rtl/>
        </w:rPr>
        <w:t>-</w:t>
      </w:r>
      <w:r w:rsidRPr="00225E33">
        <w:rPr>
          <w:rtl/>
        </w:rPr>
        <w:tab/>
        <w:t xml:space="preserve">النقص في قاعات الاجتماع التي تتسع لأكثر من </w:t>
      </w:r>
      <w:r w:rsidRPr="00225E33">
        <w:t>120</w:t>
      </w:r>
      <w:r w:rsidRPr="00225E33">
        <w:rPr>
          <w:rtl/>
        </w:rPr>
        <w:t xml:space="preserve"> مشاركاً؛</w:t>
      </w:r>
    </w:p>
    <w:p w14:paraId="1298AC50" w14:textId="77777777" w:rsidR="008B329A" w:rsidRPr="00225E33" w:rsidRDefault="008B329A" w:rsidP="003F2C4F">
      <w:pPr>
        <w:pStyle w:val="enumlev10"/>
      </w:pPr>
      <w:r w:rsidRPr="00225E33">
        <w:rPr>
          <w:rtl/>
        </w:rPr>
        <w:t>-</w:t>
      </w:r>
      <w:r w:rsidRPr="00225E33">
        <w:rPr>
          <w:rtl/>
        </w:rPr>
        <w:tab/>
        <w:t>الحاجة إلى تجنب تزامن الاجتماعات وتشابك تواريخ انعقادها؛</w:t>
      </w:r>
    </w:p>
    <w:p w14:paraId="061722F4" w14:textId="77777777" w:rsidR="008B329A" w:rsidRPr="00225E33" w:rsidRDefault="008B329A" w:rsidP="003F2C4F">
      <w:pPr>
        <w:pStyle w:val="enumlev10"/>
        <w:rPr>
          <w:rtl/>
        </w:rPr>
      </w:pPr>
      <w:r w:rsidRPr="00225E33">
        <w:rPr>
          <w:rtl/>
        </w:rPr>
        <w:t>-</w:t>
      </w:r>
      <w:r w:rsidRPr="00225E33">
        <w:rPr>
          <w:rtl/>
        </w:rPr>
        <w:tab/>
        <w:t>محدودية توفر مرافق بديلة</w:t>
      </w:r>
      <w:r w:rsidRPr="00225E33">
        <w:rPr>
          <w:rFonts w:hint="cs"/>
          <w:rtl/>
        </w:rPr>
        <w:t>،</w:t>
      </w:r>
      <w:r w:rsidRPr="00225E33">
        <w:rPr>
          <w:rtl/>
        </w:rPr>
        <w:t xml:space="preserve"> مثل مركز جنيف الدولي للمؤتمرات </w:t>
      </w:r>
      <w:r w:rsidRPr="00225E33">
        <w:t>(CICG)</w:t>
      </w:r>
      <w:r w:rsidRPr="00225E33">
        <w:rPr>
          <w:rFonts w:hint="cs"/>
          <w:rtl/>
        </w:rPr>
        <w:t>،</w:t>
      </w:r>
      <w:r w:rsidRPr="00225E33">
        <w:rPr>
          <w:rtl/>
        </w:rPr>
        <w:t xml:space="preserve"> وفترات الإشعار المسبق الطويلة للغاية المطلوبة لحجزها</w:t>
      </w:r>
      <w:r w:rsidRPr="00225E33">
        <w:rPr>
          <w:rFonts w:hint="cs"/>
          <w:rtl/>
        </w:rPr>
        <w:t>؛</w:t>
      </w:r>
    </w:p>
    <w:p w14:paraId="40A48C5C" w14:textId="77777777" w:rsidR="008B329A" w:rsidRPr="00225E33" w:rsidRDefault="008B329A" w:rsidP="003F2C4F">
      <w:pPr>
        <w:pStyle w:val="enumlev10"/>
      </w:pPr>
      <w:r w:rsidRPr="00225E33">
        <w:rPr>
          <w:rtl/>
        </w:rPr>
        <w:t>-</w:t>
      </w:r>
      <w:r w:rsidRPr="00225E33">
        <w:rPr>
          <w:rtl/>
        </w:rPr>
        <w:tab/>
        <w:t xml:space="preserve">هدم مبنى فارامبيه وتشييد المبنى الجديد للاتحاد، مما سيكون له تأثير على عدد كبير من قاعات الاجتماعات، حيث </w:t>
      </w:r>
      <w:r>
        <w:rPr>
          <w:rFonts w:hint="cs"/>
          <w:rtl/>
        </w:rPr>
        <w:t>إنه</w:t>
      </w:r>
      <w:r w:rsidRPr="00225E33">
        <w:rPr>
          <w:rtl/>
        </w:rPr>
        <w:t xml:space="preserve"> أثناء الهدم، لن تكون قاعات الاجتماعات في مبنيي البرج ومونبريان صالحة للاستخدام بسبب الضوضاء.</w:t>
      </w:r>
    </w:p>
    <w:p w14:paraId="03A97539" w14:textId="506DB21D" w:rsidR="008B329A" w:rsidRPr="005D26B7" w:rsidRDefault="008B329A" w:rsidP="008B329A">
      <w:pPr>
        <w:rPr>
          <w:rtl/>
        </w:rPr>
      </w:pPr>
      <w:r w:rsidRPr="005D26B7">
        <w:rPr>
          <w:rtl/>
          <w:lang w:val="en-GB"/>
        </w:rPr>
        <w:t>ونتيجة</w:t>
      </w:r>
      <w:r>
        <w:rPr>
          <w:rFonts w:hint="cs"/>
          <w:rtl/>
          <w:lang w:val="en-GB"/>
        </w:rPr>
        <w:t>ً</w:t>
      </w:r>
      <w:r w:rsidRPr="005D26B7">
        <w:rPr>
          <w:rtl/>
          <w:lang w:val="en-GB"/>
        </w:rPr>
        <w:t xml:space="preserve"> لذلك، سيكون من الضروري </w:t>
      </w:r>
      <w:r w:rsidR="00376B47">
        <w:rPr>
          <w:rFonts w:hint="cs"/>
          <w:rtl/>
          <w:lang w:val="en-GB"/>
        </w:rPr>
        <w:t xml:space="preserve">في يناير </w:t>
      </w:r>
      <w:r w:rsidR="00376B47">
        <w:t>2024</w:t>
      </w:r>
      <w:r w:rsidRPr="005D26B7">
        <w:rPr>
          <w:rtl/>
          <w:lang w:val="en-GB"/>
        </w:rPr>
        <w:t xml:space="preserve"> عقد عدد</w:t>
      </w:r>
      <w:r>
        <w:rPr>
          <w:rFonts w:hint="cs"/>
          <w:rtl/>
          <w:lang w:val="en-GB"/>
        </w:rPr>
        <w:t xml:space="preserve"> متزايد</w:t>
      </w:r>
      <w:r w:rsidRPr="005D26B7">
        <w:rPr>
          <w:rtl/>
          <w:lang w:val="en-GB"/>
        </w:rPr>
        <w:t xml:space="preserve"> من الاجتماعات في مواقع خارج الاتحاد</w:t>
      </w:r>
      <w:r>
        <w:rPr>
          <w:rFonts w:hint="cs"/>
          <w:rtl/>
          <w:lang w:val="en-GB"/>
        </w:rPr>
        <w:t>، أو مزيجاً من المشاركة وجاهياً والمشاركة عن بُعد</w:t>
      </w:r>
      <w:r w:rsidRPr="005D26B7">
        <w:rPr>
          <w:rtl/>
          <w:lang w:val="en-GB"/>
        </w:rPr>
        <w:t>. ولتحقيق ذلك، ستكون العروض المقدمة من الأعضاء لاستضافة اجتماعات لجان الدراسات/فرق العمل موضع ترحيب بوجه</w:t>
      </w:r>
      <w:r>
        <w:rPr>
          <w:rFonts w:hint="cs"/>
          <w:rtl/>
          <w:lang w:val="en-GB"/>
        </w:rPr>
        <w:t>ٍ</w:t>
      </w:r>
      <w:r w:rsidRPr="005D26B7">
        <w:rPr>
          <w:rtl/>
          <w:lang w:val="en-GB"/>
        </w:rPr>
        <w:t xml:space="preserve"> خاص.</w:t>
      </w:r>
    </w:p>
    <w:p w14:paraId="1702D058" w14:textId="77777777" w:rsidR="008B329A" w:rsidRPr="00BA7412" w:rsidRDefault="008B329A" w:rsidP="008B329A">
      <w:pPr>
        <w:pStyle w:val="Heading1"/>
        <w:rPr>
          <w:rtl/>
        </w:rPr>
      </w:pPr>
      <w:r w:rsidRPr="00BA7412">
        <w:t>6</w:t>
      </w:r>
      <w:r w:rsidRPr="00BA7412">
        <w:tab/>
      </w:r>
      <w:r w:rsidRPr="00BA7412">
        <w:rPr>
          <w:rtl/>
        </w:rPr>
        <w:t>الأنشطة التي تضطلع بها لجان الدراسات</w:t>
      </w:r>
    </w:p>
    <w:p w14:paraId="003B8A64" w14:textId="736DE1D2" w:rsidR="00FC2A36" w:rsidRDefault="008B329A" w:rsidP="004B24DA">
      <w:pPr>
        <w:spacing w:after="120"/>
        <w:rPr>
          <w:lang w:bidi="ar-EG"/>
        </w:rPr>
      </w:pPr>
      <w:r>
        <w:rPr>
          <w:rFonts w:hint="cs"/>
          <w:rtl/>
          <w:lang w:val="en-GB" w:bidi="ar-EG"/>
        </w:rPr>
        <w:t>ي</w:t>
      </w:r>
      <w:r w:rsidRPr="005D26B7">
        <w:rPr>
          <w:rtl/>
          <w:lang w:val="en-GB" w:bidi="ar-EG"/>
        </w:rPr>
        <w:t>رد أدناه</w:t>
      </w:r>
      <w:r>
        <w:rPr>
          <w:rFonts w:hint="cs"/>
          <w:rtl/>
          <w:lang w:val="en-GB" w:bidi="ar-EG"/>
        </w:rPr>
        <w:t xml:space="preserve"> وصف</w:t>
      </w:r>
      <w:r w:rsidRPr="005D26B7">
        <w:rPr>
          <w:rtl/>
          <w:lang w:val="en-GB" w:bidi="ar-EG"/>
        </w:rPr>
        <w:t xml:space="preserve"> </w:t>
      </w:r>
      <w:r>
        <w:rPr>
          <w:rFonts w:hint="cs"/>
          <w:rtl/>
          <w:lang w:val="en-GB" w:bidi="ar-EG"/>
        </w:rPr>
        <w:t>ل</w:t>
      </w:r>
      <w:r w:rsidRPr="005D26B7">
        <w:rPr>
          <w:rtl/>
          <w:lang w:val="en-GB" w:bidi="ar-EG"/>
        </w:rPr>
        <w:t>بعض الأنشطة ودراسات التقييس الجارية الأخرى التي تضطلع بها كل لجنة</w:t>
      </w:r>
      <w:r>
        <w:rPr>
          <w:rFonts w:hint="cs"/>
          <w:rtl/>
          <w:lang w:val="en-GB" w:bidi="ar-EG"/>
        </w:rPr>
        <w:t xml:space="preserve"> من لجان</w:t>
      </w:r>
      <w:r w:rsidRPr="005D26B7">
        <w:rPr>
          <w:rtl/>
          <w:lang w:val="en-GB" w:bidi="ar-EG"/>
        </w:rPr>
        <w:t xml:space="preserve"> </w:t>
      </w:r>
      <w:r>
        <w:rPr>
          <w:rFonts w:hint="cs"/>
          <w:rtl/>
          <w:lang w:val="en-GB" w:bidi="ar-EG"/>
        </w:rPr>
        <w:t>ال</w:t>
      </w:r>
      <w:r w:rsidRPr="005D26B7">
        <w:rPr>
          <w:rtl/>
          <w:lang w:val="en-GB" w:bidi="ar-EG"/>
        </w:rPr>
        <w:t>دراسات.</w:t>
      </w:r>
      <w:r>
        <w:rPr>
          <w:rFonts w:hint="cs"/>
          <w:rtl/>
          <w:lang w:val="en-GB" w:bidi="ar-EG"/>
        </w:rPr>
        <w:t xml:space="preserve"> ويلخص الجدول </w:t>
      </w:r>
      <w:r w:rsidRPr="00C75720">
        <w:rPr>
          <w:rtl/>
          <w:lang w:bidi="ar-EG"/>
        </w:rPr>
        <w:t>أدناه</w:t>
      </w:r>
      <w:r>
        <w:rPr>
          <w:rFonts w:hint="cs"/>
          <w:rtl/>
          <w:lang w:bidi="ar-EG"/>
        </w:rPr>
        <w:t xml:space="preserve"> </w:t>
      </w:r>
      <w:r w:rsidRPr="005408E3">
        <w:rPr>
          <w:rtl/>
          <w:lang w:bidi="ar-EG"/>
        </w:rPr>
        <w:t xml:space="preserve">الدراسات التي </w:t>
      </w:r>
      <w:r w:rsidR="00874A67">
        <w:rPr>
          <w:rFonts w:hint="cs"/>
          <w:rtl/>
          <w:lang w:bidi="ar-EG"/>
        </w:rPr>
        <w:t>أجريت</w:t>
      </w:r>
      <w:r w:rsidRPr="005408E3">
        <w:rPr>
          <w:rtl/>
          <w:lang w:bidi="ar-EG"/>
        </w:rPr>
        <w:t xml:space="preserve"> </w:t>
      </w:r>
      <w:r>
        <w:rPr>
          <w:rFonts w:hint="cs"/>
          <w:rtl/>
          <w:lang w:bidi="ar-EG"/>
        </w:rPr>
        <w:t>منذ انعقاد اجتماع ا</w:t>
      </w:r>
      <w:r w:rsidRPr="00C75720">
        <w:rPr>
          <w:rtl/>
          <w:lang w:bidi="ar-EG"/>
        </w:rPr>
        <w:t>لفريق الاستشاري</w:t>
      </w:r>
      <w:r>
        <w:rPr>
          <w:rFonts w:hint="cs"/>
          <w:rtl/>
          <w:lang w:bidi="ar-EG"/>
        </w:rPr>
        <w:t xml:space="preserve"> للاتصالات الراديوية عام</w:t>
      </w:r>
      <w:r>
        <w:rPr>
          <w:rFonts w:hint="eastAsia"/>
          <w:rtl/>
          <w:lang w:bidi="ar-EG"/>
        </w:rPr>
        <w:t> </w:t>
      </w:r>
      <w:r w:rsidR="00376B47">
        <w:rPr>
          <w:rFonts w:hint="cs"/>
          <w:rtl/>
          <w:lang w:bidi="ar-EG"/>
        </w:rPr>
        <w:t>2022</w:t>
      </w:r>
      <w:r w:rsidRPr="00C75720">
        <w:rPr>
          <w:rtl/>
          <w:lang w:bidi="ar-EG"/>
        </w:rPr>
        <w:t xml:space="preserve"> </w:t>
      </w:r>
      <w:r w:rsidRPr="005408E3">
        <w:rPr>
          <w:rtl/>
          <w:lang w:bidi="ar-EG"/>
        </w:rPr>
        <w:t>فضلاً عن توصيات وتقارير</w:t>
      </w:r>
      <w:r w:rsidRPr="003C3990">
        <w:rPr>
          <w:rFonts w:hint="cs"/>
          <w:rtl/>
          <w:lang w:bidi="ar-EG"/>
        </w:rPr>
        <w:t xml:space="preserve"> </w:t>
      </w:r>
      <w:r>
        <w:rPr>
          <w:rFonts w:hint="cs"/>
          <w:rtl/>
          <w:lang w:bidi="ar-EG"/>
        </w:rPr>
        <w:t xml:space="preserve">قطاع الاتصالات الراديوية </w:t>
      </w:r>
      <w:r w:rsidRPr="003C3990">
        <w:rPr>
          <w:rFonts w:hint="cs"/>
          <w:rtl/>
          <w:lang w:bidi="ar-EG"/>
        </w:rPr>
        <w:t>الصادرة</w:t>
      </w:r>
      <w:r w:rsidRPr="005408E3">
        <w:rPr>
          <w:rtl/>
          <w:lang w:bidi="ar-EG"/>
        </w:rPr>
        <w:t xml:space="preserve"> التي </w:t>
      </w:r>
      <w:r w:rsidRPr="003C3990">
        <w:rPr>
          <w:rFonts w:hint="cs"/>
          <w:rtl/>
          <w:lang w:bidi="ar-EG"/>
        </w:rPr>
        <w:t>نالت</w:t>
      </w:r>
      <w:r w:rsidRPr="005408E3">
        <w:rPr>
          <w:rtl/>
          <w:lang w:bidi="ar-EG"/>
        </w:rPr>
        <w:t xml:space="preserve"> الموافقة </w:t>
      </w:r>
      <w:r>
        <w:rPr>
          <w:rFonts w:hint="cs"/>
          <w:rtl/>
          <w:lang w:bidi="ar-EG"/>
        </w:rPr>
        <w:t>منذ ذلك الحين.</w:t>
      </w:r>
    </w:p>
    <w:tbl>
      <w:tblPr>
        <w:tblStyle w:val="TableGrid1"/>
        <w:tblpPr w:leftFromText="180" w:rightFromText="180" w:vertAnchor="text" w:tblpXSpec="center" w:tblpY="1"/>
        <w:tblOverlap w:val="never"/>
        <w:bidiVisual/>
        <w:tblW w:w="0" w:type="auto"/>
        <w:tblLook w:val="04A0" w:firstRow="1" w:lastRow="0" w:firstColumn="1" w:lastColumn="0" w:noHBand="0" w:noVBand="1"/>
      </w:tblPr>
      <w:tblGrid>
        <w:gridCol w:w="933"/>
        <w:gridCol w:w="2093"/>
        <w:gridCol w:w="1640"/>
        <w:gridCol w:w="1464"/>
        <w:gridCol w:w="2177"/>
        <w:gridCol w:w="1322"/>
      </w:tblGrid>
      <w:tr w:rsidR="00FC2A36" w:rsidRPr="005D2EFE" w14:paraId="3707DED8" w14:textId="77777777" w:rsidTr="00FC2A36">
        <w:trPr>
          <w:trHeight w:val="287"/>
          <w:tblHeader/>
        </w:trPr>
        <w:tc>
          <w:tcPr>
            <w:tcW w:w="933" w:type="dxa"/>
            <w:vMerge w:val="restart"/>
            <w:tcBorders>
              <w:right w:val="single" w:sz="4" w:space="0" w:color="000000" w:themeColor="text1"/>
            </w:tcBorders>
            <w:shd w:val="clear" w:color="auto" w:fill="DBE5F1" w:themeFill="accent1" w:themeFillTint="33"/>
            <w:vAlign w:val="center"/>
          </w:tcPr>
          <w:p w14:paraId="5574516E" w14:textId="29AA59B7" w:rsidR="00FC2A36" w:rsidRPr="005D2EFE" w:rsidRDefault="00FC2A36" w:rsidP="005D2EFE">
            <w:pPr>
              <w:pStyle w:val="Tablehead"/>
              <w:keepNext w:val="0"/>
            </w:pPr>
            <w:r w:rsidRPr="005D2EFE">
              <w:rPr>
                <w:rtl/>
              </w:rPr>
              <w:lastRenderedPageBreak/>
              <w:t>لجنة الدراسات</w:t>
            </w:r>
          </w:p>
        </w:tc>
        <w:tc>
          <w:tcPr>
            <w:tcW w:w="8696" w:type="dxa"/>
            <w:gridSpan w:val="5"/>
            <w:tcBorders>
              <w:left w:val="single" w:sz="4" w:space="0" w:color="000000" w:themeColor="text1"/>
            </w:tcBorders>
            <w:shd w:val="clear" w:color="auto" w:fill="DBE5F1" w:themeFill="accent1" w:themeFillTint="33"/>
            <w:vAlign w:val="center"/>
          </w:tcPr>
          <w:p w14:paraId="6A64C5DF" w14:textId="19788065" w:rsidR="00FC2A36" w:rsidRPr="005D2EFE" w:rsidRDefault="00FC2A36" w:rsidP="005D2EFE">
            <w:pPr>
              <w:pStyle w:val="Tablehead"/>
              <w:keepNext w:val="0"/>
            </w:pPr>
            <w:r w:rsidRPr="005D2EFE">
              <w:rPr>
                <w:rtl/>
              </w:rPr>
              <w:t>حالات الدراسة</w:t>
            </w:r>
          </w:p>
        </w:tc>
      </w:tr>
      <w:tr w:rsidR="00FC2A36" w:rsidRPr="005D2EFE" w14:paraId="4EEC0D0F" w14:textId="77777777" w:rsidTr="00FC2A36">
        <w:trPr>
          <w:trHeight w:val="270"/>
          <w:tblHeader/>
        </w:trPr>
        <w:tc>
          <w:tcPr>
            <w:tcW w:w="933" w:type="dxa"/>
            <w:vMerge/>
            <w:vAlign w:val="center"/>
          </w:tcPr>
          <w:p w14:paraId="43FCCE59" w14:textId="77777777" w:rsidR="00FC2A36" w:rsidRPr="005D2EFE" w:rsidDel="00A14716" w:rsidRDefault="00FC2A36" w:rsidP="005D2EFE">
            <w:pPr>
              <w:pStyle w:val="Tablehead"/>
              <w:keepNext w:val="0"/>
            </w:pPr>
          </w:p>
        </w:tc>
        <w:tc>
          <w:tcPr>
            <w:tcW w:w="2093" w:type="dxa"/>
            <w:tcBorders>
              <w:left w:val="single" w:sz="4" w:space="0" w:color="000000" w:themeColor="text1"/>
            </w:tcBorders>
            <w:shd w:val="clear" w:color="auto" w:fill="DBE5F1" w:themeFill="accent1" w:themeFillTint="33"/>
            <w:vAlign w:val="center"/>
          </w:tcPr>
          <w:p w14:paraId="548509EB" w14:textId="442E88B8" w:rsidR="00FC2A36" w:rsidRPr="005D2EFE" w:rsidRDefault="00FC2A36" w:rsidP="005D2EFE">
            <w:pPr>
              <w:pStyle w:val="Tablehead"/>
              <w:keepNext w:val="0"/>
            </w:pPr>
            <w:r w:rsidRPr="005D2EFE">
              <w:rPr>
                <w:rtl/>
              </w:rPr>
              <w:t xml:space="preserve">توصيات القطاع </w:t>
            </w:r>
            <w:r w:rsidRPr="005D2EFE">
              <w:t>ITU_R</w:t>
            </w:r>
            <w:r w:rsidRPr="005D2EFE">
              <w:rPr>
                <w:rtl/>
              </w:rPr>
              <w:br/>
              <w:t>التي نالت الموافقة</w:t>
            </w:r>
          </w:p>
        </w:tc>
        <w:tc>
          <w:tcPr>
            <w:tcW w:w="1640" w:type="dxa"/>
            <w:tcBorders>
              <w:left w:val="single" w:sz="4" w:space="0" w:color="000000" w:themeColor="text1"/>
            </w:tcBorders>
            <w:shd w:val="clear" w:color="auto" w:fill="DBE5F1" w:themeFill="accent1" w:themeFillTint="33"/>
          </w:tcPr>
          <w:p w14:paraId="0EDA5131" w14:textId="4D868F11" w:rsidR="00FC2A36" w:rsidRPr="005D2EFE" w:rsidRDefault="00FC2A36" w:rsidP="005D2EFE">
            <w:pPr>
              <w:pStyle w:val="Tablehead"/>
              <w:keepNext w:val="0"/>
            </w:pPr>
            <w:r w:rsidRPr="005D2EFE">
              <w:rPr>
                <w:rtl/>
              </w:rPr>
              <w:t xml:space="preserve">تقارير القطاع </w:t>
            </w:r>
            <w:r w:rsidRPr="005D2EFE">
              <w:t>ITU</w:t>
            </w:r>
            <w:r w:rsidR="005D2EFE">
              <w:noBreakHyphen/>
            </w:r>
            <w:r w:rsidRPr="005D2EFE">
              <w:t>R</w:t>
            </w:r>
            <w:r w:rsidRPr="005D2EFE">
              <w:rPr>
                <w:rtl/>
              </w:rPr>
              <w:br/>
              <w:t>التي نالت الموافقة</w:t>
            </w:r>
          </w:p>
        </w:tc>
        <w:tc>
          <w:tcPr>
            <w:tcW w:w="1464" w:type="dxa"/>
            <w:tcBorders>
              <w:left w:val="single" w:sz="4" w:space="0" w:color="000000" w:themeColor="text1"/>
            </w:tcBorders>
            <w:shd w:val="clear" w:color="auto" w:fill="DBE5F1" w:themeFill="accent1" w:themeFillTint="33"/>
          </w:tcPr>
          <w:p w14:paraId="68698FF4" w14:textId="30D08BAA" w:rsidR="00FC2A36" w:rsidRPr="005D2EFE" w:rsidRDefault="00FC2A36" w:rsidP="005D2EFE">
            <w:pPr>
              <w:pStyle w:val="Tablehead"/>
              <w:keepNext w:val="0"/>
            </w:pPr>
            <w:r w:rsidRPr="005D2EFE">
              <w:rPr>
                <w:rtl/>
              </w:rPr>
              <w:t xml:space="preserve">مسائل القطاع </w:t>
            </w:r>
            <w:r w:rsidRPr="005D2EFE">
              <w:t>ITU</w:t>
            </w:r>
            <w:r w:rsidRPr="005D2EFE">
              <w:noBreakHyphen/>
              <w:t>R</w:t>
            </w:r>
            <w:r w:rsidRPr="005D2EFE">
              <w:rPr>
                <w:rtl/>
              </w:rPr>
              <w:br/>
              <w:t>التي نالت الموافقة</w:t>
            </w:r>
          </w:p>
        </w:tc>
        <w:tc>
          <w:tcPr>
            <w:tcW w:w="2177" w:type="dxa"/>
            <w:tcBorders>
              <w:left w:val="single" w:sz="4" w:space="0" w:color="000000" w:themeColor="text1"/>
            </w:tcBorders>
            <w:shd w:val="clear" w:color="auto" w:fill="DBE5F1" w:themeFill="accent1" w:themeFillTint="33"/>
          </w:tcPr>
          <w:p w14:paraId="34C46499" w14:textId="33A4D32E" w:rsidR="00FC2A36" w:rsidRPr="005D2EFE" w:rsidRDefault="00FC2A36" w:rsidP="005D2EFE">
            <w:pPr>
              <w:pStyle w:val="Tablehead"/>
              <w:keepNext w:val="0"/>
            </w:pPr>
            <w:r w:rsidRPr="005D2EFE">
              <w:rPr>
                <w:rtl/>
              </w:rPr>
              <w:t xml:space="preserve">كتيبات </w:t>
            </w:r>
            <w:r w:rsidRPr="005D2EFE">
              <w:t>ITU-R</w:t>
            </w:r>
            <w:r w:rsidRPr="005D2EFE">
              <w:rPr>
                <w:rtl/>
              </w:rPr>
              <w:br/>
              <w:t>التي نالت الموافقة</w:t>
            </w:r>
          </w:p>
        </w:tc>
        <w:tc>
          <w:tcPr>
            <w:tcW w:w="1322" w:type="dxa"/>
            <w:tcBorders>
              <w:left w:val="single" w:sz="4" w:space="0" w:color="000000" w:themeColor="text1"/>
            </w:tcBorders>
            <w:shd w:val="clear" w:color="auto" w:fill="DBE5F1" w:themeFill="accent1" w:themeFillTint="33"/>
          </w:tcPr>
          <w:p w14:paraId="6D541D11" w14:textId="14DBF522" w:rsidR="00FC2A36" w:rsidRPr="005D2EFE" w:rsidRDefault="00C70C9D" w:rsidP="005D2EFE">
            <w:pPr>
              <w:pStyle w:val="Tablehead"/>
              <w:keepNext w:val="0"/>
            </w:pPr>
            <w:r w:rsidRPr="005D2EFE">
              <w:rPr>
                <w:rtl/>
              </w:rPr>
              <w:t>آراء وافق عليها قطاع الاتصالات الراديوية</w:t>
            </w:r>
          </w:p>
        </w:tc>
      </w:tr>
      <w:tr w:rsidR="005D2EFE" w:rsidRPr="005D2EFE" w14:paraId="5B9AE2E6" w14:textId="77777777" w:rsidTr="00FC2A36">
        <w:trPr>
          <w:trHeight w:val="270"/>
        </w:trPr>
        <w:tc>
          <w:tcPr>
            <w:tcW w:w="933" w:type="dxa"/>
            <w:tcBorders>
              <w:right w:val="single" w:sz="4" w:space="0" w:color="000000" w:themeColor="text1"/>
            </w:tcBorders>
            <w:shd w:val="clear" w:color="auto" w:fill="auto"/>
          </w:tcPr>
          <w:p w14:paraId="50BDEA44" w14:textId="55465CA2" w:rsidR="005D2EFE" w:rsidRPr="005D2EFE" w:rsidDel="00A14716" w:rsidRDefault="005D2EFE" w:rsidP="005D2EFE">
            <w:pPr>
              <w:pStyle w:val="Tabletext"/>
              <w:spacing w:line="260" w:lineRule="exact"/>
              <w:jc w:val="center"/>
              <w:rPr>
                <w:b/>
                <w:bCs/>
              </w:rPr>
            </w:pPr>
            <w:r w:rsidRPr="005D2EFE">
              <w:rPr>
                <w:b/>
                <w:bCs/>
              </w:rPr>
              <w:t>1</w:t>
            </w:r>
          </w:p>
        </w:tc>
        <w:tc>
          <w:tcPr>
            <w:tcW w:w="2093" w:type="dxa"/>
            <w:tcBorders>
              <w:left w:val="single" w:sz="4" w:space="0" w:color="000000" w:themeColor="text1"/>
            </w:tcBorders>
            <w:shd w:val="clear" w:color="auto" w:fill="auto"/>
          </w:tcPr>
          <w:p w14:paraId="20D1092C" w14:textId="72A23767" w:rsidR="005D2EFE" w:rsidRPr="005D2EFE" w:rsidRDefault="005D2EFE" w:rsidP="005D2EFE">
            <w:pPr>
              <w:pStyle w:val="Tabletext"/>
              <w:spacing w:line="260" w:lineRule="exact"/>
            </w:pPr>
            <w:r w:rsidRPr="005D2EFE">
              <w:rPr>
                <w:lang w:eastAsia="ja-JP"/>
              </w:rPr>
              <w:t>SM.1875</w:t>
            </w:r>
            <w:r w:rsidRPr="005D2EFE">
              <w:rPr>
                <w:lang w:eastAsia="ja-JP"/>
              </w:rPr>
              <w:noBreakHyphen/>
              <w:t>4</w:t>
            </w:r>
            <w:r w:rsidRPr="005D2EFE">
              <w:rPr>
                <w:rtl/>
                <w:lang w:eastAsia="ja-JP"/>
              </w:rPr>
              <w:t>،</w:t>
            </w:r>
            <w:r w:rsidRPr="005D2EFE">
              <w:rPr>
                <w:lang w:eastAsia="ja-JP"/>
              </w:rPr>
              <w:t xml:space="preserve"> SM.2149</w:t>
            </w:r>
            <w:r w:rsidRPr="005D2EFE">
              <w:rPr>
                <w:lang w:eastAsia="ja-JP"/>
              </w:rPr>
              <w:noBreakHyphen/>
              <w:t>0</w:t>
            </w:r>
            <w:r w:rsidRPr="005D2EFE">
              <w:rPr>
                <w:rtl/>
                <w:lang w:eastAsia="ja-JP"/>
              </w:rPr>
              <w:t>،</w:t>
            </w:r>
            <w:r w:rsidRPr="005D2EFE">
              <w:rPr>
                <w:lang w:eastAsia="ja-JP"/>
              </w:rPr>
              <w:t xml:space="preserve"> SM.2151</w:t>
            </w:r>
            <w:r w:rsidRPr="005D2EFE">
              <w:rPr>
                <w:lang w:eastAsia="ja-JP"/>
              </w:rPr>
              <w:noBreakHyphen/>
              <w:t>0</w:t>
            </w:r>
            <w:r w:rsidRPr="005D2EFE">
              <w:rPr>
                <w:rtl/>
                <w:lang w:eastAsia="ja-JP"/>
              </w:rPr>
              <w:t>،</w:t>
            </w:r>
            <w:r w:rsidRPr="005D2EFE">
              <w:rPr>
                <w:lang w:eastAsia="ja-JP"/>
              </w:rPr>
              <w:t xml:space="preserve"> SM.2152</w:t>
            </w:r>
            <w:r w:rsidRPr="005D2EFE">
              <w:rPr>
                <w:lang w:eastAsia="ja-JP"/>
              </w:rPr>
              <w:noBreakHyphen/>
              <w:t>0</w:t>
            </w:r>
          </w:p>
        </w:tc>
        <w:tc>
          <w:tcPr>
            <w:tcW w:w="1640" w:type="dxa"/>
            <w:tcBorders>
              <w:left w:val="single" w:sz="4" w:space="0" w:color="000000" w:themeColor="text1"/>
            </w:tcBorders>
            <w:shd w:val="clear" w:color="auto" w:fill="auto"/>
          </w:tcPr>
          <w:p w14:paraId="0E59A7FE" w14:textId="76814ED2" w:rsidR="005D2EFE" w:rsidRPr="005D2EFE" w:rsidRDefault="005D2EFE" w:rsidP="005D2EFE">
            <w:pPr>
              <w:pStyle w:val="Tabletext"/>
              <w:spacing w:line="260" w:lineRule="exact"/>
            </w:pPr>
            <w:r w:rsidRPr="005D2EFE">
              <w:t>SM.2015-2</w:t>
            </w:r>
            <w:r w:rsidRPr="005D2EFE">
              <w:rPr>
                <w:rtl/>
              </w:rPr>
              <w:t>،</w:t>
            </w:r>
            <w:r w:rsidRPr="005D2EFE">
              <w:t xml:space="preserve"> SM.2153-9</w:t>
            </w:r>
            <w:r w:rsidRPr="005D2EFE">
              <w:rPr>
                <w:rtl/>
              </w:rPr>
              <w:t>،</w:t>
            </w:r>
            <w:r w:rsidRPr="005D2EFE">
              <w:t xml:space="preserve"> SM.2179-1</w:t>
            </w:r>
            <w:r w:rsidRPr="005D2EFE">
              <w:rPr>
                <w:rtl/>
              </w:rPr>
              <w:t>،</w:t>
            </w:r>
            <w:r w:rsidRPr="005D2EFE">
              <w:t xml:space="preserve"> SM.2257-6</w:t>
            </w:r>
            <w:r w:rsidRPr="005D2EFE">
              <w:rPr>
                <w:rtl/>
              </w:rPr>
              <w:t>،</w:t>
            </w:r>
            <w:r w:rsidRPr="005D2EFE">
              <w:t xml:space="preserve"> SM.2352-1</w:t>
            </w:r>
            <w:r w:rsidRPr="005D2EFE">
              <w:rPr>
                <w:rtl/>
              </w:rPr>
              <w:t>،</w:t>
            </w:r>
            <w:r w:rsidRPr="005D2EFE">
              <w:t xml:space="preserve"> SM.2422-2</w:t>
            </w:r>
            <w:r w:rsidRPr="005D2EFE">
              <w:rPr>
                <w:rtl/>
              </w:rPr>
              <w:t>،</w:t>
            </w:r>
            <w:r w:rsidRPr="005D2EFE">
              <w:t xml:space="preserve"> SM.2451-1</w:t>
            </w:r>
            <w:r w:rsidRPr="005D2EFE">
              <w:rPr>
                <w:rtl/>
              </w:rPr>
              <w:t>،</w:t>
            </w:r>
            <w:r w:rsidRPr="005D2EFE">
              <w:t xml:space="preserve"> SM.2452-1</w:t>
            </w:r>
            <w:r w:rsidRPr="005D2EFE">
              <w:rPr>
                <w:rtl/>
              </w:rPr>
              <w:t>،</w:t>
            </w:r>
            <w:r w:rsidRPr="005D2EFE">
              <w:t xml:space="preserve"> SM.2503-0</w:t>
            </w:r>
            <w:r w:rsidRPr="005D2EFE">
              <w:rPr>
                <w:rtl/>
              </w:rPr>
              <w:t>،</w:t>
            </w:r>
            <w:r w:rsidRPr="005D2EFE">
              <w:t xml:space="preserve"> SM.2504-0</w:t>
            </w:r>
            <w:r w:rsidRPr="005D2EFE">
              <w:rPr>
                <w:rtl/>
              </w:rPr>
              <w:t>،</w:t>
            </w:r>
            <w:r w:rsidRPr="005D2EFE">
              <w:t xml:space="preserve"> SM.2505-0</w:t>
            </w:r>
          </w:p>
        </w:tc>
        <w:tc>
          <w:tcPr>
            <w:tcW w:w="1464" w:type="dxa"/>
            <w:tcBorders>
              <w:left w:val="single" w:sz="4" w:space="0" w:color="000000" w:themeColor="text1"/>
            </w:tcBorders>
            <w:shd w:val="clear" w:color="auto" w:fill="auto"/>
          </w:tcPr>
          <w:p w14:paraId="208E67EF" w14:textId="4733B51B" w:rsidR="005D2EFE" w:rsidRPr="005D2EFE" w:rsidRDefault="005D2EFE" w:rsidP="005D2EFE">
            <w:pPr>
              <w:pStyle w:val="Tabletext"/>
              <w:spacing w:line="260" w:lineRule="exact"/>
            </w:pPr>
            <w:r w:rsidRPr="005D2EFE">
              <w:t>210-4/1</w:t>
            </w:r>
            <w:r w:rsidRPr="005D2EFE">
              <w:rPr>
                <w:rtl/>
              </w:rPr>
              <w:t>،</w:t>
            </w:r>
            <w:r w:rsidRPr="005D2EFE">
              <w:t xml:space="preserve"> 243/1</w:t>
            </w:r>
          </w:p>
        </w:tc>
        <w:tc>
          <w:tcPr>
            <w:tcW w:w="2177" w:type="dxa"/>
            <w:tcBorders>
              <w:left w:val="single" w:sz="4" w:space="0" w:color="000000" w:themeColor="text1"/>
            </w:tcBorders>
          </w:tcPr>
          <w:p w14:paraId="1235F932" w14:textId="77777777" w:rsidR="005D2EFE" w:rsidRPr="005D2EFE" w:rsidRDefault="005D2EFE" w:rsidP="005D2EFE">
            <w:pPr>
              <w:pStyle w:val="Tabletext"/>
              <w:spacing w:line="260" w:lineRule="exact"/>
            </w:pPr>
          </w:p>
        </w:tc>
        <w:tc>
          <w:tcPr>
            <w:tcW w:w="1322" w:type="dxa"/>
            <w:tcBorders>
              <w:left w:val="single" w:sz="4" w:space="0" w:color="000000" w:themeColor="text1"/>
            </w:tcBorders>
          </w:tcPr>
          <w:p w14:paraId="3BA59D93" w14:textId="77777777" w:rsidR="005D2EFE" w:rsidRPr="005D2EFE" w:rsidRDefault="005D2EFE" w:rsidP="005D2EFE">
            <w:pPr>
              <w:pStyle w:val="Tabletext"/>
              <w:spacing w:line="260" w:lineRule="exact"/>
            </w:pPr>
          </w:p>
        </w:tc>
      </w:tr>
      <w:tr w:rsidR="005D2EFE" w:rsidRPr="005D2EFE" w14:paraId="7CEE5406" w14:textId="77777777" w:rsidTr="00FC2A36">
        <w:trPr>
          <w:trHeight w:val="270"/>
        </w:trPr>
        <w:tc>
          <w:tcPr>
            <w:tcW w:w="933" w:type="dxa"/>
            <w:tcBorders>
              <w:right w:val="single" w:sz="4" w:space="0" w:color="000000" w:themeColor="text1"/>
            </w:tcBorders>
            <w:shd w:val="clear" w:color="auto" w:fill="auto"/>
          </w:tcPr>
          <w:p w14:paraId="5FFF6ADE" w14:textId="075C934A" w:rsidR="005D2EFE" w:rsidRPr="005D2EFE" w:rsidDel="00A14716" w:rsidRDefault="005D2EFE" w:rsidP="005D2EFE">
            <w:pPr>
              <w:pStyle w:val="Tabletext"/>
              <w:spacing w:line="260" w:lineRule="exact"/>
              <w:jc w:val="center"/>
              <w:rPr>
                <w:b/>
                <w:bCs/>
              </w:rPr>
            </w:pPr>
            <w:r w:rsidRPr="005D2EFE">
              <w:rPr>
                <w:b/>
                <w:bCs/>
              </w:rPr>
              <w:t>3</w:t>
            </w:r>
          </w:p>
        </w:tc>
        <w:tc>
          <w:tcPr>
            <w:tcW w:w="2093" w:type="dxa"/>
            <w:tcBorders>
              <w:left w:val="single" w:sz="4" w:space="0" w:color="000000" w:themeColor="text1"/>
            </w:tcBorders>
            <w:shd w:val="clear" w:color="auto" w:fill="auto"/>
          </w:tcPr>
          <w:p w14:paraId="64B3B444" w14:textId="46F88E88" w:rsidR="005D2EFE" w:rsidRPr="005D2EFE" w:rsidRDefault="005D2EFE" w:rsidP="005D2EFE">
            <w:pPr>
              <w:pStyle w:val="Tabletext"/>
              <w:spacing w:line="260" w:lineRule="exact"/>
            </w:pPr>
            <w:r w:rsidRPr="005D2EFE">
              <w:t>P.368-10</w:t>
            </w:r>
            <w:r w:rsidRPr="005D2EFE">
              <w:rPr>
                <w:rtl/>
              </w:rPr>
              <w:t>،</w:t>
            </w:r>
            <w:r w:rsidR="003F2C4F">
              <w:rPr>
                <w:rFonts w:hint="cs"/>
                <w:rtl/>
              </w:rPr>
              <w:t xml:space="preserve"> </w:t>
            </w:r>
            <w:r w:rsidRPr="005D2EFE">
              <w:t>P.372-16</w:t>
            </w:r>
            <w:r w:rsidRPr="005D2EFE">
              <w:rPr>
                <w:rtl/>
              </w:rPr>
              <w:t>،</w:t>
            </w:r>
            <w:r w:rsidRPr="005D2EFE">
              <w:t xml:space="preserve"> P.581-3</w:t>
            </w:r>
            <w:r w:rsidRPr="005D2EFE">
              <w:rPr>
                <w:rtl/>
              </w:rPr>
              <w:t xml:space="preserve">، </w:t>
            </w:r>
            <w:r w:rsidRPr="005D2EFE">
              <w:t>P.676-13</w:t>
            </w:r>
            <w:r w:rsidRPr="005D2EFE">
              <w:rPr>
                <w:rtl/>
              </w:rPr>
              <w:t>،</w:t>
            </w:r>
            <w:r w:rsidRPr="005D2EFE">
              <w:t xml:space="preserve"> P.680-4</w:t>
            </w:r>
            <w:r w:rsidRPr="005D2EFE">
              <w:rPr>
                <w:rtl/>
              </w:rPr>
              <w:t xml:space="preserve">، </w:t>
            </w:r>
            <w:r w:rsidRPr="005D2EFE">
              <w:t>P.682-4</w:t>
            </w:r>
            <w:r w:rsidRPr="005D2EFE">
              <w:rPr>
                <w:rtl/>
              </w:rPr>
              <w:t>،</w:t>
            </w:r>
            <w:r w:rsidRPr="005D2EFE">
              <w:t xml:space="preserve"> P.684</w:t>
            </w:r>
            <w:r w:rsidRPr="005D2EFE">
              <w:noBreakHyphen/>
              <w:t>8</w:t>
            </w:r>
            <w:r w:rsidRPr="005D2EFE">
              <w:rPr>
                <w:rtl/>
              </w:rPr>
              <w:t xml:space="preserve">، </w:t>
            </w:r>
            <w:r w:rsidRPr="005D2EFE">
              <w:t>P.841-7</w:t>
            </w:r>
            <w:r w:rsidRPr="005D2EFE">
              <w:rPr>
                <w:rtl/>
              </w:rPr>
              <w:t>،</w:t>
            </w:r>
            <w:r w:rsidRPr="005D2EFE">
              <w:t xml:space="preserve"> P.1057-7</w:t>
            </w:r>
            <w:r w:rsidRPr="005D2EFE">
              <w:rPr>
                <w:rtl/>
              </w:rPr>
              <w:t xml:space="preserve">، </w:t>
            </w:r>
            <w:r w:rsidRPr="005D2EFE">
              <w:t>P.1622-1</w:t>
            </w:r>
            <w:r w:rsidRPr="005D2EFE">
              <w:rPr>
                <w:rtl/>
              </w:rPr>
              <w:t>،</w:t>
            </w:r>
            <w:r w:rsidRPr="005D2EFE">
              <w:t xml:space="preserve"> P.2145-0</w:t>
            </w:r>
            <w:r w:rsidRPr="005D2EFE">
              <w:rPr>
                <w:rtl/>
              </w:rPr>
              <w:t xml:space="preserve">، </w:t>
            </w:r>
            <w:r w:rsidRPr="005D2EFE">
              <w:t>P.2146-0</w:t>
            </w:r>
            <w:r w:rsidRPr="005D2EFE">
              <w:rPr>
                <w:rtl/>
              </w:rPr>
              <w:t>،</w:t>
            </w:r>
            <w:r w:rsidRPr="005D2EFE">
              <w:t xml:space="preserve"> P.2147-0</w:t>
            </w:r>
            <w:r w:rsidRPr="005D2EFE">
              <w:rPr>
                <w:rtl/>
              </w:rPr>
              <w:t xml:space="preserve">، </w:t>
            </w:r>
            <w:r w:rsidRPr="005D2EFE">
              <w:t>P.2148-0</w:t>
            </w:r>
          </w:p>
        </w:tc>
        <w:tc>
          <w:tcPr>
            <w:tcW w:w="1640" w:type="dxa"/>
            <w:tcBorders>
              <w:left w:val="single" w:sz="4" w:space="0" w:color="000000" w:themeColor="text1"/>
            </w:tcBorders>
            <w:shd w:val="clear" w:color="auto" w:fill="auto"/>
          </w:tcPr>
          <w:p w14:paraId="5D178AF0" w14:textId="77777777" w:rsidR="005D2EFE" w:rsidRPr="005D2EFE" w:rsidRDefault="005D2EFE" w:rsidP="005D2EFE">
            <w:pPr>
              <w:pStyle w:val="Tabletext"/>
              <w:spacing w:line="260" w:lineRule="exact"/>
              <w:rPr>
                <w:lang w:eastAsia="ja-JP"/>
              </w:rPr>
            </w:pPr>
          </w:p>
        </w:tc>
        <w:tc>
          <w:tcPr>
            <w:tcW w:w="1464" w:type="dxa"/>
            <w:tcBorders>
              <w:left w:val="single" w:sz="4" w:space="0" w:color="000000" w:themeColor="text1"/>
            </w:tcBorders>
            <w:shd w:val="clear" w:color="auto" w:fill="auto"/>
          </w:tcPr>
          <w:p w14:paraId="6B3A0B27" w14:textId="1B5D13B8" w:rsidR="005D2EFE" w:rsidRPr="005D2EFE" w:rsidRDefault="005D2EFE" w:rsidP="005D2EFE">
            <w:pPr>
              <w:pStyle w:val="Tabletext"/>
              <w:spacing w:line="260" w:lineRule="exact"/>
            </w:pPr>
            <w:r w:rsidRPr="005D2EFE">
              <w:rPr>
                <w:lang w:eastAsia="ja-JP"/>
              </w:rPr>
              <w:t>202-5/3</w:t>
            </w:r>
          </w:p>
        </w:tc>
        <w:tc>
          <w:tcPr>
            <w:tcW w:w="2177" w:type="dxa"/>
            <w:tcBorders>
              <w:left w:val="single" w:sz="4" w:space="0" w:color="000000" w:themeColor="text1"/>
            </w:tcBorders>
          </w:tcPr>
          <w:p w14:paraId="2CCABB93" w14:textId="77777777" w:rsidR="005D2EFE" w:rsidRPr="005D2EFE" w:rsidRDefault="005D2EFE" w:rsidP="005D2EFE">
            <w:pPr>
              <w:pStyle w:val="Tabletext"/>
              <w:spacing w:line="260" w:lineRule="exact"/>
            </w:pPr>
          </w:p>
        </w:tc>
        <w:tc>
          <w:tcPr>
            <w:tcW w:w="1322" w:type="dxa"/>
            <w:tcBorders>
              <w:left w:val="single" w:sz="4" w:space="0" w:color="000000" w:themeColor="text1"/>
            </w:tcBorders>
          </w:tcPr>
          <w:p w14:paraId="788AB929" w14:textId="77777777" w:rsidR="005D2EFE" w:rsidRPr="005D2EFE" w:rsidRDefault="005D2EFE" w:rsidP="005D2EFE">
            <w:pPr>
              <w:pStyle w:val="Tabletext"/>
              <w:spacing w:line="260" w:lineRule="exact"/>
            </w:pPr>
          </w:p>
        </w:tc>
      </w:tr>
      <w:tr w:rsidR="005D2EFE" w:rsidRPr="005D2EFE" w14:paraId="336554E7" w14:textId="77777777" w:rsidTr="00FC2A36">
        <w:trPr>
          <w:trHeight w:val="270"/>
        </w:trPr>
        <w:tc>
          <w:tcPr>
            <w:tcW w:w="933" w:type="dxa"/>
            <w:tcBorders>
              <w:right w:val="single" w:sz="4" w:space="0" w:color="000000" w:themeColor="text1"/>
            </w:tcBorders>
            <w:shd w:val="clear" w:color="auto" w:fill="auto"/>
          </w:tcPr>
          <w:p w14:paraId="5E1A6D61" w14:textId="058B2899" w:rsidR="005D2EFE" w:rsidRPr="005D2EFE" w:rsidDel="00A14716" w:rsidRDefault="005D2EFE" w:rsidP="005D2EFE">
            <w:pPr>
              <w:pStyle w:val="Tabletext"/>
              <w:spacing w:line="260" w:lineRule="exact"/>
              <w:jc w:val="center"/>
              <w:rPr>
                <w:b/>
                <w:bCs/>
              </w:rPr>
            </w:pPr>
            <w:r w:rsidRPr="005D2EFE">
              <w:rPr>
                <w:b/>
                <w:bCs/>
              </w:rPr>
              <w:t>4</w:t>
            </w:r>
          </w:p>
        </w:tc>
        <w:tc>
          <w:tcPr>
            <w:tcW w:w="2093" w:type="dxa"/>
            <w:tcBorders>
              <w:left w:val="single" w:sz="4" w:space="0" w:color="000000" w:themeColor="text1"/>
            </w:tcBorders>
            <w:shd w:val="clear" w:color="auto" w:fill="auto"/>
          </w:tcPr>
          <w:p w14:paraId="36E2FE2D" w14:textId="77777777" w:rsidR="005D2EFE" w:rsidRPr="005D2EFE" w:rsidRDefault="005D2EFE" w:rsidP="005D2EFE">
            <w:pPr>
              <w:pStyle w:val="Tabletext"/>
              <w:spacing w:line="260" w:lineRule="exact"/>
            </w:pPr>
          </w:p>
        </w:tc>
        <w:tc>
          <w:tcPr>
            <w:tcW w:w="1640" w:type="dxa"/>
            <w:tcBorders>
              <w:left w:val="single" w:sz="4" w:space="0" w:color="000000" w:themeColor="text1"/>
            </w:tcBorders>
            <w:shd w:val="clear" w:color="auto" w:fill="auto"/>
          </w:tcPr>
          <w:p w14:paraId="3D3DD951" w14:textId="5EE1570D" w:rsidR="005D2EFE" w:rsidRPr="005D2EFE" w:rsidRDefault="005D2EFE" w:rsidP="005D2EFE">
            <w:pPr>
              <w:pStyle w:val="Tabletext"/>
              <w:spacing w:line="260" w:lineRule="exact"/>
            </w:pPr>
            <w:r w:rsidRPr="005D2EFE">
              <w:t>BO.2397-1</w:t>
            </w:r>
            <w:r w:rsidRPr="005D2EFE">
              <w:rPr>
                <w:rtl/>
              </w:rPr>
              <w:t>،</w:t>
            </w:r>
            <w:r w:rsidRPr="005D2EFE">
              <w:t xml:space="preserve"> M.2513</w:t>
            </w:r>
            <w:r w:rsidRPr="005D2EFE">
              <w:noBreakHyphen/>
              <w:t>0</w:t>
            </w:r>
            <w:r w:rsidRPr="005D2EFE">
              <w:rPr>
                <w:rtl/>
              </w:rPr>
              <w:t>،</w:t>
            </w:r>
            <w:r w:rsidRPr="005D2EFE">
              <w:t xml:space="preserve"> M.2514</w:t>
            </w:r>
            <w:r w:rsidRPr="005D2EFE">
              <w:noBreakHyphen/>
              <w:t>0</w:t>
            </w:r>
            <w:r w:rsidRPr="005D2EFE">
              <w:rPr>
                <w:rtl/>
              </w:rPr>
              <w:t>،</w:t>
            </w:r>
            <w:r w:rsidRPr="005D2EFE">
              <w:t xml:space="preserve"> S.2515-0</w:t>
            </w:r>
          </w:p>
        </w:tc>
        <w:tc>
          <w:tcPr>
            <w:tcW w:w="1464" w:type="dxa"/>
            <w:tcBorders>
              <w:left w:val="single" w:sz="4" w:space="0" w:color="000000" w:themeColor="text1"/>
            </w:tcBorders>
            <w:shd w:val="clear" w:color="auto" w:fill="auto"/>
          </w:tcPr>
          <w:p w14:paraId="08C6D185" w14:textId="77777777" w:rsidR="005D2EFE" w:rsidRPr="005D2EFE" w:rsidRDefault="005D2EFE" w:rsidP="005D2EFE">
            <w:pPr>
              <w:pStyle w:val="Tabletext"/>
              <w:spacing w:line="260" w:lineRule="exact"/>
            </w:pPr>
          </w:p>
        </w:tc>
        <w:tc>
          <w:tcPr>
            <w:tcW w:w="2177" w:type="dxa"/>
            <w:tcBorders>
              <w:left w:val="single" w:sz="4" w:space="0" w:color="000000" w:themeColor="text1"/>
            </w:tcBorders>
          </w:tcPr>
          <w:p w14:paraId="4E608DAB" w14:textId="77777777" w:rsidR="005D2EFE" w:rsidRPr="005D2EFE" w:rsidRDefault="005D2EFE" w:rsidP="005D2EFE">
            <w:pPr>
              <w:pStyle w:val="Tabletext"/>
              <w:spacing w:line="260" w:lineRule="exact"/>
            </w:pPr>
          </w:p>
        </w:tc>
        <w:tc>
          <w:tcPr>
            <w:tcW w:w="1322" w:type="dxa"/>
            <w:tcBorders>
              <w:left w:val="single" w:sz="4" w:space="0" w:color="000000" w:themeColor="text1"/>
            </w:tcBorders>
          </w:tcPr>
          <w:p w14:paraId="6927B55B" w14:textId="77777777" w:rsidR="005D2EFE" w:rsidRPr="005D2EFE" w:rsidRDefault="005D2EFE" w:rsidP="005D2EFE">
            <w:pPr>
              <w:pStyle w:val="Tabletext"/>
              <w:spacing w:line="260" w:lineRule="exact"/>
            </w:pPr>
          </w:p>
        </w:tc>
      </w:tr>
      <w:tr w:rsidR="005D2EFE" w:rsidRPr="005D2EFE" w14:paraId="1C249AAB" w14:textId="77777777" w:rsidTr="00FC2A36">
        <w:trPr>
          <w:trHeight w:val="270"/>
        </w:trPr>
        <w:tc>
          <w:tcPr>
            <w:tcW w:w="933" w:type="dxa"/>
            <w:tcBorders>
              <w:right w:val="single" w:sz="4" w:space="0" w:color="000000" w:themeColor="text1"/>
            </w:tcBorders>
            <w:shd w:val="clear" w:color="auto" w:fill="auto"/>
          </w:tcPr>
          <w:p w14:paraId="5176EA86" w14:textId="46A1173A" w:rsidR="005D2EFE" w:rsidRPr="005D2EFE" w:rsidDel="00A14716" w:rsidRDefault="005D2EFE" w:rsidP="005D2EFE">
            <w:pPr>
              <w:pStyle w:val="Tabletext"/>
              <w:spacing w:line="260" w:lineRule="exact"/>
              <w:jc w:val="center"/>
              <w:rPr>
                <w:b/>
                <w:bCs/>
              </w:rPr>
            </w:pPr>
            <w:r w:rsidRPr="005D2EFE">
              <w:rPr>
                <w:b/>
                <w:bCs/>
              </w:rPr>
              <w:t>5</w:t>
            </w:r>
          </w:p>
        </w:tc>
        <w:tc>
          <w:tcPr>
            <w:tcW w:w="2093" w:type="dxa"/>
            <w:tcBorders>
              <w:left w:val="single" w:sz="4" w:space="0" w:color="000000" w:themeColor="text1"/>
            </w:tcBorders>
            <w:shd w:val="clear" w:color="auto" w:fill="auto"/>
          </w:tcPr>
          <w:p w14:paraId="5A0FF0E4" w14:textId="26665386" w:rsidR="005D2EFE" w:rsidRPr="005D2EFE" w:rsidRDefault="005D2EFE" w:rsidP="005D2EFE">
            <w:pPr>
              <w:pStyle w:val="Tabletext"/>
              <w:spacing w:line="260" w:lineRule="exact"/>
            </w:pPr>
            <w:r w:rsidRPr="005D2EFE">
              <w:rPr>
                <w:lang w:eastAsia="ja-JP"/>
              </w:rPr>
              <w:t>M.585-9</w:t>
            </w:r>
            <w:r w:rsidRPr="005D2EFE">
              <w:rPr>
                <w:rtl/>
                <w:lang w:eastAsia="ja-JP"/>
              </w:rPr>
              <w:t xml:space="preserve">، </w:t>
            </w:r>
            <w:r w:rsidRPr="005D2EFE">
              <w:rPr>
                <w:lang w:eastAsia="ja-JP"/>
              </w:rPr>
              <w:t>F.1520-4</w:t>
            </w:r>
            <w:r w:rsidRPr="005D2EFE">
              <w:rPr>
                <w:rtl/>
                <w:lang w:eastAsia="ja-JP"/>
              </w:rPr>
              <w:t>،</w:t>
            </w:r>
            <w:r w:rsidRPr="005D2EFE">
              <w:rPr>
                <w:lang w:eastAsia="ja-JP"/>
              </w:rPr>
              <w:t xml:space="preserve"> M.1730-2</w:t>
            </w:r>
            <w:r w:rsidRPr="005D2EFE">
              <w:rPr>
                <w:rtl/>
                <w:lang w:eastAsia="ja-JP"/>
              </w:rPr>
              <w:t xml:space="preserve">، </w:t>
            </w:r>
            <w:r w:rsidRPr="005D2EFE">
              <w:rPr>
                <w:lang w:eastAsia="ja-JP"/>
              </w:rPr>
              <w:t>M.1732-3</w:t>
            </w:r>
            <w:r w:rsidRPr="005D2EFE">
              <w:rPr>
                <w:rtl/>
                <w:lang w:eastAsia="ja-JP"/>
              </w:rPr>
              <w:t>،</w:t>
            </w:r>
            <w:r w:rsidRPr="005D2EFE">
              <w:rPr>
                <w:lang w:eastAsia="ja-JP"/>
              </w:rPr>
              <w:t xml:space="preserve"> M.1849-3</w:t>
            </w:r>
            <w:r w:rsidRPr="005D2EFE">
              <w:rPr>
                <w:rtl/>
                <w:lang w:eastAsia="ja-JP"/>
              </w:rPr>
              <w:t xml:space="preserve">، </w:t>
            </w:r>
            <w:r w:rsidRPr="005D2EFE">
              <w:rPr>
                <w:lang w:eastAsia="ja-JP"/>
              </w:rPr>
              <w:t>M.2010-2</w:t>
            </w:r>
            <w:r w:rsidRPr="005D2EFE">
              <w:rPr>
                <w:rtl/>
                <w:lang w:eastAsia="ja-JP"/>
              </w:rPr>
              <w:t>،</w:t>
            </w:r>
            <w:r w:rsidRPr="005D2EFE">
              <w:rPr>
                <w:lang w:eastAsia="ja-JP"/>
              </w:rPr>
              <w:t xml:space="preserve"> M.2058-1</w:t>
            </w:r>
            <w:r w:rsidRPr="005D2EFE">
              <w:rPr>
                <w:rtl/>
                <w:lang w:eastAsia="ja-JP"/>
              </w:rPr>
              <w:t xml:space="preserve">، </w:t>
            </w:r>
            <w:r w:rsidRPr="005D2EFE">
              <w:rPr>
                <w:lang w:eastAsia="ja-JP"/>
              </w:rPr>
              <w:t>M.2135-1</w:t>
            </w:r>
          </w:p>
        </w:tc>
        <w:tc>
          <w:tcPr>
            <w:tcW w:w="1640" w:type="dxa"/>
            <w:tcBorders>
              <w:left w:val="single" w:sz="4" w:space="0" w:color="000000" w:themeColor="text1"/>
            </w:tcBorders>
            <w:shd w:val="clear" w:color="auto" w:fill="auto"/>
          </w:tcPr>
          <w:p w14:paraId="30994F58" w14:textId="07DB2516" w:rsidR="005D2EFE" w:rsidRPr="005D2EFE" w:rsidRDefault="005D2EFE" w:rsidP="005D2EFE">
            <w:pPr>
              <w:pStyle w:val="Tabletext"/>
              <w:spacing w:line="260" w:lineRule="exact"/>
            </w:pPr>
            <w:r w:rsidRPr="005D2EFE">
              <w:rPr>
                <w:lang w:eastAsia="ja-JP"/>
              </w:rPr>
              <w:t>M.2417-1</w:t>
            </w:r>
            <w:r w:rsidRPr="005D2EFE">
              <w:rPr>
                <w:rtl/>
                <w:lang w:eastAsia="ja-JP"/>
              </w:rPr>
              <w:t>،</w:t>
            </w:r>
            <w:r w:rsidRPr="005D2EFE">
              <w:rPr>
                <w:lang w:eastAsia="ja-JP"/>
              </w:rPr>
              <w:t xml:space="preserve"> M.2516</w:t>
            </w:r>
            <w:r w:rsidRPr="005D2EFE">
              <w:rPr>
                <w:lang w:eastAsia="ja-JP"/>
              </w:rPr>
              <w:noBreakHyphen/>
              <w:t>0</w:t>
            </w:r>
            <w:r w:rsidRPr="005D2EFE">
              <w:rPr>
                <w:rtl/>
                <w:lang w:eastAsia="ja-JP"/>
              </w:rPr>
              <w:t>،</w:t>
            </w:r>
            <w:r w:rsidRPr="005D2EFE">
              <w:rPr>
                <w:lang w:eastAsia="ja-JP"/>
              </w:rPr>
              <w:t xml:space="preserve"> M.2517</w:t>
            </w:r>
            <w:r w:rsidRPr="005D2EFE">
              <w:rPr>
                <w:lang w:eastAsia="ja-JP"/>
              </w:rPr>
              <w:noBreakHyphen/>
              <w:t>0</w:t>
            </w:r>
            <w:r w:rsidRPr="005D2EFE">
              <w:rPr>
                <w:rtl/>
                <w:lang w:eastAsia="ja-JP"/>
              </w:rPr>
              <w:t>،</w:t>
            </w:r>
            <w:r w:rsidRPr="005D2EFE">
              <w:rPr>
                <w:lang w:eastAsia="ja-JP"/>
              </w:rPr>
              <w:t xml:space="preserve"> M.2518</w:t>
            </w:r>
            <w:r w:rsidRPr="005D2EFE">
              <w:rPr>
                <w:lang w:eastAsia="ja-JP"/>
              </w:rPr>
              <w:noBreakHyphen/>
              <w:t>0</w:t>
            </w:r>
            <w:r w:rsidRPr="005D2EFE">
              <w:rPr>
                <w:rtl/>
                <w:lang w:eastAsia="ja-JP"/>
              </w:rPr>
              <w:t>،</w:t>
            </w:r>
            <w:r w:rsidRPr="005D2EFE">
              <w:rPr>
                <w:lang w:eastAsia="ja-JP"/>
              </w:rPr>
              <w:t xml:space="preserve"> M.2519</w:t>
            </w:r>
            <w:r w:rsidRPr="005D2EFE">
              <w:rPr>
                <w:lang w:eastAsia="ja-JP"/>
              </w:rPr>
              <w:noBreakHyphen/>
              <w:t>0</w:t>
            </w:r>
            <w:r w:rsidRPr="005D2EFE">
              <w:rPr>
                <w:rtl/>
                <w:lang w:eastAsia="ja-JP"/>
              </w:rPr>
              <w:t>،</w:t>
            </w:r>
            <w:r w:rsidRPr="005D2EFE">
              <w:rPr>
                <w:lang w:eastAsia="ja-JP"/>
              </w:rPr>
              <w:t xml:space="preserve"> M.2520-0</w:t>
            </w:r>
          </w:p>
        </w:tc>
        <w:tc>
          <w:tcPr>
            <w:tcW w:w="1464" w:type="dxa"/>
            <w:tcBorders>
              <w:left w:val="single" w:sz="4" w:space="0" w:color="000000" w:themeColor="text1"/>
            </w:tcBorders>
            <w:shd w:val="clear" w:color="auto" w:fill="auto"/>
          </w:tcPr>
          <w:p w14:paraId="0485A7C2" w14:textId="77777777" w:rsidR="005D2EFE" w:rsidRPr="005D2EFE" w:rsidRDefault="005D2EFE" w:rsidP="005D2EFE">
            <w:pPr>
              <w:pStyle w:val="Tabletext"/>
              <w:spacing w:line="260" w:lineRule="exact"/>
            </w:pPr>
          </w:p>
        </w:tc>
        <w:tc>
          <w:tcPr>
            <w:tcW w:w="2177" w:type="dxa"/>
            <w:tcBorders>
              <w:left w:val="single" w:sz="4" w:space="0" w:color="000000" w:themeColor="text1"/>
            </w:tcBorders>
          </w:tcPr>
          <w:p w14:paraId="16816737" w14:textId="628ACBA8" w:rsidR="005D2EFE" w:rsidRPr="005D2EFE" w:rsidRDefault="005D2EFE" w:rsidP="005D2EFE">
            <w:pPr>
              <w:pStyle w:val="Tabletext"/>
              <w:spacing w:line="260" w:lineRule="exact"/>
              <w:jc w:val="left"/>
            </w:pPr>
            <w:r w:rsidRPr="005D2EFE">
              <w:rPr>
                <w:rtl/>
              </w:rPr>
              <w:t xml:space="preserve">دورة تعليمية </w:t>
            </w:r>
            <w:r w:rsidRPr="005D2EFE">
              <w:rPr>
                <w:rtl/>
                <w:lang w:bidi="ar-EG"/>
              </w:rPr>
              <w:t xml:space="preserve">بشأن </w:t>
            </w:r>
            <w:r w:rsidRPr="005D2EFE">
              <w:rPr>
                <w:rtl/>
              </w:rPr>
              <w:t>أنظمة الاتصالات التكييفية للترددات في نطاقات الموجات الديكامترية (</w:t>
            </w:r>
            <w:r w:rsidRPr="005D2EFE">
              <w:t>HF</w:t>
            </w:r>
            <w:r w:rsidRPr="005D2EFE">
              <w:rPr>
                <w:rtl/>
              </w:rPr>
              <w:t>)</w:t>
            </w:r>
          </w:p>
        </w:tc>
        <w:tc>
          <w:tcPr>
            <w:tcW w:w="1322" w:type="dxa"/>
            <w:tcBorders>
              <w:left w:val="single" w:sz="4" w:space="0" w:color="000000" w:themeColor="text1"/>
            </w:tcBorders>
          </w:tcPr>
          <w:p w14:paraId="7D61631F" w14:textId="77777777" w:rsidR="005D2EFE" w:rsidRPr="005D2EFE" w:rsidRDefault="005D2EFE" w:rsidP="005D2EFE">
            <w:pPr>
              <w:pStyle w:val="Tabletext"/>
              <w:spacing w:line="260" w:lineRule="exact"/>
            </w:pPr>
          </w:p>
        </w:tc>
      </w:tr>
      <w:tr w:rsidR="005D2EFE" w:rsidRPr="005D2EFE" w14:paraId="3156462B" w14:textId="77777777" w:rsidTr="00FC2A36">
        <w:trPr>
          <w:trHeight w:val="270"/>
        </w:trPr>
        <w:tc>
          <w:tcPr>
            <w:tcW w:w="933" w:type="dxa"/>
            <w:tcBorders>
              <w:right w:val="single" w:sz="4" w:space="0" w:color="000000" w:themeColor="text1"/>
            </w:tcBorders>
            <w:shd w:val="clear" w:color="auto" w:fill="auto"/>
          </w:tcPr>
          <w:p w14:paraId="434E5615" w14:textId="2D04D4E7" w:rsidR="005D2EFE" w:rsidRPr="005D2EFE" w:rsidDel="00A14716" w:rsidRDefault="005D2EFE" w:rsidP="005D2EFE">
            <w:pPr>
              <w:pStyle w:val="Tabletext"/>
              <w:spacing w:line="260" w:lineRule="exact"/>
              <w:jc w:val="center"/>
              <w:rPr>
                <w:b/>
                <w:bCs/>
              </w:rPr>
            </w:pPr>
            <w:r w:rsidRPr="005D2EFE">
              <w:rPr>
                <w:b/>
                <w:bCs/>
              </w:rPr>
              <w:t>6</w:t>
            </w:r>
          </w:p>
        </w:tc>
        <w:tc>
          <w:tcPr>
            <w:tcW w:w="2093" w:type="dxa"/>
            <w:tcBorders>
              <w:left w:val="single" w:sz="4" w:space="0" w:color="000000" w:themeColor="text1"/>
            </w:tcBorders>
            <w:shd w:val="clear" w:color="auto" w:fill="auto"/>
          </w:tcPr>
          <w:p w14:paraId="2F4933CE" w14:textId="7C3F741B" w:rsidR="005D2EFE" w:rsidRPr="005D2EFE" w:rsidRDefault="005D2EFE" w:rsidP="005D2EFE">
            <w:pPr>
              <w:pStyle w:val="Tabletext"/>
              <w:spacing w:line="260" w:lineRule="exact"/>
            </w:pPr>
            <w:r w:rsidRPr="005D2EFE">
              <w:rPr>
                <w:lang w:eastAsia="ja-JP"/>
              </w:rPr>
              <w:t>BS.643-4</w:t>
            </w:r>
            <w:r w:rsidRPr="005D2EFE">
              <w:rPr>
                <w:rtl/>
                <w:lang w:eastAsia="ja-JP"/>
              </w:rPr>
              <w:t xml:space="preserve">، </w:t>
            </w:r>
            <w:r w:rsidRPr="005D2EFE">
              <w:rPr>
                <w:lang w:eastAsia="ja-JP"/>
              </w:rPr>
              <w:t>BS.775-4</w:t>
            </w:r>
            <w:r w:rsidRPr="005D2EFE">
              <w:rPr>
                <w:rtl/>
                <w:lang w:eastAsia="ja-JP"/>
              </w:rPr>
              <w:t>،</w:t>
            </w:r>
            <w:r w:rsidRPr="005D2EFE">
              <w:rPr>
                <w:lang w:eastAsia="ja-JP"/>
              </w:rPr>
              <w:t xml:space="preserve"> BS.1660-9</w:t>
            </w:r>
            <w:r w:rsidRPr="005D2EFE">
              <w:rPr>
                <w:rtl/>
                <w:lang w:eastAsia="ja-JP"/>
              </w:rPr>
              <w:t>،</w:t>
            </w:r>
            <w:r w:rsidRPr="005D2EFE">
              <w:rPr>
                <w:lang w:eastAsia="ja-JP"/>
              </w:rPr>
              <w:t xml:space="preserve"> BS.2125</w:t>
            </w:r>
            <w:r w:rsidRPr="005D2EFE">
              <w:rPr>
                <w:lang w:eastAsia="ja-JP"/>
              </w:rPr>
              <w:noBreakHyphen/>
              <w:t>1</w:t>
            </w:r>
            <w:r w:rsidRPr="005D2EFE">
              <w:rPr>
                <w:rtl/>
                <w:lang w:eastAsia="ja-JP"/>
              </w:rPr>
              <w:t>،</w:t>
            </w:r>
            <w:r w:rsidRPr="005D2EFE">
              <w:rPr>
                <w:lang w:eastAsia="ja-JP"/>
              </w:rPr>
              <w:t xml:space="preserve"> BS.2051</w:t>
            </w:r>
            <w:r w:rsidRPr="005D2EFE">
              <w:rPr>
                <w:lang w:eastAsia="ja-JP"/>
              </w:rPr>
              <w:noBreakHyphen/>
              <w:t>3</w:t>
            </w:r>
            <w:r w:rsidRPr="005D2EFE">
              <w:rPr>
                <w:rtl/>
                <w:lang w:eastAsia="ja-JP"/>
              </w:rPr>
              <w:t>،</w:t>
            </w:r>
            <w:r w:rsidRPr="005D2EFE">
              <w:rPr>
                <w:lang w:eastAsia="ja-JP"/>
              </w:rPr>
              <w:t xml:space="preserve"> BT.1790</w:t>
            </w:r>
            <w:r w:rsidRPr="005D2EFE">
              <w:rPr>
                <w:lang w:eastAsia="ja-JP"/>
              </w:rPr>
              <w:noBreakHyphen/>
              <w:t>1</w:t>
            </w:r>
            <w:r w:rsidRPr="005D2EFE">
              <w:rPr>
                <w:rtl/>
                <w:lang w:eastAsia="ja-JP"/>
              </w:rPr>
              <w:t>،</w:t>
            </w:r>
            <w:r w:rsidRPr="005D2EFE">
              <w:rPr>
                <w:lang w:eastAsia="ja-JP"/>
              </w:rPr>
              <w:t xml:space="preserve"> BT.1833</w:t>
            </w:r>
            <w:r w:rsidRPr="005D2EFE">
              <w:rPr>
                <w:lang w:eastAsia="ja-JP"/>
              </w:rPr>
              <w:noBreakHyphen/>
              <w:t>4</w:t>
            </w:r>
            <w:r w:rsidRPr="005D2EFE">
              <w:rPr>
                <w:rtl/>
                <w:lang w:eastAsia="ja-JP"/>
              </w:rPr>
              <w:t>،</w:t>
            </w:r>
            <w:r w:rsidRPr="005D2EFE">
              <w:rPr>
                <w:lang w:eastAsia="ja-JP"/>
              </w:rPr>
              <w:t xml:space="preserve"> BT.2016</w:t>
            </w:r>
            <w:r w:rsidRPr="005D2EFE">
              <w:rPr>
                <w:lang w:eastAsia="ja-JP"/>
              </w:rPr>
              <w:noBreakHyphen/>
              <w:t>3</w:t>
            </w:r>
            <w:r w:rsidRPr="005D2EFE">
              <w:rPr>
                <w:rtl/>
                <w:lang w:eastAsia="ja-JP"/>
              </w:rPr>
              <w:t>،</w:t>
            </w:r>
            <w:r w:rsidRPr="005D2EFE">
              <w:rPr>
                <w:lang w:eastAsia="ja-JP"/>
              </w:rPr>
              <w:t xml:space="preserve"> BS.2107</w:t>
            </w:r>
            <w:r w:rsidRPr="005D2EFE">
              <w:rPr>
                <w:lang w:eastAsia="ja-JP"/>
              </w:rPr>
              <w:noBreakHyphen/>
              <w:t>1</w:t>
            </w:r>
            <w:r w:rsidRPr="005D2EFE">
              <w:rPr>
                <w:rtl/>
                <w:lang w:eastAsia="ja-JP"/>
              </w:rPr>
              <w:t>،</w:t>
            </w:r>
            <w:r w:rsidRPr="005D2EFE">
              <w:rPr>
                <w:lang w:eastAsia="ja-JP"/>
              </w:rPr>
              <w:t xml:space="preserve"> BT.2144</w:t>
            </w:r>
            <w:r w:rsidRPr="005D2EFE">
              <w:rPr>
                <w:lang w:eastAsia="ja-JP"/>
              </w:rPr>
              <w:noBreakHyphen/>
              <w:t>0</w:t>
            </w:r>
            <w:r w:rsidRPr="005D2EFE">
              <w:rPr>
                <w:rtl/>
                <w:lang w:eastAsia="ja-JP"/>
              </w:rPr>
              <w:t>،</w:t>
            </w:r>
            <w:r w:rsidRPr="005D2EFE">
              <w:rPr>
                <w:lang w:eastAsia="ja-JP"/>
              </w:rPr>
              <w:t xml:space="preserve"> BT.2153</w:t>
            </w:r>
            <w:r w:rsidRPr="005D2EFE">
              <w:rPr>
                <w:lang w:eastAsia="ja-JP"/>
              </w:rPr>
              <w:noBreakHyphen/>
              <w:t>0</w:t>
            </w:r>
            <w:r w:rsidRPr="005D2EFE">
              <w:rPr>
                <w:rtl/>
                <w:lang w:eastAsia="ja-JP"/>
              </w:rPr>
              <w:t xml:space="preserve">، </w:t>
            </w:r>
            <w:r w:rsidRPr="005D2EFE">
              <w:rPr>
                <w:lang w:eastAsia="ja-JP"/>
              </w:rPr>
              <w:t>BT.2154-0</w:t>
            </w:r>
          </w:p>
        </w:tc>
        <w:tc>
          <w:tcPr>
            <w:tcW w:w="1640" w:type="dxa"/>
            <w:tcBorders>
              <w:left w:val="single" w:sz="4" w:space="0" w:color="000000" w:themeColor="text1"/>
            </w:tcBorders>
            <w:shd w:val="clear" w:color="auto" w:fill="auto"/>
          </w:tcPr>
          <w:p w14:paraId="265526F3" w14:textId="785A81A0" w:rsidR="005D2EFE" w:rsidRPr="005D2EFE" w:rsidRDefault="005D2EFE" w:rsidP="005D2EFE">
            <w:pPr>
              <w:pStyle w:val="Tabletext"/>
              <w:spacing w:line="260" w:lineRule="exact"/>
            </w:pPr>
            <w:r w:rsidRPr="005D2EFE">
              <w:t>BS.2159-9</w:t>
            </w:r>
            <w:r w:rsidRPr="005D2EFE">
              <w:rPr>
                <w:rtl/>
              </w:rPr>
              <w:t>،</w:t>
            </w:r>
            <w:r w:rsidRPr="005D2EFE">
              <w:t xml:space="preserve"> BS.2214-6</w:t>
            </w:r>
            <w:r w:rsidRPr="005D2EFE">
              <w:rPr>
                <w:rtl/>
              </w:rPr>
              <w:t>،</w:t>
            </w:r>
            <w:r w:rsidRPr="005D2EFE">
              <w:t xml:space="preserve"> BS.2388-4</w:t>
            </w:r>
            <w:r w:rsidRPr="005D2EFE">
              <w:rPr>
                <w:rtl/>
              </w:rPr>
              <w:t>،</w:t>
            </w:r>
            <w:r w:rsidRPr="005D2EFE">
              <w:t xml:space="preserve"> BS.2466-1</w:t>
            </w:r>
            <w:r w:rsidRPr="005D2EFE">
              <w:rPr>
                <w:rtl/>
              </w:rPr>
              <w:t>،</w:t>
            </w:r>
            <w:r w:rsidRPr="005D2EFE">
              <w:t xml:space="preserve"> BS.2502-0</w:t>
            </w:r>
            <w:r w:rsidRPr="005D2EFE">
              <w:rPr>
                <w:rtl/>
              </w:rPr>
              <w:t>،</w:t>
            </w:r>
            <w:r w:rsidRPr="005D2EFE">
              <w:t xml:space="preserve"> BS.2503-0</w:t>
            </w:r>
            <w:r w:rsidRPr="005D2EFE">
              <w:rPr>
                <w:rtl/>
              </w:rPr>
              <w:t>،</w:t>
            </w:r>
            <w:r w:rsidRPr="005D2EFE">
              <w:t xml:space="preserve"> BT.2049-8</w:t>
            </w:r>
            <w:r w:rsidRPr="005D2EFE">
              <w:rPr>
                <w:rtl/>
              </w:rPr>
              <w:t>،</w:t>
            </w:r>
            <w:r w:rsidRPr="005D2EFE">
              <w:t xml:space="preserve"> BT.2207-6</w:t>
            </w:r>
            <w:r w:rsidRPr="005D2EFE">
              <w:rPr>
                <w:rtl/>
              </w:rPr>
              <w:t>،</w:t>
            </w:r>
            <w:r w:rsidRPr="005D2EFE">
              <w:t xml:space="preserve"> BT.2245-10</w:t>
            </w:r>
            <w:r w:rsidRPr="005D2EFE">
              <w:rPr>
                <w:rtl/>
              </w:rPr>
              <w:t>،</w:t>
            </w:r>
            <w:r w:rsidRPr="005D2EFE">
              <w:t xml:space="preserve"> BT.2295-4</w:t>
            </w:r>
            <w:r w:rsidRPr="005D2EFE">
              <w:rPr>
                <w:rtl/>
              </w:rPr>
              <w:t>،</w:t>
            </w:r>
            <w:r w:rsidRPr="005D2EFE">
              <w:t xml:space="preserve"> BT.2299-3</w:t>
            </w:r>
            <w:r w:rsidRPr="005D2EFE">
              <w:rPr>
                <w:rtl/>
              </w:rPr>
              <w:t>،</w:t>
            </w:r>
            <w:r w:rsidRPr="005D2EFE">
              <w:t xml:space="preserve"> BT.2301-4</w:t>
            </w:r>
            <w:r w:rsidRPr="005D2EFE">
              <w:rPr>
                <w:rtl/>
              </w:rPr>
              <w:t>،</w:t>
            </w:r>
            <w:r w:rsidRPr="005D2EFE">
              <w:t xml:space="preserve"> BT.2383-4</w:t>
            </w:r>
            <w:r w:rsidRPr="005D2EFE">
              <w:rPr>
                <w:rtl/>
              </w:rPr>
              <w:t>،</w:t>
            </w:r>
            <w:r w:rsidRPr="005D2EFE">
              <w:t xml:space="preserve"> BT.2385-1</w:t>
            </w:r>
            <w:r w:rsidRPr="005D2EFE">
              <w:rPr>
                <w:rtl/>
              </w:rPr>
              <w:t>،</w:t>
            </w:r>
            <w:r w:rsidRPr="005D2EFE">
              <w:t xml:space="preserve"> BT.2408-5</w:t>
            </w:r>
            <w:r w:rsidRPr="005D2EFE">
              <w:rPr>
                <w:rtl/>
              </w:rPr>
              <w:t>،</w:t>
            </w:r>
            <w:r w:rsidRPr="005D2EFE">
              <w:t xml:space="preserve"> BT.2420-5</w:t>
            </w:r>
            <w:r w:rsidRPr="005D2EFE">
              <w:rPr>
                <w:rtl/>
              </w:rPr>
              <w:t>،</w:t>
            </w:r>
            <w:r w:rsidRPr="005D2EFE">
              <w:t xml:space="preserve"> BT.2485-1</w:t>
            </w:r>
            <w:r w:rsidRPr="005D2EFE">
              <w:rPr>
                <w:rtl/>
              </w:rPr>
              <w:t>،</w:t>
            </w:r>
            <w:r w:rsidRPr="005D2EFE">
              <w:t xml:space="preserve"> BT.2506-0</w:t>
            </w:r>
          </w:p>
        </w:tc>
        <w:tc>
          <w:tcPr>
            <w:tcW w:w="1464" w:type="dxa"/>
            <w:tcBorders>
              <w:left w:val="single" w:sz="4" w:space="0" w:color="000000" w:themeColor="text1"/>
            </w:tcBorders>
            <w:shd w:val="clear" w:color="auto" w:fill="auto"/>
          </w:tcPr>
          <w:p w14:paraId="2BC40C33" w14:textId="77777777" w:rsidR="005D2EFE" w:rsidRPr="005D2EFE" w:rsidRDefault="005D2EFE" w:rsidP="005D2EFE">
            <w:pPr>
              <w:pStyle w:val="Tabletext"/>
              <w:spacing w:line="260" w:lineRule="exact"/>
            </w:pPr>
            <w:r w:rsidRPr="005D2EFE">
              <w:rPr>
                <w:lang w:eastAsia="ja-JP"/>
              </w:rPr>
              <w:t>147/6</w:t>
            </w:r>
          </w:p>
        </w:tc>
        <w:tc>
          <w:tcPr>
            <w:tcW w:w="2177" w:type="dxa"/>
            <w:tcBorders>
              <w:left w:val="single" w:sz="4" w:space="0" w:color="000000" w:themeColor="text1"/>
            </w:tcBorders>
          </w:tcPr>
          <w:p w14:paraId="1B14C4CA" w14:textId="77777777" w:rsidR="005D2EFE" w:rsidRPr="005D2EFE" w:rsidRDefault="005D2EFE" w:rsidP="005D2EFE">
            <w:pPr>
              <w:pStyle w:val="Tabletext"/>
              <w:spacing w:line="260" w:lineRule="exact"/>
              <w:rPr>
                <w:lang w:eastAsia="ja-JP"/>
              </w:rPr>
            </w:pPr>
          </w:p>
        </w:tc>
        <w:tc>
          <w:tcPr>
            <w:tcW w:w="1322" w:type="dxa"/>
            <w:tcBorders>
              <w:left w:val="single" w:sz="4" w:space="0" w:color="000000" w:themeColor="text1"/>
            </w:tcBorders>
          </w:tcPr>
          <w:p w14:paraId="06CE3F12" w14:textId="77777777" w:rsidR="005D2EFE" w:rsidRPr="005D2EFE" w:rsidRDefault="005D2EFE" w:rsidP="005D2EFE">
            <w:pPr>
              <w:pStyle w:val="Tabletext"/>
              <w:spacing w:line="260" w:lineRule="exact"/>
              <w:rPr>
                <w:lang w:eastAsia="ja-JP"/>
              </w:rPr>
            </w:pPr>
            <w:r w:rsidRPr="005D2EFE">
              <w:rPr>
                <w:lang w:eastAsia="ja-JP"/>
              </w:rPr>
              <w:t>104/6</w:t>
            </w:r>
          </w:p>
        </w:tc>
      </w:tr>
      <w:tr w:rsidR="005D2EFE" w:rsidRPr="005D2EFE" w14:paraId="0ED15C11" w14:textId="77777777" w:rsidTr="00FC2A36">
        <w:trPr>
          <w:trHeight w:val="270"/>
        </w:trPr>
        <w:tc>
          <w:tcPr>
            <w:tcW w:w="933" w:type="dxa"/>
            <w:tcBorders>
              <w:bottom w:val="single" w:sz="4" w:space="0" w:color="000000" w:themeColor="text1"/>
              <w:right w:val="single" w:sz="4" w:space="0" w:color="000000" w:themeColor="text1"/>
            </w:tcBorders>
            <w:shd w:val="clear" w:color="auto" w:fill="auto"/>
          </w:tcPr>
          <w:p w14:paraId="55CEB50A" w14:textId="2D686AAD" w:rsidR="005D2EFE" w:rsidRPr="005D2EFE" w:rsidRDefault="005D2EFE" w:rsidP="005D2EFE">
            <w:pPr>
              <w:pStyle w:val="Tabletext"/>
              <w:spacing w:line="260" w:lineRule="exact"/>
              <w:jc w:val="center"/>
              <w:rPr>
                <w:b/>
                <w:bCs/>
              </w:rPr>
            </w:pPr>
            <w:r w:rsidRPr="005D2EFE">
              <w:rPr>
                <w:b/>
                <w:bCs/>
              </w:rPr>
              <w:lastRenderedPageBreak/>
              <w:t>7</w:t>
            </w:r>
          </w:p>
        </w:tc>
        <w:tc>
          <w:tcPr>
            <w:tcW w:w="2093" w:type="dxa"/>
            <w:tcBorders>
              <w:left w:val="single" w:sz="4" w:space="0" w:color="000000" w:themeColor="text1"/>
            </w:tcBorders>
            <w:shd w:val="clear" w:color="auto" w:fill="auto"/>
          </w:tcPr>
          <w:p w14:paraId="76041D2B" w14:textId="05CA076A" w:rsidR="005D2EFE" w:rsidRPr="005D2EFE" w:rsidRDefault="005D2EFE" w:rsidP="005D2EFE">
            <w:pPr>
              <w:pStyle w:val="Tabletext"/>
              <w:spacing w:line="260" w:lineRule="exact"/>
              <w:rPr>
                <w:lang w:val="fr-FR"/>
              </w:rPr>
            </w:pPr>
            <w:r w:rsidRPr="005D2EFE">
              <w:rPr>
                <w:lang w:val="fr-FR"/>
              </w:rPr>
              <w:t>SA.2155-0</w:t>
            </w:r>
            <w:r w:rsidRPr="005D2EFE">
              <w:rPr>
                <w:rtl/>
                <w:lang w:val="fr-FR"/>
              </w:rPr>
              <w:t>،</w:t>
            </w:r>
            <w:r w:rsidR="003F2C4F">
              <w:rPr>
                <w:rFonts w:hint="cs"/>
                <w:rtl/>
                <w:lang w:val="fr-FR"/>
              </w:rPr>
              <w:t xml:space="preserve"> </w:t>
            </w:r>
            <w:r w:rsidRPr="005D2EFE">
              <w:rPr>
                <w:lang w:val="fr-FR"/>
              </w:rPr>
              <w:t>SA.2156</w:t>
            </w:r>
            <w:r w:rsidRPr="005D2EFE">
              <w:rPr>
                <w:lang w:val="fr-FR"/>
              </w:rPr>
              <w:noBreakHyphen/>
              <w:t>0</w:t>
            </w:r>
          </w:p>
        </w:tc>
        <w:tc>
          <w:tcPr>
            <w:tcW w:w="1640" w:type="dxa"/>
            <w:tcBorders>
              <w:left w:val="single" w:sz="4" w:space="0" w:color="000000" w:themeColor="text1"/>
            </w:tcBorders>
            <w:shd w:val="clear" w:color="auto" w:fill="auto"/>
          </w:tcPr>
          <w:p w14:paraId="16DFE0FA" w14:textId="204A37BD" w:rsidR="005D2EFE" w:rsidRPr="005D2EFE" w:rsidRDefault="005D2EFE" w:rsidP="005D2EFE">
            <w:pPr>
              <w:pStyle w:val="Tabletext"/>
              <w:spacing w:line="260" w:lineRule="exact"/>
              <w:rPr>
                <w:lang w:val="fr-FR"/>
              </w:rPr>
            </w:pPr>
            <w:r w:rsidRPr="005D2EFE">
              <w:rPr>
                <w:lang w:val="it-IT"/>
              </w:rPr>
              <w:t>RA.2188-1</w:t>
            </w:r>
            <w:r w:rsidRPr="005D2EFE">
              <w:rPr>
                <w:rtl/>
                <w:lang w:val="it-IT"/>
              </w:rPr>
              <w:t>،</w:t>
            </w:r>
            <w:r w:rsidRPr="005D2EFE">
              <w:rPr>
                <w:lang w:val="it-IT"/>
              </w:rPr>
              <w:t xml:space="preserve"> RA.2507-0</w:t>
            </w:r>
            <w:r w:rsidRPr="005D2EFE">
              <w:rPr>
                <w:rtl/>
                <w:lang w:val="it-IT"/>
              </w:rPr>
              <w:t>،</w:t>
            </w:r>
            <w:r w:rsidRPr="005D2EFE">
              <w:rPr>
                <w:lang w:val="it-IT"/>
              </w:rPr>
              <w:t xml:space="preserve"> RA.2508-0</w:t>
            </w:r>
            <w:r w:rsidRPr="005D2EFE">
              <w:rPr>
                <w:rtl/>
                <w:lang w:val="it-IT"/>
              </w:rPr>
              <w:t>،</w:t>
            </w:r>
            <w:r w:rsidRPr="005D2EFE">
              <w:rPr>
                <w:lang w:val="it-IT"/>
              </w:rPr>
              <w:t xml:space="preserve"> RA.2509-0</w:t>
            </w:r>
            <w:r w:rsidRPr="005D2EFE">
              <w:rPr>
                <w:rtl/>
                <w:lang w:val="it-IT"/>
              </w:rPr>
              <w:t>،</w:t>
            </w:r>
            <w:r w:rsidRPr="005D2EFE">
              <w:rPr>
                <w:lang w:val="it-IT"/>
              </w:rPr>
              <w:t xml:space="preserve"> RA.2510-0</w:t>
            </w:r>
            <w:r w:rsidRPr="005D2EFE">
              <w:rPr>
                <w:rtl/>
                <w:lang w:val="it-IT"/>
              </w:rPr>
              <w:t>،</w:t>
            </w:r>
            <w:r w:rsidRPr="005D2EFE">
              <w:rPr>
                <w:lang w:val="it-IT"/>
              </w:rPr>
              <w:t xml:space="preserve"> RA.2512-0</w:t>
            </w:r>
            <w:r w:rsidRPr="005D2EFE">
              <w:rPr>
                <w:rtl/>
                <w:lang w:val="it-IT"/>
              </w:rPr>
              <w:t>،</w:t>
            </w:r>
            <w:r w:rsidRPr="005D2EFE">
              <w:rPr>
                <w:lang w:val="it-IT"/>
              </w:rPr>
              <w:t xml:space="preserve"> TF.2511-0</w:t>
            </w:r>
          </w:p>
        </w:tc>
        <w:tc>
          <w:tcPr>
            <w:tcW w:w="1464" w:type="dxa"/>
            <w:tcBorders>
              <w:left w:val="single" w:sz="4" w:space="0" w:color="000000" w:themeColor="text1"/>
            </w:tcBorders>
            <w:shd w:val="clear" w:color="auto" w:fill="auto"/>
          </w:tcPr>
          <w:p w14:paraId="25C68F18" w14:textId="77777777" w:rsidR="005D2EFE" w:rsidRPr="005D2EFE" w:rsidRDefault="005D2EFE" w:rsidP="005D2EFE">
            <w:pPr>
              <w:pStyle w:val="Tabletext"/>
              <w:spacing w:line="260" w:lineRule="exact"/>
            </w:pPr>
            <w:r w:rsidRPr="005D2EFE">
              <w:t>260/7</w:t>
            </w:r>
          </w:p>
        </w:tc>
        <w:tc>
          <w:tcPr>
            <w:tcW w:w="2177" w:type="dxa"/>
            <w:tcBorders>
              <w:left w:val="single" w:sz="4" w:space="0" w:color="000000" w:themeColor="text1"/>
            </w:tcBorders>
          </w:tcPr>
          <w:p w14:paraId="4D6C4F01" w14:textId="77777777" w:rsidR="005D2EFE" w:rsidRPr="005D2EFE" w:rsidRDefault="005D2EFE" w:rsidP="005D2EFE">
            <w:pPr>
              <w:pStyle w:val="Tabletext"/>
              <w:spacing w:line="260" w:lineRule="exact"/>
              <w:rPr>
                <w:highlight w:val="lightGray"/>
              </w:rPr>
            </w:pPr>
          </w:p>
        </w:tc>
        <w:tc>
          <w:tcPr>
            <w:tcW w:w="1322" w:type="dxa"/>
            <w:tcBorders>
              <w:left w:val="single" w:sz="4" w:space="0" w:color="000000" w:themeColor="text1"/>
            </w:tcBorders>
          </w:tcPr>
          <w:p w14:paraId="4F1FB78C" w14:textId="77777777" w:rsidR="005D2EFE" w:rsidRPr="005D2EFE" w:rsidRDefault="005D2EFE" w:rsidP="005D2EFE">
            <w:pPr>
              <w:pStyle w:val="Tabletext"/>
              <w:spacing w:line="260" w:lineRule="exact"/>
              <w:rPr>
                <w:highlight w:val="lightGray"/>
              </w:rPr>
            </w:pPr>
          </w:p>
        </w:tc>
      </w:tr>
    </w:tbl>
    <w:p w14:paraId="7984D70E" w14:textId="77777777" w:rsidR="008B329A" w:rsidRPr="005D2EFE" w:rsidRDefault="008B329A" w:rsidP="005D2EFE">
      <w:pPr>
        <w:pStyle w:val="Heading2"/>
        <w:rPr>
          <w:rtl/>
        </w:rPr>
      </w:pPr>
      <w:r w:rsidRPr="005D2EFE">
        <w:t>1.6</w:t>
      </w:r>
      <w:r w:rsidRPr="005D2EFE">
        <w:rPr>
          <w:rtl/>
        </w:rPr>
        <w:tab/>
        <w:t xml:space="preserve">لجنة الدراسات </w:t>
      </w:r>
      <w:r w:rsidRPr="005D2EFE">
        <w:t>1</w:t>
      </w:r>
    </w:p>
    <w:p w14:paraId="783B1AA9" w14:textId="77777777" w:rsidR="008B329A" w:rsidRPr="00006120" w:rsidRDefault="008B329A" w:rsidP="008B329A">
      <w:pPr>
        <w:rPr>
          <w:rtl/>
          <w:lang w:bidi="ar-EG"/>
        </w:rPr>
      </w:pPr>
      <w:r>
        <w:rPr>
          <w:rFonts w:hint="cs"/>
          <w:rtl/>
          <w:lang w:val="en-GB"/>
        </w:rPr>
        <w:t xml:space="preserve">تواصل لجنة الدراسات </w:t>
      </w:r>
      <w:r>
        <w:rPr>
          <w:lang w:bidi="ar"/>
        </w:rPr>
        <w:t>1</w:t>
      </w:r>
      <w:r>
        <w:rPr>
          <w:rFonts w:hint="cs"/>
          <w:rtl/>
          <w:lang w:bidi="ar"/>
        </w:rPr>
        <w:t xml:space="preserve"> </w:t>
      </w:r>
      <w:r>
        <w:rPr>
          <w:rFonts w:hint="cs"/>
          <w:rtl/>
          <w:lang w:bidi="ar-EG"/>
        </w:rPr>
        <w:t>وضع توصيات قطاع الاتصالات الراديوية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المؤتمتة وتقديم المساعدة إلى البلدان النامية بالتعاون مع قطاع تنمية الاتصالات. وتشمل الدراسات أيضاً أساليب تحديد التداخل وإزالته و</w:t>
      </w:r>
      <w:r w:rsidRPr="00973C62">
        <w:rPr>
          <w:rtl/>
          <w:lang w:bidi="ar-EG"/>
        </w:rPr>
        <w:t>البث غير المطلوب</w:t>
      </w:r>
      <w:r w:rsidRPr="00973C62">
        <w:rPr>
          <w:rFonts w:hint="cs"/>
          <w:rtl/>
          <w:lang w:bidi="ar-EG"/>
        </w:rPr>
        <w:t xml:space="preserve"> </w:t>
      </w:r>
      <w:r>
        <w:rPr>
          <w:rFonts w:hint="cs"/>
          <w:rtl/>
          <w:lang w:bidi="ar-EG"/>
        </w:rPr>
        <w:t>وإدارة قاموس البيانات وإعادة توزيع الطيف وقياس استعمال الطيف والاستعمال غير</w:t>
      </w:r>
      <w:r>
        <w:rPr>
          <w:rFonts w:hint="eastAsia"/>
          <w:rtl/>
          <w:lang w:bidi="ar-EG"/>
        </w:rPr>
        <w:t> </w:t>
      </w:r>
      <w:r>
        <w:rPr>
          <w:rFonts w:hint="cs"/>
          <w:rtl/>
          <w:lang w:bidi="ar-EG"/>
        </w:rPr>
        <w:t>المرخص والمشترك للطيف والنفاذ الدينامي إلى الطيف والشبكات الذكية وإرسال القدرة لاسلكياً.</w:t>
      </w:r>
    </w:p>
    <w:p w14:paraId="1512A651" w14:textId="3298CA95" w:rsidR="008B329A" w:rsidRDefault="008B329A" w:rsidP="001339A4">
      <w:pPr>
        <w:rPr>
          <w:spacing w:val="-2"/>
          <w:rtl/>
          <w:lang w:val="en-GB" w:bidi="ar-EG"/>
        </w:rPr>
      </w:pPr>
      <w:r w:rsidRPr="00BA7412">
        <w:rPr>
          <w:rFonts w:hint="cs"/>
          <w:spacing w:val="-2"/>
          <w:rtl/>
          <w:lang w:val="en-GB" w:bidi="ar-EG"/>
        </w:rPr>
        <w:t>وعقدت فرق</w:t>
      </w:r>
      <w:r w:rsidRPr="00BA7412">
        <w:rPr>
          <w:spacing w:val="-2"/>
          <w:rtl/>
          <w:lang w:val="en-GB" w:bidi="ar-EG"/>
        </w:rPr>
        <w:t xml:space="preserve"> العمل </w:t>
      </w:r>
      <w:r w:rsidRPr="00BA7412">
        <w:rPr>
          <w:spacing w:val="-2"/>
          <w:lang w:val="en-GB" w:bidi="ar-EG"/>
        </w:rPr>
        <w:t>1A</w:t>
      </w:r>
      <w:r w:rsidRPr="00BA7412">
        <w:rPr>
          <w:spacing w:val="-2"/>
          <w:rtl/>
          <w:lang w:val="en-GB" w:bidi="ar-EG"/>
        </w:rPr>
        <w:t xml:space="preserve"> و</w:t>
      </w:r>
      <w:r w:rsidRPr="00BA7412">
        <w:rPr>
          <w:spacing w:val="-2"/>
          <w:lang w:val="en-GB" w:bidi="ar-EG"/>
        </w:rPr>
        <w:t>1B</w:t>
      </w:r>
      <w:r w:rsidRPr="00BA7412">
        <w:rPr>
          <w:spacing w:val="-2"/>
          <w:rtl/>
          <w:lang w:val="en-GB" w:bidi="ar-EG"/>
        </w:rPr>
        <w:t xml:space="preserve"> و</w:t>
      </w:r>
      <w:r w:rsidRPr="00BA7412">
        <w:rPr>
          <w:spacing w:val="-2"/>
          <w:lang w:val="en-GB" w:bidi="ar-EG"/>
        </w:rPr>
        <w:t>1C</w:t>
      </w:r>
      <w:r w:rsidRPr="00BA7412">
        <w:rPr>
          <w:spacing w:val="-2"/>
          <w:rtl/>
          <w:lang w:val="en-GB" w:bidi="ar-EG"/>
        </w:rPr>
        <w:t xml:space="preserve">. </w:t>
      </w:r>
      <w:r w:rsidR="00845FA7" w:rsidRPr="00845FA7">
        <w:rPr>
          <w:spacing w:val="-2"/>
          <w:rtl/>
          <w:lang w:val="en-GB" w:bidi="ar-EG"/>
        </w:rPr>
        <w:t xml:space="preserve">اجتماعاً حضورياً </w:t>
      </w:r>
      <w:r w:rsidR="00845FA7" w:rsidRPr="00845FA7">
        <w:rPr>
          <w:rFonts w:hint="cs"/>
          <w:spacing w:val="-2"/>
          <w:rtl/>
          <w:lang w:val="en-GB" w:bidi="ar-EG"/>
        </w:rPr>
        <w:t xml:space="preserve">مع </w:t>
      </w:r>
      <w:r w:rsidR="00845FA7" w:rsidRPr="00845FA7">
        <w:rPr>
          <w:spacing w:val="-2"/>
          <w:rtl/>
          <w:lang w:val="en-GB" w:bidi="ar-EG"/>
        </w:rPr>
        <w:t>المشاركة عن بُعد في</w:t>
      </w:r>
      <w:r w:rsidR="00845FA7" w:rsidRPr="00845FA7">
        <w:rPr>
          <w:rFonts w:hint="cs"/>
          <w:spacing w:val="-2"/>
          <w:rtl/>
          <w:lang w:val="en-GB" w:bidi="ar-EG"/>
        </w:rPr>
        <w:t xml:space="preserve"> شهري</w:t>
      </w:r>
      <w:r w:rsidR="00845FA7" w:rsidRPr="00845FA7">
        <w:rPr>
          <w:spacing w:val="-2"/>
          <w:rtl/>
          <w:lang w:val="en-GB" w:bidi="ar-EG"/>
        </w:rPr>
        <w:t xml:space="preserve"> يونيو-يوليو 2022</w:t>
      </w:r>
      <w:r w:rsidR="00845FA7">
        <w:rPr>
          <w:rFonts w:hint="cs"/>
          <w:spacing w:val="-2"/>
          <w:rtl/>
          <w:lang w:val="en-GB" w:bidi="ar-EG"/>
        </w:rPr>
        <w:t xml:space="preserve">، </w:t>
      </w:r>
      <w:r w:rsidR="00845FA7" w:rsidRPr="00845FA7">
        <w:rPr>
          <w:spacing w:val="-2"/>
          <w:rtl/>
          <w:lang w:val="en-GB" w:bidi="ar-EG"/>
        </w:rPr>
        <w:t>واجتمعت لجنة الدراسات</w:t>
      </w:r>
      <w:r w:rsidR="005D2EFE">
        <w:rPr>
          <w:rFonts w:hint="cs"/>
          <w:spacing w:val="-2"/>
          <w:rtl/>
          <w:lang w:val="en-GB" w:bidi="ar-EG"/>
        </w:rPr>
        <w:t> </w:t>
      </w:r>
      <w:r w:rsidR="00845FA7" w:rsidRPr="00845FA7">
        <w:rPr>
          <w:spacing w:val="-2"/>
          <w:rtl/>
          <w:lang w:val="en-GB" w:bidi="ar-EG"/>
        </w:rPr>
        <w:t xml:space="preserve">1 في يوليو 2022. </w:t>
      </w:r>
      <w:r w:rsidRPr="00BA7412">
        <w:rPr>
          <w:rFonts w:hint="cs"/>
          <w:spacing w:val="-2"/>
          <w:rtl/>
          <w:lang w:val="en-GB" w:bidi="ar-EG"/>
        </w:rPr>
        <w:t>و</w:t>
      </w:r>
      <w:r w:rsidRPr="00BA7412">
        <w:rPr>
          <w:spacing w:val="-2"/>
          <w:rtl/>
          <w:lang w:val="en-GB" w:bidi="ar-EG"/>
        </w:rPr>
        <w:t xml:space="preserve">منذ انعقاد اجتماع الفريق الاستشاري للاتصالات الراديوية </w:t>
      </w:r>
      <w:r w:rsidRPr="00BA7412">
        <w:rPr>
          <w:rFonts w:hint="cs"/>
          <w:spacing w:val="-2"/>
          <w:rtl/>
          <w:lang w:val="en-GB" w:bidi="ar-EG"/>
        </w:rPr>
        <w:t>ل</w:t>
      </w:r>
      <w:r w:rsidRPr="00BA7412">
        <w:rPr>
          <w:spacing w:val="-2"/>
          <w:rtl/>
          <w:lang w:val="en-GB" w:bidi="ar-EG"/>
        </w:rPr>
        <w:t xml:space="preserve">عام </w:t>
      </w:r>
      <w:r w:rsidR="00110B4C">
        <w:rPr>
          <w:rFonts w:hint="cs"/>
          <w:spacing w:val="-2"/>
          <w:rtl/>
          <w:lang w:val="en-GB" w:bidi="ar-EG"/>
        </w:rPr>
        <w:t>2022</w:t>
      </w:r>
      <w:r w:rsidRPr="00BA7412">
        <w:rPr>
          <w:spacing w:val="-2"/>
          <w:rtl/>
          <w:lang w:val="en-GB" w:bidi="ar-EG"/>
        </w:rPr>
        <w:t>، و</w:t>
      </w:r>
      <w:r w:rsidRPr="00BA7412">
        <w:rPr>
          <w:rFonts w:hint="cs"/>
          <w:spacing w:val="-2"/>
          <w:rtl/>
          <w:lang w:val="en-GB" w:bidi="ar-EG"/>
        </w:rPr>
        <w:t>ُ</w:t>
      </w:r>
      <w:r w:rsidRPr="00BA7412">
        <w:rPr>
          <w:spacing w:val="-2"/>
          <w:rtl/>
          <w:lang w:val="en-GB" w:bidi="ar-EG"/>
        </w:rPr>
        <w:t>ضع</w:t>
      </w:r>
      <w:r w:rsidRPr="00BA7412">
        <w:rPr>
          <w:rFonts w:hint="cs"/>
          <w:spacing w:val="-2"/>
          <w:rtl/>
          <w:lang w:val="en-GB" w:bidi="ar-EG"/>
        </w:rPr>
        <w:t>ت</w:t>
      </w:r>
      <w:r w:rsidRPr="00BA7412">
        <w:rPr>
          <w:spacing w:val="-2"/>
          <w:rtl/>
          <w:lang w:val="en-GB" w:bidi="ar-EG"/>
        </w:rPr>
        <w:t xml:space="preserve"> </w:t>
      </w:r>
      <w:r w:rsidRPr="00BA7412">
        <w:rPr>
          <w:rFonts w:hint="cs"/>
          <w:spacing w:val="-2"/>
          <w:rtl/>
          <w:lang w:val="en-GB" w:bidi="ar-EG"/>
        </w:rPr>
        <w:t xml:space="preserve">مسألة جديدة </w:t>
      </w:r>
      <w:r w:rsidR="001339A4" w:rsidRPr="001339A4">
        <w:rPr>
          <w:rFonts w:hint="cs"/>
          <w:spacing w:val="-2"/>
          <w:rtl/>
          <w:lang w:val="en-GB" w:bidi="ar-EG"/>
        </w:rPr>
        <w:t>و</w:t>
      </w:r>
      <w:r w:rsidR="001339A4" w:rsidRPr="001339A4">
        <w:rPr>
          <w:spacing w:val="-2"/>
          <w:rtl/>
          <w:lang w:val="en-GB" w:bidi="ar-EG"/>
        </w:rPr>
        <w:t>مسألة مراجعة لقطاع الاتصالات الراديوية</w:t>
      </w:r>
      <w:r w:rsidRPr="00BA7412">
        <w:rPr>
          <w:rFonts w:hint="cs"/>
          <w:spacing w:val="-2"/>
          <w:rtl/>
          <w:lang w:val="en-GB" w:bidi="ar-EG"/>
        </w:rPr>
        <w:t xml:space="preserve">، </w:t>
      </w:r>
      <w:r w:rsidR="001339A4">
        <w:rPr>
          <w:rFonts w:hint="cs"/>
          <w:spacing w:val="-2"/>
          <w:rtl/>
          <w:lang w:val="en-GB" w:bidi="ar-EG"/>
        </w:rPr>
        <w:t>وثلاث توصيات</w:t>
      </w:r>
      <w:r w:rsidRPr="00BA7412">
        <w:rPr>
          <w:rFonts w:hint="cs"/>
          <w:spacing w:val="-2"/>
          <w:rtl/>
          <w:lang w:val="en-GB" w:bidi="ar-EG"/>
        </w:rPr>
        <w:t xml:space="preserve"> جديد</w:t>
      </w:r>
      <w:r w:rsidR="001339A4">
        <w:rPr>
          <w:rFonts w:hint="cs"/>
          <w:spacing w:val="-2"/>
          <w:rtl/>
          <w:lang w:val="en-GB" w:bidi="ar-EG"/>
        </w:rPr>
        <w:t>ة</w:t>
      </w:r>
      <w:r w:rsidRPr="00BA7412">
        <w:rPr>
          <w:spacing w:val="-2"/>
          <w:rtl/>
          <w:lang w:val="en-GB" w:bidi="ar-EG"/>
        </w:rPr>
        <w:t xml:space="preserve"> </w:t>
      </w:r>
      <w:r w:rsidRPr="00BA7412">
        <w:rPr>
          <w:rFonts w:hint="cs"/>
          <w:spacing w:val="-2"/>
          <w:rtl/>
          <w:lang w:val="en-GB" w:bidi="ar-EG"/>
        </w:rPr>
        <w:t>وتوصية</w:t>
      </w:r>
      <w:r w:rsidRPr="00BA7412">
        <w:rPr>
          <w:spacing w:val="-2"/>
          <w:rtl/>
          <w:lang w:val="en-GB" w:bidi="ar-EG"/>
        </w:rPr>
        <w:t xml:space="preserve"> مراجعة</w:t>
      </w:r>
      <w:r w:rsidRPr="00BA7412">
        <w:rPr>
          <w:rFonts w:hint="cs"/>
          <w:spacing w:val="-2"/>
          <w:rtl/>
          <w:lang w:val="en-GB" w:bidi="ar-EG"/>
        </w:rPr>
        <w:t xml:space="preserve"> من توصيات القطاع</w:t>
      </w:r>
      <w:r w:rsidRPr="00BA7412">
        <w:rPr>
          <w:spacing w:val="-2"/>
          <w:rtl/>
          <w:lang w:val="en-GB" w:bidi="ar-EG"/>
        </w:rPr>
        <w:t xml:space="preserve">، </w:t>
      </w:r>
      <w:r w:rsidRPr="00BA7412">
        <w:rPr>
          <w:rFonts w:hint="cs"/>
          <w:spacing w:val="-2"/>
          <w:rtl/>
          <w:lang w:val="en-GB" w:bidi="ar-EG"/>
        </w:rPr>
        <w:t>وجرى</w:t>
      </w:r>
      <w:r w:rsidRPr="00BA7412">
        <w:rPr>
          <w:spacing w:val="-2"/>
          <w:rtl/>
          <w:lang w:val="en-GB" w:bidi="ar-EG"/>
        </w:rPr>
        <w:t xml:space="preserve"> اعتمادها والموافقة عليها فيما بعد. </w:t>
      </w:r>
      <w:r w:rsidRPr="00BA7412">
        <w:rPr>
          <w:rFonts w:hint="cs"/>
          <w:spacing w:val="-2"/>
          <w:rtl/>
          <w:lang w:val="en-GB" w:bidi="ar-EG"/>
        </w:rPr>
        <w:t>و</w:t>
      </w:r>
      <w:r w:rsidRPr="00BA7412">
        <w:rPr>
          <w:spacing w:val="-2"/>
          <w:rtl/>
          <w:lang w:val="en-GB" w:bidi="ar-EG"/>
        </w:rPr>
        <w:t>وافق</w:t>
      </w:r>
      <w:r w:rsidRPr="00BA7412">
        <w:rPr>
          <w:rFonts w:hint="cs"/>
          <w:spacing w:val="-2"/>
          <w:rtl/>
          <w:lang w:val="en-GB" w:bidi="ar-EG"/>
        </w:rPr>
        <w:t>ت لجنة الدراسات 1</w:t>
      </w:r>
      <w:r w:rsidRPr="00BA7412">
        <w:rPr>
          <w:spacing w:val="-2"/>
          <w:rtl/>
          <w:lang w:val="en-GB" w:bidi="ar-EG"/>
        </w:rPr>
        <w:t xml:space="preserve"> أيضاً على</w:t>
      </w:r>
      <w:r w:rsidR="001339A4">
        <w:rPr>
          <w:rFonts w:hint="cs"/>
          <w:spacing w:val="-2"/>
          <w:rtl/>
          <w:lang w:val="en-GB" w:bidi="ar-EG"/>
        </w:rPr>
        <w:t xml:space="preserve"> ثلاثة</w:t>
      </w:r>
      <w:r w:rsidRPr="00BA7412">
        <w:rPr>
          <w:spacing w:val="-2"/>
          <w:rtl/>
          <w:lang w:val="en-GB" w:bidi="ar-EG"/>
        </w:rPr>
        <w:t xml:space="preserve"> </w:t>
      </w:r>
      <w:r w:rsidRPr="00BA7412">
        <w:rPr>
          <w:rFonts w:hint="cs"/>
          <w:spacing w:val="-2"/>
          <w:rtl/>
          <w:lang w:val="en-GB" w:bidi="ar-EG"/>
        </w:rPr>
        <w:t>تق</w:t>
      </w:r>
      <w:r w:rsidR="001339A4">
        <w:rPr>
          <w:rFonts w:hint="cs"/>
          <w:spacing w:val="-2"/>
          <w:rtl/>
          <w:lang w:val="en-GB" w:bidi="ar-EG"/>
        </w:rPr>
        <w:t>ا</w:t>
      </w:r>
      <w:r w:rsidRPr="00BA7412">
        <w:rPr>
          <w:rFonts w:hint="cs"/>
          <w:spacing w:val="-2"/>
          <w:rtl/>
          <w:lang w:val="en-GB" w:bidi="ar-EG"/>
        </w:rPr>
        <w:t>رير جديد</w:t>
      </w:r>
      <w:r w:rsidR="001339A4">
        <w:rPr>
          <w:rFonts w:hint="cs"/>
          <w:spacing w:val="-2"/>
          <w:rtl/>
          <w:lang w:val="en-GB" w:bidi="ar-EG"/>
        </w:rPr>
        <w:t>ة</w:t>
      </w:r>
      <w:r w:rsidRPr="00BA7412">
        <w:rPr>
          <w:rFonts w:hint="cs"/>
          <w:spacing w:val="-2"/>
          <w:rtl/>
          <w:lang w:val="en-GB" w:bidi="ar-EG"/>
        </w:rPr>
        <w:t xml:space="preserve"> </w:t>
      </w:r>
      <w:r w:rsidR="001339A4">
        <w:rPr>
          <w:rFonts w:hint="cs"/>
          <w:spacing w:val="-2"/>
          <w:rtl/>
          <w:lang w:val="en-GB" w:bidi="ar-EG"/>
        </w:rPr>
        <w:t>وثمانية</w:t>
      </w:r>
      <w:r w:rsidRPr="00BA7412">
        <w:rPr>
          <w:rFonts w:hint="cs"/>
          <w:spacing w:val="-2"/>
          <w:rtl/>
          <w:lang w:val="en-GB" w:bidi="ar-EG"/>
        </w:rPr>
        <w:t xml:space="preserve"> تقارير </w:t>
      </w:r>
      <w:r w:rsidRPr="00BA7412">
        <w:rPr>
          <w:spacing w:val="-2"/>
          <w:rtl/>
          <w:lang w:val="en-GB" w:bidi="ar-EG"/>
        </w:rPr>
        <w:t>مراجع</w:t>
      </w:r>
      <w:r w:rsidRPr="00BA7412">
        <w:rPr>
          <w:rFonts w:hint="cs"/>
          <w:spacing w:val="-2"/>
          <w:rtl/>
          <w:lang w:val="en-GB" w:bidi="ar-EG"/>
        </w:rPr>
        <w:t>ة</w:t>
      </w:r>
      <w:r w:rsidRPr="00BA7412">
        <w:rPr>
          <w:spacing w:val="-2"/>
          <w:rtl/>
          <w:lang w:val="en-GB" w:bidi="ar-EG"/>
        </w:rPr>
        <w:t xml:space="preserve"> </w:t>
      </w:r>
      <w:r w:rsidRPr="00BA7412">
        <w:rPr>
          <w:rFonts w:hint="cs"/>
          <w:spacing w:val="-2"/>
          <w:rtl/>
          <w:lang w:val="en-GB" w:bidi="ar-EG"/>
        </w:rPr>
        <w:t>لل</w:t>
      </w:r>
      <w:r w:rsidRPr="00BA7412">
        <w:rPr>
          <w:spacing w:val="-2"/>
          <w:rtl/>
          <w:lang w:val="en-GB" w:bidi="ar-EG"/>
        </w:rPr>
        <w:t>قطاع.</w:t>
      </w:r>
      <w:r w:rsidR="001339A4" w:rsidRPr="001339A4">
        <w:rPr>
          <w:rFonts w:hint="cs"/>
          <w:spacing w:val="-2"/>
          <w:rtl/>
          <w:lang w:val="en-GB" w:bidi="ar-EG"/>
        </w:rPr>
        <w:t xml:space="preserve"> وعُدلت</w:t>
      </w:r>
      <w:r w:rsidR="001339A4" w:rsidRPr="001339A4">
        <w:rPr>
          <w:spacing w:val="-2"/>
          <w:rtl/>
          <w:lang w:val="en-GB" w:bidi="ar-EG"/>
        </w:rPr>
        <w:t xml:space="preserve"> أيضاً صياغة توصية واحدة لقطاع الاتصالات الراديوية.</w:t>
      </w:r>
    </w:p>
    <w:p w14:paraId="07833577" w14:textId="6639C220" w:rsidR="008B329A" w:rsidRPr="00BA7412" w:rsidRDefault="008B329A" w:rsidP="008B329A">
      <w:pPr>
        <w:pStyle w:val="Headingb"/>
        <w:rPr>
          <w:rtl/>
        </w:rPr>
      </w:pPr>
      <w:r w:rsidRPr="00BE0689">
        <w:rPr>
          <w:rFonts w:hint="cs"/>
          <w:rtl/>
        </w:rPr>
        <w:t>مسأل</w:t>
      </w:r>
      <w:r w:rsidR="00BE0689" w:rsidRPr="00BE0689">
        <w:rPr>
          <w:rFonts w:hint="cs"/>
          <w:rtl/>
        </w:rPr>
        <w:t>تا</w:t>
      </w:r>
      <w:r w:rsidRPr="00BA7412">
        <w:rPr>
          <w:rFonts w:hint="cs"/>
          <w:rtl/>
        </w:rPr>
        <w:t xml:space="preserve"> قطاع الاتصالات الراديوية:</w:t>
      </w:r>
    </w:p>
    <w:p w14:paraId="4FA6C702" w14:textId="1387458D" w:rsidR="008B329A" w:rsidRPr="00C13176" w:rsidRDefault="008B329A" w:rsidP="00D218EA">
      <w:pPr>
        <w:pStyle w:val="enumlev1"/>
        <w:rPr>
          <w:rtl/>
        </w:rPr>
      </w:pPr>
      <w:r w:rsidRPr="00D218EA">
        <w:t>-</w:t>
      </w:r>
      <w:r w:rsidRPr="00C13176">
        <w:tab/>
      </w:r>
      <w:r w:rsidR="00110B4C" w:rsidRPr="00C13176">
        <w:t>210-4</w:t>
      </w:r>
      <w:r w:rsidRPr="00C13176">
        <w:t>/1</w:t>
      </w:r>
      <w:r w:rsidRPr="00C13176">
        <w:rPr>
          <w:rtl/>
        </w:rPr>
        <w:t xml:space="preserve"> "</w:t>
      </w:r>
      <w:r w:rsidR="00110B4C" w:rsidRPr="00C13176">
        <w:rPr>
          <w:rtl/>
        </w:rPr>
        <w:t>إرسال الطاقة لاسلكياً"</w:t>
      </w:r>
    </w:p>
    <w:p w14:paraId="1D668563" w14:textId="50D93890" w:rsidR="00110B4C" w:rsidRPr="00C13176" w:rsidRDefault="00110B4C" w:rsidP="00D218EA">
      <w:pPr>
        <w:pStyle w:val="enumlev1"/>
        <w:rPr>
          <w:rtl/>
        </w:rPr>
      </w:pPr>
      <w:r w:rsidRPr="00C13176">
        <w:t>-</w:t>
      </w:r>
      <w:r w:rsidRPr="00C13176">
        <w:tab/>
        <w:t>243/1</w:t>
      </w:r>
      <w:r w:rsidRPr="00C13176">
        <w:rPr>
          <w:rtl/>
        </w:rPr>
        <w:t xml:space="preserve"> "تأثير طاقة الترددات الراديوية غير المقصودة الناتجة عن الأجهزة الكهربائية أو الإلكترونية على خدمات الاتصالات الراديوية"</w:t>
      </w:r>
    </w:p>
    <w:p w14:paraId="4C2D7B15" w14:textId="77777777" w:rsidR="008B329A" w:rsidRPr="00C13176" w:rsidRDefault="008B329A" w:rsidP="008B329A">
      <w:pPr>
        <w:pStyle w:val="Headingb"/>
        <w:rPr>
          <w:rtl/>
        </w:rPr>
      </w:pPr>
      <w:r w:rsidRPr="00C13176">
        <w:rPr>
          <w:rtl/>
        </w:rPr>
        <w:t>توصيات قطاع الاتصالات الراديوية:</w:t>
      </w:r>
    </w:p>
    <w:p w14:paraId="07D7A8ED" w14:textId="27B107FD" w:rsidR="008B329A" w:rsidRPr="00C13176" w:rsidRDefault="008B329A" w:rsidP="00D218EA">
      <w:pPr>
        <w:pStyle w:val="enumlev10"/>
        <w:rPr>
          <w:rtl/>
        </w:rPr>
      </w:pPr>
      <w:r w:rsidRPr="00C13176">
        <w:t>-</w:t>
      </w:r>
      <w:r w:rsidRPr="00C13176">
        <w:tab/>
      </w:r>
      <w:r w:rsidR="00110B4C" w:rsidRPr="00C13176">
        <w:t>SM.1875-4</w:t>
      </w:r>
      <w:r w:rsidRPr="00C13176">
        <w:rPr>
          <w:rtl/>
        </w:rPr>
        <w:t xml:space="preserve"> </w:t>
      </w:r>
      <w:r w:rsidR="00110B4C" w:rsidRPr="00C13176">
        <w:rPr>
          <w:rtl/>
        </w:rPr>
        <w:t xml:space="preserve">"قياسات تغطية الإذاعة الفيديوية الرقمية للأرض من الجيلين الأول والثاني </w:t>
      </w:r>
      <w:r w:rsidR="00110B4C" w:rsidRPr="00C13176">
        <w:t>(DVB</w:t>
      </w:r>
      <w:r w:rsidR="00110B4C" w:rsidRPr="00C13176">
        <w:noBreakHyphen/>
        <w:t>T/T2)</w:t>
      </w:r>
      <w:r w:rsidR="00110B4C" w:rsidRPr="00C13176">
        <w:rPr>
          <w:rtl/>
        </w:rPr>
        <w:t xml:space="preserve"> والتحقق من معايير التخطيط</w:t>
      </w:r>
      <w:r w:rsidRPr="00C13176">
        <w:rPr>
          <w:rtl/>
        </w:rPr>
        <w:t>"</w:t>
      </w:r>
    </w:p>
    <w:p w14:paraId="77784CD5" w14:textId="2B5A21E1" w:rsidR="008B329A" w:rsidRPr="00C13176" w:rsidRDefault="008B329A" w:rsidP="00D218EA">
      <w:pPr>
        <w:pStyle w:val="enumlev10"/>
        <w:rPr>
          <w:rtl/>
        </w:rPr>
      </w:pPr>
      <w:r w:rsidRPr="00C13176">
        <w:t>-</w:t>
      </w:r>
      <w:r w:rsidRPr="00C13176">
        <w:tab/>
      </w:r>
      <w:r w:rsidR="00110B4C" w:rsidRPr="00C13176">
        <w:t>SM.2149-0</w:t>
      </w:r>
      <w:r w:rsidR="00110B4C" w:rsidRPr="00C13176">
        <w:rPr>
          <w:rtl/>
        </w:rPr>
        <w:t xml:space="preserve"> </w:t>
      </w:r>
      <w:r w:rsidRPr="00C13176">
        <w:rPr>
          <w:rtl/>
        </w:rPr>
        <w:t>"</w:t>
      </w:r>
      <w:r w:rsidR="0024323A" w:rsidRPr="00C13176">
        <w:rPr>
          <w:rtl/>
        </w:rPr>
        <w:t xml:space="preserve">إرشادات بشأن العناصر التكميلية التي تتعلق باستخدام التذييل </w:t>
      </w:r>
      <w:r w:rsidR="0024323A" w:rsidRPr="00C13176">
        <w:rPr>
          <w:b/>
          <w:bCs/>
        </w:rPr>
        <w:t>10</w:t>
      </w:r>
      <w:r w:rsidR="0024323A" w:rsidRPr="00C13176">
        <w:rPr>
          <w:rtl/>
        </w:rPr>
        <w:t xml:space="preserve"> من لوائح الراديو لنقل المعلومات ذات الصلة بالتداخل الضار بخدمات الاتصالات الراديوية الفضائية"</w:t>
      </w:r>
    </w:p>
    <w:p w14:paraId="5D28852F" w14:textId="095F4C43" w:rsidR="008B329A" w:rsidRPr="00C13176" w:rsidRDefault="008B329A" w:rsidP="00D218EA">
      <w:pPr>
        <w:pStyle w:val="enumlev10"/>
      </w:pPr>
      <w:r w:rsidRPr="00C13176">
        <w:t>-</w:t>
      </w:r>
      <w:r w:rsidRPr="00C13176">
        <w:tab/>
      </w:r>
      <w:r w:rsidR="00110B4C" w:rsidRPr="00C13176">
        <w:t>SM.2151-0</w:t>
      </w:r>
      <w:r w:rsidRPr="00C13176">
        <w:rPr>
          <w:rtl/>
        </w:rPr>
        <w:t xml:space="preserve"> "</w:t>
      </w:r>
      <w:r w:rsidR="0024323A" w:rsidRPr="00C13176">
        <w:rPr>
          <w:rtl/>
        </w:rPr>
        <w:t xml:space="preserve">توجيهات بشأن مديات التردد من أجل تشغيل أنظمة إرسال الطاقة لاسلكياً </w:t>
      </w:r>
      <w:r w:rsidR="0024323A" w:rsidRPr="00C13176">
        <w:t>(WPT)</w:t>
      </w:r>
      <w:r w:rsidR="0024323A" w:rsidRPr="00C13176">
        <w:rPr>
          <w:rtl/>
        </w:rPr>
        <w:t xml:space="preserve"> عبر حزم التردد الراديوي للأجهزة المتنقلة/المحمولة وشبكات الاستشعار</w:t>
      </w:r>
      <w:r w:rsidRPr="00C13176">
        <w:rPr>
          <w:rtl/>
        </w:rPr>
        <w:t>"</w:t>
      </w:r>
    </w:p>
    <w:p w14:paraId="4DC47E74" w14:textId="29C51910" w:rsidR="00110B4C" w:rsidRPr="00C13176" w:rsidRDefault="00110B4C" w:rsidP="00D218EA">
      <w:pPr>
        <w:pStyle w:val="enumlev10"/>
        <w:rPr>
          <w:rtl/>
        </w:rPr>
      </w:pPr>
      <w:r w:rsidRPr="00C13176">
        <w:rPr>
          <w:rtl/>
        </w:rPr>
        <w:t>-</w:t>
      </w:r>
      <w:r w:rsidRPr="00C13176">
        <w:rPr>
          <w:rtl/>
        </w:rPr>
        <w:tab/>
      </w:r>
      <w:r w:rsidRPr="00C13176">
        <w:t>SM.2152-0</w:t>
      </w:r>
      <w:r w:rsidRPr="00C13176">
        <w:rPr>
          <w:rtl/>
        </w:rPr>
        <w:t xml:space="preserve"> "</w:t>
      </w:r>
      <w:r w:rsidR="0024323A" w:rsidRPr="00C13176">
        <w:rPr>
          <w:rtl/>
        </w:rPr>
        <w:t>استكمال الآليات الحالية لتوصيل الترددات الراديوية باستعمال الاتصالات البصرية اللاسلكية"</w:t>
      </w:r>
    </w:p>
    <w:p w14:paraId="768A3503" w14:textId="77777777" w:rsidR="008B329A" w:rsidRPr="00C13176" w:rsidRDefault="008B329A" w:rsidP="008B329A">
      <w:pPr>
        <w:pStyle w:val="Headingb"/>
        <w:rPr>
          <w:rtl/>
        </w:rPr>
      </w:pPr>
      <w:r w:rsidRPr="00C13176">
        <w:rPr>
          <w:rtl/>
        </w:rPr>
        <w:t>تقارير قطاع الاتصالات الراديوية:</w:t>
      </w:r>
    </w:p>
    <w:p w14:paraId="2F20A53C" w14:textId="40D66018" w:rsidR="008B329A" w:rsidRPr="00C13176" w:rsidRDefault="008B329A" w:rsidP="00D218EA">
      <w:pPr>
        <w:pStyle w:val="enumlev10"/>
        <w:rPr>
          <w:rtl/>
        </w:rPr>
      </w:pPr>
      <w:r w:rsidRPr="00C13176">
        <w:rPr>
          <w:rtl/>
        </w:rPr>
        <w:t>-</w:t>
      </w:r>
      <w:r w:rsidRPr="00C13176">
        <w:rPr>
          <w:rtl/>
        </w:rPr>
        <w:tab/>
      </w:r>
      <w:r w:rsidR="0024323A" w:rsidRPr="00C13176">
        <w:t>SM.2015-2</w:t>
      </w:r>
      <w:r w:rsidR="0024323A" w:rsidRPr="00C13176">
        <w:rPr>
          <w:rtl/>
        </w:rPr>
        <w:t xml:space="preserve"> </w:t>
      </w:r>
      <w:r w:rsidRPr="00C13176">
        <w:rPr>
          <w:rtl/>
        </w:rPr>
        <w:t>"</w:t>
      </w:r>
      <w:r w:rsidR="00320FCF" w:rsidRPr="00C13176">
        <w:rPr>
          <w:rtl/>
        </w:rPr>
        <w:t>طرائق لتحديد الاستراتيجيات الوطنية طويلة الأجل لاستعمال الطيف</w:t>
      </w:r>
      <w:r w:rsidRPr="00C13176">
        <w:rPr>
          <w:rtl/>
        </w:rPr>
        <w:t>"</w:t>
      </w:r>
    </w:p>
    <w:p w14:paraId="126FAD11" w14:textId="458600B8" w:rsidR="008B329A" w:rsidRPr="00C13176" w:rsidRDefault="008B329A" w:rsidP="00D218EA">
      <w:pPr>
        <w:pStyle w:val="enumlev10"/>
        <w:rPr>
          <w:rtl/>
        </w:rPr>
      </w:pPr>
      <w:r w:rsidRPr="00C13176">
        <w:rPr>
          <w:rtl/>
        </w:rPr>
        <w:t>-</w:t>
      </w:r>
      <w:r w:rsidRPr="00C13176">
        <w:rPr>
          <w:rtl/>
        </w:rPr>
        <w:tab/>
      </w:r>
      <w:r w:rsidR="0024323A" w:rsidRPr="00C13176">
        <w:t>SM.2153-9</w:t>
      </w:r>
      <w:r w:rsidR="0024323A" w:rsidRPr="00C13176">
        <w:rPr>
          <w:rtl/>
        </w:rPr>
        <w:t xml:space="preserve"> </w:t>
      </w:r>
      <w:r w:rsidRPr="00C13176">
        <w:rPr>
          <w:rtl/>
        </w:rPr>
        <w:t>"</w:t>
      </w:r>
      <w:r w:rsidR="00320FCF" w:rsidRPr="00C13176">
        <w:rPr>
          <w:rtl/>
        </w:rPr>
        <w:t>المعلمات التقنية والتشغيلية واستعمال الطيف لأجهزة الاتصال الراديوي قصير المدى</w:t>
      </w:r>
      <w:r w:rsidRPr="00C13176">
        <w:rPr>
          <w:rtl/>
        </w:rPr>
        <w:t>"</w:t>
      </w:r>
    </w:p>
    <w:p w14:paraId="614F167A" w14:textId="4098EB41" w:rsidR="008B329A" w:rsidRPr="00C13176" w:rsidRDefault="008B329A" w:rsidP="00D218EA">
      <w:pPr>
        <w:pStyle w:val="enumlev10"/>
        <w:rPr>
          <w:rtl/>
        </w:rPr>
      </w:pPr>
      <w:r w:rsidRPr="00C13176">
        <w:rPr>
          <w:rtl/>
        </w:rPr>
        <w:t>-</w:t>
      </w:r>
      <w:r w:rsidRPr="00C13176">
        <w:rPr>
          <w:rtl/>
        </w:rPr>
        <w:tab/>
      </w:r>
      <w:r w:rsidR="0024323A" w:rsidRPr="00C13176">
        <w:t>SM.2179-1</w:t>
      </w:r>
      <w:r w:rsidR="00D218EA" w:rsidRPr="00C13176">
        <w:rPr>
          <w:rtl/>
        </w:rPr>
        <w:t xml:space="preserve"> </w:t>
      </w:r>
      <w:r w:rsidRPr="00C13176">
        <w:rPr>
          <w:rtl/>
        </w:rPr>
        <w:t>"</w:t>
      </w:r>
      <w:r w:rsidR="00320FCF" w:rsidRPr="00C13176">
        <w:rPr>
          <w:rtl/>
        </w:rPr>
        <w:t>قياس أجهزة الاتصالات الراديوية قصيرة المدى</w:t>
      </w:r>
      <w:r w:rsidRPr="00C13176">
        <w:rPr>
          <w:rtl/>
        </w:rPr>
        <w:t>"</w:t>
      </w:r>
    </w:p>
    <w:p w14:paraId="321E3417" w14:textId="7B315CF8" w:rsidR="008B329A" w:rsidRPr="00C13176" w:rsidRDefault="008B329A" w:rsidP="00D218EA">
      <w:pPr>
        <w:pStyle w:val="enumlev10"/>
      </w:pPr>
      <w:r w:rsidRPr="00C13176">
        <w:rPr>
          <w:rtl/>
          <w:lang w:val="en-GB"/>
        </w:rPr>
        <w:t>-</w:t>
      </w:r>
      <w:r w:rsidRPr="00C13176">
        <w:rPr>
          <w:rtl/>
          <w:lang w:val="en-GB"/>
        </w:rPr>
        <w:tab/>
      </w:r>
      <w:r w:rsidR="0024323A" w:rsidRPr="00C13176">
        <w:t>SM.2257-6</w:t>
      </w:r>
      <w:r w:rsidR="0024323A" w:rsidRPr="00C13176">
        <w:rPr>
          <w:rtl/>
        </w:rPr>
        <w:t xml:space="preserve"> </w:t>
      </w:r>
      <w:r w:rsidRPr="00C13176">
        <w:rPr>
          <w:rtl/>
        </w:rPr>
        <w:t>"</w:t>
      </w:r>
      <w:r w:rsidR="00320FCF" w:rsidRPr="00C13176">
        <w:rPr>
          <w:rtl/>
        </w:rPr>
        <w:t>إدارة الطيف ومراقبته خلال الأحداث الكبرى</w:t>
      </w:r>
      <w:r w:rsidRPr="00C13176">
        <w:rPr>
          <w:rtl/>
        </w:rPr>
        <w:t>"</w:t>
      </w:r>
    </w:p>
    <w:p w14:paraId="6AAA1AF9" w14:textId="61AB0B96" w:rsidR="00320FCF" w:rsidRPr="00C13176" w:rsidRDefault="0024323A" w:rsidP="00D218EA">
      <w:pPr>
        <w:pStyle w:val="enumlev10"/>
      </w:pPr>
      <w:r w:rsidRPr="00C13176">
        <w:rPr>
          <w:rtl/>
        </w:rPr>
        <w:t>-</w:t>
      </w:r>
      <w:r w:rsidRPr="00C13176">
        <w:rPr>
          <w:rtl/>
        </w:rPr>
        <w:tab/>
      </w:r>
      <w:r w:rsidRPr="00C13176">
        <w:t>SM.2352-1</w:t>
      </w:r>
      <w:r w:rsidRPr="00C13176">
        <w:rPr>
          <w:rtl/>
        </w:rPr>
        <w:t xml:space="preserve"> "</w:t>
      </w:r>
      <w:r w:rsidR="00320FCF" w:rsidRPr="00C13176">
        <w:rPr>
          <w:rtl/>
        </w:rPr>
        <w:t xml:space="preserve">الاتجاهات التكنولوجية للخدمات النشطة في مدى التردد </w:t>
      </w:r>
      <w:r w:rsidR="00320FCF" w:rsidRPr="00C13176">
        <w:t>GHz 3 000</w:t>
      </w:r>
      <w:r w:rsidR="00D218EA" w:rsidRPr="00C13176">
        <w:t>-275</w:t>
      </w:r>
      <w:r w:rsidR="00D218EA" w:rsidRPr="00C13176">
        <w:rPr>
          <w:rtl/>
        </w:rPr>
        <w:t>"</w:t>
      </w:r>
    </w:p>
    <w:p w14:paraId="7F44BEA3" w14:textId="1B1F5E3D" w:rsidR="00320FCF" w:rsidRPr="00C13176" w:rsidRDefault="0024323A" w:rsidP="00D218EA">
      <w:pPr>
        <w:pStyle w:val="enumlev10"/>
      </w:pPr>
      <w:r w:rsidRPr="00C13176">
        <w:rPr>
          <w:rtl/>
        </w:rPr>
        <w:lastRenderedPageBreak/>
        <w:t>-</w:t>
      </w:r>
      <w:r w:rsidRPr="00C13176">
        <w:rPr>
          <w:rtl/>
        </w:rPr>
        <w:tab/>
      </w:r>
      <w:r w:rsidRPr="00C13176">
        <w:t>SM.2422-2</w:t>
      </w:r>
      <w:r w:rsidRPr="00C13176">
        <w:rPr>
          <w:rtl/>
        </w:rPr>
        <w:t xml:space="preserve"> </w:t>
      </w:r>
      <w:r w:rsidR="00320FCF" w:rsidRPr="00C13176">
        <w:rPr>
          <w:rtl/>
        </w:rPr>
        <w:t>"الضوء المرئي للاتصالات عريضة النطاق"</w:t>
      </w:r>
    </w:p>
    <w:p w14:paraId="1D6F01FC" w14:textId="65DF3B5A" w:rsidR="00320FCF" w:rsidRPr="00C13176" w:rsidRDefault="00320FCF" w:rsidP="00F83FE0">
      <w:pPr>
        <w:pStyle w:val="enumlev10"/>
        <w:rPr>
          <w:rtl/>
        </w:rPr>
      </w:pPr>
      <w:r w:rsidRPr="00C13176">
        <w:t>-</w:t>
      </w:r>
      <w:r w:rsidRPr="00C13176">
        <w:tab/>
        <w:t>SM.2451-1</w:t>
      </w:r>
      <w:r w:rsidRPr="00C13176">
        <w:rPr>
          <w:rtl/>
        </w:rPr>
        <w:t xml:space="preserve"> "</w:t>
      </w:r>
      <w:r w:rsidR="00EE67D7" w:rsidRPr="00C13176">
        <w:rPr>
          <w:rtl/>
        </w:rPr>
        <w:t>تقييم</w:t>
      </w:r>
      <w:r w:rsidRPr="00C13176">
        <w:rPr>
          <w:rtl/>
        </w:rPr>
        <w:t xml:space="preserve"> تأثير </w:t>
      </w:r>
      <w:r w:rsidR="00FD6835" w:rsidRPr="00C13176">
        <w:rPr>
          <w:rtl/>
        </w:rPr>
        <w:t>إرسال</w:t>
      </w:r>
      <w:r w:rsidRPr="00C13176">
        <w:rPr>
          <w:rtl/>
        </w:rPr>
        <w:t xml:space="preserve"> </w:t>
      </w:r>
      <w:r w:rsidR="00FD6835" w:rsidRPr="00C13176">
        <w:rPr>
          <w:rtl/>
        </w:rPr>
        <w:t>القدرة</w:t>
      </w:r>
      <w:r w:rsidRPr="00C13176">
        <w:rPr>
          <w:rtl/>
        </w:rPr>
        <w:t xml:space="preserve"> لاسلكياً </w:t>
      </w:r>
      <w:r w:rsidR="00FD6835" w:rsidRPr="00C13176">
        <w:rPr>
          <w:rtl/>
        </w:rPr>
        <w:t>ل</w:t>
      </w:r>
      <w:r w:rsidRPr="00C13176">
        <w:rPr>
          <w:rtl/>
        </w:rPr>
        <w:t>لمركب</w:t>
      </w:r>
      <w:r w:rsidR="00FD6835" w:rsidRPr="00C13176">
        <w:rPr>
          <w:rtl/>
        </w:rPr>
        <w:t>ة</w:t>
      </w:r>
      <w:r w:rsidRPr="00C13176">
        <w:rPr>
          <w:rtl/>
        </w:rPr>
        <w:t xml:space="preserve"> الكهربائية</w:t>
      </w:r>
      <w:r w:rsidR="00FD6835" w:rsidRPr="00C13176">
        <w:rPr>
          <w:rtl/>
        </w:rPr>
        <w:t xml:space="preserve"> العاملة دون </w:t>
      </w:r>
      <w:r w:rsidR="00FD6835" w:rsidRPr="00C13176">
        <w:t>MHz 30</w:t>
      </w:r>
      <w:r w:rsidRPr="00C13176">
        <w:rPr>
          <w:rtl/>
        </w:rPr>
        <w:t xml:space="preserve"> في خدمات الاتصالات الراديوية"</w:t>
      </w:r>
    </w:p>
    <w:p w14:paraId="43E66E5B" w14:textId="3F23BDBF" w:rsidR="0024323A" w:rsidRPr="00C13176" w:rsidRDefault="0024323A" w:rsidP="00C13176">
      <w:pPr>
        <w:pStyle w:val="enumlev10"/>
        <w:rPr>
          <w:rtl/>
        </w:rPr>
      </w:pPr>
      <w:r w:rsidRPr="00C13176">
        <w:rPr>
          <w:rFonts w:hint="cs"/>
          <w:rtl/>
        </w:rPr>
        <w:t>-</w:t>
      </w:r>
      <w:r w:rsidRPr="00C13176">
        <w:rPr>
          <w:rtl/>
        </w:rPr>
        <w:tab/>
      </w:r>
      <w:r w:rsidRPr="00C13176">
        <w:t>SM.2452-1</w:t>
      </w:r>
      <w:r w:rsidRPr="00C13176">
        <w:rPr>
          <w:rFonts w:hint="cs"/>
          <w:rtl/>
        </w:rPr>
        <w:t xml:space="preserve"> "</w:t>
      </w:r>
      <w:r w:rsidR="00320FCF" w:rsidRPr="00C13176">
        <w:rPr>
          <w:rtl/>
        </w:rPr>
        <w:t>قياسات المجالات الكهرمغنطيسية لتقييم نسبة التعرض البشري لها</w:t>
      </w:r>
      <w:r w:rsidR="00320FCF" w:rsidRPr="00C13176">
        <w:rPr>
          <w:rFonts w:hint="cs"/>
          <w:rtl/>
        </w:rPr>
        <w:t>"</w:t>
      </w:r>
    </w:p>
    <w:p w14:paraId="45E7D187" w14:textId="3383F37D" w:rsidR="0024323A" w:rsidRPr="00C13176" w:rsidRDefault="0024323A" w:rsidP="00F83FE0">
      <w:pPr>
        <w:pStyle w:val="enumlev10"/>
      </w:pPr>
      <w:r w:rsidRPr="00C13176">
        <w:rPr>
          <w:rtl/>
        </w:rPr>
        <w:t>-</w:t>
      </w:r>
      <w:r w:rsidRPr="00C13176">
        <w:rPr>
          <w:rtl/>
        </w:rPr>
        <w:tab/>
      </w:r>
      <w:r w:rsidRPr="00C13176">
        <w:t>SM.2503-0</w:t>
      </w:r>
      <w:r w:rsidRPr="00C13176">
        <w:rPr>
          <w:rtl/>
        </w:rPr>
        <w:t xml:space="preserve"> </w:t>
      </w:r>
      <w:r w:rsidR="00293831" w:rsidRPr="00C13176">
        <w:rPr>
          <w:rtl/>
        </w:rPr>
        <w:t xml:space="preserve">"تقييم المشوشات الكهرمغنطيسية المشعة من الأجهزة المنزلية وتداخلاتها عبر شبكة إنترنت الأشياء في نطاق الترددات </w:t>
      </w:r>
      <w:r w:rsidR="00293831" w:rsidRPr="00C13176">
        <w:rPr>
          <w:lang w:val="en-GB"/>
        </w:rPr>
        <w:t>MHz 915</w:t>
      </w:r>
      <w:r w:rsidR="00293831" w:rsidRPr="00C13176">
        <w:rPr>
          <w:rtl/>
        </w:rPr>
        <w:t>"؛</w:t>
      </w:r>
    </w:p>
    <w:p w14:paraId="61AD58B6" w14:textId="3FD0EC6E" w:rsidR="0024323A" w:rsidRPr="00C13176" w:rsidRDefault="0024323A" w:rsidP="00F83FE0">
      <w:pPr>
        <w:pStyle w:val="enumlev10"/>
        <w:rPr>
          <w:rtl/>
        </w:rPr>
      </w:pPr>
      <w:r w:rsidRPr="00C13176">
        <w:rPr>
          <w:rtl/>
        </w:rPr>
        <w:t>-</w:t>
      </w:r>
      <w:r w:rsidRPr="00C13176">
        <w:rPr>
          <w:rtl/>
        </w:rPr>
        <w:tab/>
      </w:r>
      <w:r w:rsidRPr="00C13176">
        <w:t>SM.2504-0</w:t>
      </w:r>
      <w:r w:rsidRPr="00C13176">
        <w:rPr>
          <w:rtl/>
        </w:rPr>
        <w:t xml:space="preserve"> </w:t>
      </w:r>
      <w:r w:rsidR="000A349C" w:rsidRPr="00C13176">
        <w:rPr>
          <w:rtl/>
        </w:rPr>
        <w:t>"أساليب لتقدير تغطية الخدمات الراديوية للأرض على أساس السكان"</w:t>
      </w:r>
    </w:p>
    <w:p w14:paraId="63DB7DD1" w14:textId="547A9409" w:rsidR="0024323A" w:rsidRPr="0024323A" w:rsidRDefault="0024323A" w:rsidP="00F83FE0">
      <w:pPr>
        <w:pStyle w:val="enumlev10"/>
        <w:rPr>
          <w:rtl/>
        </w:rPr>
      </w:pPr>
      <w:r w:rsidRPr="00C13176">
        <w:rPr>
          <w:rtl/>
        </w:rPr>
        <w:t>-</w:t>
      </w:r>
      <w:r w:rsidRPr="00C13176">
        <w:rPr>
          <w:rtl/>
        </w:rPr>
        <w:tab/>
      </w:r>
      <w:r w:rsidRPr="00C13176">
        <w:t>SM.2505-0</w:t>
      </w:r>
      <w:r w:rsidRPr="00C13176">
        <w:rPr>
          <w:rtl/>
        </w:rPr>
        <w:t xml:space="preserve"> </w:t>
      </w:r>
      <w:r w:rsidR="000A349C" w:rsidRPr="00C13176">
        <w:rPr>
          <w:rtl/>
        </w:rPr>
        <w:t>"دراسات التأثير ومسائل المخاطر البشرية بشأن إرسال القدرة لاسلكياً عبر حزمة تردد راديوي"</w:t>
      </w:r>
    </w:p>
    <w:p w14:paraId="53445CDB" w14:textId="5AF10DE0" w:rsidR="007D51E5" w:rsidRPr="007D51E5" w:rsidRDefault="008B329A" w:rsidP="00697D9E">
      <w:pPr>
        <w:rPr>
          <w:rtl/>
        </w:rPr>
      </w:pPr>
      <w:r>
        <w:rPr>
          <w:rFonts w:hint="cs"/>
          <w:rtl/>
          <w:lang w:bidi="ar-EG"/>
        </w:rPr>
        <w:t>و</w:t>
      </w:r>
      <w:r w:rsidRPr="004944FB">
        <w:rPr>
          <w:rtl/>
          <w:lang w:bidi="ar-EG"/>
        </w:rPr>
        <w:t>من المقرر عقد الاجتماع</w:t>
      </w:r>
      <w:r>
        <w:rPr>
          <w:rFonts w:hint="cs"/>
          <w:rtl/>
          <w:lang w:bidi="ar-EG"/>
        </w:rPr>
        <w:t>ات</w:t>
      </w:r>
      <w:r w:rsidRPr="004944FB">
        <w:rPr>
          <w:rtl/>
          <w:lang w:bidi="ar-EG"/>
        </w:rPr>
        <w:t xml:space="preserve"> القادم</w:t>
      </w:r>
      <w:r>
        <w:rPr>
          <w:rFonts w:hint="cs"/>
          <w:rtl/>
          <w:lang w:bidi="ar-EG"/>
        </w:rPr>
        <w:t>ة</w:t>
      </w:r>
      <w:r w:rsidRPr="004944FB">
        <w:rPr>
          <w:rtl/>
          <w:lang w:bidi="ar-EG"/>
        </w:rPr>
        <w:t xml:space="preserve"> </w:t>
      </w:r>
      <w:r w:rsidR="000A349C">
        <w:rPr>
          <w:rFonts w:hint="cs"/>
          <w:rtl/>
          <w:lang w:bidi="ar-EG"/>
        </w:rPr>
        <w:t>ل</w:t>
      </w:r>
      <w:r w:rsidRPr="004944FB">
        <w:rPr>
          <w:rtl/>
          <w:lang w:bidi="ar-EG"/>
        </w:rPr>
        <w:t>فرق العمل</w:t>
      </w:r>
      <w:r w:rsidR="00697D9E">
        <w:rPr>
          <w:rFonts w:hint="cs"/>
          <w:rtl/>
          <w:lang w:bidi="ar-SY"/>
        </w:rPr>
        <w:t xml:space="preserve"> </w:t>
      </w:r>
      <w:r w:rsidR="00697D9E">
        <w:rPr>
          <w:lang w:bidi="ar-SY"/>
        </w:rPr>
        <w:t>1A</w:t>
      </w:r>
      <w:r w:rsidR="00697D9E">
        <w:rPr>
          <w:rFonts w:hint="cs"/>
          <w:rtl/>
          <w:lang w:bidi="ar-SY"/>
        </w:rPr>
        <w:t xml:space="preserve"> و</w:t>
      </w:r>
      <w:r w:rsidR="00697D9E">
        <w:rPr>
          <w:lang w:bidi="ar-SY"/>
        </w:rPr>
        <w:t>1B</w:t>
      </w:r>
      <w:r w:rsidR="00697D9E">
        <w:rPr>
          <w:rFonts w:hint="cs"/>
          <w:rtl/>
          <w:lang w:bidi="ar-SY"/>
        </w:rPr>
        <w:t xml:space="preserve"> و</w:t>
      </w:r>
      <w:r w:rsidR="00697D9E">
        <w:rPr>
          <w:lang w:bidi="ar-SY"/>
        </w:rPr>
        <w:t>1C</w:t>
      </w:r>
      <w:r w:rsidR="00697D9E">
        <w:rPr>
          <w:rFonts w:hint="cs"/>
          <w:rtl/>
          <w:lang w:bidi="ar-SY"/>
        </w:rPr>
        <w:t xml:space="preserve"> </w:t>
      </w:r>
      <w:r w:rsidR="000A349C" w:rsidRPr="000A349C">
        <w:rPr>
          <w:rtl/>
        </w:rPr>
        <w:t xml:space="preserve">خارج جنيف </w:t>
      </w:r>
      <w:r w:rsidRPr="00FD4C88">
        <w:rPr>
          <w:rtl/>
          <w:lang w:bidi="ar-EG"/>
        </w:rPr>
        <w:t>في</w:t>
      </w:r>
      <w:r w:rsidRPr="004944FB">
        <w:rPr>
          <w:rFonts w:hint="cs"/>
          <w:rtl/>
          <w:lang w:bidi="ar-EG"/>
        </w:rPr>
        <w:t xml:space="preserve"> الفترة </w:t>
      </w:r>
      <w:r>
        <w:rPr>
          <w:rFonts w:hint="cs"/>
          <w:rtl/>
          <w:lang w:bidi="ar-EG"/>
        </w:rPr>
        <w:t xml:space="preserve">من </w:t>
      </w:r>
      <w:r w:rsidR="00697D9E">
        <w:rPr>
          <w:lang w:bidi="ar-EG"/>
        </w:rPr>
        <w:t>29</w:t>
      </w:r>
      <w:r>
        <w:rPr>
          <w:rFonts w:hint="cs"/>
          <w:rtl/>
          <w:lang w:bidi="ar-EG"/>
        </w:rPr>
        <w:t xml:space="preserve"> </w:t>
      </w:r>
      <w:r w:rsidR="00320FCF">
        <w:rPr>
          <w:rFonts w:hint="cs"/>
          <w:rtl/>
          <w:lang w:bidi="ar-EG"/>
        </w:rPr>
        <w:t>مايو</w:t>
      </w:r>
      <w:r>
        <w:rPr>
          <w:rFonts w:hint="cs"/>
          <w:rtl/>
          <w:lang w:bidi="ar-EG"/>
        </w:rPr>
        <w:t xml:space="preserve"> إلى </w:t>
      </w:r>
      <w:r w:rsidR="00320FCF">
        <w:rPr>
          <w:lang w:bidi="ar-EG"/>
        </w:rPr>
        <w:t>2</w:t>
      </w:r>
      <w:r>
        <w:rPr>
          <w:rFonts w:hint="cs"/>
          <w:rtl/>
          <w:lang w:bidi="ar-EG"/>
        </w:rPr>
        <w:t xml:space="preserve"> </w:t>
      </w:r>
      <w:r w:rsidR="00320FCF">
        <w:rPr>
          <w:rFonts w:hint="cs"/>
          <w:rtl/>
          <w:lang w:bidi="ar-EG"/>
        </w:rPr>
        <w:t>يونيو</w:t>
      </w:r>
      <w:r>
        <w:rPr>
          <w:rFonts w:hint="cs"/>
          <w:rtl/>
          <w:lang w:bidi="ar-EG"/>
        </w:rPr>
        <w:t xml:space="preserve"> </w:t>
      </w:r>
      <w:r w:rsidR="00320FCF">
        <w:rPr>
          <w:rFonts w:hint="cs"/>
          <w:rtl/>
          <w:lang w:bidi="ar-EG"/>
        </w:rPr>
        <w:t>2023</w:t>
      </w:r>
      <w:r w:rsidRPr="004944FB">
        <w:rPr>
          <w:rtl/>
          <w:lang w:bidi="ar-EG"/>
        </w:rPr>
        <w:t>.</w:t>
      </w:r>
      <w:r w:rsidR="007D51E5" w:rsidRPr="007D51E5">
        <w:rPr>
          <w:rFonts w:hint="cs"/>
          <w:rtl/>
          <w:lang w:val="en-GB"/>
        </w:rPr>
        <w:t xml:space="preserve"> </w:t>
      </w:r>
      <w:r w:rsidR="007D51E5" w:rsidRPr="007D51E5">
        <w:rPr>
          <w:rFonts w:hint="cs"/>
          <w:rtl/>
        </w:rPr>
        <w:t>و</w:t>
      </w:r>
      <w:r w:rsidR="007D51E5" w:rsidRPr="007D51E5">
        <w:rPr>
          <w:rtl/>
        </w:rPr>
        <w:t>من المقرر أن تجتمع لجنة الدراسات 1 في جنيف يوم</w:t>
      </w:r>
      <w:r w:rsidR="00BE0689">
        <w:rPr>
          <w:rFonts w:hint="cs"/>
          <w:rtl/>
        </w:rPr>
        <w:t>َ</w:t>
      </w:r>
      <w:r w:rsidR="007D51E5" w:rsidRPr="007D51E5">
        <w:rPr>
          <w:rtl/>
        </w:rPr>
        <w:t>ي 5 و6 يونيو 2023. و</w:t>
      </w:r>
      <w:r w:rsidR="007D51E5" w:rsidRPr="007D51E5">
        <w:rPr>
          <w:rFonts w:hint="cs"/>
          <w:rtl/>
        </w:rPr>
        <w:t xml:space="preserve">هذه </w:t>
      </w:r>
      <w:r w:rsidR="007D51E5" w:rsidRPr="007D51E5">
        <w:rPr>
          <w:rtl/>
        </w:rPr>
        <w:t xml:space="preserve">هي الاجتماعات الأخيرة لمجموعة اجتماعات لجنة الدراسات 1 في فترة الدراسة </w:t>
      </w:r>
      <w:r w:rsidR="00017852">
        <w:t>2023-2019</w:t>
      </w:r>
      <w:r w:rsidR="007D51E5" w:rsidRPr="007D51E5">
        <w:rPr>
          <w:rtl/>
        </w:rPr>
        <w:t>.</w:t>
      </w:r>
    </w:p>
    <w:p w14:paraId="7E9CD752" w14:textId="77777777" w:rsidR="008B329A" w:rsidRPr="00BA7412" w:rsidRDefault="008B329A" w:rsidP="008B329A">
      <w:pPr>
        <w:pStyle w:val="Heading2"/>
        <w:rPr>
          <w:rtl/>
        </w:rPr>
      </w:pPr>
      <w:r w:rsidRPr="00BA7412">
        <w:t>2.6</w:t>
      </w:r>
      <w:r w:rsidRPr="00BA7412">
        <w:rPr>
          <w:rtl/>
        </w:rPr>
        <w:tab/>
        <w:t xml:space="preserve">لجنة الدراسات </w:t>
      </w:r>
      <w:r w:rsidRPr="00BA7412">
        <w:t>3</w:t>
      </w:r>
    </w:p>
    <w:p w14:paraId="61FD5C13" w14:textId="59A41F97" w:rsidR="008B329A" w:rsidRDefault="008B329A" w:rsidP="00DA73E1">
      <w:pPr>
        <w:rPr>
          <w:rtl/>
          <w:lang w:bidi="ar-EG"/>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التوصيات والتقارير والكتيبات المندرجة ضمن اختصاصاتها أو إعداد توصيات وتقارير وكتيبات جديدة. </w:t>
      </w:r>
      <w:r w:rsidRPr="00B87705">
        <w:rPr>
          <w:rFonts w:hint="cs"/>
          <w:rtl/>
          <w:lang w:bidi="ar-EG"/>
        </w:rPr>
        <w:t>و</w:t>
      </w:r>
      <w:r w:rsidRPr="00B87705">
        <w:rPr>
          <w:rtl/>
          <w:lang w:bidi="ar-EG"/>
        </w:rPr>
        <w:t xml:space="preserve">تواصل لجنة الدراسات 3 وفرق العمل التابعة لها تقديم المساعدة إلى جميع لجان </w:t>
      </w:r>
      <w:r>
        <w:rPr>
          <w:rFonts w:hint="cs"/>
          <w:rtl/>
          <w:lang w:bidi="ar-EG"/>
        </w:rPr>
        <w:t>ال</w:t>
      </w:r>
      <w:r w:rsidRPr="00B87705">
        <w:rPr>
          <w:rtl/>
          <w:lang w:bidi="ar-EG"/>
        </w:rPr>
        <w:t xml:space="preserve">دراسات الأخرى </w:t>
      </w:r>
      <w:r>
        <w:rPr>
          <w:rFonts w:hint="cs"/>
          <w:rtl/>
          <w:lang w:bidi="ar-EG"/>
        </w:rPr>
        <w:t>في ال</w:t>
      </w:r>
      <w:r w:rsidRPr="00B87705">
        <w:rPr>
          <w:rtl/>
          <w:lang w:bidi="ar-EG"/>
        </w:rPr>
        <w:t>قطاع بشأن جوانب التنبؤ بانتشار الموجات الراديوية، ولا سيما تلك المتعلقة</w:t>
      </w:r>
      <w:r>
        <w:rPr>
          <w:rFonts w:hint="cs"/>
          <w:rtl/>
          <w:lang w:bidi="ar-EG"/>
        </w:rPr>
        <w:t xml:space="preserve"> ب</w:t>
      </w:r>
      <w:r w:rsidRPr="00332BE4">
        <w:rPr>
          <w:rtl/>
          <w:lang w:bidi="ar-EG"/>
        </w:rPr>
        <w:t xml:space="preserve">تصميم </w:t>
      </w:r>
      <w:r>
        <w:rPr>
          <w:rFonts w:hint="cs"/>
          <w:rtl/>
          <w:lang w:bidi="ar-EG"/>
        </w:rPr>
        <w:t>الأنظمة</w:t>
      </w:r>
      <w:r w:rsidRPr="00332BE4">
        <w:rPr>
          <w:rtl/>
          <w:lang w:bidi="ar-EG"/>
        </w:rPr>
        <w:t xml:space="preserve"> و</w:t>
      </w:r>
      <w:r w:rsidRPr="00CC2B13">
        <w:rPr>
          <w:rtl/>
          <w:lang w:bidi="ar-EG"/>
        </w:rPr>
        <w:t>دراسات</w:t>
      </w:r>
      <w:r w:rsidRPr="00332BE4">
        <w:rPr>
          <w:rtl/>
          <w:lang w:bidi="ar-EG"/>
        </w:rPr>
        <w:t xml:space="preserve"> </w:t>
      </w:r>
      <w:r>
        <w:rPr>
          <w:rFonts w:hint="cs"/>
          <w:rtl/>
          <w:lang w:bidi="ar-EG"/>
        </w:rPr>
        <w:t>التقاسم</w:t>
      </w:r>
      <w:r>
        <w:rPr>
          <w:rtl/>
          <w:lang w:bidi="ar-EG"/>
        </w:rPr>
        <w:t>،</w:t>
      </w:r>
      <w:r w:rsidRPr="00332BE4">
        <w:rPr>
          <w:rtl/>
          <w:lang w:bidi="ar-EG"/>
        </w:rPr>
        <w:t xml:space="preserve"> وهي مطلوبة غالب</w:t>
      </w:r>
      <w:r>
        <w:rPr>
          <w:rtl/>
          <w:lang w:bidi="ar-EG"/>
        </w:rPr>
        <w:t>اً</w:t>
      </w:r>
      <w:r w:rsidRPr="00332BE4">
        <w:rPr>
          <w:rtl/>
          <w:lang w:bidi="ar-EG"/>
        </w:rPr>
        <w:t xml:space="preserve"> لدعم العمل </w:t>
      </w:r>
      <w:r>
        <w:rPr>
          <w:rFonts w:hint="cs"/>
          <w:rtl/>
          <w:lang w:bidi="ar-EG"/>
        </w:rPr>
        <w:t>بشأن</w:t>
      </w:r>
      <w:r w:rsidRPr="00332BE4">
        <w:rPr>
          <w:rtl/>
          <w:lang w:bidi="ar-EG"/>
        </w:rPr>
        <w:t xml:space="preserve"> بنود جدول أعمال المؤتمر العالمي للاتصالات الراديوية.</w:t>
      </w:r>
    </w:p>
    <w:p w14:paraId="7CAC0BC0" w14:textId="2AA07A64" w:rsidR="00DA73E1" w:rsidRDefault="00AB34CE" w:rsidP="008B329A">
      <w:pPr>
        <w:rPr>
          <w:rtl/>
          <w:lang w:bidi="ar-EG"/>
        </w:rPr>
      </w:pPr>
      <w:r>
        <w:rPr>
          <w:rFonts w:hint="cs"/>
          <w:rtl/>
          <w:lang w:bidi="ar-EG"/>
        </w:rPr>
        <w:t>و</w:t>
      </w:r>
      <w:r w:rsidRPr="00AB34CE">
        <w:rPr>
          <w:rtl/>
          <w:lang w:bidi="ar-EG"/>
        </w:rPr>
        <w:t>اعتُمدت أربع توصيات جديدة وعشر توصيات مراجعة لقطاع الاتصالات الراديوية وتمت الموافقة عليها منذ اجتماع الفريق الاستشاري للاتصالات الراديوية لعام 2022. وأ</w:t>
      </w:r>
      <w:r>
        <w:rPr>
          <w:rFonts w:hint="cs"/>
          <w:rtl/>
          <w:lang w:bidi="ar-EG"/>
        </w:rPr>
        <w:t>ُ</w:t>
      </w:r>
      <w:r w:rsidRPr="00AB34CE">
        <w:rPr>
          <w:rtl/>
          <w:lang w:bidi="ar-EG"/>
        </w:rPr>
        <w:t>دخلت تعديلات صياغية على سبع توصيات لقطاع الاتصالات الراديوية. وعلاوة</w:t>
      </w:r>
      <w:r w:rsidR="00D07F90">
        <w:rPr>
          <w:rFonts w:hint="cs"/>
          <w:rtl/>
          <w:lang w:bidi="ar-EG"/>
        </w:rPr>
        <w:t>ً</w:t>
      </w:r>
      <w:r w:rsidRPr="00AB34CE">
        <w:rPr>
          <w:rtl/>
          <w:lang w:bidi="ar-EG"/>
        </w:rPr>
        <w:t xml:space="preserve"> على ذلك، وافقت لجنة الدراسات 3 لقطاع الاتصالات الراديوية على مسألة جديدة واحدة لقطاع الاتصالات الراديوية.</w:t>
      </w:r>
    </w:p>
    <w:p w14:paraId="661F2550" w14:textId="32598977" w:rsidR="008B329A" w:rsidRDefault="008B329A" w:rsidP="008B329A">
      <w:pPr>
        <w:rPr>
          <w:rtl/>
          <w:lang w:bidi="ar-EG"/>
        </w:rPr>
      </w:pPr>
      <w:r>
        <w:rPr>
          <w:rFonts w:hint="cs"/>
          <w:rtl/>
          <w:lang w:bidi="ar-EG"/>
        </w:rPr>
        <w:t>و</w:t>
      </w:r>
      <w:r w:rsidRPr="00A75A6C">
        <w:rPr>
          <w:rtl/>
          <w:lang w:bidi="ar-EG"/>
        </w:rPr>
        <w:t xml:space="preserve">أنشأت فرق العمل </w:t>
      </w:r>
      <w:r>
        <w:rPr>
          <w:lang w:bidi="ar-EG"/>
        </w:rPr>
        <w:t>3J</w:t>
      </w:r>
      <w:r>
        <w:rPr>
          <w:rtl/>
          <w:lang w:bidi="ar-EG"/>
        </w:rPr>
        <w:t xml:space="preserve"> و</w:t>
      </w:r>
      <w:r>
        <w:rPr>
          <w:lang w:bidi="ar-EG"/>
        </w:rPr>
        <w:t>3K</w:t>
      </w:r>
      <w:r w:rsidRPr="00A75A6C">
        <w:rPr>
          <w:rtl/>
          <w:lang w:bidi="ar-EG"/>
        </w:rPr>
        <w:t xml:space="preserve"> و</w:t>
      </w:r>
      <w:r>
        <w:rPr>
          <w:lang w:bidi="ar-EG"/>
        </w:rPr>
        <w:t>3L</w:t>
      </w:r>
      <w:r w:rsidRPr="00A75A6C">
        <w:rPr>
          <w:rtl/>
          <w:lang w:bidi="ar-EG"/>
        </w:rPr>
        <w:t xml:space="preserve"> </w:t>
      </w:r>
      <w:r>
        <w:rPr>
          <w:rtl/>
          <w:lang w:bidi="ar-EG"/>
        </w:rPr>
        <w:t>و</w:t>
      </w:r>
      <w:r>
        <w:rPr>
          <w:lang w:bidi="ar-EG"/>
        </w:rPr>
        <w:t>3M</w:t>
      </w:r>
      <w:r>
        <w:rPr>
          <w:rFonts w:hint="cs"/>
          <w:rtl/>
          <w:lang w:bidi="ar-EG"/>
        </w:rPr>
        <w:t xml:space="preserve">، </w:t>
      </w:r>
      <w:r w:rsidRPr="00A75A6C">
        <w:rPr>
          <w:rtl/>
          <w:lang w:bidi="ar-EG"/>
        </w:rPr>
        <w:t xml:space="preserve">من أجل </w:t>
      </w:r>
      <w:r>
        <w:rPr>
          <w:rFonts w:hint="cs"/>
          <w:rtl/>
          <w:lang w:bidi="ar-LB"/>
        </w:rPr>
        <w:t>ال</w:t>
      </w:r>
      <w:r w:rsidRPr="00A75A6C">
        <w:rPr>
          <w:rtl/>
          <w:lang w:bidi="ar-EG"/>
        </w:rPr>
        <w:t>تقدم في عملها، عدة أفرقة إضافية تعمل بالمراسلة، مما أدى إلى زيادة كبيرة في ساعات عملها بين الاجتماعات الرسمية</w:t>
      </w:r>
      <w:r w:rsidR="00777647">
        <w:rPr>
          <w:rFonts w:hint="cs"/>
          <w:rtl/>
          <w:lang w:bidi="ar-EG"/>
        </w:rPr>
        <w:t xml:space="preserve"> (هناك حالياً 33 فريقاً ناشطاً يعمل بالمراسلة)</w:t>
      </w:r>
      <w:r w:rsidRPr="00A32E36">
        <w:rPr>
          <w:rtl/>
        </w:rPr>
        <w:t xml:space="preserve"> </w:t>
      </w:r>
      <w:r w:rsidRPr="00A32E36">
        <w:rPr>
          <w:rtl/>
          <w:lang w:bidi="ar-EG"/>
        </w:rPr>
        <w:t xml:space="preserve">ولا تزال فرق العمل </w:t>
      </w:r>
      <w:r>
        <w:rPr>
          <w:rFonts w:hint="cs"/>
          <w:rtl/>
          <w:lang w:bidi="ar-EG"/>
        </w:rPr>
        <w:t xml:space="preserve">هذه </w:t>
      </w:r>
      <w:r w:rsidRPr="00A32E36">
        <w:rPr>
          <w:rtl/>
          <w:lang w:bidi="ar-EG"/>
        </w:rPr>
        <w:t xml:space="preserve">تتبع هذه </w:t>
      </w:r>
      <w:r w:rsidRPr="005762D9">
        <w:rPr>
          <w:rtl/>
          <w:lang w:bidi="ar-EG"/>
        </w:rPr>
        <w:t>الممارسة في عملها، وقد استَخدمت أفرقةَ العمل بالمراسلة على هذا النحو لأكثر من عقد من الزمن، لا سيما مع العلم أن</w:t>
      </w:r>
      <w:r w:rsidRPr="00A32E36">
        <w:rPr>
          <w:rtl/>
          <w:lang w:bidi="ar-EG"/>
        </w:rPr>
        <w:t xml:space="preserve"> فرق العمل هذه تجتمع عادة مرة واحدة في السنة فقط وأن مواضيع العمل تكون أحيانا قيد الإعداد لفترات أطول من خمس</w:t>
      </w:r>
      <w:r>
        <w:rPr>
          <w:rFonts w:hint="cs"/>
          <w:rtl/>
          <w:lang w:bidi="ar-EG"/>
        </w:rPr>
        <w:t xml:space="preserve"> سنوات</w:t>
      </w:r>
      <w:r w:rsidRPr="00A32E36">
        <w:rPr>
          <w:rtl/>
          <w:lang w:bidi="ar-EG"/>
        </w:rPr>
        <w:t xml:space="preserve"> بل عشر سنوات.</w:t>
      </w:r>
      <w:r w:rsidRPr="00A32E36">
        <w:rPr>
          <w:rtl/>
        </w:rPr>
        <w:t xml:space="preserve"> </w:t>
      </w:r>
      <w:r w:rsidRPr="00A32E36">
        <w:rPr>
          <w:rtl/>
          <w:lang w:bidi="ar-EG"/>
        </w:rPr>
        <w:t xml:space="preserve">ولذلك، ينبغي ألا </w:t>
      </w:r>
      <w:r>
        <w:rPr>
          <w:rFonts w:hint="cs"/>
          <w:rtl/>
          <w:lang w:bidi="ar-EG"/>
        </w:rPr>
        <w:t>يُ</w:t>
      </w:r>
      <w:r w:rsidRPr="00A32E36">
        <w:rPr>
          <w:rtl/>
          <w:lang w:bidi="ar-EG"/>
        </w:rPr>
        <w:t>عتبر أن استخدام أفرقة العمل بالمراسلة على هذا النحو جرى تحديداً وفقط بسبب الوضع الذي أوجدته جائحة كوفيد-19.</w:t>
      </w:r>
    </w:p>
    <w:p w14:paraId="53E75C6E" w14:textId="51FABDA6" w:rsidR="008B329A" w:rsidRDefault="00DA73E1" w:rsidP="008B329A">
      <w:pPr>
        <w:rPr>
          <w:rtl/>
          <w:lang w:bidi="ar-EG"/>
        </w:rPr>
      </w:pPr>
      <w:r>
        <w:rPr>
          <w:rFonts w:hint="cs"/>
          <w:rtl/>
          <w:lang w:bidi="ar-EG"/>
        </w:rPr>
        <w:t>وفي</w:t>
      </w:r>
      <w:r w:rsidR="00777647">
        <w:rPr>
          <w:rFonts w:hint="cs"/>
          <w:rtl/>
          <w:lang w:bidi="ar-EG"/>
        </w:rPr>
        <w:t xml:space="preserve"> عام</w:t>
      </w:r>
      <w:r>
        <w:rPr>
          <w:rFonts w:hint="cs"/>
          <w:rtl/>
          <w:lang w:bidi="ar-EG"/>
        </w:rPr>
        <w:t xml:space="preserve"> </w:t>
      </w:r>
      <w:r>
        <w:rPr>
          <w:lang w:bidi="ar-EG"/>
        </w:rPr>
        <w:t>2022</w:t>
      </w:r>
      <w:r w:rsidR="00EC5155">
        <w:rPr>
          <w:rFonts w:hint="cs"/>
          <w:rtl/>
        </w:rPr>
        <w:t>، ظلت</w:t>
      </w:r>
      <w:r w:rsidR="008B329A">
        <w:rPr>
          <w:rtl/>
          <w:lang w:bidi="ar-EG"/>
        </w:rPr>
        <w:t xml:space="preserve"> توصيات السلسلة </w:t>
      </w:r>
      <w:r w:rsidR="008B329A">
        <w:rPr>
          <w:lang w:bidi="ar-EG"/>
        </w:rPr>
        <w:t>P</w:t>
      </w:r>
      <w:r w:rsidR="008B329A">
        <w:rPr>
          <w:rtl/>
          <w:lang w:bidi="ar-EG"/>
        </w:rPr>
        <w:t xml:space="preserve"> الأكثر شيوعاً من بين جميع </w:t>
      </w:r>
      <w:r w:rsidR="008B329A">
        <w:rPr>
          <w:rFonts w:hint="cs"/>
          <w:rtl/>
          <w:lang w:bidi="ar-EG"/>
        </w:rPr>
        <w:t>سلاسل</w:t>
      </w:r>
      <w:r w:rsidR="008B329A">
        <w:rPr>
          <w:rtl/>
          <w:lang w:bidi="ar-EG"/>
        </w:rPr>
        <w:t xml:space="preserve"> توصيات </w:t>
      </w:r>
      <w:r w:rsidR="008B329A">
        <w:rPr>
          <w:rFonts w:hint="cs"/>
          <w:rtl/>
          <w:lang w:bidi="ar-EG"/>
        </w:rPr>
        <w:t>ال</w:t>
      </w:r>
      <w:r w:rsidR="008B329A">
        <w:rPr>
          <w:rtl/>
          <w:lang w:bidi="ar-EG"/>
        </w:rPr>
        <w:t>قطاع</w:t>
      </w:r>
      <w:r w:rsidR="008B329A">
        <w:rPr>
          <w:rFonts w:hint="cs"/>
          <w:rtl/>
          <w:lang w:bidi="ar-EG"/>
        </w:rPr>
        <w:t xml:space="preserve">، إذ جرى تنزيلها </w:t>
      </w:r>
      <w:r w:rsidR="00EC5155">
        <w:rPr>
          <w:rFonts w:hint="cs"/>
          <w:rtl/>
          <w:lang w:bidi="ar-EG"/>
        </w:rPr>
        <w:t xml:space="preserve">أكثر من </w:t>
      </w:r>
      <w:r>
        <w:rPr>
          <w:lang w:bidi="ar-EG"/>
        </w:rPr>
        <w:t>33 000</w:t>
      </w:r>
      <w:r w:rsidR="008B329A">
        <w:rPr>
          <w:rFonts w:hint="cs"/>
          <w:rtl/>
          <w:lang w:bidi="ar-EG"/>
        </w:rPr>
        <w:t xml:space="preserve"> مرةً </w:t>
      </w:r>
      <w:r w:rsidR="0018012D">
        <w:rPr>
          <w:rFonts w:hint="cs"/>
          <w:rtl/>
          <w:lang w:bidi="ar-EG"/>
        </w:rPr>
        <w:t>أكثر من ثاني السلسلات رواجاً</w:t>
      </w:r>
      <w:r w:rsidR="008B329A">
        <w:rPr>
          <w:rFonts w:hint="cs"/>
          <w:rtl/>
          <w:lang w:bidi="ar-EG"/>
        </w:rPr>
        <w:t>،</w:t>
      </w:r>
      <w:r w:rsidR="008B329A">
        <w:rPr>
          <w:rtl/>
          <w:lang w:bidi="ar-EG"/>
        </w:rPr>
        <w:t xml:space="preserve"> مما يعكس أهميتها لجميع </w:t>
      </w:r>
      <w:r w:rsidR="008B329A">
        <w:rPr>
          <w:rFonts w:hint="cs"/>
          <w:rtl/>
          <w:lang w:bidi="ar-EG"/>
        </w:rPr>
        <w:t>مستعملي</w:t>
      </w:r>
      <w:r w:rsidR="008B329A">
        <w:rPr>
          <w:rtl/>
          <w:lang w:bidi="ar-EG"/>
        </w:rPr>
        <w:t xml:space="preserve"> الأنظمة الراديوية داخل الاتحاد </w:t>
      </w:r>
      <w:r w:rsidR="008B329A">
        <w:rPr>
          <w:rFonts w:hint="cs"/>
          <w:rtl/>
          <w:lang w:bidi="ar-EG"/>
        </w:rPr>
        <w:t xml:space="preserve">وفي </w:t>
      </w:r>
      <w:r w:rsidR="008B329A">
        <w:rPr>
          <w:rtl/>
          <w:lang w:bidi="ar-EG"/>
        </w:rPr>
        <w:t xml:space="preserve">مجتمع الاتصالات الراديوية </w:t>
      </w:r>
      <w:r w:rsidR="008B329A">
        <w:rPr>
          <w:rFonts w:hint="cs"/>
          <w:rtl/>
          <w:lang w:bidi="ar-EG"/>
        </w:rPr>
        <w:t>الأوسع</w:t>
      </w:r>
      <w:r w:rsidR="008B329A">
        <w:rPr>
          <w:rtl/>
          <w:lang w:bidi="ar-EG"/>
        </w:rPr>
        <w:t>.</w:t>
      </w:r>
    </w:p>
    <w:p w14:paraId="6DD1D727" w14:textId="59312902" w:rsidR="008B329A" w:rsidRDefault="008B329A" w:rsidP="008B329A">
      <w:pPr>
        <w:pStyle w:val="Headingb"/>
      </w:pPr>
      <w:r w:rsidRPr="00945313">
        <w:rPr>
          <w:rFonts w:hint="cs"/>
          <w:rtl/>
        </w:rPr>
        <w:t>توصيات قطاع الاتصالات الراديوية:</w:t>
      </w:r>
    </w:p>
    <w:p w14:paraId="2637E24A" w14:textId="7A36275F" w:rsidR="008B329A" w:rsidRPr="00D07F90" w:rsidRDefault="008B329A" w:rsidP="00D07F90">
      <w:pPr>
        <w:pStyle w:val="enumlev10"/>
        <w:rPr>
          <w:rtl/>
        </w:rPr>
      </w:pPr>
      <w:r w:rsidRPr="00D07F90">
        <w:rPr>
          <w:rtl/>
        </w:rPr>
        <w:t>-</w:t>
      </w:r>
      <w:r w:rsidRPr="00D07F90">
        <w:rPr>
          <w:rtl/>
        </w:rPr>
        <w:tab/>
      </w:r>
      <w:r w:rsidR="00265A34" w:rsidRPr="00D07F90">
        <w:t>P.368-10</w:t>
      </w:r>
      <w:r w:rsidRPr="00D07F90">
        <w:rPr>
          <w:rtl/>
        </w:rPr>
        <w:t xml:space="preserve"> "</w:t>
      </w:r>
      <w:r w:rsidR="00265A34" w:rsidRPr="00D07F90">
        <w:rPr>
          <w:rtl/>
        </w:rPr>
        <w:t>طريقة التنبؤ بانتشار الموجات الأرضية للترددات ما بين</w:t>
      </w:r>
      <w:r w:rsidR="00265A34" w:rsidRPr="00D07F90">
        <w:t xml:space="preserve"> kHz 10 </w:t>
      </w:r>
      <w:r w:rsidR="00265A34" w:rsidRPr="00D07F90">
        <w:rPr>
          <w:rtl/>
        </w:rPr>
        <w:t>و</w:t>
      </w:r>
      <w:r w:rsidR="00265A34" w:rsidRPr="00D07F90">
        <w:t>MHz 30</w:t>
      </w:r>
      <w:r w:rsidRPr="00D07F90">
        <w:rPr>
          <w:rtl/>
        </w:rPr>
        <w:t>"</w:t>
      </w:r>
    </w:p>
    <w:p w14:paraId="5CD3CAAA" w14:textId="326EB7CD" w:rsidR="00265A34" w:rsidRPr="00D07F90" w:rsidRDefault="00265A34" w:rsidP="00D07F90">
      <w:pPr>
        <w:pStyle w:val="enumlev10"/>
        <w:rPr>
          <w:rtl/>
        </w:rPr>
      </w:pPr>
      <w:r w:rsidRPr="00D07F90">
        <w:rPr>
          <w:rtl/>
        </w:rPr>
        <w:t>-</w:t>
      </w:r>
      <w:r w:rsidRPr="00D07F90">
        <w:rPr>
          <w:rtl/>
        </w:rPr>
        <w:tab/>
      </w:r>
      <w:r w:rsidRPr="00D07F90">
        <w:t>P.372-16</w:t>
      </w:r>
      <w:r w:rsidRPr="00D07F90">
        <w:rPr>
          <w:rtl/>
        </w:rPr>
        <w:t xml:space="preserve"> "</w:t>
      </w:r>
      <w:bookmarkStart w:id="1" w:name="_Toc490472179"/>
      <w:r w:rsidRPr="00D07F90">
        <w:rPr>
          <w:rtl/>
          <w:lang w:bidi="ar-EG"/>
        </w:rPr>
        <w:t>الضوضاء الراديوية</w:t>
      </w:r>
      <w:bookmarkEnd w:id="1"/>
      <w:r w:rsidRPr="00D07F90">
        <w:rPr>
          <w:rtl/>
        </w:rPr>
        <w:t>"</w:t>
      </w:r>
    </w:p>
    <w:p w14:paraId="1BB9253E" w14:textId="2AD11711" w:rsidR="00265A34" w:rsidRPr="00D07F90" w:rsidRDefault="00265A34" w:rsidP="00D07F90">
      <w:pPr>
        <w:pStyle w:val="enumlev10"/>
        <w:rPr>
          <w:rtl/>
          <w:lang w:bidi="ar-EG"/>
        </w:rPr>
      </w:pPr>
      <w:r w:rsidRPr="00D07F90">
        <w:rPr>
          <w:rtl/>
        </w:rPr>
        <w:t>-</w:t>
      </w:r>
      <w:r w:rsidRPr="00D07F90">
        <w:rPr>
          <w:rtl/>
        </w:rPr>
        <w:tab/>
      </w:r>
      <w:r w:rsidRPr="00D07F90">
        <w:t>P.581-3</w:t>
      </w:r>
      <w:r w:rsidRPr="00D07F90">
        <w:rPr>
          <w:rtl/>
        </w:rPr>
        <w:t xml:space="preserve"> "</w:t>
      </w:r>
      <w:r w:rsidRPr="00D07F90">
        <w:rPr>
          <w:rtl/>
          <w:lang w:bidi="ar-EG"/>
        </w:rPr>
        <w:t>مفهوم "أسوأ شهر"</w:t>
      </w:r>
    </w:p>
    <w:p w14:paraId="4203300B" w14:textId="5C8DF808" w:rsidR="00265A34" w:rsidRPr="00D07F90" w:rsidRDefault="00265A34" w:rsidP="00D07F90">
      <w:pPr>
        <w:pStyle w:val="enumlev10"/>
        <w:rPr>
          <w:rtl/>
        </w:rPr>
      </w:pPr>
      <w:r w:rsidRPr="00D07F90">
        <w:rPr>
          <w:rtl/>
          <w:lang w:bidi="ar-EG"/>
        </w:rPr>
        <w:t>-</w:t>
      </w:r>
      <w:r w:rsidRPr="00D07F90">
        <w:rPr>
          <w:rtl/>
          <w:lang w:bidi="ar-EG"/>
        </w:rPr>
        <w:tab/>
      </w:r>
      <w:r w:rsidRPr="00D07F90">
        <w:t>P.676-13</w:t>
      </w:r>
      <w:r w:rsidRPr="00D07F90">
        <w:rPr>
          <w:rtl/>
        </w:rPr>
        <w:t xml:space="preserve"> "</w:t>
      </w:r>
      <w:bookmarkStart w:id="2" w:name="_Toc499286749"/>
      <w:r w:rsidRPr="00D07F90">
        <w:rPr>
          <w:rtl/>
        </w:rPr>
        <w:t>التوهين الناجم عن الغازات الجوية</w:t>
      </w:r>
      <w:bookmarkEnd w:id="2"/>
      <w:r w:rsidRPr="00D07F90">
        <w:rPr>
          <w:rtl/>
        </w:rPr>
        <w:t xml:space="preserve"> والتأثيرات ذات الصلة"</w:t>
      </w:r>
    </w:p>
    <w:p w14:paraId="2859E25B" w14:textId="4D712C76" w:rsidR="00265A34" w:rsidRPr="00D07F90" w:rsidRDefault="00265A34" w:rsidP="00D07F90">
      <w:pPr>
        <w:pStyle w:val="enumlev10"/>
        <w:rPr>
          <w:rtl/>
          <w:lang w:bidi="ar-EG"/>
        </w:rPr>
      </w:pPr>
      <w:r w:rsidRPr="00D07F90">
        <w:rPr>
          <w:rtl/>
        </w:rPr>
        <w:t>-</w:t>
      </w:r>
      <w:r w:rsidRPr="00D07F90">
        <w:rPr>
          <w:rtl/>
        </w:rPr>
        <w:tab/>
      </w:r>
      <w:r w:rsidRPr="00D07F90">
        <w:t>P.680-4</w:t>
      </w:r>
      <w:r w:rsidRPr="00D07F90">
        <w:rPr>
          <w:rtl/>
        </w:rPr>
        <w:t xml:space="preserve"> "</w:t>
      </w:r>
      <w:r w:rsidRPr="00D07F90">
        <w:rPr>
          <w:rtl/>
          <w:lang w:bidi="ar-EG"/>
        </w:rPr>
        <w:t>بيانات الانتشار المطلوبة لتصميم أنظمة الاتصالات المتنقلة البحرية أرض-فضاء"</w:t>
      </w:r>
    </w:p>
    <w:p w14:paraId="7AEB5424" w14:textId="09C397BE" w:rsidR="00265A34" w:rsidRPr="00D07F90" w:rsidRDefault="00265A34" w:rsidP="00D07F90">
      <w:pPr>
        <w:pStyle w:val="enumlev10"/>
        <w:rPr>
          <w:rtl/>
        </w:rPr>
      </w:pPr>
      <w:r w:rsidRPr="00D07F90">
        <w:rPr>
          <w:rtl/>
          <w:lang w:bidi="ar-EG"/>
        </w:rPr>
        <w:t>-</w:t>
      </w:r>
      <w:r w:rsidRPr="00D07F90">
        <w:rPr>
          <w:rtl/>
          <w:lang w:bidi="ar-EG"/>
        </w:rPr>
        <w:tab/>
      </w:r>
      <w:r w:rsidRPr="00D07F90">
        <w:t>P.682-4</w:t>
      </w:r>
      <w:r w:rsidRPr="00D07F90">
        <w:rPr>
          <w:rtl/>
        </w:rPr>
        <w:t xml:space="preserve"> "بيانات الانتشار المطلوبة لتصميم أنظمة الاتصالات المتنقلة للطيران أرض-فضاء"</w:t>
      </w:r>
    </w:p>
    <w:p w14:paraId="07829F23" w14:textId="400E2931" w:rsidR="00265A34" w:rsidRPr="00D07F90" w:rsidRDefault="00265A34" w:rsidP="00D07F90">
      <w:pPr>
        <w:pStyle w:val="enumlev10"/>
        <w:rPr>
          <w:rtl/>
        </w:rPr>
      </w:pPr>
      <w:r w:rsidRPr="00D07F90">
        <w:rPr>
          <w:rtl/>
        </w:rPr>
        <w:t>-</w:t>
      </w:r>
      <w:r w:rsidRPr="00D07F90">
        <w:rPr>
          <w:rtl/>
        </w:rPr>
        <w:tab/>
      </w:r>
      <w:r w:rsidRPr="00D07F90">
        <w:t>P.684-8</w:t>
      </w:r>
      <w:r w:rsidRPr="00D07F90">
        <w:rPr>
          <w:rtl/>
        </w:rPr>
        <w:t xml:space="preserve"> "</w:t>
      </w:r>
      <w:r w:rsidR="00B771DF" w:rsidRPr="00D07F90">
        <w:rPr>
          <w:rtl/>
        </w:rPr>
        <w:t>بيانات الانتشار المطلوبة لتصميم أنظمة الاتصالات المتنقلة للطيران أرض-فضاء</w:t>
      </w:r>
      <w:r w:rsidR="00D07F90" w:rsidRPr="00D07F90">
        <w:rPr>
          <w:rtl/>
        </w:rPr>
        <w:t>"</w:t>
      </w:r>
    </w:p>
    <w:p w14:paraId="61C19586" w14:textId="6992CEA3" w:rsidR="00B771DF" w:rsidRPr="00D07F90" w:rsidRDefault="00B771DF" w:rsidP="00D07F90">
      <w:pPr>
        <w:pStyle w:val="enumlev10"/>
        <w:rPr>
          <w:rtl/>
        </w:rPr>
      </w:pPr>
      <w:r w:rsidRPr="00D07F90">
        <w:rPr>
          <w:rtl/>
        </w:rPr>
        <w:t>-</w:t>
      </w:r>
      <w:r w:rsidRPr="00D07F90">
        <w:rPr>
          <w:rtl/>
        </w:rPr>
        <w:tab/>
      </w:r>
      <w:r w:rsidRPr="00D07F90">
        <w:t>P.684-8</w:t>
      </w:r>
      <w:r w:rsidRPr="00D07F90">
        <w:rPr>
          <w:rtl/>
        </w:rPr>
        <w:t xml:space="preserve"> "التنبؤ بشدة المجال عند ترددات تحت </w:t>
      </w:r>
      <w:r w:rsidRPr="00D07F90">
        <w:t>kHz 150</w:t>
      </w:r>
      <w:r w:rsidRPr="00D07F90">
        <w:rPr>
          <w:rtl/>
        </w:rPr>
        <w:t xml:space="preserve"> تقريباً</w:t>
      </w:r>
      <w:r w:rsidR="00D07F90" w:rsidRPr="00D07F90">
        <w:rPr>
          <w:rtl/>
        </w:rPr>
        <w:t>"</w:t>
      </w:r>
    </w:p>
    <w:p w14:paraId="66EE32BD" w14:textId="4F397037" w:rsidR="00B771DF" w:rsidRPr="00D07F90" w:rsidRDefault="00B771DF" w:rsidP="00D07F90">
      <w:pPr>
        <w:pStyle w:val="enumlev10"/>
        <w:rPr>
          <w:rtl/>
        </w:rPr>
      </w:pPr>
      <w:r w:rsidRPr="00D07F90">
        <w:rPr>
          <w:rtl/>
        </w:rPr>
        <w:t>-</w:t>
      </w:r>
      <w:r w:rsidRPr="00D07F90">
        <w:rPr>
          <w:rtl/>
        </w:rPr>
        <w:tab/>
      </w:r>
      <w:r w:rsidRPr="00D07F90">
        <w:t>P.841-7</w:t>
      </w:r>
      <w:r w:rsidRPr="00D07F90">
        <w:rPr>
          <w:rtl/>
        </w:rPr>
        <w:t xml:space="preserve"> "تحويل الإحصاءات السنوية إلى إحصاءات الشهر الأسوأ"</w:t>
      </w:r>
    </w:p>
    <w:p w14:paraId="71266EB8" w14:textId="7A4F1ECE" w:rsidR="00B771DF" w:rsidRPr="00D07F90" w:rsidRDefault="00B771DF" w:rsidP="00D07F90">
      <w:pPr>
        <w:pStyle w:val="enumlev10"/>
        <w:rPr>
          <w:rtl/>
          <w:lang w:bidi="ar-EG"/>
        </w:rPr>
      </w:pPr>
      <w:r w:rsidRPr="00D07F90">
        <w:rPr>
          <w:rtl/>
        </w:rPr>
        <w:lastRenderedPageBreak/>
        <w:t>-</w:t>
      </w:r>
      <w:r w:rsidRPr="00D07F90">
        <w:rPr>
          <w:rtl/>
        </w:rPr>
        <w:tab/>
      </w:r>
      <w:r w:rsidRPr="00D07F90">
        <w:t>P.1057-7</w:t>
      </w:r>
      <w:r w:rsidRPr="00D07F90">
        <w:rPr>
          <w:rtl/>
        </w:rPr>
        <w:t xml:space="preserve"> "</w:t>
      </w:r>
      <w:r w:rsidRPr="00D07F90">
        <w:rPr>
          <w:rtl/>
          <w:lang w:bidi="ar-EG"/>
        </w:rPr>
        <w:t>توزيعات الاحتمال</w:t>
      </w:r>
      <w:r w:rsidRPr="00D07F90">
        <w:rPr>
          <w:rtl/>
        </w:rPr>
        <w:t>ات</w:t>
      </w:r>
      <w:r w:rsidRPr="00D07F90">
        <w:rPr>
          <w:rtl/>
          <w:lang w:bidi="ar-EG"/>
        </w:rPr>
        <w:t xml:space="preserve"> المتعلقة بنمذجة انتشار الموجات الراديوية"</w:t>
      </w:r>
    </w:p>
    <w:p w14:paraId="32BF3C66" w14:textId="485DB527" w:rsidR="00B771DF" w:rsidRPr="00D07F90" w:rsidRDefault="00B771DF" w:rsidP="00D07F90">
      <w:pPr>
        <w:pStyle w:val="enumlev10"/>
        <w:rPr>
          <w:rtl/>
          <w:lang w:bidi="ar-EG"/>
        </w:rPr>
      </w:pPr>
      <w:r w:rsidRPr="00D07F90">
        <w:rPr>
          <w:rtl/>
          <w:lang w:bidi="ar-EG"/>
        </w:rPr>
        <w:t>-</w:t>
      </w:r>
      <w:r w:rsidRPr="00D07F90">
        <w:rPr>
          <w:rtl/>
          <w:lang w:bidi="ar-EG"/>
        </w:rPr>
        <w:tab/>
      </w:r>
      <w:r w:rsidRPr="00D07F90">
        <w:t>P.1622-1</w:t>
      </w:r>
      <w:r w:rsidRPr="00D07F90">
        <w:rPr>
          <w:rtl/>
        </w:rPr>
        <w:t xml:space="preserve"> "</w:t>
      </w:r>
      <w:r w:rsidRPr="00D07F90">
        <w:rPr>
          <w:rtl/>
          <w:lang w:bidi="ar-EG"/>
        </w:rPr>
        <w:t xml:space="preserve">طرائق التنبؤ المطلوبة لتصميم الأنظمة أرض-فضاء العاملة بين </w:t>
      </w:r>
      <w:r w:rsidRPr="00D07F90">
        <w:rPr>
          <w:lang w:bidi="ar-EG"/>
        </w:rPr>
        <w:t>THz 20</w:t>
      </w:r>
      <w:r w:rsidRPr="00D07F90">
        <w:rPr>
          <w:rtl/>
          <w:lang w:bidi="ar-EG"/>
        </w:rPr>
        <w:t xml:space="preserve"> و</w:t>
      </w:r>
      <w:r w:rsidRPr="00D07F90">
        <w:rPr>
          <w:lang w:bidi="ar-EG"/>
        </w:rPr>
        <w:t>THz 375</w:t>
      </w:r>
      <w:r w:rsidRPr="00D07F90">
        <w:rPr>
          <w:rtl/>
          <w:lang w:bidi="ar-EG"/>
        </w:rPr>
        <w:t>"</w:t>
      </w:r>
    </w:p>
    <w:p w14:paraId="7C5675A1" w14:textId="1935E6DD" w:rsidR="00B771DF" w:rsidRPr="00D07F90" w:rsidRDefault="00B771DF" w:rsidP="00D07F90">
      <w:pPr>
        <w:pStyle w:val="enumlev10"/>
        <w:rPr>
          <w:rtl/>
        </w:rPr>
      </w:pPr>
      <w:r w:rsidRPr="00D07F90">
        <w:rPr>
          <w:rtl/>
          <w:lang w:bidi="ar-EG"/>
        </w:rPr>
        <w:t>-</w:t>
      </w:r>
      <w:r w:rsidRPr="00D07F90">
        <w:rPr>
          <w:rtl/>
          <w:lang w:bidi="ar-EG"/>
        </w:rPr>
        <w:tab/>
      </w:r>
      <w:r w:rsidRPr="00D07F90">
        <w:t>P.2145-0</w:t>
      </w:r>
      <w:r w:rsidRPr="00D07F90">
        <w:rPr>
          <w:rtl/>
        </w:rPr>
        <w:t xml:space="preserve"> "الخرائط الرقمية المتعلقة بحساب التوهين الغازي والتأثيرات ذات الصلة"</w:t>
      </w:r>
    </w:p>
    <w:p w14:paraId="43E65AD1" w14:textId="4DFB7DCC" w:rsidR="00B771DF" w:rsidRPr="00D07F90" w:rsidRDefault="00B771DF" w:rsidP="00D07F90">
      <w:pPr>
        <w:pStyle w:val="enumlev10"/>
        <w:rPr>
          <w:shd w:val="clear" w:color="auto" w:fill="FFFFFF"/>
          <w:rtl/>
        </w:rPr>
      </w:pPr>
      <w:r w:rsidRPr="00D07F90">
        <w:rPr>
          <w:rtl/>
        </w:rPr>
        <w:t>-</w:t>
      </w:r>
      <w:r w:rsidRPr="00D07F90">
        <w:rPr>
          <w:rtl/>
        </w:rPr>
        <w:tab/>
      </w:r>
      <w:r w:rsidRPr="00D07F90">
        <w:t>P.2146-0</w:t>
      </w:r>
      <w:r w:rsidRPr="00D07F90">
        <w:rPr>
          <w:rtl/>
        </w:rPr>
        <w:t xml:space="preserve"> "</w:t>
      </w:r>
      <w:r w:rsidRPr="00D07F90">
        <w:rPr>
          <w:shd w:val="clear" w:color="auto" w:fill="FFFFFF"/>
          <w:rtl/>
        </w:rPr>
        <w:t>الانتثار بمحطتين عند سطح البحر"</w:t>
      </w:r>
    </w:p>
    <w:p w14:paraId="5A5DD7B5" w14:textId="6A3DD166" w:rsidR="00B771DF" w:rsidRPr="00D07F90" w:rsidRDefault="00B771DF" w:rsidP="00D07F90">
      <w:pPr>
        <w:pStyle w:val="enumlev10"/>
      </w:pPr>
      <w:r w:rsidRPr="00D07F90">
        <w:rPr>
          <w:shd w:val="clear" w:color="auto" w:fill="FFFFFF"/>
          <w:rtl/>
        </w:rPr>
        <w:t>-</w:t>
      </w:r>
      <w:r w:rsidRPr="00D07F90">
        <w:rPr>
          <w:shd w:val="clear" w:color="auto" w:fill="FFFFFF"/>
          <w:rtl/>
        </w:rPr>
        <w:tab/>
      </w:r>
      <w:r w:rsidRPr="00D07F90">
        <w:t>P.2147-0</w:t>
      </w:r>
      <w:r w:rsidRPr="00D07F90">
        <w:rPr>
          <w:rtl/>
        </w:rPr>
        <w:t xml:space="preserve"> "حيازة المنتجات الرقمية وعرضها وتحليلها واستعمالها في الدراسات المتعلقة بانتشار الموجات الراديوية"</w:t>
      </w:r>
    </w:p>
    <w:p w14:paraId="22B9E4BC" w14:textId="77777777" w:rsidR="00B771DF" w:rsidRDefault="00B771DF" w:rsidP="00D07F90">
      <w:pPr>
        <w:pStyle w:val="enumlev10"/>
        <w:rPr>
          <w:rtl/>
        </w:rPr>
      </w:pPr>
      <w:r w:rsidRPr="00D07F90">
        <w:t>-</w:t>
      </w:r>
      <w:r w:rsidRPr="00D07F90">
        <w:tab/>
        <w:t>P.2148-0</w:t>
      </w:r>
      <w:r w:rsidRPr="00D07F90">
        <w:rPr>
          <w:rtl/>
        </w:rPr>
        <w:t xml:space="preserve"> "خرائط رقمية تتعلق بإحصاءات سرعة الرياح على سطح الأرض"</w:t>
      </w:r>
    </w:p>
    <w:p w14:paraId="7F88BE21" w14:textId="7E066D05" w:rsidR="008B329A" w:rsidRPr="00945313" w:rsidRDefault="00F73E1D" w:rsidP="008B329A">
      <w:pPr>
        <w:pStyle w:val="Headingb"/>
        <w:rPr>
          <w:rtl/>
        </w:rPr>
      </w:pPr>
      <w:r>
        <w:rPr>
          <w:rFonts w:hint="cs"/>
          <w:rtl/>
        </w:rPr>
        <w:t>مسألة</w:t>
      </w:r>
      <w:r w:rsidR="008B329A" w:rsidRPr="00945313">
        <w:rPr>
          <w:rtl/>
        </w:rPr>
        <w:t xml:space="preserve"> </w:t>
      </w:r>
      <w:r w:rsidR="008B329A" w:rsidRPr="00945313">
        <w:rPr>
          <w:rFonts w:hint="cs"/>
          <w:rtl/>
        </w:rPr>
        <w:t>قطاع الاتصالات الراديوية:</w:t>
      </w:r>
    </w:p>
    <w:p w14:paraId="5F26AC58" w14:textId="356D919F" w:rsidR="00B771DF" w:rsidRPr="00B771DF" w:rsidRDefault="008B329A" w:rsidP="00D07F90">
      <w:pPr>
        <w:pStyle w:val="enumlev10"/>
        <w:rPr>
          <w:rtl/>
        </w:rPr>
      </w:pPr>
      <w:r w:rsidRPr="00945313">
        <w:rPr>
          <w:rFonts w:hint="cs"/>
          <w:rtl/>
        </w:rPr>
        <w:t>-</w:t>
      </w:r>
      <w:r w:rsidRPr="00945313">
        <w:rPr>
          <w:rtl/>
        </w:rPr>
        <w:tab/>
      </w:r>
      <w:r w:rsidR="00B771DF" w:rsidRPr="004328D5">
        <w:t>202/5</w:t>
      </w:r>
      <w:r w:rsidRPr="00945313">
        <w:rPr>
          <w:rFonts w:hint="cs"/>
          <w:rtl/>
        </w:rPr>
        <w:t xml:space="preserve"> "</w:t>
      </w:r>
      <w:r w:rsidR="003858DE">
        <w:rPr>
          <w:rtl/>
        </w:rPr>
        <w:t>طرائق التنبؤ بالانتشار على سطح الأرض</w:t>
      </w:r>
      <w:r w:rsidR="003858DE">
        <w:rPr>
          <w:rFonts w:hint="cs"/>
          <w:rtl/>
        </w:rPr>
        <w:t>"</w:t>
      </w:r>
    </w:p>
    <w:p w14:paraId="25C27B4C" w14:textId="6A828A35" w:rsidR="008B329A" w:rsidRDefault="008B329A" w:rsidP="00D07F90">
      <w:pPr>
        <w:rPr>
          <w:rtl/>
          <w:lang w:bidi="ar-EG"/>
        </w:rPr>
      </w:pPr>
      <w:r w:rsidRPr="00377E7A">
        <w:rPr>
          <w:rFonts w:hint="cs"/>
          <w:rtl/>
          <w:lang w:bidi="ar-EG"/>
        </w:rPr>
        <w:t>و</w:t>
      </w:r>
      <w:r w:rsidRPr="009477BF">
        <w:rPr>
          <w:rtl/>
          <w:lang w:bidi="ar-EG"/>
        </w:rPr>
        <w:t xml:space="preserve">من المقرر عقد </w:t>
      </w:r>
      <w:r>
        <w:rPr>
          <w:rFonts w:hint="cs"/>
          <w:rtl/>
          <w:lang w:bidi="ar-EG"/>
        </w:rPr>
        <w:t>مجموعة الاجتماعات</w:t>
      </w:r>
      <w:r w:rsidRPr="009477BF">
        <w:rPr>
          <w:rtl/>
          <w:lang w:bidi="ar-EG"/>
        </w:rPr>
        <w:t xml:space="preserve"> القادم</w:t>
      </w:r>
      <w:r>
        <w:rPr>
          <w:rFonts w:hint="cs"/>
          <w:rtl/>
          <w:lang w:bidi="ar-EG"/>
        </w:rPr>
        <w:t xml:space="preserve">ة لفرق العمل </w:t>
      </w:r>
      <w:r>
        <w:rPr>
          <w:lang w:bidi="ar-EG"/>
        </w:rPr>
        <w:t>3J</w:t>
      </w:r>
      <w:r>
        <w:rPr>
          <w:rFonts w:hint="cs"/>
          <w:rtl/>
          <w:lang w:bidi="ar-LB"/>
        </w:rPr>
        <w:t xml:space="preserve"> </w:t>
      </w:r>
      <w:r>
        <w:rPr>
          <w:rFonts w:hint="cs"/>
          <w:rtl/>
          <w:lang w:bidi="ar-EG"/>
        </w:rPr>
        <w:t>و</w:t>
      </w:r>
      <w:r>
        <w:rPr>
          <w:lang w:val="fr-FR" w:bidi="ar-EG"/>
        </w:rPr>
        <w:t>3K</w:t>
      </w:r>
      <w:r>
        <w:rPr>
          <w:rFonts w:hint="cs"/>
          <w:rtl/>
          <w:lang w:bidi="ar-EG"/>
        </w:rPr>
        <w:t xml:space="preserve"> و</w:t>
      </w:r>
      <w:r>
        <w:rPr>
          <w:lang w:bidi="ar-EG"/>
        </w:rPr>
        <w:t>3L</w:t>
      </w:r>
      <w:r>
        <w:rPr>
          <w:rFonts w:hint="cs"/>
          <w:rtl/>
          <w:lang w:bidi="ar-EG"/>
        </w:rPr>
        <w:t xml:space="preserve"> و</w:t>
      </w:r>
      <w:r>
        <w:rPr>
          <w:lang w:bidi="ar-EG"/>
        </w:rPr>
        <w:t>3M</w:t>
      </w:r>
      <w:r w:rsidRPr="009477BF">
        <w:rPr>
          <w:rtl/>
          <w:lang w:bidi="ar-EG"/>
        </w:rPr>
        <w:t xml:space="preserve"> </w:t>
      </w:r>
      <w:r>
        <w:rPr>
          <w:rFonts w:hint="cs"/>
          <w:rtl/>
          <w:lang w:bidi="ar-EG"/>
        </w:rPr>
        <w:t xml:space="preserve">في </w:t>
      </w:r>
      <w:r w:rsidRPr="0018012D">
        <w:rPr>
          <w:rFonts w:hint="cs"/>
          <w:rtl/>
          <w:lang w:bidi="ar-EG"/>
        </w:rPr>
        <w:t>الفترة الممتدة</w:t>
      </w:r>
      <w:r>
        <w:rPr>
          <w:rFonts w:hint="cs"/>
          <w:rtl/>
          <w:lang w:bidi="ar-EG"/>
        </w:rPr>
        <w:t xml:space="preserve"> من </w:t>
      </w:r>
      <w:r w:rsidR="003858DE">
        <w:rPr>
          <w:lang w:bidi="ar-EG"/>
        </w:rPr>
        <w:t>22</w:t>
      </w:r>
      <w:r>
        <w:rPr>
          <w:rFonts w:hint="cs"/>
          <w:rtl/>
          <w:lang w:bidi="ar-EG"/>
        </w:rPr>
        <w:t xml:space="preserve"> مايو إلى </w:t>
      </w:r>
      <w:r w:rsidR="003858DE">
        <w:rPr>
          <w:lang w:bidi="ar-EG"/>
        </w:rPr>
        <w:t>1</w:t>
      </w:r>
      <w:r>
        <w:rPr>
          <w:rFonts w:hint="cs"/>
          <w:rtl/>
          <w:lang w:bidi="ar-EG"/>
        </w:rPr>
        <w:t xml:space="preserve"> يونيو</w:t>
      </w:r>
      <w:r>
        <w:rPr>
          <w:rFonts w:hint="eastAsia"/>
          <w:rtl/>
          <w:lang w:bidi="ar-EG"/>
        </w:rPr>
        <w:t> </w:t>
      </w:r>
      <w:r w:rsidR="003858DE">
        <w:rPr>
          <w:lang w:bidi="ar-EG"/>
        </w:rPr>
        <w:t>2023</w:t>
      </w:r>
      <w:r>
        <w:rPr>
          <w:rFonts w:hint="cs"/>
          <w:rtl/>
          <w:lang w:bidi="ar-EG"/>
        </w:rPr>
        <w:t xml:space="preserve"> وعقد اجتماع </w:t>
      </w:r>
      <w:r w:rsidRPr="009477BF">
        <w:rPr>
          <w:rtl/>
          <w:lang w:bidi="ar-EG"/>
        </w:rPr>
        <w:t>لجنة الدراسات 3</w:t>
      </w:r>
      <w:r>
        <w:rPr>
          <w:rFonts w:hint="cs"/>
          <w:rtl/>
          <w:lang w:bidi="ar-EG"/>
        </w:rPr>
        <w:t xml:space="preserve"> في </w:t>
      </w:r>
      <w:r w:rsidR="003858DE">
        <w:rPr>
          <w:lang w:bidi="ar-EG"/>
        </w:rPr>
        <w:t>2</w:t>
      </w:r>
      <w:r w:rsidRPr="009477BF">
        <w:rPr>
          <w:rtl/>
          <w:lang w:bidi="ar-EG"/>
        </w:rPr>
        <w:t xml:space="preserve"> يونيو </w:t>
      </w:r>
      <w:r w:rsidR="003858DE">
        <w:rPr>
          <w:lang w:bidi="ar-EG"/>
        </w:rPr>
        <w:t>2023</w:t>
      </w:r>
      <w:r w:rsidRPr="009477BF">
        <w:rPr>
          <w:rtl/>
          <w:lang w:bidi="ar-EG"/>
        </w:rPr>
        <w:t>.</w:t>
      </w:r>
      <w:r w:rsidR="00283EE3" w:rsidRPr="00283EE3">
        <w:rPr>
          <w:rtl/>
        </w:rPr>
        <w:t xml:space="preserve"> </w:t>
      </w:r>
      <w:r w:rsidR="00283EE3" w:rsidRPr="00283EE3">
        <w:rPr>
          <w:rtl/>
          <w:lang w:bidi="ar-EG"/>
        </w:rPr>
        <w:t xml:space="preserve">وستكون هذه الاجتماعات </w:t>
      </w:r>
      <w:r w:rsidR="00283EE3">
        <w:rPr>
          <w:rFonts w:hint="cs"/>
          <w:rtl/>
          <w:lang w:bidi="ar-EG"/>
        </w:rPr>
        <w:t>الأخيرة في</w:t>
      </w:r>
      <w:r w:rsidR="00283EE3" w:rsidRPr="00283EE3">
        <w:rPr>
          <w:rtl/>
          <w:lang w:bidi="ar-EG"/>
        </w:rPr>
        <w:t xml:space="preserve"> مجموعة اجتماعات لجنة الدراسات 3 لفترة الدراسة 2019-2023.</w:t>
      </w:r>
    </w:p>
    <w:p w14:paraId="3100CD48" w14:textId="77777777" w:rsidR="008B329A" w:rsidRPr="00945313" w:rsidRDefault="008B329A" w:rsidP="008B329A">
      <w:pPr>
        <w:pStyle w:val="Heading2"/>
        <w:rPr>
          <w:rtl/>
        </w:rPr>
      </w:pPr>
      <w:r w:rsidRPr="00945313">
        <w:t>3.6</w:t>
      </w:r>
      <w:r w:rsidRPr="00945313">
        <w:rPr>
          <w:rtl/>
        </w:rPr>
        <w:tab/>
        <w:t xml:space="preserve">لجنة الدراسات </w:t>
      </w:r>
      <w:r w:rsidRPr="00945313">
        <w:t>4</w:t>
      </w:r>
    </w:p>
    <w:p w14:paraId="06CFFF41" w14:textId="77777777" w:rsidR="008B329A" w:rsidRDefault="008B329A" w:rsidP="008B329A">
      <w:pPr>
        <w:rPr>
          <w:rtl/>
          <w:lang w:bidi="ar-SY"/>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والواجهات الهوائية، وأهداف الأداء والتيسر وكذلك تقاسم موارد المدار/الطيف بين الأنظمة الساتلية المستقرة بالنسبة إلى الأرض </w:t>
      </w:r>
      <w:r w:rsidRPr="00B67C43">
        <w:rPr>
          <w:rFonts w:hint="cs"/>
          <w:lang w:val="en-GB" w:bidi="ar-EG"/>
        </w:rPr>
        <w:t>(</w:t>
      </w:r>
      <w:r w:rsidRPr="00CD36D0">
        <w:rPr>
          <w:lang w:bidi="ar-EG"/>
        </w:rPr>
        <w:t>GSO</w:t>
      </w:r>
      <w:r w:rsidRPr="005847A2">
        <w:rPr>
          <w:rFonts w:hint="cs"/>
          <w:lang w:val="en-GB" w:bidi="ar-EG"/>
        </w:rPr>
        <w:t>)</w:t>
      </w:r>
      <w:r>
        <w:rPr>
          <w:rFonts w:hint="cs"/>
          <w:rtl/>
          <w:lang w:bidi="ar-EG"/>
        </w:rPr>
        <w:t xml:space="preserve"> والأنظمة الساتلية غير المستقرة بالنسبة إلى الأرض</w:t>
      </w:r>
      <w:r>
        <w:rPr>
          <w:rFonts w:hint="eastAsia"/>
          <w:rtl/>
          <w:lang w:bidi="ar-EG"/>
        </w:rPr>
        <w:t> </w:t>
      </w:r>
      <w:r w:rsidRPr="00B67C43">
        <w:rPr>
          <w:rFonts w:hint="cs"/>
          <w:lang w:val="en-GB" w:bidi="ar-EG"/>
        </w:rPr>
        <w:t>(</w:t>
      </w:r>
      <w:r w:rsidRPr="00CD36D0">
        <w:rPr>
          <w:lang w:bidi="ar-EG"/>
        </w:rPr>
        <w:t>non-GSO</w:t>
      </w:r>
      <w:r w:rsidRPr="005847A2">
        <w:rPr>
          <w:rFonts w:hint="cs"/>
          <w:lang w:val="en-GB" w:bidi="ar-EG"/>
        </w:rPr>
        <w:t>)</w:t>
      </w:r>
      <w:r>
        <w:rPr>
          <w:rFonts w:hint="cs"/>
          <w:rtl/>
          <w:lang w:bidi="ar-EG"/>
        </w:rPr>
        <w:t>، مما</w:t>
      </w:r>
      <w:r>
        <w:rPr>
          <w:rFonts w:hint="eastAsia"/>
          <w:rtl/>
          <w:lang w:bidi="ar-EG"/>
        </w:rPr>
        <w:t> </w:t>
      </w:r>
      <w:r>
        <w:rPr>
          <w:rFonts w:hint="cs"/>
          <w:rtl/>
          <w:lang w:bidi="ar-EG"/>
        </w:rPr>
        <w:t>يمكن من تحقيق التنمية المستدامة للنظام الإيكولوجي للفضاء.</w:t>
      </w:r>
    </w:p>
    <w:p w14:paraId="748007A6" w14:textId="5233F2C6" w:rsidR="008B329A" w:rsidRDefault="00111FA1" w:rsidP="008B329A">
      <w:pPr>
        <w:rPr>
          <w:rtl/>
          <w:lang w:bidi="ar-SY"/>
        </w:rPr>
      </w:pPr>
      <w:r>
        <w:rPr>
          <w:rFonts w:hint="cs"/>
          <w:rtl/>
          <w:lang w:bidi="ar-SY"/>
        </w:rPr>
        <w:t>وأكملت</w:t>
      </w:r>
      <w:r w:rsidR="008B329A">
        <w:rPr>
          <w:rtl/>
          <w:lang w:bidi="ar-SY"/>
        </w:rPr>
        <w:t xml:space="preserve"> فرق العمل التابعة للجنة الدراسات 4 العمل التحضيري للمؤتمر </w:t>
      </w:r>
      <w:r w:rsidR="008B329A">
        <w:rPr>
          <w:lang w:bidi="ar-SY"/>
        </w:rPr>
        <w:t>WRC-23</w:t>
      </w:r>
      <w:r w:rsidR="008B329A">
        <w:rPr>
          <w:rtl/>
          <w:lang w:bidi="ar-SY"/>
        </w:rPr>
        <w:t xml:space="preserve"> في إطار بنود جدول الأعمال التي تمثل الأفرقة الرائدة فيها وكذلك بالنسبة لبنود جدول الأعمال الأخرى التي تساهم فيها.</w:t>
      </w:r>
      <w:r w:rsidR="008B329A">
        <w:rPr>
          <w:rFonts w:hint="cs"/>
          <w:rtl/>
          <w:lang w:bidi="ar-SY"/>
        </w:rPr>
        <w:t xml:space="preserve"> </w:t>
      </w:r>
      <w:r w:rsidR="008B329A" w:rsidRPr="00F83A4C">
        <w:rPr>
          <w:rtl/>
          <w:lang w:bidi="ar-SY"/>
        </w:rPr>
        <w:t>وأحرز تقدم أيضا</w:t>
      </w:r>
      <w:r w:rsidR="008B329A">
        <w:rPr>
          <w:rFonts w:hint="cs"/>
          <w:rtl/>
          <w:lang w:bidi="ar-SY"/>
        </w:rPr>
        <w:t>ً</w:t>
      </w:r>
      <w:r w:rsidR="008B329A" w:rsidRPr="00F83A4C">
        <w:rPr>
          <w:rtl/>
          <w:lang w:bidi="ar-SY"/>
        </w:rPr>
        <w:t xml:space="preserve"> في وضع مشروع كتيب جديد بشأن السواتل الصغيرة.</w:t>
      </w:r>
    </w:p>
    <w:p w14:paraId="660A2CB5" w14:textId="77777777" w:rsidR="00C36B8A" w:rsidRDefault="008B329A" w:rsidP="008B329A">
      <w:pPr>
        <w:rPr>
          <w:rtl/>
          <w:lang w:bidi="ar-SY"/>
        </w:rPr>
      </w:pPr>
      <w:r w:rsidRPr="00F2575A">
        <w:rPr>
          <w:rtl/>
          <w:lang w:bidi="ar-SY"/>
        </w:rPr>
        <w:t xml:space="preserve">وأنشأت فرق العمل </w:t>
      </w:r>
      <w:r>
        <w:rPr>
          <w:lang w:bidi="ar-SY"/>
        </w:rPr>
        <w:t>4A</w:t>
      </w:r>
      <w:r>
        <w:rPr>
          <w:rtl/>
          <w:lang w:bidi="ar-SY"/>
        </w:rPr>
        <w:t xml:space="preserve"> و</w:t>
      </w:r>
      <w:r>
        <w:rPr>
          <w:lang w:bidi="ar-SY"/>
        </w:rPr>
        <w:t>4B</w:t>
      </w:r>
      <w:r>
        <w:rPr>
          <w:rFonts w:hint="cs"/>
          <w:rtl/>
          <w:lang w:bidi="ar-SY"/>
        </w:rPr>
        <w:t xml:space="preserve"> </w:t>
      </w:r>
      <w:r>
        <w:rPr>
          <w:rtl/>
          <w:lang w:bidi="ar-SY"/>
        </w:rPr>
        <w:t>و</w:t>
      </w:r>
      <w:r>
        <w:rPr>
          <w:lang w:bidi="ar-SY"/>
        </w:rPr>
        <w:t>4C</w:t>
      </w:r>
      <w:r>
        <w:rPr>
          <w:rFonts w:hint="cs"/>
          <w:rtl/>
          <w:lang w:bidi="ar-LB"/>
        </w:rPr>
        <w:t xml:space="preserve"> </w:t>
      </w:r>
      <w:r w:rsidRPr="00F2575A">
        <w:rPr>
          <w:rtl/>
          <w:lang w:bidi="ar-SY"/>
        </w:rPr>
        <w:t>عدة أفرقة عمل بالمراسلة في الفترات الفاصلة بين الاجتماعات الرسمية من أجل إحراز تقدم في عملها.</w:t>
      </w:r>
    </w:p>
    <w:p w14:paraId="4BB9A415" w14:textId="3B41A74E" w:rsidR="008B329A" w:rsidRDefault="008B329A" w:rsidP="008B329A">
      <w:pPr>
        <w:rPr>
          <w:rtl/>
          <w:lang w:bidi="ar-SY"/>
        </w:rPr>
      </w:pPr>
      <w:r w:rsidRPr="0018012D">
        <w:rPr>
          <w:rtl/>
          <w:lang w:bidi="ar-SY"/>
        </w:rPr>
        <w:t xml:space="preserve">ومنذ انعقاد </w:t>
      </w:r>
      <w:r w:rsidRPr="0018012D">
        <w:rPr>
          <w:rFonts w:hint="cs"/>
          <w:rtl/>
          <w:lang w:bidi="ar-SY"/>
        </w:rPr>
        <w:t>ا</w:t>
      </w:r>
      <w:r w:rsidRPr="0018012D">
        <w:rPr>
          <w:rtl/>
          <w:lang w:bidi="ar-SY"/>
        </w:rPr>
        <w:t>جتماع الفريق الاستشاري للاتصالات الراديوية لعام 202</w:t>
      </w:r>
      <w:r w:rsidR="000E17DD" w:rsidRPr="0018012D">
        <w:rPr>
          <w:rFonts w:hint="cs"/>
          <w:rtl/>
          <w:lang w:bidi="ar-SY"/>
        </w:rPr>
        <w:t xml:space="preserve">2، </w:t>
      </w:r>
      <w:r w:rsidRPr="0018012D">
        <w:rPr>
          <w:rtl/>
          <w:lang w:bidi="ar-SY"/>
        </w:rPr>
        <w:t xml:space="preserve">وافقت لجنة الدراسات 4 على </w:t>
      </w:r>
      <w:r w:rsidR="000E17DD" w:rsidRPr="0018012D">
        <w:rPr>
          <w:rtl/>
          <w:lang w:bidi="ar-SY"/>
        </w:rPr>
        <w:t>ثلاثة تقارير جديدة</w:t>
      </w:r>
      <w:r w:rsidR="000E17DD" w:rsidRPr="0018012D">
        <w:rPr>
          <w:rFonts w:hint="cs"/>
          <w:rtl/>
          <w:lang w:bidi="ar-SY"/>
        </w:rPr>
        <w:t xml:space="preserve"> </w:t>
      </w:r>
      <w:r w:rsidRPr="0018012D">
        <w:rPr>
          <w:rtl/>
          <w:lang w:bidi="ar-SY"/>
        </w:rPr>
        <w:t>و</w:t>
      </w:r>
      <w:r w:rsidRPr="0018012D">
        <w:rPr>
          <w:rFonts w:hint="cs"/>
          <w:rtl/>
          <w:lang w:bidi="ar-SY"/>
        </w:rPr>
        <w:t xml:space="preserve">على </w:t>
      </w:r>
      <w:r w:rsidRPr="0018012D">
        <w:rPr>
          <w:rtl/>
          <w:lang w:bidi="ar-SY"/>
        </w:rPr>
        <w:t>تقرير مراجع واحد للقطاع.</w:t>
      </w:r>
    </w:p>
    <w:p w14:paraId="6460F524" w14:textId="77777777" w:rsidR="008B329A" w:rsidRPr="00E20625" w:rsidRDefault="008B329A" w:rsidP="008B329A">
      <w:pPr>
        <w:pStyle w:val="Headingb"/>
        <w:rPr>
          <w:rtl/>
        </w:rPr>
      </w:pPr>
      <w:r w:rsidRPr="00E20625">
        <w:rPr>
          <w:rFonts w:hint="cs"/>
          <w:rtl/>
        </w:rPr>
        <w:t>تقارير</w:t>
      </w:r>
      <w:r w:rsidRPr="00E20625">
        <w:rPr>
          <w:rtl/>
        </w:rPr>
        <w:t xml:space="preserve"> </w:t>
      </w:r>
      <w:r w:rsidRPr="00E20625">
        <w:rPr>
          <w:rFonts w:hint="cs"/>
          <w:rtl/>
        </w:rPr>
        <w:t>قطاع الاتصالات الراديوية:</w:t>
      </w:r>
    </w:p>
    <w:p w14:paraId="76A9532C" w14:textId="06FD5FF3" w:rsidR="008B329A" w:rsidRPr="00E20625" w:rsidRDefault="008B329A" w:rsidP="0018012D">
      <w:pPr>
        <w:pStyle w:val="enumlev10"/>
        <w:rPr>
          <w:rtl/>
        </w:rPr>
      </w:pPr>
      <w:r w:rsidRPr="00E20625">
        <w:rPr>
          <w:rFonts w:hint="cs"/>
          <w:rtl/>
        </w:rPr>
        <w:t>-</w:t>
      </w:r>
      <w:r w:rsidRPr="00E20625">
        <w:rPr>
          <w:rtl/>
        </w:rPr>
        <w:tab/>
      </w:r>
      <w:r w:rsidR="00E20625">
        <w:t>BO.2397-1</w:t>
      </w:r>
      <w:r w:rsidR="00E20625">
        <w:rPr>
          <w:rFonts w:hint="cs"/>
          <w:rtl/>
        </w:rPr>
        <w:t xml:space="preserve"> </w:t>
      </w:r>
      <w:r w:rsidR="0018012D">
        <w:rPr>
          <w:rFonts w:hint="cs"/>
          <w:rtl/>
        </w:rPr>
        <w:t>"</w:t>
      </w:r>
      <w:r w:rsidR="0018012D" w:rsidRPr="0018012D">
        <w:rPr>
          <w:rtl/>
          <w:lang w:bidi="ar-SA"/>
        </w:rPr>
        <w:t>الإرسال الساتلي للإذاعة الساتلية للتلفزيون فائق الوضوح</w:t>
      </w:r>
      <w:r w:rsidR="0018012D" w:rsidRPr="0018012D">
        <w:rPr>
          <w:rFonts w:hint="cs"/>
          <w:rtl/>
          <w:lang w:bidi="ar-SA"/>
        </w:rPr>
        <w:t>"</w:t>
      </w:r>
    </w:p>
    <w:p w14:paraId="58E8AACE" w14:textId="49711786" w:rsidR="008B329A" w:rsidRPr="00E20625" w:rsidRDefault="008B329A" w:rsidP="00E20625">
      <w:pPr>
        <w:pStyle w:val="enumlev10"/>
        <w:rPr>
          <w:rtl/>
          <w:lang w:bidi="ar-EG"/>
        </w:rPr>
      </w:pPr>
      <w:r w:rsidRPr="00E20625">
        <w:rPr>
          <w:rFonts w:hint="cs"/>
          <w:rtl/>
        </w:rPr>
        <w:t>-</w:t>
      </w:r>
      <w:r w:rsidRPr="00E20625">
        <w:tab/>
      </w:r>
      <w:r w:rsidR="00E20625">
        <w:t>M.2513-0</w:t>
      </w:r>
      <w:r w:rsidR="00E20625">
        <w:rPr>
          <w:rFonts w:hint="cs"/>
          <w:rtl/>
        </w:rPr>
        <w:t xml:space="preserve"> </w:t>
      </w:r>
      <w:r w:rsidR="0018012D">
        <w:rPr>
          <w:rFonts w:hint="cs"/>
          <w:rtl/>
        </w:rPr>
        <w:t>"</w:t>
      </w:r>
      <w:r w:rsidR="0018012D" w:rsidRPr="0018012D">
        <w:rPr>
          <w:rtl/>
        </w:rPr>
        <w:t xml:space="preserve">الدراسات المتعلقة بحماية خدمة الملاحة الراديوية الساتلية (فضاء-أرض) التي لديها توزيع على أساس أولي من خلال خدمة الهواة وخدمة الهواة الساتلية اللتين لديهما توزيع على أساس ثانوي في نطاق التردد </w:t>
      </w:r>
      <w:r w:rsidR="0018012D" w:rsidRPr="0018012D">
        <w:t>MHz</w:t>
      </w:r>
      <w:r w:rsidR="0018012D">
        <w:t> </w:t>
      </w:r>
      <w:r w:rsidR="0018012D" w:rsidRPr="0018012D">
        <w:t>1</w:t>
      </w:r>
      <w:r w:rsidR="0018012D">
        <w:t> </w:t>
      </w:r>
      <w:r w:rsidR="0018012D" w:rsidRPr="0018012D">
        <w:t>300</w:t>
      </w:r>
      <w:r w:rsidR="0018012D">
        <w:noBreakHyphen/>
      </w:r>
      <w:r w:rsidR="0018012D" w:rsidRPr="0018012D">
        <w:t>1 240</w:t>
      </w:r>
      <w:r w:rsidR="0018012D">
        <w:rPr>
          <w:rFonts w:hint="cs"/>
          <w:rtl/>
        </w:rPr>
        <w:t>"</w:t>
      </w:r>
    </w:p>
    <w:p w14:paraId="70ED895C" w14:textId="45009011" w:rsidR="008B329A" w:rsidRDefault="008B329A" w:rsidP="00E20625">
      <w:pPr>
        <w:pStyle w:val="enumlev10"/>
        <w:rPr>
          <w:rtl/>
        </w:rPr>
      </w:pPr>
      <w:r w:rsidRPr="00E20625">
        <w:rPr>
          <w:rFonts w:hint="cs"/>
          <w:rtl/>
        </w:rPr>
        <w:t>-</w:t>
      </w:r>
      <w:r w:rsidRPr="00E20625">
        <w:rPr>
          <w:rtl/>
        </w:rPr>
        <w:tab/>
      </w:r>
      <w:r w:rsidR="00E20625">
        <w:t>M.2514-0</w:t>
      </w:r>
      <w:r w:rsidR="00E20625">
        <w:rPr>
          <w:rFonts w:hint="cs"/>
          <w:rtl/>
        </w:rPr>
        <w:t xml:space="preserve"> </w:t>
      </w:r>
      <w:r w:rsidR="0018012D">
        <w:rPr>
          <w:rFonts w:hint="cs"/>
          <w:rtl/>
        </w:rPr>
        <w:t>"</w:t>
      </w:r>
      <w:r w:rsidR="0018012D" w:rsidRPr="0018012D">
        <w:rPr>
          <w:rtl/>
        </w:rPr>
        <w:t>الرؤية والمتطلبات والمبادئ التوجيهية للتقييم للسطوح البينية الراديوية الساتلية للاتصالات المتنقلة الدولية-2020</w:t>
      </w:r>
      <w:r w:rsidR="0018012D">
        <w:rPr>
          <w:rFonts w:hint="cs"/>
          <w:rtl/>
        </w:rPr>
        <w:t>"</w:t>
      </w:r>
    </w:p>
    <w:p w14:paraId="52F6DA3E" w14:textId="3A7C6937" w:rsidR="00E20625" w:rsidRPr="00E20625" w:rsidRDefault="00E20625" w:rsidP="00E20625">
      <w:pPr>
        <w:pStyle w:val="enumlev10"/>
        <w:rPr>
          <w:rtl/>
        </w:rPr>
      </w:pPr>
      <w:r>
        <w:rPr>
          <w:rFonts w:hint="cs"/>
          <w:rtl/>
        </w:rPr>
        <w:t>-</w:t>
      </w:r>
      <w:r>
        <w:rPr>
          <w:rtl/>
        </w:rPr>
        <w:tab/>
      </w:r>
      <w:r>
        <w:t>S.2515-0</w:t>
      </w:r>
      <w:r>
        <w:rPr>
          <w:rFonts w:hint="cs"/>
          <w:rtl/>
        </w:rPr>
        <w:t xml:space="preserve"> </w:t>
      </w:r>
      <w:r w:rsidR="0018012D">
        <w:rPr>
          <w:rFonts w:hint="cs"/>
          <w:rtl/>
        </w:rPr>
        <w:t>"</w:t>
      </w:r>
      <w:r w:rsidR="0018012D" w:rsidRPr="0018012D">
        <w:rPr>
          <w:rtl/>
        </w:rPr>
        <w:t xml:space="preserve">اعتبارات تداخل الوصلة الصاعدة في نطاق التردد </w:t>
      </w:r>
      <w:r w:rsidR="0018012D" w:rsidRPr="0018012D">
        <w:t>MHz</w:t>
      </w:r>
      <w:r w:rsidR="0018012D">
        <w:t> </w:t>
      </w:r>
      <w:r w:rsidR="0018012D" w:rsidRPr="0018012D">
        <w:t>7</w:t>
      </w:r>
      <w:r w:rsidR="0018012D">
        <w:t> </w:t>
      </w:r>
      <w:r w:rsidR="0018012D" w:rsidRPr="0018012D">
        <w:t>075</w:t>
      </w:r>
      <w:r w:rsidR="0018012D">
        <w:noBreakHyphen/>
      </w:r>
      <w:r w:rsidR="0018012D" w:rsidRPr="0018012D">
        <w:t>7</w:t>
      </w:r>
      <w:r w:rsidR="0018012D">
        <w:t> </w:t>
      </w:r>
      <w:r w:rsidR="0018012D" w:rsidRPr="0018012D">
        <w:t>025</w:t>
      </w:r>
      <w:r w:rsidR="0018012D" w:rsidRPr="0018012D">
        <w:rPr>
          <w:rtl/>
        </w:rPr>
        <w:t xml:space="preserve"> لخدمة البث الساتلي (الصوت) في </w:t>
      </w:r>
      <w:r w:rsidR="0018012D">
        <w:rPr>
          <w:rFonts w:hint="cs"/>
          <w:rtl/>
        </w:rPr>
        <w:t>الإقليم</w:t>
      </w:r>
      <w:r w:rsidR="0018012D" w:rsidRPr="0018012D">
        <w:rPr>
          <w:rtl/>
        </w:rPr>
        <w:t xml:space="preserve"> 2</w:t>
      </w:r>
      <w:r w:rsidR="0018012D">
        <w:rPr>
          <w:rFonts w:hint="cs"/>
          <w:rtl/>
        </w:rPr>
        <w:t>"</w:t>
      </w:r>
    </w:p>
    <w:p w14:paraId="2902561C" w14:textId="1857EAEE" w:rsidR="00EE1E8F" w:rsidRDefault="00924446" w:rsidP="006E1B07">
      <w:pPr>
        <w:rPr>
          <w:rtl/>
        </w:rPr>
      </w:pPr>
      <w:r w:rsidRPr="00924446">
        <w:rPr>
          <w:rtl/>
          <w:lang w:bidi="ar-SY"/>
        </w:rPr>
        <w:t xml:space="preserve">وانتهت فرقتا العمل </w:t>
      </w:r>
      <w:r w:rsidR="006E1B07">
        <w:rPr>
          <w:lang w:bidi="ar-SY"/>
        </w:rPr>
        <w:t>4A</w:t>
      </w:r>
      <w:r w:rsidRPr="00924446">
        <w:rPr>
          <w:rtl/>
          <w:lang w:bidi="ar-SY"/>
        </w:rPr>
        <w:t xml:space="preserve"> </w:t>
      </w:r>
      <w:r w:rsidR="006E1B07">
        <w:rPr>
          <w:rFonts w:hint="cs"/>
          <w:rtl/>
          <w:lang w:bidi="ar-SY"/>
        </w:rPr>
        <w:t>و</w:t>
      </w:r>
      <w:r w:rsidR="006E1B07">
        <w:rPr>
          <w:lang w:bidi="ar-SY"/>
        </w:rPr>
        <w:t>4C</w:t>
      </w:r>
      <w:r w:rsidR="006E1B07">
        <w:rPr>
          <w:rFonts w:hint="cs"/>
          <w:rtl/>
          <w:lang w:bidi="ar-SY"/>
        </w:rPr>
        <w:t xml:space="preserve"> </w:t>
      </w:r>
      <w:r w:rsidRPr="00924446">
        <w:rPr>
          <w:rtl/>
          <w:lang w:bidi="ar-SY"/>
        </w:rPr>
        <w:t xml:space="preserve">من إعداد مشروع نص الاجتماع التحضيري للمؤتمر بشأن بنود جدول أعمال المؤتمر </w:t>
      </w:r>
      <w:r w:rsidRPr="00924446">
        <w:t>WRC-23</w:t>
      </w:r>
      <w:r w:rsidRPr="00924446">
        <w:rPr>
          <w:rtl/>
          <w:lang w:bidi="ar-SY"/>
        </w:rPr>
        <w:t xml:space="preserve"> </w:t>
      </w:r>
      <w:r w:rsidRPr="00924446">
        <w:rPr>
          <w:rFonts w:hint="cs"/>
          <w:rtl/>
          <w:lang w:bidi="ar-SY"/>
        </w:rPr>
        <w:t>الذي كانتا</w:t>
      </w:r>
      <w:r w:rsidRPr="00924446">
        <w:rPr>
          <w:rtl/>
          <w:lang w:bidi="ar-SY"/>
        </w:rPr>
        <w:t xml:space="preserve"> مسؤول</w:t>
      </w:r>
      <w:r w:rsidRPr="00924446">
        <w:rPr>
          <w:rFonts w:hint="cs"/>
          <w:rtl/>
          <w:lang w:bidi="ar-SY"/>
        </w:rPr>
        <w:t>تي</w:t>
      </w:r>
      <w:r w:rsidRPr="00924446">
        <w:rPr>
          <w:rtl/>
          <w:lang w:bidi="ar-SY"/>
        </w:rPr>
        <w:t>ن عنه</w:t>
      </w:r>
      <w:r w:rsidRPr="00924446">
        <w:rPr>
          <w:rFonts w:hint="cs"/>
          <w:rtl/>
          <w:lang w:bidi="ar-SY"/>
        </w:rPr>
        <w:t>،</w:t>
      </w:r>
      <w:r w:rsidRPr="00924446">
        <w:rPr>
          <w:rtl/>
          <w:lang w:bidi="ar-SY"/>
        </w:rPr>
        <w:t xml:space="preserve"> </w:t>
      </w:r>
      <w:r w:rsidRPr="00924446">
        <w:rPr>
          <w:rFonts w:hint="cs"/>
          <w:rtl/>
          <w:lang w:bidi="ar-SY"/>
        </w:rPr>
        <w:t>في غضون مهلة</w:t>
      </w:r>
      <w:r w:rsidRPr="00924446">
        <w:rPr>
          <w:rtl/>
          <w:lang w:bidi="ar-SY"/>
        </w:rPr>
        <w:t xml:space="preserve"> الموعد النهائي المحدد</w:t>
      </w:r>
      <w:r w:rsidRPr="00924446">
        <w:rPr>
          <w:rFonts w:hint="cs"/>
          <w:rtl/>
          <w:lang w:bidi="ar-SY"/>
        </w:rPr>
        <w:t xml:space="preserve"> له</w:t>
      </w:r>
      <w:r w:rsidRPr="00924446">
        <w:rPr>
          <w:rtl/>
          <w:lang w:bidi="ar-SY"/>
        </w:rPr>
        <w:t xml:space="preserve"> في 21 أكتوبر 2022.</w:t>
      </w:r>
    </w:p>
    <w:p w14:paraId="69FCF9A6" w14:textId="21D01698" w:rsidR="00EE1E8F" w:rsidRPr="00EE1E8F" w:rsidRDefault="009179E6" w:rsidP="006E1B07">
      <w:pPr>
        <w:rPr>
          <w:rtl/>
        </w:rPr>
      </w:pPr>
      <w:r w:rsidRPr="009179E6">
        <w:rPr>
          <w:rFonts w:hint="cs"/>
          <w:rtl/>
          <w:lang w:bidi="ar-SY"/>
        </w:rPr>
        <w:t>و</w:t>
      </w:r>
      <w:r w:rsidRPr="009179E6">
        <w:rPr>
          <w:rtl/>
          <w:lang w:bidi="ar-SY"/>
        </w:rPr>
        <w:t xml:space="preserve">بدأت في فرقة العمل </w:t>
      </w:r>
      <w:r w:rsidR="006E1B07">
        <w:rPr>
          <w:lang w:bidi="ar-SY"/>
        </w:rPr>
        <w:t>4B</w:t>
      </w:r>
      <w:r w:rsidRPr="009179E6">
        <w:rPr>
          <w:rtl/>
          <w:lang w:bidi="ar-SY"/>
        </w:rPr>
        <w:t xml:space="preserve"> عملية </w:t>
      </w:r>
      <w:r w:rsidRPr="009179E6">
        <w:rPr>
          <w:rFonts w:hint="cs"/>
          <w:rtl/>
          <w:lang w:bidi="ar-SY"/>
        </w:rPr>
        <w:t>إعداد</w:t>
      </w:r>
      <w:r w:rsidRPr="009179E6">
        <w:rPr>
          <w:rtl/>
          <w:lang w:bidi="ar-SY"/>
        </w:rPr>
        <w:t xml:space="preserve"> نواتج قطاع الاتصالات الراديوية من أجل المكون الساتلي للسطح البيني الراديوي (السطوح البينية الراديوية) للاتصالات المتنقلة الدولية-2020 بالدعوة إلى تقديم مقترحات بشأن تكنولوجيات مرشحة للسطح البيني الراديوي (</w:t>
      </w:r>
      <w:r w:rsidRPr="009179E6">
        <w:t>RIT</w:t>
      </w:r>
      <w:r w:rsidRPr="009179E6">
        <w:rPr>
          <w:rtl/>
          <w:lang w:bidi="ar-SY"/>
        </w:rPr>
        <w:t>) أو مجموعة من تكنولوجيات السطح البيني الراديوي</w:t>
      </w:r>
      <w:r w:rsidR="0018012D">
        <w:rPr>
          <w:rFonts w:hint="cs"/>
          <w:rtl/>
          <w:lang w:bidi="ar-SY"/>
        </w:rPr>
        <w:t xml:space="preserve"> </w:t>
      </w:r>
      <w:r w:rsidR="0018012D">
        <w:rPr>
          <w:lang w:bidi="ar-SY"/>
        </w:rPr>
        <w:t>(SRIT)</w:t>
      </w:r>
      <w:r w:rsidRPr="009179E6">
        <w:rPr>
          <w:rtl/>
          <w:lang w:bidi="ar-SY"/>
        </w:rPr>
        <w:t xml:space="preserve"> من أجل المكون الساتلي للاتصالات المتنقلة الدولية-2020.</w:t>
      </w:r>
    </w:p>
    <w:p w14:paraId="63BB772B" w14:textId="46FF83B5" w:rsidR="008B329A" w:rsidRDefault="008B329A" w:rsidP="009179E6">
      <w:pPr>
        <w:rPr>
          <w:rtl/>
          <w:lang w:bidi="ar-SY"/>
        </w:rPr>
      </w:pPr>
      <w:r>
        <w:rPr>
          <w:rFonts w:hint="cs"/>
          <w:rtl/>
          <w:lang w:bidi="ar-SY"/>
        </w:rPr>
        <w:lastRenderedPageBreak/>
        <w:t>و</w:t>
      </w:r>
      <w:r>
        <w:rPr>
          <w:rtl/>
          <w:lang w:bidi="ar-SY"/>
        </w:rPr>
        <w:t xml:space="preserve">يُعقد الاجتماع القادم </w:t>
      </w:r>
      <w:r>
        <w:rPr>
          <w:rFonts w:hint="cs"/>
          <w:rtl/>
          <w:lang w:bidi="ar-SY"/>
        </w:rPr>
        <w:t xml:space="preserve">لفرق العمل </w:t>
      </w:r>
      <w:r>
        <w:rPr>
          <w:lang w:val="fr-FR" w:bidi="ar-SY"/>
        </w:rPr>
        <w:t>4A</w:t>
      </w:r>
      <w:r>
        <w:rPr>
          <w:rFonts w:hint="cs"/>
          <w:rtl/>
          <w:lang w:bidi="ar-SY"/>
        </w:rPr>
        <w:t xml:space="preserve"> و</w:t>
      </w:r>
      <w:r>
        <w:rPr>
          <w:lang w:bidi="ar-SY"/>
        </w:rPr>
        <w:t>4B</w:t>
      </w:r>
      <w:r>
        <w:rPr>
          <w:rFonts w:hint="cs"/>
          <w:rtl/>
          <w:lang w:bidi="ar-SY"/>
        </w:rPr>
        <w:t xml:space="preserve"> و</w:t>
      </w:r>
      <w:r>
        <w:rPr>
          <w:lang w:bidi="ar-SY"/>
        </w:rPr>
        <w:t>4C</w:t>
      </w:r>
      <w:r>
        <w:rPr>
          <w:rFonts w:hint="cs"/>
          <w:rtl/>
          <w:lang w:bidi="ar-SY"/>
        </w:rPr>
        <w:t xml:space="preserve"> في الفترة من </w:t>
      </w:r>
      <w:r w:rsidR="00EE1E8F">
        <w:rPr>
          <w:lang w:bidi="ar-SY"/>
        </w:rPr>
        <w:t>21</w:t>
      </w:r>
      <w:r>
        <w:rPr>
          <w:rFonts w:hint="cs"/>
          <w:rtl/>
          <w:lang w:bidi="ar-SY"/>
        </w:rPr>
        <w:t xml:space="preserve"> </w:t>
      </w:r>
      <w:r w:rsidR="00EE1E8F">
        <w:rPr>
          <w:rFonts w:hint="cs"/>
          <w:rtl/>
          <w:lang w:bidi="ar-SY"/>
        </w:rPr>
        <w:t>يونيو</w:t>
      </w:r>
      <w:r>
        <w:rPr>
          <w:rFonts w:hint="cs"/>
          <w:rtl/>
          <w:lang w:bidi="ar-SY"/>
        </w:rPr>
        <w:t xml:space="preserve"> </w:t>
      </w:r>
      <w:r w:rsidR="00EE1E8F">
        <w:rPr>
          <w:rFonts w:hint="cs"/>
          <w:rtl/>
        </w:rPr>
        <w:t xml:space="preserve">إلى </w:t>
      </w:r>
      <w:r w:rsidR="00EE1E8F">
        <w:t>6</w:t>
      </w:r>
      <w:r w:rsidR="00EE1E8F">
        <w:rPr>
          <w:rFonts w:hint="cs"/>
          <w:rtl/>
        </w:rPr>
        <w:t xml:space="preserve"> </w:t>
      </w:r>
      <w:r w:rsidR="006E1B07">
        <w:rPr>
          <w:rFonts w:hint="cs"/>
          <w:rtl/>
        </w:rPr>
        <w:t xml:space="preserve">يوليو </w:t>
      </w:r>
      <w:r w:rsidR="006E1B07">
        <w:t>2023</w:t>
      </w:r>
      <w:r w:rsidR="006E1B07">
        <w:rPr>
          <w:rFonts w:hint="cs"/>
          <w:rtl/>
          <w:lang w:bidi="ar-SY"/>
        </w:rPr>
        <w:t>.</w:t>
      </w:r>
      <w:r>
        <w:rPr>
          <w:rFonts w:hint="cs"/>
          <w:rtl/>
          <w:lang w:bidi="ar-SY"/>
        </w:rPr>
        <w:t xml:space="preserve"> ومن المقرر عقد اجتماع </w:t>
      </w:r>
      <w:r>
        <w:rPr>
          <w:rtl/>
          <w:lang w:bidi="ar-SY"/>
        </w:rPr>
        <w:t>لجنة الدراسات</w:t>
      </w:r>
      <w:r>
        <w:rPr>
          <w:rFonts w:hint="cs"/>
          <w:i/>
          <w:iCs/>
          <w:rtl/>
        </w:rPr>
        <w:t> </w:t>
      </w:r>
      <w:r>
        <w:rPr>
          <w:rtl/>
          <w:lang w:bidi="ar-SY"/>
        </w:rPr>
        <w:t xml:space="preserve">4 </w:t>
      </w:r>
      <w:r>
        <w:rPr>
          <w:rFonts w:hint="cs"/>
          <w:rtl/>
          <w:lang w:bidi="ar-SY"/>
        </w:rPr>
        <w:t xml:space="preserve">في </w:t>
      </w:r>
      <w:r w:rsidR="00EE1E8F">
        <w:rPr>
          <w:lang w:bidi="ar-SY"/>
        </w:rPr>
        <w:t>7</w:t>
      </w:r>
      <w:r>
        <w:rPr>
          <w:rFonts w:hint="cs"/>
          <w:rtl/>
          <w:lang w:bidi="ar-SY"/>
        </w:rPr>
        <w:t xml:space="preserve"> </w:t>
      </w:r>
      <w:r w:rsidR="00EE1E8F">
        <w:rPr>
          <w:rFonts w:hint="cs"/>
          <w:rtl/>
          <w:lang w:bidi="ar-SY"/>
        </w:rPr>
        <w:t>يوليو</w:t>
      </w:r>
      <w:r>
        <w:rPr>
          <w:rFonts w:hint="cs"/>
          <w:rtl/>
          <w:lang w:bidi="ar-SY"/>
        </w:rPr>
        <w:t xml:space="preserve"> </w:t>
      </w:r>
      <w:r w:rsidR="00EE1E8F">
        <w:rPr>
          <w:lang w:bidi="ar-SY"/>
        </w:rPr>
        <w:t>2023</w:t>
      </w:r>
      <w:r>
        <w:rPr>
          <w:rFonts w:hint="cs"/>
          <w:rtl/>
          <w:lang w:bidi="ar-SY"/>
        </w:rPr>
        <w:t>.</w:t>
      </w:r>
      <w:r w:rsidR="009179E6" w:rsidRPr="009179E6">
        <w:rPr>
          <w:rtl/>
          <w:lang w:bidi="ar-SY"/>
        </w:rPr>
        <w:t xml:space="preserve"> وس</w:t>
      </w:r>
      <w:r w:rsidR="009179E6" w:rsidRPr="009179E6">
        <w:rPr>
          <w:rFonts w:hint="cs"/>
          <w:rtl/>
          <w:lang w:bidi="ar-SY"/>
        </w:rPr>
        <w:t>ي</w:t>
      </w:r>
      <w:r w:rsidR="009179E6" w:rsidRPr="009179E6">
        <w:rPr>
          <w:rtl/>
          <w:lang w:bidi="ar-SY"/>
        </w:rPr>
        <w:t>كون هذ</w:t>
      </w:r>
      <w:r w:rsidR="009179E6" w:rsidRPr="009179E6">
        <w:rPr>
          <w:rFonts w:hint="cs"/>
          <w:rtl/>
          <w:lang w:bidi="ar-SY"/>
        </w:rPr>
        <w:t>ان</w:t>
      </w:r>
      <w:r w:rsidR="009179E6" w:rsidRPr="009179E6">
        <w:rPr>
          <w:rtl/>
          <w:lang w:bidi="ar-SY"/>
        </w:rPr>
        <w:t xml:space="preserve"> الاجتماعا</w:t>
      </w:r>
      <w:r w:rsidR="009179E6" w:rsidRPr="009179E6">
        <w:rPr>
          <w:rFonts w:hint="cs"/>
          <w:rtl/>
          <w:lang w:bidi="ar-SY"/>
        </w:rPr>
        <w:t>ن</w:t>
      </w:r>
      <w:r w:rsidR="009179E6" w:rsidRPr="009179E6">
        <w:rPr>
          <w:rtl/>
          <w:lang w:bidi="ar-SY"/>
        </w:rPr>
        <w:t xml:space="preserve"> </w:t>
      </w:r>
      <w:r w:rsidR="009179E6" w:rsidRPr="009179E6">
        <w:rPr>
          <w:rFonts w:hint="cs"/>
          <w:rtl/>
          <w:lang w:bidi="ar-SY"/>
        </w:rPr>
        <w:t>الأخيرين في مجموعة</w:t>
      </w:r>
      <w:r w:rsidR="009179E6" w:rsidRPr="009179E6">
        <w:rPr>
          <w:rtl/>
          <w:lang w:bidi="ar-SY"/>
        </w:rPr>
        <w:t xml:space="preserve"> اجتماعات لجنة الدراسات 4 لفترة الدراسة</w:t>
      </w:r>
      <w:r w:rsidR="006E1B07">
        <w:rPr>
          <w:rFonts w:hint="cs"/>
          <w:rtl/>
          <w:lang w:bidi="ar-SY"/>
        </w:rPr>
        <w:t> </w:t>
      </w:r>
      <w:r w:rsidR="009179E6" w:rsidRPr="009179E6">
        <w:rPr>
          <w:rtl/>
          <w:lang w:bidi="ar-SY"/>
        </w:rPr>
        <w:t>20</w:t>
      </w:r>
      <w:r w:rsidR="009179E6" w:rsidRPr="009179E6">
        <w:rPr>
          <w:rFonts w:hint="cs"/>
          <w:rtl/>
          <w:lang w:bidi="ar-SY"/>
        </w:rPr>
        <w:t>19</w:t>
      </w:r>
      <w:r w:rsidR="009179E6" w:rsidRPr="009179E6">
        <w:rPr>
          <w:rtl/>
          <w:lang w:bidi="ar-SY"/>
        </w:rPr>
        <w:t>-20</w:t>
      </w:r>
      <w:r w:rsidR="009179E6" w:rsidRPr="009179E6">
        <w:rPr>
          <w:rFonts w:hint="cs"/>
          <w:rtl/>
          <w:lang w:bidi="ar-SY"/>
        </w:rPr>
        <w:t>23</w:t>
      </w:r>
      <w:r w:rsidR="009179E6" w:rsidRPr="009179E6">
        <w:rPr>
          <w:rtl/>
          <w:lang w:bidi="ar-SY"/>
        </w:rPr>
        <w:t>.</w:t>
      </w:r>
    </w:p>
    <w:p w14:paraId="29D7AA6D" w14:textId="77777777" w:rsidR="008B329A" w:rsidRPr="001473D5" w:rsidRDefault="008B329A" w:rsidP="008B329A">
      <w:pPr>
        <w:pStyle w:val="Heading2"/>
        <w:rPr>
          <w:rtl/>
        </w:rPr>
      </w:pPr>
      <w:r w:rsidRPr="001473D5">
        <w:t>4.6</w:t>
      </w:r>
      <w:r w:rsidRPr="001473D5">
        <w:rPr>
          <w:rtl/>
        </w:rPr>
        <w:tab/>
        <w:t xml:space="preserve">لجنة الدراسات </w:t>
      </w:r>
      <w:r w:rsidRPr="001473D5">
        <w:t>5</w:t>
      </w:r>
    </w:p>
    <w:p w14:paraId="51B1F076" w14:textId="5E1992E9" w:rsidR="008B329A" w:rsidRDefault="008B329A" w:rsidP="00556618">
      <w:pPr>
        <w:rPr>
          <w:rtl/>
          <w:lang w:val="en-GB"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بأنظمة وشبكات الخدمة الثابتة</w:t>
      </w:r>
      <w:r w:rsidR="00556618">
        <w:rPr>
          <w:rFonts w:hint="cs"/>
          <w:rtl/>
          <w:lang w:bidi="ar-EG"/>
        </w:rPr>
        <w:t>،</w:t>
      </w:r>
      <w:r>
        <w:rPr>
          <w:rFonts w:hint="cs"/>
          <w:rtl/>
          <w:lang w:bidi="ar-EG"/>
        </w:rPr>
        <w:t xml:space="preserve"> والخدمة المتنقلة</w:t>
      </w:r>
      <w:r w:rsidR="00556618">
        <w:rPr>
          <w:rFonts w:hint="cs"/>
          <w:rtl/>
          <w:lang w:bidi="ar-EG"/>
        </w:rPr>
        <w:t xml:space="preserve">، </w:t>
      </w:r>
      <w:r w:rsidR="00556618" w:rsidRPr="00556618">
        <w:rPr>
          <w:rtl/>
          <w:lang w:bidi="ar-EG"/>
        </w:rPr>
        <w:t>(للأرض والبحرية وللطيران)،</w:t>
      </w:r>
      <w:r w:rsidR="00556618" w:rsidRPr="00556618">
        <w:rPr>
          <w:rFonts w:hint="cs"/>
          <w:rtl/>
          <w:lang w:bidi="ar-EG"/>
        </w:rPr>
        <w:t xml:space="preserve"> </w:t>
      </w:r>
      <w:r>
        <w:rPr>
          <w:rFonts w:hint="cs"/>
          <w:rtl/>
          <w:lang w:bidi="ar-EG"/>
        </w:rPr>
        <w:t>وخدمة الاستدلال الراديوي</w:t>
      </w:r>
      <w:r w:rsidR="00556618">
        <w:rPr>
          <w:rFonts w:hint="cs"/>
          <w:rtl/>
          <w:lang w:bidi="ar-EG"/>
        </w:rPr>
        <w:t xml:space="preserve">، </w:t>
      </w:r>
      <w:r w:rsidR="00556618" w:rsidRPr="00556618">
        <w:rPr>
          <w:rtl/>
          <w:lang w:bidi="ar-EG"/>
        </w:rPr>
        <w:t>(بما في ذلك التحديد الراديوي للموقع والملاحة الراديوية)،</w:t>
      </w:r>
      <w:r>
        <w:rPr>
          <w:rFonts w:hint="cs"/>
          <w:rtl/>
          <w:lang w:bidi="ar-EG"/>
        </w:rPr>
        <w:t xml:space="preserve"> وخدمة الهواة وخدمة الهواة الساتلية، مما يرسي الأسس اللازمة لمواصلة تطوير كل هذه الخدمات بما فيها الاتصالات المتنقلة الدولية</w:t>
      </w:r>
      <w:r>
        <w:rPr>
          <w:rFonts w:hint="cs"/>
          <w:rtl/>
          <w:lang w:bidi="ar-SY"/>
        </w:rPr>
        <w:t xml:space="preserve"> (</w:t>
      </w:r>
      <w:r>
        <w:rPr>
          <w:lang w:val="en-GB" w:bidi="ar-SY"/>
        </w:rPr>
        <w:t>IMT</w:t>
      </w:r>
      <w:r>
        <w:rPr>
          <w:rFonts w:hint="cs"/>
          <w:rtl/>
          <w:lang w:bidi="ar-SY"/>
        </w:rPr>
        <w:t>)</w:t>
      </w:r>
      <w:r>
        <w:rPr>
          <w:rFonts w:hint="cs"/>
          <w:rtl/>
          <w:lang w:bidi="ar-EG"/>
        </w:rPr>
        <w:t xml:space="preserve"> وأنظمة المنصات عالية الارتفاع</w:t>
      </w:r>
      <w:r>
        <w:rPr>
          <w:rFonts w:hint="cs"/>
          <w:rtl/>
          <w:lang w:bidi="ar-SY"/>
        </w:rPr>
        <w:t xml:space="preserve"> (</w:t>
      </w:r>
      <w:r>
        <w:rPr>
          <w:lang w:val="en-GB" w:bidi="ar-SY"/>
        </w:rPr>
        <w:t>HAPS</w:t>
      </w:r>
      <w:r>
        <w:rPr>
          <w:rFonts w:hint="cs"/>
          <w:rtl/>
          <w:lang w:bidi="ar-SY"/>
        </w:rPr>
        <w:t>)</w:t>
      </w:r>
      <w:r>
        <w:rPr>
          <w:rFonts w:hint="cs"/>
          <w:rtl/>
          <w:lang w:bidi="ar-EG"/>
        </w:rPr>
        <w:t xml:space="preserve"> وأنظمة النقل الذكية</w:t>
      </w:r>
      <w:r>
        <w:rPr>
          <w:rFonts w:hint="cs"/>
          <w:rtl/>
          <w:lang w:bidi="ar-SY"/>
        </w:rPr>
        <w:t xml:space="preserve"> (</w:t>
      </w:r>
      <w:r>
        <w:rPr>
          <w:lang w:val="en-GB" w:bidi="ar-SY"/>
        </w:rPr>
        <w:t>ITS</w:t>
      </w:r>
      <w:r>
        <w:rPr>
          <w:rFonts w:hint="cs"/>
          <w:rtl/>
          <w:lang w:bidi="ar-SY"/>
        </w:rPr>
        <w:t>)</w:t>
      </w:r>
      <w:r>
        <w:rPr>
          <w:rFonts w:hint="cs"/>
          <w:rtl/>
          <w:lang w:bidi="ar-EG"/>
        </w:rPr>
        <w:t xml:space="preserve"> وخدمات حماية الجمهور </w:t>
      </w:r>
      <w:r w:rsidRPr="005D26B7">
        <w:rPr>
          <w:rtl/>
          <w:lang w:val="en-GB" w:bidi="ar-EG"/>
        </w:rPr>
        <w:t>والإغاثة في</w:t>
      </w:r>
      <w:r>
        <w:rPr>
          <w:rFonts w:hint="cs"/>
          <w:rtl/>
          <w:lang w:val="en-GB" w:bidi="ar-EG"/>
        </w:rPr>
        <w:t> </w:t>
      </w:r>
      <w:r w:rsidRPr="005D26B7">
        <w:rPr>
          <w:rtl/>
          <w:lang w:val="en-GB" w:bidi="ar-EG"/>
        </w:rPr>
        <w:t>حالات الكوارث</w:t>
      </w:r>
      <w:r>
        <w:rPr>
          <w:rFonts w:hint="cs"/>
          <w:rtl/>
          <w:lang w:val="en-GB" w:bidi="ar-SY"/>
        </w:rPr>
        <w:t xml:space="preserve"> (</w:t>
      </w:r>
      <w:r>
        <w:rPr>
          <w:lang w:val="en-GB" w:bidi="ar-SY"/>
        </w:rPr>
        <w:t>PPDR</w:t>
      </w:r>
      <w:r>
        <w:rPr>
          <w:rFonts w:hint="cs"/>
          <w:rtl/>
          <w:lang w:val="en-GB" w:bidi="ar-SY"/>
        </w:rPr>
        <w:t>)</w:t>
      </w:r>
      <w:r>
        <w:rPr>
          <w:rFonts w:hint="cs"/>
          <w:rtl/>
          <w:lang w:val="en-GB" w:bidi="ar-EG"/>
        </w:rPr>
        <w:t>.</w:t>
      </w:r>
    </w:p>
    <w:p w14:paraId="1029D35D" w14:textId="06FDB4E3" w:rsidR="001165AE" w:rsidRPr="001165AE" w:rsidRDefault="008B329A" w:rsidP="001165AE">
      <w:pPr>
        <w:rPr>
          <w:rtl/>
          <w:lang w:val="en-GB" w:bidi="ar-EG"/>
        </w:rPr>
      </w:pPr>
      <w:r w:rsidRPr="00B5460D">
        <w:rPr>
          <w:rFonts w:hint="cs"/>
          <w:rtl/>
          <w:lang w:val="en-GB" w:bidi="ar-EG"/>
        </w:rPr>
        <w:t>و</w:t>
      </w:r>
      <w:r w:rsidRPr="009477BF">
        <w:rPr>
          <w:rtl/>
          <w:lang w:val="en-GB" w:bidi="ar-EG"/>
        </w:rPr>
        <w:t xml:space="preserve">تمت الموافقة على </w:t>
      </w:r>
      <w:r w:rsidR="001165AE">
        <w:rPr>
          <w:rFonts w:hint="cs"/>
          <w:rtl/>
          <w:lang w:val="en-GB" w:bidi="ar-EG"/>
        </w:rPr>
        <w:t>ثمان</w:t>
      </w:r>
      <w:r w:rsidRPr="009477BF">
        <w:rPr>
          <w:rtl/>
          <w:lang w:val="en-GB" w:bidi="ar-EG"/>
        </w:rPr>
        <w:t xml:space="preserve"> </w:t>
      </w:r>
      <w:r w:rsidRPr="00B5460D">
        <w:rPr>
          <w:rFonts w:hint="cs"/>
          <w:rtl/>
          <w:lang w:val="en-GB" w:bidi="ar-EG"/>
        </w:rPr>
        <w:t>توص</w:t>
      </w:r>
      <w:r>
        <w:rPr>
          <w:rFonts w:hint="cs"/>
          <w:rtl/>
          <w:lang w:val="en-GB" w:bidi="ar-EG"/>
        </w:rPr>
        <w:t>ي</w:t>
      </w:r>
      <w:r w:rsidR="001165AE">
        <w:rPr>
          <w:rFonts w:hint="cs"/>
          <w:rtl/>
          <w:lang w:val="en-GB" w:bidi="ar-EG"/>
        </w:rPr>
        <w:t>ات</w:t>
      </w:r>
      <w:r w:rsidRPr="00B5460D">
        <w:rPr>
          <w:rFonts w:hint="cs"/>
          <w:rtl/>
          <w:lang w:val="en-GB" w:bidi="ar-EG"/>
        </w:rPr>
        <w:t xml:space="preserve"> </w:t>
      </w:r>
      <w:r w:rsidRPr="009477BF">
        <w:rPr>
          <w:rtl/>
          <w:lang w:val="en-GB" w:bidi="ar-EG"/>
        </w:rPr>
        <w:t>مراجعة</w:t>
      </w:r>
      <w:r>
        <w:rPr>
          <w:rFonts w:hint="cs"/>
          <w:rtl/>
          <w:lang w:val="en-GB" w:bidi="ar-EG"/>
        </w:rPr>
        <w:t xml:space="preserve"> للقطاع، </w:t>
      </w:r>
      <w:r w:rsidR="001165AE">
        <w:rPr>
          <w:rFonts w:hint="cs"/>
          <w:rtl/>
          <w:lang w:val="en-GB" w:bidi="ar-EG"/>
        </w:rPr>
        <w:t>وخمس</w:t>
      </w:r>
      <w:r>
        <w:rPr>
          <w:rFonts w:hint="cs"/>
          <w:rtl/>
          <w:lang w:val="en-GB" w:bidi="ar-EG"/>
        </w:rPr>
        <w:t xml:space="preserve"> توصيات جديدة</w:t>
      </w:r>
      <w:r w:rsidRPr="009477BF">
        <w:rPr>
          <w:rtl/>
          <w:lang w:val="en-GB" w:bidi="ar-EG"/>
        </w:rPr>
        <w:t xml:space="preserve"> </w:t>
      </w:r>
      <w:r>
        <w:rPr>
          <w:rFonts w:hint="cs"/>
          <w:rtl/>
          <w:lang w:val="en-GB" w:bidi="ar-EG"/>
        </w:rPr>
        <w:t>و</w:t>
      </w:r>
      <w:r w:rsidRPr="009477BF">
        <w:rPr>
          <w:rtl/>
          <w:lang w:val="en-GB" w:bidi="ar-EG"/>
        </w:rPr>
        <w:t>تقرير</w:t>
      </w:r>
      <w:r>
        <w:rPr>
          <w:rFonts w:hint="cs"/>
          <w:rtl/>
          <w:lang w:val="en-GB" w:bidi="ar-EG"/>
        </w:rPr>
        <w:t xml:space="preserve"> مراجع</w:t>
      </w:r>
      <w:r w:rsidRPr="009477BF">
        <w:rPr>
          <w:rtl/>
          <w:lang w:val="en-GB" w:bidi="ar-EG"/>
        </w:rPr>
        <w:t xml:space="preserve"> </w:t>
      </w:r>
      <w:r>
        <w:rPr>
          <w:rFonts w:hint="cs"/>
          <w:rtl/>
          <w:lang w:val="en-GB" w:bidi="ar-EG"/>
        </w:rPr>
        <w:t>ل</w:t>
      </w:r>
      <w:r w:rsidRPr="009477BF">
        <w:rPr>
          <w:rtl/>
          <w:lang w:val="en-GB" w:bidi="ar-EG"/>
        </w:rPr>
        <w:t xml:space="preserve">لقطاع </w:t>
      </w:r>
      <w:r>
        <w:rPr>
          <w:rFonts w:hint="cs"/>
          <w:rtl/>
          <w:lang w:val="en-GB"/>
        </w:rPr>
        <w:t>فيما</w:t>
      </w:r>
      <w:r>
        <w:rPr>
          <w:rFonts w:hint="eastAsia"/>
          <w:rtl/>
          <w:lang w:val="en-GB" w:bidi="ar"/>
        </w:rPr>
        <w:t> </w:t>
      </w:r>
      <w:r>
        <w:rPr>
          <w:rFonts w:hint="cs"/>
          <w:rtl/>
          <w:lang w:val="en-GB"/>
        </w:rPr>
        <w:t>ي</w:t>
      </w:r>
      <w:r>
        <w:rPr>
          <w:rtl/>
          <w:lang w:val="en-GB"/>
        </w:rPr>
        <w:t>ت</w:t>
      </w:r>
      <w:r>
        <w:rPr>
          <w:rFonts w:hint="cs"/>
          <w:rtl/>
          <w:lang w:val="en-GB"/>
        </w:rPr>
        <w:t>صل</w:t>
      </w:r>
      <w:r w:rsidRPr="005D26B7">
        <w:rPr>
          <w:rtl/>
          <w:lang w:val="en-GB"/>
        </w:rPr>
        <w:t xml:space="preserve"> بنطاق عمل </w:t>
      </w:r>
      <w:r w:rsidRPr="005D26B7">
        <w:rPr>
          <w:rtl/>
          <w:lang w:val="en-GB" w:bidi="ar-EG"/>
        </w:rPr>
        <w:t>لجنة الدراسات </w:t>
      </w:r>
      <w:r w:rsidRPr="005D26B7">
        <w:rPr>
          <w:lang w:val="en-GB" w:bidi="ar-SY"/>
        </w:rPr>
        <w:t>5</w:t>
      </w:r>
      <w:r>
        <w:rPr>
          <w:rFonts w:hint="cs"/>
          <w:rtl/>
          <w:lang w:val="en-GB" w:bidi="ar"/>
        </w:rPr>
        <w:t>.</w:t>
      </w:r>
      <w:r>
        <w:rPr>
          <w:rFonts w:hint="cs"/>
          <w:rtl/>
          <w:lang w:val="en-GB"/>
        </w:rPr>
        <w:t xml:space="preserve"> </w:t>
      </w:r>
      <w:r w:rsidR="001165AE" w:rsidRPr="001165AE">
        <w:rPr>
          <w:rtl/>
          <w:lang w:val="en-GB" w:bidi="ar-EG"/>
        </w:rPr>
        <w:t xml:space="preserve">ووافقت فرقة العمل </w:t>
      </w:r>
      <w:r w:rsidR="0018012D">
        <w:rPr>
          <w:lang w:val="en-GB" w:bidi="ar-EG"/>
        </w:rPr>
        <w:t>5C</w:t>
      </w:r>
      <w:r w:rsidR="001165AE" w:rsidRPr="001165AE">
        <w:rPr>
          <w:rtl/>
          <w:lang w:val="en-GB" w:bidi="ar-EG"/>
        </w:rPr>
        <w:t xml:space="preserve"> على كتيب جديد عن "دورة تعليمية بشأن أنظمة الاتصالات التكييفية للترددات في نطاقات الموجات الديكامترية (</w:t>
      </w:r>
      <w:r w:rsidR="001165AE" w:rsidRPr="001165AE">
        <w:rPr>
          <w:lang w:val="en-GB"/>
        </w:rPr>
        <w:t>HF</w:t>
      </w:r>
      <w:r w:rsidR="001165AE" w:rsidRPr="001165AE">
        <w:rPr>
          <w:rtl/>
          <w:lang w:val="en-GB" w:bidi="ar-EG"/>
        </w:rPr>
        <w:t xml:space="preserve">)". ويوضح هذا الكتيب تطوير ونشر الأنظمة التكييفية </w:t>
      </w:r>
      <w:r w:rsidR="001165AE" w:rsidRPr="001165AE">
        <w:rPr>
          <w:rFonts w:hint="cs"/>
          <w:rtl/>
          <w:lang w:val="en-GB" w:bidi="ar-EG"/>
        </w:rPr>
        <w:t>ل</w:t>
      </w:r>
      <w:r w:rsidR="001165AE" w:rsidRPr="001165AE">
        <w:rPr>
          <w:rtl/>
          <w:lang w:val="en-GB" w:bidi="ar-EG"/>
        </w:rPr>
        <w:t>لموجات الديكامترية، ويصف الأجزاء الأساسية من الشبكة التكيفية ويتناول الاعتبارات التنظيمية والتشغيلية ذات الصلة.</w:t>
      </w:r>
      <w:r w:rsidR="001165AE" w:rsidRPr="001165AE">
        <w:rPr>
          <w:rFonts w:hint="cs"/>
          <w:rtl/>
          <w:lang w:val="en-GB" w:bidi="ar-EG"/>
        </w:rPr>
        <w:t xml:space="preserve"> </w:t>
      </w:r>
    </w:p>
    <w:p w14:paraId="36970DEC" w14:textId="6130AA9C" w:rsidR="001165AE" w:rsidRPr="005D26B7" w:rsidRDefault="001165AE" w:rsidP="001165AE">
      <w:pPr>
        <w:rPr>
          <w:rtl/>
          <w:lang w:val="en-GB" w:bidi="ar-EG"/>
        </w:rPr>
      </w:pPr>
      <w:r w:rsidRPr="001165AE">
        <w:rPr>
          <w:rtl/>
          <w:lang w:val="en-GB" w:bidi="ar-EG"/>
        </w:rPr>
        <w:t xml:space="preserve">وعلاوةً على ذلك، أُلغيت توصية واحدة لقطاع الاتصالات الراديوية (أي التوصية </w:t>
      </w:r>
      <w:r w:rsidRPr="001165AE">
        <w:rPr>
          <w:lang w:val="en-GB" w:bidi="ar-EG"/>
        </w:rPr>
        <w:t>ITU-R M.1307</w:t>
      </w:r>
      <w:r w:rsidRPr="001165AE">
        <w:rPr>
          <w:rtl/>
          <w:lang w:val="en-GB" w:bidi="ar-EG"/>
        </w:rPr>
        <w:t>).</w:t>
      </w:r>
    </w:p>
    <w:p w14:paraId="2980DA40" w14:textId="77777777" w:rsidR="008B329A" w:rsidRPr="004712CB" w:rsidRDefault="008B329A" w:rsidP="008B329A">
      <w:pPr>
        <w:pStyle w:val="Headingb"/>
        <w:rPr>
          <w:rtl/>
        </w:rPr>
      </w:pPr>
      <w:r w:rsidRPr="004712CB">
        <w:rPr>
          <w:rFonts w:hint="cs"/>
          <w:rtl/>
        </w:rPr>
        <w:t>توصيات قطاع الاتصالات الراديوية:</w:t>
      </w:r>
    </w:p>
    <w:p w14:paraId="405DCF52" w14:textId="64BBC2D0" w:rsidR="00EE1E8F" w:rsidRDefault="008B329A" w:rsidP="00C36B8A">
      <w:pPr>
        <w:pStyle w:val="enumlev10"/>
        <w:rPr>
          <w:rtl/>
        </w:rPr>
      </w:pPr>
      <w:r w:rsidRPr="004712CB">
        <w:rPr>
          <w:rFonts w:hint="cs"/>
          <w:rtl/>
        </w:rPr>
        <w:t>-</w:t>
      </w:r>
      <w:r w:rsidRPr="004712CB">
        <w:rPr>
          <w:rtl/>
        </w:rPr>
        <w:tab/>
      </w:r>
      <w:r w:rsidR="00EE1E8F" w:rsidRPr="0087158C">
        <w:t>F.1520-4</w:t>
      </w:r>
      <w:r w:rsidR="00EE1E8F">
        <w:rPr>
          <w:rFonts w:hint="cs"/>
          <w:rtl/>
        </w:rPr>
        <w:t xml:space="preserve"> </w:t>
      </w:r>
      <w:r w:rsidR="00A453F7" w:rsidRPr="00A453F7">
        <w:rPr>
          <w:rtl/>
        </w:rPr>
        <w:t xml:space="preserve">"ترتيبات الترددات الراديوية للأنظمة في الخدمة الثابتة العاملة في النطاق </w:t>
      </w:r>
      <w:r w:rsidR="00A453F7" w:rsidRPr="00A453F7">
        <w:t>GHz 33,4-31,8</w:t>
      </w:r>
      <w:r w:rsidR="00A453F7" w:rsidRPr="00A453F7">
        <w:rPr>
          <w:rtl/>
        </w:rPr>
        <w:t>"</w:t>
      </w:r>
    </w:p>
    <w:p w14:paraId="6F1F6990" w14:textId="28519CA5" w:rsidR="00EE1E8F" w:rsidRPr="00EE1E8F" w:rsidRDefault="00EE1E8F" w:rsidP="00C36B8A">
      <w:pPr>
        <w:pStyle w:val="enumlev10"/>
        <w:rPr>
          <w:rtl/>
        </w:rPr>
      </w:pPr>
      <w:r>
        <w:rPr>
          <w:rFonts w:hint="cs"/>
          <w:rtl/>
        </w:rPr>
        <w:t>-</w:t>
      </w:r>
      <w:r>
        <w:rPr>
          <w:rtl/>
        </w:rPr>
        <w:tab/>
      </w:r>
      <w:r w:rsidRPr="0087158C">
        <w:t>M.585-9</w:t>
      </w:r>
      <w:r>
        <w:rPr>
          <w:rFonts w:hint="cs"/>
          <w:rtl/>
        </w:rPr>
        <w:t xml:space="preserve"> "</w:t>
      </w:r>
      <w:r>
        <w:rPr>
          <w:rtl/>
          <w:lang w:bidi="ar-EG"/>
        </w:rPr>
        <w:t>ت‍خصيص الهويات واستعمالها في ال‍خدمة ال‍متنقلة البحرية</w:t>
      </w:r>
      <w:r>
        <w:rPr>
          <w:rFonts w:hint="cs"/>
          <w:rtl/>
        </w:rPr>
        <w:t>"</w:t>
      </w:r>
    </w:p>
    <w:p w14:paraId="5745EEAF" w14:textId="57335537" w:rsidR="0054038C" w:rsidRDefault="00EE1E8F" w:rsidP="00C36B8A">
      <w:pPr>
        <w:pStyle w:val="enumlev10"/>
      </w:pPr>
      <w:r>
        <w:rPr>
          <w:rFonts w:hint="cs"/>
          <w:rtl/>
        </w:rPr>
        <w:t>-</w:t>
      </w:r>
      <w:r>
        <w:rPr>
          <w:rtl/>
        </w:rPr>
        <w:tab/>
      </w:r>
      <w:r w:rsidRPr="0087158C">
        <w:t>M.1730-2</w:t>
      </w:r>
      <w:r>
        <w:rPr>
          <w:rFonts w:hint="cs"/>
          <w:rtl/>
        </w:rPr>
        <w:t xml:space="preserve"> </w:t>
      </w:r>
      <w:r w:rsidR="0054038C">
        <w:rPr>
          <w:rFonts w:hint="cs"/>
          <w:rtl/>
        </w:rPr>
        <w:t xml:space="preserve">"خصائص ومعايير الحماية لخدمة التحديد الراديوي للموقع في نطاق التردد </w:t>
      </w:r>
      <w:r w:rsidR="0054038C">
        <w:t>GHz 17,3-15,4</w:t>
      </w:r>
      <w:r w:rsidR="00C36B8A">
        <w:rPr>
          <w:rFonts w:hint="cs"/>
          <w:rtl/>
        </w:rPr>
        <w:t>"</w:t>
      </w:r>
    </w:p>
    <w:p w14:paraId="191AA307" w14:textId="67590D93" w:rsidR="00EE1E8F" w:rsidRDefault="00EE1E8F" w:rsidP="00C36B8A">
      <w:pPr>
        <w:pStyle w:val="enumlev10"/>
        <w:rPr>
          <w:rtl/>
        </w:rPr>
      </w:pPr>
      <w:r>
        <w:rPr>
          <w:rFonts w:hint="cs"/>
          <w:rtl/>
        </w:rPr>
        <w:t>-</w:t>
      </w:r>
      <w:r>
        <w:rPr>
          <w:rtl/>
        </w:rPr>
        <w:tab/>
      </w:r>
      <w:r w:rsidRPr="0087158C">
        <w:t>M.1732-3</w:t>
      </w:r>
      <w:r>
        <w:rPr>
          <w:rFonts w:hint="cs"/>
          <w:rtl/>
        </w:rPr>
        <w:t xml:space="preserve"> "</w:t>
      </w:r>
      <w:r w:rsidR="0054038C">
        <w:rPr>
          <w:shd w:val="clear" w:color="auto" w:fill="FFFFFF"/>
          <w:rtl/>
        </w:rPr>
        <w:t>خصائص الأنظمة العاملة في خدمة الهواة وخدمة الهواة الساتلية لأغراض استعمالها في دراسات التقاسم</w:t>
      </w:r>
      <w:r w:rsidR="0054038C">
        <w:rPr>
          <w:rFonts w:hint="cs"/>
          <w:shd w:val="clear" w:color="auto" w:fill="FFFFFF"/>
          <w:rtl/>
        </w:rPr>
        <w:t>"</w:t>
      </w:r>
    </w:p>
    <w:p w14:paraId="6AFE17F5" w14:textId="076D634C" w:rsidR="0054038C" w:rsidRDefault="0054038C" w:rsidP="00C36B8A">
      <w:pPr>
        <w:pStyle w:val="enumlev10"/>
        <w:rPr>
          <w:rtl/>
        </w:rPr>
      </w:pPr>
      <w:r>
        <w:rPr>
          <w:rFonts w:hint="cs"/>
          <w:rtl/>
        </w:rPr>
        <w:t>-</w:t>
      </w:r>
      <w:r>
        <w:rPr>
          <w:rtl/>
        </w:rPr>
        <w:tab/>
      </w:r>
      <w:r w:rsidRPr="0087158C">
        <w:t>M.1849-3</w:t>
      </w:r>
      <w:r>
        <w:rPr>
          <w:rFonts w:hint="cs"/>
          <w:rtl/>
        </w:rPr>
        <w:t xml:space="preserve"> "الجوانب التقنية والتشغيلية لرادارات الأرصاد الجوية المنصوبة على الأرض"</w:t>
      </w:r>
    </w:p>
    <w:p w14:paraId="0A871EDF" w14:textId="2B5CF95B" w:rsidR="0054038C" w:rsidRDefault="0054038C" w:rsidP="00C36B8A">
      <w:pPr>
        <w:pStyle w:val="enumlev10"/>
      </w:pPr>
      <w:r>
        <w:rPr>
          <w:rFonts w:hint="cs"/>
          <w:rtl/>
        </w:rPr>
        <w:t>-</w:t>
      </w:r>
      <w:r>
        <w:rPr>
          <w:rtl/>
        </w:rPr>
        <w:tab/>
      </w:r>
      <w:r w:rsidRPr="0087158C">
        <w:t>M.2010-2</w:t>
      </w:r>
      <w:r>
        <w:rPr>
          <w:rFonts w:hint="cs"/>
          <w:rtl/>
        </w:rPr>
        <w:t xml:space="preserve"> "خصائص نظام رقمي يشار إليه باسم نظام بيانات الملاحة لإذاعة المعلومات المتعلقة بالسلامة البحرية والأمن من الساحل إلى السفن في النطاق </w:t>
      </w:r>
      <w:r>
        <w:t>kHz 500</w:t>
      </w:r>
      <w:r w:rsidR="00C36B8A">
        <w:rPr>
          <w:rFonts w:hint="cs"/>
          <w:rtl/>
        </w:rPr>
        <w:t>"</w:t>
      </w:r>
    </w:p>
    <w:p w14:paraId="7A2169E7" w14:textId="69204EFB" w:rsidR="00EE1E8F" w:rsidRDefault="0054038C" w:rsidP="00C36B8A">
      <w:pPr>
        <w:pStyle w:val="enumlev10"/>
        <w:rPr>
          <w:rtl/>
        </w:rPr>
      </w:pPr>
      <w:r>
        <w:rPr>
          <w:rFonts w:hint="cs"/>
          <w:rtl/>
        </w:rPr>
        <w:t>-</w:t>
      </w:r>
      <w:r>
        <w:rPr>
          <w:rtl/>
        </w:rPr>
        <w:tab/>
      </w:r>
      <w:r w:rsidRPr="0087158C">
        <w:t>M.2058-1</w:t>
      </w:r>
      <w:r>
        <w:rPr>
          <w:rFonts w:hint="cs"/>
          <w:rtl/>
        </w:rPr>
        <w:t xml:space="preserve"> </w:t>
      </w:r>
      <w:r w:rsidR="00A453F7" w:rsidRPr="00A453F7">
        <w:rPr>
          <w:rtl/>
        </w:rPr>
        <w:t>"خصائص نظام رقمي، يشار إليه باسم بيانات ملاحية لإذاعة المعلومات المتعلقة بالسلامة البحرية والأمن البحري من الساحل إلى السفن في نطاق ترددات الموجات الديكامترية (</w:t>
      </w:r>
      <w:r w:rsidR="00A453F7" w:rsidRPr="00A453F7">
        <w:t>HF</w:t>
      </w:r>
      <w:r w:rsidR="00A453F7" w:rsidRPr="00A453F7">
        <w:rPr>
          <w:rtl/>
        </w:rPr>
        <w:t>) البحري"</w:t>
      </w:r>
    </w:p>
    <w:p w14:paraId="25E3CB6F" w14:textId="583BDF89" w:rsidR="0054038C" w:rsidRDefault="0054038C" w:rsidP="00C36B8A">
      <w:pPr>
        <w:pStyle w:val="enumlev10"/>
        <w:rPr>
          <w:rtl/>
        </w:rPr>
      </w:pPr>
      <w:r w:rsidRPr="0054038C">
        <w:rPr>
          <w:rFonts w:hint="cs"/>
          <w:rtl/>
        </w:rPr>
        <w:t>-</w:t>
      </w:r>
      <w:r w:rsidRPr="0054038C">
        <w:rPr>
          <w:rtl/>
        </w:rPr>
        <w:tab/>
      </w:r>
      <w:r w:rsidRPr="0054038C">
        <w:t>M.2135-1</w:t>
      </w:r>
      <w:r w:rsidRPr="0054038C">
        <w:rPr>
          <w:rFonts w:hint="cs"/>
          <w:rtl/>
        </w:rPr>
        <w:t xml:space="preserve"> "</w:t>
      </w:r>
      <w:r>
        <w:rPr>
          <w:rFonts w:hint="cs"/>
          <w:rtl/>
        </w:rPr>
        <w:t>الخصائص التقنية والتشغيلية للأجهزة الراديوية البحرية المستقلة العاملة في نطاق التردد</w:t>
      </w:r>
      <w:r w:rsidR="00C36B8A">
        <w:rPr>
          <w:rFonts w:hint="eastAsia"/>
          <w:rtl/>
        </w:rPr>
        <w:t> </w:t>
      </w:r>
      <w:r>
        <w:t>MHz 162,05-156</w:t>
      </w:r>
      <w:r>
        <w:rPr>
          <w:rFonts w:hint="cs"/>
          <w:rtl/>
        </w:rPr>
        <w:t>"</w:t>
      </w:r>
    </w:p>
    <w:p w14:paraId="6198C42B" w14:textId="7E935268" w:rsidR="008B329A" w:rsidRPr="004712CB" w:rsidRDefault="008B329A" w:rsidP="008B329A">
      <w:pPr>
        <w:pStyle w:val="Headingb"/>
      </w:pPr>
      <w:r w:rsidRPr="004712CB">
        <w:rPr>
          <w:rFonts w:hint="cs"/>
          <w:rtl/>
        </w:rPr>
        <w:t>تقارير قطاع الاتصالات الراديوية:</w:t>
      </w:r>
    </w:p>
    <w:p w14:paraId="72ABC15C" w14:textId="54DEDC47" w:rsidR="0054038C" w:rsidRDefault="008B329A" w:rsidP="002D738E">
      <w:pPr>
        <w:pStyle w:val="enumlev10"/>
        <w:rPr>
          <w:rtl/>
        </w:rPr>
      </w:pPr>
      <w:r w:rsidRPr="004712CB">
        <w:rPr>
          <w:rFonts w:hint="cs"/>
          <w:rtl/>
        </w:rPr>
        <w:t>-</w:t>
      </w:r>
      <w:r w:rsidRPr="004712CB">
        <w:rPr>
          <w:rtl/>
        </w:rPr>
        <w:tab/>
      </w:r>
      <w:r w:rsidR="0054038C" w:rsidRPr="00EE3FDE">
        <w:rPr>
          <w:lang w:eastAsia="ja-JP"/>
        </w:rPr>
        <w:t>M.2417-1</w:t>
      </w:r>
      <w:r w:rsidR="0054038C">
        <w:rPr>
          <w:rFonts w:hint="cs"/>
          <w:rtl/>
          <w:lang w:eastAsia="ja-JP"/>
        </w:rPr>
        <w:t xml:space="preserve"> "</w:t>
      </w:r>
      <w:r w:rsidR="0054038C">
        <w:rPr>
          <w:rtl/>
        </w:rPr>
        <w:t>الخصائص التقنية والتشغيلية</w:t>
      </w:r>
      <w:r w:rsidR="0054038C">
        <w:rPr>
          <w:rtl/>
          <w:lang w:bidi="ar"/>
        </w:rPr>
        <w:t xml:space="preserve"> </w:t>
      </w:r>
      <w:r w:rsidR="0054038C">
        <w:rPr>
          <w:rtl/>
        </w:rPr>
        <w:t>لتطبيقات الخدمة المتنقلة البرية المشغَّلة في مدى التردد </w:t>
      </w:r>
      <w:r w:rsidR="0054038C">
        <w:t>GHz</w:t>
      </w:r>
      <w:r w:rsidR="002D738E">
        <w:t> </w:t>
      </w:r>
      <w:r w:rsidR="0054038C">
        <w:t>450</w:t>
      </w:r>
      <w:r w:rsidR="002D738E">
        <w:noBreakHyphen/>
      </w:r>
      <w:r w:rsidR="0054038C">
        <w:t>275</w:t>
      </w:r>
      <w:r w:rsidR="0054038C">
        <w:rPr>
          <w:rFonts w:hint="cs"/>
          <w:rtl/>
        </w:rPr>
        <w:t>"</w:t>
      </w:r>
    </w:p>
    <w:p w14:paraId="7196E608" w14:textId="04B5739A" w:rsidR="0054038C" w:rsidRDefault="008B329A" w:rsidP="002D738E">
      <w:pPr>
        <w:pStyle w:val="enumlev10"/>
        <w:rPr>
          <w:rtl/>
          <w:lang w:eastAsia="ja-JP"/>
        </w:rPr>
      </w:pPr>
      <w:r w:rsidRPr="004712CB">
        <w:rPr>
          <w:rFonts w:hint="cs"/>
          <w:rtl/>
        </w:rPr>
        <w:t>-</w:t>
      </w:r>
      <w:r w:rsidRPr="004712CB">
        <w:rPr>
          <w:rtl/>
        </w:rPr>
        <w:tab/>
      </w:r>
      <w:r w:rsidR="0054038C" w:rsidRPr="00EE3FDE">
        <w:rPr>
          <w:lang w:eastAsia="ja-JP"/>
        </w:rPr>
        <w:t>M.2516-0</w:t>
      </w:r>
      <w:r w:rsidR="0054038C">
        <w:rPr>
          <w:rFonts w:hint="cs"/>
          <w:rtl/>
          <w:lang w:eastAsia="ja-JP"/>
        </w:rPr>
        <w:t xml:space="preserve"> </w:t>
      </w:r>
      <w:r w:rsidR="009327FE" w:rsidRPr="009327FE">
        <w:rPr>
          <w:rtl/>
          <w:lang w:eastAsia="ja-JP"/>
        </w:rPr>
        <w:t>"اتجاهات التكنولوجيا المستقبلية لأنظمة الاتصالات المتنقلة الدولية للأرض نحو عام 2030 وما بعده"</w:t>
      </w:r>
    </w:p>
    <w:p w14:paraId="6B229261" w14:textId="62C121D5" w:rsidR="0054038C" w:rsidRDefault="0054038C" w:rsidP="002D738E">
      <w:pPr>
        <w:pStyle w:val="enumlev10"/>
        <w:rPr>
          <w:rtl/>
          <w:lang w:eastAsia="ja-JP"/>
        </w:rPr>
      </w:pPr>
      <w:r>
        <w:rPr>
          <w:rFonts w:hint="cs"/>
          <w:rtl/>
          <w:lang w:eastAsia="ja-JP"/>
        </w:rPr>
        <w:t>-</w:t>
      </w:r>
      <w:r>
        <w:rPr>
          <w:rtl/>
          <w:lang w:eastAsia="ja-JP"/>
        </w:rPr>
        <w:tab/>
      </w:r>
      <w:r w:rsidRPr="00EE3FDE">
        <w:rPr>
          <w:lang w:eastAsia="ja-JP"/>
        </w:rPr>
        <w:t>M.2517-0</w:t>
      </w:r>
      <w:r>
        <w:rPr>
          <w:rFonts w:hint="cs"/>
          <w:rtl/>
          <w:lang w:eastAsia="ja-JP"/>
        </w:rPr>
        <w:t xml:space="preserve"> </w:t>
      </w:r>
      <w:r w:rsidR="009327FE" w:rsidRPr="009327FE">
        <w:rPr>
          <w:rtl/>
          <w:lang w:eastAsia="ja-JP"/>
        </w:rPr>
        <w:t xml:space="preserve">"التعايش بين تطبيقات الخدمتين المتنقلة البرية والثابتة العاملة في مدى الترددات </w:t>
      </w:r>
      <w:r w:rsidR="009327FE" w:rsidRPr="009327FE">
        <w:rPr>
          <w:lang w:eastAsia="ja-JP"/>
        </w:rPr>
        <w:t>GHz 296-252</w:t>
      </w:r>
      <w:r w:rsidR="009327FE" w:rsidRPr="009327FE">
        <w:rPr>
          <w:rtl/>
          <w:lang w:eastAsia="ja-JP"/>
        </w:rPr>
        <w:t>"</w:t>
      </w:r>
    </w:p>
    <w:p w14:paraId="78232EAA" w14:textId="590958D7" w:rsidR="0054038C" w:rsidRPr="0054038C" w:rsidRDefault="0054038C" w:rsidP="002D738E">
      <w:pPr>
        <w:pStyle w:val="enumlev10"/>
        <w:rPr>
          <w:rtl/>
          <w:lang w:eastAsia="ja-JP"/>
        </w:rPr>
      </w:pPr>
      <w:r w:rsidRPr="009327FE">
        <w:rPr>
          <w:rFonts w:hint="cs"/>
          <w:rtl/>
          <w:lang w:eastAsia="ja-JP"/>
        </w:rPr>
        <w:t>-</w:t>
      </w:r>
      <w:r w:rsidRPr="009327FE">
        <w:rPr>
          <w:rtl/>
          <w:lang w:eastAsia="ja-JP"/>
        </w:rPr>
        <w:tab/>
      </w:r>
      <w:r w:rsidRPr="009327FE">
        <w:rPr>
          <w:lang w:eastAsia="ja-JP"/>
        </w:rPr>
        <w:t>M.2518-0</w:t>
      </w:r>
      <w:r w:rsidRPr="009327FE">
        <w:rPr>
          <w:rFonts w:hint="cs"/>
          <w:rtl/>
          <w:lang w:eastAsia="ja-JP"/>
        </w:rPr>
        <w:t xml:space="preserve"> "</w:t>
      </w:r>
      <w:r w:rsidR="009327FE" w:rsidRPr="009327FE">
        <w:rPr>
          <w:rtl/>
          <w:lang w:eastAsia="ja-JP"/>
        </w:rPr>
        <w:t xml:space="preserve">الاتصالات المتنقلة الدولية للأرض في المناطق النائية ذات الكثافة السكانية المنخفضة </w:t>
      </w:r>
      <w:r w:rsidR="009327FE" w:rsidRPr="009327FE">
        <w:rPr>
          <w:rFonts w:hint="cs"/>
          <w:rtl/>
          <w:lang w:eastAsia="ja-JP"/>
        </w:rPr>
        <w:t>لتقديم</w:t>
      </w:r>
      <w:r w:rsidR="009327FE" w:rsidRPr="009327FE">
        <w:rPr>
          <w:rtl/>
          <w:lang w:eastAsia="ja-JP"/>
        </w:rPr>
        <w:t xml:space="preserve"> تغطية بيانات بمعدل مرتفع</w:t>
      </w:r>
      <w:r w:rsidR="00A31850" w:rsidRPr="009327FE">
        <w:rPr>
          <w:rFonts w:hint="cs"/>
          <w:rtl/>
          <w:lang w:eastAsia="ja-JP"/>
        </w:rPr>
        <w:t>"</w:t>
      </w:r>
    </w:p>
    <w:p w14:paraId="4503BEDC" w14:textId="7234A12C" w:rsidR="008B329A" w:rsidRDefault="00A31850" w:rsidP="002D738E">
      <w:pPr>
        <w:pStyle w:val="enumlev10"/>
        <w:rPr>
          <w:rtl/>
          <w:lang w:eastAsia="ja-JP"/>
        </w:rPr>
      </w:pPr>
      <w:r>
        <w:rPr>
          <w:rFonts w:hint="cs"/>
          <w:rtl/>
        </w:rPr>
        <w:t>-</w:t>
      </w:r>
      <w:r>
        <w:rPr>
          <w:rtl/>
        </w:rPr>
        <w:tab/>
      </w:r>
      <w:r w:rsidRPr="00EE3FDE">
        <w:rPr>
          <w:lang w:eastAsia="ja-JP"/>
        </w:rPr>
        <w:t>M.2519-0</w:t>
      </w:r>
      <w:r>
        <w:rPr>
          <w:rFonts w:hint="cs"/>
          <w:rtl/>
          <w:lang w:eastAsia="ja-JP"/>
        </w:rPr>
        <w:t xml:space="preserve"> </w:t>
      </w:r>
      <w:r w:rsidR="009327FE" w:rsidRPr="009327FE">
        <w:rPr>
          <w:rtl/>
          <w:lang w:eastAsia="ja-JP"/>
        </w:rPr>
        <w:t>"حماية المستقبلات الراديوية المركَّبة على متن السفن من التداخل الكهرمغنطيسي الصادر عن أنظمة الإضاءة بثنائي المساري الضوئي ومصادر التداخل الأخرى"</w:t>
      </w:r>
    </w:p>
    <w:p w14:paraId="6646A383" w14:textId="1995B6AF" w:rsidR="00A31850" w:rsidRPr="00A31850" w:rsidRDefault="00A31850" w:rsidP="002D738E">
      <w:pPr>
        <w:pStyle w:val="enumlev10"/>
        <w:rPr>
          <w:rtl/>
          <w:lang w:eastAsia="ja-JP"/>
        </w:rPr>
      </w:pPr>
      <w:r>
        <w:rPr>
          <w:rFonts w:hint="cs"/>
          <w:rtl/>
          <w:lang w:eastAsia="ja-JP"/>
        </w:rPr>
        <w:t>-</w:t>
      </w:r>
      <w:r>
        <w:rPr>
          <w:rtl/>
          <w:lang w:eastAsia="ja-JP"/>
        </w:rPr>
        <w:tab/>
      </w:r>
      <w:r w:rsidRPr="00EE3FDE">
        <w:rPr>
          <w:lang w:eastAsia="ja-JP"/>
        </w:rPr>
        <w:t>M.2520-0</w:t>
      </w:r>
      <w:r>
        <w:rPr>
          <w:rFonts w:hint="cs"/>
          <w:rtl/>
          <w:lang w:eastAsia="ja-JP"/>
        </w:rPr>
        <w:t xml:space="preserve"> </w:t>
      </w:r>
      <w:r w:rsidR="00146758" w:rsidRPr="00146758">
        <w:rPr>
          <w:rtl/>
          <w:lang w:eastAsia="ja-JP"/>
        </w:rPr>
        <w:t>"استعمال المكون الأرضي للاتصالات المتنقلة الدولية في الوصلات الخلوية من المركبة إلى كل شيء"</w:t>
      </w:r>
    </w:p>
    <w:p w14:paraId="3BBDE4CD" w14:textId="76B8EBBA" w:rsidR="008B329A" w:rsidRPr="00A84774" w:rsidRDefault="008B329A" w:rsidP="008B329A">
      <w:pPr>
        <w:pStyle w:val="Headingb"/>
      </w:pPr>
      <w:r w:rsidRPr="00A84774">
        <w:rPr>
          <w:rFonts w:hint="cs"/>
          <w:rtl/>
        </w:rPr>
        <w:t>كتيّ</w:t>
      </w:r>
      <w:r w:rsidR="00865C89">
        <w:rPr>
          <w:rFonts w:hint="cs"/>
          <w:rtl/>
        </w:rPr>
        <w:t xml:space="preserve">ب </w:t>
      </w:r>
      <w:r w:rsidRPr="00A84774">
        <w:rPr>
          <w:rFonts w:hint="cs"/>
          <w:rtl/>
        </w:rPr>
        <w:t>قطاع الاتصالات الراديوية:</w:t>
      </w:r>
    </w:p>
    <w:p w14:paraId="4F250720" w14:textId="6865A1D8" w:rsidR="00A31850" w:rsidRDefault="003B59B2" w:rsidP="003B59B2">
      <w:pPr>
        <w:pStyle w:val="enumlev10"/>
        <w:rPr>
          <w:rtl/>
          <w:lang w:val="en-GB" w:bidi="ar-EG"/>
        </w:rPr>
      </w:pPr>
      <w:r>
        <w:rPr>
          <w:rFonts w:hint="cs"/>
          <w:rtl/>
          <w:lang w:val="en-GB"/>
        </w:rPr>
        <w:t>-</w:t>
      </w:r>
      <w:r>
        <w:rPr>
          <w:rtl/>
          <w:lang w:val="en-GB"/>
        </w:rPr>
        <w:tab/>
      </w:r>
      <w:r w:rsidR="00146758" w:rsidRPr="00146758">
        <w:rPr>
          <w:rtl/>
          <w:lang w:val="en-GB"/>
        </w:rPr>
        <w:t xml:space="preserve">دورة تعليمية </w:t>
      </w:r>
      <w:r w:rsidR="00146758" w:rsidRPr="00146758">
        <w:rPr>
          <w:rtl/>
          <w:lang w:val="en-GB" w:bidi="ar-EG"/>
        </w:rPr>
        <w:t xml:space="preserve">بشأن </w:t>
      </w:r>
      <w:r w:rsidR="00146758" w:rsidRPr="00146758">
        <w:rPr>
          <w:rtl/>
          <w:lang w:val="en-GB"/>
        </w:rPr>
        <w:t>أنظمة الاتصالات التكييفية للترددات في نطاقات الموجات الديكامترية (</w:t>
      </w:r>
      <w:r w:rsidR="00146758" w:rsidRPr="00146758">
        <w:rPr>
          <w:lang w:bidi="ar-EG"/>
        </w:rPr>
        <w:t>HF</w:t>
      </w:r>
      <w:r w:rsidR="00146758" w:rsidRPr="00146758">
        <w:rPr>
          <w:rtl/>
          <w:lang w:val="en-GB"/>
        </w:rPr>
        <w:t>)</w:t>
      </w:r>
    </w:p>
    <w:p w14:paraId="5D90C018" w14:textId="17B6B2C1" w:rsidR="00A31850" w:rsidRDefault="00146758" w:rsidP="003B59B2">
      <w:pPr>
        <w:rPr>
          <w:rtl/>
          <w:lang w:val="en-GB" w:bidi="ar-EG"/>
        </w:rPr>
      </w:pPr>
      <w:r w:rsidRPr="00146758">
        <w:rPr>
          <w:rtl/>
          <w:lang w:val="en-GB" w:bidi="ar-SY"/>
        </w:rPr>
        <w:lastRenderedPageBreak/>
        <w:t xml:space="preserve">انتهت </w:t>
      </w:r>
      <w:r w:rsidRPr="00146758">
        <w:rPr>
          <w:rtl/>
          <w:lang w:val="en-GB"/>
        </w:rPr>
        <w:t xml:space="preserve">فرق العمل </w:t>
      </w:r>
      <w:r w:rsidR="003B59B2">
        <w:rPr>
          <w:lang w:val="en-GB"/>
        </w:rPr>
        <w:t>5A</w:t>
      </w:r>
      <w:r w:rsidR="003B59B2">
        <w:rPr>
          <w:rFonts w:hint="cs"/>
          <w:rtl/>
          <w:lang w:val="en-GB"/>
        </w:rPr>
        <w:t xml:space="preserve"> و</w:t>
      </w:r>
      <w:r w:rsidR="003B59B2">
        <w:t>5B</w:t>
      </w:r>
      <w:r w:rsidR="003B59B2">
        <w:rPr>
          <w:rFonts w:hint="cs"/>
          <w:rtl/>
          <w:lang w:bidi="ar-SY"/>
        </w:rPr>
        <w:t xml:space="preserve"> و</w:t>
      </w:r>
      <w:r w:rsidR="003B59B2">
        <w:rPr>
          <w:lang w:bidi="ar-SY"/>
        </w:rPr>
        <w:t>5C</w:t>
      </w:r>
      <w:r w:rsidR="003B59B2">
        <w:rPr>
          <w:rFonts w:hint="cs"/>
          <w:rtl/>
          <w:lang w:bidi="ar-SY"/>
        </w:rPr>
        <w:t xml:space="preserve"> و</w:t>
      </w:r>
      <w:r w:rsidR="003B59B2">
        <w:rPr>
          <w:lang w:bidi="ar-SY"/>
        </w:rPr>
        <w:t>5D</w:t>
      </w:r>
      <w:r w:rsidR="003B59B2">
        <w:rPr>
          <w:rFonts w:hint="cs"/>
          <w:rtl/>
          <w:lang w:bidi="ar-SY"/>
        </w:rPr>
        <w:t xml:space="preserve"> </w:t>
      </w:r>
      <w:r w:rsidRPr="00146758">
        <w:rPr>
          <w:rtl/>
          <w:lang w:val="en-GB" w:bidi="ar-SY"/>
        </w:rPr>
        <w:t xml:space="preserve">من إعداد </w:t>
      </w:r>
      <w:r w:rsidRPr="00146758">
        <w:rPr>
          <w:rtl/>
          <w:lang w:val="en-GB"/>
        </w:rPr>
        <w:t xml:space="preserve">مشاريع نصوص الاجتماع التحضيري للمؤتمر المتعلقة ببنود جدول أعمال المؤتمر العالمي للاتصالات الراديوية لعام 2023 التي كانت مسؤولة عنها، في غضون </w:t>
      </w:r>
      <w:r w:rsidRPr="00146758">
        <w:rPr>
          <w:rFonts w:hint="cs"/>
          <w:rtl/>
          <w:lang w:val="en-GB" w:bidi="ar-SY"/>
        </w:rPr>
        <w:t>مهلة</w:t>
      </w:r>
      <w:r w:rsidRPr="00146758">
        <w:rPr>
          <w:rtl/>
          <w:lang w:val="en-GB" w:bidi="ar-SY"/>
        </w:rPr>
        <w:t xml:space="preserve"> </w:t>
      </w:r>
      <w:r w:rsidRPr="00146758">
        <w:rPr>
          <w:rtl/>
          <w:lang w:val="en-GB"/>
        </w:rPr>
        <w:t>الموعد النهائي المحدد في</w:t>
      </w:r>
      <w:r w:rsidR="00865C89">
        <w:rPr>
          <w:rFonts w:hint="cs"/>
          <w:rtl/>
          <w:lang w:val="en-GB"/>
        </w:rPr>
        <w:t> </w:t>
      </w:r>
      <w:r w:rsidRPr="00146758">
        <w:rPr>
          <w:rtl/>
          <w:lang w:val="en-GB"/>
        </w:rPr>
        <w:t>21</w:t>
      </w:r>
      <w:r w:rsidR="003B59B2">
        <w:rPr>
          <w:rFonts w:hint="cs"/>
          <w:rtl/>
          <w:lang w:val="en-GB"/>
        </w:rPr>
        <w:t> </w:t>
      </w:r>
      <w:r w:rsidRPr="00146758">
        <w:rPr>
          <w:rtl/>
          <w:lang w:val="en-GB"/>
        </w:rPr>
        <w:t>أكتوبر</w:t>
      </w:r>
      <w:r w:rsidR="003B59B2">
        <w:rPr>
          <w:rFonts w:hint="cs"/>
          <w:rtl/>
          <w:lang w:val="en-GB"/>
        </w:rPr>
        <w:t> </w:t>
      </w:r>
      <w:r w:rsidRPr="00146758">
        <w:rPr>
          <w:rtl/>
          <w:lang w:val="en-GB"/>
        </w:rPr>
        <w:t>2022.</w:t>
      </w:r>
    </w:p>
    <w:p w14:paraId="75C7A87E" w14:textId="5D9E472E" w:rsidR="00A31850" w:rsidRDefault="00C752C1" w:rsidP="00D26A72">
      <w:pPr>
        <w:rPr>
          <w:rtl/>
          <w:lang w:val="en-GB" w:bidi="ar-EG"/>
        </w:rPr>
      </w:pPr>
      <w:r w:rsidRPr="00C752C1">
        <w:rPr>
          <w:rtl/>
          <w:lang w:val="en-GB"/>
        </w:rPr>
        <w:t xml:space="preserve">وخلال الاجتماع الحادي والأربعين لفرقة العمل </w:t>
      </w:r>
      <w:r w:rsidR="00D26A72">
        <w:rPr>
          <w:lang w:val="en-GB"/>
        </w:rPr>
        <w:t>5D</w:t>
      </w:r>
      <w:r w:rsidRPr="00C752C1">
        <w:rPr>
          <w:rtl/>
          <w:lang w:val="en-GB"/>
        </w:rPr>
        <w:t xml:space="preserve">، </w:t>
      </w:r>
      <w:r w:rsidRPr="00C752C1">
        <w:rPr>
          <w:rFonts w:hint="cs"/>
          <w:rtl/>
          <w:lang w:val="en-GB"/>
        </w:rPr>
        <w:t>أقيمت</w:t>
      </w:r>
      <w:r w:rsidRPr="00C752C1">
        <w:rPr>
          <w:rtl/>
          <w:lang w:val="en-GB"/>
        </w:rPr>
        <w:t xml:space="preserve"> ورشة عمل بشأن "الاتصالات المتنقلة الدولية لعام 2030 وما بعده" في 14 يونيو 2022 لتزويد مندوبي فرقة </w:t>
      </w:r>
      <w:r w:rsidR="00D26A72" w:rsidRPr="00C752C1">
        <w:rPr>
          <w:rtl/>
          <w:lang w:val="en-GB"/>
        </w:rPr>
        <w:t xml:space="preserve">العمل </w:t>
      </w:r>
      <w:r w:rsidR="00D26A72">
        <w:rPr>
          <w:lang w:val="en-GB"/>
        </w:rPr>
        <w:t>5D</w:t>
      </w:r>
      <w:r w:rsidRPr="00C752C1">
        <w:rPr>
          <w:rtl/>
          <w:lang w:val="en-GB"/>
        </w:rPr>
        <w:t xml:space="preserve"> </w:t>
      </w:r>
      <w:r w:rsidRPr="00C752C1">
        <w:rPr>
          <w:rFonts w:hint="cs"/>
          <w:rtl/>
          <w:lang w:val="en-GB"/>
        </w:rPr>
        <w:t>بلمحة</w:t>
      </w:r>
      <w:r w:rsidRPr="00C752C1">
        <w:rPr>
          <w:rtl/>
          <w:lang w:val="en-GB"/>
        </w:rPr>
        <w:t xml:space="preserve"> </w:t>
      </w:r>
      <w:r w:rsidRPr="00C752C1">
        <w:rPr>
          <w:rFonts w:hint="cs"/>
          <w:rtl/>
          <w:lang w:val="en-GB"/>
        </w:rPr>
        <w:t>شاملة</w:t>
      </w:r>
      <w:r w:rsidRPr="00C752C1">
        <w:rPr>
          <w:rtl/>
          <w:lang w:val="en-GB"/>
        </w:rPr>
        <w:t xml:space="preserve"> وفهم للأنشطة والمبادرات البحثية </w:t>
      </w:r>
      <w:r w:rsidRPr="00C752C1">
        <w:rPr>
          <w:rFonts w:hint="cs"/>
          <w:rtl/>
          <w:lang w:val="en-GB"/>
        </w:rPr>
        <w:t xml:space="preserve">الجارية </w:t>
      </w:r>
      <w:r w:rsidRPr="00C752C1">
        <w:rPr>
          <w:rtl/>
          <w:lang w:val="en-GB"/>
        </w:rPr>
        <w:t>على الصعيد العالمي بشأن الاتصالات المتنقلة المستقبلية التي تستهدف عام 2030 وما بعده.</w:t>
      </w:r>
    </w:p>
    <w:p w14:paraId="7ED2D5E5" w14:textId="2AEF7C3E" w:rsidR="00146758" w:rsidRPr="00397823" w:rsidRDefault="00C752C1" w:rsidP="00D26A72">
      <w:pPr>
        <w:rPr>
          <w:spacing w:val="2"/>
          <w:rtl/>
          <w:lang w:val="en-GB"/>
        </w:rPr>
      </w:pPr>
      <w:r w:rsidRPr="00397823">
        <w:rPr>
          <w:rFonts w:hint="cs"/>
          <w:spacing w:val="2"/>
          <w:rtl/>
          <w:lang w:val="en-GB"/>
        </w:rPr>
        <w:t>و</w:t>
      </w:r>
      <w:r w:rsidR="00146758" w:rsidRPr="00397823">
        <w:rPr>
          <w:spacing w:val="2"/>
          <w:rtl/>
          <w:lang w:val="en-GB"/>
        </w:rPr>
        <w:t xml:space="preserve">فيما يتعلق بالدراسات الجارية المشار إليها في الوثيقة </w:t>
      </w:r>
      <w:hyperlink r:id="rId15" w:history="1">
        <w:r w:rsidR="00146758" w:rsidRPr="00397823">
          <w:rPr>
            <w:rStyle w:val="Hyperlink"/>
            <w:spacing w:val="2"/>
            <w:rtl/>
            <w:lang w:val="en-GB"/>
          </w:rPr>
          <w:t>550</w:t>
        </w:r>
      </w:hyperlink>
      <w:r w:rsidR="00146758" w:rsidRPr="00397823">
        <w:rPr>
          <w:spacing w:val="2"/>
          <w:rtl/>
          <w:lang w:val="en-GB"/>
        </w:rPr>
        <w:t xml:space="preserve"> للمؤتمر العالمي للاتصالات الراديوية لعام 2019 بشأن "التبليغ بموجب الرقم </w:t>
      </w:r>
      <w:r w:rsidRPr="00397823">
        <w:rPr>
          <w:b/>
          <w:bCs/>
          <w:spacing w:val="2"/>
          <w:rtl/>
          <w:lang w:val="en-GB"/>
        </w:rPr>
        <w:t>5.21</w:t>
      </w:r>
      <w:r w:rsidR="00146758" w:rsidRPr="00397823">
        <w:rPr>
          <w:spacing w:val="2"/>
          <w:rtl/>
          <w:lang w:val="en-GB"/>
        </w:rPr>
        <w:t xml:space="preserve"> من لوائح الراديو</w:t>
      </w:r>
      <w:r w:rsidR="00D708B8" w:rsidRPr="00397823">
        <w:rPr>
          <w:rFonts w:hint="cs"/>
          <w:spacing w:val="2"/>
          <w:rtl/>
          <w:lang w:val="en-GB"/>
        </w:rPr>
        <w:t xml:space="preserve"> </w:t>
      </w:r>
      <w:r w:rsidR="00146758" w:rsidRPr="00397823">
        <w:rPr>
          <w:spacing w:val="2"/>
          <w:rtl/>
          <w:lang w:val="en-GB"/>
        </w:rPr>
        <w:t>عن محطات الاتصالات المتنقلة الدولية العاملة في نطاق التردد</w:t>
      </w:r>
      <w:r w:rsidRPr="00397823">
        <w:rPr>
          <w:rFonts w:hint="cs"/>
          <w:spacing w:val="2"/>
          <w:rtl/>
          <w:lang w:val="en-GB"/>
        </w:rPr>
        <w:t>ات</w:t>
      </w:r>
      <w:r w:rsidR="00146758" w:rsidRPr="00397823">
        <w:rPr>
          <w:spacing w:val="2"/>
          <w:rtl/>
          <w:lang w:val="en-GB"/>
        </w:rPr>
        <w:t xml:space="preserve"> </w:t>
      </w:r>
      <w:r w:rsidR="00146758" w:rsidRPr="00397823">
        <w:rPr>
          <w:spacing w:val="2"/>
          <w:lang w:val="en-GB"/>
        </w:rPr>
        <w:t>GHz 27,5-24,45</w:t>
      </w:r>
      <w:r w:rsidR="00146758" w:rsidRPr="00397823">
        <w:rPr>
          <w:spacing w:val="2"/>
          <w:rtl/>
          <w:lang w:val="en-GB"/>
        </w:rPr>
        <w:t xml:space="preserve"> والتي تستعمل هوائياً يتألف من صفيف من عناصر نشطة"، </w:t>
      </w:r>
      <w:r w:rsidRPr="00397823">
        <w:rPr>
          <w:spacing w:val="2"/>
          <w:rtl/>
          <w:lang w:val="en-GB"/>
        </w:rPr>
        <w:t xml:space="preserve">أرسلت </w:t>
      </w:r>
      <w:r w:rsidR="00146758" w:rsidRPr="00397823">
        <w:rPr>
          <w:spacing w:val="2"/>
          <w:rtl/>
          <w:lang w:val="en-GB"/>
        </w:rPr>
        <w:t xml:space="preserve">فرقة </w:t>
      </w:r>
      <w:r w:rsidR="00D26A72" w:rsidRPr="00397823">
        <w:rPr>
          <w:spacing w:val="2"/>
          <w:rtl/>
          <w:lang w:val="en-GB"/>
        </w:rPr>
        <w:t xml:space="preserve">العمل </w:t>
      </w:r>
      <w:r w:rsidR="00D26A72" w:rsidRPr="00397823">
        <w:rPr>
          <w:spacing w:val="2"/>
          <w:lang w:val="en-GB"/>
        </w:rPr>
        <w:t>5D</w:t>
      </w:r>
      <w:r w:rsidR="00146758" w:rsidRPr="00397823">
        <w:rPr>
          <w:spacing w:val="2"/>
          <w:rtl/>
          <w:lang w:val="en-GB"/>
        </w:rPr>
        <w:t xml:space="preserve">، في اجتماعها الثالث والأربعين (31 يناير إلى 9 فبراير 2023)، مذكرة أولية إلى مدير مكتب الاتصالات الراديوية لإعلامه بأن فرقة </w:t>
      </w:r>
      <w:r w:rsidR="00D26A72" w:rsidRPr="00397823">
        <w:rPr>
          <w:spacing w:val="2"/>
          <w:rtl/>
          <w:lang w:val="en-GB"/>
        </w:rPr>
        <w:t xml:space="preserve">العمل </w:t>
      </w:r>
      <w:r w:rsidR="00D26A72" w:rsidRPr="00397823">
        <w:rPr>
          <w:spacing w:val="2"/>
          <w:lang w:val="en-GB"/>
        </w:rPr>
        <w:t>5D</w:t>
      </w:r>
      <w:r w:rsidR="00D26A72" w:rsidRPr="00397823">
        <w:rPr>
          <w:spacing w:val="2"/>
          <w:rtl/>
          <w:lang w:val="en-GB"/>
        </w:rPr>
        <w:t xml:space="preserve"> </w:t>
      </w:r>
      <w:r w:rsidR="00146758" w:rsidRPr="00397823">
        <w:rPr>
          <w:spacing w:val="2"/>
          <w:rtl/>
          <w:lang w:val="en-GB"/>
        </w:rPr>
        <w:t>تواصل عملها بشأن هذا الموضوع.</w:t>
      </w:r>
      <w:r w:rsidRPr="00397823">
        <w:rPr>
          <w:rFonts w:hint="cs"/>
          <w:spacing w:val="2"/>
          <w:rtl/>
          <w:lang w:val="en-GB"/>
        </w:rPr>
        <w:t xml:space="preserve"> </w:t>
      </w:r>
    </w:p>
    <w:p w14:paraId="6B562BF8" w14:textId="2A702F8F" w:rsidR="008B329A" w:rsidRDefault="008B329A" w:rsidP="00397823">
      <w:pPr>
        <w:rPr>
          <w:color w:val="000000"/>
          <w:shd w:val="clear" w:color="auto" w:fill="FFFFFF"/>
          <w:rtl/>
        </w:rPr>
      </w:pPr>
      <w:r w:rsidRPr="00A84774">
        <w:rPr>
          <w:rtl/>
          <w:lang w:val="en-GB" w:bidi="ar-EG"/>
        </w:rPr>
        <w:t xml:space="preserve">ومن المقرر أن تعقد فرقتا العمل </w:t>
      </w:r>
      <w:r w:rsidRPr="00A84774">
        <w:rPr>
          <w:lang w:val="en-GB" w:bidi="ar-EG"/>
        </w:rPr>
        <w:t>5A</w:t>
      </w:r>
      <w:r w:rsidRPr="00A84774">
        <w:rPr>
          <w:rtl/>
          <w:lang w:val="en-GB" w:bidi="ar-EG"/>
        </w:rPr>
        <w:t xml:space="preserve"> و</w:t>
      </w:r>
      <w:r w:rsidRPr="00A84774">
        <w:rPr>
          <w:lang w:val="en-GB" w:bidi="ar-EG"/>
        </w:rPr>
        <w:t>5C</w:t>
      </w:r>
      <w:r w:rsidRPr="00A84774">
        <w:rPr>
          <w:rtl/>
          <w:lang w:val="en-GB" w:bidi="ar-EG"/>
        </w:rPr>
        <w:t xml:space="preserve"> اجتماعاتها في الفترة من </w:t>
      </w:r>
      <w:r w:rsidR="00A31850">
        <w:rPr>
          <w:rFonts w:hint="cs"/>
          <w:rtl/>
          <w:lang w:val="en-GB" w:bidi="ar-EG"/>
        </w:rPr>
        <w:t>9</w:t>
      </w:r>
      <w:r w:rsidRPr="00A84774">
        <w:rPr>
          <w:rtl/>
          <w:lang w:val="en-GB" w:bidi="ar-EG"/>
        </w:rPr>
        <w:t xml:space="preserve"> </w:t>
      </w:r>
      <w:r w:rsidR="00A31850">
        <w:rPr>
          <w:rFonts w:hint="cs"/>
          <w:rtl/>
          <w:lang w:val="en-GB" w:bidi="ar-EG"/>
        </w:rPr>
        <w:t xml:space="preserve">إلى 18 </w:t>
      </w:r>
      <w:r w:rsidRPr="00A84774">
        <w:rPr>
          <w:rtl/>
          <w:lang w:val="en-GB" w:bidi="ar-EG"/>
        </w:rPr>
        <w:t xml:space="preserve">مايو </w:t>
      </w:r>
      <w:r w:rsidR="00A31850">
        <w:rPr>
          <w:lang w:val="en-GB" w:bidi="ar-EG"/>
        </w:rPr>
        <w:t>2023</w:t>
      </w:r>
      <w:r w:rsidRPr="00A84774">
        <w:rPr>
          <w:rtl/>
          <w:lang w:val="en-GB" w:bidi="ar-EG"/>
        </w:rPr>
        <w:t xml:space="preserve"> ومن المقرر أن تعقد فرقة العمل </w:t>
      </w:r>
      <w:r w:rsidRPr="00A84774">
        <w:rPr>
          <w:lang w:val="en-GB" w:bidi="ar-EG"/>
        </w:rPr>
        <w:t>5B</w:t>
      </w:r>
      <w:r w:rsidRPr="00A84774">
        <w:rPr>
          <w:rtl/>
          <w:lang w:val="en-GB" w:bidi="ar-EG"/>
        </w:rPr>
        <w:t xml:space="preserve"> اجتماعها في الفترة من </w:t>
      </w:r>
      <w:r w:rsidR="00A31850">
        <w:rPr>
          <w:lang w:val="en-GB" w:bidi="ar-EG"/>
        </w:rPr>
        <w:t>10</w:t>
      </w:r>
      <w:r w:rsidRPr="00A84774">
        <w:rPr>
          <w:rtl/>
          <w:lang w:val="en-GB" w:bidi="ar-EG"/>
        </w:rPr>
        <w:t xml:space="preserve"> إلى </w:t>
      </w:r>
      <w:r w:rsidR="00A31850">
        <w:rPr>
          <w:lang w:val="en-GB" w:bidi="ar-EG"/>
        </w:rPr>
        <w:t>21</w:t>
      </w:r>
      <w:r w:rsidRPr="00A84774">
        <w:rPr>
          <w:rtl/>
          <w:lang w:val="en-GB" w:bidi="ar-EG"/>
        </w:rPr>
        <w:t xml:space="preserve"> </w:t>
      </w:r>
      <w:r w:rsidR="00A31850">
        <w:rPr>
          <w:rFonts w:hint="cs"/>
          <w:rtl/>
          <w:lang w:val="en-GB"/>
        </w:rPr>
        <w:t>يوليو</w:t>
      </w:r>
      <w:r w:rsidRPr="00A84774">
        <w:rPr>
          <w:rtl/>
          <w:lang w:val="en-GB" w:bidi="ar-EG"/>
        </w:rPr>
        <w:t xml:space="preserve"> </w:t>
      </w:r>
      <w:r w:rsidR="00A31850">
        <w:rPr>
          <w:lang w:val="en-GB" w:bidi="ar-EG"/>
        </w:rPr>
        <w:t>2023</w:t>
      </w:r>
      <w:r w:rsidRPr="00A84774">
        <w:rPr>
          <w:rtl/>
          <w:lang w:val="en-GB" w:bidi="ar-EG"/>
        </w:rPr>
        <w:t>.</w:t>
      </w:r>
      <w:r w:rsidRPr="00A84774">
        <w:rPr>
          <w:rtl/>
        </w:rPr>
        <w:t xml:space="preserve"> و</w:t>
      </w:r>
      <w:r w:rsidRPr="00A84774">
        <w:rPr>
          <w:rtl/>
          <w:lang w:val="en-GB" w:bidi="ar-EG"/>
        </w:rPr>
        <w:t xml:space="preserve">سيعقد الاجتماع </w:t>
      </w:r>
      <w:r w:rsidR="00D37A70" w:rsidRPr="00D37A70">
        <w:rPr>
          <w:rtl/>
          <w:lang w:val="en-GB"/>
        </w:rPr>
        <w:t xml:space="preserve">الثالث والأربعون </w:t>
      </w:r>
      <w:r w:rsidRPr="00A84774">
        <w:rPr>
          <w:rtl/>
          <w:lang w:val="en-GB" w:bidi="ar-EG"/>
        </w:rPr>
        <w:t xml:space="preserve">لفرقة العمل </w:t>
      </w:r>
      <w:r w:rsidRPr="00A84774">
        <w:rPr>
          <w:lang w:val="en-GB" w:bidi="ar-EG"/>
        </w:rPr>
        <w:t>5D</w:t>
      </w:r>
      <w:r w:rsidRPr="00A84774">
        <w:rPr>
          <w:rtl/>
          <w:lang w:val="en-GB" w:bidi="ar-EG"/>
        </w:rPr>
        <w:t xml:space="preserve"> في الفترة من</w:t>
      </w:r>
      <w:r>
        <w:rPr>
          <w:rFonts w:hint="cs"/>
          <w:rtl/>
          <w:lang w:val="en-GB" w:bidi="ar-EG"/>
        </w:rPr>
        <w:t> </w:t>
      </w:r>
      <w:r w:rsidR="00D37A70">
        <w:rPr>
          <w:rFonts w:hint="cs"/>
          <w:rtl/>
          <w:lang w:val="en-GB" w:bidi="ar-EG"/>
        </w:rPr>
        <w:t>12</w:t>
      </w:r>
      <w:r>
        <w:rPr>
          <w:rFonts w:hint="cs"/>
          <w:rtl/>
          <w:lang w:val="en-GB" w:bidi="ar-EG"/>
        </w:rPr>
        <w:t> </w:t>
      </w:r>
      <w:r w:rsidRPr="00A84774">
        <w:rPr>
          <w:rtl/>
          <w:lang w:val="en-GB" w:bidi="ar-EG"/>
        </w:rPr>
        <w:t xml:space="preserve">إلى 22 </w:t>
      </w:r>
      <w:r w:rsidR="00A31850">
        <w:rPr>
          <w:rFonts w:hint="cs"/>
          <w:rtl/>
          <w:lang w:val="en-GB" w:bidi="ar-EG"/>
        </w:rPr>
        <w:t>يونيو</w:t>
      </w:r>
      <w:r w:rsidRPr="00A84774">
        <w:rPr>
          <w:rtl/>
          <w:lang w:val="en-GB" w:bidi="ar-EG"/>
        </w:rPr>
        <w:t xml:space="preserve"> </w:t>
      </w:r>
      <w:r w:rsidR="00A31850">
        <w:rPr>
          <w:lang w:val="en-GB" w:bidi="ar-EG"/>
        </w:rPr>
        <w:t>2023</w:t>
      </w:r>
      <w:r w:rsidRPr="00A84774">
        <w:rPr>
          <w:rtl/>
          <w:lang w:val="en-GB" w:bidi="ar-EG"/>
        </w:rPr>
        <w:t xml:space="preserve">. ومن المقرر أن تجتمع لجنة الدراسات 5 </w:t>
      </w:r>
      <w:r w:rsidR="00D37A70" w:rsidRPr="00D37A70">
        <w:rPr>
          <w:rtl/>
          <w:lang w:val="en-GB"/>
        </w:rPr>
        <w:t>يومي 25 و26</w:t>
      </w:r>
      <w:r w:rsidR="00D37A70">
        <w:rPr>
          <w:rFonts w:hint="cs"/>
          <w:rtl/>
          <w:lang w:val="en-GB"/>
        </w:rPr>
        <w:t xml:space="preserve"> </w:t>
      </w:r>
      <w:r w:rsidR="00A31850">
        <w:rPr>
          <w:rFonts w:hint="cs"/>
          <w:rtl/>
          <w:lang w:val="en-GB" w:bidi="ar-EG"/>
        </w:rPr>
        <w:t>سبتمبر</w:t>
      </w:r>
      <w:r w:rsidRPr="00A84774">
        <w:rPr>
          <w:rtl/>
          <w:lang w:val="en-GB" w:bidi="ar-EG"/>
        </w:rPr>
        <w:t xml:space="preserve"> </w:t>
      </w:r>
      <w:r w:rsidR="00A31850">
        <w:rPr>
          <w:rFonts w:hint="cs"/>
          <w:rtl/>
          <w:lang w:val="en-GB" w:bidi="ar-EG"/>
        </w:rPr>
        <w:t>2023</w:t>
      </w:r>
      <w:r w:rsidRPr="00A84774">
        <w:rPr>
          <w:color w:val="000000"/>
          <w:shd w:val="clear" w:color="auto" w:fill="FFFFFF"/>
          <w:rtl/>
        </w:rPr>
        <w:t>.</w:t>
      </w:r>
    </w:p>
    <w:p w14:paraId="63E1CC24" w14:textId="77777777" w:rsidR="008B329A" w:rsidRPr="00A84774" w:rsidRDefault="008B329A" w:rsidP="008B329A">
      <w:pPr>
        <w:pStyle w:val="Heading2"/>
        <w:rPr>
          <w:rtl/>
        </w:rPr>
      </w:pPr>
      <w:r w:rsidRPr="00A84774">
        <w:t>5.6</w:t>
      </w:r>
      <w:r w:rsidRPr="00A84774">
        <w:rPr>
          <w:rtl/>
        </w:rPr>
        <w:tab/>
      </w:r>
      <w:r w:rsidRPr="00A84774">
        <w:rPr>
          <w:rFonts w:hint="cs"/>
          <w:rtl/>
        </w:rPr>
        <w:t xml:space="preserve">لجنة الدراسات </w:t>
      </w:r>
      <w:r w:rsidRPr="00A84774">
        <w:t>6</w:t>
      </w:r>
    </w:p>
    <w:p w14:paraId="68617571" w14:textId="77777777" w:rsidR="008B329A" w:rsidRPr="0033483C" w:rsidRDefault="008B329A" w:rsidP="0076750F">
      <w:pPr>
        <w:rPr>
          <w:rtl/>
        </w:rPr>
      </w:pPr>
      <w:r w:rsidRPr="0033483C">
        <w:rPr>
          <w:rFonts w:hint="cs"/>
          <w:rtl/>
        </w:rPr>
        <w:t xml:space="preserve">تواصل لجنة الدراسات </w:t>
      </w:r>
      <w:r w:rsidRPr="0033483C">
        <w:t>6</w:t>
      </w:r>
      <w:r w:rsidRPr="0033483C">
        <w:rPr>
          <w:rFonts w:hint="cs"/>
          <w:rtl/>
        </w:rPr>
        <w:t xml:space="preserve"> </w:t>
      </w:r>
      <w:r w:rsidRPr="0033483C">
        <w:rPr>
          <w:color w:val="000000"/>
          <w:rtl/>
        </w:rPr>
        <w:t>دراساتها المتعلقة بالإذاعة بالاتصالات الراديوية،</w:t>
      </w:r>
      <w:r w:rsidRPr="0033483C">
        <w:rPr>
          <w:rFonts w:hint="cs"/>
          <w:rtl/>
        </w:rPr>
        <w:t xml:space="preserve"> لا سيما المواضيع الناشئة التي تشمل التكنولوجيات المتقدمة من أجل الإذاعة الرقمية للأرض، والمنصة العالمية للخدمة الإذاعية، والتلفزيون </w:t>
      </w:r>
      <w:r w:rsidRPr="0033483C">
        <w:rPr>
          <w:color w:val="000000"/>
          <w:rtl/>
        </w:rPr>
        <w:t>ذ</w:t>
      </w:r>
      <w:r w:rsidRPr="0033483C">
        <w:rPr>
          <w:rFonts w:hint="cs"/>
          <w:color w:val="000000"/>
          <w:rtl/>
        </w:rPr>
        <w:t>ي</w:t>
      </w:r>
      <w:r w:rsidRPr="0033483C">
        <w:rPr>
          <w:color w:val="000000"/>
          <w:rtl/>
        </w:rPr>
        <w:t xml:space="preserve"> المدى الدينامي</w:t>
      </w:r>
      <w:r w:rsidRPr="0033483C">
        <w:rPr>
          <w:rFonts w:hint="cs"/>
          <w:color w:val="000000"/>
          <w:rtl/>
        </w:rPr>
        <w:t xml:space="preserve"> </w:t>
      </w:r>
      <w:r w:rsidRPr="0033483C">
        <w:rPr>
          <w:color w:val="000000"/>
          <w:rtl/>
        </w:rPr>
        <w:t>الواسع</w:t>
      </w:r>
      <w:r w:rsidRPr="0033483C">
        <w:rPr>
          <w:rFonts w:hint="cs"/>
          <w:color w:val="000000"/>
          <w:rtl/>
        </w:rPr>
        <w:t> </w:t>
      </w:r>
      <w:r w:rsidRPr="0033483C">
        <w:t>(HDR</w:t>
      </w:r>
      <w:r w:rsidRPr="0033483C">
        <w:noBreakHyphen/>
        <w:t>TV)</w:t>
      </w:r>
      <w:r w:rsidRPr="0033483C">
        <w:rPr>
          <w:rFonts w:hint="cs"/>
          <w:rtl/>
        </w:rPr>
        <w:t>، و</w:t>
      </w:r>
      <w:r w:rsidRPr="0033483C">
        <w:rPr>
          <w:rFonts w:hint="cs"/>
          <w:color w:val="000000"/>
          <w:rtl/>
        </w:rPr>
        <w:t>الأنظمة ال</w:t>
      </w:r>
      <w:r w:rsidRPr="0033483C">
        <w:rPr>
          <w:color w:val="000000"/>
          <w:rtl/>
        </w:rPr>
        <w:t>متكامل</w:t>
      </w:r>
      <w:r w:rsidRPr="0033483C">
        <w:rPr>
          <w:rFonts w:hint="cs"/>
          <w:color w:val="000000"/>
          <w:rtl/>
        </w:rPr>
        <w:t>ة</w:t>
      </w:r>
      <w:r w:rsidRPr="0033483C">
        <w:rPr>
          <w:color w:val="000000"/>
          <w:rtl/>
        </w:rPr>
        <w:t xml:space="preserve"> للإذاعة والنطاق العريض</w:t>
      </w:r>
      <w:r w:rsidRPr="0033483C">
        <w:rPr>
          <w:rFonts w:hint="cs"/>
          <w:color w:val="000000"/>
          <w:rtl/>
        </w:rPr>
        <w:t xml:space="preserve"> </w:t>
      </w:r>
      <w:r w:rsidRPr="0033483C">
        <w:rPr>
          <w:color w:val="000000"/>
        </w:rPr>
        <w:t>(IBB)</w:t>
      </w:r>
      <w:r w:rsidRPr="0033483C">
        <w:rPr>
          <w:color w:val="000000"/>
          <w:rtl/>
        </w:rPr>
        <w:t>،</w:t>
      </w:r>
      <w:r w:rsidRPr="0033483C">
        <w:rPr>
          <w:rFonts w:hint="cs"/>
          <w:rtl/>
        </w:rPr>
        <w:t xml:space="preserve"> وأجهزة الكودك السمعية والفيديوية من أجل الإذاعة الرقمية، </w:t>
      </w:r>
      <w:r w:rsidRPr="0033483C">
        <w:rPr>
          <w:rFonts w:hint="cs"/>
          <w:color w:val="000000"/>
          <w:rtl/>
        </w:rPr>
        <w:t>وا</w:t>
      </w:r>
      <w:r w:rsidRPr="0033483C">
        <w:rPr>
          <w:color w:val="000000"/>
          <w:rtl/>
        </w:rPr>
        <w:t xml:space="preserve">لأنظمة السمعية البصرية المتقدمة </w:t>
      </w:r>
      <w:r w:rsidRPr="0033483C">
        <w:rPr>
          <w:rFonts w:hint="cs"/>
          <w:color w:val="000000"/>
          <w:rtl/>
        </w:rPr>
        <w:t xml:space="preserve">الغامرة </w:t>
      </w:r>
      <w:r w:rsidRPr="0033483C">
        <w:rPr>
          <w:color w:val="000000"/>
        </w:rPr>
        <w:t>(AIAV)</w:t>
      </w:r>
      <w:r w:rsidRPr="0033483C">
        <w:rPr>
          <w:rFonts w:hint="cs"/>
          <w:color w:val="000000"/>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33483C">
        <w:rPr>
          <w:color w:val="000000"/>
        </w:rPr>
        <w:t>(AVA)</w:t>
      </w:r>
      <w:r w:rsidRPr="0033483C">
        <w:rPr>
          <w:rFonts w:hint="cs"/>
          <w:rtl/>
        </w:rPr>
        <w:t>، والأعمال</w:t>
      </w:r>
      <w:r w:rsidRPr="0033483C">
        <w:rPr>
          <w:color w:val="000000"/>
          <w:rtl/>
        </w:rPr>
        <w:t xml:space="preserve"> التحضيرية المتعلقة ب</w:t>
      </w:r>
      <w:r w:rsidRPr="0033483C">
        <w:rPr>
          <w:rFonts w:hint="cs"/>
          <w:color w:val="000000"/>
          <w:rtl/>
        </w:rPr>
        <w:t>البنود أو</w:t>
      </w:r>
      <w:r w:rsidRPr="0033483C">
        <w:rPr>
          <w:rFonts w:hint="eastAsia"/>
          <w:color w:val="000000"/>
          <w:rtl/>
        </w:rPr>
        <w:t> </w:t>
      </w:r>
      <w:r w:rsidRPr="0033483C">
        <w:rPr>
          <w:rFonts w:hint="cs"/>
          <w:color w:val="000000"/>
          <w:rtl/>
        </w:rPr>
        <w:t>المسائل المدرجة في </w:t>
      </w:r>
      <w:r w:rsidRPr="0033483C">
        <w:rPr>
          <w:color w:val="000000"/>
          <w:rtl/>
        </w:rPr>
        <w:t xml:space="preserve">جدول أعمال المؤتمر </w:t>
      </w:r>
      <w:r w:rsidRPr="0033483C">
        <w:rPr>
          <w:color w:val="000000"/>
        </w:rPr>
        <w:t xml:space="preserve">WRC-23 </w:t>
      </w:r>
      <w:r w:rsidRPr="0033483C">
        <w:rPr>
          <w:rFonts w:hint="cs"/>
          <w:color w:val="000000"/>
          <w:rtl/>
        </w:rPr>
        <w:t>.</w:t>
      </w:r>
    </w:p>
    <w:p w14:paraId="7DE34D42" w14:textId="480B23A5" w:rsidR="008B329A" w:rsidRPr="0076750F" w:rsidRDefault="008B329A" w:rsidP="0076750F">
      <w:pPr>
        <w:rPr>
          <w:spacing w:val="-2"/>
          <w:rtl/>
        </w:rPr>
      </w:pPr>
      <w:r w:rsidRPr="0076750F">
        <w:rPr>
          <w:rFonts w:hint="cs"/>
          <w:spacing w:val="-2"/>
          <w:rtl/>
        </w:rPr>
        <w:t xml:space="preserve">وتعمل لجنة الدراسات </w:t>
      </w:r>
      <w:r w:rsidRPr="0076750F">
        <w:rPr>
          <w:spacing w:val="-2"/>
        </w:rPr>
        <w:t>6</w:t>
      </w:r>
      <w:r w:rsidRPr="0076750F">
        <w:rPr>
          <w:rFonts w:hint="cs"/>
          <w:spacing w:val="-2"/>
          <w:rtl/>
        </w:rPr>
        <w:t xml:space="preserve"> أيضاً بنشاط في تنسيق الأعمال ذات الاهتمام المشترك مع لجنتي الدراسات </w:t>
      </w:r>
      <w:r w:rsidRPr="0076750F">
        <w:rPr>
          <w:spacing w:val="-2"/>
        </w:rPr>
        <w:t>9</w:t>
      </w:r>
      <w:r w:rsidRPr="0076750F">
        <w:rPr>
          <w:rFonts w:hint="cs"/>
          <w:spacing w:val="-2"/>
          <w:rtl/>
        </w:rPr>
        <w:t xml:space="preserve"> و</w:t>
      </w:r>
      <w:r w:rsidRPr="0076750F">
        <w:rPr>
          <w:spacing w:val="-2"/>
        </w:rPr>
        <w:t>16</w:t>
      </w:r>
      <w:r w:rsidRPr="0076750F">
        <w:rPr>
          <w:rFonts w:hint="cs"/>
          <w:spacing w:val="-2"/>
          <w:rtl/>
        </w:rPr>
        <w:t xml:space="preserve"> لقطاع تقييس الاتصالات من</w:t>
      </w:r>
      <w:r w:rsidRPr="0076750F">
        <w:rPr>
          <w:rFonts w:hint="eastAsia"/>
          <w:spacing w:val="-2"/>
          <w:rtl/>
        </w:rPr>
        <w:t> </w:t>
      </w:r>
      <w:r w:rsidRPr="0076750F">
        <w:rPr>
          <w:rFonts w:hint="cs"/>
          <w:spacing w:val="-2"/>
          <w:rtl/>
        </w:rPr>
        <w:t xml:space="preserve">خلال </w:t>
      </w:r>
      <w:r w:rsidR="0046489E" w:rsidRPr="0076750F">
        <w:rPr>
          <w:rFonts w:hint="cs"/>
          <w:spacing w:val="-2"/>
          <w:rtl/>
        </w:rPr>
        <w:t>فريق</w:t>
      </w:r>
      <w:r w:rsidRPr="0076750F">
        <w:rPr>
          <w:rFonts w:hint="cs"/>
          <w:spacing w:val="-2"/>
          <w:rtl/>
        </w:rPr>
        <w:t xml:space="preserve"> المقرر المشترك بين القطاعات </w:t>
      </w:r>
      <w:r w:rsidRPr="0076750F">
        <w:rPr>
          <w:spacing w:val="-2"/>
        </w:rPr>
        <w:t>(IRG)</w:t>
      </w:r>
      <w:r w:rsidRPr="0076750F">
        <w:rPr>
          <w:rFonts w:hint="cs"/>
          <w:spacing w:val="-2"/>
          <w:rtl/>
        </w:rPr>
        <w:t xml:space="preserve"> بخصوص </w:t>
      </w:r>
      <w:r w:rsidRPr="0076750F">
        <w:rPr>
          <w:color w:val="000000"/>
          <w:spacing w:val="-2"/>
          <w:rtl/>
        </w:rPr>
        <w:t>إمكانية النفاذ للوسائط السمعية المرئية</w:t>
      </w:r>
      <w:r w:rsidRPr="0076750F">
        <w:rPr>
          <w:rFonts w:hint="eastAsia"/>
          <w:spacing w:val="-2"/>
          <w:rtl/>
        </w:rPr>
        <w:t> </w:t>
      </w:r>
      <w:r w:rsidRPr="0076750F">
        <w:rPr>
          <w:spacing w:val="-2"/>
        </w:rPr>
        <w:t>(IRG</w:t>
      </w:r>
      <w:r w:rsidRPr="0076750F">
        <w:rPr>
          <w:spacing w:val="-2"/>
        </w:rPr>
        <w:noBreakHyphen/>
        <w:t>AVA)</w:t>
      </w:r>
      <w:r w:rsidR="0046489E" w:rsidRPr="0076750F">
        <w:rPr>
          <w:rFonts w:hint="cs"/>
          <w:spacing w:val="-2"/>
          <w:rtl/>
        </w:rPr>
        <w:t>.</w:t>
      </w:r>
    </w:p>
    <w:p w14:paraId="5A950D90" w14:textId="2C7BBFFE" w:rsidR="00DC168E" w:rsidRDefault="00DC168E" w:rsidP="00DC168E">
      <w:pPr>
        <w:rPr>
          <w:rtl/>
        </w:rPr>
      </w:pPr>
      <w:r w:rsidRPr="00DC168E">
        <w:rPr>
          <w:rFonts w:hint="cs"/>
          <w:rtl/>
        </w:rPr>
        <w:t xml:space="preserve">وتمت الموافقة على </w:t>
      </w:r>
      <w:r w:rsidRPr="00DC168E">
        <w:rPr>
          <w:rtl/>
        </w:rPr>
        <w:t>مسألة جديدة واحدة لقطاع الاتصالات الراديوية و</w:t>
      </w:r>
      <w:r>
        <w:rPr>
          <w:rFonts w:hint="cs"/>
          <w:rtl/>
        </w:rPr>
        <w:t xml:space="preserve">على </w:t>
      </w:r>
      <w:r w:rsidRPr="00DC168E">
        <w:rPr>
          <w:rtl/>
        </w:rPr>
        <w:t xml:space="preserve">ثلاث توصيات جديدة وتسع توصيات مراجعة لقطاع الاتصالات الراديوية؛ </w:t>
      </w:r>
      <w:r>
        <w:rPr>
          <w:rFonts w:hint="cs"/>
          <w:rtl/>
        </w:rPr>
        <w:t xml:space="preserve">وعلى </w:t>
      </w:r>
      <w:r w:rsidRPr="00DC168E">
        <w:rPr>
          <w:rtl/>
        </w:rPr>
        <w:t>ثلاثة تقارير جديدة وخمسة عشر تقريراً مراجعاً، وبالإضافة إلى ذلك، جرى تحديث صياغة توصية واحدة لقطاع الاتصالات الراديوية.</w:t>
      </w:r>
      <w:r>
        <w:rPr>
          <w:rFonts w:hint="cs"/>
          <w:rtl/>
        </w:rPr>
        <w:t xml:space="preserve"> </w:t>
      </w:r>
      <w:r w:rsidRPr="00DC168E">
        <w:rPr>
          <w:rtl/>
        </w:rPr>
        <w:t xml:space="preserve">ووافقت فرق العمل </w:t>
      </w:r>
      <w:r w:rsidR="00CE5409">
        <w:t>6A</w:t>
      </w:r>
      <w:r w:rsidR="00CE5409">
        <w:rPr>
          <w:rFonts w:hint="cs"/>
          <w:rtl/>
          <w:lang w:bidi="ar-SY"/>
        </w:rPr>
        <w:t xml:space="preserve"> و</w:t>
      </w:r>
      <w:r w:rsidR="00CE5409">
        <w:rPr>
          <w:lang w:bidi="ar-SY"/>
        </w:rPr>
        <w:t>6B</w:t>
      </w:r>
      <w:r w:rsidR="00CE5409">
        <w:rPr>
          <w:rFonts w:hint="cs"/>
          <w:rtl/>
          <w:lang w:bidi="ar-SY"/>
        </w:rPr>
        <w:t xml:space="preserve"> و</w:t>
      </w:r>
      <w:r w:rsidR="00CE5409">
        <w:rPr>
          <w:lang w:bidi="ar-SY"/>
        </w:rPr>
        <w:t>6C</w:t>
      </w:r>
      <w:r w:rsidRPr="00DC168E">
        <w:rPr>
          <w:rtl/>
        </w:rPr>
        <w:t xml:space="preserve"> أيضاً على الرأي </w:t>
      </w:r>
      <w:r w:rsidRPr="00DC168E">
        <w:t>ITU-R 104</w:t>
      </w:r>
      <w:r w:rsidRPr="00DC168E">
        <w:rPr>
          <w:rtl/>
        </w:rPr>
        <w:t xml:space="preserve"> بشأن "المشورة الخاصة باستراتيجيات الاستدامة التي تتضمن سياسات التعويض عن الانبعاثات الكربونية".</w:t>
      </w:r>
    </w:p>
    <w:p w14:paraId="7253820B" w14:textId="77777777" w:rsidR="008B329A" w:rsidRPr="00766CAB" w:rsidRDefault="008B329A" w:rsidP="008B329A">
      <w:pPr>
        <w:pStyle w:val="Headingb"/>
        <w:rPr>
          <w:rtl/>
        </w:rPr>
      </w:pPr>
      <w:r w:rsidRPr="00766CAB">
        <w:rPr>
          <w:rtl/>
        </w:rPr>
        <w:t>مسألة قطاع الاتصالات الراديوية:</w:t>
      </w:r>
    </w:p>
    <w:p w14:paraId="08B0C60D" w14:textId="397A4FA9" w:rsidR="008B329A" w:rsidRPr="00766CAB" w:rsidRDefault="008B329A" w:rsidP="00766CAB">
      <w:pPr>
        <w:pStyle w:val="enumlev10"/>
      </w:pPr>
      <w:r w:rsidRPr="008F6DE6">
        <w:rPr>
          <w:rtl/>
        </w:rPr>
        <w:t>-</w:t>
      </w:r>
      <w:r w:rsidRPr="008F6DE6">
        <w:rPr>
          <w:rtl/>
        </w:rPr>
        <w:tab/>
      </w:r>
      <w:r w:rsidR="00A31850" w:rsidRPr="008F6DE6">
        <w:t>147/6</w:t>
      </w:r>
      <w:r w:rsidRPr="008F6DE6">
        <w:rPr>
          <w:rtl/>
        </w:rPr>
        <w:t xml:space="preserve"> "</w:t>
      </w:r>
      <w:r w:rsidR="00A31850" w:rsidRPr="008F6DE6">
        <w:rPr>
          <w:rtl/>
        </w:rPr>
        <w:t>الأنظمة الإذاعية المراعية للطاقة</w:t>
      </w:r>
      <w:r w:rsidRPr="008F6DE6">
        <w:rPr>
          <w:rtl/>
        </w:rPr>
        <w:t>"</w:t>
      </w:r>
    </w:p>
    <w:p w14:paraId="00AAA37D" w14:textId="77777777" w:rsidR="008B329A" w:rsidRPr="00766CAB" w:rsidRDefault="008B329A" w:rsidP="008B329A">
      <w:pPr>
        <w:pStyle w:val="Headingb"/>
      </w:pPr>
      <w:r w:rsidRPr="00766CAB">
        <w:rPr>
          <w:rtl/>
        </w:rPr>
        <w:t>توصيات قطاع الاتصالات الراديوية:</w:t>
      </w:r>
    </w:p>
    <w:p w14:paraId="2D4E9FD1" w14:textId="64D1E44F" w:rsidR="00A31850" w:rsidRPr="00766CAB" w:rsidRDefault="008B329A" w:rsidP="00766CAB">
      <w:pPr>
        <w:pStyle w:val="enumlev10"/>
      </w:pPr>
      <w:r w:rsidRPr="00766CAB">
        <w:rPr>
          <w:rtl/>
        </w:rPr>
        <w:t>-</w:t>
      </w:r>
      <w:r w:rsidRPr="00766CAB">
        <w:rPr>
          <w:rtl/>
        </w:rPr>
        <w:tab/>
      </w:r>
      <w:r w:rsidR="00A31850" w:rsidRPr="00766CAB">
        <w:t>BS.643-4</w:t>
      </w:r>
      <w:r w:rsidRPr="00766CAB">
        <w:rPr>
          <w:rtl/>
        </w:rPr>
        <w:t xml:space="preserve"> "</w:t>
      </w:r>
      <w:r w:rsidR="004E22BB" w:rsidRPr="00766CAB">
        <w:rPr>
          <w:rtl/>
        </w:rPr>
        <w:t xml:space="preserve">نظام البيانات الراديوية </w:t>
      </w:r>
      <w:r w:rsidR="004E22BB" w:rsidRPr="00766CAB">
        <w:t>(RDS)</w:t>
      </w:r>
      <w:r w:rsidR="004E22BB" w:rsidRPr="00766CAB">
        <w:rPr>
          <w:rtl/>
        </w:rPr>
        <w:t xml:space="preserve"> المجهز للتوليف الأوتوماتي ولتطبيقات أخرى في مستقبلات الإذاعة بتشكيل التردد </w:t>
      </w:r>
      <w:r w:rsidR="004E22BB" w:rsidRPr="00766CAB">
        <w:t>(FM)</w:t>
      </w:r>
      <w:r w:rsidR="004E22BB" w:rsidRPr="00766CAB">
        <w:rPr>
          <w:rtl/>
        </w:rPr>
        <w:t>، ويستعمل مع نظام النغمة الدليلة"</w:t>
      </w:r>
    </w:p>
    <w:p w14:paraId="62364C3A" w14:textId="0AFD64BB" w:rsidR="003440C0" w:rsidRPr="00766CAB" w:rsidRDefault="003440C0" w:rsidP="00766CAB">
      <w:pPr>
        <w:pStyle w:val="enumlev10"/>
        <w:rPr>
          <w:rtl/>
        </w:rPr>
      </w:pPr>
      <w:r w:rsidRPr="00766CAB">
        <w:rPr>
          <w:rtl/>
          <w:lang w:eastAsia="ja-JP"/>
        </w:rPr>
        <w:t>-</w:t>
      </w:r>
      <w:r w:rsidRPr="00766CAB">
        <w:rPr>
          <w:rtl/>
          <w:lang w:eastAsia="ja-JP"/>
        </w:rPr>
        <w:tab/>
      </w:r>
      <w:r w:rsidRPr="00766CAB">
        <w:t>BS.775-4</w:t>
      </w:r>
      <w:r w:rsidRPr="00766CAB">
        <w:rPr>
          <w:rtl/>
        </w:rPr>
        <w:t xml:space="preserve"> "</w:t>
      </w:r>
      <w:bookmarkStart w:id="3" w:name="_Hlk89094993"/>
      <w:r w:rsidRPr="00766CAB">
        <w:rPr>
          <w:rtl/>
        </w:rPr>
        <w:t>النظام الصوتي المجسم متعدد القنوات مع صورة مصاحبة أو بدونها</w:t>
      </w:r>
      <w:bookmarkEnd w:id="3"/>
      <w:r w:rsidRPr="00766CAB">
        <w:rPr>
          <w:rtl/>
        </w:rPr>
        <w:t>"</w:t>
      </w:r>
    </w:p>
    <w:p w14:paraId="58174840" w14:textId="63308570" w:rsidR="003440C0" w:rsidRPr="00766CAB" w:rsidRDefault="003440C0" w:rsidP="00766CAB">
      <w:pPr>
        <w:pStyle w:val="enumlev10"/>
        <w:rPr>
          <w:rtl/>
        </w:rPr>
      </w:pPr>
      <w:r w:rsidRPr="00766CAB">
        <w:rPr>
          <w:rtl/>
        </w:rPr>
        <w:t>-</w:t>
      </w:r>
      <w:r w:rsidRPr="00766CAB">
        <w:rPr>
          <w:rtl/>
        </w:rPr>
        <w:tab/>
      </w:r>
      <w:r w:rsidRPr="00766CAB">
        <w:t>BS.1660-9</w:t>
      </w:r>
      <w:r w:rsidRPr="00766CAB">
        <w:rPr>
          <w:rtl/>
        </w:rPr>
        <w:t xml:space="preserve"> "</w:t>
      </w:r>
      <w:bookmarkStart w:id="4" w:name="_Toc490225255"/>
      <w:r w:rsidRPr="00766CAB">
        <w:rPr>
          <w:rtl/>
        </w:rPr>
        <w:t xml:space="preserve">الأساس التقني لتخطيط الإذاعة الصوتية الرقمية للأرض العاملة في نطاق الموجات المترية </w:t>
      </w:r>
      <w:r w:rsidRPr="00766CAB">
        <w:t>(VHF)</w:t>
      </w:r>
      <w:bookmarkEnd w:id="4"/>
      <w:r w:rsidRPr="00766CAB">
        <w:rPr>
          <w:rtl/>
        </w:rPr>
        <w:t>"</w:t>
      </w:r>
    </w:p>
    <w:p w14:paraId="103BB0C5" w14:textId="577BF240" w:rsidR="003440C0" w:rsidRPr="00766CAB" w:rsidRDefault="003440C0" w:rsidP="00766CAB">
      <w:pPr>
        <w:pStyle w:val="enumlev10"/>
        <w:rPr>
          <w:rtl/>
        </w:rPr>
      </w:pPr>
      <w:r w:rsidRPr="00766CAB">
        <w:rPr>
          <w:rtl/>
        </w:rPr>
        <w:t>-</w:t>
      </w:r>
      <w:r w:rsidRPr="00766CAB">
        <w:rPr>
          <w:rtl/>
        </w:rPr>
        <w:tab/>
      </w:r>
      <w:r w:rsidRPr="00766CAB">
        <w:t>BS.2051-3</w:t>
      </w:r>
      <w:r w:rsidRPr="00766CAB">
        <w:rPr>
          <w:rtl/>
        </w:rPr>
        <w:t xml:space="preserve"> "الأنظمة الصوتية ال‍متقدمة من أجل إنتاج البرامج"</w:t>
      </w:r>
    </w:p>
    <w:p w14:paraId="5CF93029" w14:textId="490975EA" w:rsidR="003440C0" w:rsidRPr="00766CAB" w:rsidRDefault="003440C0" w:rsidP="00766CAB">
      <w:pPr>
        <w:pStyle w:val="enumlev10"/>
        <w:rPr>
          <w:rtl/>
        </w:rPr>
      </w:pPr>
      <w:r w:rsidRPr="00766CAB">
        <w:rPr>
          <w:rtl/>
        </w:rPr>
        <w:t>-</w:t>
      </w:r>
      <w:r w:rsidRPr="00766CAB">
        <w:rPr>
          <w:rtl/>
        </w:rPr>
        <w:tab/>
      </w:r>
      <w:r w:rsidRPr="00766CAB">
        <w:t>BS.2107-1</w:t>
      </w:r>
      <w:r w:rsidRPr="00766CAB">
        <w:rPr>
          <w:rtl/>
        </w:rPr>
        <w:t xml:space="preserve"> "استعمال ترددات الاتصالات الراديوية الدولية المُعدة للإغاثة في حالات الكوارث </w:t>
      </w:r>
      <w:r w:rsidRPr="00766CAB">
        <w:t>(IRDR)</w:t>
      </w:r>
      <w:r w:rsidRPr="00766CAB">
        <w:rPr>
          <w:rtl/>
        </w:rPr>
        <w:t xml:space="preserve"> لأغراض الإذاعة في نطاقات الترددات العالية </w:t>
      </w:r>
      <w:r w:rsidRPr="00766CAB">
        <w:t>(HF)</w:t>
      </w:r>
      <w:r w:rsidRPr="00766CAB">
        <w:rPr>
          <w:rtl/>
        </w:rPr>
        <w:t xml:space="preserve"> في حالات الطوارئ"</w:t>
      </w:r>
    </w:p>
    <w:p w14:paraId="5EB97061" w14:textId="360E21CA" w:rsidR="003440C0" w:rsidRPr="00766CAB" w:rsidRDefault="003440C0" w:rsidP="00766CAB">
      <w:pPr>
        <w:pStyle w:val="enumlev10"/>
        <w:rPr>
          <w:rtl/>
        </w:rPr>
      </w:pPr>
      <w:r w:rsidRPr="00766CAB">
        <w:rPr>
          <w:rtl/>
        </w:rPr>
        <w:t>-</w:t>
      </w:r>
      <w:r w:rsidRPr="00766CAB">
        <w:rPr>
          <w:rtl/>
        </w:rPr>
        <w:tab/>
      </w:r>
      <w:r w:rsidRPr="00766CAB">
        <w:t>BS.2125-1</w:t>
      </w:r>
      <w:r w:rsidRPr="00766CAB">
        <w:rPr>
          <w:rtl/>
        </w:rPr>
        <w:t xml:space="preserve"> "تمثيل تسلسلي لنموذج الوضوح السمعي"</w:t>
      </w:r>
    </w:p>
    <w:p w14:paraId="0B193121" w14:textId="77777777" w:rsidR="003440C0" w:rsidRPr="00766CAB" w:rsidRDefault="003440C0" w:rsidP="00766CAB">
      <w:pPr>
        <w:pStyle w:val="enumlev10"/>
        <w:rPr>
          <w:rtl/>
        </w:rPr>
      </w:pPr>
      <w:r w:rsidRPr="00766CAB">
        <w:rPr>
          <w:rtl/>
        </w:rPr>
        <w:t>-</w:t>
      </w:r>
      <w:r w:rsidRPr="00766CAB">
        <w:rPr>
          <w:rtl/>
        </w:rPr>
        <w:tab/>
      </w:r>
      <w:r w:rsidRPr="00766CAB">
        <w:t>BT.1790-1</w:t>
      </w:r>
      <w:r w:rsidRPr="00766CAB">
        <w:rPr>
          <w:rtl/>
        </w:rPr>
        <w:t xml:space="preserve"> "متطلبات من أجل مراقبة السلاسل الإذاعية أثناء التشغيل"</w:t>
      </w:r>
    </w:p>
    <w:p w14:paraId="607E6413" w14:textId="6D3C91C3" w:rsidR="003440C0" w:rsidRPr="00766CAB" w:rsidRDefault="003440C0" w:rsidP="00766CAB">
      <w:pPr>
        <w:pStyle w:val="enumlev10"/>
      </w:pPr>
      <w:r w:rsidRPr="00766CAB">
        <w:rPr>
          <w:rtl/>
        </w:rPr>
        <w:t>-</w:t>
      </w:r>
      <w:r w:rsidRPr="00766CAB">
        <w:rPr>
          <w:rtl/>
        </w:rPr>
        <w:tab/>
      </w:r>
      <w:r w:rsidRPr="00766CAB">
        <w:t>BT.1833-4</w:t>
      </w:r>
      <w:r w:rsidRPr="00766CAB">
        <w:rPr>
          <w:rtl/>
        </w:rPr>
        <w:t xml:space="preserve"> "إذاعة تطبيقات الوسائط المتعددة والبيانات للاستقبال المتنقل في المستقبلات المحمولة باليد"</w:t>
      </w:r>
    </w:p>
    <w:p w14:paraId="6BD229BB" w14:textId="6EB38315" w:rsidR="003440C0" w:rsidRPr="007243D4" w:rsidRDefault="003440C0" w:rsidP="007243D4">
      <w:pPr>
        <w:pStyle w:val="enumlev10"/>
        <w:rPr>
          <w:rtl/>
        </w:rPr>
      </w:pPr>
      <w:r w:rsidRPr="007243D4">
        <w:lastRenderedPageBreak/>
        <w:t>-</w:t>
      </w:r>
      <w:r w:rsidRPr="007243D4">
        <w:tab/>
        <w:t>BT.2016-3</w:t>
      </w:r>
      <w:r w:rsidRPr="007243D4">
        <w:rPr>
          <w:rFonts w:hint="cs"/>
          <w:rtl/>
        </w:rPr>
        <w:t xml:space="preserve"> "</w:t>
      </w:r>
      <w:r w:rsidRPr="007243D4">
        <w:rPr>
          <w:rtl/>
        </w:rPr>
        <w:t>طرائق تصحيح الأخطاء وتأطير البيانات والتشكيل والبث للإذاعة متعددة الوسائط للأرض من أجل الاستقبال</w:t>
      </w:r>
      <w:r w:rsidR="007243D4" w:rsidRPr="007243D4">
        <w:rPr>
          <w:rFonts w:hint="cs"/>
          <w:rtl/>
        </w:rPr>
        <w:t xml:space="preserve"> </w:t>
      </w:r>
      <w:r w:rsidRPr="007243D4">
        <w:rPr>
          <w:rtl/>
        </w:rPr>
        <w:t>المتنقل باستعمال أجهزة الاستقبال المحمولة باليد في نطاقات الموجات المترية</w:t>
      </w:r>
      <w:r w:rsidR="008F6DE6">
        <w:rPr>
          <w:rFonts w:hint="cs"/>
          <w:rtl/>
        </w:rPr>
        <w:t xml:space="preserve"> </w:t>
      </w:r>
      <w:r w:rsidR="008F6DE6">
        <w:t>(VHF)</w:t>
      </w:r>
      <w:r w:rsidR="008F6DE6">
        <w:rPr>
          <w:rFonts w:hint="cs"/>
          <w:rtl/>
        </w:rPr>
        <w:t xml:space="preserve"> </w:t>
      </w:r>
      <w:r w:rsidR="00363246">
        <w:rPr>
          <w:rFonts w:hint="cs"/>
          <w:rtl/>
        </w:rPr>
        <w:t>والديسيمترية</w:t>
      </w:r>
      <w:r w:rsidR="00363246">
        <w:rPr>
          <w:rFonts w:hint="eastAsia"/>
          <w:rtl/>
        </w:rPr>
        <w:t> </w:t>
      </w:r>
      <w:r w:rsidR="00363246">
        <w:t>(UHF)</w:t>
      </w:r>
      <w:r w:rsidRPr="007243D4">
        <w:rPr>
          <w:rFonts w:hint="cs"/>
          <w:rtl/>
        </w:rPr>
        <w:t>"</w:t>
      </w:r>
    </w:p>
    <w:p w14:paraId="7897DC4C" w14:textId="0644361D" w:rsidR="003440C0" w:rsidRPr="00766CAB" w:rsidRDefault="003440C0" w:rsidP="00766CAB">
      <w:pPr>
        <w:pStyle w:val="enumlev10"/>
        <w:rPr>
          <w:rtl/>
        </w:rPr>
      </w:pPr>
      <w:r w:rsidRPr="00766CAB">
        <w:rPr>
          <w:rtl/>
        </w:rPr>
        <w:t>-</w:t>
      </w:r>
      <w:r w:rsidRPr="00766CAB">
        <w:rPr>
          <w:rtl/>
        </w:rPr>
        <w:tab/>
      </w:r>
      <w:r w:rsidRPr="00766CAB">
        <w:t>BT.2144-0</w:t>
      </w:r>
      <w:r w:rsidRPr="00766CAB">
        <w:rPr>
          <w:rtl/>
        </w:rPr>
        <w:t xml:space="preserve"> "إرشادات من أجل إدخال أنظمة وتكنولوجيات وتطبيقات جديدة للإذاعة التلفزيونية الرقمية </w:t>
      </w:r>
      <w:r w:rsidR="00363246">
        <w:rPr>
          <w:rFonts w:hint="cs"/>
          <w:rtl/>
        </w:rPr>
        <w:t xml:space="preserve">للأرض </w:t>
      </w:r>
      <w:r w:rsidR="00363246">
        <w:t>(DTTB)</w:t>
      </w:r>
      <w:r w:rsidR="00363246">
        <w:rPr>
          <w:rFonts w:hint="cs"/>
          <w:rtl/>
        </w:rPr>
        <w:t xml:space="preserve"> </w:t>
      </w:r>
      <w:r w:rsidRPr="00766CAB">
        <w:rPr>
          <w:rtl/>
        </w:rPr>
        <w:t>في الخدمة الإذاعية"</w:t>
      </w:r>
    </w:p>
    <w:p w14:paraId="74EB4911" w14:textId="1A3B2D79" w:rsidR="003440C0" w:rsidRPr="00766CAB" w:rsidRDefault="003440C0" w:rsidP="00766CAB">
      <w:pPr>
        <w:pStyle w:val="enumlev10"/>
      </w:pPr>
      <w:r w:rsidRPr="00766CAB">
        <w:rPr>
          <w:rtl/>
        </w:rPr>
        <w:t>-</w:t>
      </w:r>
      <w:r w:rsidRPr="00766CAB">
        <w:rPr>
          <w:rtl/>
        </w:rPr>
        <w:tab/>
      </w:r>
      <w:r w:rsidRPr="00766CAB">
        <w:t>BT.2153-0</w:t>
      </w:r>
      <w:r w:rsidRPr="00766CAB">
        <w:rPr>
          <w:rtl/>
        </w:rPr>
        <w:t xml:space="preserve"> "المتطلبات التقنية لأنظمة النطاق العريض للإذاعة المتكاملة"</w:t>
      </w:r>
    </w:p>
    <w:p w14:paraId="38CB16CB" w14:textId="64A109DD" w:rsidR="003440C0" w:rsidRPr="00766CAB" w:rsidRDefault="003440C0" w:rsidP="00766CAB">
      <w:pPr>
        <w:pStyle w:val="enumlev10"/>
        <w:rPr>
          <w:rtl/>
          <w:lang w:eastAsia="fr-FR"/>
        </w:rPr>
      </w:pPr>
      <w:r w:rsidRPr="00766CAB">
        <w:t>-</w:t>
      </w:r>
      <w:r w:rsidRPr="00766CAB">
        <w:tab/>
        <w:t>BT.2154-0</w:t>
      </w:r>
      <w:r w:rsidRPr="00766CAB">
        <w:rPr>
          <w:rtl/>
        </w:rPr>
        <w:t xml:space="preserve"> "مخططات تعدد الإرسال والنقل في أنظمة الإذاعة متعددة الوسائط للاستقبال المتنقل</w:t>
      </w:r>
      <w:r w:rsidR="008F6DE6">
        <w:rPr>
          <w:rFonts w:hint="cs"/>
          <w:rtl/>
        </w:rPr>
        <w:t>"</w:t>
      </w:r>
    </w:p>
    <w:p w14:paraId="487610FF" w14:textId="77777777" w:rsidR="008B329A" w:rsidRPr="00766CAB" w:rsidRDefault="008B329A" w:rsidP="008B329A">
      <w:pPr>
        <w:pStyle w:val="Headingb"/>
      </w:pPr>
      <w:r w:rsidRPr="00766CAB">
        <w:rPr>
          <w:rtl/>
        </w:rPr>
        <w:t>تقارير قطاع الاتصالات الراديوية:</w:t>
      </w:r>
    </w:p>
    <w:p w14:paraId="7476DADA" w14:textId="11045EFF" w:rsidR="008B329A" w:rsidRPr="00766CAB" w:rsidRDefault="008B329A" w:rsidP="00766CAB">
      <w:pPr>
        <w:pStyle w:val="enumlev10"/>
        <w:rPr>
          <w:rtl/>
          <w:lang w:eastAsia="ja-JP" w:bidi="ar-EG"/>
        </w:rPr>
      </w:pPr>
      <w:r w:rsidRPr="00766CAB">
        <w:rPr>
          <w:rtl/>
        </w:rPr>
        <w:t>-</w:t>
      </w:r>
      <w:r w:rsidRPr="00766CAB">
        <w:rPr>
          <w:rtl/>
        </w:rPr>
        <w:tab/>
      </w:r>
      <w:r w:rsidR="003440C0" w:rsidRPr="00766CAB">
        <w:t>BS.2159-9</w:t>
      </w:r>
      <w:r w:rsidRPr="00766CAB">
        <w:rPr>
          <w:rtl/>
          <w:lang w:eastAsia="ja-JP" w:bidi="ar-EG"/>
        </w:rPr>
        <w:t xml:space="preserve"> "</w:t>
      </w:r>
      <w:r w:rsidR="003440C0" w:rsidRPr="00766CAB">
        <w:rPr>
          <w:rtl/>
        </w:rPr>
        <w:t>تكنولوجيا الصوت المتعدد القنوات في التطبيقات المنزلية والإذاعية</w:t>
      </w:r>
      <w:r w:rsidRPr="00766CAB">
        <w:rPr>
          <w:rtl/>
          <w:lang w:eastAsia="ja-JP" w:bidi="ar-EG"/>
        </w:rPr>
        <w:t>"</w:t>
      </w:r>
    </w:p>
    <w:p w14:paraId="588E4B7E" w14:textId="6FBD0BD7" w:rsidR="003440C0" w:rsidRPr="00766CAB" w:rsidRDefault="003440C0" w:rsidP="00766CAB">
      <w:pPr>
        <w:pStyle w:val="enumlev10"/>
        <w:rPr>
          <w:rtl/>
        </w:rPr>
      </w:pPr>
      <w:r w:rsidRPr="00766CAB">
        <w:rPr>
          <w:rtl/>
          <w:lang w:eastAsia="ja-JP" w:bidi="ar-EG"/>
        </w:rPr>
        <w:t>-</w:t>
      </w:r>
      <w:r w:rsidRPr="00766CAB">
        <w:rPr>
          <w:rtl/>
          <w:lang w:eastAsia="ja-JP" w:bidi="ar-EG"/>
        </w:rPr>
        <w:tab/>
      </w:r>
      <w:r w:rsidRPr="00766CAB">
        <w:t>BS.2214-6</w:t>
      </w:r>
      <w:r w:rsidRPr="00766CAB">
        <w:rPr>
          <w:rtl/>
        </w:rPr>
        <w:t xml:space="preserve"> </w:t>
      </w:r>
      <w:r w:rsidR="00882082" w:rsidRPr="00766CAB">
        <w:rPr>
          <w:rtl/>
        </w:rPr>
        <w:t xml:space="preserve">"معلمات التخطيط لأنظمة الإذاعة الصوتية الرقمية للأرض في نطاقات الموجات المترية </w:t>
      </w:r>
      <w:r w:rsidR="00882082" w:rsidRPr="00766CAB">
        <w:t>(VHF)</w:t>
      </w:r>
      <w:r w:rsidR="00882082" w:rsidRPr="00766CAB">
        <w:rPr>
          <w:rtl/>
        </w:rPr>
        <w:t>"</w:t>
      </w:r>
    </w:p>
    <w:p w14:paraId="4A4DEA0F" w14:textId="427C2194" w:rsidR="00882082" w:rsidRPr="00766CAB" w:rsidRDefault="00882082" w:rsidP="00766CAB">
      <w:pPr>
        <w:pStyle w:val="enumlev10"/>
        <w:rPr>
          <w:rtl/>
        </w:rPr>
      </w:pPr>
      <w:r w:rsidRPr="00766CAB">
        <w:rPr>
          <w:rtl/>
        </w:rPr>
        <w:t>-</w:t>
      </w:r>
      <w:r w:rsidRPr="00766CAB">
        <w:rPr>
          <w:rtl/>
        </w:rPr>
        <w:tab/>
      </w:r>
      <w:r w:rsidRPr="00766CAB">
        <w:rPr>
          <w:lang w:eastAsia="ja-JP"/>
        </w:rPr>
        <w:t>BS.2388-4</w:t>
      </w:r>
      <w:r w:rsidRPr="00766CAB">
        <w:rPr>
          <w:rtl/>
          <w:lang w:eastAsia="ja-JP"/>
        </w:rPr>
        <w:t xml:space="preserve"> "</w:t>
      </w:r>
      <w:r w:rsidRPr="00766CAB">
        <w:rPr>
          <w:rtl/>
        </w:rPr>
        <w:t>المبادئ التوجيهية لاستعمال نموذج الوضوح السمعي والملفات السمعية متعددة القنوات"</w:t>
      </w:r>
    </w:p>
    <w:p w14:paraId="3C57721E" w14:textId="2F2108F4" w:rsidR="00882082" w:rsidRPr="00766CAB" w:rsidRDefault="00882082" w:rsidP="00766CAB">
      <w:pPr>
        <w:pStyle w:val="enumlev10"/>
        <w:rPr>
          <w:rtl/>
          <w:lang w:bidi="ar-EG"/>
        </w:rPr>
      </w:pPr>
      <w:r w:rsidRPr="00766CAB">
        <w:rPr>
          <w:rtl/>
        </w:rPr>
        <w:t>-</w:t>
      </w:r>
      <w:r w:rsidRPr="00766CAB">
        <w:rPr>
          <w:rtl/>
        </w:rPr>
        <w:tab/>
      </w:r>
      <w:r w:rsidRPr="00766CAB">
        <w:rPr>
          <w:lang w:eastAsia="ja-JP"/>
        </w:rPr>
        <w:t>BS.2466-1</w:t>
      </w:r>
      <w:r w:rsidRPr="00766CAB">
        <w:rPr>
          <w:rtl/>
          <w:lang w:eastAsia="ja-JP"/>
        </w:rPr>
        <w:t xml:space="preserve"> "</w:t>
      </w:r>
      <w:r w:rsidRPr="00766CAB">
        <w:rPr>
          <w:rtl/>
        </w:rPr>
        <w:t xml:space="preserve">مبادئ توجيهية لاستخدام عارض نموذج الوضوح السمعي </w:t>
      </w:r>
      <w:r w:rsidRPr="00766CAB">
        <w:rPr>
          <w:lang w:bidi="ar-EG"/>
        </w:rPr>
        <w:t>(ADM)</w:t>
      </w:r>
      <w:r w:rsidRPr="00766CAB">
        <w:rPr>
          <w:rtl/>
          <w:lang w:bidi="ar-EG"/>
        </w:rPr>
        <w:t>"</w:t>
      </w:r>
    </w:p>
    <w:p w14:paraId="69841BAA" w14:textId="602B0ABD" w:rsidR="00882082" w:rsidRPr="00766CAB" w:rsidRDefault="00882082" w:rsidP="00766CAB">
      <w:pPr>
        <w:pStyle w:val="enumlev10"/>
        <w:rPr>
          <w:rtl/>
          <w:lang w:eastAsia="ja-JP"/>
        </w:rPr>
      </w:pPr>
      <w:r w:rsidRPr="00766CAB">
        <w:rPr>
          <w:rtl/>
          <w:lang w:bidi="ar-EG"/>
        </w:rPr>
        <w:t>-</w:t>
      </w:r>
      <w:r w:rsidRPr="00766CAB">
        <w:rPr>
          <w:rtl/>
          <w:lang w:bidi="ar-EG"/>
        </w:rPr>
        <w:tab/>
      </w:r>
      <w:r w:rsidRPr="00766CAB">
        <w:rPr>
          <w:lang w:eastAsia="ja-JP"/>
        </w:rPr>
        <w:t>BS.2502-0</w:t>
      </w:r>
      <w:r w:rsidRPr="00766CAB">
        <w:rPr>
          <w:rtl/>
          <w:lang w:eastAsia="ja-JP"/>
        </w:rPr>
        <w:t xml:space="preserve"> </w:t>
      </w:r>
      <w:r w:rsidR="00D158A5" w:rsidRPr="00766CAB">
        <w:rPr>
          <w:rtl/>
          <w:lang w:eastAsia="ja-JP" w:bidi="ar-EG"/>
        </w:rPr>
        <w:t>"تقنيات قياس أداء تغطية الإذاعة السمعية الرقمية"</w:t>
      </w:r>
    </w:p>
    <w:p w14:paraId="0BCDEA6B" w14:textId="09EB7397" w:rsidR="00882082" w:rsidRPr="00766CAB" w:rsidRDefault="00882082" w:rsidP="00766CAB">
      <w:pPr>
        <w:pStyle w:val="enumlev10"/>
        <w:rPr>
          <w:rtl/>
          <w:lang w:eastAsia="ja-JP"/>
        </w:rPr>
      </w:pPr>
      <w:r w:rsidRPr="00766CAB">
        <w:rPr>
          <w:rtl/>
          <w:lang w:eastAsia="ja-JP"/>
        </w:rPr>
        <w:t>-</w:t>
      </w:r>
      <w:r w:rsidRPr="00766CAB">
        <w:rPr>
          <w:rtl/>
          <w:lang w:eastAsia="ja-JP"/>
        </w:rPr>
        <w:tab/>
      </w:r>
      <w:r w:rsidRPr="00766CAB">
        <w:rPr>
          <w:lang w:eastAsia="ja-JP"/>
        </w:rPr>
        <w:t>BS.2503-0</w:t>
      </w:r>
      <w:r w:rsidRPr="00766CAB">
        <w:rPr>
          <w:rtl/>
          <w:lang w:eastAsia="ja-JP"/>
        </w:rPr>
        <w:t xml:space="preserve"> </w:t>
      </w:r>
      <w:r w:rsidR="00D158A5" w:rsidRPr="00766CAB">
        <w:rPr>
          <w:rtl/>
          <w:lang w:eastAsia="ja-JP" w:bidi="ar-EG"/>
        </w:rPr>
        <w:t xml:space="preserve">"أنظمة الإرسال الصوتية الرقمية في النطاق على القناة (النظام </w:t>
      </w:r>
      <w:r w:rsidR="00D158A5" w:rsidRPr="00766CAB">
        <w:rPr>
          <w:lang w:eastAsia="ja-JP"/>
        </w:rPr>
        <w:t>C</w:t>
      </w:r>
      <w:r w:rsidR="00D158A5" w:rsidRPr="00766CAB">
        <w:rPr>
          <w:rtl/>
          <w:lang w:eastAsia="ja-JP" w:bidi="ar-EG"/>
        </w:rPr>
        <w:t>): اعتبارات بشأن المنشآت التشغيلية"</w:t>
      </w:r>
    </w:p>
    <w:p w14:paraId="364B55EB" w14:textId="2161387B" w:rsidR="00882082" w:rsidRPr="00766CAB" w:rsidRDefault="00882082" w:rsidP="00766CAB">
      <w:pPr>
        <w:pStyle w:val="enumlev10"/>
        <w:rPr>
          <w:rtl/>
        </w:rPr>
      </w:pPr>
      <w:r w:rsidRPr="00766CAB">
        <w:rPr>
          <w:rtl/>
          <w:lang w:eastAsia="ja-JP"/>
        </w:rPr>
        <w:t>-</w:t>
      </w:r>
      <w:r w:rsidRPr="00766CAB">
        <w:rPr>
          <w:rtl/>
          <w:lang w:eastAsia="ja-JP"/>
        </w:rPr>
        <w:tab/>
      </w:r>
      <w:r w:rsidRPr="00766CAB">
        <w:rPr>
          <w:lang w:eastAsia="ja-JP"/>
        </w:rPr>
        <w:t>BT.2049-8</w:t>
      </w:r>
      <w:r w:rsidRPr="00766CAB">
        <w:rPr>
          <w:rtl/>
          <w:lang w:eastAsia="ja-JP"/>
        </w:rPr>
        <w:t xml:space="preserve"> "</w:t>
      </w:r>
      <w:r w:rsidRPr="00766CAB">
        <w:rPr>
          <w:rtl/>
        </w:rPr>
        <w:t>إذاعة تطبيقات الوسائط المتعددة وتطبيقات البيانات للاستقبال المتنقل"</w:t>
      </w:r>
    </w:p>
    <w:p w14:paraId="264DE50F" w14:textId="29C0973C" w:rsidR="00882082" w:rsidRPr="00766CAB" w:rsidRDefault="00882082" w:rsidP="00766CAB">
      <w:pPr>
        <w:pStyle w:val="enumlev10"/>
        <w:rPr>
          <w:rtl/>
        </w:rPr>
      </w:pPr>
      <w:r w:rsidRPr="00766CAB">
        <w:rPr>
          <w:rtl/>
        </w:rPr>
        <w:t>-</w:t>
      </w:r>
      <w:r w:rsidRPr="00766CAB">
        <w:rPr>
          <w:rtl/>
        </w:rPr>
        <w:tab/>
      </w:r>
      <w:r w:rsidRPr="00766CAB">
        <w:rPr>
          <w:lang w:eastAsia="ja-JP"/>
        </w:rPr>
        <w:t>BT.2207-6</w:t>
      </w:r>
      <w:r w:rsidRPr="00766CAB">
        <w:rPr>
          <w:rtl/>
          <w:lang w:eastAsia="ja-JP"/>
        </w:rPr>
        <w:t xml:space="preserve"> "</w:t>
      </w:r>
      <w:r w:rsidRPr="00766CAB">
        <w:rPr>
          <w:rtl/>
        </w:rPr>
        <w:t>نفاذ الأشخاص ذوي الإعاقة إلى الخدمات الإذاعية"</w:t>
      </w:r>
    </w:p>
    <w:p w14:paraId="44A8A8C6" w14:textId="5C769663" w:rsidR="00882082" w:rsidRPr="00766CAB" w:rsidRDefault="00882082" w:rsidP="00766CAB">
      <w:pPr>
        <w:pStyle w:val="enumlev10"/>
        <w:rPr>
          <w:rtl/>
        </w:rPr>
      </w:pPr>
      <w:r w:rsidRPr="00766CAB">
        <w:rPr>
          <w:rtl/>
        </w:rPr>
        <w:t>-</w:t>
      </w:r>
      <w:r w:rsidRPr="00766CAB">
        <w:rPr>
          <w:rtl/>
        </w:rPr>
        <w:tab/>
      </w:r>
      <w:r w:rsidRPr="00766CAB">
        <w:rPr>
          <w:lang w:eastAsia="ja-JP"/>
        </w:rPr>
        <w:t>BT.2245-10</w:t>
      </w:r>
      <w:r w:rsidRPr="00766CAB">
        <w:rPr>
          <w:rtl/>
          <w:lang w:eastAsia="ja-JP"/>
        </w:rPr>
        <w:t xml:space="preserve"> "</w:t>
      </w:r>
      <w:r w:rsidRPr="00766CAB">
        <w:rPr>
          <w:rtl/>
        </w:rPr>
        <w:t>مواد اختبار التلفزيون عالي الوضوح وفائق الوضوح بما في ذلك التلفزيون ذو المدى الدينامي العالي لتقييم جودة الصورة"</w:t>
      </w:r>
    </w:p>
    <w:p w14:paraId="1419C897" w14:textId="5D27A9CC" w:rsidR="00882082" w:rsidRPr="00766CAB" w:rsidRDefault="00882082" w:rsidP="00766CAB">
      <w:pPr>
        <w:pStyle w:val="enumlev10"/>
        <w:rPr>
          <w:rtl/>
          <w:lang w:eastAsia="ja-JP"/>
        </w:rPr>
      </w:pPr>
      <w:r w:rsidRPr="00766CAB">
        <w:rPr>
          <w:rtl/>
        </w:rPr>
        <w:t>-</w:t>
      </w:r>
      <w:r w:rsidRPr="00766CAB">
        <w:rPr>
          <w:rtl/>
        </w:rPr>
        <w:tab/>
      </w:r>
      <w:r w:rsidRPr="00766CAB">
        <w:rPr>
          <w:lang w:eastAsia="ja-JP"/>
        </w:rPr>
        <w:t>BT.2295-4</w:t>
      </w:r>
      <w:r w:rsidRPr="00766CAB">
        <w:rPr>
          <w:rtl/>
          <w:lang w:eastAsia="ja-JP"/>
        </w:rPr>
        <w:t xml:space="preserve"> </w:t>
      </w:r>
      <w:r w:rsidR="00D158A5" w:rsidRPr="00766CAB">
        <w:rPr>
          <w:rtl/>
          <w:lang w:eastAsia="ja-JP" w:bidi="ar-EG"/>
        </w:rPr>
        <w:t>"أنظمة الإذاعة الرقمية للأرض"</w:t>
      </w:r>
    </w:p>
    <w:p w14:paraId="7C8A7872" w14:textId="4C7439A4" w:rsidR="00882082" w:rsidRPr="00766CAB" w:rsidRDefault="00882082" w:rsidP="00766CAB">
      <w:pPr>
        <w:pStyle w:val="enumlev10"/>
        <w:rPr>
          <w:rtl/>
        </w:rPr>
      </w:pPr>
      <w:r w:rsidRPr="00766CAB">
        <w:rPr>
          <w:rtl/>
          <w:lang w:eastAsia="ja-JP"/>
        </w:rPr>
        <w:t>-</w:t>
      </w:r>
      <w:r w:rsidRPr="00766CAB">
        <w:rPr>
          <w:rtl/>
          <w:lang w:eastAsia="ja-JP"/>
        </w:rPr>
        <w:tab/>
      </w:r>
      <w:r w:rsidRPr="00766CAB">
        <w:rPr>
          <w:lang w:eastAsia="ja-JP"/>
        </w:rPr>
        <w:t>BT.2299-3</w:t>
      </w:r>
      <w:r w:rsidRPr="00766CAB">
        <w:rPr>
          <w:rtl/>
          <w:lang w:eastAsia="ja-JP"/>
        </w:rPr>
        <w:t xml:space="preserve"> "</w:t>
      </w:r>
      <w:r w:rsidRPr="00766CAB">
        <w:rPr>
          <w:rtl/>
        </w:rPr>
        <w:t>الإذاعة من أجل إنذار الجمهور وتخفيف حدة الكوارث والإغاثة"</w:t>
      </w:r>
    </w:p>
    <w:p w14:paraId="361344B8" w14:textId="21D43514" w:rsidR="00882082" w:rsidRPr="00766CAB" w:rsidRDefault="00882082" w:rsidP="00766CAB">
      <w:pPr>
        <w:pStyle w:val="enumlev10"/>
        <w:rPr>
          <w:rtl/>
        </w:rPr>
      </w:pPr>
      <w:r w:rsidRPr="00766CAB">
        <w:rPr>
          <w:rtl/>
        </w:rPr>
        <w:t>-</w:t>
      </w:r>
      <w:r w:rsidRPr="00766CAB">
        <w:rPr>
          <w:rtl/>
        </w:rPr>
        <w:tab/>
      </w:r>
      <w:r w:rsidRPr="00766CAB">
        <w:rPr>
          <w:lang w:eastAsia="ja-JP"/>
        </w:rPr>
        <w:t>BT.2301-4</w:t>
      </w:r>
      <w:r w:rsidRPr="00766CAB">
        <w:rPr>
          <w:rtl/>
          <w:lang w:eastAsia="ja-JP"/>
        </w:rPr>
        <w:t xml:space="preserve"> "</w:t>
      </w:r>
      <w:r w:rsidR="001F751D" w:rsidRPr="00766CAB">
        <w:rPr>
          <w:rtl/>
        </w:rPr>
        <w:t>التقارير الميدانية الوطنية عن إدخال الاتصالات المتنقلة الدولية في النطاقات بدون توزيع على أساس أولي مشترك للإذاعة والخدمات المتنقلة"</w:t>
      </w:r>
    </w:p>
    <w:p w14:paraId="616B4495" w14:textId="6504F457" w:rsidR="001F751D" w:rsidRPr="00766CAB" w:rsidRDefault="001F751D" w:rsidP="00766CAB">
      <w:pPr>
        <w:pStyle w:val="enumlev10"/>
        <w:rPr>
          <w:spacing w:val="-4"/>
          <w:rtl/>
          <w:lang w:eastAsia="ja-JP"/>
        </w:rPr>
      </w:pPr>
      <w:r w:rsidRPr="00766CAB">
        <w:rPr>
          <w:rtl/>
        </w:rPr>
        <w:t>-</w:t>
      </w:r>
      <w:r w:rsidRPr="00766CAB">
        <w:rPr>
          <w:rtl/>
        </w:rPr>
        <w:tab/>
      </w:r>
      <w:r w:rsidRPr="00766CAB">
        <w:rPr>
          <w:lang w:eastAsia="ja-JP"/>
        </w:rPr>
        <w:t>BT.2383-4</w:t>
      </w:r>
      <w:r w:rsidRPr="00766CAB">
        <w:rPr>
          <w:rtl/>
          <w:lang w:eastAsia="ja-JP"/>
        </w:rPr>
        <w:t xml:space="preserve"> "</w:t>
      </w:r>
      <w:r w:rsidRPr="00766CAB">
        <w:rPr>
          <w:spacing w:val="-4"/>
          <w:rtl/>
          <w:lang w:eastAsia="ja-JP"/>
        </w:rPr>
        <w:t xml:space="preserve">خصائص تقاسم الترددات النموذجي لأنظمة الإذاعة الرقمية للأرض في نطاق التردد </w:t>
      </w:r>
      <w:r w:rsidRPr="00766CAB">
        <w:rPr>
          <w:spacing w:val="-4"/>
          <w:lang w:eastAsia="ja-JP"/>
        </w:rPr>
        <w:t>MHz 862-470</w:t>
      </w:r>
      <w:r w:rsidRPr="00766CAB">
        <w:rPr>
          <w:spacing w:val="-4"/>
          <w:rtl/>
          <w:lang w:eastAsia="ja-JP"/>
        </w:rPr>
        <w:t>"</w:t>
      </w:r>
    </w:p>
    <w:p w14:paraId="06B9846C" w14:textId="0A1E90AA" w:rsidR="001F751D" w:rsidRPr="00766CAB" w:rsidRDefault="001F751D" w:rsidP="00766CAB">
      <w:pPr>
        <w:pStyle w:val="enumlev10"/>
        <w:rPr>
          <w:rtl/>
        </w:rPr>
      </w:pPr>
      <w:r w:rsidRPr="00766CAB">
        <w:rPr>
          <w:rFonts w:hint="cs"/>
          <w:rtl/>
        </w:rPr>
        <w:t>-</w:t>
      </w:r>
      <w:r w:rsidRPr="00766CAB">
        <w:rPr>
          <w:rtl/>
        </w:rPr>
        <w:tab/>
      </w:r>
      <w:r w:rsidRPr="00766CAB">
        <w:t>BT.2385-1</w:t>
      </w:r>
      <w:r w:rsidRPr="00766CAB">
        <w:rPr>
          <w:rFonts w:hint="cs"/>
          <w:rtl/>
        </w:rPr>
        <w:t xml:space="preserve"> "</w:t>
      </w:r>
      <w:r w:rsidRPr="00766CAB">
        <w:rPr>
          <w:rtl/>
        </w:rPr>
        <w:t>الحد من الآثار البيئية للأنظمة الإذاعية للأرض، يقدم معلومات تتعلق بتحسين الأداء البيئي</w:t>
      </w:r>
      <w:r w:rsidRPr="00766CAB">
        <w:rPr>
          <w:rFonts w:hint="cs"/>
          <w:rtl/>
        </w:rPr>
        <w:t>"</w:t>
      </w:r>
    </w:p>
    <w:p w14:paraId="37826F36" w14:textId="6982CF58" w:rsidR="001F751D" w:rsidRPr="00766CAB" w:rsidRDefault="001F751D" w:rsidP="00766CAB">
      <w:pPr>
        <w:pStyle w:val="enumlev10"/>
        <w:rPr>
          <w:rtl/>
          <w:lang w:eastAsia="ja-JP"/>
        </w:rPr>
      </w:pPr>
      <w:r w:rsidRPr="00766CAB">
        <w:rPr>
          <w:rtl/>
          <w:lang w:eastAsia="ja-JP"/>
        </w:rPr>
        <w:t>-</w:t>
      </w:r>
      <w:r w:rsidRPr="00766CAB">
        <w:rPr>
          <w:rtl/>
          <w:lang w:eastAsia="ja-JP"/>
        </w:rPr>
        <w:tab/>
      </w:r>
      <w:r w:rsidRPr="00766CAB">
        <w:rPr>
          <w:lang w:eastAsia="ja-JP"/>
        </w:rPr>
        <w:t>BT.2408-5</w:t>
      </w:r>
      <w:r w:rsidRPr="00766CAB">
        <w:rPr>
          <w:rtl/>
          <w:lang w:eastAsia="ja-JP"/>
        </w:rPr>
        <w:t xml:space="preserve"> </w:t>
      </w:r>
      <w:r w:rsidR="00D158A5" w:rsidRPr="00766CAB">
        <w:rPr>
          <w:rtl/>
          <w:lang w:eastAsia="ja-JP" w:bidi="ar-EG"/>
        </w:rPr>
        <w:t>"إرشادات بشأن الممارسات التشغيلية في إنتاج برامج تلفزيون المدى الدينامي العالي"</w:t>
      </w:r>
    </w:p>
    <w:p w14:paraId="7C066778" w14:textId="06792A80" w:rsidR="001F751D" w:rsidRPr="00766CAB" w:rsidRDefault="001F751D" w:rsidP="00766CAB">
      <w:pPr>
        <w:pStyle w:val="enumlev10"/>
        <w:rPr>
          <w:rtl/>
          <w:lang w:eastAsia="ja-JP"/>
        </w:rPr>
      </w:pPr>
      <w:r w:rsidRPr="00766CAB">
        <w:rPr>
          <w:rtl/>
          <w:lang w:eastAsia="ja-JP"/>
        </w:rPr>
        <w:t>-</w:t>
      </w:r>
      <w:r w:rsidRPr="00766CAB">
        <w:rPr>
          <w:rtl/>
          <w:lang w:eastAsia="ja-JP"/>
        </w:rPr>
        <w:tab/>
      </w:r>
      <w:r w:rsidRPr="00766CAB">
        <w:rPr>
          <w:lang w:eastAsia="ja-JP"/>
        </w:rPr>
        <w:t>BT.2420-5</w:t>
      </w:r>
      <w:r w:rsidRPr="00766CAB">
        <w:rPr>
          <w:rtl/>
          <w:lang w:eastAsia="ja-JP"/>
        </w:rPr>
        <w:t xml:space="preserve"> </w:t>
      </w:r>
      <w:r w:rsidR="00D158A5" w:rsidRPr="00766CAB">
        <w:rPr>
          <w:rtl/>
          <w:lang w:eastAsia="ja-JP" w:bidi="ar-EG"/>
        </w:rPr>
        <w:t>"جمع سيناريوهات استعمال أنظمة الوسائط الحسية الغامرة المتقدمة"</w:t>
      </w:r>
    </w:p>
    <w:p w14:paraId="6C0F7090" w14:textId="2B3AB35D" w:rsidR="001F751D" w:rsidRPr="00766CAB" w:rsidRDefault="001F751D" w:rsidP="00766CAB">
      <w:pPr>
        <w:pStyle w:val="enumlev10"/>
        <w:rPr>
          <w:rtl/>
        </w:rPr>
      </w:pPr>
      <w:r w:rsidRPr="00766CAB">
        <w:rPr>
          <w:rtl/>
          <w:lang w:eastAsia="ja-JP"/>
        </w:rPr>
        <w:t>-</w:t>
      </w:r>
      <w:r w:rsidRPr="00766CAB">
        <w:rPr>
          <w:rtl/>
          <w:lang w:eastAsia="ja-JP"/>
        </w:rPr>
        <w:tab/>
      </w:r>
      <w:r w:rsidRPr="00766CAB">
        <w:rPr>
          <w:lang w:eastAsia="ja-JP"/>
        </w:rPr>
        <w:t>BT.2485-1</w:t>
      </w:r>
      <w:r w:rsidRPr="00766CAB">
        <w:rPr>
          <w:rtl/>
          <w:lang w:eastAsia="ja-JP"/>
        </w:rPr>
        <w:t xml:space="preserve"> "</w:t>
      </w:r>
      <w:r w:rsidRPr="00766CAB">
        <w:rPr>
          <w:rtl/>
        </w:rPr>
        <w:t xml:space="preserve"> أساليب متقدمة للتخطيط والإرسال في الشبكة لتعزيز الإذاعة التلفزيونية الرقمية للأرض"</w:t>
      </w:r>
    </w:p>
    <w:p w14:paraId="1A643A02" w14:textId="1AC56B93" w:rsidR="001F751D" w:rsidRDefault="001F751D" w:rsidP="00766CAB">
      <w:pPr>
        <w:pStyle w:val="enumlev10"/>
        <w:rPr>
          <w:rtl/>
          <w:lang w:eastAsia="ja-JP"/>
        </w:rPr>
      </w:pPr>
      <w:r w:rsidRPr="00766CAB">
        <w:rPr>
          <w:rtl/>
        </w:rPr>
        <w:t>-</w:t>
      </w:r>
      <w:r w:rsidRPr="00766CAB">
        <w:rPr>
          <w:rtl/>
        </w:rPr>
        <w:tab/>
      </w:r>
      <w:r w:rsidRPr="00766CAB">
        <w:rPr>
          <w:lang w:eastAsia="ja-JP"/>
        </w:rPr>
        <w:t>BT.2506-0</w:t>
      </w:r>
      <w:r w:rsidRPr="00766CAB">
        <w:rPr>
          <w:rtl/>
          <w:lang w:eastAsia="ja-JP"/>
        </w:rPr>
        <w:t xml:space="preserve"> </w:t>
      </w:r>
      <w:r w:rsidR="00D158A5" w:rsidRPr="00766CAB">
        <w:rPr>
          <w:rtl/>
          <w:lang w:eastAsia="ja-JP" w:bidi="ar-EG"/>
        </w:rPr>
        <w:t>"متطلبات الخصائص المكانية لشاشة عرض مثالية مثبتة على الرأس من أجل الفيديو الغامر"</w:t>
      </w:r>
    </w:p>
    <w:p w14:paraId="5BADD380" w14:textId="056E727F" w:rsidR="001B1163" w:rsidRDefault="001B1163" w:rsidP="008B329A">
      <w:pPr>
        <w:rPr>
          <w:rtl/>
          <w:lang w:bidi="ar-EG"/>
        </w:rPr>
      </w:pPr>
      <w:r>
        <w:rPr>
          <w:rFonts w:hint="cs"/>
          <w:rtl/>
          <w:lang w:val="en-GB" w:bidi="ar-SY"/>
        </w:rPr>
        <w:t>و</w:t>
      </w:r>
      <w:r w:rsidRPr="001B1163">
        <w:rPr>
          <w:rtl/>
          <w:lang w:val="en-GB" w:bidi="ar-SY"/>
        </w:rPr>
        <w:t xml:space="preserve">اجتمع فريق المهام </w:t>
      </w:r>
      <w:r w:rsidRPr="001B1163">
        <w:rPr>
          <w:lang w:val="en-GB" w:bidi="ar-SY"/>
        </w:rPr>
        <w:t>(TG) 6/1</w:t>
      </w:r>
      <w:r w:rsidRPr="001B1163">
        <w:rPr>
          <w:rtl/>
          <w:lang w:val="en-GB" w:bidi="ar-SY"/>
        </w:rPr>
        <w:t xml:space="preserve"> في الفترة من 5 إلى 16 سبتمبر 2022 وأكمل مشروع نص الاجتماع التحضيري للمؤتمر</w:t>
      </w:r>
      <w:r>
        <w:rPr>
          <w:rFonts w:hint="cs"/>
          <w:rtl/>
          <w:lang w:val="en-GB" w:bidi="ar-SY"/>
        </w:rPr>
        <w:t xml:space="preserve"> العالمي للاتصالات الراديوية</w:t>
      </w:r>
      <w:r w:rsidRPr="001B1163">
        <w:rPr>
          <w:rtl/>
          <w:lang w:val="en-GB" w:bidi="ar-SY"/>
        </w:rPr>
        <w:t xml:space="preserve"> استجابة</w:t>
      </w:r>
      <w:r>
        <w:rPr>
          <w:rFonts w:hint="cs"/>
          <w:rtl/>
          <w:lang w:val="en-GB" w:bidi="ar-SY"/>
        </w:rPr>
        <w:t>ً</w:t>
      </w:r>
      <w:r w:rsidRPr="001B1163">
        <w:rPr>
          <w:rtl/>
          <w:lang w:val="en-GB" w:bidi="ar-SY"/>
        </w:rPr>
        <w:t xml:space="preserve"> للبند </w:t>
      </w:r>
      <w:r>
        <w:rPr>
          <w:lang w:val="en-GB" w:bidi="ar-SY"/>
        </w:rPr>
        <w:t>5.1</w:t>
      </w:r>
      <w:r w:rsidRPr="001B1163">
        <w:rPr>
          <w:rtl/>
          <w:lang w:val="en-GB" w:bidi="ar-SY"/>
        </w:rPr>
        <w:t xml:space="preserve"> من جدول أعمال المؤتمر </w:t>
      </w:r>
      <w:r w:rsidRPr="001B1163">
        <w:rPr>
          <w:lang w:val="en-GB" w:bidi="ar-SY"/>
        </w:rPr>
        <w:t>WRC-23</w:t>
      </w:r>
      <w:r w:rsidRPr="001B1163">
        <w:rPr>
          <w:rtl/>
          <w:lang w:val="en-GB" w:bidi="ar-SY"/>
        </w:rPr>
        <w:t xml:space="preserve"> خلال الموعد النهائي في 21 أكتوبر 2022. </w:t>
      </w:r>
      <w:r>
        <w:rPr>
          <w:rFonts w:hint="cs"/>
          <w:rtl/>
          <w:lang w:val="en-GB" w:bidi="ar-SY"/>
        </w:rPr>
        <w:t>وبالتالي</w:t>
      </w:r>
      <w:r w:rsidRPr="001B1163">
        <w:rPr>
          <w:rtl/>
          <w:lang w:val="en-GB" w:bidi="ar-SY"/>
        </w:rPr>
        <w:t xml:space="preserve">، </w:t>
      </w:r>
      <w:r>
        <w:rPr>
          <w:rFonts w:hint="cs"/>
          <w:rtl/>
          <w:lang w:val="en-GB" w:bidi="ar-SY"/>
        </w:rPr>
        <w:t xml:space="preserve">قررت لجنة الدراسات </w:t>
      </w:r>
      <w:r>
        <w:rPr>
          <w:lang w:bidi="ar-SY"/>
        </w:rPr>
        <w:t>6</w:t>
      </w:r>
      <w:r>
        <w:rPr>
          <w:rFonts w:hint="cs"/>
          <w:rtl/>
          <w:lang w:bidi="ar-EG"/>
        </w:rPr>
        <w:t xml:space="preserve"> حل فريق المهام </w:t>
      </w:r>
      <w:r>
        <w:rPr>
          <w:lang w:bidi="ar-EG"/>
        </w:rPr>
        <w:t>6/1</w:t>
      </w:r>
      <w:r>
        <w:rPr>
          <w:rFonts w:hint="cs"/>
          <w:rtl/>
          <w:lang w:bidi="ar-EG"/>
        </w:rPr>
        <w:t xml:space="preserve"> منذ سبتمبر </w:t>
      </w:r>
      <w:r>
        <w:rPr>
          <w:lang w:bidi="ar-EG"/>
        </w:rPr>
        <w:t>2022</w:t>
      </w:r>
      <w:r>
        <w:rPr>
          <w:rFonts w:hint="cs"/>
          <w:rtl/>
          <w:lang w:bidi="ar-EG"/>
        </w:rPr>
        <w:t xml:space="preserve"> فصاعداً.</w:t>
      </w:r>
    </w:p>
    <w:p w14:paraId="4CC304ED" w14:textId="05B79BC0" w:rsidR="00363246" w:rsidRPr="00670DF2" w:rsidRDefault="001B1163" w:rsidP="008B329A">
      <w:pPr>
        <w:rPr>
          <w:rtl/>
          <w:lang w:val="en-GB" w:bidi="ar-SY"/>
        </w:rPr>
      </w:pPr>
      <w:r>
        <w:rPr>
          <w:rFonts w:hint="cs"/>
          <w:rtl/>
          <w:lang w:val="en-GB" w:bidi="ar-SY"/>
        </w:rPr>
        <w:t>و</w:t>
      </w:r>
      <w:r w:rsidRPr="001B1163">
        <w:rPr>
          <w:rtl/>
          <w:lang w:val="en-GB" w:bidi="ar-SY"/>
        </w:rPr>
        <w:t>من المقرر عقد اجتماعات لجنة الدراسات 6 وفرق العمل التابعة لها في الفترة من 6 إلى 17 مارس 2023. وخلال مجموعة اجتماعات لجنة الدراسات 6 في مارس 2023، تم تنظيم ورشة عمل حول "البث في أوقات الأزمات" بالإضافة إلى عروض توضيحية حول تقنيات البث المتقدمة.</w:t>
      </w:r>
    </w:p>
    <w:p w14:paraId="1BAD2293" w14:textId="77777777" w:rsidR="008B329A" w:rsidRPr="00136098" w:rsidRDefault="008B329A" w:rsidP="00136098">
      <w:pPr>
        <w:pStyle w:val="Heading2"/>
        <w:rPr>
          <w:rtl/>
        </w:rPr>
      </w:pPr>
      <w:r w:rsidRPr="00136098">
        <w:t>6.6</w:t>
      </w:r>
      <w:r w:rsidRPr="00136098">
        <w:rPr>
          <w:rtl/>
        </w:rPr>
        <w:tab/>
      </w:r>
      <w:r w:rsidRPr="00136098">
        <w:rPr>
          <w:rFonts w:hint="cs"/>
          <w:rtl/>
        </w:rPr>
        <w:t xml:space="preserve">لجنة الدراسات </w:t>
      </w:r>
      <w:r w:rsidRPr="00136098">
        <w:t>7</w:t>
      </w:r>
    </w:p>
    <w:p w14:paraId="5C14224A" w14:textId="77777777" w:rsidR="008B329A" w:rsidRPr="00922B32" w:rsidRDefault="008B329A" w:rsidP="008B329A">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لأنظمة العمليات </w:t>
      </w:r>
      <w:r w:rsidRPr="00922B32">
        <w:rPr>
          <w:rtl/>
        </w:rPr>
        <w:t xml:space="preserve">الفضائية </w:t>
      </w:r>
      <w:r>
        <w:rPr>
          <w:rFonts w:hint="cs"/>
          <w:rtl/>
        </w:rPr>
        <w:t>و</w:t>
      </w:r>
      <w:r w:rsidRPr="00922B32">
        <w:rPr>
          <w:rtl/>
        </w:rPr>
        <w:t xml:space="preserve">استكشاف الأرض </w:t>
      </w:r>
      <w:r>
        <w:rPr>
          <w:rFonts w:hint="cs"/>
          <w:rtl/>
        </w:rPr>
        <w:t>و</w:t>
      </w:r>
      <w:r w:rsidRPr="00922B32">
        <w:rPr>
          <w:rtl/>
        </w:rPr>
        <w:t xml:space="preserve">الأرصاد الجوية </w:t>
      </w:r>
      <w:r>
        <w:rPr>
          <w:rFonts w:hint="cs"/>
          <w:rtl/>
          <w:lang w:val="en-CA" w:bidi="ar-EG"/>
        </w:rPr>
        <w:t>(وما يرتبط بذلك من استعمال للوصلات في</w:t>
      </w:r>
      <w:r>
        <w:rPr>
          <w:rFonts w:hint="eastAsia"/>
          <w:rtl/>
          <w:lang w:val="en-CA" w:bidi="ar-EG"/>
        </w:rPr>
        <w:t> </w:t>
      </w:r>
      <w:r>
        <w:rPr>
          <w:rFonts w:hint="cs"/>
          <w:rtl/>
          <w:lang w:val="en-CA" w:bidi="ar-EG"/>
        </w:rPr>
        <w:t>خدمة ما بين السواتل)</w:t>
      </w:r>
      <w:r w:rsidRPr="00922B32">
        <w:rPr>
          <w:rtl/>
        </w:rPr>
        <w:t xml:space="preserve"> </w:t>
      </w:r>
      <w:r>
        <w:rPr>
          <w:rFonts w:hint="cs"/>
          <w:rtl/>
        </w:rPr>
        <w:t>و</w:t>
      </w:r>
      <w:r w:rsidRPr="00922B32">
        <w:rPr>
          <w:rtl/>
        </w:rPr>
        <w:t>الفلك الراديوي </w:t>
      </w:r>
      <w:r>
        <w:rPr>
          <w:rFonts w:hint="cs"/>
          <w:rtl/>
          <w:lang w:val="en-CA" w:bidi="ar-EG"/>
        </w:rPr>
        <w:t>والفلك الراداري ولنشر واستقبال وتنسيق خدمات الترددات المعيارية وإشارات التوقيت (بما</w:t>
      </w:r>
      <w:r>
        <w:rPr>
          <w:rFonts w:hint="eastAsia"/>
          <w:rtl/>
          <w:lang w:val="en-CA" w:bidi="ar-EG"/>
        </w:rPr>
        <w:t> </w:t>
      </w:r>
      <w:r>
        <w:rPr>
          <w:rFonts w:hint="cs"/>
          <w:rtl/>
          <w:lang w:val="en-CA" w:bidi="ar-EG"/>
        </w:rPr>
        <w:t>في</w:t>
      </w:r>
      <w:r>
        <w:rPr>
          <w:rFonts w:hint="eastAsia"/>
          <w:rtl/>
          <w:lang w:val="en-CA" w:bidi="ar-EG"/>
        </w:rPr>
        <w:t> </w:t>
      </w:r>
      <w:r>
        <w:rPr>
          <w:rFonts w:hint="cs"/>
          <w:rtl/>
          <w:lang w:val="en-CA" w:bidi="ar-EG"/>
        </w:rPr>
        <w:t>ذلك تطبيق التقنيات الساتلية) على الصعيد العالمي</w:t>
      </w:r>
      <w:r w:rsidRPr="00922B32">
        <w:rPr>
          <w:rtl/>
        </w:rPr>
        <w:t>.</w:t>
      </w:r>
    </w:p>
    <w:p w14:paraId="0B745644" w14:textId="71430416" w:rsidR="008B329A" w:rsidRDefault="008B329A" w:rsidP="008B329A">
      <w:pPr>
        <w:rPr>
          <w:rtl/>
        </w:rPr>
      </w:pPr>
      <w:r w:rsidRPr="00922B32">
        <w:rPr>
          <w:rtl/>
        </w:rPr>
        <w:lastRenderedPageBreak/>
        <w:t>وت</w:t>
      </w:r>
      <w:r>
        <w:rPr>
          <w:rFonts w:hint="cs"/>
          <w:rtl/>
        </w:rPr>
        <w:t>ُ</w:t>
      </w:r>
      <w:r w:rsidRPr="00922B32">
        <w:rPr>
          <w:rtl/>
        </w:rPr>
        <w:t xml:space="preserve">ستعمل الأنظمة </w:t>
      </w:r>
      <w:r>
        <w:rPr>
          <w:rFonts w:hint="cs"/>
          <w:rtl/>
        </w:rPr>
        <w:t>التي تتناولها</w:t>
      </w:r>
      <w:r w:rsidRPr="00922B32">
        <w:rPr>
          <w:rtl/>
        </w:rPr>
        <w:t xml:space="preserve"> لجنة الدراسات </w:t>
      </w:r>
      <w:r w:rsidRPr="00922B32">
        <w:rPr>
          <w:lang w:val="en-CA" w:bidi="ar-EG"/>
        </w:rPr>
        <w:t>7</w:t>
      </w:r>
      <w:r w:rsidRPr="00922B32">
        <w:rPr>
          <w:rtl/>
        </w:rPr>
        <w:t xml:space="preserve"> في أنشطة تشكل جزءاً هاماً من حياتنا اليومية مثل:</w:t>
      </w:r>
    </w:p>
    <w:p w14:paraId="3300B28F" w14:textId="483AF79A" w:rsidR="00421732" w:rsidRPr="00922B32" w:rsidRDefault="00421732" w:rsidP="00421732">
      <w:pPr>
        <w:pStyle w:val="enumlev10"/>
        <w:rPr>
          <w:rtl/>
        </w:rPr>
      </w:pPr>
      <w:r>
        <w:rPr>
          <w:rFonts w:hint="cs"/>
          <w:rtl/>
        </w:rPr>
        <w:t>-</w:t>
      </w:r>
      <w:r>
        <w:rPr>
          <w:rtl/>
        </w:rPr>
        <w:tab/>
      </w:r>
      <w:r w:rsidRPr="00421732">
        <w:rPr>
          <w:rtl/>
        </w:rPr>
        <w:t>تعريف ونشر التوقيت العالمي المنسق</w:t>
      </w:r>
      <w:r>
        <w:rPr>
          <w:rFonts w:hint="cs"/>
          <w:rtl/>
        </w:rPr>
        <w:t>؛</w:t>
      </w:r>
    </w:p>
    <w:p w14:paraId="091E18F7" w14:textId="77777777" w:rsidR="008B329A" w:rsidRPr="0052688A" w:rsidRDefault="008B329A" w:rsidP="00460BC9">
      <w:pPr>
        <w:pStyle w:val="enumlev10"/>
        <w:rPr>
          <w:rtl/>
        </w:rPr>
      </w:pPr>
      <w:r w:rsidRPr="0052688A">
        <w:t>-</w:t>
      </w:r>
      <w:r w:rsidRPr="0052688A">
        <w:rPr>
          <w:rtl/>
        </w:rPr>
        <w:tab/>
        <w:t>مراقبة البيئة العالمية</w:t>
      </w:r>
      <w:r w:rsidRPr="0052688A">
        <w:rPr>
          <w:rFonts w:hint="cs"/>
          <w:rtl/>
        </w:rPr>
        <w:t xml:space="preserve"> </w:t>
      </w:r>
      <w:r w:rsidRPr="0052688A">
        <w:rPr>
          <w:rtl/>
        </w:rPr>
        <w:t>-</w:t>
      </w:r>
      <w:r w:rsidRPr="0052688A">
        <w:rPr>
          <w:rFonts w:hint="cs"/>
          <w:rtl/>
        </w:rPr>
        <w:t xml:space="preserve"> الغلاف </w:t>
      </w:r>
      <w:r w:rsidRPr="0052688A">
        <w:rPr>
          <w:rtl/>
        </w:rPr>
        <w:t>الجو</w:t>
      </w:r>
      <w:r w:rsidRPr="0052688A">
        <w:rPr>
          <w:rFonts w:hint="cs"/>
          <w:rtl/>
        </w:rPr>
        <w:t>ي</w:t>
      </w:r>
      <w:r w:rsidRPr="0052688A">
        <w:rPr>
          <w:rtl/>
        </w:rPr>
        <w:t xml:space="preserve"> (بما في ذلك انبعاثات غازات الاحتباس الحراري) </w:t>
      </w:r>
      <w:r w:rsidRPr="0052688A">
        <w:rPr>
          <w:rFonts w:hint="cs"/>
          <w:rtl/>
        </w:rPr>
        <w:t>والمحيطات</w:t>
      </w:r>
      <w:r w:rsidRPr="0052688A">
        <w:rPr>
          <w:rtl/>
        </w:rPr>
        <w:t xml:space="preserve"> واليابسة والكتلة الأحيائية، وما إلى ذلك؛</w:t>
      </w:r>
    </w:p>
    <w:p w14:paraId="62B0804A" w14:textId="77777777" w:rsidR="008B329A" w:rsidRPr="0052688A" w:rsidRDefault="008B329A" w:rsidP="00460BC9">
      <w:pPr>
        <w:pStyle w:val="enumlev10"/>
        <w:rPr>
          <w:rtl/>
        </w:rPr>
      </w:pPr>
      <w:r w:rsidRPr="0052688A">
        <w:t>-</w:t>
      </w:r>
      <w:r w:rsidRPr="0052688A">
        <w:rPr>
          <w:rtl/>
        </w:rPr>
        <w:tab/>
        <w:t>التنبؤات الجوية ومراقبة تغير المناخ والتنبؤ به؛</w:t>
      </w:r>
    </w:p>
    <w:p w14:paraId="28367871" w14:textId="77777777" w:rsidR="008B329A" w:rsidRPr="0052688A" w:rsidRDefault="008B329A" w:rsidP="00460BC9">
      <w:pPr>
        <w:pStyle w:val="enumlev10"/>
        <w:rPr>
          <w:rtl/>
        </w:rPr>
      </w:pPr>
      <w:r w:rsidRPr="0052688A">
        <w:rPr>
          <w:rFonts w:hint="cs"/>
          <w:rtl/>
        </w:rPr>
        <w:t>-</w:t>
      </w:r>
      <w:r w:rsidRPr="0052688A">
        <w:rPr>
          <w:rtl/>
        </w:rPr>
        <w:tab/>
        <w:t>الكشف عن الكثير من الكوارث الطبيعية والاصطناعية (الزلازل و</w:t>
      </w:r>
      <w:r w:rsidRPr="0052688A">
        <w:rPr>
          <w:rFonts w:hint="cs"/>
          <w:rtl/>
        </w:rPr>
        <w:t xml:space="preserve">موجات </w:t>
      </w:r>
      <w:r w:rsidRPr="0052688A">
        <w:rPr>
          <w:rtl/>
        </w:rPr>
        <w:t>تسونامي والأعاصير وحرائق الغابات والتسربات النفطية وغيرها) وتتبعها؛</w:t>
      </w:r>
    </w:p>
    <w:p w14:paraId="4CB74D8F" w14:textId="77777777" w:rsidR="008B329A" w:rsidRPr="0052688A" w:rsidRDefault="008B329A" w:rsidP="00460BC9">
      <w:pPr>
        <w:pStyle w:val="enumlev10"/>
        <w:rPr>
          <w:rtl/>
        </w:rPr>
      </w:pPr>
      <w:r w:rsidRPr="0052688A">
        <w:rPr>
          <w:rFonts w:hint="cs"/>
          <w:rtl/>
        </w:rPr>
        <w:t>-</w:t>
      </w:r>
      <w:r w:rsidRPr="0052688A">
        <w:rPr>
          <w:rtl/>
        </w:rPr>
        <w:tab/>
        <w:t>توفير معلومات الإنذار/التحذير؛</w:t>
      </w:r>
    </w:p>
    <w:p w14:paraId="2F273DDE" w14:textId="148FB43B" w:rsidR="008B329A" w:rsidRDefault="008B329A" w:rsidP="00460BC9">
      <w:pPr>
        <w:pStyle w:val="enumlev10"/>
        <w:rPr>
          <w:rtl/>
        </w:rPr>
      </w:pPr>
      <w:r w:rsidRPr="0052688A">
        <w:rPr>
          <w:rFonts w:hint="cs"/>
          <w:rtl/>
        </w:rPr>
        <w:t>-</w:t>
      </w:r>
      <w:r w:rsidRPr="0052688A">
        <w:rPr>
          <w:rtl/>
        </w:rPr>
        <w:tab/>
        <w:t>تقييم الأضرار وتخطيط عمليات الإغاثة</w:t>
      </w:r>
      <w:r w:rsidR="00421732">
        <w:rPr>
          <w:rFonts w:hint="cs"/>
          <w:rtl/>
        </w:rPr>
        <w:t>؛</w:t>
      </w:r>
    </w:p>
    <w:p w14:paraId="6F02126D" w14:textId="31F9544D" w:rsidR="00421732" w:rsidRPr="0052688A" w:rsidRDefault="00421732" w:rsidP="00460BC9">
      <w:pPr>
        <w:pStyle w:val="enumlev10"/>
        <w:rPr>
          <w:rtl/>
        </w:rPr>
      </w:pPr>
      <w:r>
        <w:rPr>
          <w:rFonts w:hint="cs"/>
          <w:rtl/>
        </w:rPr>
        <w:t>-</w:t>
      </w:r>
      <w:r>
        <w:rPr>
          <w:rtl/>
        </w:rPr>
        <w:tab/>
      </w:r>
      <w:r w:rsidRPr="00421732">
        <w:rPr>
          <w:rtl/>
        </w:rPr>
        <w:t xml:space="preserve">رصد أحداث </w:t>
      </w:r>
      <w:r>
        <w:rPr>
          <w:rFonts w:hint="cs"/>
          <w:rtl/>
        </w:rPr>
        <w:t>الأحوال الجوية</w:t>
      </w:r>
      <w:r w:rsidRPr="00421732">
        <w:rPr>
          <w:rtl/>
        </w:rPr>
        <w:t xml:space="preserve"> </w:t>
      </w:r>
      <w:r>
        <w:rPr>
          <w:rFonts w:hint="cs"/>
          <w:rtl/>
        </w:rPr>
        <w:t xml:space="preserve">الفضائية </w:t>
      </w:r>
      <w:r w:rsidRPr="00421732">
        <w:rPr>
          <w:rtl/>
        </w:rPr>
        <w:t>والتخفيف من حدتها</w:t>
      </w:r>
      <w:r>
        <w:rPr>
          <w:rFonts w:hint="cs"/>
          <w:rtl/>
        </w:rPr>
        <w:t>.</w:t>
      </w:r>
    </w:p>
    <w:p w14:paraId="52776BBD" w14:textId="6575FD1B" w:rsidR="008B329A" w:rsidRDefault="008B329A" w:rsidP="008B329A">
      <w:pPr>
        <w:rPr>
          <w:lang w:bidi="ar-LB"/>
        </w:rPr>
      </w:pPr>
      <w:r w:rsidRPr="00136098">
        <w:rPr>
          <w:rtl/>
          <w:lang w:bidi="ar-LB"/>
        </w:rPr>
        <w:t xml:space="preserve">وتمت الموافقة على توصيتين جديدتين </w:t>
      </w:r>
      <w:r w:rsidR="00136098" w:rsidRPr="00136098">
        <w:rPr>
          <w:rFonts w:hint="cs"/>
          <w:rtl/>
          <w:lang w:bidi="ar-LB"/>
        </w:rPr>
        <w:t xml:space="preserve">للقطاع، ومسألة جديدة واحدة للقطاع، </w:t>
      </w:r>
      <w:r w:rsidRPr="00136098">
        <w:rPr>
          <w:rtl/>
          <w:lang w:bidi="ar-LB"/>
        </w:rPr>
        <w:t>وست</w:t>
      </w:r>
      <w:r w:rsidRPr="00136098">
        <w:rPr>
          <w:rFonts w:hint="cs"/>
          <w:rtl/>
          <w:lang w:bidi="ar-LB"/>
        </w:rPr>
        <w:t>ة تقارير</w:t>
      </w:r>
      <w:r w:rsidRPr="00136098">
        <w:rPr>
          <w:rtl/>
          <w:lang w:bidi="ar-LB"/>
        </w:rPr>
        <w:t xml:space="preserve"> جديدة و</w:t>
      </w:r>
      <w:r w:rsidR="00136098" w:rsidRPr="00136098">
        <w:rPr>
          <w:rFonts w:hint="cs"/>
          <w:rtl/>
          <w:lang w:bidi="ar-LB"/>
        </w:rPr>
        <w:t>تقرير واحد</w:t>
      </w:r>
      <w:r w:rsidRPr="00136098">
        <w:rPr>
          <w:rtl/>
          <w:lang w:bidi="ar-LB"/>
        </w:rPr>
        <w:t xml:space="preserve"> مراجع</w:t>
      </w:r>
      <w:r w:rsidR="00136098" w:rsidRPr="00136098">
        <w:rPr>
          <w:rFonts w:hint="cs"/>
          <w:rtl/>
          <w:lang w:bidi="ar-LB"/>
        </w:rPr>
        <w:t xml:space="preserve"> للقطاع</w:t>
      </w:r>
      <w:r w:rsidRPr="00136098">
        <w:rPr>
          <w:rtl/>
          <w:lang w:bidi="ar-LB"/>
        </w:rPr>
        <w:t>.</w:t>
      </w:r>
    </w:p>
    <w:p w14:paraId="4A6D17A3" w14:textId="36209BC6" w:rsidR="008B329A" w:rsidRPr="0052688A" w:rsidRDefault="00136098" w:rsidP="008B329A">
      <w:pPr>
        <w:pStyle w:val="Headingb"/>
      </w:pPr>
      <w:r w:rsidRPr="00766CAB">
        <w:rPr>
          <w:rtl/>
        </w:rPr>
        <w:t xml:space="preserve">مسألة </w:t>
      </w:r>
      <w:r w:rsidR="008B329A" w:rsidRPr="0052688A">
        <w:rPr>
          <w:rFonts w:hint="cs"/>
          <w:rtl/>
        </w:rPr>
        <w:t>قطاع الاتصالات الراديوية:</w:t>
      </w:r>
    </w:p>
    <w:p w14:paraId="5630AA38" w14:textId="647D6ADD" w:rsidR="008B329A" w:rsidRPr="0052688A" w:rsidRDefault="008B329A" w:rsidP="00136098">
      <w:pPr>
        <w:pStyle w:val="enumlev10"/>
        <w:rPr>
          <w:rtl/>
        </w:rPr>
      </w:pPr>
      <w:r w:rsidRPr="0052688A">
        <w:rPr>
          <w:rFonts w:hint="cs"/>
          <w:rtl/>
        </w:rPr>
        <w:t>-</w:t>
      </w:r>
      <w:r w:rsidRPr="0052688A">
        <w:rPr>
          <w:rtl/>
        </w:rPr>
        <w:tab/>
      </w:r>
      <w:r w:rsidR="001F751D">
        <w:t>260/7</w:t>
      </w:r>
      <w:r w:rsidR="00136098">
        <w:rPr>
          <w:rFonts w:hint="cs"/>
          <w:rtl/>
        </w:rPr>
        <w:t xml:space="preserve"> </w:t>
      </w:r>
      <w:r w:rsidRPr="0052688A">
        <w:rPr>
          <w:rtl/>
        </w:rPr>
        <w:t>"</w:t>
      </w:r>
      <w:r w:rsidR="001F751D">
        <w:rPr>
          <w:rtl/>
        </w:rPr>
        <w:t>علم الفلك الراديوي في المنطقة المحجوبة من القمر</w:t>
      </w:r>
      <w:r w:rsidRPr="0052688A">
        <w:rPr>
          <w:rtl/>
        </w:rPr>
        <w:t>"</w:t>
      </w:r>
    </w:p>
    <w:p w14:paraId="0C1535F4" w14:textId="77777777" w:rsidR="008B329A" w:rsidRPr="0052688A" w:rsidRDefault="008B329A" w:rsidP="008B329A">
      <w:pPr>
        <w:pStyle w:val="Headingb"/>
      </w:pPr>
      <w:r w:rsidRPr="001F751D">
        <w:rPr>
          <w:rFonts w:hint="cs"/>
          <w:rtl/>
        </w:rPr>
        <w:t>توصيات قطاع الاتصالات الراديوية:</w:t>
      </w:r>
    </w:p>
    <w:p w14:paraId="24C37BFA" w14:textId="383A81DA" w:rsidR="008B329A" w:rsidRPr="0052688A" w:rsidRDefault="008B329A" w:rsidP="00136098">
      <w:pPr>
        <w:pStyle w:val="enumlev10"/>
        <w:rPr>
          <w:rtl/>
        </w:rPr>
      </w:pPr>
      <w:r w:rsidRPr="0052688A">
        <w:rPr>
          <w:rFonts w:hint="cs"/>
          <w:rtl/>
        </w:rPr>
        <w:t>-</w:t>
      </w:r>
      <w:r w:rsidRPr="0052688A">
        <w:rPr>
          <w:rtl/>
        </w:rPr>
        <w:tab/>
      </w:r>
      <w:r w:rsidR="001F751D" w:rsidRPr="002F4E51">
        <w:rPr>
          <w:lang w:eastAsia="ja-JP"/>
        </w:rPr>
        <w:t>SA.2155-0</w:t>
      </w:r>
      <w:r w:rsidR="00136098">
        <w:rPr>
          <w:rFonts w:hint="cs"/>
          <w:rtl/>
          <w:lang w:eastAsia="ja-JP"/>
        </w:rPr>
        <w:t xml:space="preserve"> </w:t>
      </w:r>
      <w:r w:rsidRPr="0052688A">
        <w:rPr>
          <w:rFonts w:hint="cs"/>
          <w:rtl/>
        </w:rPr>
        <w:t>"</w:t>
      </w:r>
      <w:r w:rsidR="001F751D">
        <w:rPr>
          <w:rtl/>
        </w:rPr>
        <w:t>مبادئ توجيهية بشأن استعمال نطاق التردد </w:t>
      </w:r>
      <w:r w:rsidR="001F751D">
        <w:t>MHz 2 290</w:t>
      </w:r>
      <w:r w:rsidR="001F751D">
        <w:noBreakHyphen/>
        <w:t>2 200</w:t>
      </w:r>
      <w:r w:rsidR="001F751D">
        <w:rPr>
          <w:rtl/>
        </w:rPr>
        <w:t xml:space="preserve"> من جانب الشبكات أو الأنظمة الساتلية لخدمات استكشاف الأرض الساتلية/الأبحاث الفضائية/العمليات الفضائية التي لا تستخدم تشكيلاً بتمديد الطيف</w:t>
      </w:r>
      <w:r w:rsidRPr="0052688A">
        <w:rPr>
          <w:rFonts w:hint="cs"/>
          <w:rtl/>
        </w:rPr>
        <w:t>"</w:t>
      </w:r>
    </w:p>
    <w:p w14:paraId="0008B8C0" w14:textId="659D0702" w:rsidR="001F751D" w:rsidRPr="001F751D" w:rsidRDefault="008B329A" w:rsidP="00136098">
      <w:pPr>
        <w:pStyle w:val="enumlev10"/>
        <w:rPr>
          <w:rtl/>
        </w:rPr>
      </w:pPr>
      <w:r w:rsidRPr="001F751D">
        <w:rPr>
          <w:rFonts w:hint="cs"/>
          <w:rtl/>
        </w:rPr>
        <w:t>-</w:t>
      </w:r>
      <w:r w:rsidRPr="001F751D">
        <w:rPr>
          <w:rtl/>
        </w:rPr>
        <w:tab/>
      </w:r>
      <w:r w:rsidR="001F751D" w:rsidRPr="001F751D">
        <w:t>SA.2156-0</w:t>
      </w:r>
      <w:r w:rsidR="001F751D" w:rsidRPr="001F751D">
        <w:rPr>
          <w:rFonts w:hint="cs"/>
          <w:rtl/>
        </w:rPr>
        <w:t xml:space="preserve"> "</w:t>
      </w:r>
      <w:r w:rsidR="001F751D" w:rsidRPr="001F751D">
        <w:rPr>
          <w:rtl/>
        </w:rPr>
        <w:t xml:space="preserve"> مبادئ توجيهية بشأن استعمال</w:t>
      </w:r>
      <w:r w:rsidR="001F751D" w:rsidRPr="001F751D">
        <w:t xml:space="preserve"> </w:t>
      </w:r>
      <w:r w:rsidR="001F751D" w:rsidRPr="001F751D">
        <w:rPr>
          <w:rtl/>
        </w:rPr>
        <w:t xml:space="preserve">نطاق التردد </w:t>
      </w:r>
      <w:r w:rsidR="001F751D" w:rsidRPr="001F751D">
        <w:t>MHz 2 110-2 025</w:t>
      </w:r>
      <w:r w:rsidR="001F751D" w:rsidRPr="001F751D">
        <w:rPr>
          <w:rtl/>
        </w:rPr>
        <w:t xml:space="preserve"> من جانب الشبكات أو الأنظمة الساتلية لخدمات استكشاف الأرض الساتلية/الأبحاث الفضائية/العمليات الفضائية التي لا تستخدم تشكيلاً بتمديد الطيف</w:t>
      </w:r>
      <w:r w:rsidR="001F751D">
        <w:rPr>
          <w:rFonts w:hint="cs"/>
          <w:rtl/>
        </w:rPr>
        <w:t>"</w:t>
      </w:r>
    </w:p>
    <w:p w14:paraId="020EC116" w14:textId="2333AD47" w:rsidR="008B329A" w:rsidRPr="0052688A" w:rsidRDefault="008B329A" w:rsidP="001F751D">
      <w:pPr>
        <w:pStyle w:val="Headingb"/>
      </w:pPr>
      <w:r w:rsidRPr="0052688A">
        <w:rPr>
          <w:rFonts w:hint="cs"/>
          <w:rtl/>
        </w:rPr>
        <w:t>تقارير قطاع الاتصالات الراديوية:</w:t>
      </w:r>
    </w:p>
    <w:p w14:paraId="0B12258A" w14:textId="37945E70" w:rsidR="008B329A" w:rsidRPr="0052688A" w:rsidRDefault="008B329A" w:rsidP="00136098">
      <w:pPr>
        <w:pStyle w:val="enumlev10"/>
        <w:rPr>
          <w:rtl/>
        </w:rPr>
      </w:pPr>
      <w:r w:rsidRPr="0052688A">
        <w:rPr>
          <w:rFonts w:hint="cs"/>
          <w:rtl/>
        </w:rPr>
        <w:t>-</w:t>
      </w:r>
      <w:r w:rsidRPr="0052688A">
        <w:rPr>
          <w:rtl/>
        </w:rPr>
        <w:tab/>
      </w:r>
      <w:r w:rsidR="001F751D" w:rsidRPr="002F4E51">
        <w:rPr>
          <w:color w:val="000000" w:themeColor="text1"/>
        </w:rPr>
        <w:t>RA.2188-1</w:t>
      </w:r>
      <w:r w:rsidRPr="0052688A">
        <w:rPr>
          <w:rFonts w:hint="cs"/>
          <w:rtl/>
        </w:rPr>
        <w:t xml:space="preserve"> "</w:t>
      </w:r>
      <w:r w:rsidR="00183C37">
        <w:rPr>
          <w:rtl/>
        </w:rPr>
        <w:t>مستويات</w:t>
      </w:r>
      <w:r w:rsidR="00183C37">
        <w:rPr>
          <w:rFonts w:ascii="Segoe UI" w:hAnsi="Segoe UI" w:cs="Segoe UI"/>
          <w:color w:val="000000"/>
          <w:rtl/>
        </w:rPr>
        <w:t xml:space="preserve"> </w:t>
      </w:r>
      <w:r w:rsidR="00183C37">
        <w:rPr>
          <w:rtl/>
        </w:rPr>
        <w:t>كثافة تدفق القدرة والقدرة المشعة المكافئة المتناحية التي قد تضر بمستقبلات علم الفلك الراديوي</w:t>
      </w:r>
      <w:r w:rsidRPr="0052688A">
        <w:rPr>
          <w:rFonts w:hint="cs"/>
          <w:rtl/>
        </w:rPr>
        <w:t>"</w:t>
      </w:r>
    </w:p>
    <w:p w14:paraId="3A489C17" w14:textId="304795F6" w:rsidR="001F751D" w:rsidRDefault="00183C37" w:rsidP="00136098">
      <w:pPr>
        <w:pStyle w:val="enumlev10"/>
        <w:rPr>
          <w:color w:val="000000" w:themeColor="text1"/>
          <w:rtl/>
        </w:rPr>
      </w:pPr>
      <w:r>
        <w:rPr>
          <w:spacing w:val="-2"/>
          <w:lang w:bidi="ar-EG"/>
        </w:rPr>
        <w:t>-</w:t>
      </w:r>
      <w:r>
        <w:rPr>
          <w:spacing w:val="-2"/>
          <w:lang w:bidi="ar-EG"/>
        </w:rPr>
        <w:tab/>
      </w:r>
      <w:r w:rsidRPr="002F4E51">
        <w:rPr>
          <w:color w:val="000000" w:themeColor="text1"/>
        </w:rPr>
        <w:t>RA.2507-0</w:t>
      </w:r>
      <w:r>
        <w:rPr>
          <w:rFonts w:hint="cs"/>
          <w:color w:val="000000" w:themeColor="text1"/>
          <w:rtl/>
        </w:rPr>
        <w:t xml:space="preserve"> </w:t>
      </w:r>
      <w:r w:rsidR="00191C2C" w:rsidRPr="00191C2C">
        <w:rPr>
          <w:color w:val="000000" w:themeColor="text1"/>
          <w:rtl/>
          <w:lang w:bidi="ar-EG"/>
        </w:rPr>
        <w:t>"الخصائص التقنية والتشغيلية للقياس الفضائي بالتداخل ذي خط الأساس الجيوديسي الطويل جداً القائم والمخطَط له"</w:t>
      </w:r>
    </w:p>
    <w:p w14:paraId="0537DF74" w14:textId="5E248537" w:rsidR="00183C37" w:rsidRDefault="00183C37" w:rsidP="00136098">
      <w:pPr>
        <w:pStyle w:val="enumlev10"/>
        <w:rPr>
          <w:rtl/>
        </w:rPr>
      </w:pPr>
      <w:r>
        <w:rPr>
          <w:rFonts w:hint="cs"/>
          <w:spacing w:val="-2"/>
          <w:rtl/>
          <w:lang w:bidi="ar-EG"/>
        </w:rPr>
        <w:t>-</w:t>
      </w:r>
      <w:r>
        <w:rPr>
          <w:spacing w:val="-2"/>
          <w:rtl/>
          <w:lang w:bidi="ar-EG"/>
        </w:rPr>
        <w:tab/>
      </w:r>
      <w:r w:rsidRPr="002F4E51">
        <w:rPr>
          <w:color w:val="000000" w:themeColor="text1"/>
        </w:rPr>
        <w:t>RA.2508-</w:t>
      </w:r>
      <w:r w:rsidRPr="002F4E51">
        <w:t>0</w:t>
      </w:r>
      <w:r>
        <w:rPr>
          <w:rFonts w:hint="cs"/>
          <w:rtl/>
        </w:rPr>
        <w:t xml:space="preserve"> </w:t>
      </w:r>
      <w:r w:rsidR="00191C2C" w:rsidRPr="00191C2C">
        <w:rPr>
          <w:rtl/>
          <w:lang w:bidi="ar-EG"/>
        </w:rPr>
        <w:t>"أنظمة صفيفة الفلك الراديوي الموز</w:t>
      </w:r>
      <w:r w:rsidR="00191C2C">
        <w:rPr>
          <w:rFonts w:hint="cs"/>
          <w:rtl/>
          <w:lang w:bidi="ar-EG"/>
        </w:rPr>
        <w:t>َّ</w:t>
      </w:r>
      <w:r w:rsidR="00191C2C" w:rsidRPr="00191C2C">
        <w:rPr>
          <w:rtl/>
          <w:lang w:bidi="ar-EG"/>
        </w:rPr>
        <w:t xml:space="preserve">عة على نطاق واسع والعاملة فوق </w:t>
      </w:r>
      <w:r w:rsidR="00191C2C" w:rsidRPr="00191C2C">
        <w:t>GHz 200</w:t>
      </w:r>
      <w:r w:rsidR="00191C2C" w:rsidRPr="00191C2C">
        <w:rPr>
          <w:rtl/>
          <w:lang w:bidi="ar-EG"/>
        </w:rPr>
        <w:t>"</w:t>
      </w:r>
    </w:p>
    <w:p w14:paraId="344EC3EC" w14:textId="51F7CB26" w:rsidR="00183C37" w:rsidRDefault="00183C37" w:rsidP="00136098">
      <w:pPr>
        <w:pStyle w:val="enumlev10"/>
        <w:rPr>
          <w:rtl/>
        </w:rPr>
      </w:pPr>
      <w:r>
        <w:rPr>
          <w:rFonts w:hint="cs"/>
          <w:spacing w:val="-2"/>
          <w:rtl/>
          <w:lang w:bidi="ar-EG"/>
        </w:rPr>
        <w:t>-</w:t>
      </w:r>
      <w:r>
        <w:rPr>
          <w:spacing w:val="-2"/>
          <w:rtl/>
          <w:lang w:bidi="ar-EG"/>
        </w:rPr>
        <w:tab/>
      </w:r>
      <w:r w:rsidRPr="002F4E51">
        <w:rPr>
          <w:color w:val="000000" w:themeColor="text1"/>
        </w:rPr>
        <w:t>RA.250</w:t>
      </w:r>
      <w:r>
        <w:rPr>
          <w:color w:val="000000" w:themeColor="text1"/>
        </w:rPr>
        <w:t>9</w:t>
      </w:r>
      <w:r w:rsidRPr="002F4E51">
        <w:rPr>
          <w:color w:val="000000" w:themeColor="text1"/>
        </w:rPr>
        <w:t>-</w:t>
      </w:r>
      <w:r w:rsidRPr="002F4E51">
        <w:t>0</w:t>
      </w:r>
      <w:r>
        <w:rPr>
          <w:rFonts w:hint="cs"/>
          <w:rtl/>
        </w:rPr>
        <w:t xml:space="preserve"> </w:t>
      </w:r>
      <w:r w:rsidR="00191C2C" w:rsidRPr="00191C2C">
        <w:rPr>
          <w:rtl/>
          <w:lang w:bidi="ar-EG"/>
        </w:rPr>
        <w:t xml:space="preserve">"الخصائص التقنية والتشغيلية لأنظمة الفلك الراديوي العاملة دون </w:t>
      </w:r>
      <w:r w:rsidR="00191C2C" w:rsidRPr="00191C2C">
        <w:t>MHz 350</w:t>
      </w:r>
      <w:r w:rsidR="00191C2C" w:rsidRPr="00191C2C">
        <w:rPr>
          <w:rFonts w:hint="cs"/>
          <w:rtl/>
          <w:lang w:bidi="ar-EG"/>
        </w:rPr>
        <w:t xml:space="preserve"> </w:t>
      </w:r>
      <w:r w:rsidR="00191C2C" w:rsidRPr="00191C2C">
        <w:t>(cm 85)</w:t>
      </w:r>
      <w:r w:rsidR="00191C2C" w:rsidRPr="00191C2C">
        <w:rPr>
          <w:rtl/>
          <w:lang w:bidi="ar-EG"/>
        </w:rPr>
        <w:t>"</w:t>
      </w:r>
    </w:p>
    <w:p w14:paraId="117C6789" w14:textId="3C63C590" w:rsidR="00183C37" w:rsidRDefault="00183C37" w:rsidP="00136098">
      <w:pPr>
        <w:pStyle w:val="enumlev10"/>
        <w:rPr>
          <w:rtl/>
        </w:rPr>
      </w:pPr>
      <w:r w:rsidRPr="001D2EF0">
        <w:rPr>
          <w:rFonts w:hint="cs"/>
          <w:spacing w:val="-2"/>
          <w:rtl/>
          <w:lang w:bidi="ar-EG"/>
        </w:rPr>
        <w:t>-</w:t>
      </w:r>
      <w:r w:rsidRPr="001D2EF0">
        <w:rPr>
          <w:spacing w:val="-2"/>
          <w:rtl/>
          <w:lang w:bidi="ar-EG"/>
        </w:rPr>
        <w:tab/>
      </w:r>
      <w:r w:rsidRPr="001D2EF0">
        <w:rPr>
          <w:color w:val="000000" w:themeColor="text1"/>
        </w:rPr>
        <w:t>RA.2510-</w:t>
      </w:r>
      <w:r w:rsidRPr="001D2EF0">
        <w:t>0</w:t>
      </w:r>
      <w:r w:rsidRPr="001D2EF0">
        <w:rPr>
          <w:rFonts w:hint="cs"/>
          <w:rtl/>
        </w:rPr>
        <w:t xml:space="preserve"> "</w:t>
      </w:r>
      <w:r w:rsidRPr="001D2EF0">
        <w:rPr>
          <w:shd w:val="clear" w:color="auto" w:fill="FFFFFF"/>
          <w:rtl/>
        </w:rPr>
        <w:t>الخصائص التقنية والتشغيلية للأنظمة العاملة في الترددات بين 67 و</w:t>
      </w:r>
      <w:r w:rsidRPr="001D2EF0">
        <w:rPr>
          <w:shd w:val="clear" w:color="auto" w:fill="FFFFFF"/>
        </w:rPr>
        <w:t xml:space="preserve">GHz </w:t>
      </w:r>
      <w:r w:rsidR="00136098" w:rsidRPr="001D2EF0">
        <w:rPr>
          <w:shd w:val="clear" w:color="auto" w:fill="FFFFFF"/>
        </w:rPr>
        <w:t>116</w:t>
      </w:r>
      <w:r w:rsidR="001D2EF0" w:rsidRPr="001D2EF0">
        <w:rPr>
          <w:rFonts w:hint="cs"/>
          <w:shd w:val="clear" w:color="auto" w:fill="FFFFFF"/>
          <w:rtl/>
        </w:rPr>
        <w:t xml:space="preserve"> </w:t>
      </w:r>
      <w:r w:rsidR="001D2EF0" w:rsidRPr="001D2EF0">
        <w:rPr>
          <w:shd w:val="clear" w:color="auto" w:fill="FFFFFF"/>
        </w:rPr>
        <w:t>(mm 4-3)</w:t>
      </w:r>
      <w:r w:rsidR="001D2EF0" w:rsidRPr="001D2EF0">
        <w:rPr>
          <w:rFonts w:hint="cs"/>
          <w:shd w:val="clear" w:color="auto" w:fill="FFFFFF"/>
          <w:rtl/>
        </w:rPr>
        <w:t xml:space="preserve"> </w:t>
      </w:r>
      <w:r w:rsidRPr="001D2EF0">
        <w:rPr>
          <w:shd w:val="clear" w:color="auto" w:fill="FFFFFF"/>
          <w:rtl/>
        </w:rPr>
        <w:t>في إطار خدمة الفلك الراديوي</w:t>
      </w:r>
      <w:r w:rsidRPr="001D2EF0">
        <w:rPr>
          <w:rFonts w:hint="cs"/>
          <w:rtl/>
        </w:rPr>
        <w:t>"</w:t>
      </w:r>
    </w:p>
    <w:p w14:paraId="1D7387F8" w14:textId="62F2BC1D" w:rsidR="001F751D" w:rsidRDefault="00183C37" w:rsidP="00136098">
      <w:pPr>
        <w:pStyle w:val="enumlev10"/>
        <w:rPr>
          <w:color w:val="000000" w:themeColor="text1"/>
          <w:rtl/>
        </w:rPr>
      </w:pPr>
      <w:r>
        <w:rPr>
          <w:rFonts w:hint="cs"/>
          <w:spacing w:val="-2"/>
          <w:rtl/>
          <w:lang w:bidi="ar-EG"/>
        </w:rPr>
        <w:t>-</w:t>
      </w:r>
      <w:r>
        <w:rPr>
          <w:spacing w:val="-2"/>
          <w:rtl/>
          <w:lang w:bidi="ar-EG"/>
        </w:rPr>
        <w:tab/>
      </w:r>
      <w:r w:rsidRPr="002F4E51">
        <w:rPr>
          <w:color w:val="000000" w:themeColor="text1"/>
        </w:rPr>
        <w:t>RA.2512-0</w:t>
      </w:r>
      <w:r w:rsidR="00136098">
        <w:rPr>
          <w:rFonts w:hint="cs"/>
          <w:color w:val="000000" w:themeColor="text1"/>
          <w:rtl/>
        </w:rPr>
        <w:t xml:space="preserve"> </w:t>
      </w:r>
      <w:r w:rsidR="00191C2C" w:rsidRPr="00191C2C">
        <w:rPr>
          <w:color w:val="000000" w:themeColor="text1"/>
          <w:rtl/>
          <w:lang w:bidi="ar-EG"/>
        </w:rPr>
        <w:t>"الخصائص التقنية والتشغيلية للنطاق العريض، والكاشفات المحدودة الخلفية العاملة في نظام الموجات الملليمترية"</w:t>
      </w:r>
    </w:p>
    <w:p w14:paraId="2BE97E3C" w14:textId="15278F76" w:rsidR="00183C37" w:rsidRDefault="00183C37" w:rsidP="00136098">
      <w:pPr>
        <w:pStyle w:val="enumlev10"/>
        <w:rPr>
          <w:spacing w:val="-2"/>
          <w:lang w:bidi="ar-EG"/>
        </w:rPr>
      </w:pPr>
      <w:r>
        <w:rPr>
          <w:rFonts w:hint="cs"/>
          <w:color w:val="000000" w:themeColor="text1"/>
          <w:rtl/>
        </w:rPr>
        <w:t>-</w:t>
      </w:r>
      <w:r>
        <w:rPr>
          <w:color w:val="000000" w:themeColor="text1"/>
          <w:rtl/>
        </w:rPr>
        <w:tab/>
      </w:r>
      <w:r w:rsidRPr="002F4E51">
        <w:rPr>
          <w:color w:val="000000" w:themeColor="text1"/>
        </w:rPr>
        <w:t>TF.2511-0</w:t>
      </w:r>
      <w:r>
        <w:rPr>
          <w:rFonts w:hint="cs"/>
          <w:color w:val="000000" w:themeColor="text1"/>
          <w:rtl/>
        </w:rPr>
        <w:t xml:space="preserve"> </w:t>
      </w:r>
      <w:r w:rsidR="00191C2C" w:rsidRPr="00191C2C">
        <w:rPr>
          <w:color w:val="000000" w:themeColor="text1"/>
          <w:rtl/>
          <w:lang w:bidi="ar-EG"/>
        </w:rPr>
        <w:t>"محتوى وهيكل إشارات التوقيت التي ستُنشرها عن أنظمة الاتصالات الراديوية والجوانب المختلفة لجداول التوقيت المرجعية الحالية والمستقبلية المحتملة بما في ذلك آثارها وتطبيقاتها في الاتصالات الراديوية"</w:t>
      </w:r>
    </w:p>
    <w:p w14:paraId="1220D9DB" w14:textId="21A5B0FD" w:rsidR="0081142C" w:rsidRPr="0081142C" w:rsidRDefault="0081142C" w:rsidP="00136098">
      <w:pPr>
        <w:rPr>
          <w:rtl/>
        </w:rPr>
      </w:pPr>
      <w:r w:rsidRPr="0081142C">
        <w:rPr>
          <w:rtl/>
        </w:rPr>
        <w:t xml:space="preserve">وانتهت فرقتا العمل </w:t>
      </w:r>
      <w:r w:rsidR="00136098">
        <w:t>7B</w:t>
      </w:r>
      <w:r w:rsidRPr="0081142C">
        <w:rPr>
          <w:rtl/>
        </w:rPr>
        <w:t xml:space="preserve"> </w:t>
      </w:r>
      <w:r w:rsidR="00136098">
        <w:rPr>
          <w:rFonts w:hint="cs"/>
          <w:rtl/>
        </w:rPr>
        <w:t>و</w:t>
      </w:r>
      <w:r w:rsidR="00136098">
        <w:t>7C</w:t>
      </w:r>
      <w:r w:rsidRPr="0081142C">
        <w:rPr>
          <w:rtl/>
        </w:rPr>
        <w:t xml:space="preserve"> من إعداد مش</w:t>
      </w:r>
      <w:r>
        <w:rPr>
          <w:rFonts w:hint="cs"/>
          <w:rtl/>
        </w:rPr>
        <w:t>ا</w:t>
      </w:r>
      <w:r w:rsidRPr="0081142C">
        <w:rPr>
          <w:rtl/>
        </w:rPr>
        <w:t>ر</w:t>
      </w:r>
      <w:r>
        <w:rPr>
          <w:rFonts w:hint="cs"/>
          <w:rtl/>
        </w:rPr>
        <w:t>ي</w:t>
      </w:r>
      <w:r w:rsidRPr="0081142C">
        <w:rPr>
          <w:rtl/>
        </w:rPr>
        <w:t>ع نص</w:t>
      </w:r>
      <w:r>
        <w:rPr>
          <w:rFonts w:hint="cs"/>
          <w:rtl/>
        </w:rPr>
        <w:t>وص</w:t>
      </w:r>
      <w:r w:rsidRPr="0081142C">
        <w:rPr>
          <w:rtl/>
        </w:rPr>
        <w:t xml:space="preserve"> الاجتماع التحضيري للمؤتمر بشأن بنود جدول أعمال المؤتمر</w:t>
      </w:r>
      <w:r w:rsidR="00091B18">
        <w:rPr>
          <w:rFonts w:hint="cs"/>
          <w:rtl/>
        </w:rPr>
        <w:t> </w:t>
      </w:r>
      <w:r w:rsidRPr="0081142C">
        <w:t>WRC</w:t>
      </w:r>
      <w:r w:rsidR="00091B18">
        <w:noBreakHyphen/>
      </w:r>
      <w:r w:rsidRPr="0081142C">
        <w:t>23</w:t>
      </w:r>
      <w:r w:rsidRPr="0081142C">
        <w:rPr>
          <w:rtl/>
        </w:rPr>
        <w:t>، ال</w:t>
      </w:r>
      <w:r>
        <w:rPr>
          <w:rFonts w:hint="cs"/>
          <w:rtl/>
        </w:rPr>
        <w:t>ت</w:t>
      </w:r>
      <w:r w:rsidRPr="0081142C">
        <w:rPr>
          <w:rtl/>
        </w:rPr>
        <w:t>ي كانتا مسؤولتين عنه</w:t>
      </w:r>
      <w:r>
        <w:rPr>
          <w:rFonts w:hint="cs"/>
          <w:rtl/>
        </w:rPr>
        <w:t>ا</w:t>
      </w:r>
      <w:r w:rsidRPr="0081142C">
        <w:rPr>
          <w:rtl/>
        </w:rPr>
        <w:t xml:space="preserve">، في غضون مهلة الموعد النهائي المحدد </w:t>
      </w:r>
      <w:r>
        <w:rPr>
          <w:rFonts w:hint="cs"/>
          <w:rtl/>
        </w:rPr>
        <w:t>في</w:t>
      </w:r>
      <w:r w:rsidRPr="0081142C">
        <w:rPr>
          <w:rtl/>
        </w:rPr>
        <w:t xml:space="preserve"> 21 أكتوبر 2022.</w:t>
      </w:r>
    </w:p>
    <w:p w14:paraId="712D0C68" w14:textId="6EDBC07C" w:rsidR="0081142C" w:rsidRPr="0052688A" w:rsidRDefault="0081142C" w:rsidP="00136098">
      <w:pPr>
        <w:rPr>
          <w:rtl/>
        </w:rPr>
      </w:pPr>
      <w:r w:rsidRPr="0081142C">
        <w:rPr>
          <w:rtl/>
        </w:rPr>
        <w:t xml:space="preserve">وسيجتمع فريق العمل </w:t>
      </w:r>
      <w:r w:rsidR="00091B18">
        <w:t>7A</w:t>
      </w:r>
      <w:r w:rsidRPr="0081142C">
        <w:rPr>
          <w:rtl/>
        </w:rPr>
        <w:t xml:space="preserve"> </w:t>
      </w:r>
      <w:r>
        <w:rPr>
          <w:rFonts w:hint="cs"/>
          <w:rtl/>
        </w:rPr>
        <w:t xml:space="preserve">في الفترة </w:t>
      </w:r>
      <w:r w:rsidRPr="0081142C">
        <w:rPr>
          <w:rtl/>
        </w:rPr>
        <w:t xml:space="preserve">من 26 إلى 30 يونيو 2023، </w:t>
      </w:r>
      <w:r>
        <w:rPr>
          <w:rFonts w:hint="cs"/>
          <w:rtl/>
        </w:rPr>
        <w:t>في حين</w:t>
      </w:r>
      <w:r w:rsidRPr="0081142C">
        <w:rPr>
          <w:rtl/>
        </w:rPr>
        <w:t xml:space="preserve"> </w:t>
      </w:r>
      <w:r>
        <w:rPr>
          <w:rFonts w:hint="cs"/>
          <w:rtl/>
        </w:rPr>
        <w:t>ي</w:t>
      </w:r>
      <w:r w:rsidRPr="0081142C">
        <w:rPr>
          <w:rtl/>
        </w:rPr>
        <w:t>خط</w:t>
      </w:r>
      <w:r>
        <w:rPr>
          <w:rFonts w:hint="cs"/>
          <w:rtl/>
        </w:rPr>
        <w:t>َ</w:t>
      </w:r>
      <w:r w:rsidRPr="0081142C">
        <w:rPr>
          <w:rtl/>
        </w:rPr>
        <w:t xml:space="preserve">ط </w:t>
      </w:r>
      <w:r>
        <w:rPr>
          <w:rFonts w:hint="cs"/>
          <w:rtl/>
        </w:rPr>
        <w:t>ل</w:t>
      </w:r>
      <w:r w:rsidRPr="0081142C">
        <w:rPr>
          <w:rtl/>
        </w:rPr>
        <w:t>أن تجتمع فرق العمل</w:t>
      </w:r>
      <w:r w:rsidR="00091B18">
        <w:rPr>
          <w:rFonts w:hint="cs"/>
          <w:rtl/>
        </w:rPr>
        <w:t xml:space="preserve"> </w:t>
      </w:r>
      <w:r w:rsidR="00091B18">
        <w:t>7B</w:t>
      </w:r>
      <w:r w:rsidR="00091B18">
        <w:rPr>
          <w:rFonts w:hint="cs"/>
          <w:rtl/>
          <w:lang w:bidi="ar-SY"/>
        </w:rPr>
        <w:t xml:space="preserve"> و</w:t>
      </w:r>
      <w:r w:rsidR="00091B18">
        <w:rPr>
          <w:lang w:bidi="ar-SY"/>
        </w:rPr>
        <w:t>7C</w:t>
      </w:r>
      <w:r w:rsidR="00091B18">
        <w:rPr>
          <w:rFonts w:hint="cs"/>
          <w:rtl/>
          <w:lang w:bidi="ar-SY"/>
        </w:rPr>
        <w:t xml:space="preserve"> و</w:t>
      </w:r>
      <w:r w:rsidR="00091B18">
        <w:rPr>
          <w:lang w:bidi="ar-SY"/>
        </w:rPr>
        <w:t>7D</w:t>
      </w:r>
      <w:r w:rsidR="00091B18">
        <w:rPr>
          <w:rFonts w:hint="cs"/>
          <w:rtl/>
          <w:lang w:bidi="ar-SY"/>
        </w:rPr>
        <w:t xml:space="preserve"> في </w:t>
      </w:r>
      <w:r w:rsidRPr="0081142C">
        <w:rPr>
          <w:rFonts w:hint="cs"/>
          <w:rtl/>
        </w:rPr>
        <w:t xml:space="preserve">الفترة </w:t>
      </w:r>
      <w:r w:rsidRPr="0081142C">
        <w:rPr>
          <w:rtl/>
        </w:rPr>
        <w:t xml:space="preserve">من 2 إلى 12 أكتوبر 2023. </w:t>
      </w:r>
      <w:r w:rsidR="00F60EFA">
        <w:rPr>
          <w:rFonts w:hint="cs"/>
          <w:rtl/>
        </w:rPr>
        <w:t>و</w:t>
      </w:r>
      <w:r w:rsidRPr="0081142C">
        <w:rPr>
          <w:rtl/>
        </w:rPr>
        <w:t xml:space="preserve">من المقرر عقد الاجتماع المقبل للجنة الدراسات 7 في 13 أكتوبر 2023. </w:t>
      </w:r>
      <w:r w:rsidR="00F60EFA">
        <w:rPr>
          <w:rFonts w:hint="cs"/>
          <w:rtl/>
        </w:rPr>
        <w:t>و</w:t>
      </w:r>
      <w:r w:rsidRPr="0081142C">
        <w:rPr>
          <w:rtl/>
        </w:rPr>
        <w:t xml:space="preserve">ستكون هذه الاجتماعات هي </w:t>
      </w:r>
      <w:r w:rsidR="00F60EFA">
        <w:rPr>
          <w:rFonts w:hint="cs"/>
          <w:rtl/>
        </w:rPr>
        <w:t>الأخيرة في</w:t>
      </w:r>
      <w:r w:rsidRPr="0081142C">
        <w:rPr>
          <w:rtl/>
        </w:rPr>
        <w:t xml:space="preserve"> </w:t>
      </w:r>
      <w:r w:rsidR="00F60EFA" w:rsidRPr="00F60EFA">
        <w:rPr>
          <w:rtl/>
        </w:rPr>
        <w:t xml:space="preserve">مجموعة </w:t>
      </w:r>
      <w:r w:rsidRPr="0081142C">
        <w:rPr>
          <w:rtl/>
        </w:rPr>
        <w:t>اجتماعات لجنة الدراسات 7 لفترة الدراسة 20</w:t>
      </w:r>
      <w:r w:rsidR="00F60EFA">
        <w:rPr>
          <w:rFonts w:hint="cs"/>
          <w:rtl/>
        </w:rPr>
        <w:t>19</w:t>
      </w:r>
      <w:r w:rsidRPr="0081142C">
        <w:rPr>
          <w:rtl/>
        </w:rPr>
        <w:t>-20</w:t>
      </w:r>
      <w:r w:rsidR="00F60EFA">
        <w:rPr>
          <w:rFonts w:hint="cs"/>
          <w:rtl/>
        </w:rPr>
        <w:t>23</w:t>
      </w:r>
      <w:r w:rsidRPr="0081142C">
        <w:rPr>
          <w:rtl/>
        </w:rPr>
        <w:t>.</w:t>
      </w:r>
    </w:p>
    <w:p w14:paraId="1F722C68" w14:textId="77777777" w:rsidR="008B329A" w:rsidRPr="00091B18" w:rsidRDefault="008B329A" w:rsidP="00091B18">
      <w:pPr>
        <w:pStyle w:val="Heading2"/>
        <w:rPr>
          <w:rtl/>
        </w:rPr>
      </w:pPr>
      <w:r w:rsidRPr="00091B18">
        <w:lastRenderedPageBreak/>
        <w:t>7.6</w:t>
      </w:r>
      <w:r w:rsidRPr="00091B18">
        <w:tab/>
      </w:r>
      <w:r w:rsidRPr="00091B18">
        <w:rPr>
          <w:rtl/>
        </w:rPr>
        <w:t>لجنة تنسيق المفردات</w:t>
      </w:r>
    </w:p>
    <w:p w14:paraId="1332AFDC" w14:textId="0967ADA4" w:rsidR="00183C37" w:rsidRDefault="008B329A" w:rsidP="00F86E4D">
      <w:pPr>
        <w:rPr>
          <w:rtl/>
          <w:lang w:val="en-GB" w:bidi="ar-EG"/>
        </w:rPr>
      </w:pPr>
      <w:r>
        <w:rPr>
          <w:rFonts w:hint="cs"/>
          <w:rtl/>
          <w:lang w:val="en-GB" w:bidi="ar-EG"/>
        </w:rPr>
        <w:t>تواصل</w:t>
      </w:r>
      <w:r w:rsidRPr="005037F9">
        <w:rPr>
          <w:rFonts w:hint="cs"/>
          <w:rtl/>
          <w:lang w:val="en-GB" w:bidi="ar-EG"/>
        </w:rPr>
        <w:t xml:space="preserve"> </w:t>
      </w:r>
      <w:bookmarkStart w:id="5" w:name="_Hlk34823022"/>
      <w:r w:rsidRPr="005037F9">
        <w:rPr>
          <w:rFonts w:hint="cs"/>
          <w:rtl/>
          <w:lang w:val="en-GB" w:bidi="ar-EG"/>
        </w:rPr>
        <w:t xml:space="preserve">لجنة </w:t>
      </w:r>
      <w:r w:rsidR="000927B1" w:rsidRPr="000927B1">
        <w:rPr>
          <w:rtl/>
          <w:lang w:val="en-GB"/>
        </w:rPr>
        <w:t xml:space="preserve">التنسيق المعنية بالمفردات </w:t>
      </w:r>
      <w:r>
        <w:rPr>
          <w:lang w:bidi="ar-EG"/>
        </w:rPr>
        <w:t>(CCV)</w:t>
      </w:r>
      <w:r>
        <w:rPr>
          <w:rFonts w:hint="cs"/>
          <w:rtl/>
          <w:lang w:val="en-GB" w:bidi="ar-EG"/>
        </w:rPr>
        <w:t xml:space="preserve"> </w:t>
      </w:r>
      <w:bookmarkEnd w:id="5"/>
      <w:r>
        <w:rPr>
          <w:rFonts w:hint="cs"/>
          <w:rtl/>
          <w:lang w:val="en-GB" w:bidi="ar-EG"/>
        </w:rPr>
        <w:t>تقديم المساعدة ل</w:t>
      </w:r>
      <w:r w:rsidRPr="005037F9">
        <w:rPr>
          <w:rFonts w:hint="cs"/>
          <w:rtl/>
          <w:lang w:val="en-GB" w:bidi="ar-EG"/>
        </w:rPr>
        <w:t xml:space="preserve">كفالة الاتساق بين مختلف </w:t>
      </w:r>
      <w:r>
        <w:rPr>
          <w:rFonts w:hint="cs"/>
          <w:rtl/>
          <w:lang w:val="en-GB" w:bidi="ar-EG"/>
        </w:rPr>
        <w:t>المصطلحات وال</w:t>
      </w:r>
      <w:r w:rsidRPr="005037F9">
        <w:rPr>
          <w:rFonts w:hint="cs"/>
          <w:rtl/>
          <w:lang w:val="en-GB" w:bidi="ar-EG"/>
        </w:rPr>
        <w:t xml:space="preserve">تعاريف </w:t>
      </w:r>
      <w:r>
        <w:rPr>
          <w:rFonts w:hint="cs"/>
          <w:rtl/>
          <w:lang w:val="en-GB" w:bidi="ar-EG"/>
        </w:rPr>
        <w:t>المستخدمة في</w:t>
      </w:r>
      <w:r>
        <w:rPr>
          <w:rFonts w:hint="eastAsia"/>
          <w:rtl/>
          <w:lang w:val="en-GB" w:bidi="ar-EG"/>
        </w:rPr>
        <w:t> </w:t>
      </w:r>
      <w:r>
        <w:rPr>
          <w:rFonts w:hint="cs"/>
          <w:rtl/>
          <w:lang w:val="en-GB" w:bidi="ar-EG"/>
        </w:rPr>
        <w:t>قطاع الاتصالات الراديوية، وفرز جميع المقترحات الواردة</w:t>
      </w:r>
      <w:r w:rsidRPr="005037F9">
        <w:rPr>
          <w:rFonts w:hint="cs"/>
          <w:rtl/>
          <w:lang w:val="en-GB" w:bidi="ar-EG"/>
        </w:rPr>
        <w:t xml:space="preserve"> </w:t>
      </w:r>
      <w:r>
        <w:rPr>
          <w:rFonts w:hint="cs"/>
          <w:rtl/>
          <w:lang w:val="en-GB" w:bidi="ar-EG"/>
        </w:rPr>
        <w:t>من</w:t>
      </w:r>
      <w:r w:rsidRPr="005037F9">
        <w:rPr>
          <w:rFonts w:hint="cs"/>
          <w:rtl/>
          <w:lang w:val="en-GB" w:bidi="ar-EG"/>
        </w:rPr>
        <w:t xml:space="preserve"> لجان الدراسات </w:t>
      </w:r>
      <w:r>
        <w:rPr>
          <w:rFonts w:hint="cs"/>
          <w:rtl/>
          <w:lang w:val="en-GB" w:bidi="ar-EG"/>
        </w:rPr>
        <w:t xml:space="preserve">للاتصالات الراديوية، وإثبات صحتها </w:t>
      </w:r>
      <w:r w:rsidRPr="005037F9">
        <w:rPr>
          <w:rFonts w:hint="cs"/>
          <w:rtl/>
          <w:lang w:val="en-GB" w:bidi="ar-EG"/>
        </w:rPr>
        <w:t>قبل إدخالها في</w:t>
      </w:r>
      <w:r>
        <w:rPr>
          <w:rFonts w:hint="eastAsia"/>
          <w:rtl/>
          <w:lang w:val="en-GB" w:bidi="ar-EG"/>
        </w:rPr>
        <w:t> </w:t>
      </w:r>
      <w:hyperlink r:id="rId16" w:anchor="/" w:history="1">
        <w:r w:rsidRPr="00F86E4D">
          <w:rPr>
            <w:rStyle w:val="Hyperlink"/>
            <w:rFonts w:hint="cs"/>
            <w:rtl/>
            <w:lang w:val="en-GB" w:bidi="ar-EG"/>
          </w:rPr>
          <w:t>قاعدة بيانات</w:t>
        </w:r>
        <w:r w:rsidRPr="00F86E4D">
          <w:rPr>
            <w:rStyle w:val="Hyperlink"/>
            <w:rFonts w:hint="eastAsia"/>
            <w:rtl/>
            <w:lang w:val="en-GB"/>
          </w:rPr>
          <w:t> </w:t>
        </w:r>
        <w:r w:rsidR="000927B1" w:rsidRPr="00F86E4D">
          <w:rPr>
            <w:rStyle w:val="Hyperlink"/>
            <w:rtl/>
            <w:lang w:val="en-GB"/>
          </w:rPr>
          <w:t>المصطلحات والتعاريف لدى الاتحاد</w:t>
        </w:r>
      </w:hyperlink>
      <w:r w:rsidR="000927B1">
        <w:rPr>
          <w:rFonts w:hint="cs"/>
          <w:rtl/>
          <w:lang w:val="en-GB" w:bidi="ar-EG"/>
        </w:rPr>
        <w:t>.</w:t>
      </w:r>
      <w:r w:rsidR="000927B1" w:rsidRPr="000927B1">
        <w:rPr>
          <w:rtl/>
        </w:rPr>
        <w:t xml:space="preserve"> </w:t>
      </w:r>
      <w:r w:rsidR="000927B1" w:rsidRPr="000927B1">
        <w:rPr>
          <w:rtl/>
          <w:lang w:val="en-GB"/>
        </w:rPr>
        <w:t>وتتولى لجنة التنسيق المعنية بالمفردات</w:t>
      </w:r>
      <w:r w:rsidR="000927B1" w:rsidRPr="000927B1">
        <w:rPr>
          <w:rtl/>
        </w:rPr>
        <w:t xml:space="preserve"> </w:t>
      </w:r>
      <w:r w:rsidR="000927B1" w:rsidRPr="000927B1">
        <w:rPr>
          <w:rtl/>
          <w:lang w:val="en-GB"/>
        </w:rPr>
        <w:t>مسؤولية التنسيق والموافقة فيما يتعلق بما يلي:</w:t>
      </w:r>
    </w:p>
    <w:p w14:paraId="271D807C" w14:textId="5278EF97" w:rsidR="00183C37" w:rsidRDefault="00183C37" w:rsidP="00F86E4D">
      <w:pPr>
        <w:pStyle w:val="enumlev10"/>
        <w:rPr>
          <w:rtl/>
          <w:lang w:val="en-GB"/>
        </w:rPr>
      </w:pPr>
      <w:r>
        <w:rPr>
          <w:rFonts w:hint="cs"/>
          <w:rtl/>
          <w:lang w:val="en-GB"/>
        </w:rPr>
        <w:t>-</w:t>
      </w:r>
      <w:r>
        <w:rPr>
          <w:rtl/>
          <w:lang w:val="en-GB"/>
        </w:rPr>
        <w:tab/>
      </w:r>
      <w:r w:rsidR="000927B1" w:rsidRPr="000927B1">
        <w:rPr>
          <w:rtl/>
          <w:lang w:val="en-GB"/>
        </w:rPr>
        <w:t>المفردات، بما فيها المختصرات والأحرف الأولى؛</w:t>
      </w:r>
    </w:p>
    <w:p w14:paraId="61A12B72" w14:textId="4599C1CC" w:rsidR="00183C37" w:rsidRDefault="00183C37" w:rsidP="00F86E4D">
      <w:pPr>
        <w:pStyle w:val="enumlev10"/>
        <w:rPr>
          <w:rtl/>
          <w:lang w:val="en-GB"/>
        </w:rPr>
      </w:pPr>
      <w:r>
        <w:rPr>
          <w:rFonts w:hint="cs"/>
          <w:rtl/>
          <w:lang w:val="en-GB"/>
        </w:rPr>
        <w:t>-</w:t>
      </w:r>
      <w:r>
        <w:rPr>
          <w:rtl/>
          <w:lang w:val="en-GB"/>
        </w:rPr>
        <w:tab/>
      </w:r>
      <w:r w:rsidR="000927B1" w:rsidRPr="000927B1">
        <w:rPr>
          <w:rtl/>
          <w:lang w:val="en-GB"/>
        </w:rPr>
        <w:t>المواضيع ذات الصلة (الكميات والوحدات، والرموز البيانية ورموز الأحرف).</w:t>
      </w:r>
    </w:p>
    <w:p w14:paraId="3EE30A3E" w14:textId="5B3F8BD5" w:rsidR="00183C37" w:rsidRDefault="000927B1" w:rsidP="000E1173">
      <w:pPr>
        <w:rPr>
          <w:rtl/>
        </w:rPr>
      </w:pPr>
      <w:r>
        <w:rPr>
          <w:rtl/>
        </w:rPr>
        <w:t xml:space="preserve">وتتولى لجنة التنسيق المعنية بالمفردات في قطاع الاتصالات الراديوية مسؤولية استعراض ومراجعة التوصيات القائمة في السلسلة </w:t>
      </w:r>
      <w:r>
        <w:t>V</w:t>
      </w:r>
      <w:r>
        <w:rPr>
          <w:rtl/>
        </w:rPr>
        <w:t xml:space="preserve">؛ وينبغي لها أن تعتمد توصيات جديدة ومراجعة وأن تقدمها للموافقة عليها وفقاً للقرار </w:t>
      </w:r>
      <w:r>
        <w:t>ITU-R 1</w:t>
      </w:r>
      <w:r>
        <w:rPr>
          <w:rtl/>
        </w:rPr>
        <w:t>، من خلال مدير مكتب الاتصالات الراديوية.</w:t>
      </w:r>
    </w:p>
    <w:p w14:paraId="7C4A6728" w14:textId="42794A48" w:rsidR="00183C37" w:rsidRDefault="00183C37" w:rsidP="000E1173">
      <w:pPr>
        <w:rPr>
          <w:rtl/>
          <w:lang w:val="en-GB"/>
        </w:rPr>
      </w:pPr>
      <w:r w:rsidRPr="007C4179">
        <w:rPr>
          <w:rFonts w:hint="cs"/>
          <w:rtl/>
          <w:lang w:val="en-GB"/>
        </w:rPr>
        <w:t xml:space="preserve">وعقب اعتماد </w:t>
      </w:r>
      <w:hyperlink r:id="rId17" w:history="1">
        <w:r w:rsidRPr="000E1173">
          <w:rPr>
            <w:rStyle w:val="Hyperlink"/>
            <w:rFonts w:hint="cs"/>
            <w:rtl/>
            <w:lang w:val="en-GB"/>
          </w:rPr>
          <w:t xml:space="preserve">القرار </w:t>
        </w:r>
        <w:r w:rsidRPr="000E1173">
          <w:rPr>
            <w:rStyle w:val="Hyperlink"/>
            <w:lang w:bidi="ar"/>
          </w:rPr>
          <w:t>1386</w:t>
        </w:r>
      </w:hyperlink>
      <w:r w:rsidRPr="007C4179">
        <w:rPr>
          <w:rFonts w:hint="cs"/>
          <w:rtl/>
          <w:lang w:val="en-GB"/>
        </w:rPr>
        <w:t xml:space="preserve"> الصادر عن مجلس الاتحاد، </w:t>
      </w:r>
      <w:r w:rsidRPr="007C4179">
        <w:rPr>
          <w:rFonts w:hint="cs"/>
          <w:rtl/>
          <w:lang w:val="en-GB" w:bidi="ar"/>
        </w:rPr>
        <w:t>"</w:t>
      </w:r>
      <w:r w:rsidRPr="007C4179">
        <w:rPr>
          <w:rFonts w:hint="cs"/>
          <w:rtl/>
          <w:lang w:val="en-GB"/>
        </w:rPr>
        <w:t xml:space="preserve">لجنة تنسيق المصطلحات التابعة للاتحاد </w:t>
      </w:r>
      <w:r w:rsidRPr="007C4179">
        <w:rPr>
          <w:lang w:bidi="ar"/>
        </w:rPr>
        <w:t>(ITU CCT)</w:t>
      </w:r>
      <w:r w:rsidR="000E1173">
        <w:rPr>
          <w:rFonts w:hint="cs"/>
          <w:rtl/>
          <w:lang w:bidi="ar-SY"/>
        </w:rPr>
        <w:t>"</w:t>
      </w:r>
      <w:r w:rsidRPr="007C4179">
        <w:rPr>
          <w:rFonts w:hint="cs"/>
          <w:rtl/>
          <w:lang w:val="en-GB"/>
        </w:rPr>
        <w:t>، تعقد</w:t>
      </w:r>
      <w:r w:rsidRPr="007C4179">
        <w:rPr>
          <w:rtl/>
          <w:lang w:val="en-GB"/>
        </w:rPr>
        <w:t xml:space="preserve"> اجتماعات </w:t>
      </w:r>
      <w:r w:rsidRPr="007C4179">
        <w:rPr>
          <w:rtl/>
          <w:lang w:val="en-GB" w:bidi="ar-EG"/>
        </w:rPr>
        <w:t xml:space="preserve">لجنة تنسيق المفردات التابعة </w:t>
      </w:r>
      <w:r w:rsidRPr="007C4179">
        <w:rPr>
          <w:rFonts w:hint="cs"/>
          <w:rtl/>
          <w:lang w:val="en-GB" w:bidi="ar-EG"/>
        </w:rPr>
        <w:t>للاتحاد</w:t>
      </w:r>
      <w:r w:rsidRPr="007C4179">
        <w:rPr>
          <w:rtl/>
          <w:lang w:val="en-GB" w:bidi="ar-EG"/>
        </w:rPr>
        <w:t xml:space="preserve"> باستعمال الوسائل الإلكترونية بشكل</w:t>
      </w:r>
      <w:r w:rsidRPr="007C4179">
        <w:rPr>
          <w:rFonts w:hint="cs"/>
          <w:rtl/>
          <w:lang w:val="en-GB" w:bidi="ar-EG"/>
        </w:rPr>
        <w:t>ٍ</w:t>
      </w:r>
      <w:r w:rsidRPr="007C4179">
        <w:rPr>
          <w:rtl/>
          <w:lang w:val="en-GB" w:bidi="ar-EG"/>
        </w:rPr>
        <w:t xml:space="preserve"> مكثف. و</w:t>
      </w:r>
      <w:r w:rsidR="00444D19" w:rsidRPr="00444D19">
        <w:rPr>
          <w:rFonts w:hint="cs"/>
          <w:rtl/>
          <w:lang w:val="en-GB" w:bidi="ar-EG"/>
        </w:rPr>
        <w:t>ي</w:t>
      </w:r>
      <w:r w:rsidR="00444D19" w:rsidRPr="00444D19">
        <w:rPr>
          <w:rtl/>
          <w:lang w:val="en-GB" w:bidi="ar-EG"/>
        </w:rPr>
        <w:t xml:space="preserve">ستمر </w:t>
      </w:r>
      <w:r w:rsidR="00444D19">
        <w:rPr>
          <w:rFonts w:hint="cs"/>
          <w:rtl/>
          <w:lang w:val="en-GB" w:bidi="ar-EG"/>
        </w:rPr>
        <w:t xml:space="preserve">تقدم </w:t>
      </w:r>
      <w:r w:rsidRPr="007C4179">
        <w:rPr>
          <w:rtl/>
          <w:lang w:val="en-GB" w:bidi="ar-EG"/>
        </w:rPr>
        <w:t>العمل بشأن تحسين قاعدة بيانات المصطلحات الخاصة</w:t>
      </w:r>
      <w:r w:rsidRPr="007C4179">
        <w:rPr>
          <w:rtl/>
          <w:lang w:bidi="ar-EG"/>
        </w:rPr>
        <w:t> </w:t>
      </w:r>
      <w:r w:rsidRPr="007C4179">
        <w:rPr>
          <w:rtl/>
          <w:lang w:val="en-GB" w:bidi="ar-EG"/>
        </w:rPr>
        <w:t>بالاتحاد.</w:t>
      </w:r>
    </w:p>
    <w:p w14:paraId="4F04CE7C" w14:textId="54C15725" w:rsidR="00183C37" w:rsidRDefault="008C5D45" w:rsidP="000E1173">
      <w:pPr>
        <w:rPr>
          <w:rtl/>
          <w:lang w:bidi="ar-EG"/>
        </w:rPr>
      </w:pPr>
      <w:r w:rsidRPr="008C5D45">
        <w:rPr>
          <w:rtl/>
          <w:lang w:bidi="ar-EG"/>
        </w:rPr>
        <w:t>وتتألف لجنة تنسيق المصطلحات بالاتحاد من:</w:t>
      </w:r>
    </w:p>
    <w:p w14:paraId="4F05B787" w14:textId="6B53C428" w:rsidR="00183C37" w:rsidRDefault="00183C37" w:rsidP="000E1173">
      <w:pPr>
        <w:pStyle w:val="enumlev10"/>
        <w:rPr>
          <w:rtl/>
        </w:rPr>
      </w:pPr>
      <w:r>
        <w:rPr>
          <w:rFonts w:hint="cs"/>
          <w:rtl/>
        </w:rPr>
        <w:t>-</w:t>
      </w:r>
      <w:r>
        <w:rPr>
          <w:rtl/>
        </w:rPr>
        <w:tab/>
      </w:r>
      <w:r w:rsidR="008C5D45" w:rsidRPr="008C5D45">
        <w:rPr>
          <w:rtl/>
        </w:rPr>
        <w:t>لجنة التنسيق المعنية بالمفردات في قطاع الاتصالات الراديوية (</w:t>
      </w:r>
      <w:r w:rsidR="008C5D45" w:rsidRPr="008C5D45">
        <w:t>ITU-R CCV</w:t>
      </w:r>
      <w:r w:rsidR="008C5D45" w:rsidRPr="008C5D45">
        <w:rPr>
          <w:rtl/>
        </w:rPr>
        <w:t xml:space="preserve">) العاملة وفقاً للقرار </w:t>
      </w:r>
      <w:r w:rsidR="008C5D45" w:rsidRPr="008C5D45">
        <w:t>ITU-R 36</w:t>
      </w:r>
      <w:r w:rsidR="008C5D45" w:rsidRPr="008C5D45">
        <w:rPr>
          <w:rtl/>
        </w:rPr>
        <w:t>؛</w:t>
      </w:r>
    </w:p>
    <w:p w14:paraId="288CCC6F" w14:textId="70A2CC39" w:rsidR="00183C37" w:rsidRDefault="00183C37" w:rsidP="000E1173">
      <w:pPr>
        <w:pStyle w:val="enumlev10"/>
        <w:rPr>
          <w:rtl/>
        </w:rPr>
      </w:pPr>
      <w:r>
        <w:rPr>
          <w:rFonts w:hint="cs"/>
          <w:rtl/>
        </w:rPr>
        <w:t>-</w:t>
      </w:r>
      <w:r>
        <w:rPr>
          <w:rtl/>
        </w:rPr>
        <w:tab/>
      </w:r>
      <w:r w:rsidR="008C5D45">
        <w:rPr>
          <w:rFonts w:hint="cs"/>
          <w:rtl/>
        </w:rPr>
        <w:t>و</w:t>
      </w:r>
      <w:r w:rsidR="008C5D45" w:rsidRPr="008C5D45">
        <w:rPr>
          <w:rtl/>
        </w:rPr>
        <w:t>لجنة التقييس المعنية بالمفردات التابعة لقطاع تقييس الاتصالات (</w:t>
      </w:r>
      <w:r w:rsidR="008C5D45" w:rsidRPr="008C5D45">
        <w:t>ITU-T SCV</w:t>
      </w:r>
      <w:r w:rsidR="008C5D45" w:rsidRPr="008C5D45">
        <w:rPr>
          <w:rtl/>
        </w:rPr>
        <w:t>) العاملة وفقاً للقرار 67 للجمعية العالمية لتقييس الاتصالات (المراجَع في جنيف، 2022)</w:t>
      </w:r>
      <w:r w:rsidR="008C5D45">
        <w:rPr>
          <w:rFonts w:hint="cs"/>
          <w:rtl/>
        </w:rPr>
        <w:t>؛</w:t>
      </w:r>
    </w:p>
    <w:p w14:paraId="39833430" w14:textId="1EE18BB3" w:rsidR="008C5D45" w:rsidRPr="008C5D45" w:rsidRDefault="008C5D45" w:rsidP="000E1173">
      <w:pPr>
        <w:pStyle w:val="enumlev10"/>
        <w:rPr>
          <w:rtl/>
          <w:lang w:bidi="ar-EG"/>
        </w:rPr>
      </w:pPr>
      <w:r w:rsidRPr="008C5D45">
        <w:rPr>
          <w:rFonts w:hint="cs"/>
          <w:rtl/>
          <w:lang w:bidi="ar-EG"/>
        </w:rPr>
        <w:t>-</w:t>
      </w:r>
      <w:r w:rsidRPr="008C5D45">
        <w:rPr>
          <w:rtl/>
          <w:lang w:bidi="ar-EG"/>
        </w:rPr>
        <w:tab/>
        <w:t>وممثل</w:t>
      </w:r>
      <w:r w:rsidRPr="008C5D45">
        <w:rPr>
          <w:rFonts w:hint="cs"/>
          <w:rtl/>
          <w:lang w:bidi="ar-EG"/>
        </w:rPr>
        <w:t>ي</w:t>
      </w:r>
      <w:r w:rsidRPr="008C5D45">
        <w:rPr>
          <w:rtl/>
          <w:lang w:bidi="ar-EG"/>
        </w:rPr>
        <w:t xml:space="preserve"> قطاع تنمية الاتصالات.</w:t>
      </w:r>
    </w:p>
    <w:p w14:paraId="256388BF" w14:textId="47C6564B" w:rsidR="008670F5" w:rsidRDefault="008C5D45" w:rsidP="008C5D45">
      <w:pPr>
        <w:rPr>
          <w:rtl/>
        </w:rPr>
      </w:pPr>
      <w:r>
        <w:rPr>
          <w:rFonts w:hint="cs"/>
          <w:rtl/>
        </w:rPr>
        <w:t xml:space="preserve">وجميعهم </w:t>
      </w:r>
      <w:r w:rsidR="008670F5">
        <w:rPr>
          <w:rtl/>
        </w:rPr>
        <w:t>يعملون بتعاون وثيق مع الأمانة العامة للاتحاد (دائرة المؤتمرات والمنشورات) والمحررين في مكاتب</w:t>
      </w:r>
      <w:r w:rsidRPr="008C5D45">
        <w:rPr>
          <w:rtl/>
        </w:rPr>
        <w:t xml:space="preserve"> الاتحاد</w:t>
      </w:r>
      <w:r>
        <w:rPr>
          <w:rFonts w:hint="cs"/>
          <w:rtl/>
        </w:rPr>
        <w:t>.</w:t>
      </w:r>
    </w:p>
    <w:p w14:paraId="6AF1714E" w14:textId="4F7C9910" w:rsidR="00183C37" w:rsidRDefault="008670F5" w:rsidP="008C5D45">
      <w:pPr>
        <w:rPr>
          <w:lang w:bidi="ar-EG"/>
        </w:rPr>
      </w:pPr>
      <w:r>
        <w:rPr>
          <w:rtl/>
        </w:rPr>
        <w:t xml:space="preserve"> </w:t>
      </w:r>
      <w:r w:rsidR="008C5D45">
        <w:rPr>
          <w:rFonts w:hint="cs"/>
          <w:rtl/>
          <w:lang w:bidi="ar-EG"/>
        </w:rPr>
        <w:t xml:space="preserve">وينبغي </w:t>
      </w:r>
      <w:r>
        <w:rPr>
          <w:rtl/>
          <w:lang w:bidi="ar-EG"/>
        </w:rPr>
        <w:t>أن تواصل لجان الدراسات التابعة لقطاع الاتصالات الراديوية وقطاع تقييس الاتصالات عملها، في حدود اختصاصاتها، بشأن المصطلحات التقنية والتشغيلية وتعاريفها باللغة الإنكليزية فقط</w:t>
      </w:r>
      <w:r w:rsidR="00C15B6C">
        <w:rPr>
          <w:rFonts w:hint="cs"/>
          <w:rtl/>
          <w:lang w:bidi="ar-EG"/>
        </w:rPr>
        <w:t>.</w:t>
      </w:r>
    </w:p>
    <w:p w14:paraId="208F130B" w14:textId="6148524F" w:rsidR="00183C37" w:rsidRDefault="008C5D45" w:rsidP="008C5D45">
      <w:pPr>
        <w:rPr>
          <w:rtl/>
          <w:lang w:bidi="ar-EG"/>
        </w:rPr>
      </w:pPr>
      <w:r w:rsidRPr="008C5D45">
        <w:rPr>
          <w:rtl/>
          <w:lang w:bidi="ar-EG"/>
        </w:rPr>
        <w:t>ومن المقرر عقد الاجتماع التالي للجنة تنسيق المصطلحات في</w:t>
      </w:r>
      <w:r>
        <w:rPr>
          <w:rFonts w:hint="cs"/>
          <w:rtl/>
          <w:lang w:bidi="ar-EG"/>
        </w:rPr>
        <w:t xml:space="preserve"> </w:t>
      </w:r>
      <w:r w:rsidR="008670F5">
        <w:rPr>
          <w:rFonts w:hint="cs"/>
          <w:rtl/>
          <w:lang w:bidi="ar-EG"/>
        </w:rPr>
        <w:t>18 أبريل 2023</w:t>
      </w:r>
      <w:r w:rsidR="000E1173">
        <w:rPr>
          <w:rFonts w:hint="cs"/>
          <w:rtl/>
          <w:lang w:bidi="ar-EG"/>
        </w:rPr>
        <w:t>.</w:t>
      </w:r>
    </w:p>
    <w:p w14:paraId="1618EC62" w14:textId="6A750DF9" w:rsidR="008670F5" w:rsidRPr="000E1173" w:rsidRDefault="008670F5" w:rsidP="000E1173">
      <w:pPr>
        <w:pStyle w:val="Heading2"/>
        <w:rPr>
          <w:rtl/>
        </w:rPr>
      </w:pPr>
      <w:r w:rsidRPr="000E1173">
        <w:rPr>
          <w:rFonts w:hint="cs"/>
          <w:rtl/>
        </w:rPr>
        <w:t>8.6</w:t>
      </w:r>
      <w:r w:rsidRPr="000E1173">
        <w:rPr>
          <w:rtl/>
        </w:rPr>
        <w:tab/>
      </w:r>
      <w:r w:rsidR="006D2F45" w:rsidRPr="000E1173">
        <w:rPr>
          <w:rtl/>
        </w:rPr>
        <w:t xml:space="preserve">الأعمال التحضيرية لجمعية الاتصالات الراديوية لعام 2023 والمؤتمر العالمي للاتصالات الراديوية لعام 2023 والدورة الأولى للاجتماع التحضيري للمؤتمر العالمي للاتصالات الراديوية لعام </w:t>
      </w:r>
      <w:r w:rsidR="002B4C21">
        <w:t>2027</w:t>
      </w:r>
    </w:p>
    <w:p w14:paraId="589C199D" w14:textId="31584BEC" w:rsidR="008B329A" w:rsidRPr="00A36912" w:rsidRDefault="008B329A" w:rsidP="008B329A">
      <w:pPr>
        <w:rPr>
          <w:rtl/>
          <w:lang w:val="en-GB" w:bidi="ar-SY"/>
        </w:rPr>
      </w:pPr>
      <w:r w:rsidRPr="00A36912">
        <w:rPr>
          <w:rFonts w:hint="cs"/>
          <w:rtl/>
          <w:lang w:bidi="ar-EG"/>
        </w:rPr>
        <w:t xml:space="preserve">انظر </w:t>
      </w:r>
      <w:r w:rsidRPr="00A36912">
        <w:rPr>
          <w:rtl/>
          <w:lang w:bidi="ar-EG"/>
        </w:rPr>
        <w:t>القسم 5 من الوثيقة</w:t>
      </w:r>
      <w:r w:rsidRPr="00A36912">
        <w:rPr>
          <w:rFonts w:hint="cs"/>
          <w:rtl/>
          <w:lang w:bidi="ar-EG"/>
        </w:rPr>
        <w:t xml:space="preserve"> </w:t>
      </w:r>
      <w:hyperlink r:id="rId18" w:history="1">
        <w:r w:rsidRPr="0052688A">
          <w:rPr>
            <w:rStyle w:val="Hyperlink"/>
            <w:lang w:val="en-GB" w:bidi="ar-EG"/>
          </w:rPr>
          <w:t>RAG/</w:t>
        </w:r>
        <w:r w:rsidR="008670F5">
          <w:rPr>
            <w:rStyle w:val="Hyperlink"/>
            <w:lang w:val="en-GB" w:bidi="ar-EG"/>
          </w:rPr>
          <w:t>58</w:t>
        </w:r>
      </w:hyperlink>
      <w:r w:rsidRPr="00A36912">
        <w:rPr>
          <w:rFonts w:hint="cs"/>
          <w:rtl/>
          <w:lang w:val="en-GB" w:bidi="ar-SY"/>
        </w:rPr>
        <w:t>.</w:t>
      </w:r>
    </w:p>
    <w:p w14:paraId="778F79B1" w14:textId="77777777" w:rsidR="008B329A" w:rsidRPr="000E1173" w:rsidRDefault="008B329A" w:rsidP="000E1173">
      <w:pPr>
        <w:pStyle w:val="Heading1"/>
        <w:rPr>
          <w:rtl/>
        </w:rPr>
      </w:pPr>
      <w:r w:rsidRPr="000E1173">
        <w:t>7</w:t>
      </w:r>
      <w:r w:rsidRPr="000E1173">
        <w:tab/>
      </w:r>
      <w:r w:rsidRPr="000E1173">
        <w:rPr>
          <w:rtl/>
        </w:rPr>
        <w:t>الاتصال والتعاون مع قطاع</w:t>
      </w:r>
      <w:r w:rsidRPr="000E1173">
        <w:rPr>
          <w:rFonts w:hint="cs"/>
          <w:rtl/>
        </w:rPr>
        <w:t>َ</w:t>
      </w:r>
      <w:r w:rsidRPr="000E1173">
        <w:rPr>
          <w:rtl/>
        </w:rPr>
        <w:t>ي تنمية الاتصالات وتقييس الاتصالات ومع منظمات أخرى</w:t>
      </w:r>
    </w:p>
    <w:p w14:paraId="563C7D73" w14:textId="77777777" w:rsidR="008B329A" w:rsidRPr="005D26B7" w:rsidRDefault="008B329A" w:rsidP="000E1173">
      <w:pPr>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w:t>
      </w:r>
      <w:r>
        <w:rPr>
          <w:rFonts w:hint="cs"/>
          <w:rtl/>
          <w:lang w:val="en-GB" w:bidi="ar-SY"/>
        </w:rPr>
        <w:t>و</w:t>
      </w:r>
      <w:r w:rsidRPr="005D26B7">
        <w:rPr>
          <w:rtl/>
          <w:lang w:val="en-GB" w:bidi="ar-SY"/>
        </w:rPr>
        <w:t>نفاذ</w:t>
      </w:r>
      <w:r>
        <w:rPr>
          <w:rFonts w:hint="cs"/>
          <w:rtl/>
          <w:lang w:val="en-GB" w:bidi="ar-EG"/>
        </w:rPr>
        <w:t xml:space="preserve"> ذوي الإعاقة،</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14:paraId="69A5923F" w14:textId="77777777" w:rsidR="008B329A" w:rsidRDefault="008B329A" w:rsidP="008B329A">
      <w:pPr>
        <w:keepNext/>
        <w:keepLines/>
        <w:rPr>
          <w:rtl/>
          <w:lang w:val="en-GB" w:bidi="ar-EG"/>
        </w:rPr>
      </w:pPr>
      <w:r>
        <w:rPr>
          <w:i/>
          <w:iCs/>
          <w:lang w:val="en-GB" w:bidi="ar-EG"/>
        </w:rPr>
        <w:sym w:font="Symbol" w:char="F0B7"/>
      </w:r>
      <w:r>
        <w:rPr>
          <w:i/>
          <w:iCs/>
          <w:rtl/>
          <w:lang w:val="en-GB" w:bidi="ar-EG"/>
        </w:rPr>
        <w:tab/>
      </w:r>
      <w:r w:rsidRPr="005D26B7">
        <w:rPr>
          <w:i/>
          <w:iCs/>
          <w:rtl/>
          <w:lang w:val="en-GB" w:bidi="ar-EG"/>
        </w:rPr>
        <w:t>قطاع تنمية الاتصالات</w:t>
      </w:r>
    </w:p>
    <w:p w14:paraId="0FE86331" w14:textId="5588EF56" w:rsidR="008B329A" w:rsidRDefault="008B329A" w:rsidP="008670F5">
      <w:pPr>
        <w:rPr>
          <w:rtl/>
          <w:lang w:val="en-GB" w:bidi="ar-EG"/>
        </w:rPr>
      </w:pPr>
      <w:r>
        <w:rPr>
          <w:rFonts w:hint="cs"/>
          <w:rtl/>
          <w:lang w:val="en-GB" w:bidi="ar-EG"/>
        </w:rPr>
        <w:t>ي</w:t>
      </w:r>
      <w:r w:rsidRPr="005D26B7">
        <w:rPr>
          <w:rtl/>
          <w:lang w:val="en-GB" w:bidi="ar-EG"/>
        </w:rPr>
        <w:t>ستمر مكتب الاتصالات الراديوية في المساهمة في</w:t>
      </w:r>
      <w:r>
        <w:rPr>
          <w:rFonts w:hint="cs"/>
          <w:rtl/>
          <w:lang w:val="en-GB" w:bidi="ar-EG"/>
        </w:rPr>
        <w:t> </w:t>
      </w:r>
      <w:r w:rsidRPr="005D26B7">
        <w:rPr>
          <w:rtl/>
          <w:lang w:val="en-GB" w:bidi="ar-EG"/>
        </w:rPr>
        <w:t xml:space="preserve">ورش العمل والحلقات الدراسية التي </w:t>
      </w:r>
      <w:r>
        <w:rPr>
          <w:rFonts w:hint="cs"/>
          <w:rtl/>
          <w:lang w:val="en-GB" w:bidi="ar-EG"/>
        </w:rPr>
        <w:t>ي</w:t>
      </w:r>
      <w:r w:rsidRPr="005D26B7">
        <w:rPr>
          <w:rtl/>
          <w:lang w:val="en-GB" w:bidi="ar-EG"/>
        </w:rPr>
        <w:t>نظمها مكتب تنمية الاتصالات.</w:t>
      </w:r>
    </w:p>
    <w:p w14:paraId="6131FC48" w14:textId="44CA330C" w:rsidR="008B329A" w:rsidRPr="000B0F30" w:rsidRDefault="008B329A" w:rsidP="008670F5">
      <w:pPr>
        <w:rPr>
          <w:rtl/>
        </w:rPr>
      </w:pPr>
      <w:r w:rsidRPr="000B0F30">
        <w:rPr>
          <w:rFonts w:hint="cs"/>
          <w:rtl/>
          <w:lang w:bidi="ar-EG"/>
        </w:rPr>
        <w:t>و</w:t>
      </w:r>
      <w:r w:rsidRPr="000B0F30">
        <w:rPr>
          <w:rFonts w:hint="cs"/>
          <w:rtl/>
        </w:rPr>
        <w:t>شارك مكتب الاتصالات الراديوية بنشاط في</w:t>
      </w:r>
      <w:r w:rsidRPr="000B0F30">
        <w:rPr>
          <w:rFonts w:hint="eastAsia"/>
          <w:rtl/>
        </w:rPr>
        <w:t> </w:t>
      </w:r>
      <w:r w:rsidRPr="000B0F30">
        <w:rPr>
          <w:rFonts w:hint="cs"/>
          <w:rtl/>
        </w:rPr>
        <w:t xml:space="preserve">اجتماعات </w:t>
      </w:r>
      <w:r w:rsidRPr="000B0F30">
        <w:rPr>
          <w:rtl/>
        </w:rPr>
        <w:t>لجنت</w:t>
      </w:r>
      <w:r w:rsidRPr="000B0F30">
        <w:rPr>
          <w:rFonts w:hint="cs"/>
          <w:rtl/>
        </w:rPr>
        <w:t>َ</w:t>
      </w:r>
      <w:r w:rsidRPr="000B0F30">
        <w:rPr>
          <w:rtl/>
        </w:rPr>
        <w:t xml:space="preserve">ي دراسات قطاع تنمية الاتصالات </w:t>
      </w:r>
      <w:r w:rsidRPr="000B0F30">
        <w:rPr>
          <w:rFonts w:hint="cs"/>
          <w:rtl/>
        </w:rPr>
        <w:t>لتقديم</w:t>
      </w:r>
      <w:r w:rsidRPr="000B0F30">
        <w:rPr>
          <w:rtl/>
        </w:rPr>
        <w:t xml:space="preserve"> أحدث </w:t>
      </w:r>
      <w:r w:rsidRPr="000B0F30">
        <w:rPr>
          <w:rFonts w:hint="cs"/>
          <w:rtl/>
        </w:rPr>
        <w:t>التطورات</w:t>
      </w:r>
      <w:r w:rsidRPr="000B0F30">
        <w:rPr>
          <w:rtl/>
        </w:rPr>
        <w:t xml:space="preserve"> في</w:t>
      </w:r>
      <w:r w:rsidRPr="000B0F30">
        <w:rPr>
          <w:rFonts w:hint="cs"/>
          <w:rtl/>
        </w:rPr>
        <w:t> </w:t>
      </w:r>
      <w:r w:rsidRPr="000B0F30">
        <w:rPr>
          <w:rtl/>
        </w:rPr>
        <w:t>أنشطة</w:t>
      </w:r>
      <w:r w:rsidRPr="000B0F30">
        <w:rPr>
          <w:rFonts w:hint="cs"/>
          <w:rtl/>
        </w:rPr>
        <w:t xml:space="preserve"> لجان دراسات قطاع الاتصالات الراديوية، بما في ذلك التوجيه بشأن توصيات قطاع الاتصالات الراديوية وتقاريره وكتيباته التي </w:t>
      </w:r>
      <w:r w:rsidRPr="000B0F30">
        <w:rPr>
          <w:rtl/>
        </w:rPr>
        <w:t>تتسم بأهمية خاصة للبلدان النامية</w:t>
      </w:r>
      <w:r w:rsidRPr="000B0F30">
        <w:rPr>
          <w:rFonts w:hint="cs"/>
          <w:rtl/>
        </w:rPr>
        <w:t>.</w:t>
      </w:r>
    </w:p>
    <w:p w14:paraId="55A839CF" w14:textId="77777777" w:rsidR="008B329A" w:rsidRDefault="008B329A" w:rsidP="008B329A">
      <w:pPr>
        <w:rPr>
          <w:rtl/>
          <w:lang w:val="en-GB" w:bidi="ar-EG"/>
        </w:rPr>
      </w:pPr>
      <w:r>
        <w:rPr>
          <w:i/>
          <w:iCs/>
          <w:lang w:val="en-GB" w:bidi="ar-EG"/>
        </w:rPr>
        <w:sym w:font="Symbol" w:char="F0B7"/>
      </w:r>
      <w:r>
        <w:rPr>
          <w:i/>
          <w:iCs/>
          <w:rtl/>
          <w:lang w:val="en-GB" w:bidi="ar-EG"/>
        </w:rPr>
        <w:tab/>
      </w:r>
      <w:r w:rsidRPr="005D26B7">
        <w:rPr>
          <w:i/>
          <w:iCs/>
          <w:rtl/>
          <w:lang w:val="en-GB" w:bidi="ar-EG"/>
        </w:rPr>
        <w:t>قطاع تقييس الاتصالات</w:t>
      </w:r>
    </w:p>
    <w:p w14:paraId="31BEAA5E" w14:textId="5F0DC8A6" w:rsidR="008B329A" w:rsidRPr="00801845" w:rsidRDefault="008B329A" w:rsidP="000E1173">
      <w:pPr>
        <w:rPr>
          <w:rtl/>
          <w:lang w:bidi="ar-EG"/>
        </w:rPr>
      </w:pPr>
      <w:r w:rsidRPr="005D26B7">
        <w:rPr>
          <w:rtl/>
          <w:lang w:val="en-GB" w:bidi="ar-EG"/>
        </w:rPr>
        <w:t>إضافةً إلى تغير المناخ واتصالات الطوارئ، تشمل المواضيع ذات الاهتمام المشترك</w:t>
      </w:r>
      <w:r>
        <w:rPr>
          <w:rFonts w:hint="cs"/>
          <w:rtl/>
          <w:lang w:val="en-GB" w:bidi="ar-EG"/>
        </w:rPr>
        <w:t>،</w:t>
      </w:r>
      <w:r w:rsidRPr="005D26B7">
        <w:rPr>
          <w:rtl/>
          <w:lang w:val="en-GB" w:bidi="ar-EG"/>
        </w:rPr>
        <w:t xml:space="preserve"> بين قطاع الاتصالات </w:t>
      </w:r>
      <w:r w:rsidRPr="005D26B7">
        <w:rPr>
          <w:rtl/>
          <w:lang w:val="en-GB" w:bidi="ar-SY"/>
        </w:rPr>
        <w:t>الراديوية</w:t>
      </w:r>
      <w:r w:rsidRPr="005D26B7">
        <w:rPr>
          <w:rtl/>
          <w:lang w:val="en-GB" w:bidi="ar-EG"/>
        </w:rPr>
        <w:t xml:space="preserve"> وقطاع تقييس الاتصالات</w:t>
      </w:r>
      <w:bookmarkStart w:id="6" w:name="_Toc219803571"/>
      <w:bookmarkStart w:id="7" w:name="_Toc219795502"/>
      <w:bookmarkStart w:id="8" w:name="_Toc219795137"/>
      <w:r>
        <w:rPr>
          <w:rFonts w:hint="cs"/>
          <w:rtl/>
          <w:lang w:val="en-GB" w:bidi="ar-EG"/>
        </w:rPr>
        <w:t xml:space="preserve">، </w:t>
      </w:r>
      <w:r w:rsidR="002B4C21">
        <w:rPr>
          <w:rFonts w:hint="cs"/>
          <w:rtl/>
          <w:lang w:val="en-GB" w:bidi="ar-EG"/>
        </w:rPr>
        <w:t xml:space="preserve">بما في ذلك </w:t>
      </w:r>
      <w:r>
        <w:rPr>
          <w:rFonts w:hint="cs"/>
          <w:rtl/>
          <w:lang w:val="en-GB" w:bidi="ar-EG"/>
        </w:rPr>
        <w:t xml:space="preserve">الاتصالات المتنقلة الدولية </w:t>
      </w:r>
      <w:r w:rsidR="002B4C21">
        <w:rPr>
          <w:lang w:val="en-GB" w:bidi="ar-EG"/>
        </w:rPr>
        <w:t>(</w:t>
      </w:r>
      <w:r>
        <w:rPr>
          <w:lang w:val="en-GB" w:bidi="ar-EG"/>
        </w:rPr>
        <w:t>IMT</w:t>
      </w:r>
      <w:r w:rsidR="002B4C21">
        <w:rPr>
          <w:lang w:val="en-GB" w:bidi="ar-EG"/>
        </w:rPr>
        <w:t>)</w:t>
      </w:r>
      <w:r>
        <w:rPr>
          <w:rFonts w:hint="cs"/>
          <w:rtl/>
          <w:lang w:val="en-GB" w:bidi="ar-EG"/>
        </w:rPr>
        <w:t xml:space="preserve"> </w:t>
      </w:r>
      <w:r>
        <w:rPr>
          <w:rFonts w:hint="cs"/>
          <w:rtl/>
          <w:lang w:bidi="ar-EG"/>
        </w:rPr>
        <w:t>و</w:t>
      </w:r>
      <w:r w:rsidRPr="005D26B7">
        <w:rPr>
          <w:rtl/>
          <w:lang w:val="en-GB" w:bidi="ar-EG"/>
        </w:rPr>
        <w:t>آثار التعرض البشري للترددات الراديوية</w:t>
      </w:r>
      <w:bookmarkEnd w:id="6"/>
      <w:bookmarkEnd w:id="7"/>
      <w:bookmarkEnd w:id="8"/>
      <w:r w:rsidRPr="005D26B7">
        <w:rPr>
          <w:rtl/>
          <w:lang w:val="en-GB" w:bidi="ar-EG"/>
        </w:rPr>
        <w:t xml:space="preserve"> وأنظمة الاتصالات عبر خطوط الكهرباء</w:t>
      </w:r>
      <w:r>
        <w:rPr>
          <w:rFonts w:hint="cs"/>
          <w:rtl/>
          <w:lang w:val="en-GB" w:bidi="ar-EG"/>
        </w:rPr>
        <w:t xml:space="preserve"> والشبكة الذكية والمدن الذكية والتوافق/التداخل الكهرمغنطيسي (</w:t>
      </w:r>
      <w:r w:rsidRPr="001306A9">
        <w:t>EMC/EMI</w:t>
      </w:r>
      <w:r>
        <w:rPr>
          <w:rFonts w:hint="cs"/>
          <w:rtl/>
          <w:lang w:val="en-GB" w:bidi="ar-EG"/>
        </w:rPr>
        <w:t xml:space="preserve">) </w:t>
      </w:r>
      <w:r w:rsidRPr="005D26B7">
        <w:rPr>
          <w:rtl/>
          <w:lang w:val="en-GB" w:bidi="ar-EG"/>
        </w:rPr>
        <w:t>وأنظمة النقل الذكية</w:t>
      </w:r>
      <w:r w:rsidRPr="00801845">
        <w:rPr>
          <w:rFonts w:hint="cs"/>
          <w:rtl/>
          <w:lang w:val="en-GB" w:bidi="ar-EG"/>
        </w:rPr>
        <w:t xml:space="preserve"> </w:t>
      </w:r>
      <w:r>
        <w:rPr>
          <w:rFonts w:hint="cs"/>
          <w:rtl/>
          <w:lang w:val="en-GB" w:bidi="ar-EG"/>
        </w:rPr>
        <w:t>وإمكانية النفاذ</w:t>
      </w:r>
      <w:r w:rsidRPr="0073569C">
        <w:rPr>
          <w:rtl/>
          <w:lang w:val="en-GB" w:bidi="ar-EG"/>
        </w:rPr>
        <w:t xml:space="preserve"> إلى الوسائط السمعية</w:t>
      </w:r>
      <w:r>
        <w:rPr>
          <w:rFonts w:hint="cs"/>
          <w:rtl/>
          <w:lang w:val="en-GB" w:bidi="ar-EG"/>
        </w:rPr>
        <w:t>-المرئية</w:t>
      </w:r>
      <w:r w:rsidRPr="005D26B7">
        <w:rPr>
          <w:rtl/>
          <w:lang w:val="en-GB" w:bidi="ar-EG"/>
        </w:rPr>
        <w:t xml:space="preserve"> والسياسة المشتركة لبراءات الاختراع وحقوق الملكية الفكرية.</w:t>
      </w:r>
    </w:p>
    <w:p w14:paraId="1B2F6E25" w14:textId="77777777" w:rsidR="008B329A" w:rsidRDefault="008B329A" w:rsidP="008B329A">
      <w:pPr>
        <w:rPr>
          <w:rtl/>
          <w:lang w:val="en-GB" w:bidi="ar-EG"/>
        </w:rPr>
      </w:pPr>
      <w:r>
        <w:rPr>
          <w:i/>
          <w:iCs/>
          <w:lang w:val="en-GB" w:bidi="ar-EG"/>
        </w:rPr>
        <w:lastRenderedPageBreak/>
        <w:sym w:font="Symbol" w:char="F0B7"/>
      </w:r>
      <w:r>
        <w:rPr>
          <w:i/>
          <w:iCs/>
          <w:rtl/>
          <w:lang w:val="en-GB" w:bidi="ar-EG"/>
        </w:rPr>
        <w:tab/>
      </w:r>
      <w:r w:rsidRPr="005D26B7">
        <w:rPr>
          <w:i/>
          <w:iCs/>
          <w:rtl/>
          <w:lang w:val="en-GB" w:bidi="ar-EG"/>
        </w:rPr>
        <w:t>المنظمات الأخرى</w:t>
      </w:r>
    </w:p>
    <w:p w14:paraId="05A14C4C" w14:textId="5E9D87F0" w:rsidR="008B329A" w:rsidRPr="0052688A" w:rsidRDefault="008B329A" w:rsidP="008B329A">
      <w:pPr>
        <w:rPr>
          <w:rtl/>
          <w:lang w:val="en-GB" w:bidi="ar-EG"/>
        </w:rPr>
      </w:pPr>
      <w:r w:rsidRPr="0052688A">
        <w:rPr>
          <w:rtl/>
          <w:lang w:val="en-GB" w:bidi="ar-EG"/>
        </w:rPr>
        <w:t>استمرت علاقات الاتصال المتينة بين لجان دراسات قطاع الاتصالات الراديوية ومنظمات أخرى، بالرجوع إلى القرار </w:t>
      </w:r>
      <w:hyperlink r:id="rId19" w:history="1">
        <w:r w:rsidRPr="0052688A">
          <w:rPr>
            <w:rStyle w:val="Hyperlink"/>
            <w:lang w:val="en-GB" w:bidi="ar-SY"/>
          </w:rPr>
          <w:t>ITU</w:t>
        </w:r>
        <w:r w:rsidRPr="0052688A">
          <w:rPr>
            <w:rStyle w:val="Hyperlink"/>
            <w:lang w:val="en-GB" w:bidi="ar-SY"/>
          </w:rPr>
          <w:noBreakHyphen/>
          <w:t>R</w:t>
        </w:r>
        <w:r w:rsidRPr="0052688A">
          <w:rPr>
            <w:rStyle w:val="Hyperlink"/>
            <w:lang w:bidi="ar-SY"/>
          </w:rPr>
          <w:t xml:space="preserve"> </w:t>
        </w:r>
        <w:r w:rsidRPr="0052688A">
          <w:rPr>
            <w:rStyle w:val="Hyperlink"/>
            <w:lang w:val="en-GB" w:bidi="ar-SY"/>
          </w:rPr>
          <w:t>9</w:t>
        </w:r>
      </w:hyperlink>
      <w:r w:rsidRPr="0052688A">
        <w:rPr>
          <w:rtl/>
          <w:lang w:val="en-GB" w:bidi="ar-EG"/>
        </w:rPr>
        <w:t xml:space="preserve"> على النحو الواجب حيثما اقتضى الأمر.</w:t>
      </w:r>
    </w:p>
    <w:p w14:paraId="17F8C4B2" w14:textId="068B5957" w:rsidR="008B329A" w:rsidRDefault="008B329A" w:rsidP="008B329A">
      <w:pPr>
        <w:rPr>
          <w:lang w:val="en-GB" w:bidi="ar-SY"/>
        </w:rPr>
      </w:pPr>
      <w:r w:rsidRPr="00BF3D32">
        <w:rPr>
          <w:rFonts w:hint="cs"/>
          <w:rtl/>
          <w:lang w:val="en-GB" w:bidi="ar-SY"/>
        </w:rPr>
        <w:t>واصل</w:t>
      </w:r>
      <w:r w:rsidRPr="00BF3D32">
        <w:rPr>
          <w:rtl/>
          <w:lang w:val="en-GB" w:bidi="ar-SY"/>
        </w:rPr>
        <w:t xml:space="preserve"> مكتب</w:t>
      </w:r>
      <w:r w:rsidRPr="00BF3D32">
        <w:rPr>
          <w:rFonts w:hint="cs"/>
          <w:rtl/>
          <w:lang w:val="en-GB" w:bidi="ar-SY"/>
        </w:rPr>
        <w:t xml:space="preserve"> الاتصالات الراديوية ال</w:t>
      </w:r>
      <w:r w:rsidRPr="00BF3D32">
        <w:rPr>
          <w:rtl/>
          <w:lang w:val="en-GB" w:bidi="ar-SY"/>
        </w:rPr>
        <w:t xml:space="preserve">تعاون </w:t>
      </w:r>
      <w:r w:rsidRPr="00BF3D32">
        <w:rPr>
          <w:rFonts w:hint="cs"/>
          <w:rtl/>
          <w:lang w:val="en-GB" w:bidi="ar-SY"/>
        </w:rPr>
        <w:t>عن كثب</w:t>
      </w:r>
      <w:r w:rsidRPr="00BF3D32">
        <w:rPr>
          <w:rtl/>
          <w:lang w:val="en-GB" w:bidi="ar-SY"/>
        </w:rPr>
        <w:t xml:space="preserve"> مع</w:t>
      </w:r>
      <w:r w:rsidR="00524C71">
        <w:rPr>
          <w:rFonts w:hint="cs"/>
          <w:rtl/>
          <w:lang w:val="en-GB" w:bidi="ar-SY"/>
        </w:rPr>
        <w:t xml:space="preserve"> عدة</w:t>
      </w:r>
      <w:r w:rsidRPr="00BF3D32">
        <w:rPr>
          <w:rtl/>
          <w:lang w:val="en-GB" w:bidi="ar-SY"/>
        </w:rPr>
        <w:t xml:space="preserve"> منظمات لتحقيق الأهداف التالية:</w:t>
      </w:r>
    </w:p>
    <w:p w14:paraId="3D9EA646" w14:textId="77777777" w:rsidR="008B329A" w:rsidRPr="0052688A" w:rsidRDefault="008B329A" w:rsidP="000E1173">
      <w:pPr>
        <w:pStyle w:val="enumlev10"/>
      </w:pPr>
      <w:r w:rsidRPr="0052688A">
        <w:t>1</w:t>
      </w:r>
      <w:r w:rsidRPr="0052688A">
        <w:rPr>
          <w:rtl/>
        </w:rPr>
        <w:t>)</w:t>
      </w:r>
      <w:r w:rsidRPr="0052688A">
        <w:tab/>
      </w:r>
      <w:r w:rsidRPr="0052688A">
        <w:rPr>
          <w:rtl/>
        </w:rPr>
        <w:t xml:space="preserve">تعزيز الحوار بين الهيئات ذات المصالح </w:t>
      </w:r>
      <w:r w:rsidRPr="0052688A">
        <w:rPr>
          <w:rFonts w:hint="cs"/>
          <w:rtl/>
        </w:rPr>
        <w:t>المشتركة؛</w:t>
      </w:r>
    </w:p>
    <w:p w14:paraId="0A5D9B75" w14:textId="77777777" w:rsidR="008B329A" w:rsidRPr="0052688A" w:rsidRDefault="008B329A" w:rsidP="000E1173">
      <w:pPr>
        <w:pStyle w:val="enumlev10"/>
      </w:pPr>
      <w:r w:rsidRPr="0052688A">
        <w:t>2</w:t>
      </w:r>
      <w:r w:rsidRPr="0052688A">
        <w:rPr>
          <w:rtl/>
        </w:rPr>
        <w:t>)</w:t>
      </w:r>
      <w:r w:rsidRPr="0052688A">
        <w:tab/>
      </w:r>
      <w:r w:rsidRPr="0052688A">
        <w:rPr>
          <w:rFonts w:hint="cs"/>
          <w:rtl/>
        </w:rPr>
        <w:t>تحسين</w:t>
      </w:r>
      <w:r w:rsidRPr="0052688A">
        <w:rPr>
          <w:rtl/>
        </w:rPr>
        <w:t xml:space="preserve"> التنسيق </w:t>
      </w:r>
      <w:r w:rsidRPr="0052688A">
        <w:rPr>
          <w:rFonts w:hint="cs"/>
          <w:rtl/>
        </w:rPr>
        <w:t>الذي يؤدي</w:t>
      </w:r>
      <w:r w:rsidRPr="0052688A">
        <w:rPr>
          <w:rtl/>
        </w:rPr>
        <w:t xml:space="preserve"> إلى </w:t>
      </w:r>
      <w:r w:rsidRPr="0052688A">
        <w:rPr>
          <w:rFonts w:hint="cs"/>
          <w:rtl/>
        </w:rPr>
        <w:t>تحضير</w:t>
      </w:r>
      <w:r w:rsidRPr="0052688A">
        <w:rPr>
          <w:rtl/>
        </w:rPr>
        <w:t xml:space="preserve"> أكثر فعالية لأحداث مثل</w:t>
      </w:r>
      <w:r w:rsidRPr="0052688A">
        <w:rPr>
          <w:rFonts w:hint="cs"/>
          <w:rtl/>
        </w:rPr>
        <w:t xml:space="preserve"> المؤتمرات</w:t>
      </w:r>
      <w:r w:rsidRPr="0052688A">
        <w:rPr>
          <w:rtl/>
        </w:rPr>
        <w:t xml:space="preserve"> </w:t>
      </w:r>
      <w:r w:rsidRPr="0052688A">
        <w:rPr>
          <w:rFonts w:hint="cs"/>
          <w:rtl/>
        </w:rPr>
        <w:t>العالمية للاتصالات الراديوية؛</w:t>
      </w:r>
    </w:p>
    <w:p w14:paraId="44218AAE" w14:textId="77777777" w:rsidR="008B329A" w:rsidRPr="0052688A" w:rsidRDefault="008B329A" w:rsidP="000E1173">
      <w:pPr>
        <w:pStyle w:val="enumlev10"/>
        <w:rPr>
          <w:rtl/>
        </w:rPr>
      </w:pPr>
      <w:r w:rsidRPr="0052688A">
        <w:t>3</w:t>
      </w:r>
      <w:r w:rsidRPr="0052688A">
        <w:rPr>
          <w:rtl/>
        </w:rPr>
        <w:t>)</w:t>
      </w:r>
      <w:r w:rsidRPr="0052688A">
        <w:tab/>
      </w:r>
      <w:r w:rsidRPr="0052688A">
        <w:rPr>
          <w:rFonts w:hint="cs"/>
          <w:rtl/>
        </w:rPr>
        <w:t>إبقاء</w:t>
      </w:r>
      <w:r w:rsidRPr="0052688A">
        <w:rPr>
          <w:rtl/>
        </w:rPr>
        <w:t xml:space="preserve"> قطاع الاتصالات الراديوية على اطلاع</w:t>
      </w:r>
      <w:r w:rsidRPr="0052688A">
        <w:rPr>
          <w:rFonts w:hint="cs"/>
          <w:rtl/>
        </w:rPr>
        <w:t xml:space="preserve"> متواصل</w:t>
      </w:r>
      <w:r w:rsidRPr="0052688A">
        <w:rPr>
          <w:rtl/>
        </w:rPr>
        <w:t xml:space="preserve"> على الأنشطة ذات الصلة في </w:t>
      </w:r>
      <w:r w:rsidRPr="0052688A">
        <w:rPr>
          <w:rFonts w:hint="cs"/>
          <w:rtl/>
        </w:rPr>
        <w:t>ال</w:t>
      </w:r>
      <w:r w:rsidRPr="0052688A">
        <w:rPr>
          <w:rtl/>
        </w:rPr>
        <w:t xml:space="preserve">منظمات </w:t>
      </w:r>
      <w:r w:rsidRPr="0052688A">
        <w:rPr>
          <w:rFonts w:hint="cs"/>
          <w:rtl/>
        </w:rPr>
        <w:t>ال</w:t>
      </w:r>
      <w:r w:rsidRPr="0052688A">
        <w:rPr>
          <w:rtl/>
        </w:rPr>
        <w:t xml:space="preserve">أخرى </w:t>
      </w:r>
      <w:r w:rsidRPr="0052688A">
        <w:rPr>
          <w:rFonts w:hint="cs"/>
          <w:rtl/>
        </w:rPr>
        <w:t>من أجل تخطيط أكثر استراتيجية ل</w:t>
      </w:r>
      <w:r w:rsidRPr="0052688A">
        <w:rPr>
          <w:rtl/>
        </w:rPr>
        <w:t>برامج العمل.</w:t>
      </w:r>
    </w:p>
    <w:p w14:paraId="1675ECAB" w14:textId="4AB1B5A1" w:rsidR="003A2741" w:rsidRDefault="008B329A" w:rsidP="000E1173">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003A2741">
        <w:rPr>
          <w:rFonts w:hint="cs"/>
          <w:rtl/>
          <w:lang w:bidi="ar-SY"/>
        </w:rPr>
        <w:t>، بما فيها على سبيل المثال لا الحصر:</w:t>
      </w:r>
    </w:p>
    <w:p w14:paraId="7E58F3A6" w14:textId="7CF24438" w:rsidR="003A2741" w:rsidRPr="003A2741" w:rsidRDefault="000E1173" w:rsidP="000E1173">
      <w:pPr>
        <w:pStyle w:val="enumlev10"/>
      </w:pPr>
      <w:r>
        <w:rPr>
          <w:rFonts w:hint="cs"/>
          <w:rtl/>
        </w:rPr>
        <w:t>-</w:t>
      </w:r>
      <w:r>
        <w:rPr>
          <w:rtl/>
        </w:rPr>
        <w:tab/>
      </w:r>
      <w:r w:rsidR="003A2741" w:rsidRPr="003A2741">
        <w:rPr>
          <w:rtl/>
        </w:rPr>
        <w:t xml:space="preserve">اتحاد آسيا والمحيط الهادئ للاتصالات </w:t>
      </w:r>
      <w:r w:rsidR="003A2741" w:rsidRPr="003A2741">
        <w:rPr>
          <w:lang w:val="en-CA"/>
        </w:rPr>
        <w:t>(APT)</w:t>
      </w:r>
      <w:r w:rsidR="003A2741" w:rsidRPr="003A2741">
        <w:rPr>
          <w:rtl/>
        </w:rPr>
        <w:t xml:space="preserve">، وفريق إدارة الطيف في البلدان العربية </w:t>
      </w:r>
      <w:r w:rsidR="003A2741" w:rsidRPr="003A2741">
        <w:rPr>
          <w:lang w:val="en-CA"/>
        </w:rPr>
        <w:t>(ASMG)</w:t>
      </w:r>
      <w:r w:rsidR="003A2741" w:rsidRPr="003A2741">
        <w:rPr>
          <w:rtl/>
        </w:rPr>
        <w:t>، والاتحاد الإفريقي للاتصالات</w:t>
      </w:r>
      <w:r w:rsidR="003A2741" w:rsidRPr="003A2741">
        <w:rPr>
          <w:rFonts w:hint="cs"/>
          <w:rtl/>
        </w:rPr>
        <w:t> </w:t>
      </w:r>
      <w:r w:rsidR="003A2741" w:rsidRPr="003A2741">
        <w:rPr>
          <w:lang w:val="en-CA"/>
        </w:rPr>
        <w:t>(ATU)</w:t>
      </w:r>
      <w:r w:rsidR="003A2741" w:rsidRPr="003A2741">
        <w:rPr>
          <w:rtl/>
        </w:rPr>
        <w:t xml:space="preserve">، والمؤتمر الأوروبي لإدارات البريد والاتصالات </w:t>
      </w:r>
      <w:r w:rsidR="003A2741" w:rsidRPr="003A2741">
        <w:rPr>
          <w:lang w:val="en-CA"/>
        </w:rPr>
        <w:t>(CEPT)</w:t>
      </w:r>
      <w:r w:rsidR="003A2741" w:rsidRPr="003A2741">
        <w:rPr>
          <w:rtl/>
        </w:rPr>
        <w:t>، ولجنة البلدان الأمريكية للاتصالات </w:t>
      </w:r>
      <w:r w:rsidR="003A2741" w:rsidRPr="003A2741">
        <w:rPr>
          <w:lang w:val="en-CA"/>
        </w:rPr>
        <w:t>(CITEL)</w:t>
      </w:r>
      <w:r w:rsidR="003A2741" w:rsidRPr="003A2741">
        <w:rPr>
          <w:rtl/>
        </w:rPr>
        <w:t>،</w:t>
      </w:r>
      <w:r w:rsidR="003A2741" w:rsidRPr="003A2741">
        <w:rPr>
          <w:rFonts w:hint="cs"/>
          <w:rtl/>
        </w:rPr>
        <w:t xml:space="preserve"> والكومنولث</w:t>
      </w:r>
      <w:r w:rsidR="003A2741" w:rsidRPr="003A2741">
        <w:rPr>
          <w:rtl/>
        </w:rPr>
        <w:t xml:space="preserve"> الإقليمي في مجال الاتصالات </w:t>
      </w:r>
      <w:r w:rsidR="003A2741" w:rsidRPr="003A2741">
        <w:rPr>
          <w:lang w:val="en-CA"/>
        </w:rPr>
        <w:t>(RCC)</w:t>
      </w:r>
      <w:r w:rsidR="003A2741">
        <w:rPr>
          <w:rFonts w:hint="cs"/>
          <w:rtl/>
          <w:lang w:val="en-CA"/>
        </w:rPr>
        <w:t xml:space="preserve"> </w:t>
      </w:r>
      <w:r w:rsidR="003A2741" w:rsidRPr="003A2741">
        <w:rPr>
          <w:rtl/>
          <w:lang w:val="en-CA"/>
        </w:rPr>
        <w:t>للتنسيق الإقليمي</w:t>
      </w:r>
      <w:r w:rsidR="003A2741" w:rsidRPr="003A2741">
        <w:rPr>
          <w:rFonts w:hint="cs"/>
          <w:rtl/>
          <w:lang w:val="en-CA"/>
        </w:rPr>
        <w:t>؛</w:t>
      </w:r>
    </w:p>
    <w:p w14:paraId="31039D27" w14:textId="316AAB67" w:rsidR="003A2741" w:rsidRDefault="000E1173" w:rsidP="002B4C21">
      <w:pPr>
        <w:pStyle w:val="enumlev10"/>
      </w:pPr>
      <w:r>
        <w:rPr>
          <w:rFonts w:hint="cs"/>
          <w:rtl/>
        </w:rPr>
        <w:t>-</w:t>
      </w:r>
      <w:r>
        <w:rPr>
          <w:rtl/>
        </w:rPr>
        <w:tab/>
      </w:r>
      <w:r w:rsidR="00237406" w:rsidRPr="00237406">
        <w:rPr>
          <w:rtl/>
        </w:rPr>
        <w:t xml:space="preserve">اتحاد إذاعات آسيا والمحيط الهادئ </w:t>
      </w:r>
      <w:r w:rsidR="00237406" w:rsidRPr="00237406">
        <w:t>(ABU)</w:t>
      </w:r>
      <w:r w:rsidR="00237406" w:rsidRPr="00237406">
        <w:rPr>
          <w:rtl/>
        </w:rPr>
        <w:t xml:space="preserve"> واتحاد إذاعات الدول العربية </w:t>
      </w:r>
      <w:r w:rsidR="00237406" w:rsidRPr="00237406">
        <w:t>(ASBU)</w:t>
      </w:r>
      <w:r w:rsidR="00237406" w:rsidRPr="00237406">
        <w:rPr>
          <w:rtl/>
        </w:rPr>
        <w:t xml:space="preserve"> واتحاد الإذاعات الأوروبي </w:t>
      </w:r>
      <w:r w:rsidR="00237406" w:rsidRPr="00237406">
        <w:t>(EBU)</w:t>
      </w:r>
      <w:r w:rsidR="00237406" w:rsidRPr="00237406">
        <w:rPr>
          <w:rFonts w:hint="cs"/>
          <w:rtl/>
        </w:rPr>
        <w:t xml:space="preserve"> </w:t>
      </w:r>
      <w:r w:rsidRPr="002B4C21">
        <w:rPr>
          <w:rFonts w:hint="cs"/>
          <w:rtl/>
        </w:rPr>
        <w:t>و</w:t>
      </w:r>
      <w:r w:rsidR="002B4C21" w:rsidRPr="002B4C21">
        <w:rPr>
          <w:rtl/>
          <w:lang w:bidi="ar-SA"/>
        </w:rPr>
        <w:t xml:space="preserve">برنامج </w:t>
      </w:r>
      <w:r w:rsidR="002B4C21" w:rsidRPr="002B4C21">
        <w:rPr>
          <w:rFonts w:hint="cs"/>
          <w:rtl/>
          <w:lang w:bidi="ar-SA"/>
        </w:rPr>
        <w:t>ال</w:t>
      </w:r>
      <w:r w:rsidR="002B4C21" w:rsidRPr="002B4C21">
        <w:rPr>
          <w:rtl/>
          <w:lang w:bidi="ar-SA"/>
        </w:rPr>
        <w:t>تدريب على إدارة الطيف</w:t>
      </w:r>
      <w:r w:rsidR="002B4C21">
        <w:rPr>
          <w:rFonts w:hint="cs"/>
          <w:rtl/>
          <w:lang w:bidi="ar-SA"/>
        </w:rPr>
        <w:t xml:space="preserve"> </w:t>
      </w:r>
      <w:r>
        <w:t>(SMPT)</w:t>
      </w:r>
      <w:r>
        <w:rPr>
          <w:rFonts w:hint="cs"/>
          <w:rtl/>
        </w:rPr>
        <w:t xml:space="preserve"> و</w:t>
      </w:r>
      <w:r w:rsidR="002B4C21" w:rsidRPr="002B4C21">
        <w:rPr>
          <w:rtl/>
          <w:lang w:bidi="ar-SA"/>
        </w:rPr>
        <w:t>المعهد الأوروبي لمعايير الاتصالات</w:t>
      </w:r>
      <w:r>
        <w:rPr>
          <w:rFonts w:hint="cs"/>
          <w:rtl/>
        </w:rPr>
        <w:t xml:space="preserve"> </w:t>
      </w:r>
      <w:r>
        <w:t>(ETSI)</w:t>
      </w:r>
      <w:r>
        <w:rPr>
          <w:rFonts w:hint="cs"/>
          <w:rtl/>
        </w:rPr>
        <w:t xml:space="preserve"> </w:t>
      </w:r>
      <w:r w:rsidR="00237406" w:rsidRPr="00237406">
        <w:rPr>
          <w:rtl/>
        </w:rPr>
        <w:t xml:space="preserve">ومؤتمر تنسيق البث على الموجات الديكامترية </w:t>
      </w:r>
      <w:r w:rsidR="00237406" w:rsidRPr="00237406">
        <w:t>HFCC)</w:t>
      </w:r>
      <w:r w:rsidR="00237406" w:rsidRPr="00237406">
        <w:rPr>
          <w:rFonts w:hint="cs"/>
          <w:rtl/>
        </w:rPr>
        <w:t>)</w:t>
      </w:r>
      <w:r w:rsidR="00237406">
        <w:rPr>
          <w:rFonts w:hint="cs"/>
          <w:rtl/>
        </w:rPr>
        <w:t xml:space="preserve"> للشؤون الإذاعية</w:t>
      </w:r>
      <w:r w:rsidR="00237406" w:rsidRPr="00237406">
        <w:rPr>
          <w:rFonts w:hint="cs"/>
          <w:rtl/>
        </w:rPr>
        <w:t>؛</w:t>
      </w:r>
    </w:p>
    <w:p w14:paraId="289BC6DD" w14:textId="0B6F7544" w:rsidR="00237406" w:rsidRDefault="000E1173" w:rsidP="000E1173">
      <w:pPr>
        <w:pStyle w:val="enumlev10"/>
      </w:pPr>
      <w:r>
        <w:rPr>
          <w:rFonts w:hint="cs"/>
          <w:rtl/>
        </w:rPr>
        <w:t>-</w:t>
      </w:r>
      <w:r>
        <w:rPr>
          <w:rtl/>
        </w:rPr>
        <w:tab/>
      </w:r>
      <w:r w:rsidR="00237406" w:rsidRPr="00237406">
        <w:rPr>
          <w:rtl/>
        </w:rPr>
        <w:t xml:space="preserve">المنظمة الدولية للاتصالات الساتلية </w:t>
      </w:r>
      <w:r w:rsidR="00237406" w:rsidRPr="00237406">
        <w:t>(ITSO)</w:t>
      </w:r>
      <w:r w:rsidR="00237406" w:rsidRPr="00237406">
        <w:rPr>
          <w:rtl/>
        </w:rPr>
        <w:t xml:space="preserve">، </w:t>
      </w:r>
      <w:r w:rsidR="00237406" w:rsidRPr="00237406">
        <w:rPr>
          <w:rFonts w:hint="cs"/>
          <w:rtl/>
        </w:rPr>
        <w:t>وا</w:t>
      </w:r>
      <w:r w:rsidR="00237406" w:rsidRPr="00237406">
        <w:rPr>
          <w:rtl/>
        </w:rPr>
        <w:t xml:space="preserve">لرابطة الأوروبية لمشغلي السواتل </w:t>
      </w:r>
      <w:r w:rsidR="00237406" w:rsidRPr="00237406">
        <w:t>(ESOA)</w:t>
      </w:r>
      <w:r w:rsidR="00237406" w:rsidRPr="00237406">
        <w:rPr>
          <w:rtl/>
        </w:rPr>
        <w:t xml:space="preserve">، </w:t>
      </w:r>
      <w:r w:rsidR="00237406" w:rsidRPr="00237406">
        <w:rPr>
          <w:rFonts w:hint="cs"/>
          <w:rtl/>
        </w:rPr>
        <w:t>وا</w:t>
      </w:r>
      <w:r w:rsidR="00237406" w:rsidRPr="00237406">
        <w:rPr>
          <w:rtl/>
        </w:rPr>
        <w:t xml:space="preserve">لمنتدى العالمي للمطاريف ذات الفتحات الصغيرة جداً </w:t>
      </w:r>
      <w:r w:rsidR="00237406" w:rsidRPr="00237406">
        <w:t>(GVF)</w:t>
      </w:r>
      <w:r w:rsidR="00237406" w:rsidRPr="00237406">
        <w:rPr>
          <w:rtl/>
        </w:rPr>
        <w:t xml:space="preserve">، ورابطة النظام العالمي للاتصالات المتنقلة </w:t>
      </w:r>
      <w:r w:rsidR="00237406" w:rsidRPr="00237406">
        <w:t>(GSMA)</w:t>
      </w:r>
      <w:r w:rsidR="00237406">
        <w:rPr>
          <w:rFonts w:hint="cs"/>
          <w:rtl/>
        </w:rPr>
        <w:t xml:space="preserve"> بشأن استعمال</w:t>
      </w:r>
      <w:r w:rsidR="00237406" w:rsidRPr="00237406">
        <w:rPr>
          <w:rFonts w:hint="cs"/>
          <w:rtl/>
        </w:rPr>
        <w:t xml:space="preserve"> أنظمة و</w:t>
      </w:r>
      <w:r w:rsidR="00237406" w:rsidRPr="00237406">
        <w:rPr>
          <w:rtl/>
        </w:rPr>
        <w:t>خدمات اتصالات راديوية</w:t>
      </w:r>
      <w:r w:rsidR="00237406" w:rsidRPr="00237406">
        <w:rPr>
          <w:rFonts w:hint="cs"/>
          <w:rtl/>
        </w:rPr>
        <w:t xml:space="preserve"> محددة؛</w:t>
      </w:r>
    </w:p>
    <w:p w14:paraId="72D9B0FD" w14:textId="119F39AA" w:rsidR="00237406" w:rsidRDefault="000E1173" w:rsidP="000E1173">
      <w:pPr>
        <w:pStyle w:val="enumlev10"/>
      </w:pPr>
      <w:r>
        <w:rPr>
          <w:rFonts w:hint="cs"/>
          <w:rtl/>
        </w:rPr>
        <w:t>-</w:t>
      </w:r>
      <w:r>
        <w:rPr>
          <w:rtl/>
        </w:rPr>
        <w:tab/>
      </w:r>
      <w:r w:rsidR="00237406" w:rsidRPr="00237406">
        <w:rPr>
          <w:rtl/>
        </w:rPr>
        <w:t xml:space="preserve">شراكة الجيل الثالث </w:t>
      </w:r>
      <w:r w:rsidR="00237406" w:rsidRPr="00237406">
        <w:t>3G</w:t>
      </w:r>
      <w:r w:rsidR="00237406" w:rsidRPr="00237406">
        <w:rPr>
          <w:rtl/>
        </w:rPr>
        <w:t xml:space="preserve"> </w:t>
      </w:r>
      <w:r w:rsidR="00237406" w:rsidRPr="00237406">
        <w:rPr>
          <w:rFonts w:hint="cs"/>
          <w:rtl/>
        </w:rPr>
        <w:t>(</w:t>
      </w:r>
      <w:r w:rsidR="00237406" w:rsidRPr="00237406">
        <w:rPr>
          <w:lang w:val="en-GB"/>
        </w:rPr>
        <w:t>3GPP</w:t>
      </w:r>
      <w:r w:rsidR="00237406" w:rsidRPr="00237406">
        <w:rPr>
          <w:rFonts w:hint="cs"/>
          <w:rtl/>
        </w:rPr>
        <w:t xml:space="preserve">) </w:t>
      </w:r>
      <w:r w:rsidR="00237406" w:rsidRPr="00237406">
        <w:rPr>
          <w:rtl/>
        </w:rPr>
        <w:t>ومعهد مهندسي الكهرباء والإلكترونيات</w:t>
      </w:r>
      <w:r w:rsidR="00237406" w:rsidRPr="00237406">
        <w:rPr>
          <w:rFonts w:hint="cs"/>
          <w:rtl/>
        </w:rPr>
        <w:t xml:space="preserve"> </w:t>
      </w:r>
      <w:r w:rsidR="00237406" w:rsidRPr="00237406">
        <w:t>(</w:t>
      </w:r>
      <w:r w:rsidR="00237406" w:rsidRPr="00237406">
        <w:rPr>
          <w:lang w:val="en-CA"/>
        </w:rPr>
        <w:t>IEEE</w:t>
      </w:r>
      <w:r w:rsidR="00237406" w:rsidRPr="00237406">
        <w:t>)</w:t>
      </w:r>
      <w:r w:rsidR="00237406" w:rsidRPr="00237406">
        <w:rPr>
          <w:rFonts w:hint="cs"/>
          <w:rtl/>
        </w:rPr>
        <w:t xml:space="preserve">، </w:t>
      </w:r>
      <w:r w:rsidR="00E76777">
        <w:rPr>
          <w:rFonts w:hint="cs"/>
          <w:rtl/>
        </w:rPr>
        <w:t>وعدة</w:t>
      </w:r>
      <w:r w:rsidR="00237406" w:rsidRPr="00237406">
        <w:rPr>
          <w:rFonts w:hint="cs"/>
          <w:rtl/>
        </w:rPr>
        <w:t xml:space="preserve"> </w:t>
      </w:r>
      <w:r w:rsidR="00E76777" w:rsidRPr="00E76777">
        <w:rPr>
          <w:rFonts w:hint="cs"/>
          <w:rtl/>
        </w:rPr>
        <w:t xml:space="preserve">منظمات إقليمية </w:t>
      </w:r>
      <w:r w:rsidR="00E76777">
        <w:rPr>
          <w:rFonts w:hint="cs"/>
          <w:rtl/>
        </w:rPr>
        <w:t>معنية با</w:t>
      </w:r>
      <w:r w:rsidR="00E76777" w:rsidRPr="00E76777">
        <w:rPr>
          <w:rFonts w:hint="cs"/>
          <w:rtl/>
        </w:rPr>
        <w:t>لتقييس</w:t>
      </w:r>
      <w:r w:rsidR="00E76777">
        <w:rPr>
          <w:rFonts w:hint="cs"/>
          <w:rtl/>
        </w:rPr>
        <w:t xml:space="preserve"> بشأن</w:t>
      </w:r>
      <w:r w:rsidR="00E76777" w:rsidRPr="00E76777">
        <w:rPr>
          <w:rFonts w:hint="cs"/>
          <w:rtl/>
        </w:rPr>
        <w:t xml:space="preserve"> </w:t>
      </w:r>
      <w:r w:rsidR="00237406" w:rsidRPr="00237406">
        <w:rPr>
          <w:rFonts w:hint="cs"/>
          <w:rtl/>
        </w:rPr>
        <w:t xml:space="preserve">أنشطة </w:t>
      </w:r>
      <w:r w:rsidR="00E76777">
        <w:rPr>
          <w:rFonts w:hint="cs"/>
          <w:rtl/>
        </w:rPr>
        <w:t xml:space="preserve">ذات صلة </w:t>
      </w:r>
      <w:r w:rsidR="00E76777" w:rsidRPr="00E76777">
        <w:rPr>
          <w:rFonts w:hint="cs"/>
          <w:rtl/>
        </w:rPr>
        <w:t>ب</w:t>
      </w:r>
      <w:r w:rsidR="00E76777" w:rsidRPr="00E76777">
        <w:rPr>
          <w:rtl/>
        </w:rPr>
        <w:t xml:space="preserve">منتدى التعاون العالمي للتقييس </w:t>
      </w:r>
      <w:r w:rsidR="00E76777" w:rsidRPr="00E76777">
        <w:t>(GSC)</w:t>
      </w:r>
      <w:r w:rsidR="00E76777">
        <w:rPr>
          <w:rFonts w:hint="cs"/>
          <w:rtl/>
        </w:rPr>
        <w:t>؛</w:t>
      </w:r>
    </w:p>
    <w:p w14:paraId="3E4A7036" w14:textId="39F55241" w:rsidR="00E76777" w:rsidRDefault="000E1173" w:rsidP="000E1173">
      <w:pPr>
        <w:pStyle w:val="enumlev10"/>
      </w:pPr>
      <w:r>
        <w:rPr>
          <w:rFonts w:hint="cs"/>
          <w:rtl/>
        </w:rPr>
        <w:t>-</w:t>
      </w:r>
      <w:r>
        <w:rPr>
          <w:rtl/>
        </w:rPr>
        <w:tab/>
      </w:r>
      <w:r w:rsidR="00E76777" w:rsidRPr="00E76777">
        <w:rPr>
          <w:rtl/>
        </w:rPr>
        <w:t>المنظمة العالمية للأرصاد الجوية</w:t>
      </w:r>
      <w:r w:rsidR="00E76777" w:rsidRPr="00E76777">
        <w:rPr>
          <w:rFonts w:hint="cs"/>
          <w:rtl/>
        </w:rPr>
        <w:t xml:space="preserve"> </w:t>
      </w:r>
      <w:r w:rsidR="00E76777" w:rsidRPr="00E76777">
        <w:rPr>
          <w:rtl/>
        </w:rPr>
        <w:t>ومنظمة الصحة العالمية</w:t>
      </w:r>
      <w:r w:rsidR="00E76777" w:rsidRPr="00E76777">
        <w:rPr>
          <w:rFonts w:hint="cs"/>
          <w:rtl/>
        </w:rPr>
        <w:t xml:space="preserve"> ومنظمة التوحيد القياسي واللجنة الكهرتقنية الدولية (بما في ذلك </w:t>
      </w:r>
      <w:r w:rsidR="00E76777" w:rsidRPr="00E76777">
        <w:rPr>
          <w:rtl/>
        </w:rPr>
        <w:t xml:space="preserve">اللجنة الدولية الخاصة بالتداخل الراديوي </w:t>
      </w:r>
      <w:r w:rsidR="00E76777" w:rsidRPr="00E76777">
        <w:t>(CISPR)</w:t>
      </w:r>
      <w:r w:rsidR="00E76777" w:rsidRPr="00E76777">
        <w:rPr>
          <w:rFonts w:hint="cs"/>
          <w:rtl/>
        </w:rPr>
        <w:t>)</w:t>
      </w:r>
      <w:r w:rsidR="00E76777" w:rsidRPr="00E76777">
        <w:rPr>
          <w:rtl/>
        </w:rPr>
        <w:t xml:space="preserve"> وفريق تنسيق الترددات الفضائية</w:t>
      </w:r>
      <w:r w:rsidR="00E76777">
        <w:rPr>
          <w:rFonts w:hint="cs"/>
          <w:rtl/>
        </w:rPr>
        <w:t xml:space="preserve"> و</w:t>
      </w:r>
      <w:r w:rsidR="00E76777" w:rsidRPr="00E76777">
        <w:rPr>
          <w:rtl/>
        </w:rPr>
        <w:t>الاتحاد الدولي لعلوم الراديو (</w:t>
      </w:r>
      <w:r w:rsidR="00E76777" w:rsidRPr="00E76777">
        <w:t>URSI</w:t>
      </w:r>
      <w:r w:rsidR="00E76777" w:rsidRPr="00E76777">
        <w:rPr>
          <w:rtl/>
        </w:rPr>
        <w:t xml:space="preserve">) </w:t>
      </w:r>
      <w:r w:rsidR="00E76777" w:rsidRPr="00E76777">
        <w:rPr>
          <w:rFonts w:hint="cs"/>
          <w:rtl/>
        </w:rPr>
        <w:t>وعدة كيانات أخرى، تبعاً لمقتضى الحال</w:t>
      </w:r>
      <w:r w:rsidR="00E76777">
        <w:rPr>
          <w:rFonts w:hint="cs"/>
          <w:rtl/>
        </w:rPr>
        <w:t xml:space="preserve"> للتواصل</w:t>
      </w:r>
      <w:r w:rsidR="00E76777" w:rsidRPr="00E76777">
        <w:rPr>
          <w:rtl/>
        </w:rPr>
        <w:t xml:space="preserve"> فيما يتعلق بأنشطة لجان الدراسات؛</w:t>
      </w:r>
    </w:p>
    <w:p w14:paraId="3DA821BE" w14:textId="175ACE0B" w:rsidR="00E76777" w:rsidRDefault="000E1173" w:rsidP="000E1173">
      <w:pPr>
        <w:pStyle w:val="enumlev10"/>
        <w:rPr>
          <w:rtl/>
        </w:rPr>
      </w:pPr>
      <w:r>
        <w:rPr>
          <w:rFonts w:hint="cs"/>
          <w:rtl/>
        </w:rPr>
        <w:t>-</w:t>
      </w:r>
      <w:r>
        <w:rPr>
          <w:rtl/>
        </w:rPr>
        <w:tab/>
      </w:r>
      <w:r w:rsidR="00E76777" w:rsidRPr="00E76777">
        <w:rPr>
          <w:rtl/>
        </w:rPr>
        <w:t>لجنة الأمم المتحدة لاستخدام الفضاء الخارجي في</w:t>
      </w:r>
      <w:r w:rsidR="00E76777" w:rsidRPr="00E76777">
        <w:rPr>
          <w:rFonts w:hint="cs"/>
          <w:rtl/>
        </w:rPr>
        <w:t> </w:t>
      </w:r>
      <w:r w:rsidR="00E76777" w:rsidRPr="00E76777">
        <w:rPr>
          <w:rtl/>
        </w:rPr>
        <w:t>الأغراض السلمية </w:t>
      </w:r>
      <w:r w:rsidR="00E76777" w:rsidRPr="00E76777">
        <w:t>(UN</w:t>
      </w:r>
      <w:r w:rsidR="00E76777" w:rsidRPr="00E76777">
        <w:noBreakHyphen/>
        <w:t>COPUOS)</w:t>
      </w:r>
      <w:r w:rsidR="00E76777" w:rsidRPr="00E76777">
        <w:rPr>
          <w:rtl/>
        </w:rPr>
        <w:t>، ولجنة الأمم المتحدة الاقتصادية لأوروبا (</w:t>
      </w:r>
      <w:r w:rsidR="00E76777" w:rsidRPr="00E76777">
        <w:t>UNECE</w:t>
      </w:r>
      <w:r w:rsidR="00E76777" w:rsidRPr="00E76777">
        <w:rPr>
          <w:rtl/>
        </w:rPr>
        <w:t>)</w:t>
      </w:r>
      <w:r w:rsidR="00E76777">
        <w:rPr>
          <w:rFonts w:hint="cs"/>
          <w:rtl/>
        </w:rPr>
        <w:t>؛</w:t>
      </w:r>
      <w:r w:rsidR="00E76777" w:rsidRPr="00E76777">
        <w:rPr>
          <w:rtl/>
        </w:rPr>
        <w:t xml:space="preserve"> والمنظمة البحرية الدولية </w:t>
      </w:r>
      <w:r w:rsidR="00E76777" w:rsidRPr="00E76777">
        <w:t>(IMO)</w:t>
      </w:r>
      <w:r w:rsidR="00E76777" w:rsidRPr="00E76777">
        <w:rPr>
          <w:rtl/>
        </w:rPr>
        <w:t xml:space="preserve">، والمنظمة الدولية للاتصالات </w:t>
      </w:r>
      <w:r w:rsidR="00E76777" w:rsidRPr="00E76777">
        <w:rPr>
          <w:rFonts w:hint="cs"/>
          <w:rtl/>
        </w:rPr>
        <w:t>المتنقلة</w:t>
      </w:r>
      <w:r w:rsidR="00E76777" w:rsidRPr="00E76777">
        <w:rPr>
          <w:rtl/>
        </w:rPr>
        <w:t xml:space="preserve"> الساتلية </w:t>
      </w:r>
      <w:r w:rsidR="00E76777" w:rsidRPr="00E76777">
        <w:rPr>
          <w:lang w:val="en-CA"/>
        </w:rPr>
        <w:t>(IMSO)</w:t>
      </w:r>
      <w:r w:rsidR="00E76777" w:rsidRPr="00E76777">
        <w:rPr>
          <w:rtl/>
        </w:rPr>
        <w:t xml:space="preserve">، </w:t>
      </w:r>
      <w:r w:rsidR="00E76777" w:rsidRPr="00E76777">
        <w:rPr>
          <w:rFonts w:hint="cs"/>
          <w:rtl/>
        </w:rPr>
        <w:t>و</w:t>
      </w:r>
      <w:r w:rsidR="00E76777" w:rsidRPr="00E76777">
        <w:rPr>
          <w:rtl/>
        </w:rPr>
        <w:t xml:space="preserve">المكتب الدولي للأوزان والمقاييس </w:t>
      </w:r>
      <w:r w:rsidR="00E76777" w:rsidRPr="00E76777">
        <w:t>(BIPM)</w:t>
      </w:r>
      <w:r w:rsidR="00E76777" w:rsidRPr="00E76777">
        <w:rPr>
          <w:rFonts w:hint="cs"/>
          <w:rtl/>
        </w:rPr>
        <w:t xml:space="preserve"> </w:t>
      </w:r>
      <w:r w:rsidR="00E76777" w:rsidRPr="00E76777">
        <w:rPr>
          <w:rtl/>
        </w:rPr>
        <w:t xml:space="preserve">والمنظمة الدولية للاتصالات الساتلية </w:t>
      </w:r>
      <w:r w:rsidR="00E76777" w:rsidRPr="00E76777">
        <w:t>(ITSO)</w:t>
      </w:r>
      <w:r w:rsidR="00E76777" w:rsidRPr="00E76777">
        <w:rPr>
          <w:rtl/>
        </w:rPr>
        <w:t xml:space="preserve">، والنظام الساتلي </w:t>
      </w:r>
      <w:r w:rsidR="00E76777" w:rsidRPr="00E76777">
        <w:t>COSPAS-SARSAT</w:t>
      </w:r>
      <w:r w:rsidR="00E76777" w:rsidRPr="00E76777">
        <w:rPr>
          <w:rtl/>
        </w:rPr>
        <w:t>، واللجنة الدولية للصليب الأحمر</w:t>
      </w:r>
      <w:r w:rsidR="00E76777" w:rsidRPr="00E76777">
        <w:rPr>
          <w:rFonts w:hint="eastAsia"/>
          <w:rtl/>
        </w:rPr>
        <w:t> </w:t>
      </w:r>
      <w:r w:rsidR="00E76777" w:rsidRPr="00E76777">
        <w:t>(CICR)</w:t>
      </w:r>
      <w:r w:rsidR="00E76777" w:rsidRPr="00E76777">
        <w:rPr>
          <w:rtl/>
        </w:rPr>
        <w:t>، ومنظمة الطيران المدني الدولي</w:t>
      </w:r>
      <w:r w:rsidR="00E76777" w:rsidRPr="00E76777">
        <w:rPr>
          <w:rFonts w:hint="cs"/>
          <w:rtl/>
        </w:rPr>
        <w:t xml:space="preserve"> </w:t>
      </w:r>
      <w:r w:rsidR="00E76777" w:rsidRPr="00E76777">
        <w:t>(ICAO)</w:t>
      </w:r>
      <w:r w:rsidR="00E76777" w:rsidRPr="00E76777">
        <w:rPr>
          <w:rFonts w:hint="cs"/>
          <w:rtl/>
        </w:rPr>
        <w:t xml:space="preserve">، </w:t>
      </w:r>
      <w:r w:rsidR="00E76777" w:rsidRPr="00E76777">
        <w:rPr>
          <w:rtl/>
        </w:rPr>
        <w:t xml:space="preserve">فيما يتعلق بتطبيق النصوص </w:t>
      </w:r>
      <w:r w:rsidR="00E76777" w:rsidRPr="00E76777">
        <w:rPr>
          <w:rFonts w:hint="cs"/>
          <w:rtl/>
        </w:rPr>
        <w:t>التعاهدية</w:t>
      </w:r>
      <w:r w:rsidR="00E76777" w:rsidRPr="00E76777">
        <w:rPr>
          <w:rtl/>
        </w:rPr>
        <w:t xml:space="preserve"> للاتحاد.</w:t>
      </w:r>
    </w:p>
    <w:p w14:paraId="60198A23" w14:textId="77777777" w:rsidR="008B329A" w:rsidRPr="000E1173" w:rsidRDefault="008B329A" w:rsidP="000E1173">
      <w:pPr>
        <w:pStyle w:val="Heading1"/>
        <w:rPr>
          <w:rtl/>
        </w:rPr>
      </w:pPr>
      <w:r w:rsidRPr="000E1173">
        <w:t>8</w:t>
      </w:r>
      <w:r w:rsidRPr="000E1173">
        <w:tab/>
      </w:r>
      <w:r w:rsidRPr="000E1173">
        <w:rPr>
          <w:rtl/>
        </w:rPr>
        <w:t>الأنشطة الأخرى المشتركة بين القطاعات</w:t>
      </w:r>
    </w:p>
    <w:p w14:paraId="4ED5554D" w14:textId="77777777" w:rsidR="008B329A" w:rsidRPr="005D26B7" w:rsidRDefault="008B329A" w:rsidP="008B329A">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r>
        <w:rPr>
          <w:rFonts w:hint="cs"/>
          <w:rtl/>
          <w:lang w:val="en-GB" w:bidi="ar-EG"/>
        </w:rPr>
        <w:t>:</w:t>
      </w:r>
    </w:p>
    <w:p w14:paraId="69365D16" w14:textId="1F5DCACD" w:rsidR="008B329A" w:rsidRPr="005D26B7" w:rsidRDefault="008B329A" w:rsidP="000E1173">
      <w:pPr>
        <w:pStyle w:val="enumlev10"/>
        <w:rPr>
          <w:rtl/>
          <w:lang w:val="en-GB"/>
        </w:rPr>
      </w:pPr>
      <w:r w:rsidRPr="005D26B7">
        <w:rPr>
          <w:i/>
          <w:iCs/>
          <w:rtl/>
          <w:lang w:val="en-GB"/>
        </w:rPr>
        <w:t>-</w:t>
      </w:r>
      <w:r w:rsidRPr="005D26B7">
        <w:rPr>
          <w:i/>
          <w:iCs/>
          <w:rtl/>
          <w:lang w:val="en-GB"/>
        </w:rPr>
        <w:tab/>
      </w:r>
      <w:r w:rsidRPr="00947D37">
        <w:rPr>
          <w:rtl/>
          <w:lang w:val="en-GB"/>
        </w:rPr>
        <w:t>تغيُّر المناخ والاتصالات في حالات الطوارئ:</w:t>
      </w:r>
      <w:r w:rsidRPr="005D26B7">
        <w:rPr>
          <w:rtl/>
          <w:lang w:val="en-GB"/>
        </w:rPr>
        <w:t xml:space="preserve"> </w:t>
      </w:r>
      <w:r>
        <w:rPr>
          <w:rFonts w:hint="cs"/>
          <w:rtl/>
          <w:lang w:val="en-GB"/>
        </w:rPr>
        <w:t>ي</w:t>
      </w:r>
      <w:r w:rsidRPr="00185427">
        <w:rPr>
          <w:rtl/>
          <w:lang w:val="en-GB" w:bidi="ar-EG"/>
        </w:rPr>
        <w:t>شارك مكتب الاتصالات الراديوية</w:t>
      </w:r>
      <w:r>
        <w:rPr>
          <w:rFonts w:hint="cs"/>
          <w:rtl/>
          <w:lang w:val="en-GB" w:bidi="ar-EG"/>
        </w:rPr>
        <w:t xml:space="preserve"> في</w:t>
      </w:r>
      <w:r w:rsidRPr="00185427">
        <w:rPr>
          <w:rtl/>
          <w:lang w:val="en-GB" w:bidi="ar-EG"/>
        </w:rPr>
        <w:t xml:space="preserve"> </w:t>
      </w:r>
      <w:r w:rsidRPr="005D26B7">
        <w:rPr>
          <w:rtl/>
          <w:lang w:val="en-GB"/>
        </w:rPr>
        <w:t xml:space="preserve">الأنشطة المشتركة بين القطاعات </w:t>
      </w:r>
      <w:r>
        <w:rPr>
          <w:rFonts w:hint="cs"/>
          <w:rtl/>
          <w:lang w:val="en-GB"/>
        </w:rPr>
        <w:t>التي ينسقها</w:t>
      </w:r>
      <w:r w:rsidRPr="005D26B7">
        <w:rPr>
          <w:rtl/>
          <w:lang w:val="en-GB"/>
        </w:rPr>
        <w:t xml:space="preserve">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w:t>
      </w:r>
      <w:r w:rsidR="00C27184">
        <w:rPr>
          <w:rFonts w:hint="cs"/>
          <w:rtl/>
          <w:lang w:val="en-GB"/>
        </w:rPr>
        <w:t>بوخارس</w:t>
      </w:r>
      <w:r w:rsidR="00C27184">
        <w:rPr>
          <w:rFonts w:hint="eastAsia"/>
          <w:rtl/>
          <w:lang w:val="en-GB"/>
        </w:rPr>
        <w:t>ت</w:t>
      </w:r>
      <w:r w:rsidRPr="005D26B7">
        <w:rPr>
          <w:rtl/>
          <w:lang w:val="en-GB"/>
        </w:rPr>
        <w:t>، </w:t>
      </w:r>
      <w:r w:rsidR="00C27184">
        <w:rPr>
          <w:rFonts w:hint="cs"/>
          <w:rtl/>
          <w:lang w:val="en-GB"/>
        </w:rPr>
        <w:t>2022</w:t>
      </w:r>
      <w:r w:rsidRPr="005D26B7">
        <w:rPr>
          <w:rtl/>
          <w:lang w:val="en-GB"/>
        </w:rPr>
        <w:t>). كما تُجرى دراسات استجابةً للقرار </w:t>
      </w:r>
      <w:hyperlink r:id="rId20" w:history="1">
        <w:r w:rsidRPr="002D36E5">
          <w:rPr>
            <w:rStyle w:val="Hyperlink"/>
          </w:rPr>
          <w:t>ITU</w:t>
        </w:r>
        <w:r w:rsidRPr="002D36E5">
          <w:rPr>
            <w:rStyle w:val="Hyperlink"/>
          </w:rPr>
          <w:noBreakHyphen/>
          <w:t>R 60-2</w:t>
        </w:r>
      </w:hyperlink>
      <w:r w:rsidRPr="005D26B7">
        <w:rPr>
          <w:rtl/>
          <w:lang w:val="en-GB"/>
        </w:rPr>
        <w:t xml:space="preserve"> </w:t>
      </w:r>
      <w:r>
        <w:rPr>
          <w:rFonts w:hint="cs"/>
          <w:rtl/>
          <w:lang w:val="en-GB"/>
        </w:rPr>
        <w:t>(</w:t>
      </w:r>
      <w:r w:rsidRPr="005D26B7">
        <w:rPr>
          <w:rtl/>
          <w:lang w:val="en-GB"/>
        </w:rPr>
        <w:t>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Pr>
          <w:rFonts w:hint="cs"/>
          <w:rtl/>
          <w:lang w:val="en-GB"/>
        </w:rPr>
        <w:t>)</w:t>
      </w:r>
      <w:r w:rsidRPr="005D26B7">
        <w:rPr>
          <w:rtl/>
          <w:lang w:val="en-GB"/>
        </w:rPr>
        <w:t>.</w:t>
      </w:r>
    </w:p>
    <w:p w14:paraId="659E0755" w14:textId="2D288394" w:rsidR="008B329A" w:rsidRDefault="008B329A" w:rsidP="0028303D">
      <w:pPr>
        <w:pStyle w:val="enumlev10"/>
        <w:rPr>
          <w:lang w:val="en-GB"/>
        </w:rPr>
      </w:pPr>
      <w:r w:rsidRPr="005D26B7">
        <w:rPr>
          <w:i/>
          <w:iCs/>
          <w:rtl/>
          <w:lang w:val="en-GB"/>
        </w:rPr>
        <w:t>-</w:t>
      </w:r>
      <w:r w:rsidRPr="005D26B7">
        <w:rPr>
          <w:i/>
          <w:iCs/>
          <w:rtl/>
          <w:lang w:val="en-GB"/>
        </w:rPr>
        <w:tab/>
      </w:r>
      <w:r w:rsidR="0028303D">
        <w:rPr>
          <w:rFonts w:hint="cs"/>
          <w:rtl/>
          <w:lang w:val="en-GB"/>
        </w:rPr>
        <w:t>النفاذ</w:t>
      </w:r>
      <w:r w:rsidRPr="005D26B7">
        <w:rPr>
          <w:rtl/>
          <w:lang w:val="en-GB"/>
        </w:rPr>
        <w:t xml:space="preserve">: يشارك قطاع الاتصالات الراديوية بنشاط في </w:t>
      </w:r>
      <w:r w:rsidR="0028303D" w:rsidRPr="0028303D">
        <w:rPr>
          <w:rtl/>
          <w:lang w:val="en-GB" w:bidi="ar-SA"/>
        </w:rPr>
        <w:t>نشاط التنسيق المشترك بشأن قابلية النفاذ والعوامل البشرية</w:t>
      </w:r>
      <w:r w:rsidRPr="005D26B7">
        <w:rPr>
          <w:rtl/>
          <w:lang w:val="en-GB"/>
        </w:rPr>
        <w:t xml:space="preserve"> </w:t>
      </w:r>
      <w:r w:rsidRPr="005D26B7">
        <w:t>(ITU-T JCA-AHF)</w:t>
      </w:r>
      <w:r w:rsidRPr="005D26B7">
        <w:rPr>
          <w:rtl/>
          <w:lang w:val="en-GB"/>
        </w:rPr>
        <w:t>.</w:t>
      </w:r>
    </w:p>
    <w:p w14:paraId="6E04955B" w14:textId="0973D215" w:rsidR="008B329A" w:rsidRDefault="008B329A" w:rsidP="000E1173">
      <w:pPr>
        <w:pStyle w:val="enumlev10"/>
        <w:rPr>
          <w:lang w:bidi="ar-EG"/>
        </w:rPr>
      </w:pPr>
      <w:r>
        <w:rPr>
          <w:rFonts w:hint="cs"/>
          <w:rtl/>
          <w:lang w:val="en-GB"/>
        </w:rPr>
        <w:t>-</w:t>
      </w:r>
      <w:r>
        <w:rPr>
          <w:rtl/>
          <w:lang w:val="en-GB"/>
        </w:rPr>
        <w:tab/>
      </w:r>
      <w:r>
        <w:rPr>
          <w:rFonts w:hint="cs"/>
          <w:rtl/>
          <w:lang w:val="en-GB" w:bidi="ar-LB"/>
        </w:rPr>
        <w:t>ا</w:t>
      </w:r>
      <w:r w:rsidRPr="00562A93">
        <w:rPr>
          <w:rtl/>
          <w:lang w:val="en-GB"/>
        </w:rPr>
        <w:t>لقمة العالمية لمجتمع المعلومات (</w:t>
      </w:r>
      <w:r w:rsidRPr="00562A93">
        <w:rPr>
          <w:lang w:val="en-GB"/>
        </w:rPr>
        <w:t>WSIS</w:t>
      </w:r>
      <w:r w:rsidRPr="00562A93">
        <w:rPr>
          <w:rtl/>
          <w:lang w:val="en-GB"/>
        </w:rPr>
        <w:t>)</w:t>
      </w:r>
      <w:r>
        <w:rPr>
          <w:rFonts w:hint="cs"/>
          <w:rtl/>
          <w:lang w:val="en-GB"/>
        </w:rPr>
        <w:t xml:space="preserve"> وفريق العمل المعني</w:t>
      </w:r>
      <w:r>
        <w:rPr>
          <w:rFonts w:hint="cs"/>
          <w:rtl/>
        </w:rPr>
        <w:t xml:space="preserve"> </w:t>
      </w:r>
      <w:r w:rsidRPr="00562A93">
        <w:rPr>
          <w:rtl/>
          <w:lang w:val="en-GB"/>
        </w:rPr>
        <w:t>بالقمة العالمية لمجتمع المعلومات وأهداف التنمية المستدامة (</w:t>
      </w:r>
      <w:r w:rsidRPr="00562A93">
        <w:rPr>
          <w:lang w:val="en-GB"/>
        </w:rPr>
        <w:t>CWG-WSIS&amp;SDG</w:t>
      </w:r>
      <w:r w:rsidRPr="00562A93">
        <w:rPr>
          <w:rtl/>
          <w:lang w:val="en-GB"/>
        </w:rPr>
        <w:t>)</w:t>
      </w:r>
      <w:r>
        <w:rPr>
          <w:rFonts w:hint="cs"/>
          <w:rtl/>
          <w:lang w:val="en-GB"/>
        </w:rPr>
        <w:t xml:space="preserve">: استجابة </w:t>
      </w:r>
      <w:bookmarkStart w:id="9" w:name="_Toc536090505"/>
      <w:r>
        <w:rPr>
          <w:rFonts w:hint="cs"/>
          <w:rtl/>
          <w:lang w:val="en-GB"/>
        </w:rPr>
        <w:t xml:space="preserve">للقرار </w:t>
      </w:r>
      <w:r>
        <w:t>140</w:t>
      </w:r>
      <w:r>
        <w:rPr>
          <w:rFonts w:hint="cs"/>
          <w:rtl/>
          <w:lang w:bidi="ar-EG"/>
        </w:rPr>
        <w:t xml:space="preserve"> (المراجَع في </w:t>
      </w:r>
      <w:r w:rsidR="00C27184" w:rsidRPr="00C27184">
        <w:rPr>
          <w:rFonts w:hint="cs"/>
          <w:rtl/>
        </w:rPr>
        <w:t>بوخارس</w:t>
      </w:r>
      <w:r w:rsidR="00C27184" w:rsidRPr="00C27184">
        <w:rPr>
          <w:rFonts w:hint="eastAsia"/>
          <w:rtl/>
        </w:rPr>
        <w:t>ت</w:t>
      </w:r>
      <w:r w:rsidR="00C27184" w:rsidRPr="00C27184">
        <w:rPr>
          <w:rtl/>
        </w:rPr>
        <w:t>، </w:t>
      </w:r>
      <w:r w:rsidR="00C27184" w:rsidRPr="00C27184">
        <w:rPr>
          <w:rFonts w:hint="cs"/>
          <w:rtl/>
        </w:rPr>
        <w:t>2022</w:t>
      </w:r>
      <w:r w:rsidR="00C27184" w:rsidRPr="00C27184">
        <w:rPr>
          <w:rtl/>
        </w:rPr>
        <w:t xml:space="preserve">) </w:t>
      </w:r>
      <w:r>
        <w:rPr>
          <w:rFonts w:hint="cs"/>
          <w:rtl/>
          <w:lang w:bidi="ar-EG"/>
        </w:rPr>
        <w:t>الصادر عن مؤتمر المندوبين المفوضين بشأن "</w:t>
      </w:r>
      <w:r w:rsidRPr="007732CB">
        <w:rPr>
          <w:rtl/>
        </w:rPr>
        <w:t xml:space="preserve">دور </w:t>
      </w:r>
      <w:r>
        <w:rPr>
          <w:rFonts w:hint="cs"/>
          <w:rtl/>
        </w:rPr>
        <w:t>الاتحاد</w:t>
      </w:r>
      <w:r w:rsidRPr="007732CB">
        <w:rPr>
          <w:rtl/>
        </w:rPr>
        <w:t xml:space="preserve"> في تنفيذ </w:t>
      </w:r>
      <w:r>
        <w:rPr>
          <w:rFonts w:hint="cs"/>
          <w:rtl/>
        </w:rPr>
        <w:t>نتائج</w:t>
      </w:r>
      <w:r w:rsidRPr="007732CB">
        <w:rPr>
          <w:rtl/>
        </w:rPr>
        <w:t xml:space="preserve"> القمة العالمية</w:t>
      </w:r>
      <w:r>
        <w:rPr>
          <w:rFonts w:hint="cs"/>
          <w:rtl/>
        </w:rPr>
        <w:t xml:space="preserve"> </w:t>
      </w:r>
      <w:r w:rsidRPr="007732CB">
        <w:rPr>
          <w:rtl/>
        </w:rPr>
        <w:t>لمجتمع المعلومات</w:t>
      </w:r>
      <w:r>
        <w:rPr>
          <w:rFonts w:hint="cs"/>
          <w:rtl/>
        </w:rPr>
        <w:t xml:space="preserve"> </w:t>
      </w:r>
      <w:r w:rsidRPr="007732CB">
        <w:rPr>
          <w:rFonts w:hint="cs"/>
          <w:rtl/>
        </w:rPr>
        <w:t xml:space="preserve">وخطة التنمية المستدامة </w:t>
      </w:r>
      <w:r w:rsidRPr="007732CB">
        <w:rPr>
          <w:rFonts w:hint="cs"/>
          <w:rtl/>
        </w:rPr>
        <w:lastRenderedPageBreak/>
        <w:t>لعام</w:t>
      </w:r>
      <w:r>
        <w:rPr>
          <w:rFonts w:hint="eastAsia"/>
          <w:rtl/>
        </w:rPr>
        <w:t> </w:t>
      </w:r>
      <w:r w:rsidRPr="007732CB">
        <w:t>2030</w:t>
      </w:r>
      <w:r w:rsidRPr="007732CB">
        <w:rPr>
          <w:rFonts w:hint="cs"/>
          <w:rtl/>
        </w:rPr>
        <w:t xml:space="preserve"> وفي</w:t>
      </w:r>
      <w:r w:rsidRPr="007732CB">
        <w:rPr>
          <w:rtl/>
        </w:rPr>
        <w:t xml:space="preserve"> </w:t>
      </w:r>
      <w:r>
        <w:rPr>
          <w:rFonts w:hint="cs"/>
          <w:rtl/>
        </w:rPr>
        <w:t>عمليات المتابعة والاستعراض ذات الصلة</w:t>
      </w:r>
      <w:bookmarkEnd w:id="9"/>
      <w:r>
        <w:rPr>
          <w:rFonts w:hint="cs"/>
          <w:rtl/>
        </w:rPr>
        <w:t xml:space="preserve">"، </w:t>
      </w:r>
      <w:r w:rsidR="00C27184">
        <w:rPr>
          <w:rFonts w:hint="cs"/>
          <w:rtl/>
        </w:rPr>
        <w:t>يقيم</w:t>
      </w:r>
      <w:r>
        <w:rPr>
          <w:rFonts w:hint="cs"/>
          <w:rtl/>
        </w:rPr>
        <w:t xml:space="preserve"> قطاع الاتصالات الراديوية علاقة مع فريق العمل </w:t>
      </w:r>
      <w:r w:rsidRPr="00562A93">
        <w:rPr>
          <w:lang w:val="en-GB"/>
        </w:rPr>
        <w:t>CWG-WSIS&amp;SDG</w:t>
      </w:r>
      <w:r>
        <w:rPr>
          <w:rFonts w:hint="cs"/>
          <w:rtl/>
          <w:lang w:val="en-GB"/>
        </w:rPr>
        <w:t xml:space="preserve"> ويساهم في تحديث الأعمال التي تقوم بها لجان الدراسات بقطاع الاتصالات الراديوية</w:t>
      </w:r>
      <w:r w:rsidR="00C27184">
        <w:rPr>
          <w:rFonts w:hint="cs"/>
          <w:rtl/>
          <w:lang w:val="en-GB"/>
        </w:rPr>
        <w:t>.</w:t>
      </w:r>
      <w:r>
        <w:rPr>
          <w:rFonts w:hint="cs"/>
          <w:rtl/>
          <w:lang w:val="en-GB"/>
        </w:rPr>
        <w:t xml:space="preserve"> </w:t>
      </w:r>
      <w:r w:rsidRPr="00BB07B0">
        <w:rPr>
          <w:rtl/>
          <w:lang w:bidi="ar-EG"/>
        </w:rPr>
        <w:t>وقامت دائرة لجان الدراسات في مكتب الاتصالات الراديوية (</w:t>
      </w:r>
      <w:r w:rsidRPr="004650F6">
        <w:rPr>
          <w:lang w:bidi="ar-EG"/>
        </w:rPr>
        <w:t>BR S</w:t>
      </w:r>
      <w:r w:rsidRPr="004650F6">
        <w:t>GD</w:t>
      </w:r>
      <w:r w:rsidRPr="00BB07B0">
        <w:rPr>
          <w:rtl/>
          <w:lang w:bidi="ar-EG"/>
        </w:rPr>
        <w:t xml:space="preserve">) بإعداد </w:t>
      </w:r>
      <w:r>
        <w:rPr>
          <w:rFonts w:hint="cs"/>
          <w:rtl/>
          <w:lang w:bidi="ar-EG"/>
        </w:rPr>
        <w:t>وفتح</w:t>
      </w:r>
      <w:r w:rsidRPr="00BB07B0">
        <w:rPr>
          <w:rtl/>
          <w:lang w:bidi="ar-EG"/>
        </w:rPr>
        <w:t xml:space="preserve"> موقع إلكتروني يتضمن قائمة بمنشورات قطاع الاتصالات الراديوية المتعلقة بكل هدف من أهداف التنمية المستدامة.</w:t>
      </w:r>
      <w:r>
        <w:rPr>
          <w:rFonts w:hint="cs"/>
          <w:rtl/>
          <w:lang w:bidi="ar-EG"/>
        </w:rPr>
        <w:t xml:space="preserve"> </w:t>
      </w:r>
      <w:r w:rsidRPr="00BB07B0">
        <w:rPr>
          <w:rtl/>
          <w:lang w:bidi="ar-EG"/>
        </w:rPr>
        <w:t>ويمكن النفاذ إلى الموقع عن طريق الرابط التالي:</w:t>
      </w:r>
      <w:r>
        <w:rPr>
          <w:rFonts w:hint="cs"/>
          <w:rtl/>
          <w:lang w:bidi="ar-EG"/>
        </w:rPr>
        <w:t xml:space="preserve"> </w:t>
      </w:r>
      <w:hyperlink r:id="rId21">
        <w:r w:rsidR="006D66F9" w:rsidRPr="617A60F2">
          <w:rPr>
            <w:rStyle w:val="Hyperlink"/>
          </w:rPr>
          <w:t>https://www.itu.int/en/ITU-R/study-groups/Pages/Sustainable-dev-goals.aspx</w:t>
        </w:r>
      </w:hyperlink>
      <w:r>
        <w:rPr>
          <w:rFonts w:hint="cs"/>
          <w:rtl/>
          <w:lang w:bidi="ar-EG"/>
        </w:rPr>
        <w:t>.</w:t>
      </w:r>
    </w:p>
    <w:p w14:paraId="505ED279" w14:textId="11F08736" w:rsidR="008B329A" w:rsidRPr="0052688A" w:rsidRDefault="008B329A" w:rsidP="000E1173">
      <w:pPr>
        <w:pStyle w:val="enumlev10"/>
        <w:rPr>
          <w:rtl/>
        </w:rPr>
      </w:pPr>
      <w:r w:rsidRPr="0052688A">
        <w:rPr>
          <w:rtl/>
        </w:rPr>
        <w:t>-</w:t>
      </w:r>
      <w:r w:rsidRPr="0052688A">
        <w:rPr>
          <w:rtl/>
        </w:rPr>
        <w:tab/>
        <w:t xml:space="preserve">يواصل مكتب الاتصالات الراديوية المشاركة في الأنشطة المتصلة </w:t>
      </w:r>
      <w:r w:rsidRPr="0052688A">
        <w:rPr>
          <w:rFonts w:hint="cs"/>
          <w:rtl/>
        </w:rPr>
        <w:t>ب</w:t>
      </w:r>
      <w:r w:rsidRPr="0052688A">
        <w:rPr>
          <w:rtl/>
        </w:rPr>
        <w:t xml:space="preserve">فعاليات </w:t>
      </w:r>
      <w:r w:rsidRPr="0052688A">
        <w:rPr>
          <w:rFonts w:hint="cs"/>
          <w:rtl/>
        </w:rPr>
        <w:t>ا</w:t>
      </w:r>
      <w:r w:rsidRPr="0052688A">
        <w:rPr>
          <w:rtl/>
        </w:rPr>
        <w:t>لاتحاد ومؤتمراته واجتماعاته</w:t>
      </w:r>
      <w:r w:rsidRPr="0052688A">
        <w:rPr>
          <w:rFonts w:hint="cs"/>
          <w:rtl/>
        </w:rPr>
        <w:t xml:space="preserve"> الرئيسية. وتدعم هذه الأنشطة مؤتمر المندوبين المفوضين ومجلس الاتحاد والجمعية العالمية لتقييس الاتصالات والمؤتمر العالمي لتنمية الاتصالات.</w:t>
      </w:r>
    </w:p>
    <w:p w14:paraId="60BD4771" w14:textId="39958776" w:rsidR="008B329A" w:rsidRPr="00371290" w:rsidRDefault="008B329A" w:rsidP="00371290">
      <w:pPr>
        <w:pStyle w:val="Heading1"/>
        <w:rPr>
          <w:rtl/>
        </w:rPr>
      </w:pPr>
      <w:r w:rsidRPr="00371290">
        <w:rPr>
          <w:rFonts w:hint="cs"/>
          <w:rtl/>
        </w:rPr>
        <w:t>9</w:t>
      </w:r>
      <w:r w:rsidRPr="00371290">
        <w:rPr>
          <w:rtl/>
        </w:rPr>
        <w:tab/>
      </w:r>
      <w:r w:rsidRPr="00371290">
        <w:rPr>
          <w:rFonts w:hint="cs"/>
          <w:rtl/>
        </w:rPr>
        <w:t>إجراءات المتابعة التي طلب القيام بها الفريق الاستشاري للاتصالات الراديوية في اجتماعه</w:t>
      </w:r>
      <w:r w:rsidRPr="00371290">
        <w:rPr>
          <w:rFonts w:hint="eastAsia"/>
          <w:rtl/>
        </w:rPr>
        <w:t> </w:t>
      </w:r>
      <w:r w:rsidRPr="00371290">
        <w:rPr>
          <w:rFonts w:hint="cs"/>
          <w:rtl/>
        </w:rPr>
        <w:t>عام</w:t>
      </w:r>
      <w:r w:rsidRPr="00371290">
        <w:rPr>
          <w:rFonts w:hint="eastAsia"/>
          <w:rtl/>
        </w:rPr>
        <w:t> </w:t>
      </w:r>
      <w:r w:rsidR="00196F83" w:rsidRPr="00371290">
        <w:rPr>
          <w:rFonts w:hint="cs"/>
          <w:rtl/>
        </w:rPr>
        <w:t>2022</w:t>
      </w:r>
    </w:p>
    <w:p w14:paraId="350030E3" w14:textId="038D35FE" w:rsidR="00196F83" w:rsidRDefault="00196F83" w:rsidP="00196F83">
      <w:pPr>
        <w:rPr>
          <w:rtl/>
        </w:rPr>
      </w:pPr>
      <w:r>
        <w:rPr>
          <w:rtl/>
        </w:rPr>
        <w:t>خلال ا</w:t>
      </w:r>
      <w:r>
        <w:rPr>
          <w:rFonts w:hint="cs"/>
          <w:rtl/>
        </w:rPr>
        <w:t>لا</w:t>
      </w:r>
      <w:r>
        <w:rPr>
          <w:rtl/>
        </w:rPr>
        <w:t>جتماع</w:t>
      </w:r>
      <w:r w:rsidRPr="00196F83">
        <w:rPr>
          <w:rtl/>
        </w:rPr>
        <w:t xml:space="preserve"> الأخير</w:t>
      </w:r>
      <w:r w:rsidRPr="00196F83">
        <w:rPr>
          <w:rFonts w:hint="cs"/>
          <w:rtl/>
        </w:rPr>
        <w:t xml:space="preserve"> </w:t>
      </w:r>
      <w:r>
        <w:rPr>
          <w:rFonts w:hint="cs"/>
          <w:rtl/>
        </w:rPr>
        <w:t>ل</w:t>
      </w:r>
      <w:r w:rsidRPr="00196F83">
        <w:rPr>
          <w:rFonts w:hint="cs"/>
          <w:rtl/>
        </w:rPr>
        <w:t>لفريق الاستشاري للاتصالات الراديوية</w:t>
      </w:r>
      <w:r>
        <w:rPr>
          <w:rtl/>
        </w:rPr>
        <w:t xml:space="preserve"> في أبريل 2022</w:t>
      </w:r>
      <w:r>
        <w:rPr>
          <w:rFonts w:hint="cs"/>
          <w:rtl/>
        </w:rPr>
        <w:t>،</w:t>
      </w:r>
      <w:r>
        <w:rPr>
          <w:rtl/>
        </w:rPr>
        <w:t xml:space="preserve"> وكما هو وارد في ملخص الاستنتاجات (النشرة الإدارية</w:t>
      </w:r>
      <w:r>
        <w:rPr>
          <w:rFonts w:hint="cs"/>
          <w:rtl/>
        </w:rPr>
        <w:t xml:space="preserve"> المعممة</w:t>
      </w:r>
      <w:r>
        <w:rPr>
          <w:rtl/>
        </w:rPr>
        <w:t xml:space="preserve"> </w:t>
      </w:r>
      <w:hyperlink r:id="rId22" w:history="1">
        <w:r w:rsidRPr="00371290">
          <w:rPr>
            <w:rStyle w:val="Hyperlink"/>
          </w:rPr>
          <w:t>CA/260</w:t>
        </w:r>
      </w:hyperlink>
      <w:r>
        <w:rPr>
          <w:rtl/>
        </w:rPr>
        <w:t xml:space="preserve">)، بشأن تشجيع الفريق الاستشاري على إتاحة جداول أعمال فرق العمل وأفرقة العمل بوصفها وثائق </w:t>
      </w:r>
      <w:r>
        <w:rPr>
          <w:rFonts w:hint="cs"/>
          <w:rtl/>
        </w:rPr>
        <w:t>إدارية (</w:t>
      </w:r>
      <w:r w:rsidRPr="00196F83">
        <w:rPr>
          <w:lang w:val="en-GB"/>
        </w:rPr>
        <w:t>ADM</w:t>
      </w:r>
      <w:r>
        <w:rPr>
          <w:rFonts w:hint="cs"/>
          <w:rtl/>
        </w:rPr>
        <w:t>)</w:t>
      </w:r>
      <w:r>
        <w:rPr>
          <w:rtl/>
        </w:rPr>
        <w:t>، أحيل هذا الطلب إلى الرؤساء ذوي الصلة.</w:t>
      </w:r>
    </w:p>
    <w:p w14:paraId="6B3B108C" w14:textId="45350411" w:rsidR="008670F5" w:rsidRPr="00105A46" w:rsidRDefault="00196F83" w:rsidP="00196F83">
      <w:pPr>
        <w:rPr>
          <w:rtl/>
          <w:lang w:val="es-ES"/>
        </w:rPr>
      </w:pPr>
      <w:r>
        <w:rPr>
          <w:rFonts w:hint="cs"/>
          <w:rtl/>
        </w:rPr>
        <w:t>وبما</w:t>
      </w:r>
      <w:r>
        <w:rPr>
          <w:rtl/>
        </w:rPr>
        <w:t xml:space="preserve"> أن الكثير من فرق العمل وأفرقة العمل التابعة لها نفذت هذا الإجراء، من الضروري النظر في زيادة عبء العمل</w:t>
      </w:r>
      <w:r>
        <w:rPr>
          <w:rFonts w:hint="cs"/>
          <w:rtl/>
        </w:rPr>
        <w:t>،</w:t>
      </w:r>
      <w:r>
        <w:rPr>
          <w:rtl/>
        </w:rPr>
        <w:t xml:space="preserve"> في بعض الأحيان</w:t>
      </w:r>
      <w:r>
        <w:rPr>
          <w:rFonts w:hint="cs"/>
          <w:rtl/>
        </w:rPr>
        <w:t>،</w:t>
      </w:r>
      <w:r>
        <w:rPr>
          <w:rtl/>
        </w:rPr>
        <w:t xml:space="preserve"> على أمانة دائرة لجان الدراسات (</w:t>
      </w:r>
      <w:r>
        <w:t>SGD</w:t>
      </w:r>
      <w:r>
        <w:rPr>
          <w:rtl/>
        </w:rPr>
        <w:t xml:space="preserve">) في مكتب الاتصالات الراديوية، </w:t>
      </w:r>
      <w:r>
        <w:rPr>
          <w:rFonts w:hint="cs"/>
          <w:rtl/>
        </w:rPr>
        <w:t>التي</w:t>
      </w:r>
      <w:r>
        <w:rPr>
          <w:rtl/>
        </w:rPr>
        <w:t xml:space="preserve"> </w:t>
      </w:r>
      <w:r>
        <w:rPr>
          <w:rFonts w:hint="cs"/>
          <w:rtl/>
        </w:rPr>
        <w:t>ت</w:t>
      </w:r>
      <w:r>
        <w:rPr>
          <w:rtl/>
        </w:rPr>
        <w:t xml:space="preserve">حول دون التركيز على معالجة </w:t>
      </w:r>
      <w:r>
        <w:rPr>
          <w:rFonts w:hint="cs"/>
          <w:rtl/>
        </w:rPr>
        <w:t>ال</w:t>
      </w:r>
      <w:r>
        <w:rPr>
          <w:rtl/>
        </w:rPr>
        <w:t>وثائق</w:t>
      </w:r>
      <w:r>
        <w:rPr>
          <w:rFonts w:hint="cs"/>
          <w:rtl/>
        </w:rPr>
        <w:t xml:space="preserve"> المؤقتة</w:t>
      </w:r>
      <w:r>
        <w:rPr>
          <w:rtl/>
        </w:rPr>
        <w:t xml:space="preserve"> </w:t>
      </w:r>
      <w:r>
        <w:rPr>
          <w:rFonts w:hint="cs"/>
          <w:rtl/>
        </w:rPr>
        <w:t>(</w:t>
      </w:r>
      <w:r>
        <w:t>TEMP</w:t>
      </w:r>
      <w:r>
        <w:rPr>
          <w:rFonts w:hint="cs"/>
          <w:rtl/>
        </w:rPr>
        <w:t>)</w:t>
      </w:r>
      <w:r>
        <w:rPr>
          <w:rtl/>
        </w:rPr>
        <w:t xml:space="preserve"> ذات الأولوية الأعلى.</w:t>
      </w:r>
    </w:p>
    <w:p w14:paraId="254EAF9B" w14:textId="6607DBF3" w:rsidR="0039465C" w:rsidRPr="0039465C" w:rsidRDefault="008B329A" w:rsidP="006D66F9">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23"/>
      <w:headerReference w:type="default" r:id="rId24"/>
      <w:footerReference w:type="default" r:id="rId25"/>
      <w:footerReference w:type="first" r:id="rId2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1358" w14:textId="77777777" w:rsidR="00EA4792" w:rsidRDefault="00EA4792" w:rsidP="002919E1">
      <w:r>
        <w:separator/>
      </w:r>
    </w:p>
    <w:p w14:paraId="6C91CD97" w14:textId="77777777" w:rsidR="00EA4792" w:rsidRDefault="00EA4792" w:rsidP="002919E1"/>
    <w:p w14:paraId="308903A8" w14:textId="77777777" w:rsidR="00EA4792" w:rsidRDefault="00EA4792" w:rsidP="002919E1"/>
    <w:p w14:paraId="135E1555" w14:textId="77777777" w:rsidR="00EA4792" w:rsidRDefault="00EA4792"/>
  </w:endnote>
  <w:endnote w:type="continuationSeparator" w:id="0">
    <w:p w14:paraId="0FCD7C6E" w14:textId="77777777" w:rsidR="00EA4792" w:rsidRDefault="00EA4792" w:rsidP="002919E1">
      <w:r>
        <w:continuationSeparator/>
      </w:r>
    </w:p>
    <w:p w14:paraId="592B51D7" w14:textId="77777777" w:rsidR="00EA4792" w:rsidRDefault="00EA4792" w:rsidP="002919E1"/>
    <w:p w14:paraId="6DEF82B0" w14:textId="77777777" w:rsidR="00EA4792" w:rsidRDefault="00EA4792" w:rsidP="002919E1"/>
    <w:p w14:paraId="1875951F" w14:textId="77777777" w:rsidR="00EA4792" w:rsidRDefault="00EA4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19F0" w14:textId="30064300"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D86AFF">
      <w:rPr>
        <w:noProof/>
      </w:rPr>
      <w:t>P:\ARA\ITU-R\AG\RAG\RAG23\000\058ADD01A.docx</w:t>
    </w:r>
    <w:r>
      <w:fldChar w:fldCharType="end"/>
    </w:r>
    <w:r w:rsidRPr="00A809E8">
      <w:t xml:space="preserve">   (</w:t>
    </w:r>
    <w:r w:rsidR="00376B47" w:rsidRPr="008B329A">
      <w:t>520295</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111D" w14:textId="4C456E37"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1E7600">
      <w:rPr>
        <w:noProof/>
      </w:rPr>
      <w:t>P:\ARA\ITU-R\AG\RAG\RAG23\000\058ADD01A.docx</w:t>
    </w:r>
    <w:r>
      <w:fldChar w:fldCharType="end"/>
    </w:r>
    <w:r w:rsidRPr="00A809E8">
      <w:t xml:space="preserve">   (</w:t>
    </w:r>
    <w:r w:rsidR="008B329A" w:rsidRPr="008B329A">
      <w:t>520295</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EAD5" w14:textId="77777777" w:rsidR="00EA4792" w:rsidRDefault="00EA4792" w:rsidP="002919E1">
      <w:r>
        <w:t>___________________</w:t>
      </w:r>
    </w:p>
  </w:footnote>
  <w:footnote w:type="continuationSeparator" w:id="0">
    <w:p w14:paraId="707BFEA2" w14:textId="77777777" w:rsidR="00EA4792" w:rsidRDefault="00EA4792" w:rsidP="002919E1">
      <w:r>
        <w:continuationSeparator/>
      </w:r>
    </w:p>
    <w:p w14:paraId="5FE48077" w14:textId="77777777" w:rsidR="00EA4792" w:rsidRDefault="00EA4792" w:rsidP="002919E1"/>
    <w:p w14:paraId="5C21398F" w14:textId="77777777" w:rsidR="00EA4792" w:rsidRDefault="00EA4792" w:rsidP="002919E1"/>
    <w:p w14:paraId="01AA051C" w14:textId="77777777" w:rsidR="00EA4792" w:rsidRDefault="00EA4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99ED" w14:textId="77777777" w:rsidR="00281F5F" w:rsidRDefault="00281F5F" w:rsidP="002919E1"/>
  <w:p w14:paraId="6FB1DB55" w14:textId="77777777" w:rsidR="00281F5F" w:rsidRDefault="00281F5F" w:rsidP="002919E1"/>
  <w:p w14:paraId="15383B9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AA49" w14:textId="2E2584B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8B329A">
      <w:rPr>
        <w:rStyle w:val="PageNumber"/>
      </w:rPr>
      <w:t>58(Add.1)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A4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700F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8E2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036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EC9C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AE0EC5"/>
    <w:multiLevelType w:val="hybridMultilevel"/>
    <w:tmpl w:val="A4FE2F7A"/>
    <w:lvl w:ilvl="0" w:tplc="6A00E416">
      <w:start w:val="7"/>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3"/>
  </w:num>
  <w:num w:numId="3" w16cid:durableId="676006606">
    <w:abstractNumId w:val="10"/>
  </w:num>
  <w:num w:numId="4" w16cid:durableId="903955018">
    <w:abstractNumId w:val="14"/>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96549298">
    <w:abstractNumId w:val="11"/>
  </w:num>
  <w:num w:numId="15" w16cid:durableId="757289760">
    <w:abstractNumId w:val="12"/>
  </w:num>
  <w:num w:numId="16" w16cid:durableId="1966543497">
    <w:abstractNumId w:val="7"/>
  </w:num>
  <w:num w:numId="17" w16cid:durableId="22638071">
    <w:abstractNumId w:val="6"/>
  </w:num>
  <w:num w:numId="18" w16cid:durableId="1974170573">
    <w:abstractNumId w:val="5"/>
  </w:num>
  <w:num w:numId="19" w16cid:durableId="289288263">
    <w:abstractNumId w:val="3"/>
  </w:num>
  <w:num w:numId="20" w16cid:durableId="2053336176">
    <w:abstractNumId w:val="2"/>
  </w:num>
  <w:num w:numId="21" w16cid:durableId="1808736749">
    <w:abstractNumId w:val="7"/>
  </w:num>
  <w:num w:numId="22" w16cid:durableId="494809815">
    <w:abstractNumId w:val="6"/>
  </w:num>
  <w:num w:numId="23" w16cid:durableId="180903420">
    <w:abstractNumId w:val="5"/>
  </w:num>
  <w:num w:numId="24" w16cid:durableId="520435469">
    <w:abstractNumId w:val="3"/>
  </w:num>
  <w:num w:numId="25" w16cid:durableId="207797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0"/>
    <w:rsid w:val="00006324"/>
    <w:rsid w:val="00011021"/>
    <w:rsid w:val="000114EC"/>
    <w:rsid w:val="00011F8C"/>
    <w:rsid w:val="00017852"/>
    <w:rsid w:val="00022B74"/>
    <w:rsid w:val="0002327C"/>
    <w:rsid w:val="00034B65"/>
    <w:rsid w:val="00040C94"/>
    <w:rsid w:val="000425FC"/>
    <w:rsid w:val="00044D43"/>
    <w:rsid w:val="00051907"/>
    <w:rsid w:val="00075A3F"/>
    <w:rsid w:val="00091B18"/>
    <w:rsid w:val="000927B1"/>
    <w:rsid w:val="000A1B16"/>
    <w:rsid w:val="000A349C"/>
    <w:rsid w:val="000B3896"/>
    <w:rsid w:val="000B5404"/>
    <w:rsid w:val="000D1708"/>
    <w:rsid w:val="000E1173"/>
    <w:rsid w:val="000E17DD"/>
    <w:rsid w:val="000E2AFC"/>
    <w:rsid w:val="000E6D30"/>
    <w:rsid w:val="000F05F5"/>
    <w:rsid w:val="000F518F"/>
    <w:rsid w:val="0010081C"/>
    <w:rsid w:val="001013E3"/>
    <w:rsid w:val="0010363F"/>
    <w:rsid w:val="00110B4C"/>
    <w:rsid w:val="00111FA1"/>
    <w:rsid w:val="001165AE"/>
    <w:rsid w:val="00123AA6"/>
    <w:rsid w:val="0012545F"/>
    <w:rsid w:val="001339A4"/>
    <w:rsid w:val="00136098"/>
    <w:rsid w:val="00136B82"/>
    <w:rsid w:val="001464F2"/>
    <w:rsid w:val="00146758"/>
    <w:rsid w:val="00167364"/>
    <w:rsid w:val="00175F1F"/>
    <w:rsid w:val="0018012D"/>
    <w:rsid w:val="00183C37"/>
    <w:rsid w:val="001903B2"/>
    <w:rsid w:val="00191C2C"/>
    <w:rsid w:val="00196F83"/>
    <w:rsid w:val="001B1163"/>
    <w:rsid w:val="001B5953"/>
    <w:rsid w:val="001D2EF0"/>
    <w:rsid w:val="001D746E"/>
    <w:rsid w:val="001E190C"/>
    <w:rsid w:val="001E51EE"/>
    <w:rsid w:val="001E54F6"/>
    <w:rsid w:val="001E5A8C"/>
    <w:rsid w:val="001E7600"/>
    <w:rsid w:val="001F751D"/>
    <w:rsid w:val="00201A0A"/>
    <w:rsid w:val="00205D22"/>
    <w:rsid w:val="002075D4"/>
    <w:rsid w:val="00211B2A"/>
    <w:rsid w:val="00223C6C"/>
    <w:rsid w:val="002333A0"/>
    <w:rsid w:val="00237406"/>
    <w:rsid w:val="0024323A"/>
    <w:rsid w:val="002543CF"/>
    <w:rsid w:val="0026062E"/>
    <w:rsid w:val="00260F50"/>
    <w:rsid w:val="00261EF7"/>
    <w:rsid w:val="00265A34"/>
    <w:rsid w:val="0027069F"/>
    <w:rsid w:val="00280E04"/>
    <w:rsid w:val="00281F5F"/>
    <w:rsid w:val="0028303D"/>
    <w:rsid w:val="00283EE3"/>
    <w:rsid w:val="002843E4"/>
    <w:rsid w:val="002919E1"/>
    <w:rsid w:val="00293831"/>
    <w:rsid w:val="00295917"/>
    <w:rsid w:val="00296071"/>
    <w:rsid w:val="002A4572"/>
    <w:rsid w:val="002A6D72"/>
    <w:rsid w:val="002A7E2E"/>
    <w:rsid w:val="002B12C5"/>
    <w:rsid w:val="002B16D8"/>
    <w:rsid w:val="002B4C21"/>
    <w:rsid w:val="002C0F6A"/>
    <w:rsid w:val="002D5F64"/>
    <w:rsid w:val="002D6BB4"/>
    <w:rsid w:val="002D6FBF"/>
    <w:rsid w:val="002D738E"/>
    <w:rsid w:val="002E0B4D"/>
    <w:rsid w:val="002E48BF"/>
    <w:rsid w:val="002E61C2"/>
    <w:rsid w:val="002F3031"/>
    <w:rsid w:val="002F3E46"/>
    <w:rsid w:val="0030601A"/>
    <w:rsid w:val="00311E3F"/>
    <w:rsid w:val="0031255A"/>
    <w:rsid w:val="00314B1E"/>
    <w:rsid w:val="00320FCF"/>
    <w:rsid w:val="003315B9"/>
    <w:rsid w:val="0033737F"/>
    <w:rsid w:val="003440C0"/>
    <w:rsid w:val="00353652"/>
    <w:rsid w:val="003569E1"/>
    <w:rsid w:val="00363246"/>
    <w:rsid w:val="00371290"/>
    <w:rsid w:val="0037413D"/>
    <w:rsid w:val="00376B47"/>
    <w:rsid w:val="003815E2"/>
    <w:rsid w:val="00381FAD"/>
    <w:rsid w:val="00382A66"/>
    <w:rsid w:val="003858DE"/>
    <w:rsid w:val="003923B1"/>
    <w:rsid w:val="0039465C"/>
    <w:rsid w:val="003965FE"/>
    <w:rsid w:val="00397823"/>
    <w:rsid w:val="003A2741"/>
    <w:rsid w:val="003B27AD"/>
    <w:rsid w:val="003B4F23"/>
    <w:rsid w:val="003B59B2"/>
    <w:rsid w:val="003C12F6"/>
    <w:rsid w:val="003C2D7D"/>
    <w:rsid w:val="003C3A13"/>
    <w:rsid w:val="003E02EF"/>
    <w:rsid w:val="003E1D90"/>
    <w:rsid w:val="003F2C4F"/>
    <w:rsid w:val="00400CD4"/>
    <w:rsid w:val="004147B9"/>
    <w:rsid w:val="00421732"/>
    <w:rsid w:val="00422C04"/>
    <w:rsid w:val="00423A40"/>
    <w:rsid w:val="00426144"/>
    <w:rsid w:val="00444D19"/>
    <w:rsid w:val="00460BC9"/>
    <w:rsid w:val="004636E2"/>
    <w:rsid w:val="0046489E"/>
    <w:rsid w:val="00464B03"/>
    <w:rsid w:val="00470CBD"/>
    <w:rsid w:val="0047407D"/>
    <w:rsid w:val="00476979"/>
    <w:rsid w:val="004909DD"/>
    <w:rsid w:val="004978C8"/>
    <w:rsid w:val="004A05E6"/>
    <w:rsid w:val="004A6230"/>
    <w:rsid w:val="004A6C66"/>
    <w:rsid w:val="004A7AA0"/>
    <w:rsid w:val="004B24DA"/>
    <w:rsid w:val="004C11BC"/>
    <w:rsid w:val="004C5C04"/>
    <w:rsid w:val="004D0448"/>
    <w:rsid w:val="004D4AE6"/>
    <w:rsid w:val="004E22BB"/>
    <w:rsid w:val="004F0BED"/>
    <w:rsid w:val="00505FCA"/>
    <w:rsid w:val="00510C2D"/>
    <w:rsid w:val="00516042"/>
    <w:rsid w:val="005166A4"/>
    <w:rsid w:val="005169F4"/>
    <w:rsid w:val="005210D1"/>
    <w:rsid w:val="00523146"/>
    <w:rsid w:val="00523275"/>
    <w:rsid w:val="00524C71"/>
    <w:rsid w:val="00531DC7"/>
    <w:rsid w:val="005350B0"/>
    <w:rsid w:val="0054038C"/>
    <w:rsid w:val="005431B5"/>
    <w:rsid w:val="00546A99"/>
    <w:rsid w:val="00553411"/>
    <w:rsid w:val="00553F66"/>
    <w:rsid w:val="00554AE7"/>
    <w:rsid w:val="00556618"/>
    <w:rsid w:val="00564746"/>
    <w:rsid w:val="0056512C"/>
    <w:rsid w:val="00567F38"/>
    <w:rsid w:val="005730DF"/>
    <w:rsid w:val="0057610B"/>
    <w:rsid w:val="00576D0A"/>
    <w:rsid w:val="00576FCC"/>
    <w:rsid w:val="00584333"/>
    <w:rsid w:val="005953EC"/>
    <w:rsid w:val="005B00A1"/>
    <w:rsid w:val="005C1FDB"/>
    <w:rsid w:val="005C29C8"/>
    <w:rsid w:val="005C5D25"/>
    <w:rsid w:val="005D2606"/>
    <w:rsid w:val="005D2EFE"/>
    <w:rsid w:val="005D6D48"/>
    <w:rsid w:val="005D72A4"/>
    <w:rsid w:val="005F05CC"/>
    <w:rsid w:val="005F65DE"/>
    <w:rsid w:val="00613492"/>
    <w:rsid w:val="00630905"/>
    <w:rsid w:val="006315B5"/>
    <w:rsid w:val="006449CB"/>
    <w:rsid w:val="0065562F"/>
    <w:rsid w:val="006577C0"/>
    <w:rsid w:val="006779A4"/>
    <w:rsid w:val="00680A66"/>
    <w:rsid w:val="00681391"/>
    <w:rsid w:val="00694690"/>
    <w:rsid w:val="0069526C"/>
    <w:rsid w:val="00697D9E"/>
    <w:rsid w:val="006A093D"/>
    <w:rsid w:val="006A12AC"/>
    <w:rsid w:val="006A2162"/>
    <w:rsid w:val="006B4B90"/>
    <w:rsid w:val="006B658C"/>
    <w:rsid w:val="006D2674"/>
    <w:rsid w:val="006D2F45"/>
    <w:rsid w:val="006D66F9"/>
    <w:rsid w:val="006E1B07"/>
    <w:rsid w:val="006E38D0"/>
    <w:rsid w:val="006E465B"/>
    <w:rsid w:val="006F70BF"/>
    <w:rsid w:val="00716B1D"/>
    <w:rsid w:val="007243D4"/>
    <w:rsid w:val="007248EC"/>
    <w:rsid w:val="00726744"/>
    <w:rsid w:val="00731150"/>
    <w:rsid w:val="00734E41"/>
    <w:rsid w:val="007351CE"/>
    <w:rsid w:val="00736DCC"/>
    <w:rsid w:val="00741855"/>
    <w:rsid w:val="00742B73"/>
    <w:rsid w:val="00751251"/>
    <w:rsid w:val="007523EE"/>
    <w:rsid w:val="007610E7"/>
    <w:rsid w:val="00764079"/>
    <w:rsid w:val="00766CAB"/>
    <w:rsid w:val="0076750F"/>
    <w:rsid w:val="00770AA0"/>
    <w:rsid w:val="00771F7E"/>
    <w:rsid w:val="00773E9C"/>
    <w:rsid w:val="0077489C"/>
    <w:rsid w:val="00776F6B"/>
    <w:rsid w:val="00777647"/>
    <w:rsid w:val="00777694"/>
    <w:rsid w:val="00786A7E"/>
    <w:rsid w:val="007A0802"/>
    <w:rsid w:val="007B1FCA"/>
    <w:rsid w:val="007C2C12"/>
    <w:rsid w:val="007C3CFA"/>
    <w:rsid w:val="007C7C9A"/>
    <w:rsid w:val="007D4F8F"/>
    <w:rsid w:val="007D51E5"/>
    <w:rsid w:val="007E0E8B"/>
    <w:rsid w:val="007E6847"/>
    <w:rsid w:val="007E6B0A"/>
    <w:rsid w:val="007F08CA"/>
    <w:rsid w:val="007F7FC3"/>
    <w:rsid w:val="00801238"/>
    <w:rsid w:val="00810482"/>
    <w:rsid w:val="0081142C"/>
    <w:rsid w:val="00817568"/>
    <w:rsid w:val="008204AC"/>
    <w:rsid w:val="008261C2"/>
    <w:rsid w:val="00827482"/>
    <w:rsid w:val="00830D96"/>
    <w:rsid w:val="00840B19"/>
    <w:rsid w:val="00845FA7"/>
    <w:rsid w:val="0085569D"/>
    <w:rsid w:val="00855B59"/>
    <w:rsid w:val="0085774F"/>
    <w:rsid w:val="008579A5"/>
    <w:rsid w:val="008614B8"/>
    <w:rsid w:val="008657CB"/>
    <w:rsid w:val="00865C89"/>
    <w:rsid w:val="008670F5"/>
    <w:rsid w:val="00873A6F"/>
    <w:rsid w:val="00874A67"/>
    <w:rsid w:val="00882082"/>
    <w:rsid w:val="0088384B"/>
    <w:rsid w:val="00893E53"/>
    <w:rsid w:val="008A1137"/>
    <w:rsid w:val="008A1788"/>
    <w:rsid w:val="008A3E57"/>
    <w:rsid w:val="008A4185"/>
    <w:rsid w:val="008A6552"/>
    <w:rsid w:val="008B329A"/>
    <w:rsid w:val="008B4E93"/>
    <w:rsid w:val="008B52B7"/>
    <w:rsid w:val="008C3818"/>
    <w:rsid w:val="008C5D45"/>
    <w:rsid w:val="008D6ACC"/>
    <w:rsid w:val="008D7AF0"/>
    <w:rsid w:val="008E2CBE"/>
    <w:rsid w:val="008E32DD"/>
    <w:rsid w:val="008F4626"/>
    <w:rsid w:val="008F6DE6"/>
    <w:rsid w:val="009004DF"/>
    <w:rsid w:val="00904AA5"/>
    <w:rsid w:val="009179E6"/>
    <w:rsid w:val="00924446"/>
    <w:rsid w:val="009247E7"/>
    <w:rsid w:val="009327FE"/>
    <w:rsid w:val="00951718"/>
    <w:rsid w:val="00952AE6"/>
    <w:rsid w:val="00960962"/>
    <w:rsid w:val="00972CE0"/>
    <w:rsid w:val="009A3D30"/>
    <w:rsid w:val="009C4E99"/>
    <w:rsid w:val="009D6348"/>
    <w:rsid w:val="009E5007"/>
    <w:rsid w:val="009E613F"/>
    <w:rsid w:val="009F042B"/>
    <w:rsid w:val="00A03F63"/>
    <w:rsid w:val="00A03FD6"/>
    <w:rsid w:val="00A04CF4"/>
    <w:rsid w:val="00A05D7B"/>
    <w:rsid w:val="00A116A8"/>
    <w:rsid w:val="00A17E61"/>
    <w:rsid w:val="00A22AE9"/>
    <w:rsid w:val="00A26758"/>
    <w:rsid w:val="00A26D0E"/>
    <w:rsid w:val="00A27205"/>
    <w:rsid w:val="00A278E9"/>
    <w:rsid w:val="00A31850"/>
    <w:rsid w:val="00A3451F"/>
    <w:rsid w:val="00A34D18"/>
    <w:rsid w:val="00A3584A"/>
    <w:rsid w:val="00A35E1F"/>
    <w:rsid w:val="00A36268"/>
    <w:rsid w:val="00A375BD"/>
    <w:rsid w:val="00A40B2C"/>
    <w:rsid w:val="00A42ADC"/>
    <w:rsid w:val="00A453F7"/>
    <w:rsid w:val="00A66D2B"/>
    <w:rsid w:val="00A809E8"/>
    <w:rsid w:val="00A870AD"/>
    <w:rsid w:val="00A90843"/>
    <w:rsid w:val="00A9645C"/>
    <w:rsid w:val="00AB2A33"/>
    <w:rsid w:val="00AB34CE"/>
    <w:rsid w:val="00AC1275"/>
    <w:rsid w:val="00AC7395"/>
    <w:rsid w:val="00AD162B"/>
    <w:rsid w:val="00AD5A12"/>
    <w:rsid w:val="00AD690F"/>
    <w:rsid w:val="00AD69DD"/>
    <w:rsid w:val="00AE6B26"/>
    <w:rsid w:val="00AF09F6"/>
    <w:rsid w:val="00AF22C1"/>
    <w:rsid w:val="00AF3EFA"/>
    <w:rsid w:val="00AF41D1"/>
    <w:rsid w:val="00B01623"/>
    <w:rsid w:val="00B033DF"/>
    <w:rsid w:val="00B039AD"/>
    <w:rsid w:val="00B07CEE"/>
    <w:rsid w:val="00B12661"/>
    <w:rsid w:val="00B16045"/>
    <w:rsid w:val="00B1667D"/>
    <w:rsid w:val="00B1714C"/>
    <w:rsid w:val="00B357E9"/>
    <w:rsid w:val="00B4164D"/>
    <w:rsid w:val="00B41F1F"/>
    <w:rsid w:val="00B425C1"/>
    <w:rsid w:val="00B606BA"/>
    <w:rsid w:val="00B66817"/>
    <w:rsid w:val="00B71E3B"/>
    <w:rsid w:val="00B721D5"/>
    <w:rsid w:val="00B771DF"/>
    <w:rsid w:val="00B81CB5"/>
    <w:rsid w:val="00B8351F"/>
    <w:rsid w:val="00B86C44"/>
    <w:rsid w:val="00B9727C"/>
    <w:rsid w:val="00BA551E"/>
    <w:rsid w:val="00BA7D44"/>
    <w:rsid w:val="00BD6291"/>
    <w:rsid w:val="00BD6EF3"/>
    <w:rsid w:val="00BE0689"/>
    <w:rsid w:val="00BE69C3"/>
    <w:rsid w:val="00C1165E"/>
    <w:rsid w:val="00C13176"/>
    <w:rsid w:val="00C15B6C"/>
    <w:rsid w:val="00C22074"/>
    <w:rsid w:val="00C2377B"/>
    <w:rsid w:val="00C27184"/>
    <w:rsid w:val="00C34E09"/>
    <w:rsid w:val="00C3693C"/>
    <w:rsid w:val="00C36B8A"/>
    <w:rsid w:val="00C449F7"/>
    <w:rsid w:val="00C53F6F"/>
    <w:rsid w:val="00C5489D"/>
    <w:rsid w:val="00C70C9D"/>
    <w:rsid w:val="00C71759"/>
    <w:rsid w:val="00C752C1"/>
    <w:rsid w:val="00C8199C"/>
    <w:rsid w:val="00C84112"/>
    <w:rsid w:val="00C841EB"/>
    <w:rsid w:val="00C8665F"/>
    <w:rsid w:val="00C917B5"/>
    <w:rsid w:val="00C94DFA"/>
    <w:rsid w:val="00CA1DC0"/>
    <w:rsid w:val="00CA298C"/>
    <w:rsid w:val="00CB2580"/>
    <w:rsid w:val="00CB2BF9"/>
    <w:rsid w:val="00CB4300"/>
    <w:rsid w:val="00CB454E"/>
    <w:rsid w:val="00CC030E"/>
    <w:rsid w:val="00CC68C4"/>
    <w:rsid w:val="00CC79A4"/>
    <w:rsid w:val="00CD0FDE"/>
    <w:rsid w:val="00CD1574"/>
    <w:rsid w:val="00CE0E68"/>
    <w:rsid w:val="00CE5409"/>
    <w:rsid w:val="00CE5BA4"/>
    <w:rsid w:val="00D07F90"/>
    <w:rsid w:val="00D13F5A"/>
    <w:rsid w:val="00D158A5"/>
    <w:rsid w:val="00D218EA"/>
    <w:rsid w:val="00D25120"/>
    <w:rsid w:val="00D26A72"/>
    <w:rsid w:val="00D270B4"/>
    <w:rsid w:val="00D37A70"/>
    <w:rsid w:val="00D419CB"/>
    <w:rsid w:val="00D44350"/>
    <w:rsid w:val="00D44E3F"/>
    <w:rsid w:val="00D51BB8"/>
    <w:rsid w:val="00D525F5"/>
    <w:rsid w:val="00D535D0"/>
    <w:rsid w:val="00D577D8"/>
    <w:rsid w:val="00D6170A"/>
    <w:rsid w:val="00D62C78"/>
    <w:rsid w:val="00D708B8"/>
    <w:rsid w:val="00D81703"/>
    <w:rsid w:val="00D82929"/>
    <w:rsid w:val="00D84214"/>
    <w:rsid w:val="00D86AFF"/>
    <w:rsid w:val="00D943E5"/>
    <w:rsid w:val="00DA1AE0"/>
    <w:rsid w:val="00DA6854"/>
    <w:rsid w:val="00DA73E1"/>
    <w:rsid w:val="00DC168E"/>
    <w:rsid w:val="00DC29DD"/>
    <w:rsid w:val="00DC7C0E"/>
    <w:rsid w:val="00DD2ED1"/>
    <w:rsid w:val="00DE7387"/>
    <w:rsid w:val="00DF2A6A"/>
    <w:rsid w:val="00DF3B72"/>
    <w:rsid w:val="00E10821"/>
    <w:rsid w:val="00E15DB6"/>
    <w:rsid w:val="00E15FB8"/>
    <w:rsid w:val="00E20625"/>
    <w:rsid w:val="00E2489D"/>
    <w:rsid w:val="00E26342"/>
    <w:rsid w:val="00E26520"/>
    <w:rsid w:val="00E26732"/>
    <w:rsid w:val="00E343A3"/>
    <w:rsid w:val="00E47277"/>
    <w:rsid w:val="00E51BFA"/>
    <w:rsid w:val="00E621A3"/>
    <w:rsid w:val="00E7205C"/>
    <w:rsid w:val="00E76777"/>
    <w:rsid w:val="00E833BC"/>
    <w:rsid w:val="00E8580E"/>
    <w:rsid w:val="00E97E21"/>
    <w:rsid w:val="00EA1B76"/>
    <w:rsid w:val="00EA4792"/>
    <w:rsid w:val="00EA77D7"/>
    <w:rsid w:val="00EC09B9"/>
    <w:rsid w:val="00EC5155"/>
    <w:rsid w:val="00ED048C"/>
    <w:rsid w:val="00ED7EE0"/>
    <w:rsid w:val="00EE1E8F"/>
    <w:rsid w:val="00EE2C20"/>
    <w:rsid w:val="00EE60E9"/>
    <w:rsid w:val="00EE67D7"/>
    <w:rsid w:val="00EE7A09"/>
    <w:rsid w:val="00EF38AF"/>
    <w:rsid w:val="00F00143"/>
    <w:rsid w:val="00F055F8"/>
    <w:rsid w:val="00F10CB4"/>
    <w:rsid w:val="00F11B3D"/>
    <w:rsid w:val="00F146AC"/>
    <w:rsid w:val="00F14763"/>
    <w:rsid w:val="00F16212"/>
    <w:rsid w:val="00F16602"/>
    <w:rsid w:val="00F25B80"/>
    <w:rsid w:val="00F2685F"/>
    <w:rsid w:val="00F33A34"/>
    <w:rsid w:val="00F350C8"/>
    <w:rsid w:val="00F60EFA"/>
    <w:rsid w:val="00F73E1D"/>
    <w:rsid w:val="00F83FE0"/>
    <w:rsid w:val="00F84613"/>
    <w:rsid w:val="00F8654D"/>
    <w:rsid w:val="00F86E4D"/>
    <w:rsid w:val="00F900C9"/>
    <w:rsid w:val="00F92C96"/>
    <w:rsid w:val="00F97D1C"/>
    <w:rsid w:val="00FA0D4E"/>
    <w:rsid w:val="00FB0753"/>
    <w:rsid w:val="00FB5CC8"/>
    <w:rsid w:val="00FC2A36"/>
    <w:rsid w:val="00FC2CD0"/>
    <w:rsid w:val="00FD0594"/>
    <w:rsid w:val="00FD683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A7DBB"/>
  <w15:docId w15:val="{618DA98A-1ECD-4069-A98B-8FC173F9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FC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uiPriority w:val="99"/>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ashtag1">
    <w:name w:val="Hashtag1"/>
    <w:basedOn w:val="DefaultParagraphFont"/>
    <w:uiPriority w:val="99"/>
    <w:unhideWhenUsed/>
    <w:rsid w:val="008B329A"/>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8B329A"/>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8B329A"/>
    <w:rPr>
      <w:rFonts w:ascii="Dubai" w:hAnsi="Dubai" w:cs="Dubai"/>
      <w:u w:val="dotted"/>
    </w:rPr>
  </w:style>
  <w:style w:type="character" w:customStyle="1" w:styleId="UnresolvedMention1">
    <w:name w:val="Unresolved Mention1"/>
    <w:basedOn w:val="DefaultParagraphFont"/>
    <w:uiPriority w:val="99"/>
    <w:semiHidden/>
    <w:unhideWhenUsed/>
    <w:rsid w:val="008B329A"/>
    <w:rPr>
      <w:rFonts w:ascii="Dubai" w:hAnsi="Dubai" w:cs="Dubai"/>
      <w:color w:val="605E5C"/>
      <w:shd w:val="clear" w:color="auto" w:fill="E1DFDD"/>
    </w:rPr>
  </w:style>
  <w:style w:type="character" w:customStyle="1" w:styleId="Heading1Char">
    <w:name w:val="Heading 1 Char"/>
    <w:basedOn w:val="DefaultParagraphFont"/>
    <w:link w:val="Heading1"/>
    <w:rsid w:val="008B329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8B329A"/>
    <w:rPr>
      <w:rFonts w:ascii="Dubai" w:hAnsi="Dubai" w:cs="Dubai"/>
      <w:b/>
      <w:bCs/>
      <w:kern w:val="14"/>
      <w:sz w:val="24"/>
      <w:szCs w:val="24"/>
      <w:lang w:eastAsia="en-US" w:bidi="ar-EG"/>
    </w:rPr>
  </w:style>
  <w:style w:type="paragraph" w:customStyle="1" w:styleId="Figurelegend">
    <w:name w:val="Figure legend"/>
    <w:basedOn w:val="Normal"/>
    <w:qFormat/>
    <w:rsid w:val="008B329A"/>
    <w:pPr>
      <w:tabs>
        <w:tab w:val="clear" w:pos="1871"/>
        <w:tab w:val="clear" w:pos="2268"/>
      </w:tabs>
      <w:spacing w:before="60"/>
    </w:pPr>
    <w:rPr>
      <w:rFonts w:ascii="Times New Roman" w:hAnsi="Times New Roman" w:cs="Traditional Arabic"/>
      <w:szCs w:val="30"/>
      <w:lang w:bidi="ar-SY"/>
    </w:rPr>
  </w:style>
  <w:style w:type="paragraph" w:customStyle="1" w:styleId="Figure">
    <w:name w:val="Figure"/>
    <w:basedOn w:val="Figuretitle"/>
    <w:qFormat/>
    <w:rsid w:val="008B329A"/>
    <w:pPr>
      <w:spacing w:before="100" w:beforeAutospacing="1" w:after="100" w:afterAutospacing="1" w:line="240" w:lineRule="auto"/>
    </w:pPr>
    <w:rPr>
      <w:noProof/>
      <w:lang w:eastAsia="zh-CN"/>
    </w:rPr>
  </w:style>
  <w:style w:type="character" w:customStyle="1" w:styleId="TabletextChar">
    <w:name w:val="Table_text Char"/>
    <w:basedOn w:val="DefaultParagraphFont"/>
    <w:link w:val="Tabletext"/>
    <w:locked/>
    <w:rsid w:val="008B329A"/>
    <w:rPr>
      <w:rFonts w:ascii="Dubai" w:hAnsi="Dubai" w:cs="Dubai"/>
    </w:rPr>
  </w:style>
  <w:style w:type="table" w:customStyle="1" w:styleId="TableGrid1">
    <w:name w:val="Table Grid1"/>
    <w:basedOn w:val="TableNormal"/>
    <w:next w:val="TableGrid"/>
    <w:rsid w:val="008B329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_title"/>
    <w:basedOn w:val="Annextitle"/>
    <w:next w:val="Normalaftertitle"/>
    <w:rsid w:val="008B329A"/>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3Char">
    <w:name w:val="Heading 3 Char"/>
    <w:basedOn w:val="DefaultParagraphFont"/>
    <w:link w:val="Heading3"/>
    <w:rsid w:val="008B329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8B329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8B329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8B329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8B329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8B329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8B329A"/>
    <w:rPr>
      <w:rFonts w:ascii="Dubai" w:hAnsi="Dubai" w:cs="Dubai"/>
      <w:b/>
      <w:bCs/>
      <w:kern w:val="14"/>
      <w:sz w:val="22"/>
      <w:szCs w:val="22"/>
      <w:lang w:eastAsia="en-US" w:bidi="ar-EG"/>
    </w:rPr>
  </w:style>
  <w:style w:type="paragraph" w:customStyle="1" w:styleId="OpinionNo">
    <w:name w:val="Opinion_No"/>
    <w:basedOn w:val="ResNo"/>
    <w:next w:val="Opiniontitle"/>
    <w:rsid w:val="008B329A"/>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Reftitle">
    <w:name w:val="Ref_title"/>
    <w:basedOn w:val="Normal"/>
    <w:qFormat/>
    <w:rsid w:val="008B329A"/>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8B329A"/>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8B329A"/>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8B329A"/>
    <w:rPr>
      <w:rFonts w:ascii="Dubai" w:hAnsi="Dubai" w:cs="Dubai"/>
      <w:sz w:val="22"/>
      <w:szCs w:val="22"/>
      <w:lang w:eastAsia="en-US"/>
    </w:rPr>
  </w:style>
  <w:style w:type="paragraph" w:customStyle="1" w:styleId="Questiontitle">
    <w:name w:val="Question_title"/>
    <w:basedOn w:val="Normal"/>
    <w:next w:val="Normal"/>
    <w:qFormat/>
    <w:rsid w:val="008B329A"/>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8B329A"/>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8B329A"/>
    <w:pPr>
      <w:keepLines/>
      <w:tabs>
        <w:tab w:val="clear" w:pos="1871"/>
      </w:tabs>
      <w:spacing w:after="120"/>
    </w:pPr>
    <w:rPr>
      <w:rFonts w:ascii="Times New Roman Bold" w:hAnsi="Times New Roman Bold" w:cs="Traditional Arabic"/>
      <w:b/>
      <w:bCs/>
      <w:w w:val="100"/>
      <w:sz w:val="24"/>
      <w:szCs w:val="32"/>
    </w:rPr>
  </w:style>
  <w:style w:type="paragraph" w:customStyle="1" w:styleId="ChapNo0">
    <w:name w:val="Chap_No"/>
    <w:basedOn w:val="Normal"/>
    <w:qFormat/>
    <w:rsid w:val="008B329A"/>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8B329A"/>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8B329A"/>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8B329A"/>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8B329A"/>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8B329A"/>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8B329A"/>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8B329A"/>
    <w:pPr>
      <w:keepLines/>
    </w:pPr>
  </w:style>
  <w:style w:type="paragraph" w:customStyle="1" w:styleId="enumlev10">
    <w:name w:val="enumlev 1"/>
    <w:basedOn w:val="Normal"/>
    <w:qFormat/>
    <w:rsid w:val="00320FC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Bulletlist1">
    <w:name w:val="Bullet list 1"/>
    <w:basedOn w:val="Normal"/>
    <w:qFormat/>
    <w:rsid w:val="008B329A"/>
    <w:pPr>
      <w:tabs>
        <w:tab w:val="clear" w:pos="1871"/>
        <w:tab w:val="clear" w:pos="2268"/>
        <w:tab w:val="left" w:pos="567"/>
      </w:tabs>
      <w:spacing w:before="80"/>
      <w:ind w:left="567" w:hanging="567"/>
    </w:pPr>
    <w:rPr>
      <w:rFonts w:ascii="Calibri" w:hAnsi="Calibri" w:cs="Traditional Arabic"/>
      <w:szCs w:val="30"/>
    </w:rPr>
  </w:style>
  <w:style w:type="table" w:customStyle="1" w:styleId="TableGrid2">
    <w:name w:val="Table Grid2"/>
    <w:basedOn w:val="TableNormal"/>
    <w:next w:val="TableGrid"/>
    <w:uiPriority w:val="59"/>
    <w:rsid w:val="008B329A"/>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29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1016">
      <w:bodyDiv w:val="1"/>
      <w:marLeft w:val="0"/>
      <w:marRight w:val="0"/>
      <w:marTop w:val="0"/>
      <w:marBottom w:val="0"/>
      <w:divBdr>
        <w:top w:val="none" w:sz="0" w:space="0" w:color="auto"/>
        <w:left w:val="none" w:sz="0" w:space="0" w:color="auto"/>
        <w:bottom w:val="none" w:sz="0" w:space="0" w:color="auto"/>
        <w:right w:val="none" w:sz="0" w:space="0" w:color="auto"/>
      </w:divBdr>
    </w:div>
    <w:div w:id="853031321">
      <w:bodyDiv w:val="1"/>
      <w:marLeft w:val="0"/>
      <w:marRight w:val="0"/>
      <w:marTop w:val="0"/>
      <w:marBottom w:val="0"/>
      <w:divBdr>
        <w:top w:val="none" w:sz="0" w:space="0" w:color="auto"/>
        <w:left w:val="none" w:sz="0" w:space="0" w:color="auto"/>
        <w:bottom w:val="none" w:sz="0" w:space="0" w:color="auto"/>
        <w:right w:val="none" w:sz="0" w:space="0" w:color="auto"/>
      </w:divBdr>
    </w:div>
    <w:div w:id="858927472">
      <w:bodyDiv w:val="1"/>
      <w:marLeft w:val="0"/>
      <w:marRight w:val="0"/>
      <w:marTop w:val="0"/>
      <w:marBottom w:val="0"/>
      <w:divBdr>
        <w:top w:val="none" w:sz="0" w:space="0" w:color="auto"/>
        <w:left w:val="none" w:sz="0" w:space="0" w:color="auto"/>
        <w:bottom w:val="none" w:sz="0" w:space="0" w:color="auto"/>
        <w:right w:val="none" w:sz="0" w:space="0" w:color="auto"/>
      </w:divBdr>
    </w:div>
    <w:div w:id="1074358660">
      <w:bodyDiv w:val="1"/>
      <w:marLeft w:val="0"/>
      <w:marRight w:val="0"/>
      <w:marTop w:val="0"/>
      <w:marBottom w:val="0"/>
      <w:divBdr>
        <w:top w:val="none" w:sz="0" w:space="0" w:color="auto"/>
        <w:left w:val="none" w:sz="0" w:space="0" w:color="auto"/>
        <w:bottom w:val="none" w:sz="0" w:space="0" w:color="auto"/>
        <w:right w:val="none" w:sz="0" w:space="0" w:color="auto"/>
      </w:divBdr>
    </w:div>
    <w:div w:id="13254299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299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00-CA-CIR-0260/en" TargetMode="External"/><Relationship Id="rId18" Type="http://schemas.openxmlformats.org/officeDocument/2006/relationships/hyperlink" Target="https://www.itu.int/md/R20-RAG-C-0058/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en/ITU-R/study-groups/Pages/Sustainable-dev-goals.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7-CL-C-012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br_tsb_terms/" TargetMode="External"/><Relationship Id="rId20" Type="http://schemas.openxmlformats.org/officeDocument/2006/relationships/hyperlink" Target="https://www.itu.int/pub/R-RES-R.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md/R16-WRC19-C-0550/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pub/R-RES-R.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s://www.itu.int/md/R00-CA-CIR-0260/en"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5E6-4973-980D-78D5B1DD9F72}"/>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5E6-4973-980D-78D5B1DD9F72}"/>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5E6-4973-980D-78D5B1DD9F72}"/>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5E6-4973-980D-78D5B1DD9F72}"/>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5E6-4973-980D-78D5B1DD9F72}"/>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5E6-4973-980D-78D5B1DD9F72}"/>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5E6-4973-980D-78D5B1DD9F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65E6-4973-980D-78D5B1DD9F72}"/>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32a1a8c5-2265-4ebc-b7a0-2071e2c5c9bb"/>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14</Pages>
  <Words>5221</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Arabic-EA</dc:creator>
  <cp:keywords>WRC-12</cp:keywords>
  <cp:lastModifiedBy>Arabic-IR</cp:lastModifiedBy>
  <cp:revision>49</cp:revision>
  <cp:lastPrinted>2019-06-26T10:10:00Z</cp:lastPrinted>
  <dcterms:created xsi:type="dcterms:W3CDTF">2023-04-27T08:51:00Z</dcterms:created>
  <dcterms:modified xsi:type="dcterms:W3CDTF">2023-04-27T15:36:00Z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