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8D2D67" w14:paraId="79521A47" w14:textId="77777777" w:rsidTr="0020275A">
        <w:trPr>
          <w:cantSplit/>
        </w:trPr>
        <w:tc>
          <w:tcPr>
            <w:tcW w:w="6771" w:type="dxa"/>
            <w:vAlign w:val="center"/>
          </w:tcPr>
          <w:p w14:paraId="7E3607DB" w14:textId="77777777" w:rsidR="0020275A" w:rsidRPr="008D2D67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D2D67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D2D6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79D84814" w14:textId="77777777" w:rsidR="0020275A" w:rsidRPr="008D2D67" w:rsidRDefault="00B239A0" w:rsidP="00083244">
            <w:pPr>
              <w:shd w:val="solid" w:color="FFFFFF" w:fill="FFFFFF"/>
              <w:spacing w:before="0"/>
              <w:jc w:val="right"/>
            </w:pPr>
            <w:r w:rsidRPr="008D2D67">
              <w:rPr>
                <w:noProof/>
                <w:lang w:eastAsia="zh-CN"/>
              </w:rPr>
              <w:drawing>
                <wp:inline distT="0" distB="0" distL="0" distR="0" wp14:anchorId="4EF97833" wp14:editId="53851E4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D2D67" w14:paraId="3557E70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DC70F1A" w14:textId="77777777" w:rsidR="0051782D" w:rsidRPr="008D2D67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89B3548" w14:textId="77777777" w:rsidR="0051782D" w:rsidRPr="008D2D67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8D2D67" w14:paraId="1705620F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4678D2" w14:textId="77777777" w:rsidR="0051782D" w:rsidRPr="008D2D67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295C724" w14:textId="77777777" w:rsidR="0051782D" w:rsidRPr="008D2D67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8D2D67" w14:paraId="7322D951" w14:textId="77777777" w:rsidTr="00675D35">
        <w:trPr>
          <w:cantSplit/>
        </w:trPr>
        <w:tc>
          <w:tcPr>
            <w:tcW w:w="6771" w:type="dxa"/>
            <w:vMerge w:val="restart"/>
          </w:tcPr>
          <w:p w14:paraId="448F92D8" w14:textId="77777777" w:rsidR="0051782D" w:rsidRPr="008D2D67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301478D" w14:textId="489739F8" w:rsidR="0051782D" w:rsidRPr="008D2D67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D2D67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8D2D6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B5A32" w:rsidRPr="008D2D67">
              <w:rPr>
                <w:rFonts w:ascii="Verdana" w:hAnsi="Verdana"/>
                <w:b/>
                <w:sz w:val="18"/>
                <w:szCs w:val="18"/>
              </w:rPr>
              <w:t>RAG/</w:t>
            </w:r>
            <w:r w:rsidR="00943F09" w:rsidRPr="008D2D67">
              <w:rPr>
                <w:rFonts w:ascii="Verdana" w:hAnsi="Verdana"/>
                <w:b/>
                <w:sz w:val="18"/>
                <w:szCs w:val="18"/>
              </w:rPr>
              <w:t>50</w:t>
            </w:r>
            <w:r w:rsidR="008B5A32" w:rsidRPr="008D2D67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51782D" w:rsidRPr="008D2D67" w14:paraId="0F66FDE6" w14:textId="77777777" w:rsidTr="00675D35">
        <w:trPr>
          <w:cantSplit/>
        </w:trPr>
        <w:tc>
          <w:tcPr>
            <w:tcW w:w="6771" w:type="dxa"/>
            <w:vMerge/>
          </w:tcPr>
          <w:p w14:paraId="1AF7E440" w14:textId="77777777" w:rsidR="0051782D" w:rsidRPr="008D2D67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2FC2D6A" w14:textId="2BD6E9F8" w:rsidR="0051782D" w:rsidRPr="008D2D67" w:rsidRDefault="00943F09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D2D67">
              <w:rPr>
                <w:rFonts w:ascii="Verdana" w:hAnsi="Verdana"/>
                <w:b/>
                <w:sz w:val="18"/>
                <w:szCs w:val="18"/>
              </w:rPr>
              <w:t>24</w:t>
            </w:r>
            <w:r w:rsidR="008B5A32" w:rsidRPr="008D2D67">
              <w:rPr>
                <w:rFonts w:ascii="Verdana" w:hAnsi="Verdana"/>
                <w:b/>
                <w:sz w:val="18"/>
                <w:szCs w:val="18"/>
              </w:rPr>
              <w:t xml:space="preserve"> марта 202</w:t>
            </w:r>
            <w:r w:rsidRPr="008D2D67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B5A32" w:rsidRPr="008D2D67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8D2D67" w14:paraId="67EB1EDF" w14:textId="77777777" w:rsidTr="00675D35">
        <w:trPr>
          <w:cantSplit/>
        </w:trPr>
        <w:tc>
          <w:tcPr>
            <w:tcW w:w="6771" w:type="dxa"/>
            <w:vMerge/>
          </w:tcPr>
          <w:p w14:paraId="7D27117B" w14:textId="77777777" w:rsidR="0051782D" w:rsidRPr="008D2D67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5ED68CF9" w14:textId="7974669B" w:rsidR="0051782D" w:rsidRPr="008D2D67" w:rsidRDefault="008B5A32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D2D67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8D2D67" w14:paraId="69EE46AE" w14:textId="77777777" w:rsidTr="00675D35">
        <w:trPr>
          <w:cantSplit/>
        </w:trPr>
        <w:tc>
          <w:tcPr>
            <w:tcW w:w="9889" w:type="dxa"/>
            <w:gridSpan w:val="2"/>
          </w:tcPr>
          <w:p w14:paraId="420C38DD" w14:textId="70DCE9CB" w:rsidR="00093C73" w:rsidRPr="008D2D67" w:rsidRDefault="008B5A32" w:rsidP="008B5A32">
            <w:pPr>
              <w:pStyle w:val="Source"/>
            </w:pPr>
            <w:bookmarkStart w:id="3" w:name="dsource" w:colFirst="0" w:colLast="0"/>
            <w:bookmarkEnd w:id="2"/>
            <w:r w:rsidRPr="008D2D67">
              <w:t>Япония</w:t>
            </w:r>
          </w:p>
        </w:tc>
      </w:tr>
      <w:tr w:rsidR="008B5A32" w:rsidRPr="008D2D67" w14:paraId="1450F7C7" w14:textId="77777777" w:rsidTr="00675D35">
        <w:trPr>
          <w:cantSplit/>
        </w:trPr>
        <w:tc>
          <w:tcPr>
            <w:tcW w:w="9889" w:type="dxa"/>
            <w:gridSpan w:val="2"/>
          </w:tcPr>
          <w:p w14:paraId="751A7D97" w14:textId="25EF4A4C" w:rsidR="008B5A32" w:rsidRPr="008D2D67" w:rsidRDefault="008B5A32" w:rsidP="008B5A32">
            <w:pPr>
              <w:pStyle w:val="Title1"/>
            </w:pPr>
            <w:bookmarkStart w:id="4" w:name="lt_pId008"/>
            <w:bookmarkStart w:id="5" w:name="dtitle1" w:colFirst="0" w:colLast="0"/>
            <w:bookmarkEnd w:id="3"/>
            <w:r w:rsidRPr="008D2D67">
              <w:t>продолжение работы СОГЛАСНО РЕЗОЛЮЦИИ 908 (ПЕРЕСМ. ВКР-15)</w:t>
            </w:r>
            <w:bookmarkEnd w:id="4"/>
          </w:p>
        </w:tc>
      </w:tr>
      <w:tr w:rsidR="008B5A32" w:rsidRPr="008D2D67" w14:paraId="6B9442D8" w14:textId="77777777" w:rsidTr="00675D35">
        <w:trPr>
          <w:cantSplit/>
        </w:trPr>
        <w:tc>
          <w:tcPr>
            <w:tcW w:w="9889" w:type="dxa"/>
            <w:gridSpan w:val="2"/>
          </w:tcPr>
          <w:p w14:paraId="69729392" w14:textId="65B9C882" w:rsidR="008B5A32" w:rsidRPr="008D2D67" w:rsidRDefault="008B5A32" w:rsidP="008B5A32">
            <w:pPr>
              <w:pStyle w:val="Title2"/>
            </w:pPr>
            <w:r w:rsidRPr="008D2D67">
              <w:t>ПРЕДСТАВЛЕНИЕ И ПУБЛИКАЦИЯ В ЭЛЕКТРОННОМ ФОРМАТЕ ЗАЯВОК НА РЕГИСТРАЦИЮ СПУТНИКОВЫХ СЕТЕЙ</w:t>
            </w:r>
          </w:p>
        </w:tc>
      </w:tr>
      <w:tr w:rsidR="0084654E" w:rsidRPr="008D2D67" w14:paraId="729535E2" w14:textId="77777777" w:rsidTr="00675D35">
        <w:trPr>
          <w:cantSplit/>
        </w:trPr>
        <w:tc>
          <w:tcPr>
            <w:tcW w:w="9889" w:type="dxa"/>
            <w:gridSpan w:val="2"/>
          </w:tcPr>
          <w:p w14:paraId="64E2F9C7" w14:textId="77777777" w:rsidR="0084654E" w:rsidRPr="008D2D67" w:rsidRDefault="0084654E" w:rsidP="0084654E">
            <w:pPr>
              <w:pStyle w:val="Title3"/>
            </w:pPr>
          </w:p>
        </w:tc>
      </w:tr>
    </w:tbl>
    <w:p w14:paraId="4C9B58F9" w14:textId="77777777" w:rsidR="008B5A32" w:rsidRPr="008D2D67" w:rsidRDefault="008B5A32" w:rsidP="008B5A32">
      <w:pPr>
        <w:pStyle w:val="Heading1"/>
      </w:pPr>
      <w:bookmarkStart w:id="6" w:name="_Toc445972779"/>
      <w:bookmarkEnd w:id="5"/>
      <w:r w:rsidRPr="008D2D67">
        <w:t>1</w:t>
      </w:r>
      <w:r w:rsidRPr="008D2D67">
        <w:tab/>
      </w:r>
      <w:bookmarkEnd w:id="6"/>
      <w:r w:rsidRPr="008D2D67">
        <w:t>Базовая информация</w:t>
      </w:r>
    </w:p>
    <w:p w14:paraId="7EB127FD" w14:textId="7FE9A3EE" w:rsidR="008B5A32" w:rsidRPr="008D2D67" w:rsidRDefault="008B5A32" w:rsidP="008B5A32">
      <w:pPr>
        <w:rPr>
          <w:szCs w:val="22"/>
        </w:rPr>
      </w:pPr>
      <w:bookmarkStart w:id="7" w:name="lt_pId013"/>
      <w:r w:rsidRPr="008D2D67">
        <w:rPr>
          <w:szCs w:val="22"/>
        </w:rPr>
        <w:t>В Резолюции </w:t>
      </w:r>
      <w:r w:rsidRPr="008D2D67">
        <w:rPr>
          <w:b/>
          <w:bCs/>
          <w:szCs w:val="22"/>
        </w:rPr>
        <w:t>908 (Пересм. ВКР-15)</w:t>
      </w:r>
      <w:r w:rsidRPr="008D2D67">
        <w:rPr>
          <w:szCs w:val="22"/>
        </w:rPr>
        <w:t xml:space="preserve"> Директору БР поруч</w:t>
      </w:r>
      <w:r w:rsidR="003A12C8" w:rsidRPr="008D2D67">
        <w:rPr>
          <w:szCs w:val="22"/>
        </w:rPr>
        <w:t>ается</w:t>
      </w:r>
      <w:r w:rsidRPr="008D2D67">
        <w:rPr>
          <w:szCs w:val="22"/>
        </w:rPr>
        <w:t xml:space="preserve"> внедрить защищенный безбумажный электронный подход для электронного представления и публикации заявок на регистрацию спутниковых сетей и замечаний</w:t>
      </w:r>
      <w:r w:rsidR="003A12C8" w:rsidRPr="008D2D67">
        <w:rPr>
          <w:szCs w:val="22"/>
        </w:rPr>
        <w:t xml:space="preserve"> (</w:t>
      </w:r>
      <w:r w:rsidR="003A12C8" w:rsidRPr="008D2D67">
        <w:rPr>
          <w:color w:val="000000"/>
        </w:rPr>
        <w:t>представление в электронном формате – e-Submission</w:t>
      </w:r>
      <w:r w:rsidR="00DA4AA9" w:rsidRPr="008D2D67">
        <w:rPr>
          <w:color w:val="000000"/>
        </w:rPr>
        <w:t>)</w:t>
      </w:r>
      <w:r w:rsidRPr="008D2D67">
        <w:rPr>
          <w:szCs w:val="22"/>
        </w:rPr>
        <w:t xml:space="preserve">. </w:t>
      </w:r>
      <w:bookmarkEnd w:id="7"/>
      <w:r w:rsidRPr="008D2D67">
        <w:rPr>
          <w:szCs w:val="22"/>
        </w:rPr>
        <w:t>При завершении ВКР-19 эта Резолюция была сохранена в неизменном виде.</w:t>
      </w:r>
    </w:p>
    <w:p w14:paraId="6D580573" w14:textId="344E96AB" w:rsidR="008B5A32" w:rsidRPr="008D2D67" w:rsidRDefault="008B5A32" w:rsidP="008B5A32">
      <w:pPr>
        <w:rPr>
          <w:szCs w:val="22"/>
          <w:lang w:eastAsia="ja-JP"/>
        </w:rPr>
      </w:pPr>
      <w:bookmarkStart w:id="8" w:name="lt_pId015"/>
      <w:r w:rsidRPr="008D2D67">
        <w:rPr>
          <w:szCs w:val="22"/>
          <w:lang w:eastAsia="ja-JP"/>
        </w:rPr>
        <w:t>Администрация Японии поддерживает деятельность БР с мая 2017 года, внеся добровольный взнос на цели выполнения Резолюции </w:t>
      </w:r>
      <w:r w:rsidRPr="003B2450">
        <w:rPr>
          <w:szCs w:val="22"/>
          <w:lang w:eastAsia="ja-JP"/>
        </w:rPr>
        <w:t>908</w:t>
      </w:r>
      <w:r w:rsidRPr="008D2D67">
        <w:rPr>
          <w:szCs w:val="22"/>
          <w:lang w:eastAsia="ja-JP"/>
        </w:rPr>
        <w:t>.</w:t>
      </w:r>
      <w:bookmarkEnd w:id="8"/>
      <w:r w:rsidRPr="008D2D67">
        <w:rPr>
          <w:szCs w:val="22"/>
          <w:lang w:eastAsia="ja-JP"/>
        </w:rPr>
        <w:t xml:space="preserve"> </w:t>
      </w:r>
      <w:bookmarkStart w:id="9" w:name="lt_pId016"/>
      <w:r w:rsidRPr="008D2D67">
        <w:rPr>
          <w:szCs w:val="22"/>
          <w:lang w:eastAsia="ja-JP"/>
        </w:rPr>
        <w:t>Япония признает прогресс в реализации проекта по Резолюции</w:t>
      </w:r>
      <w:r w:rsidR="004719FD" w:rsidRPr="008D2D67">
        <w:rPr>
          <w:szCs w:val="22"/>
          <w:lang w:eastAsia="ja-JP"/>
        </w:rPr>
        <w:t> </w:t>
      </w:r>
      <w:r w:rsidR="004719FD" w:rsidRPr="003B2450">
        <w:rPr>
          <w:szCs w:val="22"/>
          <w:lang w:eastAsia="ja-JP"/>
        </w:rPr>
        <w:t>908</w:t>
      </w:r>
      <w:r w:rsidRPr="008D2D67">
        <w:rPr>
          <w:szCs w:val="22"/>
          <w:lang w:eastAsia="ja-JP"/>
        </w:rPr>
        <w:t xml:space="preserve">, достигнутый благодаря </w:t>
      </w:r>
      <w:r w:rsidR="004719FD" w:rsidRPr="008D2D67">
        <w:rPr>
          <w:szCs w:val="22"/>
          <w:lang w:eastAsia="ja-JP"/>
        </w:rPr>
        <w:t xml:space="preserve">значительным </w:t>
      </w:r>
      <w:r w:rsidRPr="008D2D67">
        <w:rPr>
          <w:szCs w:val="22"/>
          <w:lang w:eastAsia="ja-JP"/>
        </w:rPr>
        <w:t>усилиям БР.</w:t>
      </w:r>
      <w:bookmarkEnd w:id="9"/>
    </w:p>
    <w:p w14:paraId="64D60662" w14:textId="1A87F452" w:rsidR="008B5A32" w:rsidRPr="008D2D67" w:rsidRDefault="008B5A32" w:rsidP="008B5A32">
      <w:pPr>
        <w:rPr>
          <w:szCs w:val="22"/>
        </w:rPr>
      </w:pPr>
      <w:bookmarkStart w:id="10" w:name="lt_pId017"/>
      <w:r w:rsidRPr="008D2D67">
        <w:rPr>
          <w:szCs w:val="22"/>
          <w:lang w:eastAsia="ja-JP"/>
        </w:rPr>
        <w:t xml:space="preserve">На 26-м собрании КГР, состоявшемся в 2019 году, Япония предложила оказать содействие </w:t>
      </w:r>
      <w:r w:rsidR="004719FD" w:rsidRPr="008D2D67">
        <w:rPr>
          <w:szCs w:val="22"/>
          <w:lang w:eastAsia="ja-JP"/>
        </w:rPr>
        <w:t xml:space="preserve">дальнейшей </w:t>
      </w:r>
      <w:r w:rsidRPr="008D2D67">
        <w:rPr>
          <w:szCs w:val="22"/>
          <w:lang w:eastAsia="ja-JP"/>
        </w:rPr>
        <w:t xml:space="preserve">разработке эффективной </w:t>
      </w:r>
      <w:r w:rsidR="008D7A06" w:rsidRPr="008D2D67">
        <w:rPr>
          <w:szCs w:val="22"/>
          <w:lang w:eastAsia="ja-JP"/>
        </w:rPr>
        <w:t xml:space="preserve">электронной </w:t>
      </w:r>
      <w:r w:rsidRPr="008D2D67">
        <w:rPr>
          <w:szCs w:val="22"/>
          <w:lang w:eastAsia="ja-JP"/>
        </w:rPr>
        <w:t xml:space="preserve">системы. </w:t>
      </w:r>
      <w:r w:rsidR="008D7A06" w:rsidRPr="008D2D67">
        <w:rPr>
          <w:szCs w:val="22"/>
          <w:lang w:eastAsia="ja-JP"/>
        </w:rPr>
        <w:t>На основании представленного Японией</w:t>
      </w:r>
      <w:r w:rsidRPr="008D2D67">
        <w:rPr>
          <w:szCs w:val="22"/>
          <w:lang w:eastAsia="ja-JP"/>
        </w:rPr>
        <w:t xml:space="preserve"> предложения была введена новая система онлайновой коммуникации (электронной </w:t>
      </w:r>
      <w:r w:rsidR="00DA4AA9" w:rsidRPr="008D2D67">
        <w:rPr>
          <w:szCs w:val="22"/>
          <w:lang w:eastAsia="ja-JP"/>
        </w:rPr>
        <w:t>переписки</w:t>
      </w:r>
      <w:r w:rsidR="008D7A06" w:rsidRPr="008D2D67">
        <w:rPr>
          <w:szCs w:val="22"/>
          <w:lang w:eastAsia="ja-JP"/>
        </w:rPr>
        <w:t xml:space="preserve"> – </w:t>
      </w:r>
      <w:r w:rsidR="008D7A06" w:rsidRPr="008D2D67">
        <w:rPr>
          <w:lang w:eastAsia="ja-JP"/>
        </w:rPr>
        <w:t>e</w:t>
      </w:r>
      <w:r w:rsidR="00DA4AA9" w:rsidRPr="008D2D67">
        <w:rPr>
          <w:lang w:eastAsia="ja-JP"/>
        </w:rPr>
        <w:noBreakHyphen/>
      </w:r>
      <w:r w:rsidR="008D7A06" w:rsidRPr="008D2D67">
        <w:rPr>
          <w:lang w:eastAsia="ja-JP"/>
        </w:rPr>
        <w:t>Communications</w:t>
      </w:r>
      <w:r w:rsidRPr="008D2D67">
        <w:rPr>
          <w:szCs w:val="22"/>
          <w:lang w:eastAsia="ja-JP"/>
        </w:rPr>
        <w:t xml:space="preserve">), для того чтобы обеспечить возможность переписки </w:t>
      </w:r>
      <w:r w:rsidR="00DA4AA9" w:rsidRPr="008D2D67">
        <w:rPr>
          <w:szCs w:val="22"/>
          <w:lang w:eastAsia="ja-JP"/>
        </w:rPr>
        <w:t>администраций с другими</w:t>
      </w:r>
      <w:r w:rsidRPr="008D2D67">
        <w:rPr>
          <w:szCs w:val="22"/>
          <w:lang w:eastAsia="ja-JP"/>
        </w:rPr>
        <w:t xml:space="preserve"> администрациями и </w:t>
      </w:r>
      <w:r w:rsidR="00980864" w:rsidRPr="008D2D67">
        <w:rPr>
          <w:szCs w:val="22"/>
          <w:lang w:eastAsia="ja-JP"/>
        </w:rPr>
        <w:t xml:space="preserve">с </w:t>
      </w:r>
      <w:r w:rsidRPr="008D2D67">
        <w:rPr>
          <w:szCs w:val="22"/>
          <w:lang w:eastAsia="ja-JP"/>
        </w:rPr>
        <w:t>БР</w:t>
      </w:r>
      <w:r w:rsidR="00980864" w:rsidRPr="008D2D67">
        <w:rPr>
          <w:szCs w:val="22"/>
          <w:lang w:eastAsia="ja-JP"/>
        </w:rPr>
        <w:t xml:space="preserve"> по сетям</w:t>
      </w:r>
      <w:bookmarkEnd w:id="10"/>
      <w:r w:rsidRPr="008D2D67">
        <w:rPr>
          <w:szCs w:val="22"/>
          <w:lang w:eastAsia="ja-JP"/>
        </w:rPr>
        <w:t xml:space="preserve">. </w:t>
      </w:r>
      <w:r w:rsidR="00980864" w:rsidRPr="008D2D67">
        <w:rPr>
          <w:szCs w:val="22"/>
          <w:lang w:eastAsia="ja-JP"/>
        </w:rPr>
        <w:t xml:space="preserve">С тех пор Япония постоянно поддерживала данный проект и способствовала упорядочению и ускорению всего процесса </w:t>
      </w:r>
      <w:r w:rsidR="00F56261" w:rsidRPr="008D2D67">
        <w:rPr>
          <w:color w:val="000000"/>
        </w:rPr>
        <w:t>координации спутниковых систем</w:t>
      </w:r>
      <w:r w:rsidRPr="008D2D67">
        <w:rPr>
          <w:szCs w:val="22"/>
          <w:lang w:eastAsia="ja-JP"/>
        </w:rPr>
        <w:t>.</w:t>
      </w:r>
    </w:p>
    <w:p w14:paraId="01BFD651" w14:textId="77777777" w:rsidR="008B5A32" w:rsidRPr="008D2D67" w:rsidRDefault="008B5A32" w:rsidP="008B5A32">
      <w:pPr>
        <w:pStyle w:val="Heading1"/>
      </w:pPr>
      <w:bookmarkStart w:id="11" w:name="_Toc445972780"/>
      <w:r w:rsidRPr="008D2D67">
        <w:t>2</w:t>
      </w:r>
      <w:r w:rsidRPr="008D2D67">
        <w:tab/>
      </w:r>
      <w:bookmarkEnd w:id="11"/>
      <w:r w:rsidRPr="008D2D67">
        <w:t>Предложения</w:t>
      </w:r>
    </w:p>
    <w:p w14:paraId="378D8671" w14:textId="39F2E2E9" w:rsidR="008B5A32" w:rsidRPr="008D2D67" w:rsidRDefault="008B5A32" w:rsidP="008B5A32">
      <w:pPr>
        <w:rPr>
          <w:szCs w:val="22"/>
        </w:rPr>
      </w:pPr>
      <w:r w:rsidRPr="008D2D67">
        <w:rPr>
          <w:szCs w:val="22"/>
        </w:rPr>
        <w:t xml:space="preserve">Япония дает высокую оценку усилиям БР по </w:t>
      </w:r>
      <w:r w:rsidR="00F56261" w:rsidRPr="008D2D67">
        <w:rPr>
          <w:szCs w:val="22"/>
        </w:rPr>
        <w:t>решению проблем, связанных с представлением и публикацией в электронном формате заявок на спутниковые сети, но хотела бы еще раз напомнить БР</w:t>
      </w:r>
      <w:r w:rsidRPr="008D2D67">
        <w:rPr>
          <w:szCs w:val="22"/>
        </w:rPr>
        <w:t xml:space="preserve">, что расширение системы электронного представления и </w:t>
      </w:r>
      <w:r w:rsidR="00623B64" w:rsidRPr="008D2D67">
        <w:rPr>
          <w:szCs w:val="22"/>
        </w:rPr>
        <w:t xml:space="preserve">электронной </w:t>
      </w:r>
      <w:r w:rsidR="0044272C" w:rsidRPr="008D2D67">
        <w:rPr>
          <w:szCs w:val="22"/>
        </w:rPr>
        <w:t>переписки</w:t>
      </w:r>
      <w:r w:rsidR="00623B64" w:rsidRPr="008D2D67">
        <w:rPr>
          <w:szCs w:val="22"/>
        </w:rPr>
        <w:t xml:space="preserve"> </w:t>
      </w:r>
      <w:r w:rsidR="0044272C" w:rsidRPr="008D2D67">
        <w:rPr>
          <w:szCs w:val="22"/>
        </w:rPr>
        <w:t>(</w:t>
      </w:r>
      <w:r w:rsidR="00623B64" w:rsidRPr="008D2D67">
        <w:rPr>
          <w:lang w:eastAsia="ja-JP"/>
        </w:rPr>
        <w:t>e</w:t>
      </w:r>
      <w:r w:rsidR="00623B64" w:rsidRPr="008D2D67">
        <w:rPr>
          <w:lang w:eastAsia="ja-JP"/>
        </w:rPr>
        <w:noBreakHyphen/>
        <w:t>Submission и e-Communications</w:t>
      </w:r>
      <w:r w:rsidR="0044272C" w:rsidRPr="008D2D67">
        <w:rPr>
          <w:lang w:eastAsia="ja-JP"/>
        </w:rPr>
        <w:t>)</w:t>
      </w:r>
      <w:r w:rsidR="00623B64" w:rsidRPr="008D2D67">
        <w:rPr>
          <w:lang w:eastAsia="ja-JP"/>
        </w:rPr>
        <w:t xml:space="preserve"> и </w:t>
      </w:r>
      <w:r w:rsidRPr="008D2D67">
        <w:rPr>
          <w:szCs w:val="22"/>
        </w:rPr>
        <w:t xml:space="preserve">постоянное развитие </w:t>
      </w:r>
      <w:r w:rsidR="00623B64" w:rsidRPr="008D2D67">
        <w:rPr>
          <w:color w:val="000000"/>
        </w:rPr>
        <w:t>программного обеспечения БР для космических служб</w:t>
      </w:r>
      <w:r w:rsidR="00623B64" w:rsidRPr="008D2D67">
        <w:rPr>
          <w:szCs w:val="22"/>
        </w:rPr>
        <w:t xml:space="preserve"> чрезвычайно важны </w:t>
      </w:r>
      <w:r w:rsidRPr="008D2D67">
        <w:rPr>
          <w:color w:val="000000"/>
        </w:rPr>
        <w:t xml:space="preserve">для </w:t>
      </w:r>
      <w:r w:rsidR="00623B64" w:rsidRPr="008D2D67">
        <w:rPr>
          <w:color w:val="000000"/>
        </w:rPr>
        <w:t>обеспечения</w:t>
      </w:r>
      <w:r w:rsidRPr="008D2D67">
        <w:rPr>
          <w:color w:val="000000"/>
        </w:rPr>
        <w:t xml:space="preserve"> эффективности и оперативности всего процесса координации спутниковых систем, включая осуществляемые БР процессы рассмотрения и публикации. Япония хотела бы внести три конкретных предложения относительно дальнейшего развития этих </w:t>
      </w:r>
      <w:r w:rsidR="00623B64" w:rsidRPr="008D2D67">
        <w:rPr>
          <w:color w:val="000000"/>
        </w:rPr>
        <w:t>систем</w:t>
      </w:r>
      <w:r w:rsidRPr="008D2D67">
        <w:rPr>
          <w:szCs w:val="22"/>
        </w:rPr>
        <w:t>.</w:t>
      </w:r>
    </w:p>
    <w:p w14:paraId="4B6B6C8D" w14:textId="2FF016FF" w:rsidR="008B5A32" w:rsidRPr="008D2D67" w:rsidRDefault="008B5A32" w:rsidP="008B5A32">
      <w:pPr>
        <w:pStyle w:val="Heading2"/>
      </w:pPr>
      <w:r w:rsidRPr="008D2D67">
        <w:t>2.1</w:t>
      </w:r>
      <w:r w:rsidRPr="008D2D67">
        <w:tab/>
      </w:r>
      <w:r w:rsidR="00DD0C00" w:rsidRPr="008D2D67">
        <w:t xml:space="preserve">Интеграция систем электронного представления и электронной </w:t>
      </w:r>
      <w:r w:rsidR="0044272C" w:rsidRPr="008D2D67">
        <w:t>переписки</w:t>
      </w:r>
    </w:p>
    <w:p w14:paraId="4CCCD6EB" w14:textId="65F21053" w:rsidR="00DA154E" w:rsidRPr="008D2D67" w:rsidRDefault="00DD0C00" w:rsidP="008B5A32">
      <w:bookmarkStart w:id="12" w:name="lt_pId025"/>
      <w:r w:rsidRPr="008D2D67">
        <w:t xml:space="preserve">Поскольку система электронного представления, в которой администрации представляют </w:t>
      </w:r>
      <w:r w:rsidR="006433EE" w:rsidRPr="008D2D67">
        <w:t xml:space="preserve">БР </w:t>
      </w:r>
      <w:r w:rsidRPr="008D2D67">
        <w:t>свои заявки на регистрацию</w:t>
      </w:r>
      <w:r w:rsidR="006433EE" w:rsidRPr="008D2D67">
        <w:t xml:space="preserve">, и система электронной </w:t>
      </w:r>
      <w:r w:rsidR="0044272C" w:rsidRPr="008D2D67">
        <w:t>переписки</w:t>
      </w:r>
      <w:r w:rsidR="006433EE" w:rsidRPr="008D2D67">
        <w:t>, в которой администрации общаются с другими администрациями и с БР, разрабатываются и поддерживаются БР по отдельности</w:t>
      </w:r>
      <w:r w:rsidR="00DA154E" w:rsidRPr="008D2D67">
        <w:t xml:space="preserve">, администрации не могут связать заявки, которые они представили через систему электронных представлений, с замечаниями по этим заявкам, которые другие администрации представляют в системе электронной </w:t>
      </w:r>
      <w:r w:rsidR="0044272C" w:rsidRPr="008D2D67">
        <w:t>переписки</w:t>
      </w:r>
      <w:r w:rsidR="00DA154E" w:rsidRPr="008D2D67">
        <w:t xml:space="preserve">. Это создает отрицательное воздействие на эффективность их </w:t>
      </w:r>
      <w:r w:rsidR="00DA154E" w:rsidRPr="008D2D67">
        <w:lastRenderedPageBreak/>
        <w:t xml:space="preserve">работы. Например, когда заявляющая администрация получает замечания </w:t>
      </w:r>
      <w:r w:rsidR="0044272C" w:rsidRPr="008D2D67">
        <w:t>в</w:t>
      </w:r>
      <w:r w:rsidR="00DA154E" w:rsidRPr="008D2D67">
        <w:t xml:space="preserve"> систем</w:t>
      </w:r>
      <w:r w:rsidR="0044272C" w:rsidRPr="008D2D67">
        <w:t>е</w:t>
      </w:r>
      <w:r w:rsidR="00DA154E" w:rsidRPr="008D2D67">
        <w:t xml:space="preserve"> электронной </w:t>
      </w:r>
      <w:r w:rsidR="0044272C" w:rsidRPr="008D2D67">
        <w:t>переписки</w:t>
      </w:r>
      <w:r w:rsidR="00DA154E" w:rsidRPr="008D2D67">
        <w:t xml:space="preserve"> по ее заявкам, представленным в системе электронных представлений, эта администрация должна каждый раз открывать систему электронной </w:t>
      </w:r>
      <w:r w:rsidR="0044272C" w:rsidRPr="008D2D67">
        <w:t>переписки</w:t>
      </w:r>
      <w:r w:rsidR="00C9548A" w:rsidRPr="008D2D67">
        <w:t xml:space="preserve">, чтобы рассматривать замечания, полученные через систему электронной </w:t>
      </w:r>
      <w:r w:rsidR="0044272C" w:rsidRPr="008D2D67">
        <w:t>переписки</w:t>
      </w:r>
      <w:r w:rsidR="00C9548A" w:rsidRPr="008D2D67">
        <w:t xml:space="preserve">, потому что она может проверить эти замечания и ответить на них только в системе электронной </w:t>
      </w:r>
      <w:r w:rsidR="0044272C" w:rsidRPr="008D2D67">
        <w:t>переписки</w:t>
      </w:r>
      <w:r w:rsidR="00C9548A" w:rsidRPr="008D2D67">
        <w:t>.</w:t>
      </w:r>
    </w:p>
    <w:p w14:paraId="3EEB420A" w14:textId="5BC739B8" w:rsidR="00C9548A" w:rsidRPr="008D2D67" w:rsidRDefault="005E6D7E" w:rsidP="008B5A32">
      <w:r w:rsidRPr="008D2D67">
        <w:t xml:space="preserve">В связи с этим Япония хотела бы предложить ускорить деятельность по интеграции систем электронного представления и электронной </w:t>
      </w:r>
      <w:r w:rsidR="0044272C" w:rsidRPr="008D2D67">
        <w:t>переписки</w:t>
      </w:r>
      <w:r w:rsidRPr="008D2D67">
        <w:t xml:space="preserve"> на основании пункта 2 раздела </w:t>
      </w:r>
      <w:r w:rsidRPr="008D2D67">
        <w:rPr>
          <w:i/>
          <w:iCs/>
        </w:rPr>
        <w:t xml:space="preserve">поручает </w:t>
      </w:r>
      <w:r w:rsidR="000710D0" w:rsidRPr="008D2D67">
        <w:rPr>
          <w:i/>
          <w:iCs/>
        </w:rPr>
        <w:t xml:space="preserve">Директору Бюро радиосвязи </w:t>
      </w:r>
      <w:r w:rsidR="000710D0" w:rsidRPr="008D2D67">
        <w:t>Резолюции </w:t>
      </w:r>
      <w:r w:rsidR="000710D0" w:rsidRPr="003B2450">
        <w:t>908</w:t>
      </w:r>
      <w:r w:rsidR="000710D0" w:rsidRPr="008D2D67">
        <w:t>. С учетом интеграции было бы желательно, чтобы замечания, которые заявляющая администрация получает через систем</w:t>
      </w:r>
      <w:r w:rsidR="0044272C" w:rsidRPr="008D2D67">
        <w:t>у</w:t>
      </w:r>
      <w:r w:rsidR="000710D0" w:rsidRPr="008D2D67">
        <w:t xml:space="preserve"> электронной </w:t>
      </w:r>
      <w:r w:rsidR="0044272C" w:rsidRPr="008D2D67">
        <w:t>переписки</w:t>
      </w:r>
      <w:r w:rsidR="000710D0" w:rsidRPr="008D2D67">
        <w:t>, автоматически соотносились с заявками в системе электронных представлений и чтобы данная администрация могла общаться с другими администрациями через систему электронных представлений.</w:t>
      </w:r>
      <w:r w:rsidR="00076132" w:rsidRPr="008D2D67">
        <w:t xml:space="preserve"> Япония считает, что администрациям было бы удобнее представлять свои заявки и общаться между собой в одной системе, что позволит вести эффективную и последовательную работу, связанную с координацией спутниковых сетей.</w:t>
      </w:r>
    </w:p>
    <w:bookmarkEnd w:id="12"/>
    <w:p w14:paraId="69626EA7" w14:textId="6073CE97" w:rsidR="008B5A32" w:rsidRPr="008D2D67" w:rsidRDefault="008B5A32" w:rsidP="008B5A32">
      <w:pPr>
        <w:pStyle w:val="Heading2"/>
      </w:pPr>
      <w:r w:rsidRPr="008D2D67">
        <w:t>2.2</w:t>
      </w:r>
      <w:r w:rsidRPr="008D2D67">
        <w:tab/>
      </w:r>
      <w:bookmarkStart w:id="13" w:name="lt_pId030"/>
      <w:r w:rsidR="00076132" w:rsidRPr="008D2D67">
        <w:t xml:space="preserve">Открытие системы электронной </w:t>
      </w:r>
      <w:r w:rsidR="005A438C" w:rsidRPr="008D2D67">
        <w:t>переписки</w:t>
      </w:r>
      <w:r w:rsidR="00076132" w:rsidRPr="008D2D67">
        <w:t xml:space="preserve"> для опера</w:t>
      </w:r>
      <w:r w:rsidR="005A438C" w:rsidRPr="008D2D67">
        <w:t>торов спутниковых сетей</w:t>
      </w:r>
      <w:bookmarkEnd w:id="13"/>
      <w:r w:rsidRPr="008D2D67">
        <w:t xml:space="preserve"> </w:t>
      </w:r>
    </w:p>
    <w:p w14:paraId="1F82DDEA" w14:textId="1098C383" w:rsidR="005A438C" w:rsidRPr="008D2D67" w:rsidRDefault="005A438C" w:rsidP="005A438C">
      <w:pPr>
        <w:rPr>
          <w:lang w:eastAsia="ja-JP"/>
        </w:rPr>
      </w:pPr>
      <w:r w:rsidRPr="008D2D67">
        <w:rPr>
          <w:lang w:eastAsia="ja-JP"/>
        </w:rPr>
        <w:t>Поскольку в число пользователей системы электронной переписки входят только администрации и БР, администрациям приходится пользоваться традиционными способами, такими как электронная почта, для доведения замечаний, полученных по электронной переписке, до своих операторов спутниковых сетей.</w:t>
      </w:r>
    </w:p>
    <w:p w14:paraId="7A8812A6" w14:textId="04FE1DA4" w:rsidR="005A438C" w:rsidRPr="008D2D67" w:rsidRDefault="005A438C" w:rsidP="005A438C">
      <w:pPr>
        <w:rPr>
          <w:lang w:eastAsia="ja-JP"/>
        </w:rPr>
      </w:pPr>
      <w:r w:rsidRPr="008D2D67">
        <w:rPr>
          <w:lang w:eastAsia="ja-JP"/>
        </w:rPr>
        <w:t>Ввиду этого, для содействия переписке между администрациями и их операторами спутниковых сетей, Япония хотела бы предложить открыть систему электронной переписки для операторов спутниковых сетей таким образом</w:t>
      </w:r>
      <w:r w:rsidR="0044272C" w:rsidRPr="008D2D67">
        <w:rPr>
          <w:lang w:eastAsia="ja-JP"/>
        </w:rPr>
        <w:t>,</w:t>
      </w:r>
      <w:r w:rsidRPr="008D2D67">
        <w:rPr>
          <w:lang w:eastAsia="ja-JP"/>
        </w:rPr>
        <w:t xml:space="preserve"> чтобы </w:t>
      </w:r>
      <w:r w:rsidR="00973E5A" w:rsidRPr="008D2D67">
        <w:rPr>
          <w:lang w:eastAsia="ja-JP"/>
        </w:rPr>
        <w:t>операторы спутниковых сетей могли видеть только замечания, относящиеся к их спутниковым сетям и системам</w:t>
      </w:r>
      <w:r w:rsidRPr="008D2D67">
        <w:rPr>
          <w:color w:val="000000" w:themeColor="text1"/>
          <w:lang w:eastAsia="ja-JP"/>
        </w:rPr>
        <w:t>.</w:t>
      </w:r>
    </w:p>
    <w:p w14:paraId="166F7F0F" w14:textId="246CDA88" w:rsidR="008B5A32" w:rsidRPr="008D2D67" w:rsidRDefault="008B5A32" w:rsidP="008B5A32">
      <w:pPr>
        <w:pStyle w:val="Heading2"/>
      </w:pPr>
      <w:r w:rsidRPr="008D2D67">
        <w:t>2.3</w:t>
      </w:r>
      <w:r w:rsidRPr="008D2D67">
        <w:tab/>
      </w:r>
      <w:r w:rsidR="00973E5A" w:rsidRPr="008D2D67">
        <w:t xml:space="preserve">Разработка онлайновых приложений для </w:t>
      </w:r>
      <w:r w:rsidR="00973E5A" w:rsidRPr="008D2D67">
        <w:rPr>
          <w:color w:val="000000"/>
        </w:rPr>
        <w:t>программного обеспечения БР для космических служб</w:t>
      </w:r>
      <w:r w:rsidR="00973E5A" w:rsidRPr="008D2D67">
        <w:rPr>
          <w:szCs w:val="22"/>
        </w:rPr>
        <w:t xml:space="preserve"> </w:t>
      </w:r>
    </w:p>
    <w:p w14:paraId="1211756C" w14:textId="585F6806" w:rsidR="005A438C" w:rsidRPr="008D2D67" w:rsidRDefault="00973E5A" w:rsidP="005A438C">
      <w:pPr>
        <w:rPr>
          <w:lang w:eastAsia="ja-JP"/>
        </w:rPr>
      </w:pPr>
      <w:r w:rsidRPr="008D2D67">
        <w:rPr>
          <w:lang w:eastAsia="ja-JP"/>
        </w:rPr>
        <w:t>Как было предложено на 28</w:t>
      </w:r>
      <w:r w:rsidRPr="008D2D67">
        <w:rPr>
          <w:lang w:eastAsia="ja-JP"/>
        </w:rPr>
        <w:noBreakHyphen/>
        <w:t>м собрании КГР в 2021 году</w:t>
      </w:r>
      <w:r w:rsidR="005A438C" w:rsidRPr="008D2D67">
        <w:rPr>
          <w:lang w:eastAsia="ja-JP"/>
        </w:rPr>
        <w:t xml:space="preserve">, </w:t>
      </w:r>
      <w:r w:rsidRPr="008D2D67">
        <w:rPr>
          <w:lang w:eastAsia="ja-JP"/>
        </w:rPr>
        <w:t xml:space="preserve">Япония считает необходимым ускорение разработки </w:t>
      </w:r>
      <w:r w:rsidRPr="008D2D67">
        <w:t xml:space="preserve">онлайновых приложений для </w:t>
      </w:r>
      <w:r w:rsidRPr="008D2D67">
        <w:rPr>
          <w:color w:val="000000"/>
        </w:rPr>
        <w:t>программного обеспечения БР для космических служб</w:t>
      </w:r>
      <w:r w:rsidR="005A438C" w:rsidRPr="008D2D67">
        <w:rPr>
          <w:lang w:eastAsia="ja-JP"/>
        </w:rPr>
        <w:t xml:space="preserve">. </w:t>
      </w:r>
      <w:r w:rsidRPr="008D2D67">
        <w:rPr>
          <w:lang w:eastAsia="ja-JP"/>
        </w:rPr>
        <w:t>Так,</w:t>
      </w:r>
      <w:r w:rsidR="008D2D67">
        <w:rPr>
          <w:lang w:eastAsia="ja-JP"/>
        </w:rPr>
        <w:t> </w:t>
      </w:r>
      <w:r w:rsidRPr="008D2D67">
        <w:rPr>
          <w:lang w:eastAsia="ja-JP"/>
        </w:rPr>
        <w:t xml:space="preserve">в настоящее время заявляющая администрация должна закачивать свои заявки, составленные в программном обеспечении </w:t>
      </w:r>
      <w:r w:rsidR="005A438C" w:rsidRPr="008D2D67">
        <w:rPr>
          <w:lang w:eastAsia="ja-JP"/>
        </w:rPr>
        <w:t>SpaceCom</w:t>
      </w:r>
      <w:r w:rsidRPr="008D2D67">
        <w:rPr>
          <w:lang w:eastAsia="ja-JP"/>
        </w:rPr>
        <w:t xml:space="preserve">, в систему электронных представлений, но если онлайновое приложение </w:t>
      </w:r>
      <w:r w:rsidR="005A438C" w:rsidRPr="008D2D67">
        <w:rPr>
          <w:lang w:eastAsia="ja-JP"/>
        </w:rPr>
        <w:t xml:space="preserve">SpaceCom </w:t>
      </w:r>
      <w:r w:rsidR="0044272C" w:rsidRPr="008D2D67">
        <w:rPr>
          <w:lang w:eastAsia="ja-JP"/>
        </w:rPr>
        <w:t xml:space="preserve">будет разработано </w:t>
      </w:r>
      <w:r w:rsidRPr="008D2D67">
        <w:rPr>
          <w:lang w:eastAsia="ja-JP"/>
        </w:rPr>
        <w:t>и присоединено к системе электронных представлений, администрация сможет обойтись без процесса закачки</w:t>
      </w:r>
      <w:r w:rsidR="0044272C" w:rsidRPr="008D2D67">
        <w:rPr>
          <w:lang w:eastAsia="ja-JP"/>
        </w:rPr>
        <w:t>,</w:t>
      </w:r>
      <w:r w:rsidRPr="008D2D67">
        <w:rPr>
          <w:lang w:eastAsia="ja-JP"/>
        </w:rPr>
        <w:t xml:space="preserve"> и удобство электронных представлений может быть далее увеличено</w:t>
      </w:r>
      <w:r w:rsidR="005A438C" w:rsidRPr="008D2D67">
        <w:rPr>
          <w:lang w:eastAsia="ja-JP"/>
        </w:rPr>
        <w:t>.</w:t>
      </w:r>
    </w:p>
    <w:p w14:paraId="4D4E2524" w14:textId="77777777" w:rsidR="008B5A32" w:rsidRPr="008D2D67" w:rsidRDefault="008B5A32" w:rsidP="008B5A32">
      <w:pPr>
        <w:pStyle w:val="Heading1"/>
      </w:pPr>
      <w:r w:rsidRPr="008D2D67">
        <w:t>3</w:t>
      </w:r>
      <w:r w:rsidRPr="008D2D67">
        <w:tab/>
        <w:t xml:space="preserve">Заключение </w:t>
      </w:r>
    </w:p>
    <w:p w14:paraId="34CAF15D" w14:textId="44463F93" w:rsidR="005A438C" w:rsidRPr="008D2D67" w:rsidRDefault="00973E5A" w:rsidP="005A438C">
      <w:pPr>
        <w:rPr>
          <w:lang w:eastAsia="ja-JP"/>
        </w:rPr>
      </w:pPr>
      <w:r w:rsidRPr="008D2D67">
        <w:rPr>
          <w:lang w:eastAsia="ja-JP"/>
        </w:rPr>
        <w:t>Япония убедительно просит БР постоянно разрабатывать и совершенствовать системы в соответствии с Резолюцией </w:t>
      </w:r>
      <w:r w:rsidR="005A438C" w:rsidRPr="003B2450">
        <w:rPr>
          <w:lang w:eastAsia="ja-JP"/>
        </w:rPr>
        <w:t>908</w:t>
      </w:r>
      <w:r w:rsidRPr="008D2D67">
        <w:rPr>
          <w:lang w:eastAsia="ja-JP"/>
        </w:rPr>
        <w:t>, как указано выше</w:t>
      </w:r>
      <w:r w:rsidR="005A438C" w:rsidRPr="008D2D67">
        <w:rPr>
          <w:lang w:eastAsia="ja-JP"/>
        </w:rPr>
        <w:t>.</w:t>
      </w:r>
    </w:p>
    <w:p w14:paraId="07FF8CE7" w14:textId="77777777" w:rsidR="008B5A32" w:rsidRPr="008D2D67" w:rsidRDefault="008B5A32" w:rsidP="008B5A32">
      <w:pPr>
        <w:spacing w:before="720"/>
        <w:jc w:val="center"/>
      </w:pPr>
      <w:r w:rsidRPr="008D2D67">
        <w:t>______________</w:t>
      </w:r>
    </w:p>
    <w:sectPr w:rsidR="008B5A32" w:rsidRPr="008D2D67" w:rsidSect="005409F7">
      <w:headerReference w:type="default" r:id="rId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1D91" w14:textId="77777777" w:rsidR="008B5A32" w:rsidRDefault="008B5A32">
      <w:r>
        <w:separator/>
      </w:r>
    </w:p>
  </w:endnote>
  <w:endnote w:type="continuationSeparator" w:id="0">
    <w:p w14:paraId="26A67699" w14:textId="77777777" w:rsidR="008B5A32" w:rsidRDefault="008B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A394" w14:textId="77777777" w:rsidR="008B5A32" w:rsidRDefault="008B5A32">
      <w:r>
        <w:t>____________________</w:t>
      </w:r>
    </w:p>
  </w:footnote>
  <w:footnote w:type="continuationSeparator" w:id="0">
    <w:p w14:paraId="0E689A34" w14:textId="77777777" w:rsidR="008B5A32" w:rsidRDefault="008B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8683" w14:textId="3292800A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5A438C">
      <w:rPr>
        <w:lang w:val="ru-RU"/>
      </w:rPr>
      <w:t>50</w:t>
    </w:r>
    <w:r w:rsidR="008B5A3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2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10D0"/>
    <w:rsid w:val="000736F4"/>
    <w:rsid w:val="00076132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12C8"/>
    <w:rsid w:val="003B2450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272C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19F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438C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E6D7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3165"/>
    <w:rsid w:val="00623B64"/>
    <w:rsid w:val="00624E06"/>
    <w:rsid w:val="006262A3"/>
    <w:rsid w:val="00632DDD"/>
    <w:rsid w:val="00633D6D"/>
    <w:rsid w:val="006427A8"/>
    <w:rsid w:val="006433EE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5E4B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54E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5A32"/>
    <w:rsid w:val="008C1346"/>
    <w:rsid w:val="008C34A4"/>
    <w:rsid w:val="008C3808"/>
    <w:rsid w:val="008C7E12"/>
    <w:rsid w:val="008D2D67"/>
    <w:rsid w:val="008D7A06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0C7A"/>
    <w:rsid w:val="0093297F"/>
    <w:rsid w:val="00943F09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E5A"/>
    <w:rsid w:val="0098015B"/>
    <w:rsid w:val="00980864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C7361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548A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54E"/>
    <w:rsid w:val="00DA1982"/>
    <w:rsid w:val="00DA1DC0"/>
    <w:rsid w:val="00DA4AA9"/>
    <w:rsid w:val="00DA593F"/>
    <w:rsid w:val="00DA6EFE"/>
    <w:rsid w:val="00DB489B"/>
    <w:rsid w:val="00DC5051"/>
    <w:rsid w:val="00DD0C00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13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261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A5D0C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C6BE46"/>
  <w15:docId w15:val="{23F63E08-45DA-4F9D-A94C-2AB3DCF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C7361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BC736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aliases w:val="超级链接"/>
    <w:basedOn w:val="DefaultParagraphFont"/>
    <w:uiPriority w:val="99"/>
    <w:rsid w:val="008B5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6</TotalTime>
  <Pages>2</Pages>
  <Words>654</Words>
  <Characters>4685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5315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BR</cp:lastModifiedBy>
  <cp:revision>6</cp:revision>
  <cp:lastPrinted>2011-05-23T08:58:00Z</cp:lastPrinted>
  <dcterms:created xsi:type="dcterms:W3CDTF">2022-03-28T20:39:00Z</dcterms:created>
  <dcterms:modified xsi:type="dcterms:W3CDTF">2022-04-01T09:43:00Z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