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DA263F" w14:paraId="5E1C9E42" w14:textId="77777777" w:rsidTr="00443261">
        <w:trPr>
          <w:cantSplit/>
        </w:trPr>
        <w:tc>
          <w:tcPr>
            <w:tcW w:w="6771" w:type="dxa"/>
            <w:vAlign w:val="center"/>
          </w:tcPr>
          <w:p w14:paraId="11A60B81" w14:textId="666D9078" w:rsidR="00443261" w:rsidRPr="00DA263F" w:rsidRDefault="00443261" w:rsidP="00DF5B07">
            <w:pPr>
              <w:shd w:val="solid" w:color="FFFFFF" w:fill="FFFFFF"/>
              <w:spacing w:before="360" w:after="240"/>
              <w:rPr>
                <w:rFonts w:ascii="Verdana" w:hAnsi="Verdana"/>
                <w:b/>
                <w:bCs/>
                <w:lang w:val="fr-FR"/>
              </w:rPr>
            </w:pPr>
            <w:r w:rsidRPr="00DA263F">
              <w:rPr>
                <w:rFonts w:ascii="Verdana" w:hAnsi="Verdana" w:cs="Times New Roman Bold"/>
                <w:b/>
                <w:sz w:val="25"/>
                <w:szCs w:val="25"/>
                <w:lang w:val="fr-FR"/>
              </w:rPr>
              <w:t xml:space="preserve">Groupe </w:t>
            </w:r>
            <w:r w:rsidR="00A336D5" w:rsidRPr="00DA263F">
              <w:rPr>
                <w:rFonts w:ascii="Verdana" w:hAnsi="Verdana" w:cs="Times New Roman Bold"/>
                <w:b/>
                <w:sz w:val="25"/>
                <w:szCs w:val="25"/>
                <w:lang w:val="fr-FR"/>
              </w:rPr>
              <w:t>c</w:t>
            </w:r>
            <w:r w:rsidRPr="00DA263F">
              <w:rPr>
                <w:rFonts w:ascii="Verdana" w:hAnsi="Verdana" w:cs="Times New Roman Bold"/>
                <w:b/>
                <w:sz w:val="25"/>
                <w:szCs w:val="25"/>
                <w:lang w:val="fr-FR"/>
              </w:rPr>
              <w:t xml:space="preserve">onsultatif des </w:t>
            </w:r>
            <w:r w:rsidR="00A336D5" w:rsidRPr="00DA263F">
              <w:rPr>
                <w:rFonts w:ascii="Verdana" w:hAnsi="Verdana" w:cs="Times New Roman Bold"/>
                <w:b/>
                <w:sz w:val="25"/>
                <w:szCs w:val="25"/>
                <w:lang w:val="fr-FR"/>
              </w:rPr>
              <w:t>r</w:t>
            </w:r>
            <w:r w:rsidRPr="00DA263F">
              <w:rPr>
                <w:rFonts w:ascii="Verdana" w:hAnsi="Verdana" w:cs="Times New Roman Bold"/>
                <w:b/>
                <w:sz w:val="25"/>
                <w:szCs w:val="25"/>
                <w:lang w:val="fr-FR"/>
              </w:rPr>
              <w:t>adiocommunications</w:t>
            </w:r>
            <w:r w:rsidRPr="00DA263F">
              <w:rPr>
                <w:rFonts w:ascii="Verdana" w:hAnsi="Verdana"/>
                <w:b/>
                <w:sz w:val="25"/>
                <w:szCs w:val="25"/>
                <w:lang w:val="fr-FR"/>
              </w:rPr>
              <w:br/>
            </w:r>
          </w:p>
        </w:tc>
        <w:tc>
          <w:tcPr>
            <w:tcW w:w="3118" w:type="dxa"/>
          </w:tcPr>
          <w:p w14:paraId="2A140BFC" w14:textId="77777777" w:rsidR="00443261" w:rsidRPr="00DA263F" w:rsidRDefault="007711EA" w:rsidP="00DF5B07">
            <w:pPr>
              <w:shd w:val="solid" w:color="FFFFFF" w:fill="FFFFFF"/>
              <w:spacing w:before="0"/>
              <w:rPr>
                <w:lang w:val="fr-FR"/>
              </w:rPr>
            </w:pPr>
            <w:r w:rsidRPr="00DA263F">
              <w:rPr>
                <w:noProof/>
                <w:lang w:val="fr-FR"/>
              </w:rPr>
              <w:drawing>
                <wp:inline distT="0" distB="0" distL="0" distR="0" wp14:anchorId="31935C34" wp14:editId="7D44F24E">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DA263F" w14:paraId="62F6769A" w14:textId="77777777">
        <w:trPr>
          <w:cantSplit/>
        </w:trPr>
        <w:tc>
          <w:tcPr>
            <w:tcW w:w="6771" w:type="dxa"/>
            <w:tcBorders>
              <w:bottom w:val="single" w:sz="12" w:space="0" w:color="auto"/>
            </w:tcBorders>
          </w:tcPr>
          <w:p w14:paraId="0AF03068" w14:textId="77777777" w:rsidR="002D238A" w:rsidRPr="00DA263F" w:rsidRDefault="002D238A" w:rsidP="00DF5B07">
            <w:pPr>
              <w:shd w:val="solid" w:color="FFFFFF" w:fill="FFFFFF"/>
              <w:spacing w:before="0" w:after="48"/>
              <w:rPr>
                <w:rFonts w:ascii="Verdana" w:hAnsi="Verdana" w:cs="Times New Roman Bold"/>
                <w:b/>
                <w:sz w:val="22"/>
                <w:szCs w:val="22"/>
                <w:lang w:val="fr-FR"/>
              </w:rPr>
            </w:pPr>
          </w:p>
        </w:tc>
        <w:tc>
          <w:tcPr>
            <w:tcW w:w="3118" w:type="dxa"/>
            <w:tcBorders>
              <w:bottom w:val="single" w:sz="12" w:space="0" w:color="auto"/>
            </w:tcBorders>
          </w:tcPr>
          <w:p w14:paraId="3B7DC4DF" w14:textId="77777777" w:rsidR="002D238A" w:rsidRPr="00DA263F" w:rsidRDefault="002D238A" w:rsidP="00DF5B07">
            <w:pPr>
              <w:shd w:val="solid" w:color="FFFFFF" w:fill="FFFFFF"/>
              <w:spacing w:before="0" w:after="48"/>
              <w:rPr>
                <w:sz w:val="22"/>
                <w:szCs w:val="22"/>
                <w:lang w:val="fr-FR"/>
              </w:rPr>
            </w:pPr>
          </w:p>
        </w:tc>
      </w:tr>
      <w:tr w:rsidR="002D238A" w:rsidRPr="00DA263F" w14:paraId="442481C6" w14:textId="77777777">
        <w:trPr>
          <w:cantSplit/>
        </w:trPr>
        <w:tc>
          <w:tcPr>
            <w:tcW w:w="6771" w:type="dxa"/>
            <w:tcBorders>
              <w:top w:val="single" w:sz="12" w:space="0" w:color="auto"/>
            </w:tcBorders>
          </w:tcPr>
          <w:p w14:paraId="2430D8C0" w14:textId="77777777" w:rsidR="002D238A" w:rsidRPr="00DA263F" w:rsidRDefault="002D238A" w:rsidP="00DF5B07">
            <w:pPr>
              <w:shd w:val="solid" w:color="FFFFFF" w:fill="FFFFFF"/>
              <w:spacing w:before="0" w:after="48"/>
              <w:rPr>
                <w:rFonts w:ascii="Verdana" w:hAnsi="Verdana" w:cs="Times New Roman Bold"/>
                <w:bCs/>
                <w:sz w:val="22"/>
                <w:szCs w:val="22"/>
                <w:lang w:val="fr-FR"/>
              </w:rPr>
            </w:pPr>
          </w:p>
        </w:tc>
        <w:tc>
          <w:tcPr>
            <w:tcW w:w="3118" w:type="dxa"/>
            <w:tcBorders>
              <w:top w:val="single" w:sz="12" w:space="0" w:color="auto"/>
            </w:tcBorders>
          </w:tcPr>
          <w:p w14:paraId="00F7F952" w14:textId="77777777" w:rsidR="002D238A" w:rsidRPr="00DA263F" w:rsidRDefault="002D238A" w:rsidP="00DF5B07">
            <w:pPr>
              <w:shd w:val="solid" w:color="FFFFFF" w:fill="FFFFFF"/>
              <w:spacing w:before="0" w:after="48"/>
              <w:rPr>
                <w:rFonts w:ascii="Verdana" w:hAnsi="Verdana"/>
                <w:sz w:val="22"/>
                <w:szCs w:val="22"/>
                <w:lang w:val="fr-FR"/>
              </w:rPr>
            </w:pPr>
          </w:p>
        </w:tc>
      </w:tr>
      <w:tr w:rsidR="00A15C88" w:rsidRPr="00DA263F" w14:paraId="2EA13D1E" w14:textId="77777777">
        <w:trPr>
          <w:cantSplit/>
        </w:trPr>
        <w:tc>
          <w:tcPr>
            <w:tcW w:w="6771" w:type="dxa"/>
            <w:vMerge w:val="restart"/>
          </w:tcPr>
          <w:p w14:paraId="4793719B" w14:textId="77777777" w:rsidR="00A15C88" w:rsidRPr="00DA263F" w:rsidRDefault="00A15C88" w:rsidP="00DF5B07">
            <w:pPr>
              <w:shd w:val="solid" w:color="FFFFFF" w:fill="FFFFFF"/>
              <w:spacing w:before="0"/>
              <w:rPr>
                <w:rFonts w:ascii="Verdana" w:hAnsi="Verdana"/>
                <w:sz w:val="20"/>
                <w:lang w:val="fr-FR"/>
              </w:rPr>
            </w:pPr>
            <w:bookmarkStart w:id="0" w:name="dnum" w:colFirst="1" w:colLast="1"/>
          </w:p>
        </w:tc>
        <w:tc>
          <w:tcPr>
            <w:tcW w:w="3118" w:type="dxa"/>
          </w:tcPr>
          <w:p w14:paraId="7E7A2318" w14:textId="5D0A62B0" w:rsidR="00A15C88" w:rsidRPr="00DA263F" w:rsidRDefault="00A15C88" w:rsidP="00DF5B07">
            <w:pPr>
              <w:shd w:val="solid" w:color="FFFFFF" w:fill="FFFFFF"/>
              <w:spacing w:before="0"/>
              <w:rPr>
                <w:rFonts w:ascii="Verdana" w:hAnsi="Verdana"/>
                <w:sz w:val="20"/>
                <w:lang w:val="fr-FR"/>
              </w:rPr>
            </w:pPr>
            <w:r w:rsidRPr="00DA263F">
              <w:rPr>
                <w:rFonts w:ascii="Verdana" w:hAnsi="Verdana"/>
                <w:b/>
                <w:sz w:val="20"/>
                <w:lang w:val="fr-FR"/>
              </w:rPr>
              <w:t>Document RAG/49-F</w:t>
            </w:r>
          </w:p>
        </w:tc>
      </w:tr>
      <w:tr w:rsidR="00A15C88" w:rsidRPr="00DA263F" w14:paraId="79758876" w14:textId="77777777">
        <w:trPr>
          <w:cantSplit/>
        </w:trPr>
        <w:tc>
          <w:tcPr>
            <w:tcW w:w="6771" w:type="dxa"/>
            <w:vMerge/>
          </w:tcPr>
          <w:p w14:paraId="7AB262DD" w14:textId="77777777" w:rsidR="00A15C88" w:rsidRPr="00DA263F" w:rsidRDefault="00A15C88" w:rsidP="00DF5B07">
            <w:pPr>
              <w:spacing w:before="60"/>
              <w:jc w:val="center"/>
              <w:rPr>
                <w:b/>
                <w:smallCaps/>
                <w:sz w:val="32"/>
                <w:lang w:val="fr-FR"/>
              </w:rPr>
            </w:pPr>
            <w:bookmarkStart w:id="1" w:name="ddate" w:colFirst="1" w:colLast="1"/>
            <w:bookmarkEnd w:id="0"/>
          </w:p>
        </w:tc>
        <w:tc>
          <w:tcPr>
            <w:tcW w:w="3118" w:type="dxa"/>
          </w:tcPr>
          <w:p w14:paraId="2887B69E" w14:textId="1282200F" w:rsidR="00A15C88" w:rsidRPr="00DA263F" w:rsidRDefault="00A15C88" w:rsidP="00DF5B07">
            <w:pPr>
              <w:shd w:val="solid" w:color="FFFFFF" w:fill="FFFFFF"/>
              <w:spacing w:before="0"/>
              <w:rPr>
                <w:rFonts w:ascii="Verdana" w:hAnsi="Verdana"/>
                <w:sz w:val="20"/>
                <w:lang w:val="fr-FR"/>
              </w:rPr>
            </w:pPr>
            <w:r w:rsidRPr="00DA263F">
              <w:rPr>
                <w:rFonts w:ascii="Verdana" w:hAnsi="Verdana"/>
                <w:b/>
                <w:sz w:val="20"/>
                <w:lang w:val="fr-FR"/>
              </w:rPr>
              <w:t>17 mars 2022</w:t>
            </w:r>
          </w:p>
        </w:tc>
      </w:tr>
      <w:tr w:rsidR="00A15C88" w:rsidRPr="00DA263F" w14:paraId="39658FAC" w14:textId="77777777">
        <w:trPr>
          <w:cantSplit/>
        </w:trPr>
        <w:tc>
          <w:tcPr>
            <w:tcW w:w="6771" w:type="dxa"/>
            <w:vMerge/>
          </w:tcPr>
          <w:p w14:paraId="2D01187F" w14:textId="77777777" w:rsidR="00A15C88" w:rsidRPr="00DA263F" w:rsidRDefault="00A15C88" w:rsidP="00DF5B07">
            <w:pPr>
              <w:spacing w:before="60"/>
              <w:jc w:val="center"/>
              <w:rPr>
                <w:b/>
                <w:smallCaps/>
                <w:sz w:val="32"/>
                <w:lang w:val="fr-FR"/>
              </w:rPr>
            </w:pPr>
            <w:bookmarkStart w:id="2" w:name="dorlang" w:colFirst="1" w:colLast="1"/>
            <w:bookmarkEnd w:id="1"/>
          </w:p>
        </w:tc>
        <w:tc>
          <w:tcPr>
            <w:tcW w:w="3118" w:type="dxa"/>
          </w:tcPr>
          <w:p w14:paraId="1E157CE8" w14:textId="39EA8810" w:rsidR="00A15C88" w:rsidRPr="00DA263F" w:rsidRDefault="00A15C88" w:rsidP="00DF5B07">
            <w:pPr>
              <w:shd w:val="solid" w:color="FFFFFF" w:fill="FFFFFF"/>
              <w:spacing w:before="0" w:after="120"/>
              <w:rPr>
                <w:rFonts w:ascii="Verdana" w:hAnsi="Verdana"/>
                <w:sz w:val="20"/>
                <w:lang w:val="fr-FR"/>
              </w:rPr>
            </w:pPr>
            <w:r w:rsidRPr="00DA263F">
              <w:rPr>
                <w:rFonts w:ascii="Verdana" w:hAnsi="Verdana"/>
                <w:b/>
                <w:sz w:val="20"/>
                <w:lang w:val="fr-FR"/>
              </w:rPr>
              <w:t>Original: anglais</w:t>
            </w:r>
          </w:p>
        </w:tc>
      </w:tr>
      <w:tr w:rsidR="00A15C88" w:rsidRPr="00DA263F" w14:paraId="6E48FECF" w14:textId="77777777">
        <w:trPr>
          <w:cantSplit/>
        </w:trPr>
        <w:tc>
          <w:tcPr>
            <w:tcW w:w="9889" w:type="dxa"/>
            <w:gridSpan w:val="2"/>
          </w:tcPr>
          <w:p w14:paraId="08458697" w14:textId="3E5A151A" w:rsidR="00A15C88" w:rsidRPr="00DA263F" w:rsidRDefault="00A15C88" w:rsidP="00DF5B07">
            <w:pPr>
              <w:pStyle w:val="Source"/>
              <w:rPr>
                <w:lang w:val="fr-FR"/>
              </w:rPr>
            </w:pPr>
            <w:bookmarkStart w:id="3" w:name="dsource" w:colFirst="0" w:colLast="0"/>
            <w:bookmarkEnd w:id="2"/>
            <w:r w:rsidRPr="00DA263F">
              <w:rPr>
                <w:lang w:val="fr-FR"/>
              </w:rPr>
              <w:t>Président du Groupe de coordination intersectorielle</w:t>
            </w:r>
            <w:r w:rsidR="00DB60BB" w:rsidRPr="00DA263F">
              <w:rPr>
                <w:lang w:val="fr-FR"/>
              </w:rPr>
              <w:t xml:space="preserve"> (ISCG)</w:t>
            </w:r>
          </w:p>
        </w:tc>
      </w:tr>
      <w:tr w:rsidR="00A15C88" w:rsidRPr="00DA263F" w14:paraId="7B5DB1D3" w14:textId="77777777">
        <w:trPr>
          <w:cantSplit/>
        </w:trPr>
        <w:tc>
          <w:tcPr>
            <w:tcW w:w="9889" w:type="dxa"/>
            <w:gridSpan w:val="2"/>
          </w:tcPr>
          <w:p w14:paraId="01642EA2" w14:textId="16396F09" w:rsidR="00A15C88" w:rsidRPr="00DA263F" w:rsidRDefault="006B09A3" w:rsidP="00DF5B07">
            <w:pPr>
              <w:pStyle w:val="Title1"/>
              <w:rPr>
                <w:lang w:val="fr-FR"/>
              </w:rPr>
            </w:pPr>
            <w:bookmarkStart w:id="4" w:name="dtitle1" w:colFirst="0" w:colLast="0"/>
            <w:bookmarkEnd w:id="3"/>
            <w:r w:rsidRPr="00DA263F">
              <w:rPr>
                <w:lang w:val="fr-FR"/>
              </w:rPr>
              <w:t>rapport de la première réunion de 2022</w:t>
            </w:r>
          </w:p>
        </w:tc>
      </w:tr>
    </w:tbl>
    <w:bookmarkEnd w:id="4"/>
    <w:p w14:paraId="65695122" w14:textId="77777777" w:rsidR="00A15C88" w:rsidRPr="00DA263F" w:rsidRDefault="00A15C88" w:rsidP="00DA263F">
      <w:pPr>
        <w:pStyle w:val="Headingb"/>
        <w:spacing w:before="240"/>
        <w:rPr>
          <w:lang w:val="fr-FR"/>
        </w:rPr>
      </w:pPr>
      <w:r w:rsidRPr="00DA263F">
        <w:rPr>
          <w:lang w:val="fr-FR"/>
        </w:rPr>
        <w:t>Introduction</w:t>
      </w:r>
    </w:p>
    <w:p w14:paraId="1F5964FF" w14:textId="341382C7" w:rsidR="00BE3081" w:rsidRPr="00DA263F" w:rsidRDefault="00BE3081" w:rsidP="00DF5B07">
      <w:pPr>
        <w:rPr>
          <w:lang w:val="fr-FR"/>
        </w:rPr>
      </w:pPr>
      <w:r w:rsidRPr="00DA263F">
        <w:rPr>
          <w:lang w:val="fr-FR"/>
        </w:rPr>
        <w:t xml:space="preserve">Le Président du </w:t>
      </w:r>
      <w:r w:rsidR="001809E9" w:rsidRPr="00DA263F">
        <w:rPr>
          <w:lang w:val="fr-FR"/>
        </w:rPr>
        <w:t>Groupe de</w:t>
      </w:r>
      <w:r w:rsidR="00576DE2" w:rsidRPr="00DA263F">
        <w:rPr>
          <w:lang w:val="fr-FR"/>
        </w:rPr>
        <w:t xml:space="preserve"> coordination intersectorielle </w:t>
      </w:r>
      <w:r w:rsidR="001809E9" w:rsidRPr="00DA263F">
        <w:rPr>
          <w:lang w:val="fr-FR"/>
        </w:rPr>
        <w:t xml:space="preserve">sur les questions d'intérêt mutuel </w:t>
      </w:r>
      <w:r w:rsidR="00576DE2" w:rsidRPr="00DA263F">
        <w:rPr>
          <w:lang w:val="fr-FR"/>
        </w:rPr>
        <w:t xml:space="preserve">(ISCG) </w:t>
      </w:r>
      <w:r w:rsidR="00AF0F4F" w:rsidRPr="00DA263F">
        <w:rPr>
          <w:lang w:val="fr-FR"/>
        </w:rPr>
        <w:t>a l</w:t>
      </w:r>
      <w:r w:rsidR="00DF5B07" w:rsidRPr="00DA263F">
        <w:rPr>
          <w:lang w:val="fr-FR"/>
        </w:rPr>
        <w:t>'</w:t>
      </w:r>
      <w:r w:rsidR="00AF0F4F" w:rsidRPr="00DA263F">
        <w:rPr>
          <w:lang w:val="fr-FR"/>
        </w:rPr>
        <w:t xml:space="preserve">honneur de </w:t>
      </w:r>
      <w:r w:rsidR="00592E5F" w:rsidRPr="00DA263F">
        <w:rPr>
          <w:lang w:val="fr-FR"/>
        </w:rPr>
        <w:t>présenter au Groupe consultatif des radiocommunications (GCR) les résultats obtenus à la première réunion tenue par le Groupe ISCG en 2022.</w:t>
      </w:r>
    </w:p>
    <w:p w14:paraId="787E2919" w14:textId="6B61D07C" w:rsidR="002225F7" w:rsidRPr="00DA263F" w:rsidRDefault="002225F7" w:rsidP="00DF5B07">
      <w:pPr>
        <w:rPr>
          <w:lang w:val="fr-FR"/>
        </w:rPr>
      </w:pPr>
      <w:r w:rsidRPr="00DA263F">
        <w:rPr>
          <w:lang w:val="fr-FR"/>
        </w:rPr>
        <w:t xml:space="preserve">Cette </w:t>
      </w:r>
      <w:r w:rsidR="0021340C" w:rsidRPr="00DA263F">
        <w:rPr>
          <w:lang w:val="fr-FR"/>
        </w:rPr>
        <w:t xml:space="preserve">réunion </w:t>
      </w:r>
      <w:r w:rsidR="00715018" w:rsidRPr="00DA263F">
        <w:rPr>
          <w:lang w:val="fr-FR"/>
        </w:rPr>
        <w:t>s'est tenue de façon virtuelle</w:t>
      </w:r>
      <w:r w:rsidR="0021340C" w:rsidRPr="00DA263F">
        <w:rPr>
          <w:lang w:val="fr-FR"/>
        </w:rPr>
        <w:t>, sur la plate-forme Zoom, le 9 février 2022</w:t>
      </w:r>
      <w:r w:rsidR="00882C5D" w:rsidRPr="00DA263F">
        <w:rPr>
          <w:lang w:val="fr-FR"/>
        </w:rPr>
        <w:t>,</w:t>
      </w:r>
      <w:r w:rsidR="0021340C" w:rsidRPr="00DA263F">
        <w:rPr>
          <w:lang w:val="fr-FR"/>
        </w:rPr>
        <w:t xml:space="preserve"> de 14 h</w:t>
      </w:r>
      <w:r w:rsidR="00814EB7" w:rsidRPr="00DA263F">
        <w:rPr>
          <w:lang w:val="fr-FR"/>
        </w:rPr>
        <w:t> 00</w:t>
      </w:r>
      <w:r w:rsidR="0021340C" w:rsidRPr="00DA263F">
        <w:rPr>
          <w:lang w:val="fr-FR"/>
        </w:rPr>
        <w:t xml:space="preserve"> à 16 h</w:t>
      </w:r>
      <w:r w:rsidR="00814EB7" w:rsidRPr="00DA263F">
        <w:rPr>
          <w:lang w:val="fr-FR"/>
        </w:rPr>
        <w:t> 00</w:t>
      </w:r>
      <w:r w:rsidR="0021340C" w:rsidRPr="00DA263F">
        <w:rPr>
          <w:lang w:val="fr-FR"/>
        </w:rPr>
        <w:t xml:space="preserve"> (</w:t>
      </w:r>
      <w:r w:rsidR="00882C5D" w:rsidRPr="00DA263F">
        <w:rPr>
          <w:lang w:val="fr-FR"/>
        </w:rPr>
        <w:t>HEC</w:t>
      </w:r>
      <w:r w:rsidR="0021340C" w:rsidRPr="00DA263F">
        <w:rPr>
          <w:lang w:val="fr-FR"/>
        </w:rPr>
        <w:t>).</w:t>
      </w:r>
    </w:p>
    <w:p w14:paraId="1B65F040" w14:textId="147FD964" w:rsidR="00A15C88" w:rsidRPr="00DA263F" w:rsidRDefault="00BE3C08" w:rsidP="00DF5B07">
      <w:pPr>
        <w:rPr>
          <w:lang w:val="fr-FR"/>
        </w:rPr>
      </w:pPr>
      <w:r w:rsidRPr="00DA263F">
        <w:rPr>
          <w:lang w:val="fr-FR"/>
        </w:rPr>
        <w:t>Elle</w:t>
      </w:r>
      <w:r w:rsidR="0009076F" w:rsidRPr="00DA263F">
        <w:rPr>
          <w:lang w:val="fr-FR"/>
        </w:rPr>
        <w:t xml:space="preserve"> était présidée par M. Fabio Bigi (Italie), Président du Groupe ISCG, qui a </w:t>
      </w:r>
      <w:r w:rsidR="00CC1AAC" w:rsidRPr="00DA263F">
        <w:rPr>
          <w:lang w:val="fr-FR"/>
        </w:rPr>
        <w:t xml:space="preserve">souhaité la bienvenue </w:t>
      </w:r>
      <w:r w:rsidR="00EA6706" w:rsidRPr="00DA263F">
        <w:rPr>
          <w:lang w:val="fr-FR"/>
        </w:rPr>
        <w:t>aux membres</w:t>
      </w:r>
      <w:r w:rsidR="00CC1AAC" w:rsidRPr="00DA263F">
        <w:rPr>
          <w:lang w:val="fr-FR"/>
        </w:rPr>
        <w:t xml:space="preserve"> du groupe et aux autres participants. </w:t>
      </w:r>
      <w:r w:rsidR="004A2B21" w:rsidRPr="00DA263F">
        <w:rPr>
          <w:lang w:val="fr-FR"/>
        </w:rPr>
        <w:t xml:space="preserve">M. Bigi a </w:t>
      </w:r>
      <w:r w:rsidR="008A5E13" w:rsidRPr="00DA263F">
        <w:rPr>
          <w:lang w:val="fr-FR"/>
        </w:rPr>
        <w:t xml:space="preserve">souligné que si la pandémie de COVID-19 </w:t>
      </w:r>
      <w:r w:rsidR="00444364" w:rsidRPr="00DA263F">
        <w:rPr>
          <w:lang w:val="fr-FR"/>
        </w:rPr>
        <w:t xml:space="preserve">continuait </w:t>
      </w:r>
      <w:r w:rsidR="00EA6706" w:rsidRPr="00DA263F">
        <w:rPr>
          <w:lang w:val="fr-FR"/>
        </w:rPr>
        <w:t xml:space="preserve">à </w:t>
      </w:r>
      <w:r w:rsidR="00444364" w:rsidRPr="00DA263F">
        <w:rPr>
          <w:lang w:val="fr-FR"/>
        </w:rPr>
        <w:t xml:space="preserve">évoluer </w:t>
      </w:r>
      <w:r w:rsidR="00ED2034" w:rsidRPr="00DA263F">
        <w:rPr>
          <w:lang w:val="fr-FR"/>
        </w:rPr>
        <w:t xml:space="preserve">de façon </w:t>
      </w:r>
      <w:r w:rsidR="006B777F" w:rsidRPr="00DA263F">
        <w:rPr>
          <w:lang w:val="fr-FR"/>
        </w:rPr>
        <w:t>favorable</w:t>
      </w:r>
      <w:r w:rsidR="00ED2034" w:rsidRPr="00DA263F">
        <w:rPr>
          <w:lang w:val="fr-FR"/>
        </w:rPr>
        <w:t xml:space="preserve">, les prochaines réunions du Groupe ISCG </w:t>
      </w:r>
      <w:r w:rsidR="00882C5D" w:rsidRPr="00DA263F">
        <w:rPr>
          <w:lang w:val="fr-FR"/>
        </w:rPr>
        <w:t xml:space="preserve">pourraient avoir lieu </w:t>
      </w:r>
      <w:r w:rsidR="00ED2034" w:rsidRPr="00DA263F">
        <w:rPr>
          <w:lang w:val="fr-FR"/>
        </w:rPr>
        <w:t xml:space="preserve">en présentiel et seraient organisées </w:t>
      </w:r>
      <w:r w:rsidR="0025332C" w:rsidRPr="00DA263F">
        <w:rPr>
          <w:lang w:val="fr-FR"/>
        </w:rPr>
        <w:t xml:space="preserve">conjointement </w:t>
      </w:r>
      <w:r w:rsidR="00FB5D0E" w:rsidRPr="00DA263F">
        <w:rPr>
          <w:lang w:val="fr-FR"/>
        </w:rPr>
        <w:t xml:space="preserve">avec </w:t>
      </w:r>
      <w:r w:rsidR="00E0512A" w:rsidRPr="00DA263F">
        <w:rPr>
          <w:lang w:val="fr-FR"/>
        </w:rPr>
        <w:t>le GCR</w:t>
      </w:r>
      <w:r w:rsidR="00FB5D0E" w:rsidRPr="00DA263F">
        <w:rPr>
          <w:lang w:val="fr-FR"/>
        </w:rPr>
        <w:t xml:space="preserve">, comme c'était le cas </w:t>
      </w:r>
      <w:r w:rsidR="00176921" w:rsidRPr="00DA263F">
        <w:rPr>
          <w:lang w:val="fr-FR"/>
        </w:rPr>
        <w:t>auparavant</w:t>
      </w:r>
      <w:r w:rsidR="00FB5D0E" w:rsidRPr="00DA263F">
        <w:rPr>
          <w:lang w:val="fr-FR"/>
        </w:rPr>
        <w:t>.</w:t>
      </w:r>
    </w:p>
    <w:p w14:paraId="7A43C294" w14:textId="0448A862" w:rsidR="007626C5" w:rsidRPr="00DA263F" w:rsidRDefault="007626C5" w:rsidP="00DF5B07">
      <w:pPr>
        <w:rPr>
          <w:lang w:val="fr-FR"/>
        </w:rPr>
      </w:pPr>
      <w:r w:rsidRPr="00DA263F">
        <w:rPr>
          <w:lang w:val="fr-FR"/>
        </w:rPr>
        <w:t xml:space="preserve">Le Président a présenté l'ordre du jour (Document </w:t>
      </w:r>
      <w:hyperlink r:id="rId8" w:history="1">
        <w:r w:rsidRPr="00DA263F">
          <w:rPr>
            <w:rStyle w:val="Hyperlink"/>
            <w:lang w:val="fr-FR"/>
          </w:rPr>
          <w:t>ISCG/22-1/01-R2</w:t>
        </w:r>
      </w:hyperlink>
      <w:r w:rsidRPr="00DA263F">
        <w:rPr>
          <w:lang w:val="fr-FR"/>
        </w:rPr>
        <w:t>) approuvé par les participants.</w:t>
      </w:r>
    </w:p>
    <w:p w14:paraId="45791293" w14:textId="1835CC9F" w:rsidR="00494A69" w:rsidRPr="00DA263F" w:rsidRDefault="00494A69" w:rsidP="00DF5B07">
      <w:pPr>
        <w:rPr>
          <w:lang w:val="fr-FR"/>
        </w:rPr>
      </w:pPr>
      <w:r w:rsidRPr="00DA263F">
        <w:rPr>
          <w:lang w:val="fr-FR"/>
        </w:rPr>
        <w:t xml:space="preserve">Le Président a </w:t>
      </w:r>
      <w:r w:rsidR="00B30308" w:rsidRPr="00DA263F">
        <w:rPr>
          <w:lang w:val="fr-FR"/>
        </w:rPr>
        <w:t xml:space="preserve">indiqué que tous les documents </w:t>
      </w:r>
      <w:r w:rsidR="00CD604A" w:rsidRPr="00DA263F">
        <w:rPr>
          <w:lang w:val="fr-FR"/>
        </w:rPr>
        <w:t>présentés et examinés pendant la réunion, y compris l'ordre du jour et la liste de participants (</w:t>
      </w:r>
      <w:r w:rsidR="00787E4A" w:rsidRPr="00DA263F">
        <w:rPr>
          <w:lang w:val="fr-FR"/>
        </w:rPr>
        <w:t>disponible</w:t>
      </w:r>
      <w:r w:rsidR="00495793" w:rsidRPr="00DA263F">
        <w:rPr>
          <w:lang w:val="fr-FR"/>
        </w:rPr>
        <w:t xml:space="preserve"> </w:t>
      </w:r>
      <w:hyperlink r:id="rId9" w:history="1">
        <w:r w:rsidR="00CD604A" w:rsidRPr="00DA263F">
          <w:rPr>
            <w:rStyle w:val="Hyperlink"/>
            <w:lang w:val="fr-FR"/>
          </w:rPr>
          <w:t>ici</w:t>
        </w:r>
      </w:hyperlink>
      <w:r w:rsidR="00CD604A" w:rsidRPr="00DA263F">
        <w:rPr>
          <w:lang w:val="fr-FR"/>
        </w:rPr>
        <w:t xml:space="preserve">), </w:t>
      </w:r>
      <w:r w:rsidR="00E529F7" w:rsidRPr="00DA263F">
        <w:rPr>
          <w:lang w:val="fr-FR"/>
        </w:rPr>
        <w:t xml:space="preserve">peuvent être consultés sur la </w:t>
      </w:r>
      <w:hyperlink r:id="rId10" w:history="1">
        <w:r w:rsidR="00E529F7" w:rsidRPr="00DA263F">
          <w:rPr>
            <w:rStyle w:val="Hyperlink"/>
            <w:lang w:val="fr-FR"/>
          </w:rPr>
          <w:t>page web du Groupe ISCG</w:t>
        </w:r>
      </w:hyperlink>
      <w:r w:rsidR="00E529F7" w:rsidRPr="00DA263F">
        <w:rPr>
          <w:lang w:val="fr-FR"/>
        </w:rPr>
        <w:t>.</w:t>
      </w:r>
    </w:p>
    <w:p w14:paraId="216589EC" w14:textId="7A309EF3" w:rsidR="004E37BE" w:rsidRPr="00DA263F" w:rsidRDefault="006013BB" w:rsidP="00DF5B07">
      <w:pPr>
        <w:rPr>
          <w:lang w:val="fr-FR"/>
        </w:rPr>
      </w:pPr>
      <w:r w:rsidRPr="00DA263F">
        <w:rPr>
          <w:lang w:val="fr-FR"/>
        </w:rPr>
        <w:t xml:space="preserve">Concernant </w:t>
      </w:r>
      <w:r w:rsidR="008D43B0" w:rsidRPr="00DA263F">
        <w:rPr>
          <w:lang w:val="fr-FR"/>
        </w:rPr>
        <w:t xml:space="preserve">la page web, un membre a </w:t>
      </w:r>
      <w:r w:rsidR="003101E9" w:rsidRPr="00DA263F">
        <w:rPr>
          <w:lang w:val="fr-FR"/>
        </w:rPr>
        <w:t xml:space="preserve">fait observer qu'il </w:t>
      </w:r>
      <w:r w:rsidR="00404CD4" w:rsidRPr="00DA263F">
        <w:rPr>
          <w:lang w:val="fr-FR"/>
        </w:rPr>
        <w:t>est</w:t>
      </w:r>
      <w:r w:rsidR="003101E9" w:rsidRPr="00DA263F">
        <w:rPr>
          <w:lang w:val="fr-FR"/>
        </w:rPr>
        <w:t xml:space="preserve"> difficile d'accéder a</w:t>
      </w:r>
      <w:r w:rsidR="00404CD4" w:rsidRPr="00DA263F">
        <w:rPr>
          <w:lang w:val="fr-FR"/>
        </w:rPr>
        <w:t xml:space="preserve">ux documents et que le format de la page web est différent </w:t>
      </w:r>
      <w:r w:rsidR="009774FE" w:rsidRPr="00DA263F">
        <w:rPr>
          <w:lang w:val="fr-FR"/>
        </w:rPr>
        <w:t>de celles</w:t>
      </w:r>
      <w:r w:rsidR="002E6C73" w:rsidRPr="00DA263F">
        <w:rPr>
          <w:lang w:val="fr-FR"/>
        </w:rPr>
        <w:t xml:space="preserve"> </w:t>
      </w:r>
      <w:r w:rsidR="00404CD4" w:rsidRPr="00DA263F">
        <w:rPr>
          <w:lang w:val="fr-FR"/>
        </w:rPr>
        <w:t>des groupes consultatifs et des commissions d'études, et q</w:t>
      </w:r>
      <w:r w:rsidR="00CE2B97" w:rsidRPr="00DA263F">
        <w:rPr>
          <w:lang w:val="fr-FR"/>
        </w:rPr>
        <w:t xml:space="preserve">ue ces aspects </w:t>
      </w:r>
      <w:r w:rsidR="002E6C73" w:rsidRPr="00DA263F">
        <w:rPr>
          <w:lang w:val="fr-FR"/>
        </w:rPr>
        <w:t>pourraient</w:t>
      </w:r>
      <w:r w:rsidR="00CE2B97" w:rsidRPr="00DA263F">
        <w:rPr>
          <w:lang w:val="fr-FR"/>
        </w:rPr>
        <w:t xml:space="preserve"> être améliorés.</w:t>
      </w:r>
    </w:p>
    <w:p w14:paraId="0191E08E" w14:textId="562FF2F7" w:rsidR="00BB2BA2" w:rsidRPr="00DA263F" w:rsidRDefault="006013BB" w:rsidP="00DF5B07">
      <w:pPr>
        <w:rPr>
          <w:lang w:val="fr-FR"/>
        </w:rPr>
      </w:pPr>
      <w:r w:rsidRPr="00DA263F">
        <w:rPr>
          <w:lang w:val="fr-FR"/>
        </w:rPr>
        <w:t xml:space="preserve">Concernant l'accès aux documents, le </w:t>
      </w:r>
      <w:r w:rsidR="00814EB7" w:rsidRPr="00DA263F">
        <w:rPr>
          <w:lang w:val="fr-FR"/>
        </w:rPr>
        <w:t>S</w:t>
      </w:r>
      <w:r w:rsidR="00835C9C" w:rsidRPr="00DA263F">
        <w:rPr>
          <w:lang w:val="fr-FR"/>
        </w:rPr>
        <w:t xml:space="preserve">ecrétariat a </w:t>
      </w:r>
      <w:r w:rsidR="000E058C" w:rsidRPr="00DA263F">
        <w:rPr>
          <w:lang w:val="fr-FR"/>
        </w:rPr>
        <w:t xml:space="preserve">conseillé </w:t>
      </w:r>
      <w:r w:rsidR="00952486" w:rsidRPr="00DA263F">
        <w:rPr>
          <w:lang w:val="fr-FR"/>
        </w:rPr>
        <w:t>l'utilisation du</w:t>
      </w:r>
      <w:r w:rsidR="00002FFF" w:rsidRPr="00DA263F">
        <w:rPr>
          <w:lang w:val="fr-FR"/>
        </w:rPr>
        <w:t xml:space="preserve"> navigateur Google Chrome, </w:t>
      </w:r>
      <w:r w:rsidR="003E3CE2" w:rsidRPr="00DA263F">
        <w:rPr>
          <w:lang w:val="fr-FR"/>
        </w:rPr>
        <w:t xml:space="preserve">dont le fonctionnement a été vérifié, et concernant la page web du Groupe ISCG, </w:t>
      </w:r>
      <w:r w:rsidR="007746D9" w:rsidRPr="00DA263F">
        <w:rPr>
          <w:lang w:val="fr-FR"/>
        </w:rPr>
        <w:t>il a en outre été recommandé d'y accéder depuis le site web du Secrétariat général (</w:t>
      </w:r>
      <w:r w:rsidR="00787E4A" w:rsidRPr="00DA263F">
        <w:rPr>
          <w:lang w:val="fr-FR"/>
        </w:rPr>
        <w:t>disponible</w:t>
      </w:r>
      <w:r w:rsidR="007746D9" w:rsidRPr="00DA263F">
        <w:rPr>
          <w:lang w:val="fr-FR"/>
        </w:rPr>
        <w:t xml:space="preserve"> </w:t>
      </w:r>
      <w:hyperlink r:id="rId11" w:history="1">
        <w:r w:rsidR="007746D9" w:rsidRPr="00DA263F">
          <w:rPr>
            <w:rStyle w:val="Hyperlink"/>
            <w:lang w:val="fr-FR"/>
          </w:rPr>
          <w:t>ici</w:t>
        </w:r>
      </w:hyperlink>
      <w:r w:rsidR="007746D9" w:rsidRPr="00DA263F">
        <w:rPr>
          <w:lang w:val="fr-FR"/>
        </w:rPr>
        <w:t>).</w:t>
      </w:r>
    </w:p>
    <w:p w14:paraId="1C65BA3B" w14:textId="05E1F710" w:rsidR="00A15C88" w:rsidRPr="00DA263F" w:rsidRDefault="009C75BB" w:rsidP="00DF5B07">
      <w:pPr>
        <w:pStyle w:val="Headingb"/>
        <w:rPr>
          <w:lang w:val="fr-FR"/>
        </w:rPr>
      </w:pPr>
      <w:r w:rsidRPr="00DA263F">
        <w:rPr>
          <w:lang w:val="fr-FR"/>
        </w:rPr>
        <w:t>Principales discussions</w:t>
      </w:r>
    </w:p>
    <w:p w14:paraId="05A63365" w14:textId="3AD5D942" w:rsidR="00A15C88" w:rsidRPr="00DA263F" w:rsidRDefault="0041446D" w:rsidP="00DF5B07">
      <w:pPr>
        <w:pStyle w:val="Headingb"/>
        <w:rPr>
          <w:lang w:val="fr-FR"/>
        </w:rPr>
      </w:pPr>
      <w:r w:rsidRPr="00DA263F">
        <w:rPr>
          <w:lang w:val="fr-FR"/>
        </w:rPr>
        <w:t>Mise en œuvre de la</w:t>
      </w:r>
      <w:r w:rsidR="00A15C88" w:rsidRPr="00DA263F">
        <w:rPr>
          <w:lang w:val="fr-FR"/>
        </w:rPr>
        <w:t xml:space="preserve"> R</w:t>
      </w:r>
      <w:r w:rsidR="00BF177F" w:rsidRPr="00DA263F">
        <w:rPr>
          <w:lang w:val="fr-FR"/>
        </w:rPr>
        <w:t>é</w:t>
      </w:r>
      <w:r w:rsidR="00A15C88" w:rsidRPr="00DA263F">
        <w:rPr>
          <w:lang w:val="fr-FR"/>
        </w:rPr>
        <w:t>solution 191 (R</w:t>
      </w:r>
      <w:r w:rsidR="00BF177F" w:rsidRPr="00DA263F">
        <w:rPr>
          <w:lang w:val="fr-FR"/>
        </w:rPr>
        <w:t>é</w:t>
      </w:r>
      <w:r w:rsidR="00A15C88" w:rsidRPr="00DA263F">
        <w:rPr>
          <w:lang w:val="fr-FR"/>
        </w:rPr>
        <w:t>v. Duba</w:t>
      </w:r>
      <w:r w:rsidR="00BF177F" w:rsidRPr="00DA263F">
        <w:rPr>
          <w:lang w:val="fr-FR"/>
        </w:rPr>
        <w:t>ï</w:t>
      </w:r>
      <w:r w:rsidR="00A15C88" w:rsidRPr="00DA263F">
        <w:rPr>
          <w:lang w:val="fr-FR"/>
        </w:rPr>
        <w:t>, 2018)</w:t>
      </w:r>
      <w:r w:rsidRPr="00DA263F">
        <w:rPr>
          <w:lang w:val="fr-FR"/>
        </w:rPr>
        <w:t xml:space="preserve"> de la </w:t>
      </w:r>
      <w:r w:rsidR="00404664" w:rsidRPr="00DA263F">
        <w:rPr>
          <w:lang w:val="fr-FR"/>
        </w:rPr>
        <w:t>PP</w:t>
      </w:r>
    </w:p>
    <w:p w14:paraId="4566D450" w14:textId="06A70C50" w:rsidR="00A15C88" w:rsidRPr="00DA263F" w:rsidRDefault="000D299B" w:rsidP="003450DA">
      <w:pPr>
        <w:rPr>
          <w:lang w:val="fr-FR"/>
        </w:rPr>
      </w:pPr>
      <w:r w:rsidRPr="00DA263F">
        <w:rPr>
          <w:lang w:val="fr-FR"/>
        </w:rPr>
        <w:t xml:space="preserve">Le </w:t>
      </w:r>
      <w:r w:rsidR="00814EB7" w:rsidRPr="00DA263F">
        <w:rPr>
          <w:lang w:val="fr-FR"/>
        </w:rPr>
        <w:t>S</w:t>
      </w:r>
      <w:r w:rsidRPr="00DA263F">
        <w:rPr>
          <w:lang w:val="fr-FR"/>
        </w:rPr>
        <w:t>ecrétariat</w:t>
      </w:r>
      <w:r w:rsidR="00A15C88" w:rsidRPr="00DA263F">
        <w:rPr>
          <w:lang w:val="fr-FR"/>
        </w:rPr>
        <w:t xml:space="preserve"> a présenté </w:t>
      </w:r>
      <w:r w:rsidRPr="00DA263F">
        <w:rPr>
          <w:lang w:val="fr-FR"/>
        </w:rPr>
        <w:t>un</w:t>
      </w:r>
      <w:r w:rsidR="00A15C88" w:rsidRPr="00DA263F">
        <w:rPr>
          <w:lang w:val="fr-FR"/>
        </w:rPr>
        <w:t xml:space="preserve"> rapport </w:t>
      </w:r>
      <w:r w:rsidR="00B87286" w:rsidRPr="00DA263F">
        <w:rPr>
          <w:lang w:val="fr-FR"/>
        </w:rPr>
        <w:t xml:space="preserve">(Document </w:t>
      </w:r>
      <w:hyperlink r:id="rId12" w:history="1">
        <w:r w:rsidR="00B87286" w:rsidRPr="00DA263F">
          <w:rPr>
            <w:rStyle w:val="Hyperlink"/>
            <w:lang w:val="fr-FR"/>
          </w:rPr>
          <w:t>ISCG/22-1/03</w:t>
        </w:r>
      </w:hyperlink>
      <w:r w:rsidR="00B87286" w:rsidRPr="00DA263F">
        <w:rPr>
          <w:lang w:val="fr-FR"/>
        </w:rPr>
        <w:t xml:space="preserve">) </w:t>
      </w:r>
      <w:r w:rsidR="00A15C88" w:rsidRPr="00DA263F">
        <w:rPr>
          <w:lang w:val="fr-FR"/>
        </w:rPr>
        <w:t>sur la mise en œuvre de la Résolution 191 (Rév. Dubaï, 2018).</w:t>
      </w:r>
    </w:p>
    <w:p w14:paraId="2460B8A1" w14:textId="76D575F3" w:rsidR="008C49E4" w:rsidRPr="00DA263F" w:rsidRDefault="003835F4" w:rsidP="00DF5B07">
      <w:pPr>
        <w:rPr>
          <w:lang w:val="fr-FR"/>
        </w:rPr>
      </w:pPr>
      <w:r w:rsidRPr="00DA263F">
        <w:rPr>
          <w:lang w:val="fr-FR"/>
        </w:rPr>
        <w:t>L</w:t>
      </w:r>
      <w:r w:rsidR="008C49E4" w:rsidRPr="00DA263F">
        <w:rPr>
          <w:lang w:val="fr-FR"/>
        </w:rPr>
        <w:t xml:space="preserve">e rapport </w:t>
      </w:r>
      <w:r w:rsidR="00882C5D" w:rsidRPr="00DA263F">
        <w:rPr>
          <w:lang w:val="fr-FR"/>
        </w:rPr>
        <w:t>récapitule</w:t>
      </w:r>
      <w:r w:rsidR="008C49E4" w:rsidRPr="00DA263F">
        <w:rPr>
          <w:lang w:val="fr-FR"/>
        </w:rPr>
        <w:t xml:space="preserve"> les travaux menés par </w:t>
      </w:r>
      <w:r w:rsidR="000D6D69" w:rsidRPr="00DA263F">
        <w:rPr>
          <w:lang w:val="fr-FR"/>
        </w:rPr>
        <w:t xml:space="preserve">le Groupe spécial ISC-TF et le Groupe ISCG depuis leurs dernières réunions. Les principaux thèmes </w:t>
      </w:r>
      <w:r w:rsidR="00066FFE" w:rsidRPr="00DA263F">
        <w:rPr>
          <w:lang w:val="fr-FR"/>
        </w:rPr>
        <w:t xml:space="preserve">mis en </w:t>
      </w:r>
      <w:r w:rsidR="0049087C" w:rsidRPr="00DA263F">
        <w:rPr>
          <w:lang w:val="fr-FR"/>
        </w:rPr>
        <w:t>avant</w:t>
      </w:r>
      <w:r w:rsidR="00066FFE" w:rsidRPr="00DA263F">
        <w:rPr>
          <w:lang w:val="fr-FR"/>
        </w:rPr>
        <w:t xml:space="preserve"> sont: la participation à distance, l'accessibilité, le nouveau site web de l'UIT, le </w:t>
      </w:r>
      <w:r w:rsidR="00AA7F04" w:rsidRPr="00DA263F">
        <w:rPr>
          <w:lang w:val="fr-FR"/>
        </w:rPr>
        <w:t xml:space="preserve">multilinguisme, le regroupement des pages web par thème et le Plan stratégique de l'Union pour </w:t>
      </w:r>
      <w:r w:rsidR="00CC3360" w:rsidRPr="00DA263F">
        <w:rPr>
          <w:lang w:val="fr-FR"/>
        </w:rPr>
        <w:t xml:space="preserve">la période </w:t>
      </w:r>
      <w:r w:rsidR="00AA7F04" w:rsidRPr="00DA263F">
        <w:rPr>
          <w:lang w:val="fr-FR"/>
        </w:rPr>
        <w:t xml:space="preserve">2024-2027, entre autres. En outre, ces thèmes feront l'objet d'un rapport à la session de </w:t>
      </w:r>
      <w:r w:rsidR="00586D8A" w:rsidRPr="00DA263F">
        <w:rPr>
          <w:lang w:val="fr-FR"/>
        </w:rPr>
        <w:t xml:space="preserve">mars </w:t>
      </w:r>
      <w:r w:rsidR="00AA7F04" w:rsidRPr="00DA263F">
        <w:rPr>
          <w:lang w:val="fr-FR"/>
        </w:rPr>
        <w:t>2022 du Conseil</w:t>
      </w:r>
      <w:r w:rsidR="006B705D" w:rsidRPr="00DA263F">
        <w:rPr>
          <w:lang w:val="fr-FR"/>
        </w:rPr>
        <w:t xml:space="preserve"> </w:t>
      </w:r>
      <w:r w:rsidR="00AA7F04" w:rsidRPr="00DA263F">
        <w:rPr>
          <w:lang w:val="fr-FR"/>
        </w:rPr>
        <w:t xml:space="preserve">(voir le Document </w:t>
      </w:r>
      <w:hyperlink r:id="rId13" w:history="1">
        <w:r w:rsidR="003D68BF" w:rsidRPr="00DA263F">
          <w:rPr>
            <w:rStyle w:val="Hyperlink"/>
            <w:szCs w:val="24"/>
            <w:lang w:val="fr-FR"/>
          </w:rPr>
          <w:t>C22/38</w:t>
        </w:r>
      </w:hyperlink>
      <w:r w:rsidR="00AA7F04" w:rsidRPr="00DA263F">
        <w:rPr>
          <w:lang w:val="fr-FR"/>
        </w:rPr>
        <w:t>).</w:t>
      </w:r>
    </w:p>
    <w:p w14:paraId="7E7077B1" w14:textId="445459A9" w:rsidR="003835F4" w:rsidRPr="00DA263F" w:rsidRDefault="003835F4" w:rsidP="00DF5B07">
      <w:pPr>
        <w:rPr>
          <w:lang w:val="fr-FR"/>
        </w:rPr>
      </w:pPr>
      <w:r w:rsidRPr="00DA263F">
        <w:rPr>
          <w:lang w:val="fr-FR"/>
        </w:rPr>
        <w:lastRenderedPageBreak/>
        <w:t xml:space="preserve">En outre, </w:t>
      </w:r>
      <w:r w:rsidR="00AA48F2" w:rsidRPr="00DA263F">
        <w:rPr>
          <w:lang w:val="fr-FR"/>
        </w:rPr>
        <w:t>il e</w:t>
      </w:r>
      <w:r w:rsidR="00B73C18" w:rsidRPr="00DA263F">
        <w:rPr>
          <w:lang w:val="fr-FR"/>
        </w:rPr>
        <w:t>s</w:t>
      </w:r>
      <w:r w:rsidR="001C1793" w:rsidRPr="00DA263F">
        <w:rPr>
          <w:lang w:val="fr-FR"/>
        </w:rPr>
        <w:t>t souligné dans le rapport que, s'agissant des</w:t>
      </w:r>
      <w:r w:rsidR="00B73C18" w:rsidRPr="00DA263F">
        <w:rPr>
          <w:lang w:val="fr-FR"/>
        </w:rPr>
        <w:t xml:space="preserve"> travaux préparatoires en vue de la Conférence de plénipotentiaire (PP-22), de l'Assemblée mondiale de normalisation des télécommunications (AMNT) et de la Conférence mondiale </w:t>
      </w:r>
      <w:r w:rsidR="00327F2E" w:rsidRPr="00DA263F">
        <w:rPr>
          <w:lang w:val="fr-FR"/>
        </w:rPr>
        <w:t xml:space="preserve">de développement des télécommunications (CMDT), les groupes consultatifs des Secteurs </w:t>
      </w:r>
      <w:r w:rsidR="00406ED8" w:rsidRPr="00DA263F">
        <w:rPr>
          <w:lang w:val="fr-FR"/>
        </w:rPr>
        <w:t xml:space="preserve">sont invités à </w:t>
      </w:r>
      <w:r w:rsidR="003E52E2" w:rsidRPr="00DA263F">
        <w:rPr>
          <w:lang w:val="fr-FR"/>
        </w:rPr>
        <w:t xml:space="preserve">examiner </w:t>
      </w:r>
      <w:r w:rsidR="00A4184F" w:rsidRPr="00DA263F">
        <w:rPr>
          <w:lang w:val="fr-FR"/>
        </w:rPr>
        <w:t xml:space="preserve">les tableaux de mise en correspondance et la mise en correspondance des Résolutions (tous les documents sont disponibles sur le </w:t>
      </w:r>
      <w:hyperlink r:id="rId14" w:history="1">
        <w:r w:rsidR="00A4184F" w:rsidRPr="00DA263F">
          <w:rPr>
            <w:rStyle w:val="Hyperlink"/>
            <w:lang w:val="fr-FR"/>
          </w:rPr>
          <w:t>site web du Groupe ISCG</w:t>
        </w:r>
      </w:hyperlink>
      <w:r w:rsidR="00A4184F" w:rsidRPr="00DA263F">
        <w:rPr>
          <w:lang w:val="fr-FR"/>
        </w:rPr>
        <w:t xml:space="preserve">) et à </w:t>
      </w:r>
      <w:r w:rsidR="00882C5D" w:rsidRPr="00DA263F">
        <w:rPr>
          <w:lang w:val="fr-FR"/>
        </w:rPr>
        <w:t xml:space="preserve">communiquer </w:t>
      </w:r>
      <w:r w:rsidR="005A4C46" w:rsidRPr="00DA263F">
        <w:rPr>
          <w:lang w:val="fr-FR"/>
        </w:rPr>
        <w:t xml:space="preserve">des renseignements actualisés </w:t>
      </w:r>
      <w:r w:rsidR="00D63DDC" w:rsidRPr="00DA263F">
        <w:rPr>
          <w:lang w:val="fr-FR"/>
        </w:rPr>
        <w:t xml:space="preserve">ou </w:t>
      </w:r>
      <w:r w:rsidR="001B23EF" w:rsidRPr="00DA263F">
        <w:rPr>
          <w:lang w:val="fr-FR"/>
        </w:rPr>
        <w:t xml:space="preserve">à </w:t>
      </w:r>
      <w:r w:rsidR="00D63DDC" w:rsidRPr="00DA263F">
        <w:rPr>
          <w:lang w:val="fr-FR"/>
        </w:rPr>
        <w:t xml:space="preserve">des recommandations </w:t>
      </w:r>
      <w:r w:rsidR="001B23EF" w:rsidRPr="00DA263F">
        <w:rPr>
          <w:lang w:val="fr-FR"/>
        </w:rPr>
        <w:t xml:space="preserve">sur </w:t>
      </w:r>
      <w:r w:rsidR="00882C5D" w:rsidRPr="00DA263F">
        <w:rPr>
          <w:lang w:val="fr-FR"/>
        </w:rPr>
        <w:t>les orientations possibles</w:t>
      </w:r>
      <w:r w:rsidR="001B23EF" w:rsidRPr="00DA263F">
        <w:rPr>
          <w:lang w:val="fr-FR"/>
        </w:rPr>
        <w:t>.</w:t>
      </w:r>
    </w:p>
    <w:p w14:paraId="17500480" w14:textId="65D6D004" w:rsidR="000D763E" w:rsidRPr="00DA263F" w:rsidRDefault="000D763E" w:rsidP="00DF5B07">
      <w:pPr>
        <w:rPr>
          <w:lang w:val="fr-FR"/>
        </w:rPr>
      </w:pPr>
      <w:r w:rsidRPr="00DA263F">
        <w:rPr>
          <w:lang w:val="fr-FR"/>
        </w:rPr>
        <w:t xml:space="preserve">Le Groupe ISCG a décidé d'envoyer une note de liaison </w:t>
      </w:r>
      <w:r w:rsidR="00264F99" w:rsidRPr="00DA263F">
        <w:rPr>
          <w:lang w:val="fr-FR"/>
        </w:rPr>
        <w:t xml:space="preserve">aux groupes consultatifs des Secteurs concernant </w:t>
      </w:r>
      <w:r w:rsidR="00882C5D" w:rsidRPr="00DA263F">
        <w:rPr>
          <w:lang w:val="fr-FR"/>
        </w:rPr>
        <w:t xml:space="preserve">les moyens </w:t>
      </w:r>
      <w:r w:rsidR="008F0AD9" w:rsidRPr="00DA263F">
        <w:rPr>
          <w:lang w:val="fr-FR"/>
        </w:rPr>
        <w:t>d'accéder aux documents</w:t>
      </w:r>
      <w:r w:rsidR="00264F99" w:rsidRPr="00DA263F">
        <w:rPr>
          <w:lang w:val="fr-FR"/>
        </w:rPr>
        <w:t xml:space="preserve"> sur les activités </w:t>
      </w:r>
      <w:r w:rsidR="009A0A01" w:rsidRPr="00DA263F">
        <w:rPr>
          <w:lang w:val="fr-FR"/>
        </w:rPr>
        <w:t xml:space="preserve">intersectorielles </w:t>
      </w:r>
      <w:r w:rsidR="00882C5D" w:rsidRPr="00DA263F">
        <w:rPr>
          <w:lang w:val="fr-FR"/>
        </w:rPr>
        <w:t xml:space="preserve">des </w:t>
      </w:r>
      <w:r w:rsidR="009A0A01" w:rsidRPr="00DA263F">
        <w:rPr>
          <w:lang w:val="fr-FR"/>
        </w:rPr>
        <w:t xml:space="preserve">trois Secteurs </w:t>
      </w:r>
      <w:r w:rsidR="008F0AD9" w:rsidRPr="00DA263F">
        <w:rPr>
          <w:lang w:val="fr-FR"/>
        </w:rPr>
        <w:t xml:space="preserve">et de les </w:t>
      </w:r>
      <w:r w:rsidR="00882C5D" w:rsidRPr="00DA263F">
        <w:rPr>
          <w:lang w:val="fr-FR"/>
        </w:rPr>
        <w:t xml:space="preserve">diffuser </w:t>
      </w:r>
      <w:r w:rsidR="009A0A01" w:rsidRPr="00DA263F">
        <w:rPr>
          <w:lang w:val="fr-FR"/>
        </w:rPr>
        <w:t>(</w:t>
      </w:r>
      <w:r w:rsidR="00173E71" w:rsidRPr="00DA263F">
        <w:rPr>
          <w:lang w:val="fr-FR"/>
        </w:rPr>
        <w:t>la note de liaison sera présenté</w:t>
      </w:r>
      <w:r w:rsidR="00FF05AF" w:rsidRPr="00DA263F">
        <w:rPr>
          <w:lang w:val="fr-FR"/>
        </w:rPr>
        <w:t>e</w:t>
      </w:r>
      <w:r w:rsidR="00173E71" w:rsidRPr="00DA263F">
        <w:rPr>
          <w:lang w:val="fr-FR"/>
        </w:rPr>
        <w:t xml:space="preserve"> à la réunion </w:t>
      </w:r>
      <w:r w:rsidR="00AD4A8E" w:rsidRPr="00DA263F">
        <w:rPr>
          <w:lang w:val="fr-FR"/>
        </w:rPr>
        <w:t xml:space="preserve">à venir </w:t>
      </w:r>
      <w:r w:rsidR="00173E71" w:rsidRPr="00DA263F">
        <w:rPr>
          <w:lang w:val="fr-FR"/>
        </w:rPr>
        <w:t>du GCR).</w:t>
      </w:r>
      <w:r w:rsidR="007D4540" w:rsidRPr="00DA263F">
        <w:rPr>
          <w:lang w:val="fr-FR"/>
        </w:rPr>
        <w:t xml:space="preserve"> </w:t>
      </w:r>
      <w:r w:rsidR="002E5E87" w:rsidRPr="00DA263F">
        <w:rPr>
          <w:lang w:val="fr-FR"/>
        </w:rPr>
        <w:t>Les documents portant sur les activités intersectorielles peuvent être publiés sur la page web du Groupe ISCG, et un lien peut être créé pour que tous les membres puissent y accéder au moyen de leur compte utilisateur UIT avec accès TIES, indépendamment de la catégorie de membre ou de l'affiliation.</w:t>
      </w:r>
    </w:p>
    <w:p w14:paraId="3BA5106E" w14:textId="7DF831E0" w:rsidR="00655335" w:rsidRPr="00DA263F" w:rsidRDefault="00275BEC" w:rsidP="00DF5B07">
      <w:pPr>
        <w:rPr>
          <w:lang w:val="fr-FR"/>
        </w:rPr>
      </w:pPr>
      <w:r w:rsidRPr="00DA263F">
        <w:rPr>
          <w:lang w:val="fr-FR"/>
        </w:rPr>
        <w:t>En outre, l</w:t>
      </w:r>
      <w:r w:rsidR="00655335" w:rsidRPr="00DA263F">
        <w:rPr>
          <w:lang w:val="fr-FR"/>
        </w:rPr>
        <w:t>e Président du Groupe ISCG</w:t>
      </w:r>
      <w:r w:rsidRPr="00DA263F">
        <w:rPr>
          <w:lang w:val="fr-FR"/>
        </w:rPr>
        <w:t xml:space="preserve"> a souligné qu'à la réunion tenue par le GCNT en octobre</w:t>
      </w:r>
      <w:r w:rsidR="0028263E" w:rsidRPr="00DA263F">
        <w:rPr>
          <w:lang w:val="fr-FR"/>
        </w:rPr>
        <w:t> </w:t>
      </w:r>
      <w:r w:rsidRPr="00DA263F">
        <w:rPr>
          <w:lang w:val="fr-FR"/>
        </w:rPr>
        <w:t xml:space="preserve">2021, il a été décidé de créer un nouveau groupe ad hoc </w:t>
      </w:r>
      <w:r w:rsidR="00CD32BF" w:rsidRPr="00DA263F">
        <w:rPr>
          <w:lang w:val="fr-FR"/>
        </w:rPr>
        <w:t>sur la gouvernance et la gestion des réunions électroniques</w:t>
      </w:r>
      <w:r w:rsidR="00B93BCA" w:rsidRPr="00DA263F">
        <w:rPr>
          <w:lang w:val="fr-FR"/>
        </w:rPr>
        <w:t xml:space="preserve"> (AHG-GME), dont les travaux pourraient présenter un intérêt pour les membres du Groupe ISCG.</w:t>
      </w:r>
      <w:r w:rsidR="009D4BF2" w:rsidRPr="00DA263F">
        <w:rPr>
          <w:lang w:val="fr-FR"/>
        </w:rPr>
        <w:t xml:space="preserve"> </w:t>
      </w:r>
      <w:r w:rsidR="005E2FA7" w:rsidRPr="00DA263F">
        <w:rPr>
          <w:lang w:val="fr-FR"/>
        </w:rPr>
        <w:t>D</w:t>
      </w:r>
      <w:r w:rsidR="00715B47" w:rsidRPr="00DA263F">
        <w:rPr>
          <w:lang w:val="fr-FR"/>
        </w:rPr>
        <w:t xml:space="preserve">e plus amples renseignements sur le Groupe AHG-GME </w:t>
      </w:r>
      <w:r w:rsidR="005E2FA7" w:rsidRPr="00DA263F">
        <w:rPr>
          <w:lang w:val="fr-FR"/>
        </w:rPr>
        <w:t xml:space="preserve">sont disponibles </w:t>
      </w:r>
      <w:hyperlink r:id="rId15" w:history="1">
        <w:r w:rsidR="00715B47" w:rsidRPr="00DA263F">
          <w:rPr>
            <w:rStyle w:val="Hyperlink"/>
            <w:lang w:val="fr-FR"/>
          </w:rPr>
          <w:t>ici</w:t>
        </w:r>
      </w:hyperlink>
      <w:r w:rsidR="00715B47" w:rsidRPr="00DA263F">
        <w:rPr>
          <w:lang w:val="fr-FR"/>
        </w:rPr>
        <w:t>.</w:t>
      </w:r>
    </w:p>
    <w:p w14:paraId="03B002D1" w14:textId="7CF72010" w:rsidR="00BD202D" w:rsidRPr="00DA263F" w:rsidRDefault="003E0316" w:rsidP="00DF5B07">
      <w:pPr>
        <w:rPr>
          <w:lang w:val="fr-FR"/>
        </w:rPr>
      </w:pPr>
      <w:r w:rsidRPr="00DA263F">
        <w:rPr>
          <w:lang w:val="fr-FR"/>
        </w:rPr>
        <w:t>Comme l'ont demandé les</w:t>
      </w:r>
      <w:r w:rsidR="00BD202D" w:rsidRPr="00DA263F">
        <w:rPr>
          <w:lang w:val="fr-FR"/>
        </w:rPr>
        <w:t xml:space="preserve"> membres du Groupe ISCG, le </w:t>
      </w:r>
      <w:r w:rsidR="00AA55FA" w:rsidRPr="00DA263F">
        <w:rPr>
          <w:lang w:val="fr-FR"/>
        </w:rPr>
        <w:t xml:space="preserve">coordonnateur du Groupe spécial ISC-TF pour les questions liées au multilinguisme a </w:t>
      </w:r>
      <w:r w:rsidR="00A57101" w:rsidRPr="00DA263F">
        <w:rPr>
          <w:lang w:val="fr-FR"/>
        </w:rPr>
        <w:t>réalisé un exposé</w:t>
      </w:r>
      <w:r w:rsidR="00AA55FA" w:rsidRPr="00DA263F">
        <w:rPr>
          <w:lang w:val="fr-FR"/>
        </w:rPr>
        <w:t xml:space="preserve"> sur </w:t>
      </w:r>
      <w:r w:rsidR="00FD71CF" w:rsidRPr="00DA263F">
        <w:rPr>
          <w:lang w:val="fr-FR"/>
        </w:rPr>
        <w:t xml:space="preserve">la traduction automatique pour </w:t>
      </w:r>
      <w:r w:rsidR="00A57101" w:rsidRPr="00DA263F">
        <w:rPr>
          <w:lang w:val="fr-FR"/>
        </w:rPr>
        <w:t xml:space="preserve">présenter </w:t>
      </w:r>
      <w:r w:rsidR="003F21D0" w:rsidRPr="00DA263F">
        <w:rPr>
          <w:lang w:val="fr-FR"/>
        </w:rPr>
        <w:t xml:space="preserve">les </w:t>
      </w:r>
      <w:r w:rsidR="002A0B49" w:rsidRPr="00DA263F">
        <w:rPr>
          <w:lang w:val="fr-FR"/>
        </w:rPr>
        <w:t>dernier</w:t>
      </w:r>
      <w:r w:rsidR="001C7F25" w:rsidRPr="00DA263F">
        <w:rPr>
          <w:lang w:val="fr-FR"/>
        </w:rPr>
        <w:t>s</w:t>
      </w:r>
      <w:r w:rsidR="002A0B49" w:rsidRPr="00DA263F">
        <w:rPr>
          <w:lang w:val="fr-FR"/>
        </w:rPr>
        <w:t xml:space="preserve"> progrès accomplis par</w:t>
      </w:r>
      <w:r w:rsidR="00DF69D4" w:rsidRPr="00DA263F">
        <w:rPr>
          <w:lang w:val="fr-FR"/>
        </w:rPr>
        <w:t xml:space="preserve"> l'UIT sur ce sujet. </w:t>
      </w:r>
      <w:r w:rsidR="00E958E8" w:rsidRPr="00DA263F">
        <w:rPr>
          <w:lang w:val="fr-FR"/>
        </w:rPr>
        <w:t xml:space="preserve">L'exposé est disponible </w:t>
      </w:r>
      <w:hyperlink r:id="rId16" w:history="1">
        <w:r w:rsidR="00E958E8" w:rsidRPr="00DA263F">
          <w:rPr>
            <w:rStyle w:val="Hyperlink"/>
            <w:lang w:val="fr-FR"/>
          </w:rPr>
          <w:t>ici</w:t>
        </w:r>
      </w:hyperlink>
      <w:r w:rsidR="00E958E8" w:rsidRPr="00DA263F">
        <w:rPr>
          <w:lang w:val="fr-FR"/>
        </w:rPr>
        <w:t>.</w:t>
      </w:r>
    </w:p>
    <w:p w14:paraId="504E7828" w14:textId="7400C2B5" w:rsidR="00322B11" w:rsidRPr="00DA263F" w:rsidRDefault="00881DF2" w:rsidP="00DF5B07">
      <w:pPr>
        <w:rPr>
          <w:lang w:val="fr-FR"/>
        </w:rPr>
      </w:pPr>
      <w:r w:rsidRPr="00DA263F">
        <w:rPr>
          <w:lang w:val="fr-FR"/>
        </w:rPr>
        <w:t xml:space="preserve">Un membre a </w:t>
      </w:r>
      <w:r w:rsidR="00A673D7" w:rsidRPr="00DA263F">
        <w:rPr>
          <w:lang w:val="fr-FR"/>
        </w:rPr>
        <w:t xml:space="preserve">fait observer que </w:t>
      </w:r>
      <w:r w:rsidR="00B406B7" w:rsidRPr="00DA263F">
        <w:rPr>
          <w:lang w:val="fr-FR"/>
        </w:rPr>
        <w:t xml:space="preserve">les Secteurs n'utilisent pas </w:t>
      </w:r>
      <w:r w:rsidR="00A673D7" w:rsidRPr="00DA263F">
        <w:rPr>
          <w:lang w:val="fr-FR"/>
        </w:rPr>
        <w:t>la traduction automatique</w:t>
      </w:r>
      <w:r w:rsidR="0003655B" w:rsidRPr="00DA263F">
        <w:rPr>
          <w:lang w:val="fr-FR"/>
        </w:rPr>
        <w:t xml:space="preserve">, à l'exception de l'UIT-T. </w:t>
      </w:r>
      <w:r w:rsidR="00016A40" w:rsidRPr="00DA263F">
        <w:rPr>
          <w:lang w:val="fr-FR"/>
        </w:rPr>
        <w:t xml:space="preserve">Les outils de traduction automatique pourraient </w:t>
      </w:r>
      <w:r w:rsidR="000D42E8" w:rsidRPr="00DA263F">
        <w:rPr>
          <w:lang w:val="fr-FR"/>
        </w:rPr>
        <w:t xml:space="preserve">être fournis aux membres afin qu'ils puissent </w:t>
      </w:r>
      <w:r w:rsidR="00882C5D" w:rsidRPr="00DA263F">
        <w:rPr>
          <w:lang w:val="fr-FR"/>
        </w:rPr>
        <w:t xml:space="preserve">produire </w:t>
      </w:r>
      <w:r w:rsidR="000D42E8" w:rsidRPr="00DA263F">
        <w:rPr>
          <w:lang w:val="fr-FR"/>
        </w:rPr>
        <w:t xml:space="preserve">eux-mêmes </w:t>
      </w:r>
      <w:r w:rsidR="00882C5D" w:rsidRPr="00DA263F">
        <w:rPr>
          <w:lang w:val="fr-FR"/>
        </w:rPr>
        <w:t xml:space="preserve">des </w:t>
      </w:r>
      <w:r w:rsidR="000D42E8" w:rsidRPr="00DA263F">
        <w:rPr>
          <w:lang w:val="fr-FR"/>
        </w:rPr>
        <w:t>traductions vers leurs langues respectives.</w:t>
      </w:r>
    </w:p>
    <w:p w14:paraId="08F7AD04" w14:textId="476A41BF" w:rsidR="008722CC" w:rsidRPr="00DA263F" w:rsidRDefault="008722CC" w:rsidP="00DF5B07">
      <w:pPr>
        <w:rPr>
          <w:lang w:val="fr-FR"/>
        </w:rPr>
      </w:pPr>
      <w:r w:rsidRPr="00DA263F">
        <w:rPr>
          <w:lang w:val="fr-FR"/>
        </w:rPr>
        <w:t xml:space="preserve">Le Président et les membres du Groupe ISCG </w:t>
      </w:r>
      <w:r w:rsidR="00D261E2" w:rsidRPr="00DA263F">
        <w:rPr>
          <w:lang w:val="fr-FR"/>
        </w:rPr>
        <w:t xml:space="preserve">se sont félicités de cet exposé </w:t>
      </w:r>
      <w:r w:rsidR="00744DB4" w:rsidRPr="00DA263F">
        <w:rPr>
          <w:lang w:val="fr-FR"/>
        </w:rPr>
        <w:t>et il a été souligné que l'utilisation de la traduction automatique devrait être portée à l'attention des groupes consultatifs des Secteurs.</w:t>
      </w:r>
    </w:p>
    <w:p w14:paraId="24BB3ECB" w14:textId="4DEF2C3C" w:rsidR="00485BAA" w:rsidRPr="00DA263F" w:rsidRDefault="00485BAA" w:rsidP="00DF5B07">
      <w:pPr>
        <w:rPr>
          <w:lang w:val="fr-FR"/>
        </w:rPr>
      </w:pPr>
      <w:r w:rsidRPr="00DA263F">
        <w:rPr>
          <w:lang w:val="fr-FR"/>
        </w:rPr>
        <w:t>Le Groupe ISCG a décidé d'envoyer une no</w:t>
      </w:r>
      <w:r w:rsidR="001E605D" w:rsidRPr="00DA263F">
        <w:rPr>
          <w:lang w:val="fr-FR"/>
        </w:rPr>
        <w:t xml:space="preserve">te de liaison au GCR et au GCDT afin de partager l'exposé sur la traduction automatique </w:t>
      </w:r>
      <w:r w:rsidR="0076565C" w:rsidRPr="00DA263F">
        <w:rPr>
          <w:lang w:val="fr-FR"/>
        </w:rPr>
        <w:t>et d'encourager ces groupes à utiliser eux</w:t>
      </w:r>
      <w:r w:rsidR="00882C5D" w:rsidRPr="00DA263F">
        <w:rPr>
          <w:lang w:val="fr-FR"/>
        </w:rPr>
        <w:t xml:space="preserve"> </w:t>
      </w:r>
      <w:r w:rsidR="0076565C" w:rsidRPr="00DA263F">
        <w:rPr>
          <w:lang w:val="fr-FR"/>
        </w:rPr>
        <w:t>aussi cet o</w:t>
      </w:r>
      <w:r w:rsidR="006E031A" w:rsidRPr="00DA263F">
        <w:rPr>
          <w:lang w:val="fr-FR"/>
        </w:rPr>
        <w:t>util dans la mesure du possible (</w:t>
      </w:r>
      <w:r w:rsidR="00FF05AF" w:rsidRPr="00DA263F">
        <w:rPr>
          <w:lang w:val="fr-FR"/>
        </w:rPr>
        <w:t xml:space="preserve">la note de liaison sera présentée à la </w:t>
      </w:r>
      <w:r w:rsidR="00882C5D" w:rsidRPr="00DA263F">
        <w:rPr>
          <w:lang w:val="fr-FR"/>
        </w:rPr>
        <w:t xml:space="preserve">prochaine </w:t>
      </w:r>
      <w:r w:rsidR="00FF05AF" w:rsidRPr="00DA263F">
        <w:rPr>
          <w:lang w:val="fr-FR"/>
        </w:rPr>
        <w:t>réunion du GCR).</w:t>
      </w:r>
    </w:p>
    <w:p w14:paraId="0794EF23" w14:textId="77777777" w:rsidR="00011793" w:rsidRPr="00DA263F" w:rsidRDefault="00011793" w:rsidP="00DF5B07">
      <w:pPr>
        <w:pStyle w:val="Headingb"/>
        <w:rPr>
          <w:lang w:val="fr-FR"/>
        </w:rPr>
      </w:pPr>
      <w:r w:rsidRPr="00DA263F">
        <w:rPr>
          <w:lang w:val="fr-FR"/>
        </w:rPr>
        <w:t>Renforcer la coopération et les activités communes sur les questions d'intérêt mutuel</w:t>
      </w:r>
    </w:p>
    <w:p w14:paraId="20104533" w14:textId="2B5F36DF" w:rsidR="00A15C88" w:rsidRPr="00DA263F" w:rsidRDefault="00BA7459" w:rsidP="00DF5B07">
      <w:pPr>
        <w:pStyle w:val="Headingb"/>
        <w:rPr>
          <w:lang w:val="fr-FR"/>
        </w:rPr>
      </w:pPr>
      <w:r w:rsidRPr="00DA263F">
        <w:rPr>
          <w:lang w:val="fr-FR"/>
        </w:rPr>
        <w:t>Thème pilote</w:t>
      </w:r>
      <w:r w:rsidR="00A15C88" w:rsidRPr="00DA263F">
        <w:rPr>
          <w:lang w:val="fr-FR"/>
        </w:rPr>
        <w:t xml:space="preserve">: </w:t>
      </w:r>
      <w:r w:rsidR="00D52571" w:rsidRPr="00DA263F">
        <w:rPr>
          <w:lang w:val="fr-FR"/>
        </w:rPr>
        <w:t>«</w:t>
      </w:r>
      <w:r w:rsidR="00214057" w:rsidRPr="00DA263F">
        <w:rPr>
          <w:lang w:val="fr-FR"/>
        </w:rPr>
        <w:t>Changements climatiques</w:t>
      </w:r>
      <w:r w:rsidR="00D52571" w:rsidRPr="00DA263F">
        <w:rPr>
          <w:lang w:val="fr-FR"/>
        </w:rPr>
        <w:t>»</w:t>
      </w:r>
    </w:p>
    <w:p w14:paraId="5A1C0C83" w14:textId="38FB1491" w:rsidR="00011793" w:rsidRPr="00DA263F" w:rsidRDefault="00011793" w:rsidP="00DF5B07">
      <w:pPr>
        <w:rPr>
          <w:lang w:val="fr-FR"/>
        </w:rPr>
      </w:pPr>
      <w:r w:rsidRPr="00DA263F">
        <w:rPr>
          <w:lang w:val="fr-FR"/>
        </w:rPr>
        <w:t xml:space="preserve">Le </w:t>
      </w:r>
      <w:r w:rsidR="001C7F25" w:rsidRPr="00DA263F">
        <w:rPr>
          <w:lang w:val="fr-FR"/>
        </w:rPr>
        <w:t>S</w:t>
      </w:r>
      <w:r w:rsidRPr="00DA263F">
        <w:rPr>
          <w:lang w:val="fr-FR"/>
        </w:rPr>
        <w:t xml:space="preserve">ecrétariat a présenté un document d'information qui </w:t>
      </w:r>
      <w:r w:rsidR="00227C8B" w:rsidRPr="00DA263F">
        <w:rPr>
          <w:lang w:val="fr-FR"/>
        </w:rPr>
        <w:t>rend compte des</w:t>
      </w:r>
      <w:r w:rsidRPr="00DA263F">
        <w:rPr>
          <w:lang w:val="fr-FR"/>
        </w:rPr>
        <w:t xml:space="preserve"> derniers progrès accomplis au niveau interne </w:t>
      </w:r>
      <w:r w:rsidR="00C93E2B" w:rsidRPr="00DA263F">
        <w:rPr>
          <w:lang w:val="fr-FR"/>
        </w:rPr>
        <w:t xml:space="preserve">concernant la durabilité environnementale </w:t>
      </w:r>
      <w:r w:rsidR="00882C5D" w:rsidRPr="00DA263F">
        <w:rPr>
          <w:lang w:val="fr-FR"/>
        </w:rPr>
        <w:t xml:space="preserve">à </w:t>
      </w:r>
      <w:r w:rsidR="00C93E2B" w:rsidRPr="00DA263F">
        <w:rPr>
          <w:lang w:val="fr-FR"/>
        </w:rPr>
        <w:t>l'UIT</w:t>
      </w:r>
      <w:r w:rsidRPr="00DA263F">
        <w:rPr>
          <w:lang w:val="fr-FR"/>
        </w:rPr>
        <w:t xml:space="preserve"> (voir le Document</w:t>
      </w:r>
      <w:r w:rsidR="001C7F25" w:rsidRPr="00DA263F">
        <w:rPr>
          <w:lang w:val="fr-FR"/>
        </w:rPr>
        <w:t> </w:t>
      </w:r>
      <w:hyperlink r:id="rId17" w:history="1">
        <w:r w:rsidRPr="00DA263F">
          <w:rPr>
            <w:rStyle w:val="Hyperlink"/>
            <w:lang w:val="fr-FR"/>
          </w:rPr>
          <w:t>ISCG/2</w:t>
        </w:r>
        <w:r w:rsidR="00C86E3A" w:rsidRPr="00DA263F">
          <w:rPr>
            <w:rStyle w:val="Hyperlink"/>
            <w:lang w:val="fr-FR"/>
          </w:rPr>
          <w:t>2</w:t>
        </w:r>
        <w:r w:rsidR="00D52571" w:rsidRPr="00DA263F">
          <w:rPr>
            <w:rStyle w:val="Hyperlink"/>
            <w:lang w:val="fr-FR"/>
          </w:rPr>
          <w:noBreakHyphen/>
        </w:r>
        <w:r w:rsidR="00C86E3A" w:rsidRPr="00DA263F">
          <w:rPr>
            <w:rStyle w:val="Hyperlink"/>
            <w:lang w:val="fr-FR"/>
          </w:rPr>
          <w:t>1</w:t>
        </w:r>
        <w:r w:rsidRPr="00DA263F">
          <w:rPr>
            <w:rStyle w:val="Hyperlink"/>
            <w:lang w:val="fr-FR"/>
          </w:rPr>
          <w:t>/INF-1</w:t>
        </w:r>
      </w:hyperlink>
      <w:r w:rsidRPr="00DA263F">
        <w:rPr>
          <w:lang w:val="fr-FR"/>
        </w:rPr>
        <w:t>).</w:t>
      </w:r>
    </w:p>
    <w:p w14:paraId="3B7A8959" w14:textId="496BF891" w:rsidR="00463937" w:rsidRPr="00DA263F" w:rsidRDefault="00463937" w:rsidP="00DF5B07">
      <w:pPr>
        <w:rPr>
          <w:lang w:val="fr-FR"/>
        </w:rPr>
      </w:pPr>
      <w:r w:rsidRPr="00DA263F">
        <w:rPr>
          <w:lang w:val="fr-FR"/>
        </w:rPr>
        <w:t xml:space="preserve">Le Président du Groupe ISCG a accueilli favorablement </w:t>
      </w:r>
      <w:r w:rsidR="006447A7" w:rsidRPr="00DA263F">
        <w:rPr>
          <w:lang w:val="fr-FR"/>
        </w:rPr>
        <w:t xml:space="preserve">les renseignements et s'est félicité </w:t>
      </w:r>
      <w:r w:rsidR="002C7AF6" w:rsidRPr="00DA263F">
        <w:rPr>
          <w:lang w:val="fr-FR"/>
        </w:rPr>
        <w:t xml:space="preserve">des travaux que l'UIT continue </w:t>
      </w:r>
      <w:r w:rsidR="00882C5D" w:rsidRPr="00DA263F">
        <w:rPr>
          <w:lang w:val="fr-FR"/>
        </w:rPr>
        <w:t xml:space="preserve">de </w:t>
      </w:r>
      <w:r w:rsidR="002C7AF6" w:rsidRPr="00DA263F">
        <w:rPr>
          <w:lang w:val="fr-FR"/>
        </w:rPr>
        <w:t xml:space="preserve">mener </w:t>
      </w:r>
      <w:r w:rsidR="00C262FC" w:rsidRPr="00DA263F">
        <w:rPr>
          <w:lang w:val="fr-FR"/>
        </w:rPr>
        <w:t>dans ce domaine</w:t>
      </w:r>
      <w:r w:rsidR="002C7AF6" w:rsidRPr="00DA263F">
        <w:rPr>
          <w:lang w:val="fr-FR"/>
        </w:rPr>
        <w:t>.</w:t>
      </w:r>
    </w:p>
    <w:p w14:paraId="063502E3" w14:textId="4E2BA9AB" w:rsidR="00FD480A" w:rsidRPr="00DA263F" w:rsidRDefault="00232B9B" w:rsidP="00DF5B07">
      <w:pPr>
        <w:rPr>
          <w:rFonts w:cstheme="minorHAnsi"/>
          <w:bCs/>
          <w:szCs w:val="24"/>
          <w:lang w:val="fr-FR"/>
        </w:rPr>
      </w:pPr>
      <w:r w:rsidRPr="00DA263F">
        <w:rPr>
          <w:rFonts w:cstheme="minorHAnsi"/>
          <w:bCs/>
          <w:szCs w:val="24"/>
          <w:lang w:val="fr-FR"/>
        </w:rPr>
        <w:t xml:space="preserve">Le Président du Groupe ISCG a indiqué qu'à la réunion du GCDT, </w:t>
      </w:r>
      <w:r w:rsidR="00A96DD3" w:rsidRPr="00DA263F">
        <w:rPr>
          <w:rFonts w:cstheme="minorHAnsi"/>
          <w:bCs/>
          <w:szCs w:val="24"/>
          <w:lang w:val="fr-FR"/>
        </w:rPr>
        <w:t>il a été décidé de nommer un coord</w:t>
      </w:r>
      <w:r w:rsidR="00882C5D" w:rsidRPr="00DA263F">
        <w:rPr>
          <w:rFonts w:cstheme="minorHAnsi"/>
          <w:bCs/>
          <w:szCs w:val="24"/>
          <w:lang w:val="fr-FR"/>
        </w:rPr>
        <w:t>onn</w:t>
      </w:r>
      <w:r w:rsidR="00A96DD3" w:rsidRPr="00DA263F">
        <w:rPr>
          <w:rFonts w:cstheme="minorHAnsi"/>
          <w:bCs/>
          <w:szCs w:val="24"/>
          <w:lang w:val="fr-FR"/>
        </w:rPr>
        <w:t>ateur parmi les membres pour chacun des thèmes, à savoir les changements climatiques et l'accessibilité.</w:t>
      </w:r>
    </w:p>
    <w:p w14:paraId="447A3B45" w14:textId="79B81758" w:rsidR="00144B94" w:rsidRPr="00DA263F" w:rsidRDefault="00144B94" w:rsidP="00DF5B07">
      <w:pPr>
        <w:rPr>
          <w:lang w:val="fr-FR"/>
        </w:rPr>
      </w:pPr>
      <w:r w:rsidRPr="00DA263F">
        <w:rPr>
          <w:lang w:val="fr-FR"/>
        </w:rPr>
        <w:t>Une note de liaison (</w:t>
      </w:r>
      <w:r w:rsidR="00B5119A" w:rsidRPr="00DA263F">
        <w:rPr>
          <w:lang w:val="fr-FR"/>
        </w:rPr>
        <w:t xml:space="preserve">Document </w:t>
      </w:r>
      <w:hyperlink r:id="rId18" w:history="1">
        <w:r w:rsidR="00B5119A" w:rsidRPr="00DA263F">
          <w:rPr>
            <w:rStyle w:val="Hyperlink"/>
            <w:lang w:val="fr-FR"/>
          </w:rPr>
          <w:t>ITU-T-SG5-LS225</w:t>
        </w:r>
      </w:hyperlink>
      <w:r w:rsidRPr="00DA263F">
        <w:rPr>
          <w:lang w:val="fr-FR"/>
        </w:rPr>
        <w:t>)</w:t>
      </w:r>
      <w:r w:rsidR="00C26423" w:rsidRPr="00DA263F">
        <w:rPr>
          <w:lang w:val="fr-FR"/>
        </w:rPr>
        <w:t xml:space="preserve"> </w:t>
      </w:r>
      <w:r w:rsidR="00AA6B4C" w:rsidRPr="00DA263F">
        <w:rPr>
          <w:lang w:val="fr-FR"/>
        </w:rPr>
        <w:t>émanant de la CE 5 de l'UIT-T a été reçue. Elle vise à nommer</w:t>
      </w:r>
      <w:r w:rsidR="001C7F25" w:rsidRPr="00DA263F">
        <w:rPr>
          <w:lang w:val="fr-FR"/>
        </w:rPr>
        <w:t xml:space="preserve"> </w:t>
      </w:r>
      <w:r w:rsidR="008274DA" w:rsidRPr="00DA263F">
        <w:rPr>
          <w:lang w:val="fr-FR"/>
        </w:rPr>
        <w:t>C</w:t>
      </w:r>
      <w:r w:rsidR="00AA6B4C" w:rsidRPr="00DA263F">
        <w:rPr>
          <w:lang w:val="fr-FR"/>
        </w:rPr>
        <w:t xml:space="preserve">oordonnateur du GCNT </w:t>
      </w:r>
      <w:r w:rsidR="00882C5D" w:rsidRPr="00DA263F">
        <w:rPr>
          <w:lang w:val="fr-FR"/>
        </w:rPr>
        <w:t xml:space="preserve">pour la question des </w:t>
      </w:r>
      <w:r w:rsidR="00AA6B4C" w:rsidRPr="00DA263F">
        <w:rPr>
          <w:lang w:val="fr-FR"/>
        </w:rPr>
        <w:t>changements climatiques</w:t>
      </w:r>
      <w:r w:rsidR="00F1104D" w:rsidRPr="00DA263F">
        <w:rPr>
          <w:lang w:val="fr-FR"/>
        </w:rPr>
        <w:t xml:space="preserve"> M.</w:t>
      </w:r>
      <w:r w:rsidR="001C7F25" w:rsidRPr="00DA263F">
        <w:rPr>
          <w:lang w:val="fr-FR"/>
        </w:rPr>
        <w:t> </w:t>
      </w:r>
      <w:r w:rsidR="00F1104D" w:rsidRPr="00DA263F">
        <w:rPr>
          <w:lang w:val="fr-FR"/>
        </w:rPr>
        <w:t>Paolo</w:t>
      </w:r>
      <w:r w:rsidR="001C7F25" w:rsidRPr="00DA263F">
        <w:rPr>
          <w:lang w:val="fr-FR"/>
        </w:rPr>
        <w:t> </w:t>
      </w:r>
      <w:r w:rsidR="00F1104D" w:rsidRPr="00DA263F">
        <w:rPr>
          <w:lang w:val="fr-FR"/>
        </w:rPr>
        <w:t>Gemma, Président du GT 2/5 et Coprésident du FG-AI4EE</w:t>
      </w:r>
      <w:r w:rsidR="00AA6B4C" w:rsidRPr="00DA263F">
        <w:rPr>
          <w:lang w:val="fr-FR"/>
        </w:rPr>
        <w:t>.</w:t>
      </w:r>
      <w:r w:rsidR="001210C0" w:rsidRPr="00DA263F">
        <w:rPr>
          <w:lang w:val="fr-FR"/>
        </w:rPr>
        <w:t xml:space="preserve"> Pendant la réunion, il a été indiqué que </w:t>
      </w:r>
      <w:r w:rsidR="00E867F0" w:rsidRPr="00DA263F">
        <w:rPr>
          <w:lang w:val="fr-FR"/>
        </w:rPr>
        <w:t xml:space="preserve">M. Jean-Manuel Canet, Corapporteur </w:t>
      </w:r>
      <w:r w:rsidR="00C913D3" w:rsidRPr="00DA263F">
        <w:rPr>
          <w:lang w:val="fr-FR"/>
        </w:rPr>
        <w:t xml:space="preserve">de la CE 5 de l'UIT-T et spécialiste de cette question, </w:t>
      </w:r>
      <w:r w:rsidR="00F1104D" w:rsidRPr="00DA263F">
        <w:rPr>
          <w:lang w:val="fr-FR"/>
        </w:rPr>
        <w:t>collaborera à l</w:t>
      </w:r>
      <w:r w:rsidR="00DF5B07" w:rsidRPr="00DA263F">
        <w:rPr>
          <w:lang w:val="fr-FR"/>
        </w:rPr>
        <w:t>'</w:t>
      </w:r>
      <w:r w:rsidR="00F1104D" w:rsidRPr="00DA263F">
        <w:rPr>
          <w:lang w:val="fr-FR"/>
        </w:rPr>
        <w:t xml:space="preserve">exécution de </w:t>
      </w:r>
      <w:r w:rsidR="00B15E48" w:rsidRPr="00DA263F">
        <w:rPr>
          <w:lang w:val="fr-FR"/>
        </w:rPr>
        <w:t>cette nouvelle tâche.</w:t>
      </w:r>
    </w:p>
    <w:p w14:paraId="30F8AC57" w14:textId="7C720BE2" w:rsidR="00A15C88" w:rsidRPr="00DA263F" w:rsidRDefault="00B67D8C" w:rsidP="00DF5B07">
      <w:pPr>
        <w:pStyle w:val="Headingb"/>
        <w:rPr>
          <w:lang w:val="fr-FR"/>
        </w:rPr>
      </w:pPr>
      <w:r w:rsidRPr="00DA263F">
        <w:rPr>
          <w:lang w:val="fr-FR"/>
        </w:rPr>
        <w:lastRenderedPageBreak/>
        <w:t>Thème</w:t>
      </w:r>
      <w:r w:rsidR="00A15C88" w:rsidRPr="00DA263F">
        <w:rPr>
          <w:lang w:val="fr-FR"/>
        </w:rPr>
        <w:t xml:space="preserve">: </w:t>
      </w:r>
      <w:r w:rsidR="00D52571" w:rsidRPr="00DA263F">
        <w:rPr>
          <w:lang w:val="fr-FR"/>
        </w:rPr>
        <w:t>«</w:t>
      </w:r>
      <w:r w:rsidRPr="00DA263F">
        <w:rPr>
          <w:lang w:val="fr-FR"/>
        </w:rPr>
        <w:t>Accessibilité</w:t>
      </w:r>
      <w:r w:rsidR="00D52571" w:rsidRPr="00DA263F">
        <w:rPr>
          <w:lang w:val="fr-FR"/>
        </w:rPr>
        <w:t>»</w:t>
      </w:r>
    </w:p>
    <w:p w14:paraId="50506B4B" w14:textId="5D0A740A" w:rsidR="004B4276" w:rsidRPr="00DA263F" w:rsidRDefault="00C51ACE" w:rsidP="00DF5B07">
      <w:pPr>
        <w:rPr>
          <w:lang w:val="fr-FR"/>
        </w:rPr>
      </w:pPr>
      <w:r w:rsidRPr="00DA263F">
        <w:rPr>
          <w:lang w:val="fr-FR"/>
        </w:rPr>
        <w:t xml:space="preserve">On trouvera des renseignements actualisés sur le thème </w:t>
      </w:r>
      <w:r w:rsidR="0028263E" w:rsidRPr="00DA263F">
        <w:rPr>
          <w:lang w:val="fr-FR"/>
        </w:rPr>
        <w:t>«</w:t>
      </w:r>
      <w:r w:rsidRPr="00DA263F">
        <w:rPr>
          <w:lang w:val="fr-FR"/>
        </w:rPr>
        <w:t>Accessibilité</w:t>
      </w:r>
      <w:r w:rsidR="0028263E" w:rsidRPr="00DA263F">
        <w:rPr>
          <w:lang w:val="fr-FR"/>
        </w:rPr>
        <w:t>»</w:t>
      </w:r>
      <w:r w:rsidRPr="00DA263F">
        <w:rPr>
          <w:lang w:val="fr-FR"/>
        </w:rPr>
        <w:t xml:space="preserve"> dans le document </w:t>
      </w:r>
      <w:r w:rsidR="003A1A06" w:rsidRPr="00DA263F">
        <w:rPr>
          <w:lang w:val="fr-FR"/>
        </w:rPr>
        <w:t xml:space="preserve">qui sera </w:t>
      </w:r>
      <w:r w:rsidR="00B566F5" w:rsidRPr="00DA263F">
        <w:rPr>
          <w:lang w:val="fr-FR"/>
        </w:rPr>
        <w:t xml:space="preserve">présenté à la session de 2022 du Conseil et qui est déjà disponible sous la cote </w:t>
      </w:r>
      <w:hyperlink r:id="rId19" w:history="1">
        <w:r w:rsidR="00B566F5" w:rsidRPr="00DA263F">
          <w:rPr>
            <w:rStyle w:val="Hyperlink"/>
            <w:lang w:val="fr-FR"/>
          </w:rPr>
          <w:t>C22/13</w:t>
        </w:r>
      </w:hyperlink>
      <w:r w:rsidR="00B566F5" w:rsidRPr="00DA263F">
        <w:rPr>
          <w:lang w:val="fr-FR"/>
        </w:rPr>
        <w:t>.</w:t>
      </w:r>
    </w:p>
    <w:p w14:paraId="65A3D108" w14:textId="3C5567C4" w:rsidR="0009243B" w:rsidRPr="00DA263F" w:rsidRDefault="00226317" w:rsidP="00DF5B07">
      <w:pPr>
        <w:rPr>
          <w:lang w:val="fr-FR"/>
        </w:rPr>
      </w:pPr>
      <w:r w:rsidRPr="00DA263F">
        <w:rPr>
          <w:lang w:val="fr-FR"/>
        </w:rPr>
        <w:t>Une communication du GCNT relative aux</w:t>
      </w:r>
      <w:r w:rsidR="003A1A06" w:rsidRPr="00DA263F">
        <w:rPr>
          <w:lang w:val="fr-FR"/>
        </w:rPr>
        <w:t xml:space="preserve"> coordonnateurs </w:t>
      </w:r>
      <w:r w:rsidR="0045557C" w:rsidRPr="00DA263F">
        <w:rPr>
          <w:lang w:val="fr-FR"/>
        </w:rPr>
        <w:t>qui seront nommés par les gro</w:t>
      </w:r>
      <w:r w:rsidRPr="00DA263F">
        <w:rPr>
          <w:lang w:val="fr-FR"/>
        </w:rPr>
        <w:t xml:space="preserve">upes consultatifs des Secteurs </w:t>
      </w:r>
      <w:r w:rsidR="00077626" w:rsidRPr="00DA263F">
        <w:rPr>
          <w:lang w:val="fr-FR"/>
        </w:rPr>
        <w:t xml:space="preserve">a été reçue. Elle vise à nommer </w:t>
      </w:r>
      <w:r w:rsidR="00F1104D" w:rsidRPr="00DA263F">
        <w:rPr>
          <w:lang w:val="fr-FR"/>
        </w:rPr>
        <w:t xml:space="preserve">Coordonnatrice du GCNT pour la question de l'accessibilité </w:t>
      </w:r>
      <w:r w:rsidR="00077626" w:rsidRPr="00DA263F">
        <w:rPr>
          <w:lang w:val="fr-FR"/>
        </w:rPr>
        <w:t>Mme Andrea Saks, Présidente</w:t>
      </w:r>
      <w:r w:rsidR="00C67DDF" w:rsidRPr="00DA263F">
        <w:rPr>
          <w:lang w:val="fr-FR"/>
        </w:rPr>
        <w:t xml:space="preserve"> de l'Activité conjointe de coordination de l'UIT sur l'accessibilité et les facteurs humains</w:t>
      </w:r>
      <w:r w:rsidR="00077626" w:rsidRPr="00DA263F">
        <w:rPr>
          <w:lang w:val="fr-FR"/>
        </w:rPr>
        <w:t xml:space="preserve"> </w:t>
      </w:r>
      <w:r w:rsidR="00C67DDF" w:rsidRPr="00DA263F">
        <w:rPr>
          <w:lang w:val="fr-FR"/>
        </w:rPr>
        <w:t>(</w:t>
      </w:r>
      <w:r w:rsidR="00077626" w:rsidRPr="00DA263F">
        <w:rPr>
          <w:lang w:val="fr-FR"/>
        </w:rPr>
        <w:t>JCA-AHF</w:t>
      </w:r>
      <w:r w:rsidR="00C67DDF" w:rsidRPr="00DA263F">
        <w:rPr>
          <w:lang w:val="fr-FR"/>
        </w:rPr>
        <w:t xml:space="preserve">) et </w:t>
      </w:r>
      <w:r w:rsidR="00D807E6" w:rsidRPr="00DA263F">
        <w:rPr>
          <w:lang w:val="fr-FR"/>
        </w:rPr>
        <w:t xml:space="preserve">représentante de la JCA-AHF auprès </w:t>
      </w:r>
      <w:r w:rsidR="00D5305D" w:rsidRPr="00DA263F">
        <w:rPr>
          <w:lang w:val="fr-FR"/>
        </w:rPr>
        <w:t>de la Coalition dynamique sur l'accessibilité et le handicap (DCAD) du Forum sur la gouvernance de l'Internet (FGI)</w:t>
      </w:r>
      <w:r w:rsidR="00F1104D" w:rsidRPr="00DA263F">
        <w:rPr>
          <w:lang w:val="fr-FR"/>
        </w:rPr>
        <w:t>.</w:t>
      </w:r>
    </w:p>
    <w:p w14:paraId="67CD2048" w14:textId="78DA588F" w:rsidR="004445BB" w:rsidRPr="00DA263F" w:rsidRDefault="005E5FFA" w:rsidP="00DF5B07">
      <w:pPr>
        <w:rPr>
          <w:lang w:val="fr-FR"/>
        </w:rPr>
      </w:pPr>
      <w:r w:rsidRPr="00DA263F">
        <w:rPr>
          <w:lang w:val="fr-FR"/>
        </w:rPr>
        <w:t xml:space="preserve">Le Président du GCR a </w:t>
      </w:r>
      <w:r w:rsidR="00C333B4" w:rsidRPr="00DA263F">
        <w:rPr>
          <w:lang w:val="fr-FR"/>
        </w:rPr>
        <w:t xml:space="preserve">informé les participants que </w:t>
      </w:r>
      <w:r w:rsidR="0047097F" w:rsidRPr="00DA263F">
        <w:rPr>
          <w:lang w:val="fr-FR"/>
        </w:rPr>
        <w:t xml:space="preserve">cette question sera examinée </w:t>
      </w:r>
      <w:r w:rsidR="00EC2699" w:rsidRPr="00DA263F">
        <w:rPr>
          <w:lang w:val="fr-FR"/>
        </w:rPr>
        <w:t xml:space="preserve">à la </w:t>
      </w:r>
      <w:r w:rsidR="00F1104D" w:rsidRPr="00DA263F">
        <w:rPr>
          <w:lang w:val="fr-FR"/>
        </w:rPr>
        <w:t>prochaine</w:t>
      </w:r>
      <w:r w:rsidR="00280027" w:rsidRPr="00DA263F">
        <w:rPr>
          <w:lang w:val="fr-FR"/>
        </w:rPr>
        <w:t> </w:t>
      </w:r>
      <w:r w:rsidR="00EC2699" w:rsidRPr="00DA263F">
        <w:rPr>
          <w:lang w:val="fr-FR"/>
        </w:rPr>
        <w:t>réunion du GCR.</w:t>
      </w:r>
    </w:p>
    <w:p w14:paraId="0EBA3CD1" w14:textId="628DF1AE" w:rsidR="00C4429F" w:rsidRPr="00DA263F" w:rsidRDefault="009B4E8A" w:rsidP="00DF5B07">
      <w:pPr>
        <w:rPr>
          <w:lang w:val="fr-FR"/>
        </w:rPr>
      </w:pPr>
      <w:r w:rsidRPr="00DA263F">
        <w:rPr>
          <w:lang w:val="fr-FR"/>
        </w:rPr>
        <w:t xml:space="preserve">Le Groupe ISCG a décidé de nommer M. Paolo Gemma Coordonnateur </w:t>
      </w:r>
      <w:r w:rsidR="00F1104D" w:rsidRPr="00DA263F">
        <w:rPr>
          <w:lang w:val="fr-FR"/>
        </w:rPr>
        <w:t xml:space="preserve">pour la question des </w:t>
      </w:r>
      <w:r w:rsidR="001D6AE1" w:rsidRPr="00DA263F">
        <w:rPr>
          <w:lang w:val="fr-FR"/>
        </w:rPr>
        <w:t xml:space="preserve">changements climatiques et Mme Andrea Saks Coordonnatrice </w:t>
      </w:r>
      <w:r w:rsidR="00F1104D" w:rsidRPr="00DA263F">
        <w:rPr>
          <w:lang w:val="fr-FR"/>
        </w:rPr>
        <w:t xml:space="preserve">pour la question de </w:t>
      </w:r>
      <w:r w:rsidR="001D6AE1" w:rsidRPr="00DA263F">
        <w:rPr>
          <w:lang w:val="fr-FR"/>
        </w:rPr>
        <w:t>l'accessibilité.</w:t>
      </w:r>
      <w:r w:rsidR="00466251" w:rsidRPr="00DA263F">
        <w:rPr>
          <w:lang w:val="fr-FR"/>
        </w:rPr>
        <w:t xml:space="preserve"> En outre, il a été décidé qu'une communication serait envoyée aux Présidents du GCR et du GCDT </w:t>
      </w:r>
      <w:r w:rsidR="00B64318" w:rsidRPr="00DA263F">
        <w:rPr>
          <w:lang w:val="fr-FR"/>
        </w:rPr>
        <w:t>pour leur demander de nommer</w:t>
      </w:r>
      <w:r w:rsidR="000D2EB1" w:rsidRPr="00DA263F">
        <w:rPr>
          <w:lang w:val="fr-FR"/>
        </w:rPr>
        <w:t xml:space="preserve">, parmi </w:t>
      </w:r>
      <w:r w:rsidR="00B64318" w:rsidRPr="00DA263F">
        <w:rPr>
          <w:lang w:val="fr-FR"/>
        </w:rPr>
        <w:t>leurs représentants</w:t>
      </w:r>
      <w:r w:rsidR="000D2EB1" w:rsidRPr="00DA263F">
        <w:rPr>
          <w:lang w:val="fr-FR"/>
        </w:rPr>
        <w:t>,</w:t>
      </w:r>
      <w:r w:rsidR="00B64318" w:rsidRPr="00DA263F">
        <w:rPr>
          <w:lang w:val="fr-FR"/>
        </w:rPr>
        <w:t xml:space="preserve"> </w:t>
      </w:r>
      <w:r w:rsidR="000D2EB1" w:rsidRPr="00DA263F">
        <w:rPr>
          <w:lang w:val="fr-FR"/>
        </w:rPr>
        <w:t>des</w:t>
      </w:r>
      <w:r w:rsidR="00D41529" w:rsidRPr="00DA263F">
        <w:rPr>
          <w:lang w:val="fr-FR"/>
        </w:rPr>
        <w:t xml:space="preserve"> coordonnateurs de leur</w:t>
      </w:r>
      <w:r w:rsidR="000D2EB1" w:rsidRPr="00DA263F">
        <w:rPr>
          <w:lang w:val="fr-FR"/>
        </w:rPr>
        <w:t>s</w:t>
      </w:r>
      <w:r w:rsidR="00D41529" w:rsidRPr="00DA263F">
        <w:rPr>
          <w:lang w:val="fr-FR"/>
        </w:rPr>
        <w:t xml:space="preserve"> Secteur</w:t>
      </w:r>
      <w:r w:rsidR="000D2EB1" w:rsidRPr="00DA263F">
        <w:rPr>
          <w:lang w:val="fr-FR"/>
        </w:rPr>
        <w:t>s</w:t>
      </w:r>
      <w:r w:rsidR="00D41529" w:rsidRPr="00DA263F">
        <w:rPr>
          <w:lang w:val="fr-FR"/>
        </w:rPr>
        <w:t xml:space="preserve"> </w:t>
      </w:r>
      <w:r w:rsidR="00F1104D" w:rsidRPr="00DA263F">
        <w:rPr>
          <w:lang w:val="fr-FR"/>
        </w:rPr>
        <w:t xml:space="preserve">pour </w:t>
      </w:r>
      <w:r w:rsidR="00D41529" w:rsidRPr="00DA263F">
        <w:rPr>
          <w:lang w:val="fr-FR"/>
        </w:rPr>
        <w:t xml:space="preserve">les changements climatiques et </w:t>
      </w:r>
      <w:r w:rsidR="00F1104D" w:rsidRPr="00DA263F">
        <w:rPr>
          <w:lang w:val="fr-FR"/>
        </w:rPr>
        <w:t xml:space="preserve">pour </w:t>
      </w:r>
      <w:r w:rsidR="00D41529" w:rsidRPr="00DA263F">
        <w:rPr>
          <w:lang w:val="fr-FR"/>
        </w:rPr>
        <w:t xml:space="preserve">l'accessibilité. </w:t>
      </w:r>
      <w:r w:rsidR="00F1104D" w:rsidRPr="00DA263F">
        <w:rPr>
          <w:lang w:val="fr-FR"/>
        </w:rPr>
        <w:t xml:space="preserve">Le message sera accompagné des projets </w:t>
      </w:r>
      <w:r w:rsidR="00467F26" w:rsidRPr="00DA263F">
        <w:rPr>
          <w:lang w:val="fr-FR"/>
        </w:rPr>
        <w:t>de mandat.</w:t>
      </w:r>
    </w:p>
    <w:p w14:paraId="6DEED679" w14:textId="332861F8" w:rsidR="00A15C88" w:rsidRPr="00DA263F" w:rsidRDefault="00E341CF" w:rsidP="00DF5B07">
      <w:pPr>
        <w:pStyle w:val="Headingb"/>
        <w:rPr>
          <w:lang w:val="fr-FR"/>
        </w:rPr>
      </w:pPr>
      <w:r w:rsidRPr="00DA263F">
        <w:rPr>
          <w:lang w:val="fr-FR"/>
        </w:rPr>
        <w:t>Tableaux de mise en correspondance</w:t>
      </w:r>
    </w:p>
    <w:p w14:paraId="75F7AE0D" w14:textId="15FAAAE7" w:rsidR="00F53964" w:rsidRPr="00DA263F" w:rsidRDefault="00F53964" w:rsidP="00DF5B07">
      <w:pPr>
        <w:rPr>
          <w:lang w:val="fr-FR"/>
        </w:rPr>
      </w:pPr>
      <w:r w:rsidRPr="00DA263F">
        <w:rPr>
          <w:lang w:val="fr-FR"/>
        </w:rPr>
        <w:t xml:space="preserve">Le </w:t>
      </w:r>
      <w:r w:rsidR="00280027" w:rsidRPr="00DA263F">
        <w:rPr>
          <w:lang w:val="fr-FR"/>
        </w:rPr>
        <w:t>S</w:t>
      </w:r>
      <w:r w:rsidRPr="00DA263F">
        <w:rPr>
          <w:lang w:val="fr-FR"/>
        </w:rPr>
        <w:t xml:space="preserve">ecrétariat a informé les participants que tous les tableaux de mise en correspondance, y compris la mise en correspondance des Résolutions, ont été mis à jour </w:t>
      </w:r>
      <w:r w:rsidR="007F6069" w:rsidRPr="00DA263F">
        <w:rPr>
          <w:lang w:val="fr-FR"/>
        </w:rPr>
        <w:t xml:space="preserve">et </w:t>
      </w:r>
      <w:r w:rsidR="00F1104D" w:rsidRPr="00DA263F">
        <w:rPr>
          <w:lang w:val="fr-FR"/>
        </w:rPr>
        <w:t xml:space="preserve">peuvent être consultés </w:t>
      </w:r>
      <w:r w:rsidR="007F6069" w:rsidRPr="00DA263F">
        <w:rPr>
          <w:lang w:val="fr-FR"/>
        </w:rPr>
        <w:t xml:space="preserve">sur le </w:t>
      </w:r>
      <w:hyperlink r:id="rId20" w:history="1">
        <w:r w:rsidR="007F6069" w:rsidRPr="00DA263F">
          <w:rPr>
            <w:rStyle w:val="Hyperlink"/>
            <w:lang w:val="fr-FR"/>
          </w:rPr>
          <w:t>site</w:t>
        </w:r>
        <w:r w:rsidR="00280027" w:rsidRPr="00DA263F">
          <w:rPr>
            <w:rStyle w:val="Hyperlink"/>
            <w:lang w:val="fr-FR"/>
          </w:rPr>
          <w:t> </w:t>
        </w:r>
        <w:r w:rsidR="007F6069" w:rsidRPr="00DA263F">
          <w:rPr>
            <w:rStyle w:val="Hyperlink"/>
            <w:lang w:val="fr-FR"/>
          </w:rPr>
          <w:t>web du Groupe ISCG</w:t>
        </w:r>
      </w:hyperlink>
      <w:r w:rsidR="007F6069" w:rsidRPr="00DA263F">
        <w:rPr>
          <w:lang w:val="fr-FR"/>
        </w:rPr>
        <w:t>.</w:t>
      </w:r>
      <w:r w:rsidR="00DA5449" w:rsidRPr="00DA263F">
        <w:rPr>
          <w:lang w:val="fr-FR"/>
        </w:rPr>
        <w:t xml:space="preserve"> </w:t>
      </w:r>
      <w:r w:rsidR="00CE1E39" w:rsidRPr="00DA263F">
        <w:rPr>
          <w:lang w:val="fr-FR"/>
        </w:rPr>
        <w:t>Aucun renseignement actualisé n'a été reçu depuis la dernière réunion du Groupe ISCG, tenue en septembre 2021.</w:t>
      </w:r>
    </w:p>
    <w:p w14:paraId="616E4806" w14:textId="6B0FDE9C" w:rsidR="00A15C88" w:rsidRPr="00DA263F" w:rsidRDefault="004D4B84" w:rsidP="00DF5B07">
      <w:pPr>
        <w:pStyle w:val="Headingb"/>
        <w:rPr>
          <w:lang w:val="fr-FR"/>
        </w:rPr>
      </w:pPr>
      <w:r w:rsidRPr="00DA263F">
        <w:rPr>
          <w:lang w:val="fr-FR"/>
        </w:rPr>
        <w:t>Groupes consultatifs des Secteurs</w:t>
      </w:r>
    </w:p>
    <w:p w14:paraId="21BD3E24" w14:textId="6E89DC36" w:rsidR="00807213" w:rsidRPr="00DA263F" w:rsidRDefault="00807213" w:rsidP="00DF5B07">
      <w:pPr>
        <w:rPr>
          <w:lang w:val="fr-FR"/>
        </w:rPr>
      </w:pPr>
      <w:r w:rsidRPr="00DA263F">
        <w:rPr>
          <w:lang w:val="fr-FR"/>
        </w:rPr>
        <w:t>Une note de liaison (</w:t>
      </w:r>
      <w:r w:rsidR="008019AB" w:rsidRPr="00DA263F">
        <w:rPr>
          <w:lang w:val="fr-FR"/>
        </w:rPr>
        <w:t xml:space="preserve">Document </w:t>
      </w:r>
      <w:hyperlink r:id="rId21" w:history="1">
        <w:r w:rsidR="008019AB" w:rsidRPr="00DA263F">
          <w:rPr>
            <w:rStyle w:val="Hyperlink"/>
            <w:lang w:val="fr-FR"/>
          </w:rPr>
          <w:t>TSAG-LS44</w:t>
        </w:r>
      </w:hyperlink>
      <w:r w:rsidRPr="00DA263F">
        <w:rPr>
          <w:lang w:val="fr-FR"/>
        </w:rPr>
        <w:t>)</w:t>
      </w:r>
      <w:r w:rsidR="008019AB" w:rsidRPr="00DA263F">
        <w:rPr>
          <w:lang w:val="fr-FR"/>
        </w:rPr>
        <w:t xml:space="preserve"> émanant du GCNT a été reçue. Elle </w:t>
      </w:r>
      <w:r w:rsidR="00346215" w:rsidRPr="00DA263F">
        <w:rPr>
          <w:lang w:val="fr-FR"/>
        </w:rPr>
        <w:t xml:space="preserve">annonce </w:t>
      </w:r>
      <w:r w:rsidR="00FC0A52" w:rsidRPr="00DA263F">
        <w:rPr>
          <w:lang w:val="fr-FR"/>
        </w:rPr>
        <w:t xml:space="preserve">la création du nouveau groupe ad hoc </w:t>
      </w:r>
      <w:r w:rsidR="006E6CA9" w:rsidRPr="00DA263F">
        <w:rPr>
          <w:lang w:val="fr-FR"/>
        </w:rPr>
        <w:t xml:space="preserve">sur la gouvernance et la gestion des réunions électroniques (AHG-GME) </w:t>
      </w:r>
      <w:r w:rsidR="009959E0" w:rsidRPr="00DA263F">
        <w:rPr>
          <w:lang w:val="fr-FR"/>
        </w:rPr>
        <w:t>et invite les membres intéressés de l'UIT à participer aux travaux de ce groupe.</w:t>
      </w:r>
    </w:p>
    <w:p w14:paraId="661C6465" w14:textId="06D9B9FF" w:rsidR="003823F9" w:rsidRPr="00DA263F" w:rsidRDefault="003823F9" w:rsidP="00DF5B07">
      <w:pPr>
        <w:rPr>
          <w:lang w:val="fr-FR"/>
        </w:rPr>
      </w:pPr>
      <w:r w:rsidRPr="00DA263F">
        <w:rPr>
          <w:lang w:val="fr-FR"/>
        </w:rPr>
        <w:t xml:space="preserve">Deux notes de liaison </w:t>
      </w:r>
      <w:r w:rsidR="00B44D48" w:rsidRPr="00DA263F">
        <w:rPr>
          <w:lang w:val="fr-FR"/>
        </w:rPr>
        <w:t xml:space="preserve">(Documents </w:t>
      </w:r>
      <w:hyperlink r:id="rId22" w:history="1">
        <w:r w:rsidR="00B44D48" w:rsidRPr="00DA263F">
          <w:rPr>
            <w:rStyle w:val="Hyperlink"/>
            <w:lang w:val="fr-FR"/>
          </w:rPr>
          <w:t>ITU-T-SG20-LS248</w:t>
        </w:r>
      </w:hyperlink>
      <w:r w:rsidR="00B44D48" w:rsidRPr="00DA263F">
        <w:rPr>
          <w:lang w:val="fr-FR"/>
        </w:rPr>
        <w:t xml:space="preserve"> et </w:t>
      </w:r>
      <w:hyperlink r:id="rId23" w:history="1">
        <w:r w:rsidR="00B44D48" w:rsidRPr="00DA263F">
          <w:rPr>
            <w:rStyle w:val="Hyperlink"/>
            <w:lang w:val="fr-FR"/>
          </w:rPr>
          <w:t>ITU-T-SG20-LS250</w:t>
        </w:r>
      </w:hyperlink>
      <w:r w:rsidR="00B44D48" w:rsidRPr="00DA263F">
        <w:rPr>
          <w:lang w:val="fr-FR"/>
        </w:rPr>
        <w:t xml:space="preserve">) </w:t>
      </w:r>
      <w:r w:rsidR="00F1104D" w:rsidRPr="00DA263F">
        <w:rPr>
          <w:lang w:val="fr-FR"/>
        </w:rPr>
        <w:t xml:space="preserve">faisant état des Recommandations ci-après ont été reçues </w:t>
      </w:r>
      <w:r w:rsidR="00B44D48" w:rsidRPr="00DA263F">
        <w:rPr>
          <w:lang w:val="fr-FR"/>
        </w:rPr>
        <w:t>de la Commission d'études 20 de l'UIT-T:</w:t>
      </w:r>
    </w:p>
    <w:p w14:paraId="0BD6A640" w14:textId="4BB0EDE6" w:rsidR="00A15C88" w:rsidRPr="00DA263F" w:rsidRDefault="00BF177F" w:rsidP="00DF5B07">
      <w:pPr>
        <w:pStyle w:val="enumlev1"/>
        <w:rPr>
          <w:lang w:val="fr-FR"/>
        </w:rPr>
      </w:pPr>
      <w:r w:rsidRPr="00DA263F">
        <w:rPr>
          <w:lang w:val="fr-FR"/>
        </w:rPr>
        <w:t>•</w:t>
      </w:r>
      <w:r w:rsidRPr="00DA263F">
        <w:rPr>
          <w:lang w:val="fr-FR"/>
        </w:rPr>
        <w:tab/>
      </w:r>
      <w:r w:rsidR="00280027" w:rsidRPr="00DA263F">
        <w:rPr>
          <w:lang w:val="fr-FR"/>
        </w:rPr>
        <w:t>L</w:t>
      </w:r>
      <w:r w:rsidR="00E34739" w:rsidRPr="00DA263F">
        <w:rPr>
          <w:lang w:val="fr-FR"/>
        </w:rPr>
        <w:t xml:space="preserve">a </w:t>
      </w:r>
      <w:r w:rsidR="00142769" w:rsidRPr="00DA263F">
        <w:rPr>
          <w:lang w:val="fr-FR"/>
        </w:rPr>
        <w:t>Recommandation UIT-T</w:t>
      </w:r>
      <w:r w:rsidR="00A15C88" w:rsidRPr="00DA263F">
        <w:rPr>
          <w:lang w:val="fr-FR"/>
        </w:rPr>
        <w:t xml:space="preserve"> Y.4421 (ex Y.UAV.arch) </w:t>
      </w:r>
      <w:r w:rsidR="00D52571" w:rsidRPr="00DA263F">
        <w:rPr>
          <w:lang w:val="fr-FR"/>
        </w:rPr>
        <w:t>«</w:t>
      </w:r>
      <w:r w:rsidR="007734FB" w:rsidRPr="00DA263F">
        <w:rPr>
          <w:rFonts w:eastAsiaTheme="minorHAnsi"/>
          <w:lang w:val="fr-FR"/>
        </w:rPr>
        <w:t>Architecture fonctionnelle pour les aéronefs sans pilote et les contrôleurs des aéronefs sans pilote utilisant les réseaux IMT</w:t>
      </w:r>
      <w:r w:rsidRPr="00DA263F">
        <w:rPr>
          <w:rFonts w:eastAsiaTheme="minorHAnsi"/>
          <w:lang w:val="fr-FR"/>
        </w:rPr>
        <w:noBreakHyphen/>
      </w:r>
      <w:r w:rsidR="007734FB" w:rsidRPr="00DA263F">
        <w:rPr>
          <w:rFonts w:eastAsiaTheme="minorHAnsi"/>
          <w:lang w:val="fr-FR"/>
        </w:rPr>
        <w:t>2020</w:t>
      </w:r>
      <w:r w:rsidR="00D52571" w:rsidRPr="00DA263F">
        <w:rPr>
          <w:lang w:val="fr-FR"/>
        </w:rPr>
        <w:t>»</w:t>
      </w:r>
      <w:r w:rsidR="00E34739" w:rsidRPr="00DA263F">
        <w:rPr>
          <w:lang w:val="fr-FR"/>
        </w:rPr>
        <w:t xml:space="preserve">, </w:t>
      </w:r>
      <w:r w:rsidR="000C02B8" w:rsidRPr="00DA263F">
        <w:rPr>
          <w:lang w:val="fr-FR"/>
        </w:rPr>
        <w:t xml:space="preserve">qui a été </w:t>
      </w:r>
      <w:r w:rsidR="00E34739" w:rsidRPr="00DA263F">
        <w:rPr>
          <w:lang w:val="fr-FR"/>
        </w:rPr>
        <w:t xml:space="preserve">approuvée le </w:t>
      </w:r>
      <w:r w:rsidR="00A15C88" w:rsidRPr="00DA263F">
        <w:rPr>
          <w:lang w:val="fr-FR"/>
        </w:rPr>
        <w:t xml:space="preserve">21 </w:t>
      </w:r>
      <w:r w:rsidRPr="00DA263F">
        <w:rPr>
          <w:lang w:val="fr-FR"/>
        </w:rPr>
        <w:t>octobre</w:t>
      </w:r>
      <w:r w:rsidR="00A15C88" w:rsidRPr="00DA263F">
        <w:rPr>
          <w:lang w:val="fr-FR"/>
        </w:rPr>
        <w:t xml:space="preserve"> 2021</w:t>
      </w:r>
      <w:r w:rsidR="00280027" w:rsidRPr="00DA263F">
        <w:rPr>
          <w:lang w:val="fr-FR"/>
        </w:rPr>
        <w:t>.</w:t>
      </w:r>
    </w:p>
    <w:p w14:paraId="44B49ECC" w14:textId="63913235" w:rsidR="00A15C88" w:rsidRPr="00DA263F" w:rsidRDefault="00BF177F" w:rsidP="00DF5B07">
      <w:pPr>
        <w:pStyle w:val="enumlev1"/>
        <w:rPr>
          <w:lang w:val="fr-FR"/>
        </w:rPr>
      </w:pPr>
      <w:r w:rsidRPr="00DA263F">
        <w:rPr>
          <w:lang w:val="fr-FR"/>
        </w:rPr>
        <w:t>•</w:t>
      </w:r>
      <w:r w:rsidRPr="00DA263F">
        <w:rPr>
          <w:lang w:val="fr-FR"/>
        </w:rPr>
        <w:tab/>
      </w:r>
      <w:r w:rsidR="00280027" w:rsidRPr="00DA263F">
        <w:rPr>
          <w:lang w:val="fr-FR"/>
        </w:rPr>
        <w:t>L</w:t>
      </w:r>
      <w:r w:rsidR="00DD07E0" w:rsidRPr="00DA263F">
        <w:rPr>
          <w:lang w:val="fr-FR"/>
        </w:rPr>
        <w:t xml:space="preserve">a </w:t>
      </w:r>
      <w:r w:rsidR="001A7716" w:rsidRPr="00DA263F">
        <w:rPr>
          <w:lang w:val="fr-FR"/>
        </w:rPr>
        <w:t xml:space="preserve">Recommandation UIT-T </w:t>
      </w:r>
      <w:r w:rsidR="00A15C88" w:rsidRPr="00DA263F">
        <w:rPr>
          <w:lang w:val="fr-FR"/>
        </w:rPr>
        <w:t xml:space="preserve">Y.4215 (ex Y.IoT-UAS-Reqts) </w:t>
      </w:r>
      <w:r w:rsidR="00D52571" w:rsidRPr="00DA263F">
        <w:rPr>
          <w:lang w:val="fr-FR"/>
        </w:rPr>
        <w:t>«</w:t>
      </w:r>
      <w:r w:rsidRPr="00DA263F">
        <w:rPr>
          <w:szCs w:val="24"/>
          <w:lang w:val="fr-FR"/>
        </w:rPr>
        <w:t>Cas d'utilisation, exigences et capacités des systèmes d'aéronef sans pilote pour l'Internet des objets</w:t>
      </w:r>
      <w:r w:rsidR="00D52571" w:rsidRPr="00DA263F">
        <w:rPr>
          <w:lang w:val="fr-FR"/>
        </w:rPr>
        <w:t>»</w:t>
      </w:r>
      <w:r w:rsidR="00DD07E0" w:rsidRPr="00DA263F">
        <w:rPr>
          <w:lang w:val="fr-FR"/>
        </w:rPr>
        <w:t xml:space="preserve">, </w:t>
      </w:r>
      <w:r w:rsidR="000C02B8" w:rsidRPr="00DA263F">
        <w:rPr>
          <w:lang w:val="fr-FR"/>
        </w:rPr>
        <w:t>qui a fait l'objet d'une détermination</w:t>
      </w:r>
      <w:r w:rsidR="00DD07E0" w:rsidRPr="00DA263F">
        <w:rPr>
          <w:lang w:val="fr-FR"/>
        </w:rPr>
        <w:t xml:space="preserve"> le </w:t>
      </w:r>
      <w:r w:rsidR="00A15C88" w:rsidRPr="00DA263F">
        <w:rPr>
          <w:lang w:val="fr-FR"/>
        </w:rPr>
        <w:t>21 </w:t>
      </w:r>
      <w:r w:rsidRPr="00DA263F">
        <w:rPr>
          <w:lang w:val="fr-FR"/>
        </w:rPr>
        <w:t>octobre</w:t>
      </w:r>
      <w:r w:rsidR="00A15C88" w:rsidRPr="00DA263F">
        <w:rPr>
          <w:lang w:val="fr-FR"/>
        </w:rPr>
        <w:t xml:space="preserve"> 2021.</w:t>
      </w:r>
    </w:p>
    <w:p w14:paraId="60743AB6" w14:textId="5C934BF8" w:rsidR="00CC45D5" w:rsidRPr="00DA263F" w:rsidRDefault="00CC45D5" w:rsidP="00DF5B07">
      <w:pPr>
        <w:rPr>
          <w:lang w:val="fr-FR"/>
        </w:rPr>
      </w:pPr>
      <w:r w:rsidRPr="00DA263F">
        <w:rPr>
          <w:lang w:val="fr-FR"/>
        </w:rPr>
        <w:t xml:space="preserve">Ces notes de liaison portent sur les renseignements </w:t>
      </w:r>
      <w:r w:rsidR="0051091C" w:rsidRPr="00DA263F">
        <w:rPr>
          <w:lang w:val="fr-FR"/>
        </w:rPr>
        <w:t>communiqués par le Groupe consultatif des radiocommunications (GCR)</w:t>
      </w:r>
      <w:r w:rsidR="00951A55" w:rsidRPr="00DA263F">
        <w:rPr>
          <w:lang w:val="fr-FR"/>
        </w:rPr>
        <w:t>,</w:t>
      </w:r>
      <w:r w:rsidR="00AB71CE" w:rsidRPr="00DA263F">
        <w:rPr>
          <w:lang w:val="fr-FR"/>
        </w:rPr>
        <w:t xml:space="preserve"> pendant la deuxième réunion </w:t>
      </w:r>
      <w:r w:rsidR="00701C00" w:rsidRPr="00DA263F">
        <w:rPr>
          <w:lang w:val="fr-FR"/>
        </w:rPr>
        <w:t>tenue par le Groupe ISCG en 2021</w:t>
      </w:r>
      <w:r w:rsidR="00951A55" w:rsidRPr="00DA263F">
        <w:rPr>
          <w:lang w:val="fr-FR"/>
        </w:rPr>
        <w:t xml:space="preserve">, sur </w:t>
      </w:r>
      <w:r w:rsidR="0053177B" w:rsidRPr="00DA263F">
        <w:rPr>
          <w:lang w:val="fr-FR"/>
        </w:rPr>
        <w:t xml:space="preserve">la </w:t>
      </w:r>
      <w:r w:rsidR="00D52571" w:rsidRPr="00DA263F">
        <w:rPr>
          <w:lang w:val="fr-FR"/>
        </w:rPr>
        <w:t>«</w:t>
      </w:r>
      <w:r w:rsidR="008E338F" w:rsidRPr="00DA263F">
        <w:rPr>
          <w:lang w:val="fr-FR"/>
        </w:rPr>
        <w:t>frontière</w:t>
      </w:r>
      <w:r w:rsidR="0053177B" w:rsidRPr="00DA263F">
        <w:rPr>
          <w:lang w:val="fr-FR"/>
        </w:rPr>
        <w:t xml:space="preserve"> entre les responsabilités de l'UIT et celles de l'Organisation </w:t>
      </w:r>
      <w:r w:rsidR="00B6109C" w:rsidRPr="00DA263F">
        <w:rPr>
          <w:lang w:val="fr-FR"/>
        </w:rPr>
        <w:t>de l'aviation civile internationale (OACI)</w:t>
      </w:r>
      <w:r w:rsidR="00D52571" w:rsidRPr="00DA263F">
        <w:rPr>
          <w:lang w:val="fr-FR"/>
        </w:rPr>
        <w:t>»</w:t>
      </w:r>
      <w:r w:rsidR="0086692A" w:rsidRPr="00DA263F">
        <w:rPr>
          <w:lang w:val="fr-FR"/>
        </w:rPr>
        <w:t>.</w:t>
      </w:r>
    </w:p>
    <w:p w14:paraId="27F23ED2" w14:textId="46164D90" w:rsidR="002B04A8" w:rsidRPr="00DA263F" w:rsidRDefault="002B04A8" w:rsidP="00DF5B07">
      <w:pPr>
        <w:rPr>
          <w:lang w:val="fr-FR"/>
        </w:rPr>
      </w:pPr>
      <w:r w:rsidRPr="00DA263F">
        <w:rPr>
          <w:lang w:val="fr-FR"/>
        </w:rPr>
        <w:t xml:space="preserve">Le Groupe ISCG </w:t>
      </w:r>
      <w:r w:rsidR="005D0862" w:rsidRPr="00DA263F">
        <w:rPr>
          <w:lang w:val="fr-FR"/>
        </w:rPr>
        <w:t xml:space="preserve">a pris note avec satisfaction </w:t>
      </w:r>
      <w:r w:rsidRPr="00DA263F">
        <w:rPr>
          <w:lang w:val="fr-FR"/>
        </w:rPr>
        <w:t>des notes de liaison.</w:t>
      </w:r>
    </w:p>
    <w:p w14:paraId="2E21A7E5" w14:textId="77777777" w:rsidR="00280027" w:rsidRPr="00DA263F" w:rsidRDefault="00280027" w:rsidP="00DF5B07">
      <w:pPr>
        <w:pStyle w:val="Headingb"/>
        <w:rPr>
          <w:lang w:val="fr-FR"/>
        </w:rPr>
      </w:pPr>
      <w:r w:rsidRPr="00DA263F">
        <w:rPr>
          <w:lang w:val="fr-FR"/>
        </w:rPr>
        <w:br w:type="page"/>
      </w:r>
    </w:p>
    <w:p w14:paraId="6978E7A8" w14:textId="35C6FE97" w:rsidR="00A15C88" w:rsidRPr="00DA263F" w:rsidRDefault="005D0862" w:rsidP="00DF5B07">
      <w:pPr>
        <w:pStyle w:val="Headingb"/>
        <w:rPr>
          <w:lang w:val="fr-FR"/>
        </w:rPr>
      </w:pPr>
      <w:r w:rsidRPr="00DA263F">
        <w:rPr>
          <w:lang w:val="fr-FR"/>
        </w:rPr>
        <w:lastRenderedPageBreak/>
        <w:t>Thèmes f</w:t>
      </w:r>
      <w:r w:rsidR="00243D11" w:rsidRPr="00DA263F">
        <w:rPr>
          <w:lang w:val="fr-FR"/>
        </w:rPr>
        <w:t>uturs possibles</w:t>
      </w:r>
    </w:p>
    <w:p w14:paraId="741A38E5" w14:textId="06B6ED9F" w:rsidR="00FD675E" w:rsidRPr="00DA263F" w:rsidRDefault="00FD675E" w:rsidP="00DF5B07">
      <w:pPr>
        <w:rPr>
          <w:lang w:val="fr-FR"/>
        </w:rPr>
      </w:pPr>
      <w:r w:rsidRPr="00DA263F">
        <w:rPr>
          <w:lang w:val="fr-FR"/>
        </w:rPr>
        <w:t xml:space="preserve">Le Président du Groupe ISCG a </w:t>
      </w:r>
      <w:r w:rsidR="00280964" w:rsidRPr="00DA263F">
        <w:rPr>
          <w:lang w:val="fr-FR"/>
        </w:rPr>
        <w:t xml:space="preserve">rappelé que </w:t>
      </w:r>
      <w:r w:rsidR="005D0862" w:rsidRPr="00DA263F">
        <w:rPr>
          <w:lang w:val="fr-FR"/>
        </w:rPr>
        <w:t xml:space="preserve">des </w:t>
      </w:r>
      <w:r w:rsidR="00280964" w:rsidRPr="00DA263F">
        <w:rPr>
          <w:lang w:val="fr-FR"/>
        </w:rPr>
        <w:t xml:space="preserve">thèmes </w:t>
      </w:r>
      <w:r w:rsidR="005D0862" w:rsidRPr="00DA263F">
        <w:rPr>
          <w:lang w:val="fr-FR"/>
        </w:rPr>
        <w:t xml:space="preserve">futurs </w:t>
      </w:r>
      <w:r w:rsidR="00280964" w:rsidRPr="00DA263F">
        <w:rPr>
          <w:lang w:val="fr-FR"/>
        </w:rPr>
        <w:t xml:space="preserve">possibles </w:t>
      </w:r>
      <w:r w:rsidR="005D0862" w:rsidRPr="00DA263F">
        <w:rPr>
          <w:lang w:val="fr-FR"/>
        </w:rPr>
        <w:t xml:space="preserve">ont été </w:t>
      </w:r>
      <w:r w:rsidR="00280964" w:rsidRPr="00DA263F">
        <w:rPr>
          <w:lang w:val="fr-FR"/>
        </w:rPr>
        <w:t xml:space="preserve">proposés dans </w:t>
      </w:r>
      <w:r w:rsidR="005D0862" w:rsidRPr="00DA263F">
        <w:rPr>
          <w:lang w:val="fr-FR"/>
        </w:rPr>
        <w:t xml:space="preserve">des </w:t>
      </w:r>
      <w:r w:rsidR="00280964" w:rsidRPr="00DA263F">
        <w:rPr>
          <w:lang w:val="fr-FR"/>
        </w:rPr>
        <w:t>rapports précédents</w:t>
      </w:r>
      <w:r w:rsidR="005D0862" w:rsidRPr="00DA263F">
        <w:rPr>
          <w:lang w:val="fr-FR"/>
        </w:rPr>
        <w:t>. Cependant,</w:t>
      </w:r>
      <w:r w:rsidR="00280964" w:rsidRPr="00DA263F">
        <w:rPr>
          <w:lang w:val="fr-FR"/>
        </w:rPr>
        <w:t xml:space="preserve"> </w:t>
      </w:r>
      <w:r w:rsidR="00CD059A" w:rsidRPr="00DA263F">
        <w:rPr>
          <w:lang w:val="fr-FR"/>
        </w:rPr>
        <w:t xml:space="preserve">aucune contribution n'a été </w:t>
      </w:r>
      <w:r w:rsidR="005D0862" w:rsidRPr="00DA263F">
        <w:rPr>
          <w:lang w:val="fr-FR"/>
        </w:rPr>
        <w:t xml:space="preserve">reçue pour </w:t>
      </w:r>
      <w:r w:rsidR="00CD059A" w:rsidRPr="00DA263F">
        <w:rPr>
          <w:lang w:val="fr-FR"/>
        </w:rPr>
        <w:t>la réunion</w:t>
      </w:r>
      <w:r w:rsidR="007F3BC8" w:rsidRPr="00DA263F">
        <w:rPr>
          <w:lang w:val="fr-FR"/>
        </w:rPr>
        <w:t>.</w:t>
      </w:r>
    </w:p>
    <w:p w14:paraId="0E9691E0" w14:textId="0B84D8BD" w:rsidR="00123F44" w:rsidRPr="00DA263F" w:rsidRDefault="00123F44" w:rsidP="00DF5B07">
      <w:pPr>
        <w:rPr>
          <w:lang w:val="fr-FR"/>
        </w:rPr>
      </w:pPr>
      <w:bookmarkStart w:id="5" w:name="_Toc22116965"/>
      <w:r w:rsidRPr="00DA263F">
        <w:rPr>
          <w:lang w:val="fr-FR"/>
        </w:rPr>
        <w:t xml:space="preserve">Les groupes consultatifs des Secteurs </w:t>
      </w:r>
      <w:r w:rsidR="002E4957" w:rsidRPr="00DA263F">
        <w:rPr>
          <w:lang w:val="fr-FR"/>
        </w:rPr>
        <w:t xml:space="preserve">ont été invités à </w:t>
      </w:r>
      <w:r w:rsidR="005D0862" w:rsidRPr="00DA263F">
        <w:rPr>
          <w:lang w:val="fr-FR"/>
        </w:rPr>
        <w:t xml:space="preserve">présenter </w:t>
      </w:r>
      <w:r w:rsidR="008A25B9" w:rsidRPr="00DA263F">
        <w:rPr>
          <w:lang w:val="fr-FR"/>
        </w:rPr>
        <w:t xml:space="preserve">des contributions sur les thèmes </w:t>
      </w:r>
      <w:r w:rsidR="005D0862" w:rsidRPr="00DA263F">
        <w:rPr>
          <w:lang w:val="fr-FR"/>
        </w:rPr>
        <w:t xml:space="preserve">qui les intéressent </w:t>
      </w:r>
      <w:r w:rsidR="00C238A0" w:rsidRPr="00DA263F">
        <w:rPr>
          <w:lang w:val="fr-FR"/>
        </w:rPr>
        <w:t>à la prochaine réunion du Groupe ISCG.</w:t>
      </w:r>
    </w:p>
    <w:p w14:paraId="1FBFDEEC" w14:textId="4E1C0DB6" w:rsidR="00A15C88" w:rsidRPr="00DA263F" w:rsidRDefault="00A15C88" w:rsidP="00DF5B07">
      <w:pPr>
        <w:pStyle w:val="Headingb"/>
        <w:rPr>
          <w:lang w:val="fr-FR"/>
        </w:rPr>
      </w:pPr>
      <w:r w:rsidRPr="00DA263F">
        <w:rPr>
          <w:lang w:val="fr-FR"/>
        </w:rPr>
        <w:t>Future</w:t>
      </w:r>
      <w:r w:rsidR="00445B8D" w:rsidRPr="00DA263F">
        <w:rPr>
          <w:lang w:val="fr-FR"/>
        </w:rPr>
        <w:t>s</w:t>
      </w:r>
      <w:r w:rsidRPr="00DA263F">
        <w:rPr>
          <w:lang w:val="fr-FR"/>
        </w:rPr>
        <w:t xml:space="preserve"> activit</w:t>
      </w:r>
      <w:r w:rsidR="00445B8D" w:rsidRPr="00DA263F">
        <w:rPr>
          <w:lang w:val="fr-FR"/>
        </w:rPr>
        <w:t>és</w:t>
      </w:r>
    </w:p>
    <w:p w14:paraId="4DA91715" w14:textId="1CBF80E4" w:rsidR="00E83E94" w:rsidRPr="00DA263F" w:rsidRDefault="00E83E94" w:rsidP="00DF5B07">
      <w:pPr>
        <w:rPr>
          <w:lang w:val="fr-FR"/>
        </w:rPr>
      </w:pPr>
      <w:r w:rsidRPr="00DA263F">
        <w:rPr>
          <w:lang w:val="fr-FR"/>
        </w:rPr>
        <w:t>Un rapport sur la coordination intersectorielle des activités a déjà été soumis au Conseil sous la cote</w:t>
      </w:r>
      <w:r w:rsidR="0028263E" w:rsidRPr="00DA263F">
        <w:rPr>
          <w:lang w:val="fr-FR"/>
        </w:rPr>
        <w:t> </w:t>
      </w:r>
      <w:hyperlink r:id="rId24" w:history="1">
        <w:r w:rsidRPr="00DA263F">
          <w:rPr>
            <w:rStyle w:val="Hyperlink"/>
            <w:lang w:val="fr-FR"/>
          </w:rPr>
          <w:t>C22/38</w:t>
        </w:r>
      </w:hyperlink>
      <w:r w:rsidRPr="00DA263F">
        <w:rPr>
          <w:lang w:val="fr-FR"/>
        </w:rPr>
        <w:t>.</w:t>
      </w:r>
    </w:p>
    <w:p w14:paraId="7CE9D546" w14:textId="235B58D3" w:rsidR="00556BCF" w:rsidRPr="00DA263F" w:rsidRDefault="00556BCF" w:rsidP="00DF5B07">
      <w:pPr>
        <w:rPr>
          <w:lang w:val="fr-FR"/>
        </w:rPr>
      </w:pPr>
      <w:r w:rsidRPr="00DA263F">
        <w:rPr>
          <w:lang w:val="fr-FR"/>
        </w:rPr>
        <w:t xml:space="preserve">Le Président du Groupe ISCG </w:t>
      </w:r>
      <w:r w:rsidR="00946B34" w:rsidRPr="00DA263F">
        <w:rPr>
          <w:lang w:val="fr-FR"/>
        </w:rPr>
        <w:t xml:space="preserve">complètera ce rapport en rendant compte oralement </w:t>
      </w:r>
      <w:r w:rsidR="004F240B" w:rsidRPr="00DA263F">
        <w:rPr>
          <w:lang w:val="fr-FR"/>
        </w:rPr>
        <w:t xml:space="preserve">au Conseil </w:t>
      </w:r>
      <w:r w:rsidR="00946B34" w:rsidRPr="00DA263F">
        <w:rPr>
          <w:lang w:val="fr-FR"/>
        </w:rPr>
        <w:t xml:space="preserve">des questions utiles </w:t>
      </w:r>
      <w:r w:rsidR="00DF6077" w:rsidRPr="00DA263F">
        <w:rPr>
          <w:lang w:val="fr-FR"/>
        </w:rPr>
        <w:t xml:space="preserve">examinées </w:t>
      </w:r>
      <w:r w:rsidR="00946B34" w:rsidRPr="00DA263F">
        <w:rPr>
          <w:lang w:val="fr-FR"/>
        </w:rPr>
        <w:t xml:space="preserve">à la </w:t>
      </w:r>
      <w:r w:rsidR="00DF6077" w:rsidRPr="00DA263F">
        <w:rPr>
          <w:lang w:val="fr-FR"/>
        </w:rPr>
        <w:t xml:space="preserve">première réunion </w:t>
      </w:r>
      <w:r w:rsidR="00946B34" w:rsidRPr="00DA263F">
        <w:rPr>
          <w:lang w:val="fr-FR"/>
        </w:rPr>
        <w:t xml:space="preserve">du </w:t>
      </w:r>
      <w:r w:rsidR="00DF6077" w:rsidRPr="00DA263F">
        <w:rPr>
          <w:lang w:val="fr-FR"/>
        </w:rPr>
        <w:t xml:space="preserve">Groupe ISCG </w:t>
      </w:r>
      <w:r w:rsidR="00946B34" w:rsidRPr="00DA263F">
        <w:rPr>
          <w:lang w:val="fr-FR"/>
        </w:rPr>
        <w:t xml:space="preserve">pour </w:t>
      </w:r>
      <w:r w:rsidR="00DF6077" w:rsidRPr="00DA263F">
        <w:rPr>
          <w:lang w:val="fr-FR"/>
        </w:rPr>
        <w:t>2022.</w:t>
      </w:r>
    </w:p>
    <w:p w14:paraId="1887079C" w14:textId="5F70D4D5" w:rsidR="00AB11A0" w:rsidRPr="00DA263F" w:rsidRDefault="00AB11A0" w:rsidP="00DF5B07">
      <w:pPr>
        <w:rPr>
          <w:lang w:val="fr-FR"/>
        </w:rPr>
      </w:pPr>
      <w:r w:rsidRPr="00DA263F">
        <w:rPr>
          <w:lang w:val="fr-FR"/>
        </w:rPr>
        <w:t xml:space="preserve">Le Groupe ISCG a décidé </w:t>
      </w:r>
      <w:r w:rsidR="00D31B7B" w:rsidRPr="00DA263F">
        <w:rPr>
          <w:lang w:val="fr-FR"/>
        </w:rPr>
        <w:t>de convoquer</w:t>
      </w:r>
      <w:r w:rsidR="00805CD7" w:rsidRPr="00DA263F">
        <w:rPr>
          <w:lang w:val="fr-FR"/>
        </w:rPr>
        <w:t xml:space="preserve"> une réunion après les trois grandes manifestations prévues en 2022 (</w:t>
      </w:r>
      <w:r w:rsidR="00D31B7B" w:rsidRPr="00DA263F">
        <w:rPr>
          <w:lang w:val="fr-FR"/>
        </w:rPr>
        <w:t xml:space="preserve">AMNT-20, CMDT-21 et PP-22), en consultation avec les présidents des groupes consultatifs des Secteurs. </w:t>
      </w:r>
      <w:r w:rsidR="004B1E1E" w:rsidRPr="00DA263F">
        <w:rPr>
          <w:lang w:val="fr-FR"/>
        </w:rPr>
        <w:t xml:space="preserve">Le Groupe ISCG poursuivra ses travaux </w:t>
      </w:r>
      <w:r w:rsidR="00EF73CC" w:rsidRPr="00DA263F">
        <w:rPr>
          <w:lang w:val="fr-FR"/>
        </w:rPr>
        <w:t xml:space="preserve">en utilisant la diffusion de </w:t>
      </w:r>
      <w:r w:rsidR="00161824" w:rsidRPr="00DA263F">
        <w:rPr>
          <w:lang w:val="fr-FR"/>
        </w:rPr>
        <w:t xml:space="preserve">messages électroniques et par correspondance. </w:t>
      </w:r>
      <w:r w:rsidR="00EF73CC" w:rsidRPr="00DA263F">
        <w:rPr>
          <w:lang w:val="fr-FR"/>
        </w:rPr>
        <w:t xml:space="preserve">Le rapport de la </w:t>
      </w:r>
      <w:r w:rsidR="0007476C" w:rsidRPr="00DA263F">
        <w:rPr>
          <w:lang w:val="fr-FR"/>
        </w:rPr>
        <w:t xml:space="preserve">réunion actuelle </w:t>
      </w:r>
      <w:r w:rsidR="007A6619" w:rsidRPr="00DA263F">
        <w:rPr>
          <w:lang w:val="fr-FR"/>
        </w:rPr>
        <w:t xml:space="preserve">est publié après avoir été approuvé </w:t>
      </w:r>
      <w:r w:rsidR="00164252" w:rsidRPr="00DA263F">
        <w:rPr>
          <w:lang w:val="fr-FR"/>
        </w:rPr>
        <w:t>par les participants lors d'une discussion informelle.</w:t>
      </w:r>
    </w:p>
    <w:p w14:paraId="035DA6A1" w14:textId="359475F7" w:rsidR="00A15C88" w:rsidRPr="00DA263F" w:rsidRDefault="00A15C88" w:rsidP="00DF5B07">
      <w:pPr>
        <w:pStyle w:val="Headingb"/>
        <w:rPr>
          <w:lang w:val="fr-FR"/>
        </w:rPr>
      </w:pPr>
      <w:r w:rsidRPr="00DA263F">
        <w:rPr>
          <w:lang w:val="fr-FR"/>
        </w:rPr>
        <w:t>Conclusion</w:t>
      </w:r>
      <w:bookmarkEnd w:id="5"/>
    </w:p>
    <w:p w14:paraId="6834C297" w14:textId="77777777" w:rsidR="00BF177F" w:rsidRPr="00DA263F" w:rsidRDefault="00BF177F" w:rsidP="00DF5B07">
      <w:pPr>
        <w:rPr>
          <w:lang w:val="fr-FR"/>
        </w:rPr>
      </w:pPr>
      <w:r w:rsidRPr="00DA263F">
        <w:rPr>
          <w:lang w:val="fr-FR"/>
        </w:rPr>
        <w:t>Le GCDT est invité à examiner le présent document et à soumettre des commentaires et des propositions au Groupe ISCG concernant les thèmes qui ont été présentés et toute autre activité qui pourrait être menée conjointement par tous les Secteurs ou par deux Secteurs, ainsi que des mécanismes propres à renforcer la coopération.</w:t>
      </w:r>
    </w:p>
    <w:p w14:paraId="7B459FEA" w14:textId="42F9DC15" w:rsidR="007C5DD3" w:rsidRPr="00DA263F" w:rsidRDefault="007C5DD3" w:rsidP="00DF5B07">
      <w:pPr>
        <w:rPr>
          <w:lang w:val="fr-FR"/>
        </w:rPr>
      </w:pPr>
      <w:r w:rsidRPr="00DA263F">
        <w:rPr>
          <w:lang w:val="fr-FR"/>
        </w:rPr>
        <w:t xml:space="preserve">En outre, le GCR est invité à </w:t>
      </w:r>
      <w:r w:rsidR="000D2EB1" w:rsidRPr="00DA263F">
        <w:rPr>
          <w:lang w:val="fr-FR"/>
        </w:rPr>
        <w:t xml:space="preserve">nommer, parmi ses représentants, des coordonnateurs de son Secteur </w:t>
      </w:r>
      <w:r w:rsidR="00AF0F4F" w:rsidRPr="00DA263F">
        <w:rPr>
          <w:lang w:val="fr-FR"/>
        </w:rPr>
        <w:t xml:space="preserve">pour la question des </w:t>
      </w:r>
      <w:r w:rsidR="00A42B70" w:rsidRPr="00DA263F">
        <w:rPr>
          <w:lang w:val="fr-FR"/>
        </w:rPr>
        <w:t xml:space="preserve">changements climatiques et </w:t>
      </w:r>
      <w:r w:rsidR="00AF0F4F" w:rsidRPr="00DA263F">
        <w:rPr>
          <w:lang w:val="fr-FR"/>
        </w:rPr>
        <w:t xml:space="preserve">la question de </w:t>
      </w:r>
      <w:r w:rsidR="00A42B70" w:rsidRPr="00DA263F">
        <w:rPr>
          <w:lang w:val="fr-FR"/>
        </w:rPr>
        <w:t>l'accessibilité.</w:t>
      </w:r>
    </w:p>
    <w:p w14:paraId="265E0275" w14:textId="06D5ED2D" w:rsidR="004B07F8" w:rsidRPr="00DA263F" w:rsidRDefault="004B07F8" w:rsidP="00DF5B07">
      <w:pPr>
        <w:rPr>
          <w:lang w:val="fr-FR"/>
        </w:rPr>
      </w:pPr>
      <w:r w:rsidRPr="00DA263F">
        <w:rPr>
          <w:lang w:val="fr-FR"/>
        </w:rPr>
        <w:t xml:space="preserve">Le Président du Groupe ISCG </w:t>
      </w:r>
      <w:r w:rsidR="00AF0F4F" w:rsidRPr="00DA263F">
        <w:rPr>
          <w:lang w:val="fr-FR"/>
        </w:rPr>
        <w:t xml:space="preserve">sait gré aux </w:t>
      </w:r>
      <w:r w:rsidRPr="00DA263F">
        <w:rPr>
          <w:lang w:val="fr-FR"/>
        </w:rPr>
        <w:t xml:space="preserve">membres du GCR </w:t>
      </w:r>
      <w:r w:rsidR="00AF0F4F" w:rsidRPr="00DA263F">
        <w:rPr>
          <w:lang w:val="fr-FR"/>
        </w:rPr>
        <w:t>d</w:t>
      </w:r>
      <w:r w:rsidR="00DF5B07" w:rsidRPr="00DA263F">
        <w:rPr>
          <w:lang w:val="fr-FR"/>
        </w:rPr>
        <w:t>'</w:t>
      </w:r>
      <w:r w:rsidR="00AF0F4F" w:rsidRPr="00DA263F">
        <w:rPr>
          <w:lang w:val="fr-FR"/>
        </w:rPr>
        <w:t xml:space="preserve">avoir </w:t>
      </w:r>
      <w:r w:rsidR="00232363" w:rsidRPr="00DA263F">
        <w:rPr>
          <w:lang w:val="fr-FR"/>
        </w:rPr>
        <w:t xml:space="preserve">pu leur soumettre </w:t>
      </w:r>
      <w:r w:rsidR="006D7D5E" w:rsidRPr="00DA263F">
        <w:rPr>
          <w:lang w:val="fr-FR"/>
        </w:rPr>
        <w:t xml:space="preserve">le présent rapport et les invite à suivre toutes les activités du Groupe ISCG </w:t>
      </w:r>
      <w:r w:rsidR="00603680" w:rsidRPr="00DA263F">
        <w:rPr>
          <w:lang w:val="fr-FR"/>
        </w:rPr>
        <w:t xml:space="preserve">par </w:t>
      </w:r>
      <w:r w:rsidR="00232363" w:rsidRPr="00DA263F">
        <w:rPr>
          <w:lang w:val="fr-FR"/>
        </w:rPr>
        <w:t xml:space="preserve">son </w:t>
      </w:r>
      <w:r w:rsidR="00154FF1" w:rsidRPr="00DA263F">
        <w:rPr>
          <w:lang w:val="fr-FR"/>
        </w:rPr>
        <w:t xml:space="preserve">site web </w:t>
      </w:r>
      <w:r w:rsidR="00232363" w:rsidRPr="00DA263F">
        <w:rPr>
          <w:lang w:val="fr-FR"/>
        </w:rPr>
        <w:t>(accessible</w:t>
      </w:r>
      <w:r w:rsidR="00637795" w:rsidRPr="00DA263F">
        <w:rPr>
          <w:lang w:val="fr-FR"/>
        </w:rPr>
        <w:t xml:space="preserve"> </w:t>
      </w:r>
      <w:hyperlink r:id="rId25" w:history="1">
        <w:r w:rsidR="00637795" w:rsidRPr="00DA263F">
          <w:rPr>
            <w:rStyle w:val="Hyperlink"/>
            <w:lang w:val="fr-FR"/>
          </w:rPr>
          <w:t>ici</w:t>
        </w:r>
      </w:hyperlink>
      <w:r w:rsidR="00232363" w:rsidRPr="00DA263F">
        <w:rPr>
          <w:lang w:val="fr-FR"/>
        </w:rPr>
        <w:t>)</w:t>
      </w:r>
      <w:r w:rsidR="00154FF1" w:rsidRPr="00DA263F">
        <w:rPr>
          <w:lang w:val="fr-FR"/>
        </w:rPr>
        <w:t>.</w:t>
      </w:r>
    </w:p>
    <w:p w14:paraId="2C841999" w14:textId="77777777" w:rsidR="00BF177F" w:rsidRPr="00DA263F" w:rsidRDefault="00BF177F" w:rsidP="00DA263F">
      <w:pPr>
        <w:spacing w:before="360"/>
        <w:jc w:val="center"/>
        <w:rPr>
          <w:lang w:val="fr-FR"/>
        </w:rPr>
      </w:pPr>
      <w:r w:rsidRPr="00DA263F">
        <w:rPr>
          <w:lang w:val="fr-FR"/>
        </w:rPr>
        <w:t>______________</w:t>
      </w:r>
    </w:p>
    <w:sectPr w:rsidR="00BF177F" w:rsidRPr="00DA263F">
      <w:headerReference w:type="even" r:id="rId26"/>
      <w:headerReference w:type="default" r:id="rId27"/>
      <w:footerReference w:type="even"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4AF94" w14:textId="77777777" w:rsidR="00AA147D" w:rsidRDefault="00AA147D">
      <w:r>
        <w:separator/>
      </w:r>
    </w:p>
  </w:endnote>
  <w:endnote w:type="continuationSeparator" w:id="0">
    <w:p w14:paraId="5C884ED9" w14:textId="77777777" w:rsidR="00AA147D" w:rsidRDefault="00AA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A59E" w14:textId="5DC9DF55" w:rsidR="00847AAC" w:rsidRDefault="00A9055C">
    <w:pPr>
      <w:pStyle w:val="Footer"/>
      <w:rPr>
        <w:lang w:val="en-US"/>
      </w:rPr>
    </w:pPr>
    <w:r>
      <w:rPr>
        <w:lang w:val="fr-FR"/>
      </w:rPr>
      <w:fldChar w:fldCharType="begin"/>
    </w:r>
    <w:r w:rsidRPr="00A9055C">
      <w:rPr>
        <w:lang w:val="en-US"/>
      </w:rPr>
      <w:instrText xml:space="preserve"> FILENAME \p \* MERGEFORMAT </w:instrText>
    </w:r>
    <w:r>
      <w:rPr>
        <w:lang w:val="fr-FR"/>
      </w:rPr>
      <w:fldChar w:fldCharType="separate"/>
    </w:r>
    <w:r w:rsidR="00DA263F">
      <w:rPr>
        <w:lang w:val="en-US"/>
      </w:rPr>
      <w:t>P:\FRA\ITU-R\AG\RAG\049F.docx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716616">
      <w:t>24.03.22</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DA263F">
      <w:t>11.10.99</w:t>
    </w:r>
    <w:r w:rsidR="00847A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CF16" w14:textId="77777777" w:rsidR="00AA147D" w:rsidRDefault="00AA147D">
      <w:r>
        <w:t>____________________</w:t>
      </w:r>
    </w:p>
  </w:footnote>
  <w:footnote w:type="continuationSeparator" w:id="0">
    <w:p w14:paraId="293CA4B5" w14:textId="77777777" w:rsidR="00AA147D" w:rsidRDefault="00AA1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005A"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5E6D" w14:textId="0B0B2103" w:rsidR="00847AAC" w:rsidRDefault="00A9055C" w:rsidP="00925627">
    <w:pPr>
      <w:pStyle w:val="Header"/>
      <w:rPr>
        <w:lang w:val="es-ES"/>
      </w:rPr>
    </w:pPr>
    <w:r>
      <w:fldChar w:fldCharType="begin"/>
    </w:r>
    <w:r>
      <w:instrText xml:space="preserve"> PAGE </w:instrText>
    </w:r>
    <w:r>
      <w:fldChar w:fldCharType="separate"/>
    </w:r>
    <w:r w:rsidR="00D82E22">
      <w:rPr>
        <w:noProof/>
      </w:rPr>
      <w:t>8</w:t>
    </w:r>
    <w:r>
      <w:rPr>
        <w:noProof/>
      </w:rPr>
      <w:fldChar w:fldCharType="end"/>
    </w:r>
  </w:p>
  <w:p w14:paraId="23C94D59" w14:textId="07624A90" w:rsidR="00847AAC" w:rsidRDefault="0097156E" w:rsidP="007711EA">
    <w:pPr>
      <w:pStyle w:val="Header"/>
      <w:rPr>
        <w:lang w:val="es-ES"/>
      </w:rPr>
    </w:pPr>
    <w:r>
      <w:rPr>
        <w:lang w:val="es-ES"/>
      </w:rPr>
      <w:t>RAG</w:t>
    </w:r>
    <w:r w:rsidR="00847AAC">
      <w:rPr>
        <w:lang w:val="es-ES"/>
      </w:rPr>
      <w:t>/</w:t>
    </w:r>
    <w:r w:rsidR="00A15C88">
      <w:rPr>
        <w:lang w:val="es-ES"/>
      </w:rPr>
      <w:t>49</w:t>
    </w:r>
    <w:r w:rsidR="00AF2EDC">
      <w:rPr>
        <w:lang w:val="es-ES"/>
      </w:rPr>
      <w:t>-</w:t>
    </w:r>
    <w:r w:rsidR="00847AAC">
      <w:rPr>
        <w:lang w:val="es-E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034"/>
    <w:multiLevelType w:val="hybridMultilevel"/>
    <w:tmpl w:val="6D96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147D"/>
    <w:rsid w:val="00002FFF"/>
    <w:rsid w:val="00011793"/>
    <w:rsid w:val="00016A40"/>
    <w:rsid w:val="0003655B"/>
    <w:rsid w:val="000450C5"/>
    <w:rsid w:val="00046672"/>
    <w:rsid w:val="00066FFE"/>
    <w:rsid w:val="0007476C"/>
    <w:rsid w:val="00077626"/>
    <w:rsid w:val="0009076F"/>
    <w:rsid w:val="0009243B"/>
    <w:rsid w:val="000B267C"/>
    <w:rsid w:val="000C02B8"/>
    <w:rsid w:val="000C06D8"/>
    <w:rsid w:val="000C3A3B"/>
    <w:rsid w:val="000D299B"/>
    <w:rsid w:val="000D2EB1"/>
    <w:rsid w:val="000D42E8"/>
    <w:rsid w:val="000D6D69"/>
    <w:rsid w:val="000D763E"/>
    <w:rsid w:val="000E058C"/>
    <w:rsid w:val="000E469A"/>
    <w:rsid w:val="000F5D5C"/>
    <w:rsid w:val="001210C0"/>
    <w:rsid w:val="00123F44"/>
    <w:rsid w:val="00140AE6"/>
    <w:rsid w:val="00142769"/>
    <w:rsid w:val="00144B94"/>
    <w:rsid w:val="00154FF1"/>
    <w:rsid w:val="00157DDA"/>
    <w:rsid w:val="00161824"/>
    <w:rsid w:val="00164252"/>
    <w:rsid w:val="00173E71"/>
    <w:rsid w:val="00176921"/>
    <w:rsid w:val="001809E9"/>
    <w:rsid w:val="001A1FA1"/>
    <w:rsid w:val="001A7716"/>
    <w:rsid w:val="001B23EF"/>
    <w:rsid w:val="001B5200"/>
    <w:rsid w:val="001C1793"/>
    <w:rsid w:val="001C7B37"/>
    <w:rsid w:val="001C7F25"/>
    <w:rsid w:val="001D6AE1"/>
    <w:rsid w:val="001E605D"/>
    <w:rsid w:val="001E6BF9"/>
    <w:rsid w:val="0021340C"/>
    <w:rsid w:val="00214057"/>
    <w:rsid w:val="00216390"/>
    <w:rsid w:val="002225F7"/>
    <w:rsid w:val="00222A1C"/>
    <w:rsid w:val="00226317"/>
    <w:rsid w:val="00227C8B"/>
    <w:rsid w:val="00232363"/>
    <w:rsid w:val="00232B9B"/>
    <w:rsid w:val="00243D11"/>
    <w:rsid w:val="002501CC"/>
    <w:rsid w:val="0025332C"/>
    <w:rsid w:val="00264F99"/>
    <w:rsid w:val="00266E76"/>
    <w:rsid w:val="00271477"/>
    <w:rsid w:val="00275BEC"/>
    <w:rsid w:val="00276B13"/>
    <w:rsid w:val="00277653"/>
    <w:rsid w:val="00280027"/>
    <w:rsid w:val="00280964"/>
    <w:rsid w:val="0028263E"/>
    <w:rsid w:val="002A061F"/>
    <w:rsid w:val="002A0B49"/>
    <w:rsid w:val="002B04A8"/>
    <w:rsid w:val="002B29E7"/>
    <w:rsid w:val="002C5C78"/>
    <w:rsid w:val="002C7AF6"/>
    <w:rsid w:val="002D238A"/>
    <w:rsid w:val="002E4957"/>
    <w:rsid w:val="002E5E87"/>
    <w:rsid w:val="002E6C73"/>
    <w:rsid w:val="002F10AE"/>
    <w:rsid w:val="003035E1"/>
    <w:rsid w:val="003101E9"/>
    <w:rsid w:val="00322B11"/>
    <w:rsid w:val="003234CE"/>
    <w:rsid w:val="00327F2E"/>
    <w:rsid w:val="003450DA"/>
    <w:rsid w:val="00346215"/>
    <w:rsid w:val="00352E90"/>
    <w:rsid w:val="003670AA"/>
    <w:rsid w:val="00367B13"/>
    <w:rsid w:val="003823F9"/>
    <w:rsid w:val="003835F4"/>
    <w:rsid w:val="003A1A06"/>
    <w:rsid w:val="003A6CEE"/>
    <w:rsid w:val="003D68BF"/>
    <w:rsid w:val="003E0316"/>
    <w:rsid w:val="003E3CE2"/>
    <w:rsid w:val="003E52E2"/>
    <w:rsid w:val="003F21D0"/>
    <w:rsid w:val="00404664"/>
    <w:rsid w:val="00404CD4"/>
    <w:rsid w:val="00405FBE"/>
    <w:rsid w:val="00406ED8"/>
    <w:rsid w:val="0041446D"/>
    <w:rsid w:val="0042184D"/>
    <w:rsid w:val="00427A77"/>
    <w:rsid w:val="00443261"/>
    <w:rsid w:val="00444364"/>
    <w:rsid w:val="004445BB"/>
    <w:rsid w:val="004455C9"/>
    <w:rsid w:val="00445B8D"/>
    <w:rsid w:val="00451007"/>
    <w:rsid w:val="004523B6"/>
    <w:rsid w:val="0045557C"/>
    <w:rsid w:val="00461498"/>
    <w:rsid w:val="00463937"/>
    <w:rsid w:val="0046424E"/>
    <w:rsid w:val="00466251"/>
    <w:rsid w:val="00467F26"/>
    <w:rsid w:val="0047097F"/>
    <w:rsid w:val="00485BAA"/>
    <w:rsid w:val="0049087C"/>
    <w:rsid w:val="00494A69"/>
    <w:rsid w:val="00495793"/>
    <w:rsid w:val="004A2B21"/>
    <w:rsid w:val="004B0148"/>
    <w:rsid w:val="004B07F8"/>
    <w:rsid w:val="004B1E1E"/>
    <w:rsid w:val="004B4276"/>
    <w:rsid w:val="004D4B84"/>
    <w:rsid w:val="004E1CCF"/>
    <w:rsid w:val="004E345F"/>
    <w:rsid w:val="004E37BE"/>
    <w:rsid w:val="004E7680"/>
    <w:rsid w:val="004E76DF"/>
    <w:rsid w:val="004F09B9"/>
    <w:rsid w:val="004F240B"/>
    <w:rsid w:val="004F2C22"/>
    <w:rsid w:val="004F344B"/>
    <w:rsid w:val="005031C8"/>
    <w:rsid w:val="0051091C"/>
    <w:rsid w:val="005207F5"/>
    <w:rsid w:val="0053177B"/>
    <w:rsid w:val="005337ED"/>
    <w:rsid w:val="005430E4"/>
    <w:rsid w:val="00556BCF"/>
    <w:rsid w:val="00561B0F"/>
    <w:rsid w:val="005633DA"/>
    <w:rsid w:val="0056627B"/>
    <w:rsid w:val="00576DE2"/>
    <w:rsid w:val="00580D66"/>
    <w:rsid w:val="0058562C"/>
    <w:rsid w:val="00586D8A"/>
    <w:rsid w:val="00591ED5"/>
    <w:rsid w:val="00592E5F"/>
    <w:rsid w:val="00596D34"/>
    <w:rsid w:val="005A4C46"/>
    <w:rsid w:val="005C0F02"/>
    <w:rsid w:val="005D0862"/>
    <w:rsid w:val="005E2FA7"/>
    <w:rsid w:val="005E3FCD"/>
    <w:rsid w:val="005E5FFA"/>
    <w:rsid w:val="006013BB"/>
    <w:rsid w:val="00603680"/>
    <w:rsid w:val="00616C2C"/>
    <w:rsid w:val="00637795"/>
    <w:rsid w:val="006447A7"/>
    <w:rsid w:val="00655335"/>
    <w:rsid w:val="00663116"/>
    <w:rsid w:val="0067019B"/>
    <w:rsid w:val="00677757"/>
    <w:rsid w:val="00677EE5"/>
    <w:rsid w:val="00684E63"/>
    <w:rsid w:val="00687DB1"/>
    <w:rsid w:val="006922D2"/>
    <w:rsid w:val="00694DEF"/>
    <w:rsid w:val="006B09A3"/>
    <w:rsid w:val="006B705D"/>
    <w:rsid w:val="006B777F"/>
    <w:rsid w:val="006C3D5C"/>
    <w:rsid w:val="006C453F"/>
    <w:rsid w:val="006D7D5E"/>
    <w:rsid w:val="006E031A"/>
    <w:rsid w:val="006E6CA9"/>
    <w:rsid w:val="006F71AB"/>
    <w:rsid w:val="00701C00"/>
    <w:rsid w:val="00715018"/>
    <w:rsid w:val="00715B47"/>
    <w:rsid w:val="00716616"/>
    <w:rsid w:val="00725582"/>
    <w:rsid w:val="00727BF3"/>
    <w:rsid w:val="00744DB4"/>
    <w:rsid w:val="007626C5"/>
    <w:rsid w:val="0076565C"/>
    <w:rsid w:val="007711EA"/>
    <w:rsid w:val="007734FB"/>
    <w:rsid w:val="00773E5E"/>
    <w:rsid w:val="007746D9"/>
    <w:rsid w:val="00776265"/>
    <w:rsid w:val="007767C3"/>
    <w:rsid w:val="00787E4A"/>
    <w:rsid w:val="007A6619"/>
    <w:rsid w:val="007C5DD3"/>
    <w:rsid w:val="007D4540"/>
    <w:rsid w:val="007E2071"/>
    <w:rsid w:val="007E220C"/>
    <w:rsid w:val="007F279A"/>
    <w:rsid w:val="007F3BC8"/>
    <w:rsid w:val="007F6069"/>
    <w:rsid w:val="008019AB"/>
    <w:rsid w:val="00805CD7"/>
    <w:rsid w:val="008069E9"/>
    <w:rsid w:val="00807213"/>
    <w:rsid w:val="00814EB7"/>
    <w:rsid w:val="00815EB7"/>
    <w:rsid w:val="008274DA"/>
    <w:rsid w:val="00835C9C"/>
    <w:rsid w:val="00847AAC"/>
    <w:rsid w:val="008602B1"/>
    <w:rsid w:val="0086692A"/>
    <w:rsid w:val="008722CC"/>
    <w:rsid w:val="00875CB3"/>
    <w:rsid w:val="00876CE2"/>
    <w:rsid w:val="00881DF2"/>
    <w:rsid w:val="00882C5D"/>
    <w:rsid w:val="00895D9A"/>
    <w:rsid w:val="008A25B9"/>
    <w:rsid w:val="008A5E13"/>
    <w:rsid w:val="008B1C68"/>
    <w:rsid w:val="008B26D3"/>
    <w:rsid w:val="008C49E4"/>
    <w:rsid w:val="008D43B0"/>
    <w:rsid w:val="008D7D0C"/>
    <w:rsid w:val="008E338F"/>
    <w:rsid w:val="008F0AD9"/>
    <w:rsid w:val="00902253"/>
    <w:rsid w:val="00920627"/>
    <w:rsid w:val="00925627"/>
    <w:rsid w:val="0093101F"/>
    <w:rsid w:val="00946B34"/>
    <w:rsid w:val="00951A55"/>
    <w:rsid w:val="00952486"/>
    <w:rsid w:val="00957018"/>
    <w:rsid w:val="0097156E"/>
    <w:rsid w:val="009774FE"/>
    <w:rsid w:val="009959E0"/>
    <w:rsid w:val="009A0A01"/>
    <w:rsid w:val="009A65F6"/>
    <w:rsid w:val="009B4E8A"/>
    <w:rsid w:val="009B6671"/>
    <w:rsid w:val="009C75BB"/>
    <w:rsid w:val="009D4BF2"/>
    <w:rsid w:val="00A053D8"/>
    <w:rsid w:val="00A15C88"/>
    <w:rsid w:val="00A336D5"/>
    <w:rsid w:val="00A4184F"/>
    <w:rsid w:val="00A42B70"/>
    <w:rsid w:val="00A43400"/>
    <w:rsid w:val="00A51778"/>
    <w:rsid w:val="00A57101"/>
    <w:rsid w:val="00A673D7"/>
    <w:rsid w:val="00A849A9"/>
    <w:rsid w:val="00A9055C"/>
    <w:rsid w:val="00A96DD3"/>
    <w:rsid w:val="00AA147D"/>
    <w:rsid w:val="00AA48F2"/>
    <w:rsid w:val="00AA55FA"/>
    <w:rsid w:val="00AA6B4C"/>
    <w:rsid w:val="00AA7F04"/>
    <w:rsid w:val="00AB11A0"/>
    <w:rsid w:val="00AB53F5"/>
    <w:rsid w:val="00AB71CE"/>
    <w:rsid w:val="00AB7F92"/>
    <w:rsid w:val="00AC39EE"/>
    <w:rsid w:val="00AD4A8E"/>
    <w:rsid w:val="00AE3C82"/>
    <w:rsid w:val="00AF0F4F"/>
    <w:rsid w:val="00AF2EDC"/>
    <w:rsid w:val="00B056ED"/>
    <w:rsid w:val="00B15E48"/>
    <w:rsid w:val="00B23D65"/>
    <w:rsid w:val="00B30308"/>
    <w:rsid w:val="00B31A67"/>
    <w:rsid w:val="00B406B7"/>
    <w:rsid w:val="00B41D84"/>
    <w:rsid w:val="00B44D48"/>
    <w:rsid w:val="00B5119A"/>
    <w:rsid w:val="00B51D24"/>
    <w:rsid w:val="00B566F5"/>
    <w:rsid w:val="00B6109C"/>
    <w:rsid w:val="00B64318"/>
    <w:rsid w:val="00B67D8C"/>
    <w:rsid w:val="00B7070E"/>
    <w:rsid w:val="00B73C18"/>
    <w:rsid w:val="00B806FA"/>
    <w:rsid w:val="00B87286"/>
    <w:rsid w:val="00B87EDB"/>
    <w:rsid w:val="00B93BCA"/>
    <w:rsid w:val="00BA0C7B"/>
    <w:rsid w:val="00BA7459"/>
    <w:rsid w:val="00BB2BA2"/>
    <w:rsid w:val="00BB7F82"/>
    <w:rsid w:val="00BC4591"/>
    <w:rsid w:val="00BD202D"/>
    <w:rsid w:val="00BE1119"/>
    <w:rsid w:val="00BE3081"/>
    <w:rsid w:val="00BE3C08"/>
    <w:rsid w:val="00BF177F"/>
    <w:rsid w:val="00C238A0"/>
    <w:rsid w:val="00C25317"/>
    <w:rsid w:val="00C262FC"/>
    <w:rsid w:val="00C26423"/>
    <w:rsid w:val="00C333B4"/>
    <w:rsid w:val="00C40EA1"/>
    <w:rsid w:val="00C4429F"/>
    <w:rsid w:val="00C44F98"/>
    <w:rsid w:val="00C51ACE"/>
    <w:rsid w:val="00C67DDF"/>
    <w:rsid w:val="00C72A86"/>
    <w:rsid w:val="00C76381"/>
    <w:rsid w:val="00C86E3A"/>
    <w:rsid w:val="00C913D3"/>
    <w:rsid w:val="00C93E2B"/>
    <w:rsid w:val="00C95A4D"/>
    <w:rsid w:val="00CA50BB"/>
    <w:rsid w:val="00CC1AAC"/>
    <w:rsid w:val="00CC3360"/>
    <w:rsid w:val="00CC45D5"/>
    <w:rsid w:val="00CC5B9E"/>
    <w:rsid w:val="00CC7208"/>
    <w:rsid w:val="00CD059A"/>
    <w:rsid w:val="00CD32BF"/>
    <w:rsid w:val="00CD604A"/>
    <w:rsid w:val="00CE1E39"/>
    <w:rsid w:val="00CE29FF"/>
    <w:rsid w:val="00CE2B97"/>
    <w:rsid w:val="00CE46DF"/>
    <w:rsid w:val="00CE6184"/>
    <w:rsid w:val="00D012B0"/>
    <w:rsid w:val="00D228F7"/>
    <w:rsid w:val="00D261E2"/>
    <w:rsid w:val="00D31B7B"/>
    <w:rsid w:val="00D34E1C"/>
    <w:rsid w:val="00D41529"/>
    <w:rsid w:val="00D41739"/>
    <w:rsid w:val="00D52571"/>
    <w:rsid w:val="00D5305D"/>
    <w:rsid w:val="00D5381F"/>
    <w:rsid w:val="00D53AD1"/>
    <w:rsid w:val="00D63DDC"/>
    <w:rsid w:val="00D66877"/>
    <w:rsid w:val="00D807E6"/>
    <w:rsid w:val="00D82E22"/>
    <w:rsid w:val="00D94A38"/>
    <w:rsid w:val="00D95965"/>
    <w:rsid w:val="00DA263F"/>
    <w:rsid w:val="00DA5449"/>
    <w:rsid w:val="00DB60BB"/>
    <w:rsid w:val="00DD02C3"/>
    <w:rsid w:val="00DD07E0"/>
    <w:rsid w:val="00DD5550"/>
    <w:rsid w:val="00DD55EB"/>
    <w:rsid w:val="00DE259F"/>
    <w:rsid w:val="00DF2DB1"/>
    <w:rsid w:val="00DF5B07"/>
    <w:rsid w:val="00DF6077"/>
    <w:rsid w:val="00DF69D4"/>
    <w:rsid w:val="00E0512A"/>
    <w:rsid w:val="00E2659D"/>
    <w:rsid w:val="00E341CF"/>
    <w:rsid w:val="00E34739"/>
    <w:rsid w:val="00E51554"/>
    <w:rsid w:val="00E529F7"/>
    <w:rsid w:val="00E533FD"/>
    <w:rsid w:val="00E559EE"/>
    <w:rsid w:val="00E55B03"/>
    <w:rsid w:val="00E741CE"/>
    <w:rsid w:val="00E77C37"/>
    <w:rsid w:val="00E814C7"/>
    <w:rsid w:val="00E83E94"/>
    <w:rsid w:val="00E867F0"/>
    <w:rsid w:val="00E958E8"/>
    <w:rsid w:val="00EA6706"/>
    <w:rsid w:val="00EC0F12"/>
    <w:rsid w:val="00EC2699"/>
    <w:rsid w:val="00ED2034"/>
    <w:rsid w:val="00ED59FA"/>
    <w:rsid w:val="00EF73CC"/>
    <w:rsid w:val="00F067B7"/>
    <w:rsid w:val="00F10993"/>
    <w:rsid w:val="00F1104D"/>
    <w:rsid w:val="00F212BC"/>
    <w:rsid w:val="00F334D3"/>
    <w:rsid w:val="00F34F26"/>
    <w:rsid w:val="00F53964"/>
    <w:rsid w:val="00F62785"/>
    <w:rsid w:val="00F775D5"/>
    <w:rsid w:val="00F82B05"/>
    <w:rsid w:val="00F97786"/>
    <w:rsid w:val="00FB5D0E"/>
    <w:rsid w:val="00FC0A52"/>
    <w:rsid w:val="00FD480A"/>
    <w:rsid w:val="00FD675E"/>
    <w:rsid w:val="00FD71CF"/>
    <w:rsid w:val="00FE3472"/>
    <w:rsid w:val="00FF05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660F"/>
  <w15:docId w15:val="{D0905838-1376-4357-9FA3-2AC629AF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CH"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ListParagraph">
    <w:name w:val="List Paragraph"/>
    <w:aliases w:val="Recommendation,List Paragraph11,O5,Para_sk,Resume Title,- Bullets"/>
    <w:basedOn w:val="Normal"/>
    <w:link w:val="ListParagraphChar"/>
    <w:uiPriority w:val="34"/>
    <w:qFormat/>
    <w:rsid w:val="00A15C88"/>
    <w:pPr>
      <w:tabs>
        <w:tab w:val="clear" w:pos="794"/>
        <w:tab w:val="clear" w:pos="1191"/>
        <w:tab w:val="clear" w:pos="1588"/>
        <w:tab w:val="clear" w:pos="1985"/>
        <w:tab w:val="left" w:pos="1134"/>
        <w:tab w:val="left" w:pos="1871"/>
        <w:tab w:val="left" w:pos="2268"/>
      </w:tabs>
      <w:ind w:left="720"/>
      <w:contextualSpacing/>
    </w:pPr>
    <w:rPr>
      <w:rFonts w:asciiTheme="minorHAnsi" w:hAnsiTheme="minorHAnsi"/>
      <w:lang w:val="en-GB"/>
    </w:rPr>
  </w:style>
  <w:style w:type="character" w:styleId="Hyperlink">
    <w:name w:val="Hyperlink"/>
    <w:aliases w:val="CEO_Hyperlink,超级链接,Style 58,超?级链,超????,하이퍼링크2,超链接1,超?级链?,Style?,S"/>
    <w:uiPriority w:val="99"/>
    <w:qFormat/>
    <w:rsid w:val="00A15C88"/>
    <w:rPr>
      <w:color w:val="0000FF"/>
      <w:u w:val="single"/>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A15C88"/>
    <w:rPr>
      <w:rFonts w:asciiTheme="minorHAnsi" w:hAnsiTheme="minorHAnsi"/>
      <w:sz w:val="24"/>
      <w:lang w:val="en-GB" w:eastAsia="en-US"/>
    </w:rPr>
  </w:style>
  <w:style w:type="character" w:styleId="FollowedHyperlink">
    <w:name w:val="FollowedHyperlink"/>
    <w:basedOn w:val="DefaultParagraphFont"/>
    <w:semiHidden/>
    <w:unhideWhenUsed/>
    <w:rsid w:val="00A15C88"/>
    <w:rPr>
      <w:color w:val="800080" w:themeColor="followedHyperlink"/>
      <w:u w:val="single"/>
    </w:rPr>
  </w:style>
  <w:style w:type="paragraph" w:customStyle="1" w:styleId="Reasons">
    <w:name w:val="Reasons"/>
    <w:basedOn w:val="Normal"/>
    <w:qFormat/>
    <w:rsid w:val="00BF177F"/>
    <w:pPr>
      <w:tabs>
        <w:tab w:val="clear" w:pos="794"/>
        <w:tab w:val="clear" w:pos="1191"/>
        <w:tab w:val="clear" w:pos="1588"/>
        <w:tab w:val="clear" w:pos="1985"/>
      </w:tabs>
      <w:overflowPunct/>
      <w:autoSpaceDE/>
      <w:autoSpaceDN/>
      <w:adjustRightInd/>
      <w:spacing w:before="0"/>
      <w:textAlignment w:val="auto"/>
    </w:pPr>
    <w:rPr>
      <w:lang w:val="en-US"/>
    </w:rPr>
  </w:style>
  <w:style w:type="character" w:styleId="CommentReference">
    <w:name w:val="annotation reference"/>
    <w:basedOn w:val="DefaultParagraphFont"/>
    <w:semiHidden/>
    <w:unhideWhenUsed/>
    <w:rsid w:val="00E814C7"/>
    <w:rPr>
      <w:sz w:val="16"/>
      <w:szCs w:val="16"/>
    </w:rPr>
  </w:style>
  <w:style w:type="paragraph" w:styleId="CommentText">
    <w:name w:val="annotation text"/>
    <w:basedOn w:val="Normal"/>
    <w:link w:val="CommentTextChar"/>
    <w:unhideWhenUsed/>
    <w:rsid w:val="00E814C7"/>
    <w:rPr>
      <w:sz w:val="20"/>
    </w:rPr>
  </w:style>
  <w:style w:type="character" w:customStyle="1" w:styleId="CommentTextChar">
    <w:name w:val="Comment Text Char"/>
    <w:basedOn w:val="DefaultParagraphFont"/>
    <w:link w:val="CommentText"/>
    <w:rsid w:val="00E814C7"/>
    <w:rPr>
      <w:rFonts w:ascii="Times New Roman" w:hAnsi="Times New Roman"/>
      <w:lang w:val="fr-CH" w:eastAsia="en-US"/>
    </w:rPr>
  </w:style>
  <w:style w:type="paragraph" w:styleId="CommentSubject">
    <w:name w:val="annotation subject"/>
    <w:basedOn w:val="CommentText"/>
    <w:next w:val="CommentText"/>
    <w:link w:val="CommentSubjectChar"/>
    <w:semiHidden/>
    <w:unhideWhenUsed/>
    <w:rsid w:val="00E814C7"/>
    <w:rPr>
      <w:b/>
      <w:bCs/>
    </w:rPr>
  </w:style>
  <w:style w:type="character" w:customStyle="1" w:styleId="CommentSubjectChar">
    <w:name w:val="Comment Subject Char"/>
    <w:basedOn w:val="CommentTextChar"/>
    <w:link w:val="CommentSubject"/>
    <w:semiHidden/>
    <w:rsid w:val="00E814C7"/>
    <w:rPr>
      <w:rFonts w:ascii="Times New Roman" w:hAnsi="Times New Roman"/>
      <w:b/>
      <w:bCs/>
      <w:lang w:val="fr-CH" w:eastAsia="en-US"/>
    </w:rPr>
  </w:style>
  <w:style w:type="paragraph" w:styleId="Revision">
    <w:name w:val="Revision"/>
    <w:hidden/>
    <w:uiPriority w:val="99"/>
    <w:semiHidden/>
    <w:rsid w:val="00E814C7"/>
    <w:rPr>
      <w:rFonts w:ascii="Times New Roman" w:hAnsi="Times New Roman"/>
      <w:sz w:val="24"/>
      <w:lang w:val="fr-CH" w:eastAsia="en-US"/>
    </w:rPr>
  </w:style>
  <w:style w:type="paragraph" w:styleId="BalloonText">
    <w:name w:val="Balloon Text"/>
    <w:basedOn w:val="Normal"/>
    <w:link w:val="BalloonTextChar"/>
    <w:semiHidden/>
    <w:unhideWhenUsed/>
    <w:rsid w:val="00E814C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814C7"/>
    <w:rPr>
      <w:rFonts w:ascii="Segoe UI" w:hAnsi="Segoe UI" w:cs="Segoe UI"/>
      <w:sz w:val="18"/>
      <w:szCs w:val="18"/>
      <w:lang w:val="fr-CH" w:eastAsia="en-US"/>
    </w:rPr>
  </w:style>
  <w:style w:type="character" w:customStyle="1" w:styleId="UnresolvedMention1">
    <w:name w:val="Unresolved Mention1"/>
    <w:basedOn w:val="DefaultParagraphFont"/>
    <w:uiPriority w:val="99"/>
    <w:semiHidden/>
    <w:unhideWhenUsed/>
    <w:rsid w:val="00556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19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en/general-secretariat/ties/ISCGDocumentLibrary/1st%20Meeting%202022/ISCG-22-1-01-E-R2-Agenda.docx" TargetMode="External"/><Relationship Id="rId13" Type="http://schemas.openxmlformats.org/officeDocument/2006/relationships/hyperlink" Target="https://www.itu.int/md/S22-CL-C-0038/en" TargetMode="External"/><Relationship Id="rId18" Type="http://schemas.openxmlformats.org/officeDocument/2006/relationships/hyperlink" Target="https://www.itu.int/en/general-secretariat/ties/ISCGDocumentLibrary/1st%20Meeting%202022/sp16-sg5-oLS-00225.docx"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itu.int/en/general-secretariat/ties/ISCGDocumentLibrary/1st%20Meeting%202022/sp16-tsag-oLS-00044.docx" TargetMode="External"/><Relationship Id="rId7" Type="http://schemas.openxmlformats.org/officeDocument/2006/relationships/image" Target="media/image1.jpeg"/><Relationship Id="rId12" Type="http://schemas.openxmlformats.org/officeDocument/2006/relationships/hyperlink" Target="https://www.itu.int/en/general-secretariat/ties/ISCGDocumentLibrary/1st%20Meeting%202022/ISCG-22-1-3-Report%20on%20Resolution%20191.docx" TargetMode="External"/><Relationship Id="rId17" Type="http://schemas.openxmlformats.org/officeDocument/2006/relationships/hyperlink" Target="https://www.itu.int/en/general-secretariat/ties/ISCGDocumentLibrary/1st%20Meeting%202022/ISCG-22-1-INF-1-Progress%20on%20ITU's%20environmental%20sustainability.docx" TargetMode="External"/><Relationship Id="rId25" Type="http://schemas.openxmlformats.org/officeDocument/2006/relationships/hyperlink" Target="https://www.itu.int/en/general-secretariat/Pages/ISCG/default.aspx" TargetMode="External"/><Relationship Id="rId2" Type="http://schemas.openxmlformats.org/officeDocument/2006/relationships/styles" Target="styles.xml"/><Relationship Id="rId16" Type="http://schemas.openxmlformats.org/officeDocument/2006/relationships/hyperlink" Target="https://www.itu.int/en/general-secretariat/ties/ISCGDocumentLibrary/1st%20Meeting%202022/ISCG-22-1-3-1-Presentation%20Machine%20Translation.pdf" TargetMode="External"/><Relationship Id="rId20" Type="http://schemas.openxmlformats.org/officeDocument/2006/relationships/hyperlink" Target="https://www.itu.int/en/general-secretariat/Pages/ISCG/default.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fr/general-secretariat/Pages/default.aspx" TargetMode="External"/><Relationship Id="rId24" Type="http://schemas.openxmlformats.org/officeDocument/2006/relationships/hyperlink" Target="https://www.itu.int/md/S22-CL-C-0038/en" TargetMode="External"/><Relationship Id="rId5" Type="http://schemas.openxmlformats.org/officeDocument/2006/relationships/footnotes" Target="footnotes.xml"/><Relationship Id="rId15" Type="http://schemas.openxmlformats.org/officeDocument/2006/relationships/hyperlink" Target="https://www.itu.int/md/S22-CL-INF-0001" TargetMode="External"/><Relationship Id="rId23" Type="http://schemas.openxmlformats.org/officeDocument/2006/relationships/hyperlink" Target="https://www.itu.int/en/general-secretariat/ties/ISCGDocumentLibrary/1st%20Meeting%202022/ls250-cover.docx" TargetMode="External"/><Relationship Id="rId28" Type="http://schemas.openxmlformats.org/officeDocument/2006/relationships/footer" Target="footer1.xml"/><Relationship Id="rId10" Type="http://schemas.openxmlformats.org/officeDocument/2006/relationships/hyperlink" Target="https://www.itu.int/en/general-secretariat/Pages/ISCG/default.aspx" TargetMode="External"/><Relationship Id="rId19" Type="http://schemas.openxmlformats.org/officeDocument/2006/relationships/hyperlink" Target="https://www.itu.int/md/S22-CL-C-0013/en" TargetMode="External"/><Relationship Id="rId4" Type="http://schemas.openxmlformats.org/officeDocument/2006/relationships/webSettings" Target="webSettings.xml"/><Relationship Id="rId9" Type="http://schemas.openxmlformats.org/officeDocument/2006/relationships/hyperlink" Target="https://www.itu.int/en/general-secretariat/ties/ISCGDocumentLibrary/1st%20Meeting%202022/List%20of%20Participants.docx" TargetMode="External"/><Relationship Id="rId14" Type="http://schemas.openxmlformats.org/officeDocument/2006/relationships/hyperlink" Target="https://www.itu.int/en/general-secretariat/Pages/ISCG/default.aspx" TargetMode="External"/><Relationship Id="rId22" Type="http://schemas.openxmlformats.org/officeDocument/2006/relationships/hyperlink" Target="https://www.itu.int/en/general-secretariat/ties/ISCGDocumentLibrary/1st%20Meeting%202022/ls248-cover.docx" TargetMode="External"/><Relationship Id="rId27" Type="http://schemas.openxmlformats.org/officeDocument/2006/relationships/header" Target="head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PF_RAG21.dotm</Template>
  <TotalTime>34</TotalTime>
  <Pages>4</Pages>
  <Words>2014</Words>
  <Characters>10919</Characters>
  <Application>Microsoft Office Word</Application>
  <DocSecurity>0</DocSecurity>
  <Lines>185</Lines>
  <Paragraphs>78</Paragraphs>
  <ScaleCrop>false</ScaleCrop>
  <HeadingPairs>
    <vt:vector size="2" baseType="variant">
      <vt:variant>
        <vt:lpstr>Title</vt:lpstr>
      </vt:variant>
      <vt:variant>
        <vt:i4>1</vt:i4>
      </vt:variant>
    </vt:vector>
  </HeadingPairs>
  <TitlesOfParts>
    <vt:vector size="1" baseType="lpstr">
      <vt:lpstr>RAPPORT DE LA PREMIÈRE RÉUNION DE 2022</vt:lpstr>
    </vt:vector>
  </TitlesOfParts>
  <Manager>General Secretariat - Pool</Manager>
  <Company>International Telecommunication Union (ITU)</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 PREMIÈRE RÉUNION DE 2022</dc:title>
  <dc:subject>GROUPE CONSULTATIF DES RADIOCOMMUNICATIONS</dc:subject>
  <dc:creator>Président du Groupe de coordination intersectorielle (ISCG)</dc:creator>
  <cp:keywords>RAG03-1</cp:keywords>
  <dc:description>Document RAG/49-F  For: _x000d_Document date: 17 mars 2022_x000d_Saved by ITU51013842 at 09:24:43 on 25/03/2022</dc:description>
  <cp:lastModifiedBy>BR</cp:lastModifiedBy>
  <cp:revision>12</cp:revision>
  <cp:lastPrinted>1999-10-11T14:58:00Z</cp:lastPrinted>
  <dcterms:created xsi:type="dcterms:W3CDTF">2022-03-24T14:31:00Z</dcterms:created>
  <dcterms:modified xsi:type="dcterms:W3CDTF">2022-03-25T08:24:00Z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RAG/49-F</vt:lpwstr>
  </property>
  <property fmtid="{D5CDD505-2E9C-101B-9397-08002B2CF9AE}" pid="3" name="Docdate">
    <vt:lpwstr>17 mars 2022</vt:lpwstr>
  </property>
  <property fmtid="{D5CDD505-2E9C-101B-9397-08002B2CF9AE}" pid="4" name="Docorlang">
    <vt:lpwstr>Original: anglais</vt:lpwstr>
  </property>
  <property fmtid="{D5CDD505-2E9C-101B-9397-08002B2CF9AE}" pid="5" name="Docauthor">
    <vt:lpwstr>Président du Groupe de coordination intersectorielle (ISCG)</vt:lpwstr>
  </property>
</Properties>
</file>