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05"/>
        <w:tblW w:w="5000" w:type="pct"/>
        <w:tblLook w:val="0000" w:firstRow="0" w:lastRow="0" w:firstColumn="0" w:lastColumn="0" w:noHBand="0" w:noVBand="0"/>
      </w:tblPr>
      <w:tblGrid>
        <w:gridCol w:w="6356"/>
        <w:gridCol w:w="3283"/>
      </w:tblGrid>
      <w:tr w:rsidR="007F3F1A" w:rsidRPr="00EB6F34" w14:paraId="74660E2F" w14:textId="77777777" w:rsidTr="00425431">
        <w:trPr>
          <w:cantSplit/>
        </w:trPr>
        <w:tc>
          <w:tcPr>
            <w:tcW w:w="3297" w:type="pct"/>
            <w:vAlign w:val="center"/>
          </w:tcPr>
          <w:p w14:paraId="5D29A053" w14:textId="50E726EF" w:rsidR="007F3F1A" w:rsidRPr="00EB6F34" w:rsidRDefault="007F3F1A" w:rsidP="00A62AAB">
            <w:pPr>
              <w:shd w:val="solid" w:color="FFFFFF" w:fill="FFFFFF"/>
              <w:tabs>
                <w:tab w:val="left" w:pos="601"/>
              </w:tabs>
              <w:spacing w:before="360" w:after="240"/>
              <w:rPr>
                <w:rFonts w:ascii="Verdana" w:hAnsi="Verdana" w:cs="Times New Roman Bold"/>
                <w:b/>
                <w:bCs/>
              </w:rPr>
            </w:pPr>
            <w:r w:rsidRPr="00EB6F34">
              <w:rPr>
                <w:rFonts w:ascii="Verdana" w:hAnsi="Verdana" w:cs="Times New Roman Bold"/>
                <w:b/>
                <w:szCs w:val="24"/>
              </w:rPr>
              <w:t>Консультативная группа по радиосвязи</w:t>
            </w:r>
            <w:r>
              <w:rPr>
                <w:rFonts w:ascii="Verdana" w:hAnsi="Verdana" w:cs="Times New Roman Bold"/>
                <w:b/>
                <w:sz w:val="26"/>
                <w:szCs w:val="26"/>
              </w:rPr>
              <w:br/>
            </w:r>
          </w:p>
        </w:tc>
        <w:tc>
          <w:tcPr>
            <w:tcW w:w="1703" w:type="pct"/>
            <w:vAlign w:val="center"/>
          </w:tcPr>
          <w:p w14:paraId="20F865CC" w14:textId="77777777" w:rsidR="007F3F1A" w:rsidRPr="00EB6F34" w:rsidRDefault="007F3F1A" w:rsidP="00A62AAB">
            <w:pPr>
              <w:shd w:val="solid" w:color="FFFFFF" w:fill="FFFFFF"/>
              <w:spacing w:before="0"/>
              <w:jc w:val="right"/>
            </w:pPr>
            <w:r w:rsidRPr="00C126C1">
              <w:rPr>
                <w:noProof/>
                <w:lang w:val="ru-RU" w:eastAsia="ru-RU"/>
              </w:rPr>
              <w:drawing>
                <wp:inline distT="0" distB="0" distL="0" distR="0" wp14:anchorId="78678F2B" wp14:editId="37EC697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7F3F1A" w:rsidRPr="00EB6F34" w14:paraId="195BCC46" w14:textId="77777777" w:rsidTr="00425431">
        <w:trPr>
          <w:cantSplit/>
        </w:trPr>
        <w:tc>
          <w:tcPr>
            <w:tcW w:w="3297" w:type="pct"/>
            <w:tcBorders>
              <w:bottom w:val="single" w:sz="12" w:space="0" w:color="auto"/>
            </w:tcBorders>
          </w:tcPr>
          <w:p w14:paraId="0A3B216E" w14:textId="77777777" w:rsidR="007F3F1A" w:rsidRPr="003A42EC" w:rsidRDefault="007F3F1A" w:rsidP="00A62AAB">
            <w:pPr>
              <w:shd w:val="solid" w:color="FFFFFF" w:fill="FFFFFF"/>
              <w:spacing w:before="0" w:after="48"/>
              <w:rPr>
                <w:rFonts w:ascii="Verdana" w:hAnsi="Verdana" w:cs="Times New Roman Bold"/>
                <w:b/>
                <w:sz w:val="22"/>
                <w:szCs w:val="22"/>
              </w:rPr>
            </w:pPr>
          </w:p>
        </w:tc>
        <w:tc>
          <w:tcPr>
            <w:tcW w:w="1703" w:type="pct"/>
            <w:tcBorders>
              <w:bottom w:val="single" w:sz="12" w:space="0" w:color="auto"/>
            </w:tcBorders>
          </w:tcPr>
          <w:p w14:paraId="197E3249" w14:textId="77777777" w:rsidR="007F3F1A" w:rsidRPr="003A42EC" w:rsidRDefault="007F3F1A" w:rsidP="00A62AAB">
            <w:pPr>
              <w:shd w:val="solid" w:color="FFFFFF" w:fill="FFFFFF"/>
              <w:spacing w:before="0" w:after="48"/>
              <w:rPr>
                <w:sz w:val="22"/>
                <w:szCs w:val="22"/>
              </w:rPr>
            </w:pPr>
          </w:p>
        </w:tc>
      </w:tr>
      <w:tr w:rsidR="007F3F1A" w:rsidRPr="003A42EC" w14:paraId="7F394510" w14:textId="77777777" w:rsidTr="00425431">
        <w:trPr>
          <w:cantSplit/>
          <w:trHeight w:val="98"/>
        </w:trPr>
        <w:tc>
          <w:tcPr>
            <w:tcW w:w="3297" w:type="pct"/>
            <w:tcBorders>
              <w:top w:val="single" w:sz="12" w:space="0" w:color="auto"/>
            </w:tcBorders>
          </w:tcPr>
          <w:p w14:paraId="71B86448" w14:textId="77777777" w:rsidR="007F3F1A" w:rsidRPr="003A42EC" w:rsidRDefault="007F3F1A" w:rsidP="00A62AAB">
            <w:pPr>
              <w:shd w:val="solid" w:color="FFFFFF" w:fill="FFFFFF"/>
              <w:spacing w:before="0" w:after="48"/>
              <w:rPr>
                <w:rFonts w:ascii="Verdana" w:hAnsi="Verdana" w:cs="Times New Roman Bold"/>
                <w:bCs/>
                <w:sz w:val="22"/>
                <w:szCs w:val="22"/>
              </w:rPr>
            </w:pPr>
          </w:p>
        </w:tc>
        <w:tc>
          <w:tcPr>
            <w:tcW w:w="1703" w:type="pct"/>
            <w:tcBorders>
              <w:top w:val="single" w:sz="12" w:space="0" w:color="auto"/>
            </w:tcBorders>
          </w:tcPr>
          <w:p w14:paraId="49EC099A" w14:textId="77777777" w:rsidR="007F3F1A" w:rsidRPr="003A42EC" w:rsidRDefault="007F3F1A" w:rsidP="00A62AAB">
            <w:pPr>
              <w:shd w:val="solid" w:color="FFFFFF" w:fill="FFFFFF"/>
              <w:spacing w:before="0" w:after="48"/>
              <w:rPr>
                <w:sz w:val="22"/>
              </w:rPr>
            </w:pPr>
          </w:p>
        </w:tc>
      </w:tr>
      <w:tr w:rsidR="007F3F1A" w:rsidRPr="002B3A2A" w14:paraId="6E6572BD" w14:textId="77777777" w:rsidTr="00425431">
        <w:trPr>
          <w:cantSplit/>
        </w:trPr>
        <w:tc>
          <w:tcPr>
            <w:tcW w:w="3297" w:type="pct"/>
            <w:vMerge w:val="restart"/>
          </w:tcPr>
          <w:p w14:paraId="531B7B23" w14:textId="77777777" w:rsidR="007F3F1A" w:rsidRPr="00EB6F34" w:rsidRDefault="007F3F1A" w:rsidP="00A62AAB">
            <w:pPr>
              <w:shd w:val="solid" w:color="FFFFFF" w:fill="FFFFFF"/>
              <w:spacing w:after="240"/>
              <w:rPr>
                <w:sz w:val="20"/>
              </w:rPr>
            </w:pPr>
          </w:p>
        </w:tc>
        <w:tc>
          <w:tcPr>
            <w:tcW w:w="1703" w:type="pct"/>
          </w:tcPr>
          <w:p w14:paraId="17C2F78A" w14:textId="77777777" w:rsidR="007F3F1A" w:rsidRPr="00F80ED6" w:rsidRDefault="007F3F1A" w:rsidP="007F3F1A">
            <w:pPr>
              <w:shd w:val="solid" w:color="FFFFFF" w:fill="FFFFFF"/>
              <w:spacing w:before="0"/>
              <w:rPr>
                <w:rFonts w:ascii="Verdana" w:hAnsi="Verdana"/>
                <w:b/>
                <w:sz w:val="18"/>
                <w:szCs w:val="18"/>
                <w:lang w:val="ru-RU" w:eastAsia="zh-CN"/>
              </w:rPr>
            </w:pPr>
            <w:r w:rsidRPr="00042CA8">
              <w:rPr>
                <w:rFonts w:ascii="Verdana" w:hAnsi="Verdana"/>
                <w:b/>
                <w:sz w:val="18"/>
                <w:szCs w:val="18"/>
                <w:lang w:val="ru-RU" w:eastAsia="zh-CN"/>
              </w:rPr>
              <w:t>Дополнительн</w:t>
            </w:r>
            <w:r>
              <w:rPr>
                <w:rFonts w:ascii="Verdana" w:hAnsi="Verdana"/>
                <w:b/>
                <w:sz w:val="18"/>
                <w:szCs w:val="18"/>
                <w:lang w:val="ru-RU" w:eastAsia="zh-CN"/>
              </w:rPr>
              <w:t>ый</w:t>
            </w:r>
            <w:r w:rsidRPr="00F80ED6">
              <w:rPr>
                <w:rFonts w:ascii="Verdana" w:hAnsi="Verdana"/>
                <w:b/>
                <w:sz w:val="18"/>
                <w:szCs w:val="18"/>
                <w:lang w:val="ru-RU" w:eastAsia="zh-CN"/>
              </w:rPr>
              <w:t xml:space="preserve"> </w:t>
            </w:r>
            <w:r w:rsidRPr="00042CA8">
              <w:rPr>
                <w:rFonts w:ascii="Verdana" w:hAnsi="Verdana"/>
                <w:b/>
                <w:sz w:val="18"/>
                <w:szCs w:val="18"/>
                <w:lang w:val="ru-RU" w:eastAsia="zh-CN"/>
              </w:rPr>
              <w:t>документ</w:t>
            </w:r>
            <w:r w:rsidRPr="00F80ED6">
              <w:rPr>
                <w:rFonts w:ascii="Verdana" w:hAnsi="Verdana"/>
                <w:b/>
                <w:sz w:val="18"/>
                <w:szCs w:val="18"/>
                <w:lang w:val="ru-RU" w:eastAsia="zh-CN"/>
              </w:rPr>
              <w:t xml:space="preserve"> 1</w:t>
            </w:r>
          </w:p>
          <w:p w14:paraId="604FBF29" w14:textId="2D9F296C" w:rsidR="00C92CA2" w:rsidRPr="00F80ED6" w:rsidRDefault="00C92CA2" w:rsidP="007F3F1A">
            <w:pPr>
              <w:shd w:val="solid" w:color="FFFFFF" w:fill="FFFFFF"/>
              <w:spacing w:before="0"/>
              <w:rPr>
                <w:rFonts w:ascii="Verdana" w:hAnsi="Verdana"/>
                <w:sz w:val="18"/>
                <w:szCs w:val="18"/>
                <w:lang w:val="ru-RU"/>
              </w:rPr>
            </w:pPr>
            <w:r w:rsidRPr="00042CA8">
              <w:rPr>
                <w:rFonts w:ascii="Verdana" w:hAnsi="Verdana"/>
                <w:b/>
                <w:sz w:val="18"/>
                <w:szCs w:val="18"/>
                <w:lang w:val="ru-RU" w:eastAsia="zh-CN"/>
              </w:rPr>
              <w:t xml:space="preserve">к Документу </w:t>
            </w:r>
            <w:r w:rsidRPr="00042CA8">
              <w:rPr>
                <w:rFonts w:ascii="Verdana" w:hAnsi="Verdana"/>
                <w:b/>
                <w:sz w:val="18"/>
                <w:szCs w:val="18"/>
                <w:lang w:val="ru-RU"/>
              </w:rPr>
              <w:t>RAG</w:t>
            </w:r>
            <w:r w:rsidRPr="00042CA8">
              <w:rPr>
                <w:rFonts w:ascii="Verdana" w:hAnsi="Verdana"/>
                <w:b/>
                <w:sz w:val="18"/>
                <w:szCs w:val="18"/>
                <w:lang w:val="ru-RU" w:eastAsia="zh-CN"/>
              </w:rPr>
              <w:t>/44-R</w:t>
            </w:r>
          </w:p>
        </w:tc>
      </w:tr>
      <w:tr w:rsidR="007F3F1A" w:rsidRPr="00EB6F34" w14:paraId="7D25022B" w14:textId="77777777" w:rsidTr="00425431">
        <w:trPr>
          <w:cantSplit/>
        </w:trPr>
        <w:tc>
          <w:tcPr>
            <w:tcW w:w="3297" w:type="pct"/>
            <w:vMerge/>
          </w:tcPr>
          <w:p w14:paraId="44EFBD9D" w14:textId="77777777" w:rsidR="007F3F1A" w:rsidRPr="00F80ED6" w:rsidRDefault="007F3F1A" w:rsidP="00A62AAB">
            <w:pPr>
              <w:spacing w:before="60"/>
              <w:jc w:val="center"/>
              <w:rPr>
                <w:b/>
                <w:smallCaps/>
                <w:sz w:val="32"/>
                <w:lang w:val="ru-RU"/>
              </w:rPr>
            </w:pPr>
          </w:p>
        </w:tc>
        <w:tc>
          <w:tcPr>
            <w:tcW w:w="1703" w:type="pct"/>
          </w:tcPr>
          <w:p w14:paraId="3C49FABD" w14:textId="1F4A2C0E" w:rsidR="007F3F1A" w:rsidRPr="00EB6F34" w:rsidRDefault="00C92CA2" w:rsidP="00C92CA2">
            <w:pPr>
              <w:shd w:val="solid" w:color="FFFFFF" w:fill="FFFFFF"/>
              <w:spacing w:before="0"/>
              <w:rPr>
                <w:rFonts w:ascii="Verdana" w:hAnsi="Verdana"/>
                <w:sz w:val="18"/>
                <w:szCs w:val="18"/>
              </w:rPr>
            </w:pPr>
            <w:r>
              <w:rPr>
                <w:rFonts w:ascii="Verdana" w:hAnsi="Verdana"/>
                <w:b/>
                <w:sz w:val="18"/>
                <w:szCs w:val="18"/>
                <w:lang w:val="ru-RU"/>
              </w:rPr>
              <w:t xml:space="preserve">4 марта </w:t>
            </w:r>
            <w:r w:rsidR="007F3F1A" w:rsidRPr="00EB6F34">
              <w:rPr>
                <w:rFonts w:ascii="Verdana" w:hAnsi="Verdana"/>
                <w:b/>
                <w:sz w:val="18"/>
                <w:szCs w:val="18"/>
              </w:rPr>
              <w:t>20</w:t>
            </w:r>
            <w:r w:rsidR="007F3F1A">
              <w:rPr>
                <w:rFonts w:ascii="Verdana" w:hAnsi="Verdana"/>
                <w:b/>
                <w:sz w:val="18"/>
                <w:szCs w:val="18"/>
                <w:lang w:val="en-US"/>
              </w:rPr>
              <w:t>2</w:t>
            </w:r>
            <w:r>
              <w:rPr>
                <w:rFonts w:ascii="Verdana" w:hAnsi="Verdana"/>
                <w:b/>
                <w:sz w:val="18"/>
                <w:szCs w:val="18"/>
                <w:lang w:val="ru-RU"/>
              </w:rPr>
              <w:t>2</w:t>
            </w:r>
            <w:r w:rsidR="007F3F1A" w:rsidRPr="00EB6F34">
              <w:rPr>
                <w:rFonts w:ascii="Verdana" w:hAnsi="Verdana"/>
                <w:b/>
                <w:sz w:val="18"/>
                <w:szCs w:val="18"/>
              </w:rPr>
              <w:t xml:space="preserve"> года</w:t>
            </w:r>
          </w:p>
        </w:tc>
      </w:tr>
      <w:tr w:rsidR="007F3F1A" w:rsidRPr="00FB6D5F" w14:paraId="13D86DE9" w14:textId="77777777" w:rsidTr="00425431">
        <w:trPr>
          <w:cantSplit/>
        </w:trPr>
        <w:tc>
          <w:tcPr>
            <w:tcW w:w="3297" w:type="pct"/>
            <w:vMerge/>
          </w:tcPr>
          <w:p w14:paraId="0FD11FD7" w14:textId="77777777" w:rsidR="007F3F1A" w:rsidRPr="00EB6F34" w:rsidRDefault="007F3F1A" w:rsidP="00A62AAB">
            <w:pPr>
              <w:spacing w:before="60"/>
              <w:jc w:val="center"/>
              <w:rPr>
                <w:b/>
                <w:smallCaps/>
                <w:sz w:val="32"/>
              </w:rPr>
            </w:pPr>
          </w:p>
        </w:tc>
        <w:tc>
          <w:tcPr>
            <w:tcW w:w="1703" w:type="pct"/>
          </w:tcPr>
          <w:p w14:paraId="64BF2417" w14:textId="4AFA8EF2" w:rsidR="007F3F1A" w:rsidRPr="00C92CA2" w:rsidRDefault="007F3F1A" w:rsidP="00C92CA2">
            <w:pPr>
              <w:shd w:val="solid" w:color="FFFFFF" w:fill="FFFFFF"/>
              <w:spacing w:before="0"/>
              <w:rPr>
                <w:rFonts w:ascii="Verdana" w:hAnsi="Verdana"/>
                <w:sz w:val="18"/>
                <w:szCs w:val="18"/>
                <w:lang w:val="ru-RU"/>
              </w:rPr>
            </w:pPr>
            <w:r w:rsidRPr="00EB6F34">
              <w:rPr>
                <w:rFonts w:ascii="Verdana" w:hAnsi="Verdana"/>
                <w:b/>
                <w:sz w:val="18"/>
                <w:szCs w:val="18"/>
              </w:rPr>
              <w:t xml:space="preserve">Оригинал: </w:t>
            </w:r>
            <w:r w:rsidR="00C92CA2">
              <w:rPr>
                <w:rFonts w:ascii="Verdana" w:hAnsi="Verdana"/>
                <w:b/>
                <w:sz w:val="18"/>
                <w:szCs w:val="18"/>
                <w:lang w:val="ru-RU"/>
              </w:rPr>
              <w:t>английский</w:t>
            </w:r>
          </w:p>
        </w:tc>
      </w:tr>
      <w:tr w:rsidR="007F3F1A" w:rsidRPr="00EB6F34" w14:paraId="3D60B020" w14:textId="77777777" w:rsidTr="00425431">
        <w:trPr>
          <w:cantSplit/>
        </w:trPr>
        <w:tc>
          <w:tcPr>
            <w:tcW w:w="5000" w:type="pct"/>
            <w:gridSpan w:val="2"/>
          </w:tcPr>
          <w:p w14:paraId="70FD382B" w14:textId="72DE4BCD" w:rsidR="007F3F1A" w:rsidRPr="00C92CA2" w:rsidRDefault="00C92CA2" w:rsidP="00A62AAB">
            <w:pPr>
              <w:pStyle w:val="Source"/>
              <w:rPr>
                <w:sz w:val="26"/>
                <w:szCs w:val="26"/>
              </w:rPr>
            </w:pPr>
            <w:r w:rsidRPr="00C92CA2">
              <w:rPr>
                <w:sz w:val="26"/>
                <w:szCs w:val="26"/>
                <w:lang w:val="ru-RU" w:eastAsia="zh-CN"/>
              </w:rPr>
              <w:t>Директор Бюро радиосвязи</w:t>
            </w:r>
          </w:p>
        </w:tc>
      </w:tr>
      <w:tr w:rsidR="007F3F1A" w:rsidRPr="002B3A2A" w14:paraId="6EE8EA0B" w14:textId="77777777" w:rsidTr="00425431">
        <w:trPr>
          <w:cantSplit/>
        </w:trPr>
        <w:tc>
          <w:tcPr>
            <w:tcW w:w="5000" w:type="pct"/>
            <w:gridSpan w:val="2"/>
          </w:tcPr>
          <w:p w14:paraId="415181AF" w14:textId="7253AD81" w:rsidR="00C92CA2" w:rsidRPr="00C92CA2" w:rsidRDefault="00C92CA2" w:rsidP="00C92CA2">
            <w:pPr>
              <w:pStyle w:val="Title1"/>
              <w:rPr>
                <w:lang w:val="ru-RU"/>
              </w:rPr>
            </w:pPr>
            <w:r w:rsidRPr="00C92CA2">
              <w:rPr>
                <w:sz w:val="26"/>
                <w:szCs w:val="26"/>
                <w:lang w:val="ru-RU"/>
              </w:rPr>
              <w:t>отчет двадцать ДЕВЯТому собранию</w:t>
            </w:r>
            <w:r w:rsidRPr="00C92CA2">
              <w:rPr>
                <w:sz w:val="26"/>
                <w:szCs w:val="26"/>
                <w:lang w:val="ru-RU"/>
              </w:rPr>
              <w:br/>
              <w:t>консультативной группы по радиосвязи</w:t>
            </w:r>
          </w:p>
        </w:tc>
      </w:tr>
      <w:tr w:rsidR="00C92CA2" w:rsidRPr="00C92CA2" w14:paraId="6252D8D3" w14:textId="77777777" w:rsidTr="00425431">
        <w:trPr>
          <w:cantSplit/>
        </w:trPr>
        <w:tc>
          <w:tcPr>
            <w:tcW w:w="5000" w:type="pct"/>
            <w:gridSpan w:val="2"/>
          </w:tcPr>
          <w:p w14:paraId="6CA0726E" w14:textId="55713038" w:rsidR="00C92CA2" w:rsidRPr="00C92CA2" w:rsidRDefault="00C92CA2" w:rsidP="00A62AAB">
            <w:pPr>
              <w:pStyle w:val="Title1"/>
              <w:rPr>
                <w:sz w:val="26"/>
                <w:szCs w:val="26"/>
                <w:lang w:val="ru-RU"/>
              </w:rPr>
            </w:pPr>
            <w:r w:rsidRPr="00C92CA2">
              <w:rPr>
                <w:sz w:val="26"/>
                <w:szCs w:val="26"/>
                <w:lang w:val="ru-RU"/>
              </w:rPr>
              <w:t>Деятельность исследовательских комиссий</w:t>
            </w:r>
          </w:p>
        </w:tc>
      </w:tr>
    </w:tbl>
    <w:p w14:paraId="482266A1" w14:textId="5992253D" w:rsidR="000A0C2B" w:rsidRPr="003A42EC" w:rsidRDefault="00C92CA2" w:rsidP="000A0C2B">
      <w:pPr>
        <w:pStyle w:val="Heading1"/>
        <w:rPr>
          <w:sz w:val="22"/>
        </w:rPr>
      </w:pPr>
      <w:r w:rsidRPr="003A42EC">
        <w:rPr>
          <w:sz w:val="22"/>
          <w:lang w:val="ru-RU"/>
        </w:rPr>
        <w:t>1</w:t>
      </w:r>
      <w:r w:rsidRPr="003A42EC">
        <w:rPr>
          <w:sz w:val="22"/>
        </w:rPr>
        <w:tab/>
      </w:r>
      <w:r w:rsidR="003A42EC" w:rsidRPr="003A42EC">
        <w:rPr>
          <w:sz w:val="22"/>
          <w:lang w:val="ru-RU"/>
        </w:rPr>
        <w:t>Методы работы</w:t>
      </w:r>
    </w:p>
    <w:p w14:paraId="128CD602" w14:textId="6D1AADD8" w:rsidR="00A27F07" w:rsidRPr="003A42EC" w:rsidRDefault="003A42EC" w:rsidP="00A27F07">
      <w:pPr>
        <w:jc w:val="both"/>
        <w:rPr>
          <w:sz w:val="22"/>
          <w:lang w:val="ru-RU"/>
        </w:rPr>
      </w:pPr>
      <w:bookmarkStart w:id="0" w:name="_Toc445972780"/>
      <w:r w:rsidRPr="003A42EC">
        <w:rPr>
          <w:sz w:val="22"/>
          <w:szCs w:val="22"/>
          <w:lang w:val="ru-RU"/>
        </w:rPr>
        <w:t xml:space="preserve">Деятельность </w:t>
      </w:r>
      <w:r w:rsidR="007F1708" w:rsidRPr="003A42EC">
        <w:rPr>
          <w:sz w:val="22"/>
          <w:szCs w:val="22"/>
          <w:lang w:val="ru-RU"/>
        </w:rPr>
        <w:t xml:space="preserve">исследовательских </w:t>
      </w:r>
      <w:r w:rsidRPr="003A42EC">
        <w:rPr>
          <w:sz w:val="22"/>
          <w:szCs w:val="22"/>
          <w:lang w:val="ru-RU"/>
        </w:rPr>
        <w:t xml:space="preserve">комиссий (ИК) проводилась в рамках стабильной структуры </w:t>
      </w:r>
      <w:r w:rsidR="007F1708" w:rsidRPr="003A42EC">
        <w:rPr>
          <w:sz w:val="22"/>
          <w:szCs w:val="22"/>
          <w:lang w:val="ru-RU"/>
        </w:rPr>
        <w:t xml:space="preserve">исследовательских </w:t>
      </w:r>
      <w:r w:rsidRPr="003A42EC">
        <w:rPr>
          <w:sz w:val="22"/>
          <w:szCs w:val="22"/>
          <w:lang w:val="ru-RU"/>
        </w:rPr>
        <w:t xml:space="preserve">комиссий и </w:t>
      </w:r>
      <w:r w:rsidR="007F1708" w:rsidRPr="003A42EC">
        <w:rPr>
          <w:sz w:val="22"/>
          <w:szCs w:val="22"/>
          <w:lang w:val="ru-RU"/>
        </w:rPr>
        <w:t xml:space="preserve">рабочих </w:t>
      </w:r>
      <w:r w:rsidRPr="003A42EC">
        <w:rPr>
          <w:sz w:val="22"/>
          <w:szCs w:val="22"/>
          <w:lang w:val="ru-RU"/>
        </w:rPr>
        <w:t>групп (РГ) с некоторыми изменениями, чтобы учесть решения первой сессии Подготовительного собрания к конференции для ВКР-23 (ПСК23-1). Методы работы применялись удовлетворительным образом в соответствии с Резолюцией МСЭ-R</w:t>
      </w:r>
      <w:r>
        <w:rPr>
          <w:sz w:val="22"/>
          <w:szCs w:val="22"/>
          <w:lang w:val="ru-RU"/>
        </w:rPr>
        <w:t> </w:t>
      </w:r>
      <w:r w:rsidRPr="003A42EC">
        <w:rPr>
          <w:sz w:val="22"/>
          <w:szCs w:val="22"/>
          <w:lang w:val="ru-RU"/>
        </w:rPr>
        <w:t>1 и соответствующими руководящими указаниями по методам работы, которые были обновлены в</w:t>
      </w:r>
      <w:r>
        <w:rPr>
          <w:sz w:val="22"/>
          <w:szCs w:val="22"/>
          <w:lang w:val="ru-RU"/>
        </w:rPr>
        <w:t> </w:t>
      </w:r>
      <w:r w:rsidRPr="003A42EC">
        <w:rPr>
          <w:sz w:val="22"/>
          <w:szCs w:val="22"/>
          <w:lang w:val="ru-RU"/>
        </w:rPr>
        <w:t>2020 году.</w:t>
      </w:r>
    </w:p>
    <w:p w14:paraId="2FC9B260" w14:textId="77777777" w:rsidR="003A42EC" w:rsidRPr="003A42EC" w:rsidRDefault="000A0C2B" w:rsidP="003A42EC">
      <w:pPr>
        <w:pStyle w:val="Heading1"/>
        <w:rPr>
          <w:sz w:val="22"/>
          <w:lang w:val="ru-RU"/>
        </w:rPr>
      </w:pPr>
      <w:r w:rsidRPr="00084DEF">
        <w:rPr>
          <w:sz w:val="22"/>
          <w:lang w:val="ru-RU"/>
        </w:rPr>
        <w:t>2</w:t>
      </w:r>
      <w:r w:rsidRPr="00084DEF">
        <w:rPr>
          <w:sz w:val="22"/>
          <w:lang w:val="ru-RU"/>
        </w:rPr>
        <w:tab/>
      </w:r>
      <w:bookmarkEnd w:id="0"/>
      <w:r w:rsidR="003A42EC" w:rsidRPr="003A42EC">
        <w:rPr>
          <w:sz w:val="22"/>
          <w:lang w:val="ru-RU"/>
        </w:rPr>
        <w:t>Доступ к документам собраний</w:t>
      </w:r>
    </w:p>
    <w:p w14:paraId="1A1BB93B" w14:textId="4E509CA8" w:rsidR="000A0C2B" w:rsidRPr="003A42EC" w:rsidRDefault="003A42EC" w:rsidP="003A42EC">
      <w:pPr>
        <w:jc w:val="both"/>
        <w:rPr>
          <w:sz w:val="22"/>
          <w:szCs w:val="22"/>
          <w:lang w:val="ru-RU"/>
        </w:rPr>
      </w:pPr>
      <w:r w:rsidRPr="003A42EC">
        <w:rPr>
          <w:sz w:val="22"/>
          <w:szCs w:val="22"/>
          <w:lang w:val="ru-RU"/>
        </w:rPr>
        <w:t>В соответствии с положениями Резолюции МСЭ-R 1 документы собраний публикуются сотрудниками Департамента исследовательских комиссий (SGD) "в том виде, в каком они получены" в течение одного рабочего дня на созданной для этого веб-странице, а их официальные версии размещаются на</w:t>
      </w:r>
      <w:r w:rsidR="00084DEF">
        <w:rPr>
          <w:sz w:val="22"/>
          <w:szCs w:val="22"/>
          <w:lang w:val="ru-RU"/>
        </w:rPr>
        <w:t> </w:t>
      </w:r>
      <w:r w:rsidRPr="003A42EC">
        <w:rPr>
          <w:sz w:val="22"/>
          <w:szCs w:val="22"/>
          <w:lang w:val="ru-RU"/>
        </w:rPr>
        <w:t>веб-сайте в течение трех рабочих дней.</w:t>
      </w:r>
    </w:p>
    <w:p w14:paraId="349DC83A" w14:textId="2694EAB7" w:rsidR="000A0C2B" w:rsidRPr="001D4639" w:rsidRDefault="000A0C2B" w:rsidP="000A0C2B">
      <w:pPr>
        <w:pStyle w:val="Heading1"/>
        <w:rPr>
          <w:sz w:val="22"/>
          <w:lang w:val="ru-RU"/>
        </w:rPr>
      </w:pPr>
      <w:bookmarkStart w:id="1" w:name="_Toc445972781"/>
      <w:r w:rsidRPr="001D4639">
        <w:rPr>
          <w:sz w:val="22"/>
          <w:lang w:val="ru-RU"/>
        </w:rPr>
        <w:t>3</w:t>
      </w:r>
      <w:r w:rsidRPr="001D4639">
        <w:rPr>
          <w:sz w:val="22"/>
          <w:lang w:val="ru-RU"/>
        </w:rPr>
        <w:tab/>
      </w:r>
      <w:bookmarkEnd w:id="1"/>
      <w:r w:rsidR="00084DEF" w:rsidRPr="00084DEF">
        <w:rPr>
          <w:sz w:val="22"/>
          <w:lang w:val="ru-RU"/>
        </w:rPr>
        <w:t>Электронные средства работы</w:t>
      </w:r>
    </w:p>
    <w:p w14:paraId="241730F7" w14:textId="63E07D2A" w:rsidR="000A0C2B" w:rsidRPr="001D4639" w:rsidRDefault="001D4639" w:rsidP="000A0C2B">
      <w:pPr>
        <w:jc w:val="both"/>
        <w:rPr>
          <w:sz w:val="22"/>
          <w:lang w:val="ru-RU"/>
        </w:rPr>
      </w:pPr>
      <w:r w:rsidRPr="001D4639">
        <w:rPr>
          <w:sz w:val="22"/>
          <w:szCs w:val="22"/>
          <w:lang w:val="ru-RU"/>
        </w:rPr>
        <w:t>Все более пристальное внимание уделяется использованию электронных средств, что оказалось весьма полезным для делегатов и позволило значительно уменьшить потребление бумаги.</w:t>
      </w:r>
    </w:p>
    <w:p w14:paraId="2ABDEC64" w14:textId="77777777" w:rsidR="001D4639" w:rsidRPr="001D4639" w:rsidRDefault="000A0C2B" w:rsidP="001D4639">
      <w:pPr>
        <w:pStyle w:val="Heading2"/>
        <w:rPr>
          <w:sz w:val="22"/>
          <w:lang w:val="ru-RU"/>
        </w:rPr>
      </w:pPr>
      <w:bookmarkStart w:id="2" w:name="_Toc445972782"/>
      <w:r w:rsidRPr="001D4639">
        <w:rPr>
          <w:sz w:val="22"/>
          <w:lang w:val="ru-RU"/>
        </w:rPr>
        <w:t>3.1</w:t>
      </w:r>
      <w:r w:rsidRPr="001D4639">
        <w:rPr>
          <w:sz w:val="22"/>
          <w:lang w:val="ru-RU"/>
        </w:rPr>
        <w:tab/>
      </w:r>
      <w:bookmarkStart w:id="3" w:name="_Toc445972783"/>
      <w:bookmarkEnd w:id="2"/>
      <w:r w:rsidR="001D4639" w:rsidRPr="001D4639">
        <w:rPr>
          <w:sz w:val="22"/>
          <w:lang w:val="ru-RU"/>
        </w:rPr>
        <w:t>Веб-сайт ShareРoint</w:t>
      </w:r>
    </w:p>
    <w:p w14:paraId="53228A73" w14:textId="77777777" w:rsidR="001D4639" w:rsidRPr="001D4639" w:rsidRDefault="001D4639" w:rsidP="001D4639">
      <w:pPr>
        <w:jc w:val="both"/>
        <w:rPr>
          <w:sz w:val="22"/>
          <w:szCs w:val="22"/>
          <w:lang w:val="ru-RU"/>
        </w:rPr>
      </w:pPr>
      <w:r w:rsidRPr="001D4639">
        <w:rPr>
          <w:sz w:val="22"/>
          <w:szCs w:val="22"/>
          <w:lang w:val="ru-RU"/>
        </w:rPr>
        <w:t>Доступ к документации во время собраний через специализированный веб-сайт ShareРoint стал стандартной практикой.</w:t>
      </w:r>
    </w:p>
    <w:p w14:paraId="315A5252" w14:textId="6F263A9C" w:rsidR="00A5552A" w:rsidRPr="001D4639" w:rsidRDefault="001D4639" w:rsidP="001D4639">
      <w:pPr>
        <w:jc w:val="both"/>
        <w:rPr>
          <w:sz w:val="22"/>
          <w:szCs w:val="22"/>
          <w:lang w:val="ru-RU"/>
        </w:rPr>
      </w:pPr>
      <w:r w:rsidRPr="001D4639">
        <w:rPr>
          <w:sz w:val="22"/>
          <w:szCs w:val="22"/>
          <w:lang w:val="ru-RU"/>
        </w:rPr>
        <w:t>Кроме того, в периоды между собраниями РГ сайты ShareРoint широко используются группами, работающими по переписке, а также группами Докладчиков.</w:t>
      </w:r>
    </w:p>
    <w:p w14:paraId="6A0ABE53" w14:textId="5FC823ED" w:rsidR="000A0C2B" w:rsidRPr="00F12646" w:rsidRDefault="000A0C2B" w:rsidP="000A0C2B">
      <w:pPr>
        <w:pStyle w:val="Heading2"/>
        <w:rPr>
          <w:sz w:val="22"/>
          <w:lang w:val="ru-RU"/>
        </w:rPr>
      </w:pPr>
      <w:r w:rsidRPr="00F12646">
        <w:rPr>
          <w:sz w:val="22"/>
          <w:lang w:val="ru-RU"/>
        </w:rPr>
        <w:t>3.2</w:t>
      </w:r>
      <w:r w:rsidRPr="00F12646">
        <w:rPr>
          <w:sz w:val="22"/>
          <w:lang w:val="ru-RU"/>
        </w:rPr>
        <w:tab/>
      </w:r>
      <w:bookmarkEnd w:id="3"/>
      <w:r w:rsidR="00F12646" w:rsidRPr="00F12646">
        <w:rPr>
          <w:sz w:val="22"/>
          <w:lang w:val="ru-RU"/>
        </w:rPr>
        <w:t>Синхронизация файлов</w:t>
      </w:r>
    </w:p>
    <w:p w14:paraId="703392F2" w14:textId="48145CB5" w:rsidR="00315D4A" w:rsidRPr="00F12646" w:rsidRDefault="00F12646" w:rsidP="00315D4A">
      <w:pPr>
        <w:jc w:val="both"/>
        <w:rPr>
          <w:sz w:val="22"/>
          <w:lang w:val="ru-RU"/>
        </w:rPr>
      </w:pPr>
      <w:bookmarkStart w:id="4" w:name="_Toc445972784"/>
      <w:r w:rsidRPr="00F12646">
        <w:rPr>
          <w:sz w:val="22"/>
          <w:szCs w:val="22"/>
          <w:lang w:val="ru-RU"/>
        </w:rPr>
        <w:t>Для всех собраний ИК/РГ было обновлено средство синхронизации файлов в целях обеспечения доступа к самым последним версиям документов во время собраний</w:t>
      </w:r>
      <w:r w:rsidRPr="00F12646">
        <w:rPr>
          <w:sz w:val="22"/>
          <w:lang w:val="ru-RU"/>
        </w:rPr>
        <w:t xml:space="preserve"> и распределениям залов заседаний.</w:t>
      </w:r>
    </w:p>
    <w:p w14:paraId="3537678C" w14:textId="77777777" w:rsidR="00F12646" w:rsidRPr="00F12646" w:rsidRDefault="000A0C2B" w:rsidP="00F12646">
      <w:pPr>
        <w:pStyle w:val="Heading2"/>
        <w:rPr>
          <w:sz w:val="22"/>
          <w:lang w:val="ru-RU"/>
        </w:rPr>
      </w:pPr>
      <w:r w:rsidRPr="00F80ED6">
        <w:rPr>
          <w:sz w:val="22"/>
          <w:lang w:val="ru-RU"/>
        </w:rPr>
        <w:lastRenderedPageBreak/>
        <w:t>3.3</w:t>
      </w:r>
      <w:r w:rsidRPr="00F80ED6">
        <w:rPr>
          <w:sz w:val="22"/>
          <w:lang w:val="ru-RU"/>
        </w:rPr>
        <w:tab/>
      </w:r>
      <w:bookmarkStart w:id="5" w:name="_Toc445972785"/>
      <w:bookmarkEnd w:id="4"/>
      <w:r w:rsidR="00F12646" w:rsidRPr="00F12646">
        <w:rPr>
          <w:sz w:val="22"/>
          <w:lang w:val="ru-RU"/>
        </w:rPr>
        <w:t>Онлайновый список участников</w:t>
      </w:r>
    </w:p>
    <w:p w14:paraId="4C620927" w14:textId="15B27AEF" w:rsidR="003A09A0" w:rsidRPr="00F12646" w:rsidRDefault="00F12646" w:rsidP="00F12646">
      <w:pPr>
        <w:jc w:val="both"/>
        <w:rPr>
          <w:sz w:val="22"/>
          <w:szCs w:val="22"/>
          <w:lang w:val="ru-RU"/>
        </w:rPr>
      </w:pPr>
      <w:r w:rsidRPr="00F12646">
        <w:rPr>
          <w:sz w:val="22"/>
          <w:szCs w:val="22"/>
          <w:lang w:val="ru-RU"/>
        </w:rPr>
        <w:t>Для всех собраний ИК и РГ были введены онлайновые версии списков участников, причем доступ к онлайновой версии имеют только пользователи TIES. В динамическом списке возможен поиск по</w:t>
      </w:r>
      <w:r>
        <w:rPr>
          <w:sz w:val="22"/>
          <w:szCs w:val="22"/>
          <w:lang w:val="ru-RU"/>
        </w:rPr>
        <w:t> </w:t>
      </w:r>
      <w:r w:rsidRPr="00F12646">
        <w:rPr>
          <w:sz w:val="22"/>
          <w:szCs w:val="22"/>
          <w:lang w:val="ru-RU"/>
        </w:rPr>
        <w:t>таким параметрам, как фамилия, членство и функции в составе делегации.</w:t>
      </w:r>
    </w:p>
    <w:p w14:paraId="24280A38" w14:textId="2FC5058D" w:rsidR="000A0C2B" w:rsidRPr="00F12646" w:rsidRDefault="000A0C2B" w:rsidP="000A0C2B">
      <w:pPr>
        <w:pStyle w:val="Heading2"/>
        <w:rPr>
          <w:sz w:val="22"/>
          <w:lang w:val="ru-RU"/>
        </w:rPr>
      </w:pPr>
      <w:r w:rsidRPr="00F12646">
        <w:rPr>
          <w:sz w:val="22"/>
          <w:lang w:val="ru-RU"/>
        </w:rPr>
        <w:t>3.4</w:t>
      </w:r>
      <w:r w:rsidRPr="00F12646">
        <w:rPr>
          <w:sz w:val="22"/>
          <w:lang w:val="ru-RU"/>
        </w:rPr>
        <w:tab/>
      </w:r>
      <w:bookmarkEnd w:id="5"/>
      <w:r w:rsidR="00F12646" w:rsidRPr="00F12646">
        <w:rPr>
          <w:sz w:val="22"/>
          <w:lang w:val="ru-RU"/>
        </w:rPr>
        <w:t>Дистанционное участие и виртуальные собрания</w:t>
      </w:r>
    </w:p>
    <w:p w14:paraId="3AF28225" w14:textId="18E9B5F6" w:rsidR="00F12646" w:rsidRPr="00F12646" w:rsidRDefault="00F12646" w:rsidP="00F12646">
      <w:pPr>
        <w:jc w:val="both"/>
        <w:rPr>
          <w:sz w:val="22"/>
          <w:szCs w:val="22"/>
          <w:lang w:val="ru-RU"/>
        </w:rPr>
      </w:pPr>
      <w:r w:rsidRPr="00F12646">
        <w:rPr>
          <w:sz w:val="22"/>
          <w:szCs w:val="22"/>
          <w:lang w:val="ru-RU"/>
        </w:rPr>
        <w:t>Ввиду исключительных обстоятельств, вызванных вспышкой COVID-19, было решено установить приоритет необходимости гарантий здоровья и безопасности всех участников и обеспечить надлежащий уровень участия. Ввиду этого все собрания ИК МСЭ</w:t>
      </w:r>
      <w:r w:rsidRPr="00F12646">
        <w:rPr>
          <w:sz w:val="22"/>
          <w:szCs w:val="22"/>
          <w:lang w:val="ru-RU"/>
        </w:rPr>
        <w:noBreakHyphen/>
        <w:t>R и их РГ, в том числе Целевой группы (ЦГ) 6/1, с апреля 2020 года по настоящее время проводятся полностью в виртуальном режиме.</w:t>
      </w:r>
    </w:p>
    <w:p w14:paraId="04779EC3" w14:textId="55DEA8C9" w:rsidR="00F12646" w:rsidRPr="00F12646" w:rsidRDefault="00F12646" w:rsidP="00F12646">
      <w:pPr>
        <w:jc w:val="both"/>
        <w:rPr>
          <w:sz w:val="22"/>
          <w:szCs w:val="22"/>
          <w:lang w:val="ru-RU"/>
        </w:rPr>
      </w:pPr>
      <w:r w:rsidRPr="00F12646">
        <w:rPr>
          <w:sz w:val="22"/>
          <w:szCs w:val="22"/>
          <w:lang w:val="ru-RU"/>
        </w:rPr>
        <w:t>Все договоренности о собраниях заключались при согласовании с руководством соответствующих ИК</w:t>
      </w:r>
      <w:r>
        <w:rPr>
          <w:sz w:val="22"/>
          <w:szCs w:val="22"/>
          <w:lang w:val="ru-RU"/>
        </w:rPr>
        <w:t> </w:t>
      </w:r>
      <w:r w:rsidRPr="00F12646">
        <w:rPr>
          <w:sz w:val="22"/>
          <w:szCs w:val="22"/>
          <w:lang w:val="ru-RU"/>
        </w:rPr>
        <w:t>МСЭ</w:t>
      </w:r>
      <w:r w:rsidRPr="00F12646">
        <w:rPr>
          <w:sz w:val="22"/>
          <w:szCs w:val="22"/>
          <w:lang w:val="ru-RU"/>
        </w:rPr>
        <w:noBreakHyphen/>
        <w:t>R. С Государствами</w:t>
      </w:r>
      <w:r>
        <w:rPr>
          <w:sz w:val="22"/>
          <w:szCs w:val="22"/>
          <w:lang w:val="ru-RU"/>
        </w:rPr>
        <w:t xml:space="preserve"> </w:t>
      </w:r>
      <w:r w:rsidRPr="00F12646">
        <w:rPr>
          <w:sz w:val="22"/>
          <w:szCs w:val="22"/>
          <w:lang w:val="ru-RU"/>
        </w:rPr>
        <w:t>– Членами МСЭ проводились консультации относительно того, можно ли проводить собрания ИК исключительно на английском языке. Поэтому большинство собраний ИК проводились только на английском языке. Было принято решение с ноября 2021</w:t>
      </w:r>
      <w:r>
        <w:rPr>
          <w:sz w:val="22"/>
          <w:szCs w:val="22"/>
          <w:lang w:val="ru-RU"/>
        </w:rPr>
        <w:t> </w:t>
      </w:r>
      <w:r w:rsidRPr="00F12646">
        <w:rPr>
          <w:sz w:val="22"/>
          <w:szCs w:val="22"/>
          <w:lang w:val="ru-RU"/>
        </w:rPr>
        <w:t>года возобновить собрания ИК с устным переводом на шесть официальных языков ООН. Для проведения собраний на</w:t>
      </w:r>
      <w:r>
        <w:rPr>
          <w:sz w:val="22"/>
          <w:szCs w:val="22"/>
          <w:lang w:val="ru-RU"/>
        </w:rPr>
        <w:t> </w:t>
      </w:r>
      <w:r w:rsidRPr="00F12646">
        <w:rPr>
          <w:sz w:val="22"/>
          <w:szCs w:val="22"/>
          <w:lang w:val="ru-RU"/>
        </w:rPr>
        <w:t>шести официальных языках ООН использовалась платформа Zoom.</w:t>
      </w:r>
    </w:p>
    <w:p w14:paraId="7C1256BC" w14:textId="38607018" w:rsidR="00F12646" w:rsidRPr="00F12646" w:rsidRDefault="00F12646" w:rsidP="00F12646">
      <w:pPr>
        <w:jc w:val="both"/>
        <w:rPr>
          <w:sz w:val="22"/>
          <w:szCs w:val="22"/>
          <w:lang w:val="ru-RU"/>
        </w:rPr>
      </w:pPr>
      <w:r w:rsidRPr="00F12646">
        <w:rPr>
          <w:sz w:val="22"/>
          <w:szCs w:val="22"/>
          <w:lang w:val="ru-RU"/>
        </w:rPr>
        <w:t xml:space="preserve">Бюро изучило вопрос о том, какая платформа (какие платформы) </w:t>
      </w:r>
      <w:r w:rsidR="00AC55CF">
        <w:rPr>
          <w:sz w:val="22"/>
          <w:szCs w:val="22"/>
          <w:lang w:val="ru-RU"/>
        </w:rPr>
        <w:t>может</w:t>
      </w:r>
      <w:r w:rsidRPr="00F12646">
        <w:rPr>
          <w:sz w:val="22"/>
          <w:szCs w:val="22"/>
          <w:lang w:val="ru-RU"/>
        </w:rPr>
        <w:t xml:space="preserve"> наилучшим образом соответствовать потребностям собраний ИК и РГ, и определило платформы GoToWebinar и GoToMeeting для использования на собраниях РГ и Целевой группы (ЦГ) 6/1. После дальнейшего развития и согласования электронных инструментов на уровне МСЭ использовались также такие платформы, как Zoom и Interprefy, когда ситуация допускала такое использование. Начиная с марта 2022</w:t>
      </w:r>
      <w:r>
        <w:rPr>
          <w:sz w:val="22"/>
          <w:szCs w:val="22"/>
          <w:lang w:val="ru-RU"/>
        </w:rPr>
        <w:t> </w:t>
      </w:r>
      <w:r w:rsidRPr="00F12646">
        <w:rPr>
          <w:sz w:val="22"/>
          <w:szCs w:val="22"/>
          <w:lang w:val="ru-RU"/>
        </w:rPr>
        <w:t xml:space="preserve">года </w:t>
      </w:r>
      <w:r w:rsidR="007F1708" w:rsidRPr="00F12646">
        <w:rPr>
          <w:sz w:val="22"/>
          <w:szCs w:val="22"/>
          <w:lang w:val="ru-RU"/>
        </w:rPr>
        <w:t xml:space="preserve">исследовательские </w:t>
      </w:r>
      <w:r w:rsidRPr="00F12646">
        <w:rPr>
          <w:sz w:val="22"/>
          <w:szCs w:val="22"/>
          <w:lang w:val="ru-RU"/>
        </w:rPr>
        <w:t>комиссии МСЭ-R будут стараться использовать Zoom в максимально возможной степени, чтобы добиться использования одной и той же платформы по всему МСЭ.</w:t>
      </w:r>
    </w:p>
    <w:p w14:paraId="66965777" w14:textId="3C40BE23" w:rsidR="00F12646" w:rsidRPr="00F12646" w:rsidRDefault="00F12646" w:rsidP="00F12646">
      <w:pPr>
        <w:jc w:val="both"/>
        <w:rPr>
          <w:sz w:val="22"/>
          <w:szCs w:val="22"/>
          <w:lang w:val="ru-RU"/>
        </w:rPr>
      </w:pPr>
      <w:r w:rsidRPr="00F12646">
        <w:rPr>
          <w:sz w:val="22"/>
          <w:szCs w:val="22"/>
          <w:lang w:val="ru-RU"/>
        </w:rPr>
        <w:t xml:space="preserve">Принимая во внимание, что в любой момент виртуальных собраний могут возникать технические проблемы, и в ответ на просьбу Консультативной группы по радиосвязи (КГР) каждая РГ выделила одного или двух заместителей </w:t>
      </w:r>
      <w:r w:rsidR="005C5C09" w:rsidRPr="00F12646">
        <w:rPr>
          <w:sz w:val="22"/>
          <w:szCs w:val="22"/>
          <w:lang w:val="ru-RU"/>
        </w:rPr>
        <w:t>Председателей</w:t>
      </w:r>
      <w:r w:rsidRPr="00F12646">
        <w:rPr>
          <w:sz w:val="22"/>
          <w:szCs w:val="22"/>
          <w:lang w:val="ru-RU"/>
        </w:rPr>
        <w:t xml:space="preserve">, которые будут пристально следить на работой соответствующих групп и будут готовы при необходимости взять на себя обязанности </w:t>
      </w:r>
      <w:r w:rsidR="005C5C09" w:rsidRPr="00F12646">
        <w:rPr>
          <w:sz w:val="22"/>
          <w:szCs w:val="22"/>
          <w:lang w:val="ru-RU"/>
        </w:rPr>
        <w:t>Председателя</w:t>
      </w:r>
      <w:r w:rsidRPr="00F12646">
        <w:rPr>
          <w:sz w:val="22"/>
          <w:szCs w:val="22"/>
          <w:lang w:val="ru-RU"/>
        </w:rPr>
        <w:t>.</w:t>
      </w:r>
    </w:p>
    <w:p w14:paraId="30A66319" w14:textId="77777777" w:rsidR="00F12646" w:rsidRPr="00F12646" w:rsidRDefault="00F12646" w:rsidP="00F12646">
      <w:pPr>
        <w:jc w:val="both"/>
        <w:rPr>
          <w:sz w:val="22"/>
          <w:szCs w:val="22"/>
          <w:lang w:val="ru-RU"/>
        </w:rPr>
      </w:pPr>
      <w:r w:rsidRPr="00F12646">
        <w:rPr>
          <w:sz w:val="22"/>
          <w:szCs w:val="22"/>
          <w:lang w:val="ru-RU"/>
        </w:rPr>
        <w:t>Во время пленарных заседаний собраний всех ИК и РГ обеспечиваются звуковые веб</w:t>
      </w:r>
      <w:r w:rsidRPr="00F12646">
        <w:rPr>
          <w:sz w:val="22"/>
          <w:szCs w:val="22"/>
          <w:lang w:val="ru-RU"/>
        </w:rPr>
        <w:noBreakHyphen/>
        <w:t>трансляции на всех используемых языках.</w:t>
      </w:r>
    </w:p>
    <w:p w14:paraId="7A347B03" w14:textId="77777777" w:rsidR="00F12646" w:rsidRPr="00F12646" w:rsidRDefault="00F12646" w:rsidP="00F12646">
      <w:pPr>
        <w:jc w:val="both"/>
        <w:rPr>
          <w:sz w:val="22"/>
          <w:szCs w:val="22"/>
          <w:lang w:val="ru-RU"/>
        </w:rPr>
      </w:pPr>
      <w:r w:rsidRPr="00F12646">
        <w:rPr>
          <w:sz w:val="22"/>
          <w:szCs w:val="22"/>
          <w:lang w:val="ru-RU"/>
        </w:rPr>
        <w:t>С учетом часовых поясов, связанных с географическим местоположением участников этих виртуальных собраний, и необходимости соблюдать приемлемые часы работы, эти часы работы были жестко ограничены по сравнению с очными собраниями. Ввиду этого ограничения по времени в ходе виртуальных собраний было создано большое число работающих по переписке групп (ГП) для ведения работы в периоды между собраниями. Продолжают вести свою деятельность группы Докладчиков (ГД) и межсекторальные группы Докладчиков (МГД).</w:t>
      </w:r>
    </w:p>
    <w:p w14:paraId="04DBF58E" w14:textId="404DF605" w:rsidR="00E4702E" w:rsidRPr="00F12646" w:rsidRDefault="00F12646" w:rsidP="00F12646">
      <w:pPr>
        <w:jc w:val="both"/>
        <w:rPr>
          <w:sz w:val="22"/>
          <w:szCs w:val="22"/>
          <w:lang w:val="ru-RU"/>
        </w:rPr>
      </w:pPr>
      <w:r w:rsidRPr="00F12646">
        <w:rPr>
          <w:sz w:val="22"/>
          <w:szCs w:val="22"/>
          <w:lang w:val="ru-RU"/>
        </w:rPr>
        <w:t>Важным вопросом остается время проведения электронных собраний. В попытке распределить неудобные рабочие часы между участниками в Р</w:t>
      </w:r>
      <w:r w:rsidR="007F1708">
        <w:rPr>
          <w:sz w:val="22"/>
          <w:szCs w:val="22"/>
          <w:lang w:val="ru-RU"/>
        </w:rPr>
        <w:t>айонах</w:t>
      </w:r>
      <w:r>
        <w:rPr>
          <w:sz w:val="22"/>
          <w:szCs w:val="22"/>
          <w:lang w:val="ru-RU"/>
        </w:rPr>
        <w:t> </w:t>
      </w:r>
      <w:r w:rsidRPr="00F12646">
        <w:rPr>
          <w:sz w:val="22"/>
          <w:szCs w:val="22"/>
          <w:lang w:val="ru-RU"/>
        </w:rPr>
        <w:t>2 и 3 собрания РГ 3J, 3K и 3M в апреле 2021 года проводились в нерабочее время для Женевы (с 00</w:t>
      </w:r>
      <w:r w:rsidR="008E4DEE">
        <w:rPr>
          <w:sz w:val="22"/>
          <w:szCs w:val="22"/>
          <w:lang w:val="ru-RU"/>
        </w:rPr>
        <w:t xml:space="preserve"> час. </w:t>
      </w:r>
      <w:r w:rsidRPr="00F12646">
        <w:rPr>
          <w:sz w:val="22"/>
          <w:szCs w:val="22"/>
          <w:lang w:val="ru-RU"/>
        </w:rPr>
        <w:t>00</w:t>
      </w:r>
      <w:r w:rsidR="008E4DEE">
        <w:rPr>
          <w:sz w:val="22"/>
          <w:szCs w:val="22"/>
          <w:lang w:val="ru-RU"/>
        </w:rPr>
        <w:t xml:space="preserve"> мин.</w:t>
      </w:r>
      <w:r w:rsidRPr="00F12646">
        <w:rPr>
          <w:sz w:val="22"/>
          <w:szCs w:val="22"/>
          <w:lang w:val="ru-RU"/>
        </w:rPr>
        <w:t xml:space="preserve"> до 03</w:t>
      </w:r>
      <w:r w:rsidR="008E4DEE">
        <w:rPr>
          <w:sz w:val="22"/>
          <w:szCs w:val="22"/>
          <w:lang w:val="ru-RU"/>
        </w:rPr>
        <w:t xml:space="preserve"> час. </w:t>
      </w:r>
      <w:r w:rsidRPr="00F12646">
        <w:rPr>
          <w:sz w:val="22"/>
          <w:szCs w:val="22"/>
          <w:lang w:val="ru-RU"/>
        </w:rPr>
        <w:t>00</w:t>
      </w:r>
      <w:r w:rsidR="008E4DEE">
        <w:rPr>
          <w:sz w:val="22"/>
          <w:szCs w:val="22"/>
          <w:lang w:val="ru-RU"/>
        </w:rPr>
        <w:t xml:space="preserve"> мин.</w:t>
      </w:r>
      <w:r w:rsidRPr="00F12646">
        <w:rPr>
          <w:sz w:val="22"/>
          <w:szCs w:val="22"/>
          <w:lang w:val="ru-RU"/>
        </w:rPr>
        <w:t xml:space="preserve">). Этот подход также применялся </w:t>
      </w:r>
      <w:r w:rsidR="005C5C09" w:rsidRPr="00F12646">
        <w:rPr>
          <w:sz w:val="22"/>
          <w:szCs w:val="22"/>
          <w:lang w:val="ru-RU"/>
        </w:rPr>
        <w:t>Группой</w:t>
      </w:r>
      <w:r w:rsidRPr="00F12646">
        <w:rPr>
          <w:sz w:val="22"/>
          <w:szCs w:val="22"/>
          <w:lang w:val="ru-RU"/>
        </w:rPr>
        <w:t>, работающей по переписке, при проведении некоторых сессий онлайн-дискуссий, часы начала которых после каждой сессии сдвигались на восемь часов. Следует отметить, что эта попытка привела к значительному увеличению расходов на персонал ввиду привлечения стороннего персонала из других подразделений МСЭ для оказания помощи в проведении собраний.</w:t>
      </w:r>
    </w:p>
    <w:p w14:paraId="4D6CD688" w14:textId="6B2002E6" w:rsidR="000A0C2B" w:rsidRPr="00AC55CF" w:rsidRDefault="000A0C2B" w:rsidP="000A0C2B">
      <w:pPr>
        <w:pStyle w:val="Heading2"/>
        <w:rPr>
          <w:sz w:val="22"/>
          <w:lang w:val="ru-RU"/>
        </w:rPr>
      </w:pPr>
      <w:r w:rsidRPr="00AC55CF">
        <w:rPr>
          <w:sz w:val="22"/>
          <w:lang w:val="ru-RU"/>
        </w:rPr>
        <w:t>3.5</w:t>
      </w:r>
      <w:r w:rsidRPr="00AC55CF">
        <w:rPr>
          <w:sz w:val="22"/>
          <w:lang w:val="ru-RU"/>
        </w:rPr>
        <w:tab/>
      </w:r>
      <w:r w:rsidR="00F80ED6" w:rsidRPr="00F80ED6">
        <w:rPr>
          <w:sz w:val="22"/>
          <w:lang w:val="ru-RU"/>
        </w:rPr>
        <w:t>Веб</w:t>
      </w:r>
      <w:r w:rsidR="00F80ED6" w:rsidRPr="00AC55CF">
        <w:rPr>
          <w:sz w:val="22"/>
          <w:lang w:val="ru-RU"/>
        </w:rPr>
        <w:t>-</w:t>
      </w:r>
      <w:r w:rsidR="00F80ED6" w:rsidRPr="00F80ED6">
        <w:rPr>
          <w:sz w:val="22"/>
          <w:lang w:val="ru-RU"/>
        </w:rPr>
        <w:t>страницы</w:t>
      </w:r>
      <w:r w:rsidR="00F80ED6" w:rsidRPr="00AC55CF">
        <w:rPr>
          <w:sz w:val="22"/>
          <w:lang w:val="ru-RU"/>
        </w:rPr>
        <w:t xml:space="preserve"> </w:t>
      </w:r>
      <w:r w:rsidR="007F1708" w:rsidRPr="00F80ED6">
        <w:rPr>
          <w:sz w:val="22"/>
          <w:lang w:val="ru-RU"/>
        </w:rPr>
        <w:t>исследовательских</w:t>
      </w:r>
      <w:r w:rsidR="007F1708" w:rsidRPr="00AC55CF">
        <w:rPr>
          <w:sz w:val="22"/>
          <w:lang w:val="ru-RU"/>
        </w:rPr>
        <w:t xml:space="preserve"> </w:t>
      </w:r>
      <w:r w:rsidR="00F80ED6" w:rsidRPr="00F80ED6">
        <w:rPr>
          <w:sz w:val="22"/>
          <w:lang w:val="ru-RU"/>
        </w:rPr>
        <w:t>комиссий</w:t>
      </w:r>
    </w:p>
    <w:p w14:paraId="1B77526A" w14:textId="7FD8D79F" w:rsidR="00113493" w:rsidRPr="00F80ED6" w:rsidRDefault="00F80ED6" w:rsidP="001306A9">
      <w:pPr>
        <w:jc w:val="both"/>
        <w:rPr>
          <w:sz w:val="22"/>
          <w:lang w:val="ru-RU"/>
        </w:rPr>
      </w:pPr>
      <w:bookmarkStart w:id="6" w:name="_Toc445972789"/>
      <w:r w:rsidRPr="00F80ED6">
        <w:rPr>
          <w:sz w:val="22"/>
          <w:lang w:val="ru-RU"/>
        </w:rPr>
        <w:t>В соответствии с политикой МСЭ веб-страницы постоянно обновляются, чтобы предоставлять делегатам необходимую информацию.</w:t>
      </w:r>
    </w:p>
    <w:p w14:paraId="08DDB8DE" w14:textId="10553A6A" w:rsidR="00113493" w:rsidRPr="00F80ED6" w:rsidRDefault="00F80ED6" w:rsidP="00F80ED6">
      <w:pPr>
        <w:jc w:val="both"/>
        <w:rPr>
          <w:sz w:val="22"/>
          <w:lang w:val="ru-RU"/>
        </w:rPr>
      </w:pPr>
      <w:r w:rsidRPr="00F80ED6">
        <w:rPr>
          <w:sz w:val="22"/>
          <w:lang w:val="ru-RU"/>
        </w:rPr>
        <w:t>Список ГП/ГД можно найти на каждой основной странице ИК по специальной ссылке, и они согласованы по всем ИК. По ссылке на каждую ГП/ГД пользователь может получить доступ к информации о названии группы, странице SharePoint, докладчике/председателе/организаторе, списке рассылки, архиве и т. п., а также другой необходимой информации.</w:t>
      </w:r>
    </w:p>
    <w:p w14:paraId="7502F203" w14:textId="7BF58939" w:rsidR="000A0C2B" w:rsidRPr="00833A27" w:rsidRDefault="000A0C2B" w:rsidP="000A0C2B">
      <w:pPr>
        <w:pStyle w:val="Heading2"/>
        <w:rPr>
          <w:sz w:val="22"/>
          <w:lang w:val="ru-RU"/>
        </w:rPr>
      </w:pPr>
      <w:r w:rsidRPr="00833A27">
        <w:rPr>
          <w:sz w:val="22"/>
          <w:lang w:val="ru-RU"/>
        </w:rPr>
        <w:lastRenderedPageBreak/>
        <w:t>3.6</w:t>
      </w:r>
      <w:r w:rsidRPr="00833A27">
        <w:rPr>
          <w:sz w:val="22"/>
          <w:lang w:val="ru-RU"/>
        </w:rPr>
        <w:tab/>
      </w:r>
      <w:bookmarkEnd w:id="6"/>
      <w:r w:rsidR="00847033" w:rsidRPr="00847033">
        <w:rPr>
          <w:sz w:val="22"/>
          <w:lang w:val="ru-RU"/>
        </w:rPr>
        <w:t>Ввод субтитров</w:t>
      </w:r>
    </w:p>
    <w:p w14:paraId="103EEC38" w14:textId="23657E99" w:rsidR="006948B5" w:rsidRPr="00833A27" w:rsidRDefault="00833A27" w:rsidP="006948B5">
      <w:pPr>
        <w:jc w:val="both"/>
        <w:rPr>
          <w:sz w:val="22"/>
          <w:lang w:val="ru-RU"/>
        </w:rPr>
      </w:pPr>
      <w:r w:rsidRPr="00833A27">
        <w:rPr>
          <w:sz w:val="22"/>
          <w:lang w:val="ru-RU"/>
        </w:rPr>
        <w:t>С декабря 2013 года все собрания ИК обеспечиваются вводом субтитров на английском языке в режиме реального времени. Это средство получило в основном положительные отзывы, поскольку оно также помогает делегатам следить за ходом дискуссий. Вместе с тем точность ввода субтитров, в частности касающихся полос частот, акронимов в области радиосвязи и фамилий делегатов, оказывается, как правило, недостаточной.</w:t>
      </w:r>
    </w:p>
    <w:p w14:paraId="768BE9BE" w14:textId="77777777" w:rsidR="00833A27" w:rsidRPr="00833A27" w:rsidRDefault="000A0C2B" w:rsidP="00833A27">
      <w:pPr>
        <w:pStyle w:val="Heading1"/>
        <w:rPr>
          <w:sz w:val="22"/>
          <w:lang w:val="ru-RU"/>
        </w:rPr>
      </w:pPr>
      <w:r w:rsidRPr="00833A27">
        <w:rPr>
          <w:sz w:val="22"/>
          <w:lang w:val="ru-RU"/>
        </w:rPr>
        <w:t>4</w:t>
      </w:r>
      <w:r w:rsidRPr="00833A27">
        <w:rPr>
          <w:sz w:val="22"/>
          <w:lang w:val="ru-RU"/>
        </w:rPr>
        <w:tab/>
      </w:r>
      <w:r w:rsidR="00833A27" w:rsidRPr="00833A27">
        <w:rPr>
          <w:sz w:val="22"/>
          <w:lang w:val="ru-RU"/>
        </w:rPr>
        <w:t>Участие</w:t>
      </w:r>
    </w:p>
    <w:p w14:paraId="70930918" w14:textId="4531DBBA" w:rsidR="00833A27" w:rsidRPr="00833A27" w:rsidRDefault="00833A27" w:rsidP="00833A27">
      <w:pPr>
        <w:jc w:val="both"/>
        <w:rPr>
          <w:sz w:val="22"/>
          <w:lang w:val="ru-RU"/>
        </w:rPr>
      </w:pPr>
      <w:r w:rsidRPr="00833A27">
        <w:rPr>
          <w:sz w:val="22"/>
          <w:lang w:val="ru-RU"/>
        </w:rPr>
        <w:t>С 2003</w:t>
      </w:r>
      <w:r>
        <w:rPr>
          <w:sz w:val="22"/>
          <w:lang w:val="en-US"/>
        </w:rPr>
        <w:t> </w:t>
      </w:r>
      <w:r w:rsidRPr="00833A27">
        <w:rPr>
          <w:sz w:val="22"/>
          <w:lang w:val="ru-RU"/>
        </w:rPr>
        <w:t>года уровень участия в собраниях ИК и РГ МСЭ-R значительно возрос, в особенности в 2020 и 2021</w:t>
      </w:r>
      <w:r>
        <w:rPr>
          <w:sz w:val="22"/>
          <w:lang w:val="en-US"/>
        </w:rPr>
        <w:t> </w:t>
      </w:r>
      <w:r w:rsidRPr="00833A27">
        <w:rPr>
          <w:sz w:val="22"/>
          <w:lang w:val="ru-RU"/>
        </w:rPr>
        <w:t>годах, когда все собрания проходили в электронной форме. Это весьма обнадеживает, но в то же время может создать определенные трудности, если эти показатели будут использоваться для оценки участия в очных собраниях в будущем.</w:t>
      </w:r>
    </w:p>
    <w:p w14:paraId="2882961F" w14:textId="0BB05BA4" w:rsidR="00045E66" w:rsidRPr="00833A27" w:rsidRDefault="00833A27" w:rsidP="00833A27">
      <w:pPr>
        <w:jc w:val="both"/>
        <w:rPr>
          <w:sz w:val="22"/>
          <w:lang w:val="ru-RU"/>
        </w:rPr>
      </w:pPr>
      <w:r w:rsidRPr="00833A27">
        <w:rPr>
          <w:sz w:val="22"/>
          <w:lang w:val="ru-RU"/>
        </w:rPr>
        <w:t>Число участников в наиболее крупных группах теперь может превышать 600. В среднем в собрании теперь участвуют 235 человек (см.</w:t>
      </w:r>
      <w:r>
        <w:rPr>
          <w:sz w:val="22"/>
          <w:lang w:val="en-US"/>
        </w:rPr>
        <w:t> </w:t>
      </w:r>
      <w:r w:rsidRPr="00833A27">
        <w:rPr>
          <w:sz w:val="22"/>
          <w:lang w:val="ru-RU"/>
        </w:rPr>
        <w:t>рисунок 1 ниже).</w:t>
      </w:r>
    </w:p>
    <w:p w14:paraId="5F341BEE" w14:textId="696B576B" w:rsidR="000A0C2B" w:rsidRPr="00833A27" w:rsidRDefault="00833A27" w:rsidP="000A0C2B">
      <w:pPr>
        <w:pStyle w:val="FigureNo"/>
        <w:rPr>
          <w:sz w:val="18"/>
          <w:lang w:val="ru-RU"/>
        </w:rPr>
      </w:pPr>
      <w:r w:rsidRPr="00833A27">
        <w:rPr>
          <w:sz w:val="18"/>
          <w:lang w:val="ru-RU"/>
        </w:rPr>
        <w:t>Рисунок 1</w:t>
      </w:r>
    </w:p>
    <w:p w14:paraId="6D20559F" w14:textId="316E51E8" w:rsidR="000A0C2B" w:rsidRPr="00833A27" w:rsidRDefault="00833A27" w:rsidP="000A0C2B">
      <w:pPr>
        <w:pStyle w:val="Figuretitle"/>
        <w:rPr>
          <w:sz w:val="18"/>
          <w:lang w:val="ru-RU"/>
        </w:rPr>
      </w:pPr>
      <w:bookmarkStart w:id="7" w:name="_Hlk34382194"/>
      <w:r w:rsidRPr="00833A27">
        <w:rPr>
          <w:sz w:val="18"/>
          <w:lang w:val="ru-RU"/>
        </w:rPr>
        <w:t xml:space="preserve">Общее среднее число участников собраний </w:t>
      </w:r>
      <w:r w:rsidR="007F1708" w:rsidRPr="00833A27">
        <w:rPr>
          <w:sz w:val="18"/>
          <w:lang w:val="ru-RU"/>
        </w:rPr>
        <w:t xml:space="preserve">исследовательских </w:t>
      </w:r>
      <w:r w:rsidRPr="00833A27">
        <w:rPr>
          <w:sz w:val="18"/>
          <w:lang w:val="ru-RU"/>
        </w:rPr>
        <w:t>комиссий/</w:t>
      </w:r>
      <w:r w:rsidRPr="00833A27">
        <w:rPr>
          <w:sz w:val="18"/>
          <w:lang w:val="ru-RU"/>
        </w:rPr>
        <w:br/>
      </w:r>
      <w:r w:rsidR="007F1708" w:rsidRPr="00833A27">
        <w:rPr>
          <w:sz w:val="18"/>
          <w:lang w:val="ru-RU"/>
        </w:rPr>
        <w:t xml:space="preserve">рабочих </w:t>
      </w:r>
      <w:r w:rsidRPr="00833A27">
        <w:rPr>
          <w:sz w:val="18"/>
          <w:lang w:val="ru-RU"/>
        </w:rPr>
        <w:t>групп МСЭ-</w:t>
      </w:r>
      <w:r w:rsidRPr="00833A27">
        <w:rPr>
          <w:sz w:val="18"/>
        </w:rPr>
        <w:t>R</w:t>
      </w:r>
      <w:r w:rsidRPr="00833A27">
        <w:rPr>
          <w:sz w:val="18"/>
          <w:lang w:val="ru-RU"/>
        </w:rPr>
        <w:t xml:space="preserve"> по годам с 2003</w:t>
      </w:r>
      <w:r w:rsidRPr="00833A27">
        <w:rPr>
          <w:sz w:val="18"/>
        </w:rPr>
        <w:t> </w:t>
      </w:r>
      <w:r w:rsidRPr="00833A27">
        <w:rPr>
          <w:sz w:val="18"/>
          <w:lang w:val="ru-RU"/>
        </w:rPr>
        <w:t>года</w:t>
      </w:r>
      <w:bookmarkEnd w:id="7"/>
    </w:p>
    <w:p w14:paraId="030F6F9A" w14:textId="4EBE25F6" w:rsidR="00536204" w:rsidRDefault="00536204" w:rsidP="000A0C2B">
      <w:pPr>
        <w:pStyle w:val="Figurelegend"/>
      </w:pPr>
      <w:r w:rsidRPr="00BF74E2">
        <w:rPr>
          <w:noProof/>
          <w:lang w:val="ru-RU" w:eastAsia="ru-RU"/>
        </w:rPr>
        <w:drawing>
          <wp:inline distT="0" distB="0" distL="0" distR="0" wp14:anchorId="6FC327C1" wp14:editId="73F998DF">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E3418E" w14:textId="3F7768EB" w:rsidR="00580E72" w:rsidRPr="00833A27" w:rsidRDefault="00580E72" w:rsidP="00833A27">
      <w:pPr>
        <w:pStyle w:val="Figurelegend"/>
        <w:tabs>
          <w:tab w:val="left" w:pos="284"/>
        </w:tabs>
        <w:rPr>
          <w:sz w:val="16"/>
          <w:szCs w:val="16"/>
          <w:lang w:val="ru-RU"/>
        </w:rPr>
      </w:pPr>
      <w:r w:rsidRPr="00833A27">
        <w:rPr>
          <w:sz w:val="16"/>
          <w:szCs w:val="16"/>
          <w:lang w:val="ru-RU"/>
        </w:rPr>
        <w:t>*</w:t>
      </w:r>
      <w:r w:rsidR="00833A27">
        <w:rPr>
          <w:sz w:val="16"/>
          <w:szCs w:val="16"/>
          <w:lang w:val="ru-RU"/>
        </w:rPr>
        <w:tab/>
      </w:r>
      <w:r w:rsidR="00833A27" w:rsidRPr="00833A27">
        <w:rPr>
          <w:sz w:val="16"/>
          <w:szCs w:val="16"/>
          <w:lang w:val="ru-RU"/>
        </w:rPr>
        <w:t>Бóльшие величины соответствуют году, когда проводилось меньше собраний, но с бóльшим числом участников, например ПСК-2.</w:t>
      </w:r>
    </w:p>
    <w:p w14:paraId="70AC7DA4" w14:textId="0CB25C00" w:rsidR="00580E72" w:rsidRPr="00835618" w:rsidRDefault="00580E72" w:rsidP="00835618">
      <w:pPr>
        <w:pStyle w:val="Figurelegend"/>
        <w:tabs>
          <w:tab w:val="left" w:pos="284"/>
        </w:tabs>
        <w:rPr>
          <w:sz w:val="16"/>
          <w:szCs w:val="16"/>
          <w:lang w:val="ru-RU"/>
        </w:rPr>
      </w:pPr>
      <w:r w:rsidRPr="00835618">
        <w:rPr>
          <w:sz w:val="16"/>
          <w:szCs w:val="16"/>
          <w:lang w:val="ru-RU"/>
        </w:rPr>
        <w:t>**</w:t>
      </w:r>
      <w:r w:rsidR="00835618">
        <w:rPr>
          <w:sz w:val="16"/>
          <w:szCs w:val="16"/>
          <w:lang w:val="ru-RU"/>
        </w:rPr>
        <w:tab/>
      </w:r>
      <w:r w:rsidR="00833A27" w:rsidRPr="00835618">
        <w:rPr>
          <w:sz w:val="16"/>
          <w:szCs w:val="16"/>
          <w:lang w:val="ru-RU"/>
        </w:rPr>
        <w:t>Бóльшие величины соответствуют году, когда большинство собраний проводилось в электронной форме.</w:t>
      </w:r>
    </w:p>
    <w:p w14:paraId="639A9A42" w14:textId="697FD65D" w:rsidR="000A0C2B" w:rsidRPr="00835618" w:rsidRDefault="000A0C2B" w:rsidP="000A0C2B">
      <w:pPr>
        <w:pStyle w:val="Heading1"/>
        <w:rPr>
          <w:sz w:val="22"/>
          <w:lang w:val="ru-RU"/>
        </w:rPr>
      </w:pPr>
      <w:r w:rsidRPr="00835618">
        <w:rPr>
          <w:sz w:val="22"/>
          <w:lang w:val="ru-RU"/>
        </w:rPr>
        <w:t>5</w:t>
      </w:r>
      <w:r w:rsidRPr="00835618">
        <w:rPr>
          <w:sz w:val="22"/>
          <w:lang w:val="ru-RU"/>
        </w:rPr>
        <w:tab/>
      </w:r>
      <w:r w:rsidR="00835618" w:rsidRPr="00835618">
        <w:rPr>
          <w:sz w:val="22"/>
          <w:lang w:val="ru-RU"/>
        </w:rPr>
        <w:t>Залы заседаний</w:t>
      </w:r>
    </w:p>
    <w:p w14:paraId="3D1CC9E4" w14:textId="1433FD57" w:rsidR="000A0C2B" w:rsidRPr="00145A34" w:rsidRDefault="00835618" w:rsidP="001306A9">
      <w:pPr>
        <w:jc w:val="both"/>
        <w:rPr>
          <w:sz w:val="22"/>
          <w:lang w:val="ru-RU"/>
        </w:rPr>
      </w:pPr>
      <w:r w:rsidRPr="00835618">
        <w:rPr>
          <w:sz w:val="22"/>
          <w:lang w:val="ru-RU"/>
        </w:rPr>
        <w:t>Нехватка залов заседаний в штаб-квартире МСЭ по-прежнему препятствует эффективному планированию собраний. Эта проблема усугубилась под влиянием следующих факторов:</w:t>
      </w:r>
    </w:p>
    <w:p w14:paraId="05011049" w14:textId="77777777" w:rsidR="00145A34" w:rsidRPr="00145A34" w:rsidRDefault="000A0C2B" w:rsidP="00145A34">
      <w:pPr>
        <w:pStyle w:val="enumlev1"/>
        <w:jc w:val="both"/>
        <w:rPr>
          <w:sz w:val="22"/>
          <w:lang w:val="ru-RU"/>
        </w:rPr>
      </w:pPr>
      <w:r w:rsidRPr="00145A34">
        <w:rPr>
          <w:sz w:val="22"/>
          <w:lang w:val="ru-RU"/>
        </w:rPr>
        <w:t>–</w:t>
      </w:r>
      <w:r w:rsidRPr="00145A34">
        <w:rPr>
          <w:sz w:val="22"/>
          <w:lang w:val="ru-RU"/>
        </w:rPr>
        <w:tab/>
      </w:r>
      <w:r w:rsidR="00145A34" w:rsidRPr="00145A34">
        <w:rPr>
          <w:sz w:val="22"/>
          <w:lang w:val="ru-RU"/>
        </w:rPr>
        <w:t>возрастающее количество собраний, организуемых всеми Секторами и Генеральным секретариатом;</w:t>
      </w:r>
    </w:p>
    <w:p w14:paraId="14DA64A3" w14:textId="17D2F22D" w:rsidR="00145A34" w:rsidRPr="00145A34" w:rsidRDefault="00655ACC" w:rsidP="00145A34">
      <w:pPr>
        <w:pStyle w:val="enumlev1"/>
        <w:jc w:val="both"/>
        <w:rPr>
          <w:sz w:val="22"/>
          <w:lang w:val="ru-RU"/>
        </w:rPr>
      </w:pPr>
      <w:r>
        <w:rPr>
          <w:sz w:val="22"/>
          <w:lang w:val="ru-RU"/>
        </w:rPr>
        <w:t>–</w:t>
      </w:r>
      <w:r w:rsidR="00145A34" w:rsidRPr="00145A34">
        <w:rPr>
          <w:sz w:val="22"/>
          <w:lang w:val="ru-RU"/>
        </w:rPr>
        <w:tab/>
        <w:t>недостаточное количество залов заседаний, рассчитанных более чем на 120 участников;</w:t>
      </w:r>
    </w:p>
    <w:p w14:paraId="195389D3" w14:textId="57D00B56" w:rsidR="00145A34" w:rsidRPr="00145A34" w:rsidRDefault="00655ACC" w:rsidP="00145A34">
      <w:pPr>
        <w:pStyle w:val="enumlev1"/>
        <w:jc w:val="both"/>
        <w:rPr>
          <w:sz w:val="22"/>
          <w:lang w:val="ru-RU"/>
        </w:rPr>
      </w:pPr>
      <w:r>
        <w:rPr>
          <w:sz w:val="22"/>
          <w:lang w:val="ru-RU"/>
        </w:rPr>
        <w:t>–</w:t>
      </w:r>
      <w:r w:rsidR="00145A34" w:rsidRPr="00145A34">
        <w:rPr>
          <w:sz w:val="22"/>
          <w:lang w:val="ru-RU"/>
        </w:rPr>
        <w:tab/>
        <w:t>необходимость недопущения частичного и полного совпадения сроков проведения собраний;</w:t>
      </w:r>
    </w:p>
    <w:p w14:paraId="34DB1781" w14:textId="03CFD03D" w:rsidR="00145A34" w:rsidRPr="00145A34" w:rsidRDefault="00655ACC" w:rsidP="00145A34">
      <w:pPr>
        <w:pStyle w:val="enumlev1"/>
        <w:jc w:val="both"/>
        <w:rPr>
          <w:sz w:val="22"/>
          <w:lang w:val="ru-RU"/>
        </w:rPr>
      </w:pPr>
      <w:r>
        <w:rPr>
          <w:sz w:val="22"/>
          <w:lang w:val="ru-RU"/>
        </w:rPr>
        <w:t>–</w:t>
      </w:r>
      <w:r w:rsidR="00145A34" w:rsidRPr="00145A34">
        <w:rPr>
          <w:sz w:val="22"/>
          <w:lang w:val="ru-RU"/>
        </w:rPr>
        <w:tab/>
        <w:t>ограниченное предложение альтернативных площадей, таких как МЦКЖ, бронирование которых необходимо осуществлять задолго до проведения собрания;</w:t>
      </w:r>
    </w:p>
    <w:p w14:paraId="4AD80993" w14:textId="54217E03" w:rsidR="00C54B80" w:rsidRPr="00145A34" w:rsidRDefault="00145A34" w:rsidP="00145A34">
      <w:pPr>
        <w:pStyle w:val="enumlev1"/>
        <w:jc w:val="both"/>
        <w:rPr>
          <w:sz w:val="22"/>
          <w:lang w:val="ru-RU"/>
        </w:rPr>
      </w:pPr>
      <w:r w:rsidRPr="00145A34">
        <w:rPr>
          <w:sz w:val="22"/>
          <w:lang w:val="ru-RU"/>
        </w:rPr>
        <w:lastRenderedPageBreak/>
        <w:t>–</w:t>
      </w:r>
      <w:r w:rsidRPr="00145A34">
        <w:rPr>
          <w:sz w:val="22"/>
          <w:lang w:val="ru-RU"/>
        </w:rPr>
        <w:tab/>
        <w:t>снос здания "Варембе" и строительство нового здания МСЭ, что отразится на эксплуатации большого количества залов заседаний, поскольку во время сноса залы заседаний в зданиях "Башня" и "Монбрийан" нельзя будет использовать из-за шума.</w:t>
      </w:r>
    </w:p>
    <w:p w14:paraId="7E332E29" w14:textId="1E441368" w:rsidR="0067090E" w:rsidRPr="00145A34" w:rsidRDefault="00145A34" w:rsidP="196D5044">
      <w:pPr>
        <w:jc w:val="both"/>
        <w:rPr>
          <w:sz w:val="20"/>
          <w:szCs w:val="22"/>
          <w:lang w:val="ru-RU"/>
        </w:rPr>
      </w:pPr>
      <w:bookmarkStart w:id="8" w:name="_Toc445972791"/>
      <w:r w:rsidRPr="00145A34">
        <w:rPr>
          <w:sz w:val="22"/>
          <w:lang w:val="ru-RU"/>
        </w:rPr>
        <w:t>Таким образом, в предстоящие годы все большее число собраний необходимо будет проводить в других местах вне МСЭ или в смешанной форме очного и дистанционного участия. В связи с этим предложения членов о проведении у себя собраний ИК/РГ в этот период будут особенно приветствоваться, если позволит ситуация, связанная с пандемией.</w:t>
      </w:r>
    </w:p>
    <w:p w14:paraId="26443969" w14:textId="6803269F" w:rsidR="000A0C2B" w:rsidRPr="00145A34" w:rsidRDefault="000A0C2B" w:rsidP="00ED0048">
      <w:pPr>
        <w:pStyle w:val="Heading1"/>
        <w:spacing w:before="240"/>
        <w:rPr>
          <w:sz w:val="22"/>
          <w:lang w:val="ru-RU"/>
        </w:rPr>
      </w:pPr>
      <w:r w:rsidRPr="00145A34">
        <w:rPr>
          <w:sz w:val="22"/>
          <w:lang w:val="ru-RU"/>
        </w:rPr>
        <w:t>6</w:t>
      </w:r>
      <w:r w:rsidRPr="00145A34">
        <w:rPr>
          <w:sz w:val="22"/>
          <w:lang w:val="ru-RU"/>
        </w:rPr>
        <w:tab/>
      </w:r>
      <w:bookmarkEnd w:id="8"/>
      <w:r w:rsidR="00145A34" w:rsidRPr="00145A34">
        <w:rPr>
          <w:sz w:val="22"/>
          <w:lang w:val="ru-RU"/>
        </w:rPr>
        <w:t xml:space="preserve">Виды деятельности </w:t>
      </w:r>
      <w:r w:rsidR="007F1708" w:rsidRPr="00145A34">
        <w:rPr>
          <w:sz w:val="22"/>
          <w:lang w:val="ru-RU"/>
        </w:rPr>
        <w:t xml:space="preserve">исследовательских </w:t>
      </w:r>
      <w:r w:rsidR="00145A34" w:rsidRPr="00145A34">
        <w:rPr>
          <w:sz w:val="22"/>
          <w:lang w:val="ru-RU"/>
        </w:rPr>
        <w:t>комиссий</w:t>
      </w:r>
    </w:p>
    <w:p w14:paraId="409F6C33" w14:textId="2DE0A7EA" w:rsidR="007F3D6E" w:rsidRDefault="00145A34" w:rsidP="00ED0048">
      <w:pPr>
        <w:spacing w:after="120"/>
        <w:jc w:val="both"/>
        <w:rPr>
          <w:sz w:val="22"/>
          <w:lang w:val="ru-RU"/>
        </w:rPr>
      </w:pPr>
      <w:r w:rsidRPr="00145A34">
        <w:rPr>
          <w:sz w:val="22"/>
          <w:lang w:val="ru-RU"/>
        </w:rPr>
        <w:t>Ниже описываются некоторые виды деятельности и другие текущие исследования в области стандартизации в каждой ИК. В таблице, представленной ниже, в кратком виде представлены статус исследований, проведенных ИК МСЭ-R за период после КГР-21, а также подготовка Рекомендаций МСЭ-R и Отчетов МСЭ-R, утвержденных с этого времени.</w:t>
      </w:r>
    </w:p>
    <w:tbl>
      <w:tblPr>
        <w:tblStyle w:val="TableGrid1"/>
        <w:tblW w:w="0" w:type="auto"/>
        <w:jc w:val="center"/>
        <w:tblLook w:val="04A0" w:firstRow="1" w:lastRow="0" w:firstColumn="1" w:lastColumn="0" w:noHBand="0" w:noVBand="1"/>
      </w:tblPr>
      <w:tblGrid>
        <w:gridCol w:w="1009"/>
        <w:gridCol w:w="2223"/>
        <w:gridCol w:w="2084"/>
        <w:gridCol w:w="1818"/>
        <w:gridCol w:w="2495"/>
      </w:tblGrid>
      <w:tr w:rsidR="00C9494C" w:rsidRPr="00145A34" w14:paraId="73D41155" w14:textId="2E9A6A41" w:rsidTr="00ED0048">
        <w:trPr>
          <w:trHeight w:val="287"/>
          <w:tblHeader/>
          <w:jc w:val="center"/>
        </w:trPr>
        <w:tc>
          <w:tcPr>
            <w:tcW w:w="840" w:type="dxa"/>
            <w:vMerge w:val="restart"/>
            <w:tcBorders>
              <w:right w:val="single" w:sz="4" w:space="0" w:color="000000" w:themeColor="text1"/>
            </w:tcBorders>
            <w:shd w:val="clear" w:color="auto" w:fill="DBE5F1" w:themeFill="accent1" w:themeFillTint="33"/>
            <w:vAlign w:val="center"/>
          </w:tcPr>
          <w:p w14:paraId="2E4FA510" w14:textId="150C6CFA" w:rsidR="00C9494C" w:rsidRPr="00145A34" w:rsidRDefault="00145A34" w:rsidP="00145A34">
            <w:pPr>
              <w:pStyle w:val="Tablehead"/>
              <w:rPr>
                <w:sz w:val="18"/>
                <w:szCs w:val="18"/>
                <w:lang w:val="ru-RU"/>
              </w:rPr>
            </w:pPr>
            <w:r w:rsidRPr="00145A34">
              <w:rPr>
                <w:sz w:val="18"/>
                <w:szCs w:val="18"/>
                <w:lang w:val="ru-RU"/>
              </w:rPr>
              <w:t>Иссле</w:t>
            </w:r>
            <w:r w:rsidRPr="00145A34">
              <w:rPr>
                <w:sz w:val="18"/>
                <w:szCs w:val="18"/>
                <w:lang w:val="en-US"/>
              </w:rPr>
              <w:t>-</w:t>
            </w:r>
            <w:r w:rsidRPr="00145A34">
              <w:rPr>
                <w:sz w:val="18"/>
                <w:szCs w:val="18"/>
                <w:lang w:val="en-US"/>
              </w:rPr>
              <w:br/>
            </w:r>
            <w:r w:rsidRPr="00145A34">
              <w:rPr>
                <w:sz w:val="18"/>
                <w:szCs w:val="18"/>
                <w:lang w:val="ru-RU"/>
              </w:rPr>
              <w:t>дователь-</w:t>
            </w:r>
            <w:r w:rsidRPr="00145A34">
              <w:rPr>
                <w:sz w:val="18"/>
                <w:szCs w:val="18"/>
                <w:lang w:val="ru-RU"/>
              </w:rPr>
              <w:br/>
              <w:t>ская</w:t>
            </w:r>
            <w:r w:rsidR="00C9494C" w:rsidRPr="00145A34">
              <w:rPr>
                <w:sz w:val="18"/>
                <w:szCs w:val="18"/>
              </w:rPr>
              <w:t xml:space="preserve"> </w:t>
            </w:r>
            <w:r w:rsidR="00BE4D70">
              <w:rPr>
                <w:sz w:val="18"/>
                <w:szCs w:val="18"/>
                <w:lang w:val="ru-RU"/>
              </w:rPr>
              <w:t>комиссия</w:t>
            </w:r>
          </w:p>
        </w:tc>
        <w:tc>
          <w:tcPr>
            <w:tcW w:w="6243" w:type="dxa"/>
            <w:gridSpan w:val="3"/>
            <w:tcBorders>
              <w:left w:val="single" w:sz="4" w:space="0" w:color="000000" w:themeColor="text1"/>
            </w:tcBorders>
            <w:shd w:val="clear" w:color="auto" w:fill="DBE5F1" w:themeFill="accent1" w:themeFillTint="33"/>
            <w:vAlign w:val="center"/>
          </w:tcPr>
          <w:p w14:paraId="407C18E6" w14:textId="3EFDEC89" w:rsidR="00C9494C" w:rsidRPr="00145A34" w:rsidRDefault="00145A34" w:rsidP="0066050A">
            <w:pPr>
              <w:pStyle w:val="Tablehead"/>
              <w:rPr>
                <w:sz w:val="18"/>
                <w:szCs w:val="18"/>
                <w:lang w:val="ru-RU"/>
              </w:rPr>
            </w:pPr>
            <w:r>
              <w:rPr>
                <w:sz w:val="18"/>
                <w:szCs w:val="18"/>
                <w:lang w:val="ru-RU"/>
              </w:rPr>
              <w:t>Статус исследований</w:t>
            </w:r>
          </w:p>
        </w:tc>
        <w:tc>
          <w:tcPr>
            <w:tcW w:w="2546" w:type="dxa"/>
            <w:tcBorders>
              <w:left w:val="single" w:sz="4" w:space="0" w:color="000000" w:themeColor="text1"/>
            </w:tcBorders>
            <w:shd w:val="clear" w:color="auto" w:fill="DBE5F1" w:themeFill="accent1" w:themeFillTint="33"/>
          </w:tcPr>
          <w:p w14:paraId="74EB0B37" w14:textId="77777777" w:rsidR="00C9494C" w:rsidRPr="00145A34" w:rsidRDefault="00C9494C" w:rsidP="0066050A">
            <w:pPr>
              <w:pStyle w:val="Tablehead"/>
              <w:rPr>
                <w:sz w:val="18"/>
                <w:szCs w:val="18"/>
              </w:rPr>
            </w:pPr>
          </w:p>
        </w:tc>
      </w:tr>
      <w:tr w:rsidR="00E062FB" w:rsidRPr="00E062FB" w14:paraId="1BEA5F3A" w14:textId="429FD46A" w:rsidTr="00ED0048">
        <w:trPr>
          <w:trHeight w:val="270"/>
          <w:tblHeader/>
          <w:jc w:val="center"/>
        </w:trPr>
        <w:tc>
          <w:tcPr>
            <w:tcW w:w="840" w:type="dxa"/>
            <w:vMerge/>
            <w:vAlign w:val="center"/>
          </w:tcPr>
          <w:p w14:paraId="51924755" w14:textId="77777777" w:rsidR="00C9494C" w:rsidRPr="00145A34" w:rsidDel="00A14716" w:rsidRDefault="00C9494C" w:rsidP="0066050A">
            <w:pPr>
              <w:pStyle w:val="Tablehead"/>
              <w:rPr>
                <w:sz w:val="18"/>
                <w:szCs w:val="18"/>
              </w:rPr>
            </w:pPr>
          </w:p>
        </w:tc>
        <w:tc>
          <w:tcPr>
            <w:tcW w:w="2274" w:type="dxa"/>
            <w:tcBorders>
              <w:left w:val="single" w:sz="4" w:space="0" w:color="000000" w:themeColor="text1"/>
            </w:tcBorders>
            <w:shd w:val="clear" w:color="auto" w:fill="DBE5F1" w:themeFill="accent1" w:themeFillTint="33"/>
            <w:vAlign w:val="center"/>
          </w:tcPr>
          <w:p w14:paraId="43D157F2" w14:textId="0529C005" w:rsidR="00C9494C" w:rsidRPr="00145A34" w:rsidRDefault="00302FA3" w:rsidP="00302FA3">
            <w:pPr>
              <w:pStyle w:val="Tablehead"/>
              <w:rPr>
                <w:sz w:val="18"/>
                <w:szCs w:val="18"/>
              </w:rPr>
            </w:pPr>
            <w:r w:rsidRPr="00145A34">
              <w:rPr>
                <w:sz w:val="18"/>
                <w:lang w:val="ru-RU"/>
              </w:rPr>
              <w:t>Утвержденные</w:t>
            </w:r>
            <w:r w:rsidRPr="00E062FB">
              <w:rPr>
                <w:sz w:val="18"/>
                <w:lang w:val="ru-RU"/>
              </w:rPr>
              <w:br/>
            </w:r>
            <w:r>
              <w:rPr>
                <w:sz w:val="18"/>
                <w:lang w:val="ru-RU"/>
              </w:rPr>
              <w:t>Рекомендации</w:t>
            </w:r>
            <w:r w:rsidRPr="00145A34">
              <w:rPr>
                <w:sz w:val="18"/>
                <w:lang w:val="ru-RU"/>
              </w:rPr>
              <w:t xml:space="preserve"> МСЭ-R</w:t>
            </w:r>
          </w:p>
        </w:tc>
        <w:tc>
          <w:tcPr>
            <w:tcW w:w="2126" w:type="dxa"/>
            <w:tcBorders>
              <w:left w:val="single" w:sz="4" w:space="0" w:color="000000" w:themeColor="text1"/>
            </w:tcBorders>
            <w:shd w:val="clear" w:color="auto" w:fill="DBE5F1" w:themeFill="accent1" w:themeFillTint="33"/>
          </w:tcPr>
          <w:p w14:paraId="5127BA40" w14:textId="67073AE0" w:rsidR="00C9494C" w:rsidRPr="00E062FB" w:rsidRDefault="00145A34" w:rsidP="00E062FB">
            <w:pPr>
              <w:pStyle w:val="Tablehead"/>
              <w:rPr>
                <w:sz w:val="18"/>
                <w:szCs w:val="18"/>
                <w:lang w:val="ru-RU"/>
              </w:rPr>
            </w:pPr>
            <w:r w:rsidRPr="00145A34">
              <w:rPr>
                <w:sz w:val="18"/>
                <w:lang w:val="ru-RU"/>
              </w:rPr>
              <w:t>Утвержденные</w:t>
            </w:r>
            <w:r w:rsidR="00E062FB" w:rsidRPr="00E062FB">
              <w:rPr>
                <w:sz w:val="18"/>
                <w:lang w:val="ru-RU"/>
              </w:rPr>
              <w:br/>
            </w:r>
            <w:r w:rsidRPr="00145A34">
              <w:rPr>
                <w:sz w:val="18"/>
                <w:lang w:val="ru-RU"/>
              </w:rPr>
              <w:t>Отчеты МСЭ-R</w:t>
            </w:r>
          </w:p>
        </w:tc>
        <w:tc>
          <w:tcPr>
            <w:tcW w:w="1843" w:type="dxa"/>
            <w:tcBorders>
              <w:left w:val="single" w:sz="4" w:space="0" w:color="000000" w:themeColor="text1"/>
            </w:tcBorders>
            <w:shd w:val="clear" w:color="auto" w:fill="DBE5F1" w:themeFill="accent1" w:themeFillTint="33"/>
          </w:tcPr>
          <w:p w14:paraId="7C211332" w14:textId="203EA7A2" w:rsidR="00C9494C" w:rsidRPr="00E062FB" w:rsidRDefault="00145A34" w:rsidP="0066050A">
            <w:pPr>
              <w:pStyle w:val="Tablehead"/>
              <w:rPr>
                <w:sz w:val="18"/>
                <w:szCs w:val="18"/>
                <w:lang w:val="ru-RU"/>
              </w:rPr>
            </w:pPr>
            <w:r w:rsidRPr="00145A34">
              <w:rPr>
                <w:sz w:val="18"/>
                <w:lang w:val="ru-RU"/>
              </w:rPr>
              <w:t>Утвержденные Вопросы МСЭ-R</w:t>
            </w:r>
          </w:p>
        </w:tc>
        <w:tc>
          <w:tcPr>
            <w:tcW w:w="2546" w:type="dxa"/>
            <w:tcBorders>
              <w:left w:val="single" w:sz="4" w:space="0" w:color="000000" w:themeColor="text1"/>
            </w:tcBorders>
            <w:shd w:val="clear" w:color="auto" w:fill="DBE5F1" w:themeFill="accent1" w:themeFillTint="33"/>
          </w:tcPr>
          <w:p w14:paraId="08A4CA2B" w14:textId="3F2879FC" w:rsidR="00C9494C" w:rsidRPr="00E062FB" w:rsidRDefault="00145A34" w:rsidP="0066050A">
            <w:pPr>
              <w:pStyle w:val="Tablehead"/>
              <w:rPr>
                <w:sz w:val="18"/>
                <w:szCs w:val="18"/>
                <w:lang w:val="ru-RU"/>
              </w:rPr>
            </w:pPr>
            <w:r w:rsidRPr="00E062FB">
              <w:rPr>
                <w:sz w:val="18"/>
                <w:lang w:val="ru-RU"/>
              </w:rPr>
              <w:t>Утвержденные Справочники МСЭ-R</w:t>
            </w:r>
          </w:p>
        </w:tc>
      </w:tr>
      <w:tr w:rsidR="00E062FB" w:rsidRPr="00145A34" w14:paraId="33F06E8F" w14:textId="1D128FE7" w:rsidTr="00086A77">
        <w:trPr>
          <w:trHeight w:val="270"/>
          <w:tblHeader/>
          <w:jc w:val="center"/>
        </w:trPr>
        <w:tc>
          <w:tcPr>
            <w:tcW w:w="840" w:type="dxa"/>
            <w:tcBorders>
              <w:right w:val="single" w:sz="4" w:space="0" w:color="000000" w:themeColor="text1"/>
            </w:tcBorders>
            <w:shd w:val="clear" w:color="auto" w:fill="auto"/>
          </w:tcPr>
          <w:p w14:paraId="0953E381" w14:textId="2DB83D1C" w:rsidR="00C9494C" w:rsidRPr="00E062FB" w:rsidDel="00A14716" w:rsidRDefault="00E062FB" w:rsidP="00302FA3">
            <w:pPr>
              <w:pStyle w:val="Tabletext"/>
              <w:jc w:val="center"/>
              <w:rPr>
                <w:b/>
                <w:bCs/>
                <w:sz w:val="18"/>
                <w:szCs w:val="18"/>
                <w:lang w:val="ru-RU"/>
              </w:rPr>
            </w:pPr>
            <w:r>
              <w:rPr>
                <w:b/>
                <w:bCs/>
                <w:sz w:val="18"/>
                <w:szCs w:val="18"/>
                <w:lang w:val="ru-RU"/>
              </w:rPr>
              <w:t>ИК</w:t>
            </w:r>
            <w:r w:rsidR="00C9494C" w:rsidRPr="00E062FB">
              <w:rPr>
                <w:b/>
                <w:bCs/>
                <w:sz w:val="18"/>
                <w:szCs w:val="18"/>
                <w:lang w:val="ru-RU"/>
              </w:rPr>
              <w:t>1</w:t>
            </w:r>
          </w:p>
        </w:tc>
        <w:tc>
          <w:tcPr>
            <w:tcW w:w="2274" w:type="dxa"/>
            <w:tcBorders>
              <w:left w:val="single" w:sz="4" w:space="0" w:color="000000" w:themeColor="text1"/>
            </w:tcBorders>
            <w:shd w:val="clear" w:color="auto" w:fill="auto"/>
          </w:tcPr>
          <w:p w14:paraId="55415FB3" w14:textId="30F79240" w:rsidR="00C9494C" w:rsidRPr="00E062FB" w:rsidRDefault="00C9494C" w:rsidP="00D164EA">
            <w:pPr>
              <w:pStyle w:val="Tabletext"/>
              <w:rPr>
                <w:sz w:val="18"/>
                <w:szCs w:val="18"/>
                <w:lang w:val="ru-RU"/>
              </w:rPr>
            </w:pPr>
            <w:r w:rsidRPr="00145A34">
              <w:rPr>
                <w:rFonts w:asciiTheme="majorBidi" w:hAnsiTheme="majorBidi" w:cstheme="majorBidi"/>
                <w:sz w:val="18"/>
                <w:szCs w:val="18"/>
                <w:lang w:eastAsia="ja-JP"/>
              </w:rPr>
              <w:t>SM</w:t>
            </w:r>
            <w:r w:rsidRPr="00E062FB">
              <w:rPr>
                <w:rFonts w:asciiTheme="majorBidi" w:hAnsiTheme="majorBidi" w:cstheme="majorBidi"/>
                <w:sz w:val="18"/>
                <w:szCs w:val="18"/>
                <w:lang w:val="ru-RU" w:eastAsia="ja-JP"/>
              </w:rPr>
              <w:t xml:space="preserve">.2140-0, </w:t>
            </w:r>
            <w:r w:rsidRPr="00145A34">
              <w:rPr>
                <w:rFonts w:asciiTheme="majorBidi" w:hAnsiTheme="majorBidi" w:cstheme="majorBidi"/>
                <w:sz w:val="18"/>
                <w:szCs w:val="18"/>
                <w:lang w:eastAsia="ja-JP"/>
              </w:rPr>
              <w:t>SM</w:t>
            </w:r>
            <w:r w:rsidRPr="00E062FB">
              <w:rPr>
                <w:rFonts w:asciiTheme="majorBidi" w:hAnsiTheme="majorBidi" w:cstheme="majorBidi"/>
                <w:sz w:val="18"/>
                <w:szCs w:val="18"/>
                <w:lang w:val="ru-RU" w:eastAsia="ja-JP"/>
              </w:rPr>
              <w:t xml:space="preserve">.2139-0, </w:t>
            </w:r>
            <w:r w:rsidRPr="00145A34">
              <w:rPr>
                <w:rFonts w:asciiTheme="majorBidi" w:hAnsiTheme="majorBidi" w:cstheme="majorBidi"/>
                <w:sz w:val="18"/>
                <w:szCs w:val="18"/>
                <w:lang w:eastAsia="ja-JP"/>
              </w:rPr>
              <w:t>SM</w:t>
            </w:r>
            <w:r w:rsidRPr="00E062FB">
              <w:rPr>
                <w:rFonts w:asciiTheme="majorBidi" w:hAnsiTheme="majorBidi" w:cstheme="majorBidi"/>
                <w:sz w:val="18"/>
                <w:szCs w:val="18"/>
                <w:lang w:val="ru-RU" w:eastAsia="ja-JP"/>
              </w:rPr>
              <w:t>.575-3</w:t>
            </w:r>
          </w:p>
        </w:tc>
        <w:tc>
          <w:tcPr>
            <w:tcW w:w="2126" w:type="dxa"/>
            <w:tcBorders>
              <w:left w:val="single" w:sz="4" w:space="0" w:color="000000" w:themeColor="text1"/>
            </w:tcBorders>
            <w:shd w:val="clear" w:color="auto" w:fill="auto"/>
          </w:tcPr>
          <w:p w14:paraId="48013676" w14:textId="3E3D4FE5" w:rsidR="00C9494C" w:rsidRPr="00145A34" w:rsidRDefault="00C9494C" w:rsidP="00D164EA">
            <w:pPr>
              <w:pStyle w:val="Tabletext"/>
              <w:rPr>
                <w:sz w:val="18"/>
                <w:szCs w:val="18"/>
              </w:rPr>
            </w:pPr>
            <w:r w:rsidRPr="00145A34">
              <w:rPr>
                <w:rFonts w:asciiTheme="majorBidi" w:hAnsiTheme="majorBidi" w:cstheme="majorBidi"/>
                <w:sz w:val="18"/>
                <w:szCs w:val="18"/>
                <w:lang w:eastAsia="ja-JP"/>
              </w:rPr>
              <w:t>SM</w:t>
            </w:r>
            <w:r w:rsidRPr="00AC55CF">
              <w:rPr>
                <w:rFonts w:asciiTheme="majorBidi" w:hAnsiTheme="majorBidi" w:cstheme="majorBidi"/>
                <w:sz w:val="18"/>
                <w:szCs w:val="18"/>
                <w:lang w:val="en-US" w:eastAsia="ja-JP"/>
              </w:rPr>
              <w:t xml:space="preserve">.2486-0, </w:t>
            </w:r>
            <w:r w:rsidRPr="00145A34">
              <w:rPr>
                <w:rFonts w:asciiTheme="majorBidi" w:hAnsiTheme="majorBidi" w:cstheme="majorBidi"/>
                <w:sz w:val="18"/>
                <w:szCs w:val="18"/>
                <w:lang w:eastAsia="ja-JP"/>
              </w:rPr>
              <w:t>SM</w:t>
            </w:r>
            <w:r w:rsidRPr="00AC55CF">
              <w:rPr>
                <w:rFonts w:asciiTheme="majorBidi" w:hAnsiTheme="majorBidi" w:cstheme="majorBidi"/>
                <w:sz w:val="18"/>
                <w:szCs w:val="18"/>
                <w:lang w:val="en-US" w:eastAsia="ja-JP"/>
              </w:rPr>
              <w:t>.2392</w:t>
            </w:r>
            <w:r w:rsidR="001611E8" w:rsidRPr="00AC55CF">
              <w:rPr>
                <w:rFonts w:asciiTheme="majorBidi" w:hAnsiTheme="majorBidi" w:cstheme="majorBidi"/>
                <w:sz w:val="18"/>
                <w:szCs w:val="18"/>
                <w:lang w:val="en-US" w:eastAsia="ja-JP"/>
              </w:rPr>
              <w:noBreakHyphen/>
            </w:r>
            <w:r w:rsidRPr="00AC55CF">
              <w:rPr>
                <w:rFonts w:asciiTheme="majorBidi" w:hAnsiTheme="majorBidi" w:cstheme="majorBidi"/>
                <w:sz w:val="18"/>
                <w:szCs w:val="18"/>
                <w:lang w:val="en-US" w:eastAsia="ja-JP"/>
              </w:rPr>
              <w:t xml:space="preserve">1, </w:t>
            </w:r>
            <w:r w:rsidRPr="00145A34">
              <w:rPr>
                <w:rFonts w:asciiTheme="majorBidi" w:hAnsiTheme="majorBidi" w:cstheme="majorBidi"/>
                <w:sz w:val="18"/>
                <w:szCs w:val="18"/>
                <w:lang w:eastAsia="ja-JP"/>
              </w:rPr>
              <w:t>SM</w:t>
            </w:r>
            <w:r w:rsidRPr="00AC55CF">
              <w:rPr>
                <w:rFonts w:asciiTheme="majorBidi" w:hAnsiTheme="majorBidi" w:cstheme="majorBidi"/>
                <w:sz w:val="18"/>
                <w:szCs w:val="18"/>
                <w:lang w:val="en-US" w:eastAsia="ja-JP"/>
              </w:rPr>
              <w:t>.2351</w:t>
            </w:r>
            <w:r w:rsidR="001611E8" w:rsidRPr="00AC55CF">
              <w:rPr>
                <w:rFonts w:asciiTheme="majorBidi" w:hAnsiTheme="majorBidi" w:cstheme="majorBidi"/>
                <w:sz w:val="18"/>
                <w:szCs w:val="18"/>
                <w:lang w:val="en-US" w:eastAsia="ja-JP"/>
              </w:rPr>
              <w:noBreakHyphen/>
            </w:r>
            <w:r w:rsidRPr="00AC55CF">
              <w:rPr>
                <w:rFonts w:asciiTheme="majorBidi" w:hAnsiTheme="majorBidi" w:cstheme="majorBidi"/>
                <w:sz w:val="18"/>
                <w:szCs w:val="18"/>
                <w:lang w:val="en-US" w:eastAsia="ja-JP"/>
              </w:rPr>
              <w:t xml:space="preserve">3, </w:t>
            </w:r>
            <w:r w:rsidRPr="00145A34">
              <w:rPr>
                <w:rFonts w:asciiTheme="majorBidi" w:hAnsiTheme="majorBidi" w:cstheme="majorBidi"/>
                <w:sz w:val="18"/>
                <w:szCs w:val="18"/>
                <w:lang w:eastAsia="ja-JP"/>
              </w:rPr>
              <w:t>SM.2303</w:t>
            </w:r>
            <w:r w:rsidR="001611E8" w:rsidRPr="00145A34">
              <w:rPr>
                <w:rFonts w:asciiTheme="majorBidi" w:hAnsiTheme="majorBidi" w:cstheme="majorBidi"/>
                <w:sz w:val="18"/>
                <w:szCs w:val="18"/>
                <w:lang w:eastAsia="ja-JP"/>
              </w:rPr>
              <w:noBreakHyphen/>
            </w:r>
            <w:r w:rsidRPr="00145A34">
              <w:rPr>
                <w:rFonts w:asciiTheme="majorBidi" w:hAnsiTheme="majorBidi" w:cstheme="majorBidi"/>
                <w:sz w:val="18"/>
                <w:szCs w:val="18"/>
                <w:lang w:eastAsia="ja-JP"/>
              </w:rPr>
              <w:t>3, SM.215</w:t>
            </w:r>
            <w:r w:rsidR="000B4E50" w:rsidRPr="00145A34">
              <w:rPr>
                <w:rFonts w:asciiTheme="majorBidi" w:hAnsiTheme="majorBidi" w:cstheme="majorBidi"/>
                <w:sz w:val="18"/>
                <w:szCs w:val="18"/>
                <w:lang w:eastAsia="ja-JP"/>
              </w:rPr>
              <w:t>3</w:t>
            </w:r>
            <w:r w:rsidR="001611E8" w:rsidRPr="00145A34">
              <w:rPr>
                <w:rFonts w:asciiTheme="majorBidi" w:hAnsiTheme="majorBidi" w:cstheme="majorBidi"/>
                <w:sz w:val="18"/>
                <w:szCs w:val="18"/>
                <w:lang w:eastAsia="ja-JP"/>
              </w:rPr>
              <w:noBreakHyphen/>
            </w:r>
            <w:r w:rsidRPr="00145A34">
              <w:rPr>
                <w:rFonts w:asciiTheme="majorBidi" w:hAnsiTheme="majorBidi" w:cstheme="majorBidi"/>
                <w:sz w:val="18"/>
                <w:szCs w:val="18"/>
                <w:lang w:eastAsia="ja-JP"/>
              </w:rPr>
              <w:t>8, SM.2093</w:t>
            </w:r>
            <w:r w:rsidR="002D725E" w:rsidRPr="00145A34">
              <w:rPr>
                <w:rFonts w:asciiTheme="majorBidi" w:hAnsiTheme="majorBidi" w:cstheme="majorBidi"/>
                <w:sz w:val="18"/>
                <w:szCs w:val="18"/>
                <w:lang w:val="en-US" w:eastAsia="ja-JP"/>
              </w:rPr>
              <w:noBreakHyphen/>
            </w:r>
            <w:r w:rsidRPr="00145A34">
              <w:rPr>
                <w:rFonts w:asciiTheme="majorBidi" w:hAnsiTheme="majorBidi" w:cstheme="majorBidi"/>
                <w:sz w:val="18"/>
                <w:szCs w:val="18"/>
                <w:lang w:eastAsia="ja-JP"/>
              </w:rPr>
              <w:t>4</w:t>
            </w:r>
          </w:p>
        </w:tc>
        <w:tc>
          <w:tcPr>
            <w:tcW w:w="1843" w:type="dxa"/>
            <w:tcBorders>
              <w:left w:val="single" w:sz="4" w:space="0" w:color="000000" w:themeColor="text1"/>
            </w:tcBorders>
            <w:shd w:val="clear" w:color="auto" w:fill="auto"/>
          </w:tcPr>
          <w:p w14:paraId="71931DF0" w14:textId="00C3BB86" w:rsidR="00C9494C" w:rsidRPr="00145A34" w:rsidRDefault="00C9494C" w:rsidP="00D164EA">
            <w:pPr>
              <w:pStyle w:val="Tabletext"/>
              <w:rPr>
                <w:sz w:val="18"/>
                <w:szCs w:val="18"/>
              </w:rPr>
            </w:pPr>
            <w:r w:rsidRPr="00145A34">
              <w:rPr>
                <w:sz w:val="18"/>
                <w:szCs w:val="18"/>
              </w:rPr>
              <w:t>242/1</w:t>
            </w:r>
          </w:p>
        </w:tc>
        <w:tc>
          <w:tcPr>
            <w:tcW w:w="2546" w:type="dxa"/>
            <w:tcBorders>
              <w:left w:val="single" w:sz="4" w:space="0" w:color="000000" w:themeColor="text1"/>
            </w:tcBorders>
          </w:tcPr>
          <w:p w14:paraId="6C275BC5" w14:textId="77777777" w:rsidR="00C9494C" w:rsidRPr="00145A34" w:rsidRDefault="00C9494C" w:rsidP="00D164EA">
            <w:pPr>
              <w:pStyle w:val="Tabletext"/>
              <w:rPr>
                <w:sz w:val="18"/>
                <w:szCs w:val="18"/>
              </w:rPr>
            </w:pPr>
          </w:p>
        </w:tc>
      </w:tr>
      <w:tr w:rsidR="00E062FB" w:rsidRPr="00145A34" w14:paraId="65B07028" w14:textId="40A6F894" w:rsidTr="00086A77">
        <w:trPr>
          <w:trHeight w:val="270"/>
          <w:tblHeader/>
          <w:jc w:val="center"/>
        </w:trPr>
        <w:tc>
          <w:tcPr>
            <w:tcW w:w="840" w:type="dxa"/>
            <w:tcBorders>
              <w:right w:val="single" w:sz="4" w:space="0" w:color="000000" w:themeColor="text1"/>
            </w:tcBorders>
            <w:shd w:val="clear" w:color="auto" w:fill="auto"/>
          </w:tcPr>
          <w:p w14:paraId="29CE2CDB" w14:textId="100D24FB" w:rsidR="00C9494C" w:rsidRPr="00145A34" w:rsidDel="00A14716" w:rsidRDefault="00E062FB" w:rsidP="00302FA3">
            <w:pPr>
              <w:pStyle w:val="Tabletext"/>
              <w:jc w:val="center"/>
              <w:rPr>
                <w:b/>
                <w:bCs/>
                <w:sz w:val="18"/>
                <w:szCs w:val="18"/>
              </w:rPr>
            </w:pPr>
            <w:r>
              <w:rPr>
                <w:b/>
                <w:bCs/>
                <w:sz w:val="18"/>
                <w:szCs w:val="18"/>
                <w:lang w:val="ru-RU"/>
              </w:rPr>
              <w:t>ИК</w:t>
            </w:r>
            <w:r w:rsidR="00C9494C" w:rsidRPr="00145A34">
              <w:rPr>
                <w:b/>
                <w:bCs/>
                <w:sz w:val="18"/>
                <w:szCs w:val="18"/>
              </w:rPr>
              <w:t>3</w:t>
            </w:r>
          </w:p>
        </w:tc>
        <w:tc>
          <w:tcPr>
            <w:tcW w:w="2274" w:type="dxa"/>
            <w:tcBorders>
              <w:left w:val="single" w:sz="4" w:space="0" w:color="000000" w:themeColor="text1"/>
            </w:tcBorders>
            <w:shd w:val="clear" w:color="auto" w:fill="auto"/>
          </w:tcPr>
          <w:p w14:paraId="1DEDB730" w14:textId="6F3F337A" w:rsidR="00C9494C" w:rsidRPr="00145A34" w:rsidRDefault="00C9494C" w:rsidP="00D164EA">
            <w:pPr>
              <w:pStyle w:val="Tabletext"/>
              <w:rPr>
                <w:sz w:val="18"/>
                <w:szCs w:val="18"/>
              </w:rPr>
            </w:pPr>
            <w:r w:rsidRPr="00145A34">
              <w:rPr>
                <w:sz w:val="18"/>
                <w:szCs w:val="18"/>
              </w:rPr>
              <w:t>P.2108-1, P.2040-2, P.2001-4, P.1812-6, P.1411-11, P.1409</w:t>
            </w:r>
            <w:r w:rsidRPr="00145A34">
              <w:rPr>
                <w:sz w:val="18"/>
                <w:szCs w:val="18"/>
              </w:rPr>
              <w:noBreakHyphen/>
              <w:t>2, P.1407-8, P.1238</w:t>
            </w:r>
            <w:r w:rsidRPr="00145A34">
              <w:rPr>
                <w:sz w:val="18"/>
                <w:szCs w:val="18"/>
              </w:rPr>
              <w:noBreakHyphen/>
              <w:t>11, P.1144-11, P.833</w:t>
            </w:r>
            <w:r w:rsidRPr="00145A34">
              <w:rPr>
                <w:sz w:val="18"/>
                <w:szCs w:val="18"/>
              </w:rPr>
              <w:noBreakHyphen/>
              <w:t>10, P.619-5, P.534-6, P.530</w:t>
            </w:r>
            <w:r w:rsidR="00983E3C" w:rsidRPr="00145A34">
              <w:rPr>
                <w:sz w:val="18"/>
                <w:szCs w:val="18"/>
              </w:rPr>
              <w:noBreakHyphen/>
            </w:r>
            <w:r w:rsidRPr="00145A34">
              <w:rPr>
                <w:sz w:val="18"/>
                <w:szCs w:val="18"/>
              </w:rPr>
              <w:t>18, P.528-5, P.527-6, P.452-17, P.372-15, P.311-18</w:t>
            </w:r>
          </w:p>
        </w:tc>
        <w:tc>
          <w:tcPr>
            <w:tcW w:w="2126" w:type="dxa"/>
            <w:tcBorders>
              <w:left w:val="single" w:sz="4" w:space="0" w:color="000000" w:themeColor="text1"/>
            </w:tcBorders>
            <w:shd w:val="clear" w:color="auto" w:fill="auto"/>
          </w:tcPr>
          <w:p w14:paraId="439972B8" w14:textId="512ED08B" w:rsidR="00C9494C" w:rsidRPr="00145A34" w:rsidRDefault="00C9494C" w:rsidP="00D164EA">
            <w:pPr>
              <w:pStyle w:val="Tabletext"/>
              <w:rPr>
                <w:sz w:val="18"/>
                <w:szCs w:val="18"/>
              </w:rPr>
            </w:pPr>
            <w:r w:rsidRPr="00145A34">
              <w:rPr>
                <w:rFonts w:asciiTheme="majorBidi" w:hAnsiTheme="majorBidi" w:cstheme="majorBidi"/>
                <w:sz w:val="18"/>
                <w:szCs w:val="18"/>
                <w:lang w:eastAsia="ja-JP"/>
              </w:rPr>
              <w:t>P.2406-2, P.2346</w:t>
            </w:r>
            <w:r w:rsidR="00753FD9" w:rsidRPr="00145A34">
              <w:rPr>
                <w:rFonts w:asciiTheme="majorBidi" w:hAnsiTheme="majorBidi" w:cstheme="majorBidi"/>
                <w:sz w:val="18"/>
                <w:szCs w:val="18"/>
                <w:lang w:eastAsia="ja-JP"/>
              </w:rPr>
              <w:noBreakHyphen/>
            </w:r>
            <w:r w:rsidRPr="00145A34">
              <w:rPr>
                <w:rFonts w:asciiTheme="majorBidi" w:hAnsiTheme="majorBidi" w:cstheme="majorBidi"/>
                <w:sz w:val="18"/>
                <w:szCs w:val="18"/>
                <w:lang w:eastAsia="ja-JP"/>
              </w:rPr>
              <w:t>4</w:t>
            </w:r>
          </w:p>
        </w:tc>
        <w:tc>
          <w:tcPr>
            <w:tcW w:w="1843" w:type="dxa"/>
            <w:tcBorders>
              <w:left w:val="single" w:sz="4" w:space="0" w:color="000000" w:themeColor="text1"/>
            </w:tcBorders>
            <w:shd w:val="clear" w:color="auto" w:fill="auto"/>
          </w:tcPr>
          <w:p w14:paraId="70D2E537" w14:textId="77777777" w:rsidR="00C9494C" w:rsidRPr="00145A34" w:rsidRDefault="00C9494C" w:rsidP="00D164EA">
            <w:pPr>
              <w:pStyle w:val="Tabletext"/>
              <w:rPr>
                <w:sz w:val="18"/>
                <w:szCs w:val="18"/>
              </w:rPr>
            </w:pPr>
          </w:p>
        </w:tc>
        <w:tc>
          <w:tcPr>
            <w:tcW w:w="2546" w:type="dxa"/>
            <w:tcBorders>
              <w:left w:val="single" w:sz="4" w:space="0" w:color="000000" w:themeColor="text1"/>
            </w:tcBorders>
          </w:tcPr>
          <w:p w14:paraId="609B1710" w14:textId="77777777" w:rsidR="00C9494C" w:rsidRPr="00145A34" w:rsidRDefault="00C9494C" w:rsidP="00D164EA">
            <w:pPr>
              <w:pStyle w:val="Tabletext"/>
              <w:rPr>
                <w:sz w:val="18"/>
                <w:szCs w:val="18"/>
              </w:rPr>
            </w:pPr>
          </w:p>
        </w:tc>
      </w:tr>
      <w:tr w:rsidR="00E062FB" w:rsidRPr="00145A34" w14:paraId="6BDCD5D7" w14:textId="42AB3A83" w:rsidTr="00086A77">
        <w:trPr>
          <w:trHeight w:val="270"/>
          <w:tblHeader/>
          <w:jc w:val="center"/>
        </w:trPr>
        <w:tc>
          <w:tcPr>
            <w:tcW w:w="840" w:type="dxa"/>
            <w:tcBorders>
              <w:right w:val="single" w:sz="4" w:space="0" w:color="000000" w:themeColor="text1"/>
            </w:tcBorders>
            <w:shd w:val="clear" w:color="auto" w:fill="auto"/>
          </w:tcPr>
          <w:p w14:paraId="3CCB8E11" w14:textId="63506170" w:rsidR="00C9494C" w:rsidRPr="00145A34" w:rsidDel="00A14716" w:rsidRDefault="00E062FB" w:rsidP="00302FA3">
            <w:pPr>
              <w:pStyle w:val="Tabletext"/>
              <w:jc w:val="center"/>
              <w:rPr>
                <w:b/>
                <w:bCs/>
                <w:sz w:val="18"/>
                <w:szCs w:val="18"/>
              </w:rPr>
            </w:pPr>
            <w:r>
              <w:rPr>
                <w:b/>
                <w:bCs/>
                <w:sz w:val="18"/>
                <w:szCs w:val="18"/>
                <w:lang w:val="ru-RU"/>
              </w:rPr>
              <w:t>ИК</w:t>
            </w:r>
            <w:r w:rsidR="00C9494C" w:rsidRPr="00145A34">
              <w:rPr>
                <w:b/>
                <w:bCs/>
                <w:sz w:val="18"/>
                <w:szCs w:val="18"/>
              </w:rPr>
              <w:t>4</w:t>
            </w:r>
          </w:p>
        </w:tc>
        <w:tc>
          <w:tcPr>
            <w:tcW w:w="2274" w:type="dxa"/>
            <w:tcBorders>
              <w:left w:val="single" w:sz="4" w:space="0" w:color="000000" w:themeColor="text1"/>
            </w:tcBorders>
            <w:shd w:val="clear" w:color="auto" w:fill="auto"/>
          </w:tcPr>
          <w:p w14:paraId="2C193228" w14:textId="6A837F96" w:rsidR="00C9494C" w:rsidRPr="00145A34" w:rsidRDefault="00C9494C" w:rsidP="00D164EA">
            <w:pPr>
              <w:pStyle w:val="Tabletext"/>
              <w:rPr>
                <w:sz w:val="18"/>
                <w:szCs w:val="18"/>
              </w:rPr>
            </w:pPr>
            <w:r w:rsidRPr="00145A34">
              <w:rPr>
                <w:sz w:val="18"/>
                <w:szCs w:val="18"/>
              </w:rPr>
              <w:t>M.1902-2, M.1901-3, M.1787-4, S.2131-1, S.1714-1</w:t>
            </w:r>
          </w:p>
        </w:tc>
        <w:tc>
          <w:tcPr>
            <w:tcW w:w="2126" w:type="dxa"/>
            <w:tcBorders>
              <w:left w:val="single" w:sz="4" w:space="0" w:color="000000" w:themeColor="text1"/>
            </w:tcBorders>
            <w:shd w:val="clear" w:color="auto" w:fill="auto"/>
          </w:tcPr>
          <w:p w14:paraId="5DA5ECDD" w14:textId="51C29CCB" w:rsidR="00C9494C" w:rsidRPr="00145A34" w:rsidRDefault="00C9494C" w:rsidP="00D164EA">
            <w:pPr>
              <w:pStyle w:val="Tabletext"/>
              <w:rPr>
                <w:sz w:val="18"/>
                <w:szCs w:val="18"/>
              </w:rPr>
            </w:pPr>
            <w:r w:rsidRPr="00145A34">
              <w:rPr>
                <w:sz w:val="18"/>
                <w:szCs w:val="18"/>
              </w:rPr>
              <w:t>BO.2497-0, M.2496-0, M.2220-1</w:t>
            </w:r>
          </w:p>
        </w:tc>
        <w:tc>
          <w:tcPr>
            <w:tcW w:w="1843" w:type="dxa"/>
            <w:tcBorders>
              <w:left w:val="single" w:sz="4" w:space="0" w:color="000000" w:themeColor="text1"/>
            </w:tcBorders>
            <w:shd w:val="clear" w:color="auto" w:fill="auto"/>
          </w:tcPr>
          <w:p w14:paraId="417CCD4D" w14:textId="77777777" w:rsidR="00C9494C" w:rsidRPr="00145A34" w:rsidRDefault="00C9494C" w:rsidP="00D164EA">
            <w:pPr>
              <w:pStyle w:val="Tabletext"/>
              <w:rPr>
                <w:sz w:val="18"/>
                <w:szCs w:val="18"/>
              </w:rPr>
            </w:pPr>
          </w:p>
        </w:tc>
        <w:tc>
          <w:tcPr>
            <w:tcW w:w="2546" w:type="dxa"/>
            <w:tcBorders>
              <w:left w:val="single" w:sz="4" w:space="0" w:color="000000" w:themeColor="text1"/>
            </w:tcBorders>
          </w:tcPr>
          <w:p w14:paraId="3DF0912D" w14:textId="77777777" w:rsidR="00C9494C" w:rsidRPr="00145A34" w:rsidRDefault="00C9494C" w:rsidP="00D164EA">
            <w:pPr>
              <w:pStyle w:val="Tabletext"/>
              <w:rPr>
                <w:sz w:val="18"/>
                <w:szCs w:val="18"/>
              </w:rPr>
            </w:pPr>
          </w:p>
        </w:tc>
      </w:tr>
      <w:tr w:rsidR="00E062FB" w:rsidRPr="002B3A2A" w14:paraId="6FF4A18F" w14:textId="58EF98E3" w:rsidTr="00086A77">
        <w:trPr>
          <w:trHeight w:val="270"/>
          <w:tblHeader/>
          <w:jc w:val="center"/>
        </w:trPr>
        <w:tc>
          <w:tcPr>
            <w:tcW w:w="840" w:type="dxa"/>
            <w:tcBorders>
              <w:right w:val="single" w:sz="4" w:space="0" w:color="000000" w:themeColor="text1"/>
            </w:tcBorders>
            <w:shd w:val="clear" w:color="auto" w:fill="auto"/>
          </w:tcPr>
          <w:p w14:paraId="12049544" w14:textId="1DB6DEA1" w:rsidR="00C9494C" w:rsidRPr="00145A34" w:rsidDel="00A14716" w:rsidRDefault="00E062FB" w:rsidP="00302FA3">
            <w:pPr>
              <w:pStyle w:val="Tabletext"/>
              <w:jc w:val="center"/>
              <w:rPr>
                <w:b/>
                <w:bCs/>
                <w:sz w:val="18"/>
                <w:szCs w:val="18"/>
              </w:rPr>
            </w:pPr>
            <w:r>
              <w:rPr>
                <w:b/>
                <w:bCs/>
                <w:sz w:val="18"/>
                <w:szCs w:val="18"/>
                <w:lang w:val="ru-RU"/>
              </w:rPr>
              <w:t>ИК</w:t>
            </w:r>
            <w:r w:rsidR="00C9494C" w:rsidRPr="00145A34">
              <w:rPr>
                <w:b/>
                <w:bCs/>
                <w:sz w:val="18"/>
                <w:szCs w:val="18"/>
              </w:rPr>
              <w:t>5</w:t>
            </w:r>
          </w:p>
        </w:tc>
        <w:tc>
          <w:tcPr>
            <w:tcW w:w="2274" w:type="dxa"/>
            <w:tcBorders>
              <w:left w:val="single" w:sz="4" w:space="0" w:color="000000" w:themeColor="text1"/>
            </w:tcBorders>
            <w:shd w:val="clear" w:color="auto" w:fill="auto"/>
          </w:tcPr>
          <w:p w14:paraId="0AB9C8AE" w14:textId="705B2D68" w:rsidR="00C9494C" w:rsidRPr="00145A34" w:rsidRDefault="0011359A" w:rsidP="002E4118">
            <w:pPr>
              <w:pStyle w:val="Tabletext"/>
              <w:rPr>
                <w:sz w:val="18"/>
                <w:szCs w:val="18"/>
              </w:rPr>
            </w:pPr>
            <w:r w:rsidRPr="00145A34">
              <w:rPr>
                <w:rFonts w:asciiTheme="majorBidi" w:hAnsiTheme="majorBidi" w:cstheme="majorBidi"/>
                <w:sz w:val="18"/>
                <w:szCs w:val="18"/>
                <w:lang w:eastAsia="ja-JP"/>
              </w:rPr>
              <w:t>F.2005-1, F.1777-3, F.749</w:t>
            </w:r>
            <w:r w:rsidR="002E4118">
              <w:rPr>
                <w:rFonts w:asciiTheme="majorBidi" w:hAnsiTheme="majorBidi" w:cstheme="majorBidi"/>
                <w:sz w:val="18"/>
                <w:szCs w:val="18"/>
                <w:lang w:eastAsia="ja-JP"/>
              </w:rPr>
              <w:noBreakHyphen/>
            </w:r>
            <w:r w:rsidRPr="00145A34">
              <w:rPr>
                <w:rFonts w:asciiTheme="majorBidi" w:hAnsiTheme="majorBidi" w:cstheme="majorBidi"/>
                <w:sz w:val="18"/>
                <w:szCs w:val="18"/>
                <w:lang w:eastAsia="ja-JP"/>
              </w:rPr>
              <w:t xml:space="preserve">4, </w:t>
            </w:r>
            <w:r w:rsidR="007D70EF" w:rsidRPr="00145A34">
              <w:rPr>
                <w:rFonts w:asciiTheme="majorBidi" w:hAnsiTheme="majorBidi" w:cstheme="majorBidi"/>
                <w:sz w:val="18"/>
                <w:szCs w:val="18"/>
                <w:lang w:eastAsia="ja-JP"/>
              </w:rPr>
              <w:t>F.</w:t>
            </w:r>
            <w:r w:rsidR="00BB6FB2" w:rsidRPr="00145A34">
              <w:rPr>
                <w:rFonts w:asciiTheme="majorBidi" w:hAnsiTheme="majorBidi" w:cstheme="majorBidi"/>
                <w:sz w:val="18"/>
                <w:szCs w:val="18"/>
                <w:lang w:eastAsia="ja-JP"/>
              </w:rPr>
              <w:t xml:space="preserve">637-5, </w:t>
            </w:r>
            <w:r w:rsidRPr="00145A34">
              <w:rPr>
                <w:rFonts w:asciiTheme="majorBidi" w:hAnsiTheme="majorBidi" w:cstheme="majorBidi"/>
                <w:sz w:val="18"/>
                <w:szCs w:val="18"/>
                <w:lang w:eastAsia="ja-JP"/>
              </w:rPr>
              <w:t>F.595</w:t>
            </w:r>
            <w:r w:rsidRPr="00145A34">
              <w:rPr>
                <w:rFonts w:asciiTheme="majorBidi" w:hAnsiTheme="majorBidi" w:cstheme="majorBidi"/>
                <w:sz w:val="18"/>
                <w:szCs w:val="18"/>
                <w:lang w:eastAsia="ja-JP"/>
              </w:rPr>
              <w:noBreakHyphen/>
              <w:t xml:space="preserve">11, M.2150-1, M.2092-1, M.2012-5, M.1824-2, M.1796-3, </w:t>
            </w:r>
            <w:r w:rsidR="00BB6FB2" w:rsidRPr="00145A34">
              <w:rPr>
                <w:rFonts w:asciiTheme="majorBidi" w:hAnsiTheme="majorBidi" w:cstheme="majorBidi"/>
                <w:sz w:val="18"/>
                <w:szCs w:val="18"/>
                <w:lang w:eastAsia="ja-JP"/>
              </w:rPr>
              <w:t>M.1465</w:t>
            </w:r>
            <w:r w:rsidR="005E58CA" w:rsidRPr="00145A34">
              <w:rPr>
                <w:rFonts w:asciiTheme="majorBidi" w:hAnsiTheme="majorBidi" w:cstheme="majorBidi"/>
                <w:sz w:val="18"/>
                <w:szCs w:val="18"/>
                <w:lang w:eastAsia="ja-JP"/>
              </w:rPr>
              <w:t>-4</w:t>
            </w:r>
          </w:p>
        </w:tc>
        <w:tc>
          <w:tcPr>
            <w:tcW w:w="2126" w:type="dxa"/>
            <w:tcBorders>
              <w:left w:val="single" w:sz="4" w:space="0" w:color="000000" w:themeColor="text1"/>
            </w:tcBorders>
            <w:shd w:val="clear" w:color="auto" w:fill="auto"/>
          </w:tcPr>
          <w:p w14:paraId="14547116" w14:textId="1441ACC5" w:rsidR="00C9494C" w:rsidRPr="00145A34" w:rsidRDefault="00C9494C" w:rsidP="00D164EA">
            <w:pPr>
              <w:pStyle w:val="Tabletext"/>
              <w:rPr>
                <w:sz w:val="18"/>
                <w:szCs w:val="18"/>
              </w:rPr>
            </w:pPr>
            <w:r w:rsidRPr="00145A34">
              <w:rPr>
                <w:rFonts w:asciiTheme="majorBidi" w:hAnsiTheme="majorBidi" w:cstheme="majorBidi"/>
                <w:sz w:val="18"/>
                <w:szCs w:val="18"/>
                <w:lang w:eastAsia="ja-JP"/>
              </w:rPr>
              <w:t>M.2501-0, M.2500-0, M.2499-0, M.2498-0, M.2291-2, M.2480-1</w:t>
            </w:r>
          </w:p>
        </w:tc>
        <w:tc>
          <w:tcPr>
            <w:tcW w:w="1843" w:type="dxa"/>
            <w:tcBorders>
              <w:left w:val="single" w:sz="4" w:space="0" w:color="000000" w:themeColor="text1"/>
            </w:tcBorders>
            <w:shd w:val="clear" w:color="auto" w:fill="auto"/>
          </w:tcPr>
          <w:p w14:paraId="0683237A" w14:textId="61617AC6" w:rsidR="00C9494C" w:rsidRPr="00145A34" w:rsidRDefault="007D70EF" w:rsidP="00D164EA">
            <w:pPr>
              <w:pStyle w:val="Tabletext"/>
              <w:rPr>
                <w:sz w:val="18"/>
                <w:szCs w:val="18"/>
              </w:rPr>
            </w:pPr>
            <w:r w:rsidRPr="00145A34">
              <w:rPr>
                <w:sz w:val="18"/>
                <w:szCs w:val="18"/>
              </w:rPr>
              <w:t>263</w:t>
            </w:r>
            <w:r w:rsidR="00545FB7" w:rsidRPr="00145A34">
              <w:rPr>
                <w:sz w:val="18"/>
                <w:szCs w:val="18"/>
              </w:rPr>
              <w:t>/5</w:t>
            </w:r>
          </w:p>
        </w:tc>
        <w:tc>
          <w:tcPr>
            <w:tcW w:w="2546" w:type="dxa"/>
            <w:tcBorders>
              <w:left w:val="single" w:sz="4" w:space="0" w:color="000000" w:themeColor="text1"/>
            </w:tcBorders>
          </w:tcPr>
          <w:p w14:paraId="7AC917F3" w14:textId="676C18CC" w:rsidR="00C9494C" w:rsidRPr="00AC55CF" w:rsidRDefault="00E062FB" w:rsidP="002E4118">
            <w:pPr>
              <w:pStyle w:val="Tabletext"/>
              <w:rPr>
                <w:sz w:val="18"/>
                <w:szCs w:val="18"/>
                <w:lang w:val="ru-RU"/>
              </w:rPr>
            </w:pPr>
            <w:bookmarkStart w:id="9" w:name="lt_pId115"/>
            <w:r w:rsidRPr="00E062FB">
              <w:rPr>
                <w:sz w:val="18"/>
                <w:szCs w:val="18"/>
                <w:lang w:val="ru-RU"/>
              </w:rPr>
              <w:t>Сухопутная подвижная служба (включая беспроводной доступ). Том</w:t>
            </w:r>
            <w:r w:rsidRPr="00E062FB">
              <w:rPr>
                <w:sz w:val="18"/>
                <w:szCs w:val="18"/>
                <w:lang w:val="en-US"/>
              </w:rPr>
              <w:t> </w:t>
            </w:r>
            <w:r w:rsidRPr="00E062FB">
              <w:rPr>
                <w:sz w:val="18"/>
                <w:szCs w:val="18"/>
                <w:lang w:val="ru-RU"/>
              </w:rPr>
              <w:t>4</w:t>
            </w:r>
            <w:r w:rsidR="002E4118">
              <w:rPr>
                <w:sz w:val="18"/>
                <w:szCs w:val="18"/>
                <w:lang w:val="ru-RU"/>
              </w:rPr>
              <w:t>.</w:t>
            </w:r>
            <w:r w:rsidRPr="00E062FB">
              <w:rPr>
                <w:sz w:val="18"/>
                <w:szCs w:val="18"/>
                <w:lang w:val="ru-RU"/>
              </w:rPr>
              <w:t xml:space="preserve"> Интеллектуальные транспортные системы</w:t>
            </w:r>
            <w:bookmarkEnd w:id="9"/>
            <w:r w:rsidR="00BF4740" w:rsidRPr="00E062FB">
              <w:rPr>
                <w:sz w:val="18"/>
                <w:szCs w:val="18"/>
                <w:lang w:val="ru-RU"/>
              </w:rPr>
              <w:br/>
            </w:r>
            <w:r w:rsidR="00512F95" w:rsidRPr="00E062FB">
              <w:rPr>
                <w:sz w:val="18"/>
                <w:szCs w:val="18"/>
                <w:lang w:val="ru-RU"/>
              </w:rPr>
              <w:br/>
            </w:r>
            <w:bookmarkStart w:id="10" w:name="lt_pId116"/>
            <w:r w:rsidRPr="00E062FB">
              <w:rPr>
                <w:sz w:val="18"/>
                <w:szCs w:val="18"/>
                <w:lang w:val="ru-RU"/>
              </w:rPr>
              <w:t>Справочник по</w:t>
            </w:r>
            <w:r>
              <w:rPr>
                <w:sz w:val="18"/>
                <w:szCs w:val="18"/>
                <w:lang w:val="ru-RU"/>
              </w:rPr>
              <w:t> </w:t>
            </w:r>
            <w:r w:rsidRPr="00E062FB">
              <w:rPr>
                <w:sz w:val="18"/>
                <w:szCs w:val="18"/>
                <w:lang w:val="ru-RU"/>
              </w:rPr>
              <w:t>Международной подвижной электросвязи</w:t>
            </w:r>
            <w:r>
              <w:rPr>
                <w:sz w:val="18"/>
                <w:szCs w:val="18"/>
                <w:lang w:val="ru-RU"/>
              </w:rPr>
              <w:br/>
            </w:r>
            <w:r w:rsidRPr="00E062FB">
              <w:rPr>
                <w:sz w:val="18"/>
                <w:szCs w:val="18"/>
                <w:lang w:val="ru-RU"/>
              </w:rPr>
              <w:t>(IMT)</w:t>
            </w:r>
            <w:bookmarkEnd w:id="10"/>
          </w:p>
        </w:tc>
      </w:tr>
      <w:tr w:rsidR="00E062FB" w:rsidRPr="002B3A2A" w14:paraId="4B559AA4" w14:textId="0F0C3B3E" w:rsidTr="00086A77">
        <w:trPr>
          <w:trHeight w:val="270"/>
          <w:tblHeader/>
          <w:jc w:val="center"/>
        </w:trPr>
        <w:tc>
          <w:tcPr>
            <w:tcW w:w="840" w:type="dxa"/>
            <w:tcBorders>
              <w:right w:val="single" w:sz="4" w:space="0" w:color="000000" w:themeColor="text1"/>
            </w:tcBorders>
            <w:shd w:val="clear" w:color="auto" w:fill="auto"/>
          </w:tcPr>
          <w:p w14:paraId="16E6EB87" w14:textId="0B879145" w:rsidR="00C9494C" w:rsidRPr="00145A34" w:rsidDel="00A14716" w:rsidRDefault="00E062FB" w:rsidP="00302FA3">
            <w:pPr>
              <w:pStyle w:val="Tabletext"/>
              <w:jc w:val="center"/>
              <w:rPr>
                <w:b/>
                <w:bCs/>
                <w:sz w:val="18"/>
                <w:szCs w:val="18"/>
              </w:rPr>
            </w:pPr>
            <w:r>
              <w:rPr>
                <w:b/>
                <w:bCs/>
                <w:sz w:val="18"/>
                <w:szCs w:val="18"/>
                <w:lang w:val="ru-RU"/>
              </w:rPr>
              <w:t>ИК</w:t>
            </w:r>
            <w:r w:rsidR="00C9494C" w:rsidRPr="00145A34">
              <w:rPr>
                <w:b/>
                <w:bCs/>
                <w:sz w:val="18"/>
                <w:szCs w:val="18"/>
              </w:rPr>
              <w:t>6</w:t>
            </w:r>
          </w:p>
        </w:tc>
        <w:tc>
          <w:tcPr>
            <w:tcW w:w="2274" w:type="dxa"/>
            <w:tcBorders>
              <w:left w:val="single" w:sz="4" w:space="0" w:color="000000" w:themeColor="text1"/>
            </w:tcBorders>
            <w:shd w:val="clear" w:color="auto" w:fill="auto"/>
          </w:tcPr>
          <w:p w14:paraId="29380AF3" w14:textId="2534E64B" w:rsidR="00C9494C" w:rsidRPr="00145A34" w:rsidRDefault="00C9494C" w:rsidP="00D164EA">
            <w:pPr>
              <w:pStyle w:val="Tabletext"/>
              <w:rPr>
                <w:sz w:val="18"/>
                <w:szCs w:val="18"/>
              </w:rPr>
            </w:pPr>
            <w:r w:rsidRPr="00145A34">
              <w:rPr>
                <w:rFonts w:asciiTheme="majorBidi" w:hAnsiTheme="majorBidi" w:cstheme="majorBidi"/>
                <w:sz w:val="18"/>
                <w:szCs w:val="18"/>
                <w:lang w:eastAsia="ja-JP"/>
              </w:rPr>
              <w:t>BS.2143-0, BS.1114-12, BT.2077-3, BT.2075-4, BT.2073-2, BT.2036-4, BT.2033-2, BT.1871-3, BT.1203-3</w:t>
            </w:r>
          </w:p>
        </w:tc>
        <w:tc>
          <w:tcPr>
            <w:tcW w:w="2126" w:type="dxa"/>
            <w:tcBorders>
              <w:left w:val="single" w:sz="4" w:space="0" w:color="000000" w:themeColor="text1"/>
            </w:tcBorders>
            <w:shd w:val="clear" w:color="auto" w:fill="auto"/>
          </w:tcPr>
          <w:p w14:paraId="6608DC60" w14:textId="6394DF7C" w:rsidR="00C9494C" w:rsidRPr="00145A34" w:rsidRDefault="00E133FA" w:rsidP="00D164EA">
            <w:pPr>
              <w:pStyle w:val="Tabletext"/>
              <w:rPr>
                <w:sz w:val="18"/>
                <w:szCs w:val="18"/>
              </w:rPr>
            </w:pPr>
            <w:r w:rsidRPr="00145A34">
              <w:rPr>
                <w:sz w:val="18"/>
                <w:szCs w:val="18"/>
              </w:rPr>
              <w:t xml:space="preserve">BS.2494-0, </w:t>
            </w:r>
            <w:r w:rsidR="003A79BC" w:rsidRPr="00145A34">
              <w:rPr>
                <w:sz w:val="18"/>
                <w:szCs w:val="18"/>
              </w:rPr>
              <w:t>BS.2493</w:t>
            </w:r>
            <w:r w:rsidRPr="00145A34">
              <w:rPr>
                <w:sz w:val="18"/>
                <w:szCs w:val="18"/>
              </w:rPr>
              <w:t xml:space="preserve">-0, </w:t>
            </w:r>
            <w:r w:rsidR="00C9494C" w:rsidRPr="00145A34">
              <w:rPr>
                <w:sz w:val="18"/>
                <w:szCs w:val="18"/>
              </w:rPr>
              <w:t xml:space="preserve">BS.2384-2, </w:t>
            </w:r>
            <w:r w:rsidR="00C417E5" w:rsidRPr="00145A34">
              <w:rPr>
                <w:sz w:val="18"/>
                <w:szCs w:val="18"/>
              </w:rPr>
              <w:t xml:space="preserve">BT.2495-0, </w:t>
            </w:r>
            <w:r w:rsidR="00C9494C" w:rsidRPr="00145A34">
              <w:rPr>
                <w:sz w:val="18"/>
                <w:szCs w:val="18"/>
              </w:rPr>
              <w:t>BT.2485-0, BT.2470-2, BT.2469-2, BT.2468-1, BT.2467-1, BT.2447-2, BT.2446-1, BT.2420-3, BT.2408-4, BT.2400-4, BT.2390</w:t>
            </w:r>
            <w:r w:rsidR="00D90105" w:rsidRPr="00145A34">
              <w:rPr>
                <w:sz w:val="18"/>
                <w:szCs w:val="18"/>
              </w:rPr>
              <w:noBreakHyphen/>
            </w:r>
            <w:r w:rsidR="00C9494C" w:rsidRPr="00145A34">
              <w:rPr>
                <w:sz w:val="18"/>
                <w:szCs w:val="18"/>
              </w:rPr>
              <w:t>10, BT.2383</w:t>
            </w:r>
            <w:r w:rsidR="00D90105" w:rsidRPr="00145A34">
              <w:rPr>
                <w:sz w:val="18"/>
                <w:szCs w:val="18"/>
              </w:rPr>
              <w:noBreakHyphen/>
            </w:r>
            <w:r w:rsidR="00C9494C" w:rsidRPr="00145A34">
              <w:rPr>
                <w:sz w:val="18"/>
                <w:szCs w:val="18"/>
              </w:rPr>
              <w:t>3, BT.2343-7, BT.2302-1, BT.2301-3, BT.2267-11, BT.2254</w:t>
            </w:r>
            <w:r w:rsidR="00D90105" w:rsidRPr="00145A34">
              <w:rPr>
                <w:sz w:val="18"/>
                <w:szCs w:val="18"/>
              </w:rPr>
              <w:noBreakHyphen/>
            </w:r>
            <w:r w:rsidR="00C9494C" w:rsidRPr="00145A34">
              <w:rPr>
                <w:sz w:val="18"/>
                <w:szCs w:val="18"/>
              </w:rPr>
              <w:t xml:space="preserve">5, </w:t>
            </w:r>
            <w:r w:rsidR="005B1446" w:rsidRPr="00145A34">
              <w:rPr>
                <w:sz w:val="18"/>
                <w:szCs w:val="18"/>
              </w:rPr>
              <w:t>BT.2245-</w:t>
            </w:r>
            <w:r w:rsidR="00A24E4E" w:rsidRPr="00145A34">
              <w:rPr>
                <w:sz w:val="18"/>
                <w:szCs w:val="18"/>
              </w:rPr>
              <w:t xml:space="preserve">9, </w:t>
            </w:r>
            <w:r w:rsidR="00C9494C" w:rsidRPr="00145A34">
              <w:rPr>
                <w:sz w:val="18"/>
                <w:szCs w:val="18"/>
              </w:rPr>
              <w:t>BT.2140</w:t>
            </w:r>
            <w:r w:rsidR="00D90105" w:rsidRPr="00145A34">
              <w:rPr>
                <w:sz w:val="18"/>
                <w:szCs w:val="18"/>
              </w:rPr>
              <w:noBreakHyphen/>
            </w:r>
            <w:r w:rsidR="00C9494C" w:rsidRPr="00145A34">
              <w:rPr>
                <w:sz w:val="18"/>
                <w:szCs w:val="18"/>
              </w:rPr>
              <w:t>13</w:t>
            </w:r>
          </w:p>
        </w:tc>
        <w:tc>
          <w:tcPr>
            <w:tcW w:w="1843" w:type="dxa"/>
            <w:tcBorders>
              <w:left w:val="single" w:sz="4" w:space="0" w:color="000000" w:themeColor="text1"/>
            </w:tcBorders>
            <w:shd w:val="clear" w:color="auto" w:fill="auto"/>
          </w:tcPr>
          <w:p w14:paraId="7CFB2F61" w14:textId="614E7DDF" w:rsidR="00C9494C" w:rsidRPr="00145A34" w:rsidRDefault="00C9494C" w:rsidP="00D164EA">
            <w:pPr>
              <w:pStyle w:val="Tabletext"/>
              <w:rPr>
                <w:sz w:val="18"/>
                <w:szCs w:val="18"/>
              </w:rPr>
            </w:pPr>
            <w:r w:rsidRPr="00145A34">
              <w:rPr>
                <w:rFonts w:asciiTheme="majorBidi" w:hAnsiTheme="majorBidi" w:cstheme="majorBidi"/>
                <w:sz w:val="18"/>
                <w:szCs w:val="18"/>
                <w:lang w:eastAsia="ja-JP"/>
              </w:rPr>
              <w:t>132-6/6</w:t>
            </w:r>
          </w:p>
        </w:tc>
        <w:tc>
          <w:tcPr>
            <w:tcW w:w="2546" w:type="dxa"/>
            <w:tcBorders>
              <w:left w:val="single" w:sz="4" w:space="0" w:color="000000" w:themeColor="text1"/>
            </w:tcBorders>
          </w:tcPr>
          <w:p w14:paraId="63496415" w14:textId="49DC10FB" w:rsidR="00C9494C" w:rsidRPr="00E062FB" w:rsidRDefault="00E062FB" w:rsidP="00D164EA">
            <w:pPr>
              <w:pStyle w:val="Tabletext"/>
              <w:rPr>
                <w:rFonts w:asciiTheme="majorBidi" w:hAnsiTheme="majorBidi" w:cstheme="majorBidi"/>
                <w:sz w:val="18"/>
                <w:szCs w:val="18"/>
                <w:lang w:val="ru-RU" w:eastAsia="ja-JP"/>
              </w:rPr>
            </w:pPr>
            <w:r w:rsidRPr="00E062FB">
              <w:rPr>
                <w:rFonts w:asciiTheme="majorBidi" w:hAnsiTheme="majorBidi" w:cstheme="majorBidi"/>
                <w:sz w:val="18"/>
                <w:lang w:val="ru-RU" w:eastAsia="ja-JP"/>
              </w:rPr>
              <w:t>Справочник по внедрению сетей и систем цифрового наземного телевизионного вещания</w:t>
            </w:r>
          </w:p>
        </w:tc>
      </w:tr>
      <w:tr w:rsidR="00E062FB" w:rsidRPr="00145A34" w14:paraId="27745E7B" w14:textId="724B1478" w:rsidTr="00086A77">
        <w:trPr>
          <w:trHeight w:val="270"/>
          <w:tblHeader/>
          <w:jc w:val="center"/>
        </w:trPr>
        <w:tc>
          <w:tcPr>
            <w:tcW w:w="840" w:type="dxa"/>
            <w:tcBorders>
              <w:bottom w:val="single" w:sz="4" w:space="0" w:color="000000" w:themeColor="text1"/>
              <w:right w:val="single" w:sz="4" w:space="0" w:color="000000" w:themeColor="text1"/>
            </w:tcBorders>
            <w:shd w:val="clear" w:color="auto" w:fill="auto"/>
          </w:tcPr>
          <w:p w14:paraId="2E1A6FE7" w14:textId="6ADCC22E" w:rsidR="00C9494C" w:rsidRPr="00145A34" w:rsidRDefault="00E062FB" w:rsidP="00302FA3">
            <w:pPr>
              <w:pStyle w:val="Tabletext"/>
              <w:jc w:val="center"/>
              <w:rPr>
                <w:b/>
                <w:bCs/>
                <w:sz w:val="18"/>
                <w:szCs w:val="18"/>
              </w:rPr>
            </w:pPr>
            <w:r>
              <w:rPr>
                <w:b/>
                <w:bCs/>
                <w:sz w:val="18"/>
                <w:szCs w:val="18"/>
                <w:lang w:val="ru-RU"/>
              </w:rPr>
              <w:t>ИК</w:t>
            </w:r>
            <w:r w:rsidR="00C9494C" w:rsidRPr="00145A34">
              <w:rPr>
                <w:b/>
                <w:bCs/>
                <w:sz w:val="18"/>
                <w:szCs w:val="18"/>
              </w:rPr>
              <w:t>7</w:t>
            </w:r>
          </w:p>
        </w:tc>
        <w:tc>
          <w:tcPr>
            <w:tcW w:w="2274" w:type="dxa"/>
            <w:tcBorders>
              <w:left w:val="single" w:sz="4" w:space="0" w:color="000000" w:themeColor="text1"/>
            </w:tcBorders>
            <w:shd w:val="clear" w:color="auto" w:fill="auto"/>
          </w:tcPr>
          <w:p w14:paraId="0D5376D6" w14:textId="03F8AADF" w:rsidR="00C9494C" w:rsidRPr="00145A34" w:rsidRDefault="00603547" w:rsidP="00D164EA">
            <w:pPr>
              <w:pStyle w:val="Tabletext"/>
              <w:rPr>
                <w:sz w:val="18"/>
                <w:szCs w:val="18"/>
                <w:lang w:val="fr-FR"/>
              </w:rPr>
            </w:pPr>
            <w:r w:rsidRPr="00145A34">
              <w:rPr>
                <w:sz w:val="18"/>
                <w:szCs w:val="18"/>
                <w:lang w:val="fr-FR"/>
              </w:rPr>
              <w:t xml:space="preserve">RA.1031-3, RS. 2105-2, RS.1861-1, </w:t>
            </w:r>
            <w:r w:rsidR="00C9494C" w:rsidRPr="00145A34">
              <w:rPr>
                <w:sz w:val="18"/>
                <w:szCs w:val="18"/>
                <w:lang w:val="fr-FR"/>
              </w:rPr>
              <w:t>SA. 214</w:t>
            </w:r>
            <w:r w:rsidR="000E454E" w:rsidRPr="00145A34">
              <w:rPr>
                <w:sz w:val="18"/>
                <w:szCs w:val="18"/>
                <w:lang w:val="fr-FR"/>
              </w:rPr>
              <w:t>2</w:t>
            </w:r>
            <w:r w:rsidR="00C9494C" w:rsidRPr="00145A34">
              <w:rPr>
                <w:sz w:val="18"/>
                <w:szCs w:val="18"/>
                <w:lang w:val="fr-FR"/>
              </w:rPr>
              <w:t>-0,</w:t>
            </w:r>
            <w:r w:rsidR="00C06B5C" w:rsidRPr="00145A34">
              <w:rPr>
                <w:sz w:val="18"/>
                <w:szCs w:val="18"/>
                <w:lang w:val="fr-FR"/>
              </w:rPr>
              <w:t xml:space="preserve"> </w:t>
            </w:r>
            <w:r w:rsidR="00C9494C" w:rsidRPr="00145A34">
              <w:rPr>
                <w:sz w:val="18"/>
                <w:szCs w:val="18"/>
                <w:lang w:val="fr-FR"/>
              </w:rPr>
              <w:t>SA. 2141-0</w:t>
            </w:r>
          </w:p>
        </w:tc>
        <w:tc>
          <w:tcPr>
            <w:tcW w:w="2126" w:type="dxa"/>
            <w:tcBorders>
              <w:left w:val="single" w:sz="4" w:space="0" w:color="000000" w:themeColor="text1"/>
            </w:tcBorders>
            <w:shd w:val="clear" w:color="auto" w:fill="auto"/>
          </w:tcPr>
          <w:p w14:paraId="56029D4C" w14:textId="70DFF801" w:rsidR="00C9494C" w:rsidRPr="00145A34" w:rsidRDefault="00093D31" w:rsidP="00D164EA">
            <w:pPr>
              <w:pStyle w:val="Tabletext"/>
              <w:rPr>
                <w:sz w:val="18"/>
                <w:szCs w:val="18"/>
                <w:lang w:val="fr-FR"/>
              </w:rPr>
            </w:pPr>
            <w:r w:rsidRPr="00145A34">
              <w:rPr>
                <w:sz w:val="18"/>
                <w:szCs w:val="18"/>
                <w:lang w:val="fr-FR"/>
              </w:rPr>
              <w:t>RA.2259-1, RS.2492-0, RS.2491-0, RS.2490-0, RS.2489-0, RS.2068-2, SA.2488-0, TF.2487-0</w:t>
            </w:r>
          </w:p>
        </w:tc>
        <w:tc>
          <w:tcPr>
            <w:tcW w:w="1843" w:type="dxa"/>
            <w:tcBorders>
              <w:left w:val="single" w:sz="4" w:space="0" w:color="000000" w:themeColor="text1"/>
            </w:tcBorders>
            <w:shd w:val="clear" w:color="auto" w:fill="auto"/>
          </w:tcPr>
          <w:p w14:paraId="3D59573C" w14:textId="007E072D" w:rsidR="00C9494C" w:rsidRPr="00145A34" w:rsidRDefault="00C9494C" w:rsidP="00D164EA">
            <w:pPr>
              <w:pStyle w:val="Tabletext"/>
              <w:rPr>
                <w:sz w:val="18"/>
                <w:szCs w:val="18"/>
              </w:rPr>
            </w:pPr>
            <w:r w:rsidRPr="00145A34">
              <w:rPr>
                <w:sz w:val="18"/>
                <w:szCs w:val="18"/>
              </w:rPr>
              <w:t>258/7, 259/7</w:t>
            </w:r>
          </w:p>
        </w:tc>
        <w:tc>
          <w:tcPr>
            <w:tcW w:w="2546" w:type="dxa"/>
            <w:tcBorders>
              <w:left w:val="single" w:sz="4" w:space="0" w:color="000000" w:themeColor="text1"/>
            </w:tcBorders>
          </w:tcPr>
          <w:p w14:paraId="455D2ECA" w14:textId="77777777" w:rsidR="00C9494C" w:rsidRPr="00145A34" w:rsidRDefault="00C9494C" w:rsidP="00D164EA">
            <w:pPr>
              <w:pStyle w:val="Tabletext"/>
              <w:rPr>
                <w:sz w:val="18"/>
                <w:szCs w:val="18"/>
                <w:highlight w:val="lightGray"/>
              </w:rPr>
            </w:pPr>
          </w:p>
        </w:tc>
      </w:tr>
    </w:tbl>
    <w:p w14:paraId="36596BAD" w14:textId="77777777" w:rsidR="000A0C2B" w:rsidRDefault="000A0C2B" w:rsidP="000A0C2B">
      <w:pPr>
        <w:pStyle w:val="Tablefin"/>
      </w:pPr>
      <w:bookmarkStart w:id="11" w:name="_Toc445972792"/>
    </w:p>
    <w:p w14:paraId="23C1A5C0" w14:textId="77777777" w:rsidR="009D4659" w:rsidRPr="009D4659" w:rsidRDefault="000A0C2B" w:rsidP="009D4659">
      <w:pPr>
        <w:pStyle w:val="Heading2"/>
        <w:rPr>
          <w:sz w:val="22"/>
          <w:lang w:val="ru-RU"/>
        </w:rPr>
      </w:pPr>
      <w:r w:rsidRPr="009D4659">
        <w:rPr>
          <w:sz w:val="22"/>
          <w:lang w:val="ru-RU"/>
        </w:rPr>
        <w:lastRenderedPageBreak/>
        <w:t>6.1</w:t>
      </w:r>
      <w:r w:rsidRPr="009D4659">
        <w:rPr>
          <w:sz w:val="22"/>
          <w:lang w:val="ru-RU"/>
        </w:rPr>
        <w:tab/>
      </w:r>
      <w:bookmarkEnd w:id="11"/>
      <w:r w:rsidR="009D4659" w:rsidRPr="009D4659">
        <w:rPr>
          <w:sz w:val="22"/>
          <w:lang w:val="ru-RU"/>
        </w:rPr>
        <w:t>1-я Исследовательская комиссия</w:t>
      </w:r>
    </w:p>
    <w:p w14:paraId="57008114" w14:textId="77777777" w:rsidR="009D4659" w:rsidRPr="009D4659" w:rsidRDefault="009D4659" w:rsidP="009D4659">
      <w:pPr>
        <w:spacing w:after="120"/>
        <w:jc w:val="both"/>
        <w:rPr>
          <w:sz w:val="22"/>
          <w:lang w:val="ru-RU"/>
        </w:rPr>
      </w:pPr>
      <w:r w:rsidRPr="009D4659">
        <w:rPr>
          <w:sz w:val="22"/>
          <w:lang w:val="ru-RU"/>
        </w:rPr>
        <w:t>ИК1 продолжает разрабатывать Рекомендации, Отчеты и Справочники МСЭ-R, касающиеся принципов и методов управления использованием спектра, общих принципов совместного использования частот, мониторинга спектра, долгосрочных стратегий использования спектра, экономических подходов к управлению использованием спектра на национальном уровне, автоматизированных методов и помощи развивающимся странам в сотрудничестве с Сектором развития электросвязи. Ее исследования включают также методы обнаружения и устранения помех и нежелательных излучений, поддержание и ведение словаря данных, перераспределение спектра, измерение использования спектра, безлицензионное и совместное использование спектра, динамический доступ к спектру, интеллектуальные сети и беспроводную передачу энергии.</w:t>
      </w:r>
    </w:p>
    <w:p w14:paraId="4964BD4C" w14:textId="5A512DCC" w:rsidR="009D4659" w:rsidRPr="009D4659" w:rsidRDefault="009D4659" w:rsidP="009D4659">
      <w:pPr>
        <w:spacing w:after="120"/>
        <w:jc w:val="both"/>
        <w:rPr>
          <w:sz w:val="22"/>
          <w:lang w:val="ru-RU"/>
        </w:rPr>
      </w:pPr>
      <w:r w:rsidRPr="009D4659">
        <w:rPr>
          <w:sz w:val="22"/>
          <w:lang w:val="ru-RU"/>
        </w:rPr>
        <w:t>На последнем собрании ИК1, проведенном в режиме онлайн в июне 2021</w:t>
      </w:r>
      <w:r>
        <w:rPr>
          <w:sz w:val="22"/>
          <w:lang w:val="ru-RU"/>
        </w:rPr>
        <w:t> </w:t>
      </w:r>
      <w:r w:rsidRPr="009D4659">
        <w:rPr>
          <w:sz w:val="22"/>
          <w:lang w:val="ru-RU"/>
        </w:rPr>
        <w:t>года, после отставки г</w:t>
      </w:r>
      <w:r>
        <w:rPr>
          <w:sz w:val="22"/>
          <w:lang w:val="ru-RU"/>
        </w:rPr>
        <w:noBreakHyphen/>
      </w:r>
      <w:r w:rsidRPr="009D4659">
        <w:rPr>
          <w:sz w:val="22"/>
          <w:lang w:val="ru-RU"/>
        </w:rPr>
        <w:t>на</w:t>
      </w:r>
      <w:r>
        <w:rPr>
          <w:sz w:val="22"/>
          <w:lang w:val="ru-RU"/>
        </w:rPr>
        <w:t> </w:t>
      </w:r>
      <w:r w:rsidRPr="009D4659">
        <w:rPr>
          <w:sz w:val="22"/>
          <w:lang w:val="ru-RU"/>
        </w:rPr>
        <w:t>Кибета Боруэтта (Кения) новым председателем РГ 1B был назначен г</w:t>
      </w:r>
      <w:r>
        <w:rPr>
          <w:sz w:val="22"/>
          <w:lang w:val="ru-RU"/>
        </w:rPr>
        <w:noBreakHyphen/>
      </w:r>
      <w:r w:rsidRPr="009D4659">
        <w:rPr>
          <w:sz w:val="22"/>
          <w:lang w:val="ru-RU"/>
        </w:rPr>
        <w:t>н</w:t>
      </w:r>
      <w:r>
        <w:rPr>
          <w:sz w:val="22"/>
          <w:lang w:val="ru-RU"/>
        </w:rPr>
        <w:t> </w:t>
      </w:r>
      <w:r w:rsidRPr="009D4659">
        <w:rPr>
          <w:sz w:val="22"/>
          <w:lang w:val="ru-RU"/>
        </w:rPr>
        <w:t>Бинь Лю (Китай), а новым заместителем председателя РГ 1В вместо г</w:t>
      </w:r>
      <w:r>
        <w:rPr>
          <w:sz w:val="22"/>
          <w:lang w:val="ru-RU"/>
        </w:rPr>
        <w:noBreakHyphen/>
      </w:r>
      <w:r w:rsidRPr="009D4659">
        <w:rPr>
          <w:sz w:val="22"/>
          <w:lang w:val="ru-RU"/>
        </w:rPr>
        <w:t>на</w:t>
      </w:r>
      <w:r>
        <w:rPr>
          <w:sz w:val="22"/>
          <w:lang w:val="ru-RU"/>
        </w:rPr>
        <w:t> </w:t>
      </w:r>
      <w:r w:rsidRPr="009D4659">
        <w:rPr>
          <w:sz w:val="22"/>
          <w:lang w:val="ru-RU"/>
        </w:rPr>
        <w:t>Биня Лю, занимавшего этот пост, была назначена г</w:t>
      </w:r>
      <w:r>
        <w:rPr>
          <w:sz w:val="22"/>
          <w:lang w:val="ru-RU"/>
        </w:rPr>
        <w:noBreakHyphen/>
      </w:r>
      <w:r w:rsidRPr="009D4659">
        <w:rPr>
          <w:sz w:val="22"/>
          <w:lang w:val="ru-RU"/>
        </w:rPr>
        <w:t>жа</w:t>
      </w:r>
      <w:r>
        <w:rPr>
          <w:sz w:val="22"/>
          <w:lang w:val="ru-RU"/>
        </w:rPr>
        <w:t> </w:t>
      </w:r>
      <w:r w:rsidRPr="009D4659">
        <w:rPr>
          <w:sz w:val="22"/>
          <w:lang w:val="ru-RU"/>
        </w:rPr>
        <w:t>Татьяна Суходольская (Россия).</w:t>
      </w:r>
    </w:p>
    <w:p w14:paraId="32D0FAFB" w14:textId="118D33E1" w:rsidR="007407D3" w:rsidRPr="009D4659" w:rsidRDefault="009D4659" w:rsidP="009D4659">
      <w:pPr>
        <w:spacing w:after="120"/>
        <w:jc w:val="both"/>
        <w:rPr>
          <w:sz w:val="22"/>
          <w:lang w:val="ru-RU"/>
        </w:rPr>
      </w:pPr>
      <w:r w:rsidRPr="009D4659">
        <w:rPr>
          <w:sz w:val="22"/>
          <w:lang w:val="ru-RU"/>
        </w:rPr>
        <w:t>Собрания РГ 1A, 1B и 1C проводились в режиме онлайн в мае</w:t>
      </w:r>
      <w:r w:rsidR="000054B2">
        <w:rPr>
          <w:sz w:val="22"/>
          <w:lang w:val="ru-RU"/>
        </w:rPr>
        <w:t>–</w:t>
      </w:r>
      <w:r w:rsidRPr="009D4659">
        <w:rPr>
          <w:sz w:val="22"/>
          <w:lang w:val="ru-RU"/>
        </w:rPr>
        <w:t>июне и в ноябре 2021 года. После КГР</w:t>
      </w:r>
      <w:r w:rsidRPr="009D4659">
        <w:rPr>
          <w:sz w:val="22"/>
          <w:lang w:val="ru-RU"/>
        </w:rPr>
        <w:noBreakHyphen/>
        <w:t>21 были разработаны и впоследствии одобрены и утверждены один новый Вопрос МСЭ-R, а также две новых и одна пересмотренная Рекомендаци</w:t>
      </w:r>
      <w:r w:rsidR="000054B2">
        <w:rPr>
          <w:sz w:val="22"/>
          <w:lang w:val="ru-RU"/>
        </w:rPr>
        <w:t>и</w:t>
      </w:r>
      <w:r w:rsidRPr="009D4659">
        <w:rPr>
          <w:sz w:val="22"/>
          <w:lang w:val="ru-RU"/>
        </w:rPr>
        <w:t xml:space="preserve"> МСЭ-R. Кроме того, ИК1 утвердила один новый и пять пересмотренных Отчетов МСЭ</w:t>
      </w:r>
      <w:r w:rsidRPr="009D4659">
        <w:rPr>
          <w:sz w:val="22"/>
          <w:lang w:val="ru-RU"/>
        </w:rPr>
        <w:noBreakHyphen/>
        <w:t>R.</w:t>
      </w:r>
    </w:p>
    <w:p w14:paraId="767CBAC0" w14:textId="710C0192" w:rsidR="00EA139F" w:rsidRPr="009D4659" w:rsidRDefault="009D4659" w:rsidP="00EA139F">
      <w:pPr>
        <w:pStyle w:val="Headingb"/>
        <w:jc w:val="both"/>
        <w:rPr>
          <w:sz w:val="22"/>
          <w:lang w:val="ru-RU"/>
        </w:rPr>
      </w:pPr>
      <w:r w:rsidRPr="009D4659">
        <w:rPr>
          <w:sz w:val="22"/>
          <w:lang w:val="ru-RU"/>
        </w:rPr>
        <w:t>Вопрос МСЭ-R</w:t>
      </w:r>
    </w:p>
    <w:p w14:paraId="0A8E4940" w14:textId="18883349" w:rsidR="007407D3" w:rsidRPr="009D4659" w:rsidRDefault="00EA139F" w:rsidP="009D4659">
      <w:pPr>
        <w:pStyle w:val="enumlev1"/>
        <w:jc w:val="both"/>
        <w:rPr>
          <w:sz w:val="22"/>
          <w:lang w:val="ru-RU"/>
        </w:rPr>
      </w:pPr>
      <w:r w:rsidRPr="009D4659">
        <w:rPr>
          <w:sz w:val="22"/>
          <w:lang w:val="ru-RU"/>
        </w:rPr>
        <w:t>–</w:t>
      </w:r>
      <w:r w:rsidRPr="009D4659">
        <w:rPr>
          <w:sz w:val="22"/>
          <w:lang w:val="ru-RU"/>
        </w:rPr>
        <w:tab/>
      </w:r>
      <w:r w:rsidR="009D4659" w:rsidRPr="009D4659">
        <w:rPr>
          <w:sz w:val="22"/>
          <w:lang w:val="ru-RU"/>
        </w:rPr>
        <w:t>242/1 "Основы управления использованием спектра для внедрения систем радаров подземного зондирования и формирования изображения объектов за стенами (GPR/WPR)"</w:t>
      </w:r>
    </w:p>
    <w:p w14:paraId="12E52D77" w14:textId="74A53F23" w:rsidR="000A0C2B" w:rsidRPr="009D4659" w:rsidRDefault="009D4659" w:rsidP="000A0C2B">
      <w:pPr>
        <w:pStyle w:val="Headingb"/>
        <w:jc w:val="both"/>
        <w:rPr>
          <w:sz w:val="22"/>
          <w:lang w:val="ru-RU"/>
        </w:rPr>
      </w:pPr>
      <w:r w:rsidRPr="009D4659">
        <w:rPr>
          <w:sz w:val="22"/>
          <w:lang w:val="ru-RU"/>
        </w:rPr>
        <w:t>Рекомендации МСЭ-R</w:t>
      </w:r>
    </w:p>
    <w:p w14:paraId="42452A94" w14:textId="62CC3488" w:rsidR="009D4659" w:rsidRPr="009D4659" w:rsidRDefault="009D4659" w:rsidP="009D4659">
      <w:pPr>
        <w:pStyle w:val="enumlev1"/>
        <w:jc w:val="both"/>
        <w:rPr>
          <w:sz w:val="22"/>
          <w:lang w:val="ru-RU"/>
        </w:rPr>
      </w:pPr>
      <w:r w:rsidRPr="009D4659">
        <w:rPr>
          <w:sz w:val="22"/>
          <w:lang w:val="ru-RU"/>
        </w:rPr>
        <w:t>–</w:t>
      </w:r>
      <w:r w:rsidRPr="009D4659">
        <w:rPr>
          <w:sz w:val="22"/>
          <w:lang w:val="ru-RU"/>
        </w:rPr>
        <w:tab/>
        <w:t>SM.2140-0</w:t>
      </w:r>
      <w:r w:rsidRPr="009D4659">
        <w:rPr>
          <w:sz w:val="22"/>
          <w:lang w:val="ru-RU"/>
        </w:rPr>
        <w:tab/>
        <w:t>"Оценка рабочих характеристик мобильных радиопеленгаторов в</w:t>
      </w:r>
      <w:r>
        <w:rPr>
          <w:sz w:val="22"/>
          <w:lang w:val="ru-RU"/>
        </w:rPr>
        <w:t> </w:t>
      </w:r>
      <w:r w:rsidRPr="009D4659">
        <w:rPr>
          <w:sz w:val="22"/>
          <w:lang w:val="ru-RU"/>
        </w:rPr>
        <w:t>эксплуатационных условиях"</w:t>
      </w:r>
    </w:p>
    <w:p w14:paraId="727F5837" w14:textId="77777777" w:rsidR="009D4659" w:rsidRPr="009D4659" w:rsidRDefault="009D4659" w:rsidP="009D4659">
      <w:pPr>
        <w:pStyle w:val="enumlev1"/>
        <w:jc w:val="both"/>
        <w:rPr>
          <w:sz w:val="22"/>
          <w:lang w:val="ru-RU"/>
        </w:rPr>
      </w:pPr>
      <w:r w:rsidRPr="009D4659">
        <w:rPr>
          <w:sz w:val="22"/>
          <w:lang w:val="ru-RU"/>
        </w:rPr>
        <w:t>–</w:t>
      </w:r>
      <w:r w:rsidRPr="009D4659">
        <w:rPr>
          <w:sz w:val="22"/>
          <w:lang w:val="ru-RU"/>
        </w:rPr>
        <w:tab/>
        <w:t>SM.2139-0</w:t>
      </w:r>
      <w:r w:rsidRPr="009D4659">
        <w:rPr>
          <w:sz w:val="22"/>
          <w:lang w:val="ru-RU"/>
        </w:rPr>
        <w:tab/>
        <w:t>"Процедура испытаний для определения точности систем TDOA"</w:t>
      </w:r>
    </w:p>
    <w:p w14:paraId="2DB04B5A" w14:textId="1A6817C4" w:rsidR="001F178A" w:rsidRPr="009D4659" w:rsidRDefault="009D4659" w:rsidP="009D4659">
      <w:pPr>
        <w:pStyle w:val="enumlev1"/>
        <w:jc w:val="both"/>
        <w:rPr>
          <w:sz w:val="22"/>
          <w:lang w:val="ru-RU"/>
        </w:rPr>
      </w:pPr>
      <w:r w:rsidRPr="009D4659">
        <w:rPr>
          <w:sz w:val="22"/>
          <w:lang w:val="ru-RU"/>
        </w:rPr>
        <w:t>–</w:t>
      </w:r>
      <w:r w:rsidRPr="009D4659">
        <w:rPr>
          <w:sz w:val="22"/>
          <w:lang w:val="ru-RU"/>
        </w:rPr>
        <w:tab/>
        <w:t>SM.575-3</w:t>
      </w:r>
      <w:r w:rsidRPr="009D4659">
        <w:rPr>
          <w:sz w:val="22"/>
          <w:lang w:val="ru-RU"/>
        </w:rPr>
        <w:tab/>
        <w:t>"Защита фиксированных станций контроля от помех со стороны близко расположенных или мощных передатчиков"</w:t>
      </w:r>
    </w:p>
    <w:p w14:paraId="771E823D" w14:textId="027420B9" w:rsidR="000A0C2B" w:rsidRPr="00F533CB" w:rsidRDefault="00F533CB" w:rsidP="000A0C2B">
      <w:pPr>
        <w:pStyle w:val="Headingb"/>
        <w:jc w:val="both"/>
        <w:rPr>
          <w:sz w:val="22"/>
          <w:lang w:val="ru-RU"/>
        </w:rPr>
      </w:pPr>
      <w:r w:rsidRPr="00F533CB">
        <w:rPr>
          <w:sz w:val="22"/>
          <w:lang w:val="ru-RU"/>
        </w:rPr>
        <w:t>Отчеты МСЭ-R</w:t>
      </w:r>
    </w:p>
    <w:p w14:paraId="1D7A2720" w14:textId="484539BA" w:rsidR="00F533CB" w:rsidRPr="00F533CB" w:rsidRDefault="007849BA" w:rsidP="00F533CB">
      <w:pPr>
        <w:pStyle w:val="enumlev1"/>
        <w:jc w:val="both"/>
        <w:rPr>
          <w:sz w:val="22"/>
          <w:lang w:val="ru-RU"/>
        </w:rPr>
      </w:pPr>
      <w:r w:rsidRPr="00F533CB">
        <w:rPr>
          <w:sz w:val="22"/>
          <w:lang w:val="ru-RU"/>
        </w:rPr>
        <w:t>–</w:t>
      </w:r>
      <w:r w:rsidRPr="00F533CB">
        <w:rPr>
          <w:sz w:val="22"/>
          <w:lang w:val="ru-RU"/>
        </w:rPr>
        <w:tab/>
      </w:r>
      <w:r w:rsidR="00F533CB" w:rsidRPr="00F533CB">
        <w:rPr>
          <w:sz w:val="22"/>
          <w:lang w:val="ru-RU"/>
        </w:rPr>
        <w:t>SM.2486-0 "Применение коммерческих дронов для выполнения задач МСЭ-R по контролю за</w:t>
      </w:r>
      <w:r w:rsidR="00F533CB">
        <w:rPr>
          <w:sz w:val="22"/>
          <w:lang w:val="ru-RU"/>
        </w:rPr>
        <w:t> </w:t>
      </w:r>
      <w:r w:rsidR="00F533CB" w:rsidRPr="00F533CB">
        <w:rPr>
          <w:sz w:val="22"/>
          <w:lang w:val="ru-RU"/>
        </w:rPr>
        <w:t>использованием спектра"</w:t>
      </w:r>
    </w:p>
    <w:p w14:paraId="723BC299" w14:textId="77777777" w:rsidR="00F533CB" w:rsidRPr="00F533CB" w:rsidRDefault="00F533CB" w:rsidP="00F533CB">
      <w:pPr>
        <w:pStyle w:val="enumlev1"/>
        <w:jc w:val="both"/>
        <w:rPr>
          <w:sz w:val="22"/>
          <w:lang w:val="ru-RU"/>
        </w:rPr>
      </w:pPr>
      <w:r w:rsidRPr="00F533CB">
        <w:rPr>
          <w:sz w:val="22"/>
          <w:lang w:val="ru-RU"/>
        </w:rPr>
        <w:t>–</w:t>
      </w:r>
      <w:r w:rsidRPr="00F533CB">
        <w:rPr>
          <w:sz w:val="22"/>
          <w:lang w:val="ru-RU"/>
        </w:rPr>
        <w:tab/>
        <w:t>SM.2392-1 "Применения беспроводной передачи энергии с помощью радиочастотного луча"</w:t>
      </w:r>
    </w:p>
    <w:p w14:paraId="79A56ED3" w14:textId="00FEEF03" w:rsidR="00F533CB" w:rsidRPr="00F533CB" w:rsidRDefault="00F533CB" w:rsidP="00F533CB">
      <w:pPr>
        <w:pStyle w:val="enumlev1"/>
        <w:jc w:val="both"/>
        <w:rPr>
          <w:sz w:val="22"/>
          <w:lang w:val="ru-RU"/>
        </w:rPr>
      </w:pPr>
      <w:r w:rsidRPr="00F533CB">
        <w:rPr>
          <w:sz w:val="22"/>
          <w:lang w:val="ru-RU"/>
        </w:rPr>
        <w:t>–</w:t>
      </w:r>
      <w:r w:rsidRPr="00F533CB">
        <w:rPr>
          <w:sz w:val="22"/>
          <w:lang w:val="ru-RU"/>
        </w:rPr>
        <w:tab/>
        <w:t>SM.2351-3 "Системы управления коммунальными предприятиями на базе умных электросетей"</w:t>
      </w:r>
    </w:p>
    <w:p w14:paraId="5A998F9C" w14:textId="6506013A" w:rsidR="00F533CB" w:rsidRPr="00F533CB" w:rsidRDefault="00F533CB" w:rsidP="00F533CB">
      <w:pPr>
        <w:pStyle w:val="enumlev1"/>
        <w:jc w:val="both"/>
        <w:rPr>
          <w:sz w:val="22"/>
          <w:lang w:val="ru-RU"/>
        </w:rPr>
      </w:pPr>
      <w:r w:rsidRPr="00F533CB">
        <w:rPr>
          <w:sz w:val="22"/>
          <w:lang w:val="ru-RU"/>
        </w:rPr>
        <w:t>–</w:t>
      </w:r>
      <w:r w:rsidRPr="00F533CB">
        <w:rPr>
          <w:sz w:val="22"/>
          <w:lang w:val="ru-RU"/>
        </w:rPr>
        <w:tab/>
        <w:t>SM.2303-3 "Беспроводная передача энергии с использованием технологий, не</w:t>
      </w:r>
      <w:r>
        <w:rPr>
          <w:sz w:val="22"/>
          <w:lang w:val="ru-RU"/>
        </w:rPr>
        <w:t> </w:t>
      </w:r>
      <w:r w:rsidRPr="00F533CB">
        <w:rPr>
          <w:sz w:val="22"/>
          <w:lang w:val="ru-RU"/>
        </w:rPr>
        <w:t>предусматривающих передачу с помощью радиочастотного луча"</w:t>
      </w:r>
    </w:p>
    <w:p w14:paraId="5027305C" w14:textId="28C6AFB5" w:rsidR="00F533CB" w:rsidRPr="00F533CB" w:rsidRDefault="00F533CB" w:rsidP="00F533CB">
      <w:pPr>
        <w:pStyle w:val="enumlev1"/>
        <w:jc w:val="both"/>
        <w:rPr>
          <w:sz w:val="22"/>
          <w:lang w:val="ru-RU"/>
        </w:rPr>
      </w:pPr>
      <w:r w:rsidRPr="00F533CB">
        <w:rPr>
          <w:sz w:val="22"/>
          <w:lang w:val="ru-RU"/>
        </w:rPr>
        <w:t>–</w:t>
      </w:r>
      <w:r w:rsidRPr="00F533CB">
        <w:rPr>
          <w:sz w:val="22"/>
          <w:lang w:val="ru-RU"/>
        </w:rPr>
        <w:tab/>
        <w:t>SM.2153-8 "Технические и эксплуатационные параметры и использование спектра для</w:t>
      </w:r>
      <w:r>
        <w:rPr>
          <w:sz w:val="22"/>
          <w:lang w:val="ru-RU"/>
        </w:rPr>
        <w:t> </w:t>
      </w:r>
      <w:r w:rsidRPr="00F533CB">
        <w:rPr>
          <w:sz w:val="22"/>
          <w:lang w:val="ru-RU"/>
        </w:rPr>
        <w:t>устройств радиосвязи малого радиуса действия"</w:t>
      </w:r>
    </w:p>
    <w:p w14:paraId="630933A5" w14:textId="0A77075A" w:rsidR="007849BA" w:rsidRPr="00F533CB" w:rsidRDefault="00F533CB" w:rsidP="00F533CB">
      <w:pPr>
        <w:pStyle w:val="enumlev1"/>
        <w:jc w:val="both"/>
        <w:rPr>
          <w:sz w:val="22"/>
          <w:lang w:val="ru-RU"/>
        </w:rPr>
      </w:pPr>
      <w:r w:rsidRPr="00F533CB">
        <w:rPr>
          <w:sz w:val="22"/>
          <w:lang w:val="ru-RU"/>
        </w:rPr>
        <w:t>–</w:t>
      </w:r>
      <w:r w:rsidRPr="00F533CB">
        <w:rPr>
          <w:sz w:val="22"/>
          <w:lang w:val="ru-RU"/>
        </w:rPr>
        <w:tab/>
        <w:t>SM.2093-4 "Руководство по регламентарной структуре для управления использованием спектра на национальном уровне"</w:t>
      </w:r>
    </w:p>
    <w:p w14:paraId="15A0D588" w14:textId="34D9257B" w:rsidR="004506E2" w:rsidRPr="00F533CB" w:rsidRDefault="00F533CB" w:rsidP="000A0C2B">
      <w:pPr>
        <w:jc w:val="both"/>
        <w:rPr>
          <w:sz w:val="22"/>
          <w:lang w:val="ru-RU"/>
        </w:rPr>
      </w:pPr>
      <w:r w:rsidRPr="00F533CB">
        <w:rPr>
          <w:sz w:val="22"/>
          <w:lang w:val="ru-RU"/>
        </w:rPr>
        <w:t>Следующие собрания ИК1 и ее РГ запланированы на период с 28 июня по 8 июля 2022 года.</w:t>
      </w:r>
    </w:p>
    <w:p w14:paraId="3E4CE453" w14:textId="77777777" w:rsidR="00F533CB" w:rsidRPr="00F533CB" w:rsidRDefault="000A0C2B" w:rsidP="00F533CB">
      <w:pPr>
        <w:pStyle w:val="Heading2"/>
        <w:rPr>
          <w:sz w:val="22"/>
          <w:lang w:val="ru-RU"/>
        </w:rPr>
      </w:pPr>
      <w:bookmarkStart w:id="12" w:name="_Toc445972793"/>
      <w:r w:rsidRPr="00AC55CF">
        <w:rPr>
          <w:sz w:val="22"/>
          <w:lang w:val="ru-RU"/>
        </w:rPr>
        <w:t>6.2</w:t>
      </w:r>
      <w:r w:rsidRPr="00AC55CF">
        <w:rPr>
          <w:sz w:val="22"/>
          <w:lang w:val="ru-RU"/>
        </w:rPr>
        <w:tab/>
      </w:r>
      <w:bookmarkEnd w:id="12"/>
      <w:r w:rsidR="00F533CB" w:rsidRPr="00F533CB">
        <w:rPr>
          <w:sz w:val="22"/>
          <w:lang w:val="ru-RU"/>
        </w:rPr>
        <w:t>3-я Исследовательская комиссия</w:t>
      </w:r>
    </w:p>
    <w:p w14:paraId="26E0171A" w14:textId="45E4DCAD" w:rsidR="00F533CB" w:rsidRPr="00F533CB" w:rsidRDefault="00F533CB" w:rsidP="00F533CB">
      <w:pPr>
        <w:spacing w:after="120"/>
        <w:jc w:val="both"/>
        <w:rPr>
          <w:sz w:val="22"/>
          <w:lang w:val="ru-RU"/>
        </w:rPr>
      </w:pPr>
      <w:r w:rsidRPr="00F533CB">
        <w:rPr>
          <w:sz w:val="22"/>
          <w:lang w:val="ru-RU"/>
        </w:rPr>
        <w:t>Проводя работу по измерению распространения радиоволн, анализу данных, моделированию и прогнозированию в различных частях спектра вплоть до 375 ТГц и закладывая тем самым основу для проектирования систем радиосвязи и оценки радиопомех, ИК3 продолжает пересматривать и разрабатывать новые Рекомендации, Отчеты и справочники в рамках своей компетенции. ИК3 и ее рабочие группы также продолжают оказывать содействие другим ИК МСЭ-R по аспектам прогнозирования распространения радиоволн, прежде всего тем, которые касаются исследований проектирования систем и совместного использования частот, так как они нередко требуются для поддержки работы по пунктам повестки дня ВКР. После КГР-21 был</w:t>
      </w:r>
      <w:r w:rsidR="000054B2">
        <w:rPr>
          <w:sz w:val="22"/>
          <w:lang w:val="ru-RU"/>
        </w:rPr>
        <w:t>о</w:t>
      </w:r>
      <w:r w:rsidRPr="00F533CB">
        <w:rPr>
          <w:sz w:val="22"/>
          <w:lang w:val="ru-RU"/>
        </w:rPr>
        <w:t xml:space="preserve"> принят</w:t>
      </w:r>
      <w:r w:rsidR="000054B2">
        <w:rPr>
          <w:sz w:val="22"/>
          <w:lang w:val="ru-RU"/>
        </w:rPr>
        <w:t>о</w:t>
      </w:r>
      <w:r w:rsidRPr="00F533CB">
        <w:rPr>
          <w:sz w:val="22"/>
          <w:lang w:val="ru-RU"/>
        </w:rPr>
        <w:t xml:space="preserve"> и утвержден</w:t>
      </w:r>
      <w:r w:rsidR="000054B2">
        <w:rPr>
          <w:sz w:val="22"/>
          <w:lang w:val="ru-RU"/>
        </w:rPr>
        <w:t>о</w:t>
      </w:r>
      <w:r w:rsidRPr="00F533CB">
        <w:rPr>
          <w:sz w:val="22"/>
          <w:lang w:val="ru-RU"/>
        </w:rPr>
        <w:t xml:space="preserve"> </w:t>
      </w:r>
      <w:r w:rsidRPr="00F533CB">
        <w:rPr>
          <w:sz w:val="22"/>
          <w:lang w:val="ru-RU"/>
        </w:rPr>
        <w:lastRenderedPageBreak/>
        <w:t>18 пересмотренных Рекомендаций МСЭ-R. На своем последнем собрании ИК3 утвердила два пересмотренных Отчета МСЭ-R. Кроме того, были внесены редакционные поправки в шесть Рекомендаций МСЭ-R.</w:t>
      </w:r>
    </w:p>
    <w:p w14:paraId="7DE2F6D7" w14:textId="481913D8" w:rsidR="00F533CB" w:rsidRPr="00F533CB" w:rsidRDefault="00F533CB" w:rsidP="00F533CB">
      <w:pPr>
        <w:spacing w:after="120"/>
        <w:jc w:val="both"/>
        <w:rPr>
          <w:sz w:val="22"/>
          <w:lang w:val="ru-RU"/>
        </w:rPr>
      </w:pPr>
      <w:r w:rsidRPr="00F533CB">
        <w:rPr>
          <w:sz w:val="22"/>
          <w:lang w:val="ru-RU"/>
        </w:rPr>
        <w:t xml:space="preserve">Принимая во внимание предложения, внесенные на собрании КГР в мае 2020 года и на собрании </w:t>
      </w:r>
      <w:r w:rsidR="000054B2" w:rsidRPr="00F533CB">
        <w:rPr>
          <w:sz w:val="22"/>
          <w:lang w:val="ru-RU"/>
        </w:rPr>
        <w:t>Председателей</w:t>
      </w:r>
      <w:r w:rsidRPr="00F533CB">
        <w:rPr>
          <w:sz w:val="22"/>
          <w:lang w:val="ru-RU"/>
        </w:rPr>
        <w:t xml:space="preserve">/заместителей </w:t>
      </w:r>
      <w:r w:rsidR="000054B2" w:rsidRPr="00F533CB">
        <w:rPr>
          <w:sz w:val="22"/>
          <w:lang w:val="ru-RU"/>
        </w:rPr>
        <w:t xml:space="preserve">Председателей </w:t>
      </w:r>
      <w:r w:rsidRPr="00F533CB">
        <w:rPr>
          <w:sz w:val="22"/>
          <w:lang w:val="ru-RU"/>
        </w:rPr>
        <w:t xml:space="preserve">в июне 2020 года, РГ 3М назначила вторым заместителем </w:t>
      </w:r>
      <w:r w:rsidR="000054B2" w:rsidRPr="00F533CB">
        <w:rPr>
          <w:sz w:val="22"/>
          <w:lang w:val="ru-RU"/>
        </w:rPr>
        <w:t xml:space="preserve">Председателя </w:t>
      </w:r>
      <w:r w:rsidRPr="00F533CB">
        <w:rPr>
          <w:sz w:val="22"/>
          <w:lang w:val="ru-RU"/>
        </w:rPr>
        <w:t>проф.</w:t>
      </w:r>
      <w:r w:rsidR="00454DEF">
        <w:rPr>
          <w:sz w:val="22"/>
          <w:lang w:val="ru-RU"/>
        </w:rPr>
        <w:t> </w:t>
      </w:r>
      <w:r w:rsidRPr="00F533CB">
        <w:rPr>
          <w:sz w:val="22"/>
          <w:lang w:val="ru-RU"/>
        </w:rPr>
        <w:t>Лэкэ Линя (Китай). ИК3 одобрила это назначение.</w:t>
      </w:r>
    </w:p>
    <w:p w14:paraId="0724915E" w14:textId="4FCF9ECB" w:rsidR="00F533CB" w:rsidRPr="00F533CB" w:rsidRDefault="00F533CB" w:rsidP="00F533CB">
      <w:pPr>
        <w:spacing w:after="120"/>
        <w:jc w:val="both"/>
        <w:rPr>
          <w:sz w:val="22"/>
          <w:lang w:val="ru-RU"/>
        </w:rPr>
      </w:pPr>
      <w:r w:rsidRPr="00F533CB">
        <w:rPr>
          <w:sz w:val="22"/>
          <w:lang w:val="ru-RU"/>
        </w:rPr>
        <w:t xml:space="preserve">Для продолжения своей работы </w:t>
      </w:r>
      <w:r w:rsidR="000054B2" w:rsidRPr="00F533CB">
        <w:rPr>
          <w:sz w:val="22"/>
          <w:lang w:val="ru-RU"/>
        </w:rPr>
        <w:t xml:space="preserve">Рабочие </w:t>
      </w:r>
      <w:r w:rsidRPr="00F533CB">
        <w:rPr>
          <w:sz w:val="22"/>
          <w:lang w:val="ru-RU"/>
        </w:rPr>
        <w:t>группы 3J, 3K, 3L и 3M создали несколько дополнительных групп, работающих по переписке, что привело к значительному увеличению рабочего времени между официальными собраниями. Такова постоянная практика этих рабочих групп, которые используют такие группы, работающие по переписке, уже более десяти лет, особенно с учетом того, что собрания этих рабочих групп обычно проводятся всего один раз в год и что процесс подготовки по темам их работы иногда охватывает периоды, превышающие пять или даже десять лет. Поэтому не следует полагать, что такое использование групп, работающих по переписке, вызвано исключительно ситуацией, сложившейся из-за пандемии COVID-19.</w:t>
      </w:r>
    </w:p>
    <w:p w14:paraId="350E2A76" w14:textId="4F807D5E" w:rsidR="003C64E4" w:rsidRPr="00F533CB" w:rsidRDefault="00F533CB" w:rsidP="00F533CB">
      <w:pPr>
        <w:spacing w:after="120"/>
        <w:jc w:val="both"/>
        <w:rPr>
          <w:sz w:val="22"/>
          <w:lang w:val="ru-RU"/>
        </w:rPr>
      </w:pPr>
      <w:r w:rsidRPr="00F533CB">
        <w:rPr>
          <w:sz w:val="22"/>
          <w:lang w:val="ru-RU"/>
        </w:rPr>
        <w:t>Наиболее популярной из всех серий Рекомендаций МСЭ-R остается серия</w:t>
      </w:r>
      <w:r w:rsidR="00454DEF">
        <w:rPr>
          <w:sz w:val="22"/>
          <w:lang w:val="ru-RU"/>
        </w:rPr>
        <w:t> </w:t>
      </w:r>
      <w:r w:rsidRPr="00F533CB">
        <w:rPr>
          <w:sz w:val="22"/>
          <w:lang w:val="ru-RU"/>
        </w:rPr>
        <w:t>P – она была загружена 411 176 раз, тогда как число загрузок второй по популярности серии составило 405 769, что отражает значение этой серии для всех пользователей радиосистем в МСЭ и более широком сообществе радиосвязи.</w:t>
      </w:r>
    </w:p>
    <w:p w14:paraId="692DE32B" w14:textId="6B0BA91C" w:rsidR="002E6E60" w:rsidRPr="00AC55CF" w:rsidRDefault="00454DEF" w:rsidP="002E6E60">
      <w:pPr>
        <w:pStyle w:val="Headingb"/>
        <w:jc w:val="both"/>
        <w:rPr>
          <w:sz w:val="22"/>
          <w:lang w:val="ru-RU"/>
        </w:rPr>
      </w:pPr>
      <w:r w:rsidRPr="00454DEF">
        <w:rPr>
          <w:sz w:val="22"/>
          <w:lang w:val="ru-RU"/>
        </w:rPr>
        <w:t>Рекомендации МСЭ-R</w:t>
      </w:r>
    </w:p>
    <w:p w14:paraId="7CE7E592" w14:textId="77777777" w:rsidR="00454DEF" w:rsidRPr="00454DEF" w:rsidRDefault="002E6E60"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P.2108-1</w:t>
      </w:r>
      <w:r w:rsidR="00454DEF" w:rsidRPr="00454DEF">
        <w:rPr>
          <w:sz w:val="22"/>
          <w:lang w:val="ru-RU"/>
        </w:rPr>
        <w:tab/>
        <w:t>"Прогнозирование потерь, вызываемых отражением от препятствий"</w:t>
      </w:r>
    </w:p>
    <w:p w14:paraId="675F1E74" w14:textId="28C0953B" w:rsidR="00454DEF" w:rsidRPr="00454DEF" w:rsidRDefault="00454DEF" w:rsidP="00454DEF">
      <w:pPr>
        <w:pStyle w:val="enumlev1"/>
        <w:jc w:val="both"/>
        <w:rPr>
          <w:sz w:val="22"/>
          <w:lang w:val="ru-RU"/>
        </w:rPr>
      </w:pPr>
      <w:r w:rsidRPr="00454DEF">
        <w:rPr>
          <w:sz w:val="22"/>
          <w:lang w:val="ru-RU"/>
        </w:rPr>
        <w:t>–</w:t>
      </w:r>
      <w:r w:rsidRPr="00454DEF">
        <w:rPr>
          <w:sz w:val="22"/>
          <w:lang w:val="ru-RU"/>
        </w:rPr>
        <w:tab/>
        <w:t>P.2040-2</w:t>
      </w:r>
      <w:r w:rsidRPr="00454DEF">
        <w:rPr>
          <w:sz w:val="22"/>
          <w:lang w:val="ru-RU"/>
        </w:rPr>
        <w:tab/>
        <w:t>"Влияние строительных материалов и структур на распространение радиоволн на</w:t>
      </w:r>
      <w:r>
        <w:rPr>
          <w:sz w:val="22"/>
          <w:lang w:val="ru-RU"/>
        </w:rPr>
        <w:t> </w:t>
      </w:r>
      <w:r w:rsidRPr="00454DEF">
        <w:rPr>
          <w:sz w:val="22"/>
          <w:lang w:val="ru-RU"/>
        </w:rPr>
        <w:t>частотах выше приблизительно 100</w:t>
      </w:r>
      <w:r w:rsidR="00ED09C6">
        <w:rPr>
          <w:sz w:val="22"/>
          <w:lang w:val="ru-RU"/>
        </w:rPr>
        <w:t> </w:t>
      </w:r>
      <w:r w:rsidRPr="00454DEF">
        <w:rPr>
          <w:sz w:val="22"/>
          <w:lang w:val="ru-RU"/>
        </w:rPr>
        <w:t>МГц"</w:t>
      </w:r>
    </w:p>
    <w:p w14:paraId="47203144" w14:textId="4AE742E0" w:rsidR="00454DEF" w:rsidRPr="00454DEF" w:rsidRDefault="00454DEF" w:rsidP="00454DEF">
      <w:pPr>
        <w:pStyle w:val="enumlev1"/>
        <w:jc w:val="both"/>
        <w:rPr>
          <w:sz w:val="22"/>
          <w:lang w:val="ru-RU"/>
        </w:rPr>
      </w:pPr>
      <w:r w:rsidRPr="00454DEF">
        <w:rPr>
          <w:sz w:val="22"/>
          <w:lang w:val="ru-RU"/>
        </w:rPr>
        <w:t>–</w:t>
      </w:r>
      <w:r w:rsidRPr="00454DEF">
        <w:rPr>
          <w:sz w:val="22"/>
          <w:lang w:val="ru-RU"/>
        </w:rPr>
        <w:tab/>
        <w:t>P.2001-4</w:t>
      </w:r>
      <w:r w:rsidRPr="00454DEF">
        <w:rPr>
          <w:sz w:val="22"/>
          <w:lang w:val="ru-RU"/>
        </w:rPr>
        <w:tab/>
        <w:t>"Универсальная модель наземного распространения радиоволн для широкого применения в полосе частот 30</w:t>
      </w:r>
      <w:r w:rsidR="00ED09C6">
        <w:rPr>
          <w:sz w:val="22"/>
          <w:lang w:val="ru-RU"/>
        </w:rPr>
        <w:t> </w:t>
      </w:r>
      <w:r w:rsidRPr="00454DEF">
        <w:rPr>
          <w:sz w:val="22"/>
          <w:lang w:val="ru-RU"/>
        </w:rPr>
        <w:t>МГц – 50</w:t>
      </w:r>
      <w:r w:rsidR="00ED09C6">
        <w:rPr>
          <w:sz w:val="22"/>
          <w:lang w:val="ru-RU"/>
        </w:rPr>
        <w:t> </w:t>
      </w:r>
      <w:r w:rsidRPr="00454DEF">
        <w:rPr>
          <w:sz w:val="22"/>
          <w:lang w:val="ru-RU"/>
        </w:rPr>
        <w:t>ГГц"</w:t>
      </w:r>
    </w:p>
    <w:p w14:paraId="390ED179" w14:textId="7142BC2A" w:rsidR="00454DEF" w:rsidRPr="00454DEF" w:rsidRDefault="00ED09C6"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P.1812-6</w:t>
      </w:r>
      <w:r w:rsidR="00454DEF" w:rsidRPr="00454DEF">
        <w:rPr>
          <w:sz w:val="22"/>
          <w:lang w:val="ru-RU"/>
        </w:rPr>
        <w:tab/>
        <w:t>"Метод прогнозирования распространения сигнала на конкретной трассе для</w:t>
      </w:r>
      <w:r>
        <w:rPr>
          <w:sz w:val="22"/>
          <w:lang w:val="ru-RU"/>
        </w:rPr>
        <w:t> </w:t>
      </w:r>
      <w:r w:rsidR="00454DEF" w:rsidRPr="00454DEF">
        <w:rPr>
          <w:sz w:val="22"/>
          <w:lang w:val="ru-RU"/>
        </w:rPr>
        <w:t xml:space="preserve">наземных служб </w:t>
      </w:r>
      <w:r>
        <w:rPr>
          <w:sz w:val="22"/>
          <w:lang w:val="ru-RU"/>
        </w:rPr>
        <w:t>"</w:t>
      </w:r>
      <w:r w:rsidR="00454DEF" w:rsidRPr="00454DEF">
        <w:rPr>
          <w:sz w:val="22"/>
          <w:lang w:val="ru-RU"/>
        </w:rPr>
        <w:t>из пункта в зону</w:t>
      </w:r>
      <w:r>
        <w:rPr>
          <w:sz w:val="22"/>
          <w:lang w:val="ru-RU"/>
        </w:rPr>
        <w:t>"</w:t>
      </w:r>
      <w:r w:rsidR="00454DEF" w:rsidRPr="00454DEF">
        <w:rPr>
          <w:sz w:val="22"/>
          <w:lang w:val="ru-RU"/>
        </w:rPr>
        <w:t xml:space="preserve"> в диапазоне частот от 30</w:t>
      </w:r>
      <w:r>
        <w:rPr>
          <w:sz w:val="22"/>
          <w:lang w:val="ru-RU"/>
        </w:rPr>
        <w:t> </w:t>
      </w:r>
      <w:r w:rsidR="00454DEF" w:rsidRPr="00454DEF">
        <w:rPr>
          <w:sz w:val="22"/>
          <w:lang w:val="ru-RU"/>
        </w:rPr>
        <w:t>МГц до</w:t>
      </w:r>
      <w:r w:rsidR="000054B2">
        <w:rPr>
          <w:sz w:val="22"/>
          <w:lang w:val="ru-RU"/>
        </w:rPr>
        <w:t xml:space="preserve"> </w:t>
      </w:r>
      <w:r w:rsidR="00454DEF" w:rsidRPr="00454DEF">
        <w:rPr>
          <w:sz w:val="22"/>
          <w:lang w:val="ru-RU"/>
        </w:rPr>
        <w:t>6000</w:t>
      </w:r>
      <w:r w:rsidR="000054B2">
        <w:rPr>
          <w:sz w:val="22"/>
          <w:lang w:val="ru-RU"/>
        </w:rPr>
        <w:t> М</w:t>
      </w:r>
      <w:r w:rsidR="00454DEF" w:rsidRPr="00454DEF">
        <w:rPr>
          <w:sz w:val="22"/>
          <w:lang w:val="ru-RU"/>
        </w:rPr>
        <w:t>Гц"</w:t>
      </w:r>
    </w:p>
    <w:p w14:paraId="0886EBA6" w14:textId="22DDBC67" w:rsidR="00454DEF" w:rsidRPr="00454DEF" w:rsidRDefault="00795D61"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P.1411-11</w:t>
      </w:r>
      <w:r w:rsidR="00454DEF" w:rsidRPr="00454DEF">
        <w:rPr>
          <w:sz w:val="22"/>
          <w:lang w:val="ru-RU"/>
        </w:rPr>
        <w:tab/>
        <w:t>"Данные о распространении радиоволн и методы прогнозирования для</w:t>
      </w:r>
      <w:r>
        <w:rPr>
          <w:sz w:val="22"/>
          <w:lang w:val="ru-RU"/>
        </w:rPr>
        <w:t> </w:t>
      </w:r>
      <w:r w:rsidR="00454DEF" w:rsidRPr="00454DEF">
        <w:rPr>
          <w:sz w:val="22"/>
          <w:lang w:val="ru-RU"/>
        </w:rPr>
        <w:t>планирования наружных систем радиосвязи малого радиуса действия и локальных радиосетей в диапазоне частот от 300</w:t>
      </w:r>
      <w:r>
        <w:rPr>
          <w:sz w:val="22"/>
          <w:lang w:val="ru-RU"/>
        </w:rPr>
        <w:t> </w:t>
      </w:r>
      <w:r w:rsidR="00454DEF" w:rsidRPr="00454DEF">
        <w:rPr>
          <w:sz w:val="22"/>
          <w:lang w:val="ru-RU"/>
        </w:rPr>
        <w:t>МГц до 100</w:t>
      </w:r>
      <w:r>
        <w:rPr>
          <w:sz w:val="22"/>
          <w:lang w:val="ru-RU"/>
        </w:rPr>
        <w:t> </w:t>
      </w:r>
      <w:r w:rsidR="00454DEF" w:rsidRPr="00454DEF">
        <w:rPr>
          <w:sz w:val="22"/>
          <w:lang w:val="ru-RU"/>
        </w:rPr>
        <w:t>ГГц"</w:t>
      </w:r>
    </w:p>
    <w:p w14:paraId="3B0AE6DE" w14:textId="2D203BE7" w:rsidR="00454DEF" w:rsidRPr="00454DEF" w:rsidRDefault="00795D61"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P.1409-2</w:t>
      </w:r>
      <w:r w:rsidR="00454DEF" w:rsidRPr="00454DEF">
        <w:rPr>
          <w:sz w:val="22"/>
          <w:lang w:val="ru-RU"/>
        </w:rPr>
        <w:tab/>
        <w:t>"Данные о распространении радиоволн и методы прогнозирования, предназначенные для систем, в которых используются станции на высотных платформах и</w:t>
      </w:r>
      <w:r>
        <w:rPr>
          <w:sz w:val="22"/>
          <w:lang w:val="ru-RU"/>
        </w:rPr>
        <w:t> </w:t>
      </w:r>
      <w:r w:rsidR="00454DEF" w:rsidRPr="00454DEF">
        <w:rPr>
          <w:sz w:val="22"/>
          <w:lang w:val="ru-RU"/>
        </w:rPr>
        <w:t>другие станции, поднятые до уровня стратосферы, на частотах выше примерно 0,7</w:t>
      </w:r>
      <w:r>
        <w:rPr>
          <w:sz w:val="22"/>
          <w:lang w:val="ru-RU"/>
        </w:rPr>
        <w:t> </w:t>
      </w:r>
      <w:r w:rsidR="00454DEF" w:rsidRPr="00454DEF">
        <w:rPr>
          <w:sz w:val="22"/>
          <w:lang w:val="ru-RU"/>
        </w:rPr>
        <w:t>ГГц"</w:t>
      </w:r>
    </w:p>
    <w:p w14:paraId="2C47A8E4" w14:textId="4BE95225" w:rsidR="00454DEF" w:rsidRPr="00454DEF" w:rsidRDefault="00795D61"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P.1407-8</w:t>
      </w:r>
      <w:r w:rsidR="00454DEF" w:rsidRPr="00454DEF">
        <w:rPr>
          <w:sz w:val="22"/>
          <w:lang w:val="ru-RU"/>
        </w:rPr>
        <w:tab/>
        <w:t>"Многолучевое распространение и параметризация его характеристик"</w:t>
      </w:r>
    </w:p>
    <w:p w14:paraId="54270F4A" w14:textId="14F4B24D" w:rsidR="00454DEF" w:rsidRPr="00454DEF" w:rsidRDefault="00795D61"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P.1238-11</w:t>
      </w:r>
      <w:r w:rsidR="00454DEF" w:rsidRPr="00454DEF">
        <w:rPr>
          <w:sz w:val="22"/>
          <w:lang w:val="ru-RU"/>
        </w:rPr>
        <w:tab/>
        <w:t>"Данные о распространении радиоволн и методы прогнозирования для планирования систем радиосвязи внутри помещений и локальных зоновых радиосетей в</w:t>
      </w:r>
      <w:r>
        <w:rPr>
          <w:sz w:val="22"/>
          <w:lang w:val="ru-RU"/>
        </w:rPr>
        <w:t> </w:t>
      </w:r>
      <w:r w:rsidR="00454DEF" w:rsidRPr="00454DEF">
        <w:rPr>
          <w:sz w:val="22"/>
          <w:lang w:val="ru-RU"/>
        </w:rPr>
        <w:t>диапазоне частот 300</w:t>
      </w:r>
      <w:r>
        <w:rPr>
          <w:sz w:val="22"/>
          <w:lang w:val="ru-RU"/>
        </w:rPr>
        <w:t> </w:t>
      </w:r>
      <w:r w:rsidR="00454DEF" w:rsidRPr="00454DEF">
        <w:rPr>
          <w:sz w:val="22"/>
          <w:lang w:val="ru-RU"/>
        </w:rPr>
        <w:t>МГц – 450</w:t>
      </w:r>
      <w:r>
        <w:rPr>
          <w:sz w:val="22"/>
          <w:lang w:val="ru-RU"/>
        </w:rPr>
        <w:t> </w:t>
      </w:r>
      <w:r w:rsidR="00454DEF" w:rsidRPr="00454DEF">
        <w:rPr>
          <w:sz w:val="22"/>
          <w:lang w:val="ru-RU"/>
        </w:rPr>
        <w:t>ГГц"</w:t>
      </w:r>
    </w:p>
    <w:p w14:paraId="79826943" w14:textId="1BBE5DD2"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P.1144-11</w:t>
      </w:r>
      <w:r w:rsidR="00454DEF" w:rsidRPr="00454DEF">
        <w:rPr>
          <w:sz w:val="22"/>
          <w:lang w:val="ru-RU"/>
        </w:rPr>
        <w:tab/>
        <w:t>"Руководство по использованию методов прогнозирования распространения радиоволн, разработанных 3</w:t>
      </w:r>
      <w:r>
        <w:rPr>
          <w:sz w:val="22"/>
          <w:lang w:val="ru-RU"/>
        </w:rPr>
        <w:noBreakHyphen/>
      </w:r>
      <w:r w:rsidR="00454DEF" w:rsidRPr="00454DEF">
        <w:rPr>
          <w:sz w:val="22"/>
          <w:lang w:val="ru-RU"/>
        </w:rPr>
        <w:t>й</w:t>
      </w:r>
      <w:r>
        <w:rPr>
          <w:sz w:val="22"/>
          <w:lang w:val="ru-RU"/>
        </w:rPr>
        <w:t> </w:t>
      </w:r>
      <w:r w:rsidR="00454DEF" w:rsidRPr="00454DEF">
        <w:rPr>
          <w:sz w:val="22"/>
          <w:lang w:val="ru-RU"/>
        </w:rPr>
        <w:t>Исследовательской комиссией по радиосвязи"</w:t>
      </w:r>
    </w:p>
    <w:p w14:paraId="1B0D3850" w14:textId="71220C24"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P.833-10</w:t>
      </w:r>
      <w:r w:rsidR="00454DEF" w:rsidRPr="00454DEF">
        <w:rPr>
          <w:sz w:val="22"/>
          <w:lang w:val="ru-RU"/>
        </w:rPr>
        <w:tab/>
        <w:t>"Ослабление сигналов растительностью"</w:t>
      </w:r>
    </w:p>
    <w:p w14:paraId="65360A09" w14:textId="05A3A270"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P.619-5</w:t>
      </w:r>
      <w:r w:rsidR="00454DEF" w:rsidRPr="00454DEF">
        <w:rPr>
          <w:sz w:val="22"/>
          <w:lang w:val="ru-RU"/>
        </w:rPr>
        <w:tab/>
        <w:t>"Данные о распространении радиоволн, необходимые для определения помех между</w:t>
      </w:r>
      <w:r>
        <w:rPr>
          <w:sz w:val="22"/>
          <w:lang w:val="ru-RU"/>
        </w:rPr>
        <w:t> </w:t>
      </w:r>
      <w:r w:rsidR="00454DEF" w:rsidRPr="00454DEF">
        <w:rPr>
          <w:sz w:val="22"/>
          <w:lang w:val="ru-RU"/>
        </w:rPr>
        <w:t>станциями, находящимися в космосе и на поверхности Земли"</w:t>
      </w:r>
    </w:p>
    <w:p w14:paraId="652BE537" w14:textId="37630E51"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P.534-6</w:t>
      </w:r>
      <w:r w:rsidR="00454DEF" w:rsidRPr="00454DEF">
        <w:rPr>
          <w:sz w:val="22"/>
          <w:lang w:val="ru-RU"/>
        </w:rPr>
        <w:tab/>
        <w:t>"Метод расчета напряженности поля при распространении посредством спорадического слоя</w:t>
      </w:r>
      <w:r>
        <w:rPr>
          <w:sz w:val="22"/>
          <w:lang w:val="ru-RU"/>
        </w:rPr>
        <w:t> </w:t>
      </w:r>
      <w:r w:rsidR="00454DEF" w:rsidRPr="00454DEF">
        <w:rPr>
          <w:sz w:val="22"/>
          <w:lang w:val="ru-RU"/>
        </w:rPr>
        <w:t>E"</w:t>
      </w:r>
    </w:p>
    <w:p w14:paraId="60056909" w14:textId="6E290361"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P.530-18</w:t>
      </w:r>
      <w:r w:rsidR="00454DEF" w:rsidRPr="00454DEF">
        <w:rPr>
          <w:sz w:val="22"/>
          <w:lang w:val="ru-RU"/>
        </w:rPr>
        <w:tab/>
        <w:t>"Данные о распространении радиоволн и методы прогнозирования, необходимые для проектирования наземных систем прямой видимости"</w:t>
      </w:r>
    </w:p>
    <w:p w14:paraId="4A9B7A5A" w14:textId="69E710AE"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P.528-5</w:t>
      </w:r>
      <w:r w:rsidR="00454DEF" w:rsidRPr="00454DEF">
        <w:rPr>
          <w:sz w:val="22"/>
          <w:lang w:val="ru-RU"/>
        </w:rPr>
        <w:tab/>
        <w:t>"Метод прогнозирования распространения радиоволн для воздушной подвижной и</w:t>
      </w:r>
      <w:r>
        <w:rPr>
          <w:sz w:val="22"/>
          <w:lang w:val="ru-RU"/>
        </w:rPr>
        <w:t> </w:t>
      </w:r>
      <w:r w:rsidR="00454DEF" w:rsidRPr="00454DEF">
        <w:rPr>
          <w:sz w:val="22"/>
          <w:lang w:val="ru-RU"/>
        </w:rPr>
        <w:t>радионавигационной служб, работающих в диапазонах ОВЧ, УВЧ и СВЧ"</w:t>
      </w:r>
    </w:p>
    <w:p w14:paraId="49B1A0BE" w14:textId="6077DEC4"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P.527-6</w:t>
      </w:r>
      <w:r w:rsidR="00454DEF" w:rsidRPr="00454DEF">
        <w:rPr>
          <w:sz w:val="22"/>
          <w:lang w:val="ru-RU"/>
        </w:rPr>
        <w:tab/>
        <w:t>"Электрические характеристики земной поверхности"</w:t>
      </w:r>
    </w:p>
    <w:p w14:paraId="3E706EE4" w14:textId="7E12102C" w:rsidR="00454DEF"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P.452-17</w:t>
      </w:r>
      <w:r w:rsidR="00454DEF" w:rsidRPr="00454DEF">
        <w:rPr>
          <w:sz w:val="22"/>
          <w:lang w:val="ru-RU"/>
        </w:rPr>
        <w:tab/>
        <w:t>"Процедура прогнозирования для оценки помех между станциями, находящимися на поверхности Земли, на частотах выше приблизительно 0,1</w:t>
      </w:r>
      <w:r>
        <w:rPr>
          <w:sz w:val="22"/>
          <w:lang w:val="ru-RU"/>
        </w:rPr>
        <w:t> </w:t>
      </w:r>
      <w:r w:rsidR="00454DEF" w:rsidRPr="00454DEF">
        <w:rPr>
          <w:sz w:val="22"/>
          <w:lang w:val="ru-RU"/>
        </w:rPr>
        <w:t>ГГц"</w:t>
      </w:r>
    </w:p>
    <w:p w14:paraId="7A5B00CF" w14:textId="1603553C" w:rsidR="00454DEF" w:rsidRPr="00454DEF" w:rsidRDefault="002040BF" w:rsidP="00454DEF">
      <w:pPr>
        <w:pStyle w:val="enumlev1"/>
        <w:jc w:val="both"/>
        <w:rPr>
          <w:sz w:val="22"/>
          <w:lang w:val="ru-RU"/>
        </w:rPr>
      </w:pPr>
      <w:r w:rsidRPr="00454DEF">
        <w:rPr>
          <w:sz w:val="22"/>
          <w:lang w:val="ru-RU"/>
        </w:rPr>
        <w:lastRenderedPageBreak/>
        <w:t>–</w:t>
      </w:r>
      <w:r w:rsidRPr="00454DEF">
        <w:rPr>
          <w:sz w:val="22"/>
          <w:lang w:val="ru-RU"/>
        </w:rPr>
        <w:tab/>
      </w:r>
      <w:r w:rsidR="00454DEF" w:rsidRPr="00454DEF">
        <w:rPr>
          <w:sz w:val="22"/>
          <w:lang w:val="ru-RU"/>
        </w:rPr>
        <w:t>P.372-15</w:t>
      </w:r>
      <w:r w:rsidR="00454DEF" w:rsidRPr="00454DEF">
        <w:rPr>
          <w:sz w:val="22"/>
          <w:lang w:val="ru-RU"/>
        </w:rPr>
        <w:tab/>
        <w:t>"Радиошум"</w:t>
      </w:r>
    </w:p>
    <w:p w14:paraId="2DC859C5" w14:textId="18E98BFB" w:rsidR="002E6E60" w:rsidRPr="00454DEF" w:rsidRDefault="002040BF" w:rsidP="00454DEF">
      <w:pPr>
        <w:pStyle w:val="enumlev1"/>
        <w:jc w:val="both"/>
        <w:rPr>
          <w:sz w:val="22"/>
          <w:lang w:val="ru-RU"/>
        </w:rPr>
      </w:pPr>
      <w:r w:rsidRPr="00454DEF">
        <w:rPr>
          <w:sz w:val="22"/>
          <w:lang w:val="ru-RU"/>
        </w:rPr>
        <w:t>–</w:t>
      </w:r>
      <w:r w:rsidRPr="00454DEF">
        <w:rPr>
          <w:sz w:val="22"/>
          <w:lang w:val="ru-RU"/>
        </w:rPr>
        <w:tab/>
      </w:r>
      <w:r w:rsidR="00454DEF" w:rsidRPr="00454DEF">
        <w:rPr>
          <w:sz w:val="22"/>
          <w:lang w:val="ru-RU"/>
        </w:rPr>
        <w:t>P.311-18</w:t>
      </w:r>
      <w:r w:rsidR="00454DEF" w:rsidRPr="00454DEF">
        <w:rPr>
          <w:sz w:val="22"/>
          <w:lang w:val="ru-RU"/>
        </w:rPr>
        <w:tab/>
        <w:t>"Сбор, представление и анализ данных при исследовании распространения радиоволн"</w:t>
      </w:r>
    </w:p>
    <w:p w14:paraId="3118099C" w14:textId="2839833B" w:rsidR="002040BF" w:rsidRPr="002040BF" w:rsidRDefault="002040BF" w:rsidP="002040BF">
      <w:pPr>
        <w:pStyle w:val="Headingb"/>
        <w:rPr>
          <w:b w:val="0"/>
          <w:bCs/>
          <w:sz w:val="22"/>
          <w:lang w:val="ru-RU"/>
        </w:rPr>
      </w:pPr>
      <w:r w:rsidRPr="002040BF">
        <w:rPr>
          <w:sz w:val="22"/>
          <w:lang w:val="ru-RU"/>
        </w:rPr>
        <w:t>Отчеты МСЭ-R</w:t>
      </w:r>
    </w:p>
    <w:p w14:paraId="02356B6F" w14:textId="008504D4" w:rsidR="002040BF" w:rsidRPr="002040BF" w:rsidRDefault="002040BF" w:rsidP="002040BF">
      <w:pPr>
        <w:pStyle w:val="enumlev1"/>
        <w:jc w:val="both"/>
        <w:rPr>
          <w:sz w:val="22"/>
          <w:lang w:val="ru-RU"/>
        </w:rPr>
      </w:pPr>
      <w:r w:rsidRPr="002040BF">
        <w:rPr>
          <w:sz w:val="22"/>
          <w:lang w:val="ru-RU"/>
        </w:rPr>
        <w:t>–</w:t>
      </w:r>
      <w:r w:rsidRPr="002040BF">
        <w:rPr>
          <w:sz w:val="22"/>
          <w:lang w:val="ru-RU"/>
        </w:rPr>
        <w:tab/>
        <w:t>P.2406-2 "Исследования, касающиеся данных о распространении и моделей распространения радиоволн на коротких трактах для систем наземной радиосвязи в диапазоне частот от 6 до</w:t>
      </w:r>
      <w:r>
        <w:rPr>
          <w:sz w:val="22"/>
          <w:lang w:val="ru-RU"/>
        </w:rPr>
        <w:t> </w:t>
      </w:r>
      <w:r w:rsidRPr="002040BF">
        <w:rPr>
          <w:sz w:val="22"/>
          <w:lang w:val="ru-RU"/>
        </w:rPr>
        <w:t>450</w:t>
      </w:r>
      <w:r>
        <w:rPr>
          <w:sz w:val="22"/>
          <w:lang w:val="ru-RU"/>
        </w:rPr>
        <w:t> </w:t>
      </w:r>
      <w:r w:rsidRPr="002040BF">
        <w:rPr>
          <w:sz w:val="22"/>
          <w:lang w:val="ru-RU"/>
        </w:rPr>
        <w:t>ГГц"</w:t>
      </w:r>
    </w:p>
    <w:p w14:paraId="566738EC" w14:textId="77777777" w:rsidR="002040BF" w:rsidRPr="002040BF" w:rsidRDefault="002040BF" w:rsidP="002040BF">
      <w:pPr>
        <w:pStyle w:val="enumlev1"/>
        <w:jc w:val="both"/>
        <w:rPr>
          <w:sz w:val="22"/>
          <w:lang w:val="ru-RU"/>
        </w:rPr>
      </w:pPr>
      <w:r w:rsidRPr="002040BF">
        <w:rPr>
          <w:sz w:val="22"/>
          <w:lang w:val="ru-RU"/>
        </w:rPr>
        <w:t>–</w:t>
      </w:r>
      <w:r w:rsidRPr="002040BF">
        <w:rPr>
          <w:sz w:val="22"/>
          <w:lang w:val="ru-RU"/>
        </w:rPr>
        <w:tab/>
        <w:t>P.2346-4 "Сбор данных измерений по потерям на входе в здания"</w:t>
      </w:r>
    </w:p>
    <w:p w14:paraId="14710B57" w14:textId="7A222CBC" w:rsidR="000A0C2B" w:rsidRPr="002040BF" w:rsidRDefault="002040BF" w:rsidP="002040BF">
      <w:pPr>
        <w:jc w:val="both"/>
        <w:rPr>
          <w:sz w:val="22"/>
          <w:lang w:val="ru-RU"/>
        </w:rPr>
      </w:pPr>
      <w:r w:rsidRPr="002040BF">
        <w:rPr>
          <w:sz w:val="22"/>
          <w:lang w:val="ru-RU"/>
        </w:rPr>
        <w:t>Следующий блок собраний РГ 3J, 3K, 3L и 3M планируется провести в период с 30</w:t>
      </w:r>
      <w:r>
        <w:rPr>
          <w:sz w:val="22"/>
          <w:lang w:val="ru-RU"/>
        </w:rPr>
        <w:t> </w:t>
      </w:r>
      <w:r w:rsidRPr="002040BF">
        <w:rPr>
          <w:sz w:val="22"/>
          <w:lang w:val="ru-RU"/>
        </w:rPr>
        <w:t>мая</w:t>
      </w:r>
      <w:r>
        <w:rPr>
          <w:sz w:val="22"/>
          <w:lang w:val="ru-RU"/>
        </w:rPr>
        <w:t xml:space="preserve"> </w:t>
      </w:r>
      <w:r w:rsidRPr="002040BF">
        <w:rPr>
          <w:sz w:val="22"/>
          <w:lang w:val="ru-RU"/>
        </w:rPr>
        <w:t>по 10 июня 2022 года, а собрание ИК3 – 13</w:t>
      </w:r>
      <w:r>
        <w:rPr>
          <w:sz w:val="22"/>
          <w:lang w:val="ru-RU"/>
        </w:rPr>
        <w:t> </w:t>
      </w:r>
      <w:r w:rsidRPr="002040BF">
        <w:rPr>
          <w:sz w:val="22"/>
          <w:lang w:val="ru-RU"/>
        </w:rPr>
        <w:t>июня 2022</w:t>
      </w:r>
      <w:r>
        <w:rPr>
          <w:sz w:val="22"/>
          <w:lang w:val="ru-RU"/>
        </w:rPr>
        <w:t> </w:t>
      </w:r>
      <w:r w:rsidRPr="002040BF">
        <w:rPr>
          <w:sz w:val="22"/>
          <w:lang w:val="ru-RU"/>
        </w:rPr>
        <w:t>года.</w:t>
      </w:r>
    </w:p>
    <w:p w14:paraId="4FCCBEEE" w14:textId="35BB576D" w:rsidR="000A0C2B" w:rsidRPr="00A3321C" w:rsidRDefault="000A0C2B" w:rsidP="000A0C2B">
      <w:pPr>
        <w:pStyle w:val="Heading2"/>
        <w:rPr>
          <w:sz w:val="22"/>
          <w:lang w:val="ru-RU"/>
        </w:rPr>
      </w:pPr>
      <w:bookmarkStart w:id="13" w:name="_Toc445972794"/>
      <w:r w:rsidRPr="00A3321C">
        <w:rPr>
          <w:sz w:val="22"/>
          <w:lang w:val="ru-RU"/>
        </w:rPr>
        <w:t>6.3</w:t>
      </w:r>
      <w:r w:rsidRPr="00A3321C">
        <w:rPr>
          <w:sz w:val="22"/>
          <w:lang w:val="ru-RU"/>
        </w:rPr>
        <w:tab/>
      </w:r>
      <w:bookmarkEnd w:id="13"/>
      <w:r w:rsidR="00A3321C" w:rsidRPr="00A3321C">
        <w:rPr>
          <w:sz w:val="22"/>
          <w:lang w:val="ru-RU"/>
        </w:rPr>
        <w:t>4-я Исследовательская комиссия</w:t>
      </w:r>
    </w:p>
    <w:p w14:paraId="0141A197" w14:textId="77777777" w:rsidR="00A3321C" w:rsidRPr="00A3321C" w:rsidRDefault="00A3321C" w:rsidP="00A3321C">
      <w:pPr>
        <w:jc w:val="both"/>
        <w:rPr>
          <w:sz w:val="22"/>
          <w:lang w:val="ru-RU"/>
        </w:rPr>
      </w:pPr>
      <w:r w:rsidRPr="00A3321C">
        <w:rPr>
          <w:sz w:val="22"/>
          <w:lang w:val="ru-RU"/>
        </w:rPr>
        <w:t>ИК4 продолжает изучать характеристики сетей и систем фиксированной, подвижной и радиовещательной служб и спутниковой службы радиоопределения, радиоинтерфейсы, проблемы повышения эффективности и доступности, а также совместное использование орбитально-частотного ресурса спутниковыми системами ГСО и НГСО, способствуя устойчивому развитию космической экосистемы.</w:t>
      </w:r>
    </w:p>
    <w:p w14:paraId="4DE0DAEC" w14:textId="23E7A21B" w:rsidR="00A3321C" w:rsidRPr="00A3321C" w:rsidRDefault="00A3321C" w:rsidP="00A3321C">
      <w:pPr>
        <w:jc w:val="both"/>
        <w:rPr>
          <w:sz w:val="22"/>
          <w:lang w:val="ru-RU"/>
        </w:rPr>
      </w:pPr>
      <w:r w:rsidRPr="00A3321C">
        <w:rPr>
          <w:sz w:val="22"/>
          <w:lang w:val="ru-RU"/>
        </w:rPr>
        <w:t>Рабочие группы 4-й Исследовательской комиссии продолжают подготовительную работу к</w:t>
      </w:r>
      <w:r w:rsidR="00CC52A3">
        <w:rPr>
          <w:sz w:val="22"/>
          <w:lang w:val="ru-RU"/>
        </w:rPr>
        <w:t xml:space="preserve"> </w:t>
      </w:r>
      <w:r w:rsidRPr="00A3321C">
        <w:rPr>
          <w:sz w:val="22"/>
          <w:lang w:val="ru-RU"/>
        </w:rPr>
        <w:t>ВКР-23 по тем пунктам повестки дня, по которым они являются ведущими группами, а также по другим пунктам повестки дня, по которым они представляют вклады. Был также достигнут прогресс в разработке проекта нового Справочника по малым спутникам.</w:t>
      </w:r>
    </w:p>
    <w:p w14:paraId="463B6B00" w14:textId="2DDD667A" w:rsidR="00A3321C" w:rsidRPr="00A3321C" w:rsidRDefault="00A3321C" w:rsidP="00A3321C">
      <w:pPr>
        <w:jc w:val="both"/>
        <w:rPr>
          <w:sz w:val="22"/>
          <w:lang w:val="ru-RU"/>
        </w:rPr>
      </w:pPr>
      <w:r w:rsidRPr="00A3321C">
        <w:rPr>
          <w:sz w:val="22"/>
          <w:lang w:val="ru-RU"/>
        </w:rPr>
        <w:t>Для продолжения своей работы РГ</w:t>
      </w:r>
      <w:r w:rsidR="00CC52A3">
        <w:rPr>
          <w:sz w:val="22"/>
          <w:lang w:val="ru-RU"/>
        </w:rPr>
        <w:t> </w:t>
      </w:r>
      <w:r w:rsidRPr="00A3321C">
        <w:rPr>
          <w:sz w:val="22"/>
          <w:lang w:val="ru-RU"/>
        </w:rPr>
        <w:t>4A, 4B и 4C учредили несколько групп, работающих по переписке в период между официальными собраниями. В 2021 году созданные в рамках РГ</w:t>
      </w:r>
      <w:r w:rsidR="00CC52A3">
        <w:rPr>
          <w:sz w:val="22"/>
          <w:lang w:val="ru-RU"/>
        </w:rPr>
        <w:t> </w:t>
      </w:r>
      <w:r w:rsidRPr="00A3321C">
        <w:rPr>
          <w:sz w:val="22"/>
          <w:lang w:val="ru-RU"/>
        </w:rPr>
        <w:t>4A группы, работающие по переписке, провели заседания общей продолжительностью более 94</w:t>
      </w:r>
      <w:r w:rsidR="00CC52A3">
        <w:rPr>
          <w:sz w:val="22"/>
          <w:lang w:val="ru-RU"/>
        </w:rPr>
        <w:t> </w:t>
      </w:r>
      <w:r w:rsidRPr="00A3321C">
        <w:rPr>
          <w:sz w:val="22"/>
          <w:lang w:val="ru-RU"/>
        </w:rPr>
        <w:t>часов.</w:t>
      </w:r>
    </w:p>
    <w:p w14:paraId="0CF7F25E" w14:textId="7084A714" w:rsidR="00422817" w:rsidRPr="00A3321C" w:rsidRDefault="00A3321C" w:rsidP="00A3321C">
      <w:pPr>
        <w:tabs>
          <w:tab w:val="clear" w:pos="794"/>
          <w:tab w:val="clear" w:pos="1191"/>
          <w:tab w:val="clear" w:pos="1588"/>
          <w:tab w:val="clear" w:pos="1985"/>
        </w:tabs>
        <w:overflowPunct/>
        <w:autoSpaceDE/>
        <w:autoSpaceDN/>
        <w:adjustRightInd/>
        <w:jc w:val="both"/>
        <w:textAlignment w:val="auto"/>
        <w:rPr>
          <w:sz w:val="22"/>
          <w:lang w:val="ru-RU"/>
        </w:rPr>
      </w:pPr>
      <w:r w:rsidRPr="00A3321C">
        <w:rPr>
          <w:sz w:val="22"/>
          <w:lang w:val="ru-RU"/>
        </w:rPr>
        <w:t>После КГР-21 было принято и утверждено пять пересмотренных Рекомендаций МСЭ-R. ИК4 также утвердила два новых и один пересмотренный Отчет МСЭ-R.</w:t>
      </w:r>
    </w:p>
    <w:p w14:paraId="4081A0C2" w14:textId="416C3E88" w:rsidR="0046049A" w:rsidRPr="00655ACC" w:rsidRDefault="00655ACC" w:rsidP="0046049A">
      <w:pPr>
        <w:pStyle w:val="Headingb"/>
        <w:rPr>
          <w:sz w:val="22"/>
          <w:lang w:val="ru-RU"/>
        </w:rPr>
      </w:pPr>
      <w:r w:rsidRPr="00655ACC">
        <w:rPr>
          <w:sz w:val="22"/>
          <w:lang w:val="ru-RU"/>
        </w:rPr>
        <w:t>Рекомендации МСЭ-R</w:t>
      </w:r>
    </w:p>
    <w:p w14:paraId="783F355D" w14:textId="492BFBBC" w:rsidR="00655ACC" w:rsidRPr="00655ACC" w:rsidRDefault="0046049A" w:rsidP="00655ACC">
      <w:pPr>
        <w:pStyle w:val="enumlev1"/>
        <w:jc w:val="both"/>
        <w:rPr>
          <w:sz w:val="22"/>
          <w:lang w:val="ru-RU"/>
        </w:rPr>
      </w:pPr>
      <w:r w:rsidRPr="00655ACC">
        <w:rPr>
          <w:sz w:val="22"/>
          <w:lang w:val="ru-RU"/>
        </w:rPr>
        <w:t>–</w:t>
      </w:r>
      <w:r w:rsidRPr="00655ACC">
        <w:rPr>
          <w:sz w:val="22"/>
          <w:lang w:val="ru-RU"/>
        </w:rPr>
        <w:tab/>
      </w:r>
      <w:r w:rsidR="00655ACC" w:rsidRPr="00655ACC">
        <w:rPr>
          <w:sz w:val="22"/>
          <w:lang w:val="ru-RU"/>
        </w:rPr>
        <w:t>M.1902-2 "Характеристики и критерии защиты приемных земных станций радионавигационной спутниковой службы (космос-Земля), работающих в полосе частот 1215</w:t>
      </w:r>
      <w:r w:rsidR="00655ACC">
        <w:rPr>
          <w:sz w:val="22"/>
          <w:lang w:val="ru-RU"/>
        </w:rPr>
        <w:t>–</w:t>
      </w:r>
      <w:r w:rsidR="00655ACC" w:rsidRPr="00655ACC">
        <w:rPr>
          <w:sz w:val="22"/>
          <w:lang w:val="ru-RU"/>
        </w:rPr>
        <w:t>1300 МГц"</w:t>
      </w:r>
    </w:p>
    <w:p w14:paraId="2BEF2560" w14:textId="008624F7" w:rsidR="00655ACC" w:rsidRPr="00655ACC" w:rsidRDefault="00655ACC" w:rsidP="00655ACC">
      <w:pPr>
        <w:pStyle w:val="enumlev1"/>
        <w:jc w:val="both"/>
        <w:rPr>
          <w:sz w:val="22"/>
          <w:lang w:val="ru-RU"/>
        </w:rPr>
      </w:pPr>
      <w:r>
        <w:rPr>
          <w:sz w:val="22"/>
          <w:lang w:val="ru-RU"/>
        </w:rPr>
        <w:t>–</w:t>
      </w:r>
      <w:r w:rsidRPr="00655ACC">
        <w:rPr>
          <w:sz w:val="22"/>
          <w:lang w:val="ru-RU"/>
        </w:rPr>
        <w:tab/>
        <w:t>M.1901-3 "Руководство по Рекомендациям МСЭ-R, касающимся систем и сетей радионавигационной спутниковой службы, работающих в полосах частот 1164</w:t>
      </w:r>
      <w:r>
        <w:rPr>
          <w:sz w:val="22"/>
          <w:lang w:val="ru-RU"/>
        </w:rPr>
        <w:t>–</w:t>
      </w:r>
      <w:r w:rsidRPr="00655ACC">
        <w:rPr>
          <w:sz w:val="22"/>
          <w:lang w:val="ru-RU"/>
        </w:rPr>
        <w:t>1215</w:t>
      </w:r>
      <w:r>
        <w:rPr>
          <w:sz w:val="22"/>
          <w:lang w:val="ru-RU"/>
        </w:rPr>
        <w:t> </w:t>
      </w:r>
      <w:r w:rsidRPr="00655ACC">
        <w:rPr>
          <w:sz w:val="22"/>
          <w:lang w:val="ru-RU"/>
        </w:rPr>
        <w:t>МГц, 1215–1300 МГц, 1559–1610</w:t>
      </w:r>
      <w:r>
        <w:rPr>
          <w:sz w:val="22"/>
          <w:lang w:val="ru-RU"/>
        </w:rPr>
        <w:t> </w:t>
      </w:r>
      <w:r w:rsidRPr="00655ACC">
        <w:rPr>
          <w:sz w:val="22"/>
          <w:lang w:val="ru-RU"/>
        </w:rPr>
        <w:t>МГц, 5000–5010</w:t>
      </w:r>
      <w:r>
        <w:rPr>
          <w:sz w:val="22"/>
          <w:lang w:val="ru-RU"/>
        </w:rPr>
        <w:t> </w:t>
      </w:r>
      <w:r w:rsidRPr="00655ACC">
        <w:rPr>
          <w:sz w:val="22"/>
          <w:lang w:val="ru-RU"/>
        </w:rPr>
        <w:t>МГц и 5010–5030</w:t>
      </w:r>
      <w:r>
        <w:rPr>
          <w:sz w:val="22"/>
          <w:lang w:val="ru-RU"/>
        </w:rPr>
        <w:t> </w:t>
      </w:r>
      <w:r w:rsidRPr="00655ACC">
        <w:rPr>
          <w:sz w:val="22"/>
          <w:lang w:val="ru-RU"/>
        </w:rPr>
        <w:t>МГц"</w:t>
      </w:r>
    </w:p>
    <w:p w14:paraId="10799FA1" w14:textId="4141D571" w:rsidR="00655ACC" w:rsidRPr="00655ACC" w:rsidRDefault="00655ACC" w:rsidP="00655ACC">
      <w:pPr>
        <w:pStyle w:val="enumlev1"/>
        <w:jc w:val="both"/>
        <w:rPr>
          <w:sz w:val="22"/>
          <w:lang w:val="ru-RU"/>
        </w:rPr>
      </w:pPr>
      <w:r>
        <w:rPr>
          <w:sz w:val="22"/>
          <w:lang w:val="ru-RU"/>
        </w:rPr>
        <w:t>–</w:t>
      </w:r>
      <w:r w:rsidRPr="00655ACC">
        <w:rPr>
          <w:sz w:val="22"/>
          <w:lang w:val="ru-RU"/>
        </w:rPr>
        <w:tab/>
        <w:t>M.1787-4 "Описание систем и сетей радионавигационной спутниковой службы (космос-Земля и космос-космос) и технические характеристики передающих космических станций, работающих в полосах частот 1164–1215</w:t>
      </w:r>
      <w:r>
        <w:rPr>
          <w:sz w:val="22"/>
          <w:lang w:val="ru-RU"/>
        </w:rPr>
        <w:t> </w:t>
      </w:r>
      <w:r w:rsidRPr="00655ACC">
        <w:rPr>
          <w:sz w:val="22"/>
          <w:lang w:val="ru-RU"/>
        </w:rPr>
        <w:t>МГц, 1215–1300</w:t>
      </w:r>
      <w:r>
        <w:rPr>
          <w:sz w:val="22"/>
          <w:lang w:val="ru-RU"/>
        </w:rPr>
        <w:t> </w:t>
      </w:r>
      <w:r w:rsidRPr="00655ACC">
        <w:rPr>
          <w:sz w:val="22"/>
          <w:lang w:val="ru-RU"/>
        </w:rPr>
        <w:t>МГц и 1559–1610</w:t>
      </w:r>
      <w:r>
        <w:rPr>
          <w:sz w:val="22"/>
          <w:lang w:val="ru-RU"/>
        </w:rPr>
        <w:t> </w:t>
      </w:r>
      <w:r w:rsidRPr="00655ACC">
        <w:rPr>
          <w:sz w:val="22"/>
          <w:lang w:val="ru-RU"/>
        </w:rPr>
        <w:t>МГц"</w:t>
      </w:r>
    </w:p>
    <w:p w14:paraId="24EDAF78" w14:textId="77777777" w:rsidR="00655ACC" w:rsidRPr="00655ACC" w:rsidRDefault="00655ACC" w:rsidP="00655ACC">
      <w:pPr>
        <w:pStyle w:val="enumlev1"/>
        <w:jc w:val="both"/>
        <w:rPr>
          <w:sz w:val="22"/>
          <w:lang w:val="ru-RU"/>
        </w:rPr>
      </w:pPr>
      <w:r w:rsidRPr="00655ACC">
        <w:rPr>
          <w:sz w:val="22"/>
          <w:lang w:val="ru-RU"/>
        </w:rPr>
        <w:t>–</w:t>
      </w:r>
      <w:r w:rsidRPr="00655ACC">
        <w:rPr>
          <w:sz w:val="22"/>
          <w:lang w:val="ru-RU"/>
        </w:rPr>
        <w:tab/>
        <w:t>S.2131-1 "Метод определения целевых рабочих характеристик спутникового гипотетического эталонного цифрового тракта с использованием адаптивного кодирования и модуляции"</w:t>
      </w:r>
    </w:p>
    <w:p w14:paraId="17F78F25" w14:textId="083E30A4" w:rsidR="0046049A" w:rsidRPr="00655ACC" w:rsidRDefault="00655ACC" w:rsidP="00655ACC">
      <w:pPr>
        <w:pStyle w:val="enumlev1"/>
        <w:jc w:val="both"/>
        <w:rPr>
          <w:sz w:val="22"/>
          <w:lang w:val="ru-RU"/>
        </w:rPr>
      </w:pPr>
      <w:r w:rsidRPr="00655ACC">
        <w:rPr>
          <w:sz w:val="22"/>
          <w:lang w:val="ru-RU"/>
        </w:rPr>
        <w:t>–</w:t>
      </w:r>
      <w:r w:rsidRPr="00655ACC">
        <w:rPr>
          <w:sz w:val="22"/>
          <w:lang w:val="ru-RU"/>
        </w:rPr>
        <w:tab/>
        <w:t xml:space="preserve">S.1714-1 "Статическая методика для расчета уровней э.п.п.м.↓ в целях облегчения координации антенн очень большого размера в соответствии с </w:t>
      </w:r>
      <w:r>
        <w:rPr>
          <w:sz w:val="22"/>
          <w:lang w:val="ru-RU"/>
        </w:rPr>
        <w:t>пунктами </w:t>
      </w:r>
      <w:r w:rsidRPr="00655ACC">
        <w:rPr>
          <w:sz w:val="22"/>
          <w:lang w:val="ru-RU"/>
        </w:rPr>
        <w:t>9.7A и 9.7B Регламента радиосвязи"</w:t>
      </w:r>
    </w:p>
    <w:p w14:paraId="0F3B475A" w14:textId="70A7C7E9" w:rsidR="0046049A" w:rsidRPr="00655ACC" w:rsidRDefault="00655ACC" w:rsidP="0046049A">
      <w:pPr>
        <w:pStyle w:val="Headingb"/>
        <w:rPr>
          <w:sz w:val="22"/>
          <w:lang w:val="ru-RU"/>
        </w:rPr>
      </w:pPr>
      <w:r w:rsidRPr="00655ACC">
        <w:rPr>
          <w:sz w:val="22"/>
          <w:lang w:val="ru-RU"/>
        </w:rPr>
        <w:t>Отчеты МСЭ-R</w:t>
      </w:r>
    </w:p>
    <w:p w14:paraId="13DC9BE9" w14:textId="5204B4FB" w:rsidR="00655ACC" w:rsidRPr="00655ACC" w:rsidRDefault="0046049A" w:rsidP="00655ACC">
      <w:pPr>
        <w:pStyle w:val="enumlev1"/>
        <w:jc w:val="both"/>
        <w:rPr>
          <w:sz w:val="22"/>
          <w:lang w:val="ru-RU"/>
        </w:rPr>
      </w:pPr>
      <w:r w:rsidRPr="00655ACC">
        <w:rPr>
          <w:sz w:val="22"/>
          <w:lang w:val="ru-RU"/>
        </w:rPr>
        <w:t>–</w:t>
      </w:r>
      <w:r w:rsidRPr="00655ACC">
        <w:rPr>
          <w:sz w:val="22"/>
          <w:lang w:val="ru-RU"/>
        </w:rPr>
        <w:tab/>
      </w:r>
      <w:r w:rsidR="00655ACC" w:rsidRPr="00655ACC">
        <w:rPr>
          <w:sz w:val="22"/>
          <w:lang w:val="ru-RU"/>
        </w:rPr>
        <w:t>BO.2497-0 "Характеристики и эффективность критериев совместного использования частот радиовещательной спутниковой службы в Районах</w:t>
      </w:r>
      <w:r w:rsidR="00655ACC">
        <w:rPr>
          <w:sz w:val="22"/>
          <w:lang w:val="ru-RU"/>
        </w:rPr>
        <w:t> </w:t>
      </w:r>
      <w:r w:rsidR="00655ACC" w:rsidRPr="00655ACC">
        <w:rPr>
          <w:sz w:val="22"/>
          <w:lang w:val="ru-RU"/>
        </w:rPr>
        <w:t>1 и 3 в соответствии с Приложением 30 РР"</w:t>
      </w:r>
    </w:p>
    <w:p w14:paraId="1155ED93" w14:textId="5DBB8FE5" w:rsidR="00655ACC" w:rsidRPr="00655ACC" w:rsidRDefault="00655ACC" w:rsidP="00655ACC">
      <w:pPr>
        <w:pStyle w:val="enumlev1"/>
        <w:jc w:val="both"/>
        <w:rPr>
          <w:sz w:val="22"/>
          <w:lang w:val="ru-RU"/>
        </w:rPr>
      </w:pPr>
      <w:r w:rsidRPr="00655ACC">
        <w:rPr>
          <w:sz w:val="22"/>
          <w:lang w:val="ru-RU"/>
        </w:rPr>
        <w:t>–</w:t>
      </w:r>
      <w:r w:rsidRPr="00655ACC">
        <w:rPr>
          <w:sz w:val="22"/>
          <w:lang w:val="ru-RU"/>
        </w:rPr>
        <w:tab/>
        <w:t>M.2496-0 "Использование характеристик приемников радионавигационной спутниковой службы при оценке помех от импульсных источников в полосах частот 1164–1215</w:t>
      </w:r>
      <w:r>
        <w:rPr>
          <w:sz w:val="22"/>
          <w:lang w:val="ru-RU"/>
        </w:rPr>
        <w:t> </w:t>
      </w:r>
      <w:r w:rsidRPr="00655ACC">
        <w:rPr>
          <w:sz w:val="22"/>
          <w:lang w:val="ru-RU"/>
        </w:rPr>
        <w:t>МГц, 1215–1300 МГц и 1559–1610</w:t>
      </w:r>
      <w:r>
        <w:rPr>
          <w:sz w:val="22"/>
          <w:lang w:val="ru-RU"/>
        </w:rPr>
        <w:t> </w:t>
      </w:r>
      <w:r w:rsidRPr="00655ACC">
        <w:rPr>
          <w:sz w:val="22"/>
          <w:lang w:val="ru-RU"/>
        </w:rPr>
        <w:t>МГц"</w:t>
      </w:r>
    </w:p>
    <w:p w14:paraId="2887CF29" w14:textId="35B6988F" w:rsidR="00655ACC" w:rsidRPr="00655ACC" w:rsidRDefault="00655ACC" w:rsidP="00655ACC">
      <w:pPr>
        <w:pStyle w:val="enumlev1"/>
        <w:jc w:val="both"/>
        <w:rPr>
          <w:sz w:val="22"/>
          <w:lang w:val="ru-RU"/>
        </w:rPr>
      </w:pPr>
      <w:r w:rsidRPr="00655ACC">
        <w:rPr>
          <w:sz w:val="22"/>
          <w:lang w:val="ru-RU"/>
        </w:rPr>
        <w:t>–</w:t>
      </w:r>
      <w:r w:rsidRPr="00655ACC">
        <w:rPr>
          <w:sz w:val="22"/>
          <w:lang w:val="ru-RU"/>
        </w:rPr>
        <w:tab/>
        <w:t>M.2220-1 "Метод расчета для определения параметров совокупных помех импульсных РЧ</w:t>
      </w:r>
      <w:r>
        <w:rPr>
          <w:sz w:val="22"/>
          <w:lang w:val="ru-RU"/>
        </w:rPr>
        <w:noBreakHyphen/>
      </w:r>
      <w:r w:rsidRPr="00655ACC">
        <w:rPr>
          <w:sz w:val="22"/>
          <w:lang w:val="ru-RU"/>
        </w:rPr>
        <w:t>систем, работающих в полосах и вблизи полос частот 1164–1215</w:t>
      </w:r>
      <w:r>
        <w:rPr>
          <w:sz w:val="22"/>
          <w:lang w:val="ru-RU"/>
        </w:rPr>
        <w:t> </w:t>
      </w:r>
      <w:r w:rsidRPr="00655ACC">
        <w:rPr>
          <w:sz w:val="22"/>
          <w:lang w:val="ru-RU"/>
        </w:rPr>
        <w:t>МГц и 1215–1300</w:t>
      </w:r>
      <w:r>
        <w:rPr>
          <w:sz w:val="22"/>
          <w:lang w:val="ru-RU"/>
        </w:rPr>
        <w:t> </w:t>
      </w:r>
      <w:r w:rsidRPr="00655ACC">
        <w:rPr>
          <w:sz w:val="22"/>
          <w:lang w:val="ru-RU"/>
        </w:rPr>
        <w:t xml:space="preserve">МГц, </w:t>
      </w:r>
      <w:r w:rsidRPr="00655ACC">
        <w:rPr>
          <w:sz w:val="22"/>
          <w:lang w:val="ru-RU"/>
        </w:rPr>
        <w:lastRenderedPageBreak/>
        <w:t>которые могут оказывать воздействие на бортовые приемники и приемники наземного базирования радионавигационной спутниковой службы, работающие в этих полосах частот"</w:t>
      </w:r>
    </w:p>
    <w:p w14:paraId="013BA708" w14:textId="1C28CC6C" w:rsidR="000A0C2B" w:rsidRPr="00C841A8" w:rsidRDefault="00655ACC" w:rsidP="00C841A8">
      <w:pPr>
        <w:jc w:val="both"/>
        <w:rPr>
          <w:sz w:val="22"/>
          <w:lang w:val="ru-RU"/>
        </w:rPr>
      </w:pPr>
      <w:r w:rsidRPr="00C841A8">
        <w:rPr>
          <w:sz w:val="22"/>
          <w:lang w:val="ru-RU"/>
        </w:rPr>
        <w:t>Следующее собрание РГ</w:t>
      </w:r>
      <w:r w:rsidR="00C841A8">
        <w:rPr>
          <w:sz w:val="22"/>
          <w:lang w:val="ru-RU"/>
        </w:rPr>
        <w:t> </w:t>
      </w:r>
      <w:r w:rsidRPr="00C841A8">
        <w:rPr>
          <w:sz w:val="22"/>
          <w:lang w:val="ru-RU"/>
        </w:rPr>
        <w:t>4A, 4B и 4C будет созвано в период с 4 по 20</w:t>
      </w:r>
      <w:r w:rsidR="00C841A8">
        <w:rPr>
          <w:sz w:val="22"/>
          <w:lang w:val="ru-RU"/>
        </w:rPr>
        <w:t> </w:t>
      </w:r>
      <w:r w:rsidRPr="00C841A8">
        <w:rPr>
          <w:sz w:val="22"/>
          <w:lang w:val="ru-RU"/>
        </w:rPr>
        <w:t>мая 2022</w:t>
      </w:r>
      <w:r w:rsidR="00C841A8">
        <w:rPr>
          <w:sz w:val="22"/>
          <w:lang w:val="ru-RU"/>
        </w:rPr>
        <w:t> </w:t>
      </w:r>
      <w:r w:rsidRPr="00C841A8">
        <w:rPr>
          <w:sz w:val="22"/>
          <w:lang w:val="ru-RU"/>
        </w:rPr>
        <w:t>года. Собрание ИК4 запланировано на 23</w:t>
      </w:r>
      <w:r w:rsidR="00C841A8">
        <w:rPr>
          <w:sz w:val="22"/>
          <w:lang w:val="ru-RU"/>
        </w:rPr>
        <w:t> </w:t>
      </w:r>
      <w:r w:rsidRPr="00C841A8">
        <w:rPr>
          <w:sz w:val="22"/>
          <w:lang w:val="ru-RU"/>
        </w:rPr>
        <w:t>сентября 2022</w:t>
      </w:r>
      <w:r w:rsidR="00C841A8">
        <w:rPr>
          <w:sz w:val="22"/>
          <w:lang w:val="ru-RU"/>
        </w:rPr>
        <w:t> </w:t>
      </w:r>
      <w:r w:rsidRPr="00C841A8">
        <w:rPr>
          <w:sz w:val="22"/>
          <w:lang w:val="ru-RU"/>
        </w:rPr>
        <w:t>года.</w:t>
      </w:r>
    </w:p>
    <w:p w14:paraId="68839607" w14:textId="44C58DAC" w:rsidR="000A0C2B" w:rsidRPr="00C02AF8" w:rsidRDefault="000A0C2B" w:rsidP="000A0C2B">
      <w:pPr>
        <w:pStyle w:val="Heading2"/>
        <w:rPr>
          <w:sz w:val="22"/>
          <w:lang w:val="ru-RU"/>
        </w:rPr>
      </w:pPr>
      <w:bookmarkStart w:id="14" w:name="_Toc445972795"/>
      <w:r w:rsidRPr="00C02AF8">
        <w:rPr>
          <w:sz w:val="22"/>
          <w:lang w:val="ru-RU"/>
        </w:rPr>
        <w:t>6.4</w:t>
      </w:r>
      <w:r w:rsidRPr="00C02AF8">
        <w:rPr>
          <w:sz w:val="22"/>
          <w:lang w:val="ru-RU"/>
        </w:rPr>
        <w:tab/>
      </w:r>
      <w:bookmarkEnd w:id="14"/>
      <w:r w:rsidR="00C841A8" w:rsidRPr="00C841A8">
        <w:rPr>
          <w:sz w:val="22"/>
          <w:lang w:val="ru-RU"/>
        </w:rPr>
        <w:t>5-я Исследовательская комиссия</w:t>
      </w:r>
    </w:p>
    <w:p w14:paraId="7D36D83C" w14:textId="20D238F7" w:rsidR="00C02AF8" w:rsidRPr="00C02AF8" w:rsidRDefault="00C02AF8" w:rsidP="00C02AF8">
      <w:pPr>
        <w:jc w:val="both"/>
        <w:rPr>
          <w:sz w:val="22"/>
          <w:lang w:val="ru-RU"/>
        </w:rPr>
      </w:pPr>
      <w:r w:rsidRPr="00C02AF8">
        <w:rPr>
          <w:sz w:val="22"/>
          <w:lang w:val="ru-RU"/>
        </w:rPr>
        <w:t>ИК5 продолжает исследования систем и сетей фиксированной и подвижной служб, службы радиоопределения, любительской и любительской спутниковой служб, обеспечивая условия для</w:t>
      </w:r>
      <w:r>
        <w:rPr>
          <w:sz w:val="22"/>
          <w:lang w:val="ru-RU"/>
        </w:rPr>
        <w:t> </w:t>
      </w:r>
      <w:r w:rsidRPr="00C02AF8">
        <w:rPr>
          <w:sz w:val="22"/>
          <w:lang w:val="ru-RU"/>
        </w:rPr>
        <w:t>дальнейшего развития всех этих служб, включая IMT, HAPS, ИТС и PPDR.</w:t>
      </w:r>
    </w:p>
    <w:p w14:paraId="3C126285" w14:textId="671CCC75" w:rsidR="00C02AF8" w:rsidRPr="00C02AF8" w:rsidRDefault="00C02AF8" w:rsidP="00C02AF8">
      <w:pPr>
        <w:jc w:val="both"/>
        <w:rPr>
          <w:sz w:val="22"/>
          <w:lang w:val="ru-RU"/>
        </w:rPr>
      </w:pPr>
      <w:r w:rsidRPr="00C02AF8">
        <w:rPr>
          <w:sz w:val="22"/>
          <w:lang w:val="ru-RU"/>
        </w:rPr>
        <w:t>В 2021</w:t>
      </w:r>
      <w:r>
        <w:rPr>
          <w:sz w:val="22"/>
          <w:lang w:val="ru-RU"/>
        </w:rPr>
        <w:t> </w:t>
      </w:r>
      <w:r w:rsidRPr="00C02AF8">
        <w:rPr>
          <w:sz w:val="22"/>
          <w:lang w:val="ru-RU"/>
        </w:rPr>
        <w:t>году РГ</w:t>
      </w:r>
      <w:r>
        <w:rPr>
          <w:sz w:val="22"/>
          <w:lang w:val="ru-RU"/>
        </w:rPr>
        <w:t> </w:t>
      </w:r>
      <w:r w:rsidRPr="00C02AF8">
        <w:rPr>
          <w:sz w:val="22"/>
          <w:lang w:val="ru-RU"/>
        </w:rPr>
        <w:t xml:space="preserve">5А назначила двух заместителей </w:t>
      </w:r>
      <w:r w:rsidR="000054B2" w:rsidRPr="00C02AF8">
        <w:rPr>
          <w:sz w:val="22"/>
          <w:lang w:val="ru-RU"/>
        </w:rPr>
        <w:t xml:space="preserve">Председателя </w:t>
      </w:r>
      <w:r w:rsidRPr="00C02AF8">
        <w:rPr>
          <w:sz w:val="22"/>
          <w:lang w:val="ru-RU"/>
        </w:rPr>
        <w:t>(г</w:t>
      </w:r>
      <w:r>
        <w:rPr>
          <w:sz w:val="22"/>
          <w:lang w:val="ru-RU"/>
        </w:rPr>
        <w:noBreakHyphen/>
      </w:r>
      <w:r w:rsidRPr="00C02AF8">
        <w:rPr>
          <w:sz w:val="22"/>
          <w:lang w:val="ru-RU"/>
        </w:rPr>
        <w:t>жу</w:t>
      </w:r>
      <w:r>
        <w:rPr>
          <w:sz w:val="22"/>
          <w:lang w:val="ru-RU"/>
        </w:rPr>
        <w:t> </w:t>
      </w:r>
      <w:r w:rsidRPr="00C02AF8">
        <w:rPr>
          <w:sz w:val="22"/>
          <w:lang w:val="ru-RU"/>
        </w:rPr>
        <w:t>Эми Сандерс (США) и г</w:t>
      </w:r>
      <w:r>
        <w:rPr>
          <w:sz w:val="22"/>
          <w:lang w:val="ru-RU"/>
        </w:rPr>
        <w:noBreakHyphen/>
      </w:r>
      <w:r w:rsidRPr="00C02AF8">
        <w:rPr>
          <w:sz w:val="22"/>
          <w:lang w:val="ru-RU"/>
        </w:rPr>
        <w:t>на</w:t>
      </w:r>
      <w:r>
        <w:rPr>
          <w:sz w:val="22"/>
          <w:lang w:val="ru-RU"/>
        </w:rPr>
        <w:t> </w:t>
      </w:r>
      <w:r w:rsidRPr="00C02AF8">
        <w:rPr>
          <w:sz w:val="22"/>
          <w:lang w:val="ru-RU"/>
        </w:rPr>
        <w:t>Майкла Кремера (корпорация Intel)). РГ</w:t>
      </w:r>
      <w:r>
        <w:rPr>
          <w:sz w:val="22"/>
          <w:lang w:val="ru-RU"/>
        </w:rPr>
        <w:t> </w:t>
      </w:r>
      <w:r w:rsidRPr="00C02AF8">
        <w:rPr>
          <w:sz w:val="22"/>
          <w:lang w:val="ru-RU"/>
        </w:rPr>
        <w:t xml:space="preserve">5B назначила заместителями </w:t>
      </w:r>
      <w:r w:rsidR="000054B2" w:rsidRPr="00C02AF8">
        <w:rPr>
          <w:sz w:val="22"/>
          <w:lang w:val="ru-RU"/>
        </w:rPr>
        <w:t xml:space="preserve">Председателя </w:t>
      </w:r>
      <w:r w:rsidRPr="00C02AF8">
        <w:rPr>
          <w:sz w:val="22"/>
          <w:lang w:val="ru-RU"/>
        </w:rPr>
        <w:t>г</w:t>
      </w:r>
      <w:r>
        <w:rPr>
          <w:sz w:val="22"/>
          <w:lang w:val="ru-RU"/>
        </w:rPr>
        <w:noBreakHyphen/>
      </w:r>
      <w:r w:rsidRPr="00C02AF8">
        <w:rPr>
          <w:sz w:val="22"/>
          <w:lang w:val="ru-RU"/>
        </w:rPr>
        <w:t>на</w:t>
      </w:r>
      <w:r w:rsidR="000054B2">
        <w:rPr>
          <w:sz w:val="22"/>
          <w:lang w:val="ru-RU"/>
        </w:rPr>
        <w:t> </w:t>
      </w:r>
      <w:r w:rsidRPr="00C02AF8">
        <w:rPr>
          <w:sz w:val="22"/>
          <w:lang w:val="ru-RU"/>
        </w:rPr>
        <w:t>Цзя Хуана (КНР) и</w:t>
      </w:r>
      <w:r>
        <w:rPr>
          <w:sz w:val="22"/>
          <w:lang w:val="ru-RU"/>
        </w:rPr>
        <w:t> </w:t>
      </w:r>
      <w:r w:rsidRPr="00C02AF8">
        <w:rPr>
          <w:sz w:val="22"/>
          <w:lang w:val="ru-RU"/>
        </w:rPr>
        <w:t>г</w:t>
      </w:r>
      <w:r>
        <w:rPr>
          <w:sz w:val="22"/>
          <w:lang w:val="ru-RU"/>
        </w:rPr>
        <w:noBreakHyphen/>
      </w:r>
      <w:r w:rsidRPr="00C02AF8">
        <w:rPr>
          <w:sz w:val="22"/>
          <w:lang w:val="ru-RU"/>
        </w:rPr>
        <w:t>на</w:t>
      </w:r>
      <w:r>
        <w:rPr>
          <w:sz w:val="22"/>
          <w:lang w:val="ru-RU"/>
        </w:rPr>
        <w:t> </w:t>
      </w:r>
      <w:r w:rsidRPr="00C02AF8">
        <w:rPr>
          <w:sz w:val="22"/>
          <w:lang w:val="ru-RU"/>
        </w:rPr>
        <w:t>Мартина Вебера (Германия). ИК5 одобрила эти назначения.</w:t>
      </w:r>
    </w:p>
    <w:p w14:paraId="285A5160" w14:textId="61CABA06" w:rsidR="00C02AF8" w:rsidRPr="00C02AF8" w:rsidRDefault="00C02AF8" w:rsidP="00C02AF8">
      <w:pPr>
        <w:jc w:val="both"/>
        <w:rPr>
          <w:sz w:val="22"/>
          <w:lang w:val="ru-RU"/>
        </w:rPr>
      </w:pPr>
      <w:r w:rsidRPr="00C02AF8">
        <w:rPr>
          <w:sz w:val="22"/>
          <w:lang w:val="ru-RU"/>
        </w:rPr>
        <w:t>На своем собрании, состоявшемся в ноябре 2021</w:t>
      </w:r>
      <w:r>
        <w:rPr>
          <w:sz w:val="22"/>
          <w:lang w:val="ru-RU"/>
        </w:rPr>
        <w:t> </w:t>
      </w:r>
      <w:r w:rsidRPr="00C02AF8">
        <w:rPr>
          <w:sz w:val="22"/>
          <w:lang w:val="ru-RU"/>
        </w:rPr>
        <w:t>года, РГ</w:t>
      </w:r>
      <w:r>
        <w:rPr>
          <w:sz w:val="22"/>
          <w:lang w:val="ru-RU"/>
        </w:rPr>
        <w:t> </w:t>
      </w:r>
      <w:r w:rsidRPr="00C02AF8">
        <w:rPr>
          <w:sz w:val="22"/>
          <w:lang w:val="ru-RU"/>
        </w:rPr>
        <w:t xml:space="preserve">5C приняла решение начать работу по проведению исследований, предусмотренных в Резолюции </w:t>
      </w:r>
      <w:hyperlink r:id="rId13" w:history="1">
        <w:r w:rsidRPr="00C02AF8">
          <w:rPr>
            <w:rStyle w:val="Hyperlink"/>
            <w:sz w:val="22"/>
            <w:lang w:val="ru-RU"/>
          </w:rPr>
          <w:t>МСЭ-R 59-2</w:t>
        </w:r>
      </w:hyperlink>
      <w:r w:rsidRPr="00C02AF8">
        <w:rPr>
          <w:sz w:val="22"/>
          <w:lang w:val="ru-RU"/>
        </w:rPr>
        <w:t xml:space="preserve"> и касающихся доступности полос частот для согласования на всемирном и/или региональном уровнях и условий для их использования наземными системами электронного сбора новостей (ЭСН), и предложила стандартизованный формат для передачи такой информации в МСЭ. Административный циркуляр </w:t>
      </w:r>
      <w:hyperlink r:id="rId14" w:history="1">
        <w:r w:rsidRPr="00C02AF8">
          <w:rPr>
            <w:rStyle w:val="Hyperlink"/>
            <w:sz w:val="22"/>
            <w:lang w:val="ru-RU"/>
          </w:rPr>
          <w:t>CACE/1008</w:t>
        </w:r>
      </w:hyperlink>
      <w:r w:rsidRPr="00C02AF8">
        <w:rPr>
          <w:sz w:val="22"/>
          <w:lang w:val="ru-RU"/>
        </w:rPr>
        <w:t xml:space="preserve"> проинформировал Государства-Члены об этой работе и о необходимости сбора соответствующей информации от национальных администраций. Разработана веб-страница МСЭ-R, на которой собраны веб-ссылки на информацию об ЭСН согласно спискам администраций. Цель этой базы данных заключается в предоставлении информации, необходимой для соблюдения требований при эксплуатации систем ЭСН в той или иной стране (или области).</w:t>
      </w:r>
    </w:p>
    <w:p w14:paraId="6C15A024" w14:textId="0DB8F375" w:rsidR="00161972" w:rsidRPr="00C02AF8" w:rsidRDefault="00C02AF8" w:rsidP="00C02AF8">
      <w:pPr>
        <w:jc w:val="both"/>
        <w:rPr>
          <w:sz w:val="22"/>
          <w:lang w:val="ru-RU"/>
        </w:rPr>
      </w:pPr>
      <w:r w:rsidRPr="00C02AF8">
        <w:rPr>
          <w:sz w:val="22"/>
          <w:lang w:val="ru-RU"/>
        </w:rPr>
        <w:t xml:space="preserve">Были утверждены один новый Вопрос МСЭ-R, </w:t>
      </w:r>
      <w:r w:rsidR="000054B2">
        <w:rPr>
          <w:sz w:val="22"/>
          <w:lang w:val="ru-RU"/>
        </w:rPr>
        <w:t>одиннадцать</w:t>
      </w:r>
      <w:r w:rsidRPr="00C02AF8">
        <w:rPr>
          <w:sz w:val="22"/>
          <w:lang w:val="ru-RU"/>
        </w:rPr>
        <w:t xml:space="preserve"> пересмотренных Рекомендации МСЭ-R, а</w:t>
      </w:r>
      <w:r w:rsidR="000054B2">
        <w:rPr>
          <w:sz w:val="22"/>
          <w:lang w:val="ru-RU"/>
        </w:rPr>
        <w:t> </w:t>
      </w:r>
      <w:r w:rsidRPr="00C02AF8">
        <w:rPr>
          <w:sz w:val="22"/>
          <w:lang w:val="ru-RU"/>
        </w:rPr>
        <w:t>также четыре новых и два пересмотренных Отчета МСЭ</w:t>
      </w:r>
      <w:r w:rsidRPr="00C02AF8">
        <w:rPr>
          <w:sz w:val="22"/>
          <w:lang w:val="ru-RU"/>
        </w:rPr>
        <w:noBreakHyphen/>
        <w:t>R, относящихся к сфере деятельности ИК5. РГ</w:t>
      </w:r>
      <w:r w:rsidR="000054B2">
        <w:rPr>
          <w:sz w:val="22"/>
          <w:lang w:val="ru-RU"/>
        </w:rPr>
        <w:t> </w:t>
      </w:r>
      <w:r w:rsidRPr="00C02AF8">
        <w:rPr>
          <w:sz w:val="22"/>
          <w:lang w:val="ru-RU"/>
        </w:rPr>
        <w:t xml:space="preserve">5D обновила Справочник по глобальным тенденциям в области IMT, включив в него радиоинтерфейсы IMT-2020; теперь он называется Справочник по IMT. РГ 5А также утвердила новое издание </w:t>
      </w:r>
      <w:r w:rsidRPr="00C02AF8">
        <w:rPr>
          <w:color w:val="000000"/>
          <w:sz w:val="22"/>
          <w:lang w:val="ru-RU"/>
        </w:rPr>
        <w:t>Справочника по сухопутной подвижной службе</w:t>
      </w:r>
      <w:r w:rsidRPr="00C02AF8">
        <w:rPr>
          <w:sz w:val="22"/>
          <w:lang w:val="ru-RU"/>
        </w:rPr>
        <w:t xml:space="preserve"> (включая беспроводной доступ) – </w:t>
      </w:r>
      <w:r w:rsidR="000054B2" w:rsidRPr="00C02AF8">
        <w:rPr>
          <w:sz w:val="22"/>
          <w:lang w:val="ru-RU"/>
        </w:rPr>
        <w:t>том</w:t>
      </w:r>
      <w:r w:rsidR="000054B2">
        <w:rPr>
          <w:sz w:val="22"/>
          <w:lang w:val="ru-RU"/>
        </w:rPr>
        <w:t> </w:t>
      </w:r>
      <w:r w:rsidRPr="00C02AF8">
        <w:rPr>
          <w:sz w:val="22"/>
          <w:lang w:val="ru-RU"/>
        </w:rPr>
        <w:t>4, посвященный интеллектуальным транспортным системам. Помимо этого РГ</w:t>
      </w:r>
      <w:r w:rsidR="000054B2">
        <w:rPr>
          <w:sz w:val="22"/>
          <w:lang w:val="ru-RU"/>
        </w:rPr>
        <w:t> </w:t>
      </w:r>
      <w:r w:rsidRPr="00C02AF8">
        <w:rPr>
          <w:sz w:val="22"/>
          <w:lang w:val="ru-RU"/>
        </w:rPr>
        <w:t xml:space="preserve">5A решила прекратить издание </w:t>
      </w:r>
      <w:hyperlink r:id="rId15" w:history="1">
        <w:r w:rsidRPr="00C02AF8">
          <w:rPr>
            <w:rStyle w:val="Hyperlink"/>
            <w:sz w:val="22"/>
            <w:lang w:val="ru-RU"/>
          </w:rPr>
          <w:t>Справочника по работе МСЭ в области электросвязи в чрезвычайных ситуациях</w:t>
        </w:r>
      </w:hyperlink>
      <w:r w:rsidRPr="00C02AF8">
        <w:rPr>
          <w:sz w:val="22"/>
          <w:lang w:val="ru-RU"/>
        </w:rPr>
        <w:t>. Это решение было одобрено ИК5.</w:t>
      </w:r>
    </w:p>
    <w:p w14:paraId="3476D34A" w14:textId="24B70FE0" w:rsidR="00AE0A32" w:rsidRPr="00C02AF8" w:rsidRDefault="00C02AF8" w:rsidP="00AE0A32">
      <w:pPr>
        <w:pStyle w:val="Headingb"/>
        <w:jc w:val="both"/>
        <w:rPr>
          <w:sz w:val="22"/>
          <w:lang w:val="ru-RU"/>
        </w:rPr>
      </w:pPr>
      <w:r w:rsidRPr="00C02AF8">
        <w:rPr>
          <w:sz w:val="22"/>
          <w:lang w:val="ru-RU"/>
        </w:rPr>
        <w:t>Вопрос МСЭ-R</w:t>
      </w:r>
    </w:p>
    <w:p w14:paraId="10482690" w14:textId="1DE8BFF2" w:rsidR="00AE0A32" w:rsidRPr="00C02AF8" w:rsidRDefault="00C02AF8" w:rsidP="00C02AF8">
      <w:pPr>
        <w:pStyle w:val="enumlev1"/>
        <w:jc w:val="both"/>
        <w:rPr>
          <w:sz w:val="22"/>
          <w:lang w:val="ru-RU"/>
        </w:rPr>
      </w:pPr>
      <w:r w:rsidRPr="00C02AF8">
        <w:rPr>
          <w:sz w:val="22"/>
          <w:lang w:val="ru-RU"/>
        </w:rPr>
        <w:t>–</w:t>
      </w:r>
      <w:r w:rsidRPr="00C02AF8">
        <w:rPr>
          <w:sz w:val="22"/>
          <w:lang w:val="ru-RU"/>
        </w:rPr>
        <w:tab/>
        <w:t>263/5</w:t>
      </w:r>
      <w:r w:rsidR="007070F5">
        <w:rPr>
          <w:sz w:val="22"/>
          <w:lang w:val="ru-RU"/>
        </w:rPr>
        <w:t xml:space="preserve"> </w:t>
      </w:r>
      <w:r w:rsidRPr="00C02AF8">
        <w:rPr>
          <w:sz w:val="22"/>
          <w:lang w:val="ru-RU"/>
        </w:rPr>
        <w:t>"Исследования, связанные с дальнейшим развитием RSTT"</w:t>
      </w:r>
    </w:p>
    <w:p w14:paraId="34C48DEF" w14:textId="603AF8C1" w:rsidR="000A0C2B" w:rsidRPr="00A62AAB" w:rsidRDefault="00A62AAB" w:rsidP="000A0C2B">
      <w:pPr>
        <w:pStyle w:val="Headingb"/>
        <w:jc w:val="both"/>
        <w:rPr>
          <w:sz w:val="22"/>
          <w:lang w:val="ru-RU"/>
        </w:rPr>
      </w:pPr>
      <w:r w:rsidRPr="00A62AAB">
        <w:rPr>
          <w:sz w:val="22"/>
          <w:lang w:val="ru-RU"/>
        </w:rPr>
        <w:t>Рекомендации МСЭ-R</w:t>
      </w:r>
    </w:p>
    <w:p w14:paraId="175C361A" w14:textId="68A5DEE9" w:rsidR="00A62AAB" w:rsidRPr="00A62AAB" w:rsidRDefault="00093D31" w:rsidP="00A62AAB">
      <w:pPr>
        <w:pStyle w:val="enumlev1"/>
        <w:jc w:val="both"/>
        <w:rPr>
          <w:sz w:val="22"/>
          <w:lang w:val="ru-RU"/>
        </w:rPr>
      </w:pPr>
      <w:r w:rsidRPr="00A62AAB">
        <w:rPr>
          <w:sz w:val="22"/>
          <w:lang w:val="ru-RU"/>
        </w:rPr>
        <w:t>–</w:t>
      </w:r>
      <w:r w:rsidRPr="00A62AAB">
        <w:rPr>
          <w:sz w:val="22"/>
          <w:lang w:val="ru-RU"/>
        </w:rPr>
        <w:tab/>
      </w:r>
      <w:r w:rsidR="00A62AAB" w:rsidRPr="00A62AAB">
        <w:rPr>
          <w:sz w:val="22"/>
          <w:lang w:val="ru-RU"/>
        </w:rPr>
        <w:t>F.2005-1 "Планы размещения частот радиостволов и блоков радиочастот для фиксированных беспроводных систем, работающих в полосе 42</w:t>
      </w:r>
      <w:r w:rsidR="00363E46">
        <w:rPr>
          <w:sz w:val="22"/>
          <w:lang w:val="ru-RU"/>
        </w:rPr>
        <w:t> </w:t>
      </w:r>
      <w:r w:rsidR="00A62AAB" w:rsidRPr="00A62AAB">
        <w:rPr>
          <w:sz w:val="22"/>
          <w:lang w:val="ru-RU"/>
        </w:rPr>
        <w:t>ГГц (40,5–43,5</w:t>
      </w:r>
      <w:r w:rsidR="00363E46">
        <w:rPr>
          <w:sz w:val="22"/>
          <w:lang w:val="ru-RU"/>
        </w:rPr>
        <w:t> </w:t>
      </w:r>
      <w:r w:rsidR="00A62AAB" w:rsidRPr="00A62AAB">
        <w:rPr>
          <w:sz w:val="22"/>
          <w:lang w:val="ru-RU"/>
        </w:rPr>
        <w:t xml:space="preserve">ГГц)" </w:t>
      </w:r>
    </w:p>
    <w:p w14:paraId="479439B1" w14:textId="77777777" w:rsidR="00A62AAB" w:rsidRPr="00A62AAB" w:rsidRDefault="00A62AAB" w:rsidP="00A62AAB">
      <w:pPr>
        <w:pStyle w:val="enumlev1"/>
        <w:jc w:val="both"/>
        <w:rPr>
          <w:sz w:val="22"/>
          <w:lang w:val="ru-RU"/>
        </w:rPr>
      </w:pPr>
      <w:r w:rsidRPr="00A62AAB">
        <w:rPr>
          <w:sz w:val="22"/>
          <w:lang w:val="ru-RU"/>
        </w:rPr>
        <w:t>–</w:t>
      </w:r>
      <w:r w:rsidRPr="00A62AAB">
        <w:rPr>
          <w:sz w:val="22"/>
          <w:lang w:val="ru-RU"/>
        </w:rPr>
        <w:tab/>
        <w:t xml:space="preserve">F.1777-3 "Характеристики систем внестудийного телевизионного вещания, электронного сбора новостей и внестудийного видеопроизводства в фиксированной службе, используемые для исследования совместного использования частот" </w:t>
      </w:r>
    </w:p>
    <w:p w14:paraId="1C7628A0" w14:textId="56C0C58A" w:rsidR="00A62AAB" w:rsidRPr="00A62AAB" w:rsidRDefault="00A62AAB" w:rsidP="00A62AAB">
      <w:pPr>
        <w:pStyle w:val="enumlev1"/>
        <w:jc w:val="both"/>
        <w:rPr>
          <w:sz w:val="22"/>
          <w:lang w:val="ru-RU"/>
        </w:rPr>
      </w:pPr>
      <w:r w:rsidRPr="00A62AAB">
        <w:rPr>
          <w:sz w:val="22"/>
          <w:lang w:val="ru-RU"/>
        </w:rPr>
        <w:t>–</w:t>
      </w:r>
      <w:r w:rsidRPr="00A62AAB">
        <w:rPr>
          <w:sz w:val="22"/>
          <w:lang w:val="ru-RU"/>
        </w:rPr>
        <w:tab/>
        <w:t>F.749-4 "Планы размещения частот радиостволов для систем фиксированной службы, действующих в поддиапазонах в полосе 36–40,5</w:t>
      </w:r>
      <w:r w:rsidR="00363E46">
        <w:rPr>
          <w:sz w:val="22"/>
          <w:lang w:val="ru-RU"/>
        </w:rPr>
        <w:t> </w:t>
      </w:r>
      <w:r w:rsidRPr="00A62AAB">
        <w:rPr>
          <w:sz w:val="22"/>
          <w:lang w:val="ru-RU"/>
        </w:rPr>
        <w:t xml:space="preserve">ГГц" </w:t>
      </w:r>
    </w:p>
    <w:p w14:paraId="7C01361F" w14:textId="5EA2672C" w:rsidR="00A62AAB" w:rsidRPr="00A62AAB" w:rsidRDefault="00A62AAB" w:rsidP="00A62AAB">
      <w:pPr>
        <w:pStyle w:val="enumlev1"/>
        <w:jc w:val="both"/>
        <w:rPr>
          <w:sz w:val="22"/>
          <w:lang w:val="ru-RU"/>
        </w:rPr>
      </w:pPr>
      <w:r w:rsidRPr="00A62AAB">
        <w:rPr>
          <w:sz w:val="22"/>
          <w:lang w:val="ru-RU"/>
        </w:rPr>
        <w:t>–</w:t>
      </w:r>
      <w:r w:rsidRPr="00A62AAB">
        <w:rPr>
          <w:sz w:val="22"/>
          <w:lang w:val="ru-RU"/>
        </w:rPr>
        <w:tab/>
        <w:t>F.637-5 "План размещения частот радиостволов для систем фиксированной беспроводной связи, работающих в полосе 21,2–23,6</w:t>
      </w:r>
      <w:r w:rsidR="00363E46">
        <w:rPr>
          <w:sz w:val="22"/>
          <w:lang w:val="ru-RU"/>
        </w:rPr>
        <w:t> </w:t>
      </w:r>
      <w:r w:rsidRPr="00A62AAB">
        <w:rPr>
          <w:sz w:val="22"/>
          <w:lang w:val="ru-RU"/>
        </w:rPr>
        <w:t>ГГц"</w:t>
      </w:r>
    </w:p>
    <w:p w14:paraId="558645B6" w14:textId="6461B05A" w:rsidR="00A62AAB" w:rsidRPr="00A62AAB" w:rsidRDefault="00A62AAB" w:rsidP="00A62AAB">
      <w:pPr>
        <w:pStyle w:val="enumlev1"/>
        <w:jc w:val="both"/>
        <w:rPr>
          <w:sz w:val="22"/>
          <w:lang w:val="ru-RU"/>
        </w:rPr>
      </w:pPr>
      <w:r w:rsidRPr="00A62AAB">
        <w:rPr>
          <w:sz w:val="22"/>
          <w:lang w:val="ru-RU"/>
        </w:rPr>
        <w:t>–</w:t>
      </w:r>
      <w:r w:rsidRPr="00A62AAB">
        <w:rPr>
          <w:sz w:val="22"/>
          <w:lang w:val="ru-RU"/>
        </w:rPr>
        <w:tab/>
        <w:t>F.595-11 "Планы размещения частот радиостволов для систем фиксированной беспроводной связи, действующих в диапазоне частот 17,7–19,7</w:t>
      </w:r>
      <w:r w:rsidR="00363E46">
        <w:rPr>
          <w:sz w:val="22"/>
          <w:lang w:val="ru-RU"/>
        </w:rPr>
        <w:t> </w:t>
      </w:r>
      <w:r w:rsidRPr="00A62AAB">
        <w:rPr>
          <w:sz w:val="22"/>
          <w:lang w:val="ru-RU"/>
        </w:rPr>
        <w:t>ГГц"</w:t>
      </w:r>
    </w:p>
    <w:p w14:paraId="1B2D3A1A" w14:textId="14A3853C" w:rsidR="00A62AAB" w:rsidRPr="00A62AAB" w:rsidRDefault="00A62AAB" w:rsidP="00A62AAB">
      <w:pPr>
        <w:pStyle w:val="enumlev1"/>
        <w:jc w:val="both"/>
        <w:rPr>
          <w:sz w:val="22"/>
          <w:lang w:val="ru-RU"/>
        </w:rPr>
      </w:pPr>
      <w:r w:rsidRPr="00A62AAB">
        <w:rPr>
          <w:sz w:val="22"/>
          <w:lang w:val="ru-RU"/>
        </w:rPr>
        <w:t>–</w:t>
      </w:r>
      <w:r w:rsidRPr="00A62AAB">
        <w:rPr>
          <w:sz w:val="22"/>
          <w:lang w:val="ru-RU"/>
        </w:rPr>
        <w:tab/>
        <w:t>M.2150-1 "Подробные спецификации наземных радиоинтерфейсов Международной подвижной электросвязи</w:t>
      </w:r>
      <w:r w:rsidR="007070F5">
        <w:rPr>
          <w:sz w:val="22"/>
          <w:lang w:val="ru-RU"/>
        </w:rPr>
        <w:t> </w:t>
      </w:r>
      <w:r w:rsidRPr="00A62AAB">
        <w:rPr>
          <w:sz w:val="22"/>
          <w:lang w:val="ru-RU"/>
        </w:rPr>
        <w:t>2020 (IMT-2020)"</w:t>
      </w:r>
    </w:p>
    <w:p w14:paraId="311AA8E6" w14:textId="77777777" w:rsidR="00A62AAB" w:rsidRPr="00A62AAB" w:rsidRDefault="00A62AAB" w:rsidP="00A62AAB">
      <w:pPr>
        <w:pStyle w:val="enumlev1"/>
        <w:jc w:val="both"/>
        <w:rPr>
          <w:sz w:val="22"/>
          <w:lang w:val="ru-RU"/>
        </w:rPr>
      </w:pPr>
      <w:r w:rsidRPr="00A62AAB">
        <w:rPr>
          <w:sz w:val="22"/>
          <w:lang w:val="ru-RU"/>
        </w:rPr>
        <w:t>–</w:t>
      </w:r>
      <w:r w:rsidRPr="00A62AAB">
        <w:rPr>
          <w:sz w:val="22"/>
          <w:lang w:val="ru-RU"/>
        </w:rPr>
        <w:tab/>
        <w:t>M.2092-1 "Технические характеристики для системы обмена данными в ОВЧ-диапазоне в полосе ОВЧ морской подвижной службы"</w:t>
      </w:r>
    </w:p>
    <w:p w14:paraId="66CE54E5" w14:textId="77777777" w:rsidR="00A62AAB" w:rsidRPr="00A62AAB" w:rsidRDefault="00A62AAB" w:rsidP="00A62AAB">
      <w:pPr>
        <w:pStyle w:val="enumlev1"/>
        <w:jc w:val="both"/>
        <w:rPr>
          <w:sz w:val="22"/>
          <w:lang w:val="ru-RU"/>
        </w:rPr>
      </w:pPr>
      <w:r w:rsidRPr="00A62AAB">
        <w:rPr>
          <w:sz w:val="22"/>
          <w:lang w:val="ru-RU"/>
        </w:rPr>
        <w:t>–</w:t>
      </w:r>
      <w:r w:rsidRPr="00A62AAB">
        <w:rPr>
          <w:sz w:val="22"/>
          <w:lang w:val="ru-RU"/>
        </w:rPr>
        <w:tab/>
        <w:t>M.2012-5 "Подробные спецификации наземных радиоинтерфейсов перспективной Международной подвижной электросвязи (IMT-Advanced)"</w:t>
      </w:r>
    </w:p>
    <w:p w14:paraId="149BD120" w14:textId="77777777" w:rsidR="00A62AAB" w:rsidRPr="00A62AAB" w:rsidRDefault="00A62AAB" w:rsidP="00A62AAB">
      <w:pPr>
        <w:pStyle w:val="enumlev1"/>
        <w:jc w:val="both"/>
        <w:rPr>
          <w:sz w:val="22"/>
          <w:lang w:val="ru-RU"/>
        </w:rPr>
      </w:pPr>
      <w:r w:rsidRPr="00A62AAB">
        <w:rPr>
          <w:sz w:val="22"/>
          <w:lang w:val="ru-RU"/>
        </w:rPr>
        <w:lastRenderedPageBreak/>
        <w:t>–</w:t>
      </w:r>
      <w:r w:rsidRPr="00A62AAB">
        <w:rPr>
          <w:sz w:val="22"/>
          <w:lang w:val="ru-RU"/>
        </w:rPr>
        <w:tab/>
        <w:t>M.1824-2 "Характеристики систем внестудийного телевизионного вещания, электронного сбора новостей и внестудийного видеопроизводства в подвижной службе для применения в исследованиях совместного использования частот"</w:t>
      </w:r>
    </w:p>
    <w:p w14:paraId="38B27CBC" w14:textId="02BA348A" w:rsidR="00A62AAB" w:rsidRPr="00A62AAB" w:rsidRDefault="00A62AAB" w:rsidP="00A62AAB">
      <w:pPr>
        <w:pStyle w:val="enumlev1"/>
        <w:jc w:val="both"/>
        <w:rPr>
          <w:sz w:val="22"/>
          <w:lang w:val="ru-RU"/>
        </w:rPr>
      </w:pPr>
      <w:r w:rsidRPr="00A62AAB">
        <w:rPr>
          <w:sz w:val="22"/>
          <w:lang w:val="ru-RU"/>
        </w:rPr>
        <w:t>–</w:t>
      </w:r>
      <w:r w:rsidRPr="00A62AAB">
        <w:rPr>
          <w:sz w:val="22"/>
          <w:lang w:val="ru-RU"/>
        </w:rPr>
        <w:tab/>
        <w:t>M.1796-3 "Характеристики и критерии защиты для радаров, работающих в службе радиоопределения в полосе частот 8500–10</w:t>
      </w:r>
      <w:r w:rsidR="00363E46">
        <w:rPr>
          <w:sz w:val="22"/>
          <w:lang w:val="ru-RU"/>
        </w:rPr>
        <w:t> </w:t>
      </w:r>
      <w:r w:rsidRPr="00A62AAB">
        <w:rPr>
          <w:sz w:val="22"/>
          <w:lang w:val="ru-RU"/>
        </w:rPr>
        <w:t>680</w:t>
      </w:r>
      <w:r w:rsidR="00363E46">
        <w:rPr>
          <w:sz w:val="22"/>
          <w:lang w:val="ru-RU"/>
        </w:rPr>
        <w:t> </w:t>
      </w:r>
      <w:r w:rsidRPr="00A62AAB">
        <w:rPr>
          <w:sz w:val="22"/>
          <w:lang w:val="ru-RU"/>
        </w:rPr>
        <w:t>МГц"</w:t>
      </w:r>
    </w:p>
    <w:p w14:paraId="64D29984" w14:textId="52051192" w:rsidR="00AF43E4" w:rsidRPr="00A62AAB" w:rsidRDefault="00A62AAB" w:rsidP="00A62AAB">
      <w:pPr>
        <w:pStyle w:val="enumlev1"/>
        <w:jc w:val="both"/>
        <w:rPr>
          <w:sz w:val="22"/>
          <w:lang w:val="ru-RU"/>
        </w:rPr>
      </w:pPr>
      <w:r w:rsidRPr="00A62AAB">
        <w:rPr>
          <w:sz w:val="22"/>
          <w:lang w:val="ru-RU"/>
        </w:rPr>
        <w:t>–</w:t>
      </w:r>
      <w:r w:rsidRPr="00A62AAB">
        <w:rPr>
          <w:sz w:val="22"/>
          <w:lang w:val="ru-RU"/>
        </w:rPr>
        <w:tab/>
        <w:t>M.1465-4 "Характеристики и критерии защиты для радаров, работающих в службе радиоопределения в полосе частот 3100–3700</w:t>
      </w:r>
      <w:r w:rsidR="00363E46">
        <w:rPr>
          <w:sz w:val="22"/>
          <w:lang w:val="ru-RU"/>
        </w:rPr>
        <w:t> </w:t>
      </w:r>
      <w:r w:rsidRPr="00A62AAB">
        <w:rPr>
          <w:sz w:val="22"/>
          <w:lang w:val="ru-RU"/>
        </w:rPr>
        <w:t>МГц"</w:t>
      </w:r>
    </w:p>
    <w:p w14:paraId="283A6528" w14:textId="029456F7" w:rsidR="000A0C2B" w:rsidRPr="0031152A" w:rsidRDefault="0031152A" w:rsidP="000A0C2B">
      <w:pPr>
        <w:pStyle w:val="Headingb"/>
        <w:rPr>
          <w:sz w:val="22"/>
          <w:lang w:val="ru-RU"/>
        </w:rPr>
      </w:pPr>
      <w:r w:rsidRPr="0031152A">
        <w:rPr>
          <w:sz w:val="22"/>
          <w:lang w:val="ru-RU"/>
        </w:rPr>
        <w:t>Отчеты МСЭ-R</w:t>
      </w:r>
    </w:p>
    <w:p w14:paraId="6D97B3FB" w14:textId="3D06A001" w:rsidR="0031152A" w:rsidRPr="0031152A" w:rsidRDefault="00054C85" w:rsidP="0031152A">
      <w:pPr>
        <w:pStyle w:val="enumlev1"/>
        <w:jc w:val="both"/>
        <w:rPr>
          <w:sz w:val="22"/>
          <w:lang w:val="ru-RU"/>
        </w:rPr>
      </w:pPr>
      <w:r w:rsidRPr="0031152A">
        <w:rPr>
          <w:sz w:val="22"/>
          <w:lang w:val="ru-RU"/>
        </w:rPr>
        <w:t>–</w:t>
      </w:r>
      <w:r w:rsidRPr="0031152A">
        <w:rPr>
          <w:sz w:val="22"/>
          <w:lang w:val="ru-RU"/>
        </w:rPr>
        <w:tab/>
      </w:r>
      <w:r w:rsidR="0031152A" w:rsidRPr="0031152A">
        <w:rPr>
          <w:sz w:val="22"/>
          <w:lang w:val="ru-RU"/>
        </w:rPr>
        <w:t>M.2501-0 "Технические и эксплуатационные характеристики систем обнаружения посторонних предметов и мусора, работающих в диапазоне частот 92–100</w:t>
      </w:r>
      <w:r w:rsidR="0031152A">
        <w:rPr>
          <w:sz w:val="22"/>
          <w:lang w:val="ru-RU"/>
        </w:rPr>
        <w:t> </w:t>
      </w:r>
      <w:r w:rsidR="0031152A" w:rsidRPr="0031152A">
        <w:rPr>
          <w:sz w:val="22"/>
          <w:lang w:val="ru-RU"/>
        </w:rPr>
        <w:t>ГГц"</w:t>
      </w:r>
    </w:p>
    <w:p w14:paraId="6FE09985" w14:textId="2DB4A19E" w:rsidR="0031152A" w:rsidRPr="0031152A" w:rsidRDefault="0031152A" w:rsidP="0031152A">
      <w:pPr>
        <w:pStyle w:val="enumlev1"/>
        <w:jc w:val="both"/>
        <w:rPr>
          <w:sz w:val="22"/>
          <w:lang w:val="ru-RU"/>
        </w:rPr>
      </w:pPr>
      <w:r w:rsidRPr="0031152A">
        <w:rPr>
          <w:sz w:val="22"/>
          <w:lang w:val="ru-RU"/>
        </w:rPr>
        <w:t>–</w:t>
      </w:r>
      <w:r w:rsidRPr="0031152A">
        <w:rPr>
          <w:sz w:val="22"/>
          <w:lang w:val="ru-RU"/>
        </w:rPr>
        <w:tab/>
        <w:t>M.2500-0 "Совместимость высокоскоростной железнодорожной системы радиосвязи между поездом и путевым оборудованием, работающей в полосах частот 92–94</w:t>
      </w:r>
      <w:r>
        <w:rPr>
          <w:sz w:val="22"/>
          <w:lang w:val="ru-RU"/>
        </w:rPr>
        <w:t> </w:t>
      </w:r>
      <w:r w:rsidRPr="0031152A">
        <w:rPr>
          <w:sz w:val="22"/>
          <w:lang w:val="ru-RU"/>
        </w:rPr>
        <w:t>ГГц, 94,1–100</w:t>
      </w:r>
      <w:r>
        <w:rPr>
          <w:sz w:val="22"/>
          <w:lang w:val="ru-RU"/>
        </w:rPr>
        <w:t> </w:t>
      </w:r>
      <w:r w:rsidRPr="0031152A">
        <w:rPr>
          <w:sz w:val="22"/>
          <w:lang w:val="ru-RU"/>
        </w:rPr>
        <w:t>ГГц и 102–109,5</w:t>
      </w:r>
      <w:r>
        <w:rPr>
          <w:sz w:val="22"/>
          <w:lang w:val="ru-RU"/>
        </w:rPr>
        <w:t> </w:t>
      </w:r>
      <w:r w:rsidRPr="0031152A">
        <w:rPr>
          <w:sz w:val="22"/>
          <w:lang w:val="ru-RU"/>
        </w:rPr>
        <w:t>ГГц, с радиоастрономической службой и спутниковой службой исследования Земли (ССИЗ) (активной) и ССИЗ (пассивной)"</w:t>
      </w:r>
    </w:p>
    <w:p w14:paraId="166E6E8B" w14:textId="77777777" w:rsidR="0031152A" w:rsidRPr="0031152A" w:rsidRDefault="0031152A" w:rsidP="0031152A">
      <w:pPr>
        <w:pStyle w:val="enumlev1"/>
        <w:jc w:val="both"/>
        <w:rPr>
          <w:sz w:val="22"/>
          <w:lang w:val="ru-RU"/>
        </w:rPr>
      </w:pPr>
      <w:r w:rsidRPr="0031152A">
        <w:rPr>
          <w:sz w:val="22"/>
          <w:lang w:val="ru-RU"/>
        </w:rPr>
        <w:t>–</w:t>
      </w:r>
      <w:r w:rsidRPr="0031152A">
        <w:rPr>
          <w:sz w:val="22"/>
          <w:lang w:val="ru-RU"/>
        </w:rPr>
        <w:tab/>
        <w:t>M.2499-0 "Синхронизация сетей IMT-2020 TDD"</w:t>
      </w:r>
    </w:p>
    <w:p w14:paraId="25937B47" w14:textId="77777777" w:rsidR="0031152A" w:rsidRPr="0031152A" w:rsidRDefault="0031152A" w:rsidP="0031152A">
      <w:pPr>
        <w:pStyle w:val="enumlev1"/>
        <w:jc w:val="both"/>
        <w:rPr>
          <w:sz w:val="22"/>
          <w:lang w:val="ru-RU"/>
        </w:rPr>
      </w:pPr>
      <w:r w:rsidRPr="0031152A">
        <w:rPr>
          <w:sz w:val="22"/>
          <w:lang w:val="ru-RU"/>
        </w:rPr>
        <w:t>–</w:t>
      </w:r>
      <w:r w:rsidRPr="0031152A">
        <w:rPr>
          <w:sz w:val="22"/>
          <w:lang w:val="ru-RU"/>
        </w:rPr>
        <w:tab/>
        <w:t>M.2498-0 "Результат оценки, формирование консенсуса и принятие решений по «второму варианту дальнейшей работы» сторонников ETSI (TC DECT) и DECT Forum над системой IMT-2020"</w:t>
      </w:r>
    </w:p>
    <w:p w14:paraId="25ED0FC9" w14:textId="3EF216E5" w:rsidR="0031152A" w:rsidRPr="0031152A" w:rsidRDefault="0031152A" w:rsidP="0031152A">
      <w:pPr>
        <w:pStyle w:val="enumlev1"/>
        <w:jc w:val="both"/>
        <w:rPr>
          <w:sz w:val="22"/>
          <w:lang w:val="ru-RU"/>
        </w:rPr>
      </w:pPr>
      <w:r w:rsidRPr="0031152A">
        <w:rPr>
          <w:sz w:val="22"/>
          <w:lang w:val="ru-RU"/>
        </w:rPr>
        <w:t>–</w:t>
      </w:r>
      <w:r w:rsidRPr="0031152A">
        <w:rPr>
          <w:sz w:val="22"/>
          <w:lang w:val="ru-RU"/>
        </w:rPr>
        <w:tab/>
        <w:t>M.2480-1 "Национальные подходы некоторых стран к внедрению наземных систем IMT в</w:t>
      </w:r>
      <w:r>
        <w:rPr>
          <w:sz w:val="22"/>
          <w:lang w:val="ru-RU"/>
        </w:rPr>
        <w:t> </w:t>
      </w:r>
      <w:r w:rsidRPr="0031152A">
        <w:rPr>
          <w:sz w:val="22"/>
          <w:lang w:val="ru-RU"/>
        </w:rPr>
        <w:t xml:space="preserve">полосах частот, определенных для IMT" </w:t>
      </w:r>
    </w:p>
    <w:p w14:paraId="76037A95" w14:textId="0AF55451" w:rsidR="00054C85" w:rsidRPr="0031152A" w:rsidRDefault="0031152A" w:rsidP="0031152A">
      <w:pPr>
        <w:pStyle w:val="enumlev1"/>
        <w:jc w:val="both"/>
        <w:rPr>
          <w:sz w:val="22"/>
          <w:lang w:val="ru-RU"/>
        </w:rPr>
      </w:pPr>
      <w:r w:rsidRPr="0031152A">
        <w:rPr>
          <w:sz w:val="22"/>
          <w:lang w:val="ru-RU"/>
        </w:rPr>
        <w:t>–</w:t>
      </w:r>
      <w:r w:rsidRPr="0031152A">
        <w:rPr>
          <w:sz w:val="22"/>
          <w:lang w:val="ru-RU"/>
        </w:rPr>
        <w:tab/>
        <w:t>M.2291-2 "Использование Международной подвижной электросвязи (IMT) для</w:t>
      </w:r>
      <w:r>
        <w:rPr>
          <w:sz w:val="22"/>
          <w:lang w:val="ru-RU"/>
        </w:rPr>
        <w:t> </w:t>
      </w:r>
      <w:r w:rsidRPr="0031152A">
        <w:rPr>
          <w:sz w:val="22"/>
          <w:lang w:val="ru-RU"/>
        </w:rPr>
        <w:t>широкополосных применений обеспечения общественной безопасности и оказания помощи при бедствиях (PPDR)"</w:t>
      </w:r>
    </w:p>
    <w:p w14:paraId="7B7EBF62" w14:textId="19074103" w:rsidR="000E7421" w:rsidRPr="0031152A" w:rsidRDefault="0031152A" w:rsidP="000E7421">
      <w:pPr>
        <w:pStyle w:val="Headingb"/>
        <w:rPr>
          <w:sz w:val="22"/>
          <w:lang w:val="ru-RU"/>
        </w:rPr>
      </w:pPr>
      <w:r w:rsidRPr="0031152A">
        <w:rPr>
          <w:sz w:val="22"/>
          <w:lang w:val="ru-RU"/>
        </w:rPr>
        <w:t>Справочники МСЭ-R</w:t>
      </w:r>
    </w:p>
    <w:p w14:paraId="24065F22" w14:textId="62704C87" w:rsidR="0031152A" w:rsidRPr="0031152A" w:rsidRDefault="000E7421" w:rsidP="0031152A">
      <w:pPr>
        <w:pStyle w:val="enumlev1"/>
        <w:jc w:val="both"/>
        <w:rPr>
          <w:sz w:val="22"/>
          <w:lang w:val="ru-RU"/>
        </w:rPr>
      </w:pPr>
      <w:r w:rsidRPr="0031152A">
        <w:rPr>
          <w:sz w:val="22"/>
          <w:lang w:val="ru-RU"/>
        </w:rPr>
        <w:t>–</w:t>
      </w:r>
      <w:r w:rsidRPr="0031152A">
        <w:rPr>
          <w:sz w:val="22"/>
          <w:lang w:val="ru-RU"/>
        </w:rPr>
        <w:tab/>
      </w:r>
      <w:r w:rsidR="0031152A" w:rsidRPr="0031152A">
        <w:rPr>
          <w:sz w:val="22"/>
          <w:lang w:val="ru-RU"/>
        </w:rPr>
        <w:t>Сухопутная подвижная служба (включая беспроводной доступ). Том</w:t>
      </w:r>
      <w:r w:rsidR="0031152A">
        <w:rPr>
          <w:sz w:val="22"/>
          <w:lang w:val="ru-RU"/>
        </w:rPr>
        <w:t> </w:t>
      </w:r>
      <w:r w:rsidR="0031152A" w:rsidRPr="0031152A">
        <w:rPr>
          <w:sz w:val="22"/>
          <w:lang w:val="ru-RU"/>
        </w:rPr>
        <w:t>4</w:t>
      </w:r>
      <w:r w:rsidR="00D811B9">
        <w:rPr>
          <w:sz w:val="22"/>
          <w:lang w:val="ru-RU"/>
        </w:rPr>
        <w:t>.</w:t>
      </w:r>
      <w:r w:rsidR="0031152A" w:rsidRPr="0031152A">
        <w:rPr>
          <w:sz w:val="22"/>
          <w:lang w:val="ru-RU"/>
        </w:rPr>
        <w:t xml:space="preserve"> Интеллектуальные транспортные системы </w:t>
      </w:r>
    </w:p>
    <w:p w14:paraId="237C5B7E" w14:textId="77777777" w:rsidR="0031152A" w:rsidRPr="0031152A" w:rsidRDefault="0031152A" w:rsidP="0031152A">
      <w:pPr>
        <w:pStyle w:val="enumlev1"/>
        <w:jc w:val="both"/>
        <w:rPr>
          <w:sz w:val="22"/>
          <w:lang w:val="ru-RU"/>
        </w:rPr>
      </w:pPr>
      <w:r w:rsidRPr="0031152A">
        <w:rPr>
          <w:sz w:val="22"/>
          <w:lang w:val="ru-RU"/>
        </w:rPr>
        <w:t>–</w:t>
      </w:r>
      <w:r w:rsidRPr="0031152A">
        <w:rPr>
          <w:sz w:val="22"/>
          <w:lang w:val="ru-RU"/>
        </w:rPr>
        <w:tab/>
        <w:t>Справочник по Международной подвижной электросвязи (IMT)</w:t>
      </w:r>
    </w:p>
    <w:p w14:paraId="74CEB6D4" w14:textId="3AD88A46" w:rsidR="0031152A" w:rsidRPr="0031152A" w:rsidRDefault="0031152A" w:rsidP="0031152A">
      <w:pPr>
        <w:jc w:val="both"/>
        <w:rPr>
          <w:sz w:val="22"/>
          <w:lang w:val="ru-RU"/>
        </w:rPr>
      </w:pPr>
      <w:r w:rsidRPr="0031152A">
        <w:rPr>
          <w:sz w:val="22"/>
          <w:lang w:val="ru-RU"/>
        </w:rPr>
        <w:t>После окончательной доработки и утверждения в феврале 2021</w:t>
      </w:r>
      <w:r>
        <w:rPr>
          <w:sz w:val="22"/>
          <w:lang w:val="ru-RU"/>
        </w:rPr>
        <w:t> </w:t>
      </w:r>
      <w:r w:rsidRPr="0031152A">
        <w:rPr>
          <w:sz w:val="22"/>
          <w:lang w:val="ru-RU"/>
        </w:rPr>
        <w:t>года Рекомендации МСЭ-R M.2150, содержащей спецификации IMT-2020, в нее был включен четвертый стандарт радиоинтерфейса, и</w:t>
      </w:r>
      <w:r>
        <w:rPr>
          <w:sz w:val="22"/>
          <w:lang w:val="ru-RU"/>
        </w:rPr>
        <w:t> </w:t>
      </w:r>
      <w:r w:rsidRPr="0031152A">
        <w:rPr>
          <w:sz w:val="22"/>
          <w:lang w:val="ru-RU"/>
        </w:rPr>
        <w:t>в</w:t>
      </w:r>
      <w:r>
        <w:rPr>
          <w:sz w:val="22"/>
          <w:lang w:val="ru-RU"/>
        </w:rPr>
        <w:t> </w:t>
      </w:r>
      <w:r w:rsidRPr="0031152A">
        <w:rPr>
          <w:sz w:val="22"/>
          <w:lang w:val="ru-RU"/>
        </w:rPr>
        <w:t>феврале 2022 года была опубликована Рекомендация МСЭ-R M.2150-1. РГ 5D МСЭ-R также начала работу по теме "</w:t>
      </w:r>
      <w:r w:rsidRPr="0031152A">
        <w:rPr>
          <w:color w:val="000000"/>
          <w:sz w:val="22"/>
          <w:lang w:val="ru-RU"/>
        </w:rPr>
        <w:t>IMT на период до 2030</w:t>
      </w:r>
      <w:r>
        <w:rPr>
          <w:color w:val="000000"/>
          <w:sz w:val="22"/>
          <w:lang w:val="ru-RU"/>
        </w:rPr>
        <w:t> </w:t>
      </w:r>
      <w:r w:rsidRPr="0031152A">
        <w:rPr>
          <w:color w:val="000000"/>
          <w:sz w:val="22"/>
          <w:lang w:val="ru-RU"/>
        </w:rPr>
        <w:t>года и далее", предложив внешним организациям представлять вклады по дальнейшим тенденциям в сфере технологий</w:t>
      </w:r>
      <w:r w:rsidRPr="0031152A">
        <w:rPr>
          <w:sz w:val="22"/>
          <w:lang w:val="ru-RU"/>
        </w:rPr>
        <w:t>, а также соответствующим концепциям.</w:t>
      </w:r>
    </w:p>
    <w:p w14:paraId="0F90DF0C" w14:textId="48FC1709" w:rsidR="000A0C2B" w:rsidRPr="0031152A" w:rsidRDefault="0031152A" w:rsidP="0031152A">
      <w:pPr>
        <w:jc w:val="both"/>
        <w:rPr>
          <w:sz w:val="22"/>
          <w:lang w:val="ru-RU"/>
        </w:rPr>
      </w:pPr>
      <w:r w:rsidRPr="0031152A">
        <w:rPr>
          <w:sz w:val="22"/>
          <w:lang w:val="ru-RU"/>
        </w:rPr>
        <w:t>Собрания РГ 5А и 5С запланированы на период с 23 мая по 3 июня 2022 года, а собрание РГ 5В – на</w:t>
      </w:r>
      <w:r>
        <w:rPr>
          <w:sz w:val="22"/>
          <w:lang w:val="ru-RU"/>
        </w:rPr>
        <w:t> </w:t>
      </w:r>
      <w:r w:rsidRPr="0031152A">
        <w:rPr>
          <w:sz w:val="22"/>
          <w:lang w:val="ru-RU"/>
        </w:rPr>
        <w:t>период с 29</w:t>
      </w:r>
      <w:r>
        <w:rPr>
          <w:sz w:val="22"/>
          <w:lang w:val="ru-RU"/>
        </w:rPr>
        <w:t> </w:t>
      </w:r>
      <w:r w:rsidRPr="0031152A">
        <w:rPr>
          <w:sz w:val="22"/>
          <w:lang w:val="ru-RU"/>
        </w:rPr>
        <w:t>марта по 8</w:t>
      </w:r>
      <w:r>
        <w:rPr>
          <w:sz w:val="22"/>
          <w:lang w:val="ru-RU"/>
        </w:rPr>
        <w:t> </w:t>
      </w:r>
      <w:r w:rsidRPr="0031152A">
        <w:rPr>
          <w:sz w:val="22"/>
          <w:lang w:val="ru-RU"/>
        </w:rPr>
        <w:t>апреля 2022 года. С 13 по 24</w:t>
      </w:r>
      <w:r>
        <w:rPr>
          <w:sz w:val="22"/>
          <w:lang w:val="ru-RU"/>
        </w:rPr>
        <w:t> </w:t>
      </w:r>
      <w:r w:rsidRPr="0031152A">
        <w:rPr>
          <w:sz w:val="22"/>
          <w:lang w:val="ru-RU"/>
        </w:rPr>
        <w:t>июня 2022 года будет проходить 41</w:t>
      </w:r>
      <w:r>
        <w:rPr>
          <w:sz w:val="22"/>
          <w:lang w:val="ru-RU"/>
        </w:rPr>
        <w:noBreakHyphen/>
      </w:r>
      <w:r w:rsidRPr="0031152A">
        <w:rPr>
          <w:sz w:val="22"/>
          <w:lang w:val="ru-RU"/>
        </w:rPr>
        <w:t>е</w:t>
      </w:r>
      <w:r>
        <w:rPr>
          <w:sz w:val="22"/>
          <w:lang w:val="ru-RU"/>
        </w:rPr>
        <w:t> </w:t>
      </w:r>
      <w:r w:rsidRPr="0031152A">
        <w:rPr>
          <w:sz w:val="22"/>
          <w:lang w:val="ru-RU"/>
        </w:rPr>
        <w:t>собрание РГ</w:t>
      </w:r>
      <w:r>
        <w:rPr>
          <w:sz w:val="22"/>
          <w:lang w:val="ru-RU"/>
        </w:rPr>
        <w:t> </w:t>
      </w:r>
      <w:r w:rsidRPr="0031152A">
        <w:rPr>
          <w:sz w:val="22"/>
          <w:lang w:val="ru-RU"/>
        </w:rPr>
        <w:t>5D. В целях продолжения работы по пунктам</w:t>
      </w:r>
      <w:r>
        <w:rPr>
          <w:sz w:val="22"/>
          <w:lang w:val="ru-RU"/>
        </w:rPr>
        <w:t> </w:t>
      </w:r>
      <w:r w:rsidRPr="0031152A">
        <w:rPr>
          <w:sz w:val="22"/>
          <w:lang w:val="ru-RU"/>
        </w:rPr>
        <w:t>1.1, 1.2 повестки дня ВКР-23 и пункту</w:t>
      </w:r>
      <w:r>
        <w:rPr>
          <w:sz w:val="22"/>
          <w:lang w:val="ru-RU"/>
        </w:rPr>
        <w:t> </w:t>
      </w:r>
      <w:r w:rsidRPr="0031152A">
        <w:rPr>
          <w:b/>
          <w:sz w:val="22"/>
          <w:lang w:val="ru-RU"/>
        </w:rPr>
        <w:t>21.5</w:t>
      </w:r>
      <w:r w:rsidRPr="0031152A">
        <w:rPr>
          <w:sz w:val="22"/>
          <w:lang w:val="ru-RU"/>
        </w:rPr>
        <w:t xml:space="preserve"> Регламента радиосвязи (РР) на 19–22</w:t>
      </w:r>
      <w:r>
        <w:rPr>
          <w:sz w:val="22"/>
          <w:lang w:val="ru-RU"/>
        </w:rPr>
        <w:t> </w:t>
      </w:r>
      <w:r w:rsidRPr="0031152A">
        <w:rPr>
          <w:sz w:val="22"/>
          <w:lang w:val="ru-RU"/>
        </w:rPr>
        <w:t>апреля 2022</w:t>
      </w:r>
      <w:r>
        <w:rPr>
          <w:sz w:val="22"/>
          <w:lang w:val="ru-RU"/>
        </w:rPr>
        <w:t> </w:t>
      </w:r>
      <w:r w:rsidRPr="0031152A">
        <w:rPr>
          <w:sz w:val="22"/>
          <w:lang w:val="ru-RU"/>
        </w:rPr>
        <w:t>года запланировано промежуточное собрание Рабочей группы по аспектам, связанным с управлением использования спектра, и вопросам подготовки к ВКР-23. Собрание ИК5 запланировано на 28–29</w:t>
      </w:r>
      <w:r>
        <w:rPr>
          <w:sz w:val="22"/>
          <w:lang w:val="ru-RU"/>
        </w:rPr>
        <w:t> </w:t>
      </w:r>
      <w:r w:rsidRPr="0031152A">
        <w:rPr>
          <w:sz w:val="22"/>
          <w:lang w:val="ru-RU"/>
        </w:rPr>
        <w:t>ноября 2022</w:t>
      </w:r>
      <w:r>
        <w:rPr>
          <w:sz w:val="22"/>
          <w:lang w:val="ru-RU"/>
        </w:rPr>
        <w:t> </w:t>
      </w:r>
      <w:r w:rsidRPr="0031152A">
        <w:rPr>
          <w:sz w:val="22"/>
          <w:lang w:val="ru-RU"/>
        </w:rPr>
        <w:t>года.</w:t>
      </w:r>
    </w:p>
    <w:p w14:paraId="43C987DB" w14:textId="4E1AB65C" w:rsidR="000A0C2B" w:rsidRPr="00DA16D4" w:rsidRDefault="000A0C2B" w:rsidP="000A0C2B">
      <w:pPr>
        <w:pStyle w:val="Heading2"/>
        <w:rPr>
          <w:sz w:val="22"/>
          <w:lang w:val="ru-RU"/>
        </w:rPr>
      </w:pPr>
      <w:r w:rsidRPr="00DA16D4">
        <w:rPr>
          <w:sz w:val="22"/>
          <w:lang w:val="ru-RU"/>
        </w:rPr>
        <w:t>6.5</w:t>
      </w:r>
      <w:r w:rsidRPr="00DA16D4">
        <w:rPr>
          <w:sz w:val="22"/>
          <w:lang w:val="ru-RU"/>
        </w:rPr>
        <w:tab/>
      </w:r>
      <w:r w:rsidR="00DA16D4" w:rsidRPr="00DA16D4">
        <w:rPr>
          <w:sz w:val="22"/>
          <w:lang w:val="ru-RU"/>
        </w:rPr>
        <w:t>6-я Исследовательская комиссия</w:t>
      </w:r>
    </w:p>
    <w:p w14:paraId="2F8A8298" w14:textId="77777777" w:rsidR="00DA16D4" w:rsidRPr="00DA16D4" w:rsidRDefault="00DA16D4" w:rsidP="00DA16D4">
      <w:pPr>
        <w:jc w:val="both"/>
        <w:rPr>
          <w:sz w:val="22"/>
          <w:lang w:val="ru-RU"/>
        </w:rPr>
      </w:pPr>
      <w:r w:rsidRPr="00DA16D4">
        <w:rPr>
          <w:sz w:val="22"/>
          <w:lang w:val="ru-RU"/>
        </w:rPr>
        <w:t xml:space="preserve">ИК6 продолжает исследования в сфере радиосвязи и радиовещания, в частности по возникающим темам, включая передовые технологии наземного цифрового радиовещания, глобальную платформу для службы радиовещания, </w:t>
      </w:r>
      <w:r w:rsidRPr="00DA16D4">
        <w:rPr>
          <w:color w:val="000000"/>
          <w:sz w:val="22"/>
          <w:lang w:val="ru-RU"/>
        </w:rPr>
        <w:t xml:space="preserve">телевидение большого динамического диапазона </w:t>
      </w:r>
      <w:r w:rsidRPr="00DA16D4">
        <w:rPr>
          <w:sz w:val="22"/>
          <w:lang w:val="ru-RU"/>
        </w:rPr>
        <w:t xml:space="preserve">(HDR-TV), </w:t>
      </w:r>
      <w:r w:rsidRPr="00DA16D4">
        <w:rPr>
          <w:color w:val="000000"/>
          <w:sz w:val="22"/>
          <w:lang w:val="ru-RU"/>
        </w:rPr>
        <w:t>интегрированные широковещательные широкополосные системы (IBB)</w:t>
      </w:r>
      <w:r w:rsidRPr="00DA16D4">
        <w:rPr>
          <w:sz w:val="22"/>
          <w:lang w:val="ru-RU"/>
        </w:rPr>
        <w:t xml:space="preserve">, новые аудио- и видеокодеки для цифрового радиовещания, </w:t>
      </w:r>
      <w:r w:rsidRPr="00DA16D4">
        <w:rPr>
          <w:color w:val="000000"/>
          <w:sz w:val="22"/>
          <w:lang w:val="ru-RU"/>
        </w:rPr>
        <w:t>перспективные иммерсивные аудиовизуальные (AIAV) системы</w:t>
      </w:r>
      <w:r w:rsidRPr="00DA16D4">
        <w:rPr>
          <w:sz w:val="22"/>
          <w:lang w:val="ru-RU"/>
        </w:rPr>
        <w:t>, спецификации рендереров для перспективных звуковых систем, применение искусственного интеллекта для радиовещания, доступность аудиовизуальных средств (AVA) и подготовку по пунктам повестки дня ВКР</w:t>
      </w:r>
      <w:r w:rsidRPr="00DA16D4">
        <w:rPr>
          <w:sz w:val="22"/>
          <w:lang w:val="ru-RU"/>
        </w:rPr>
        <w:noBreakHyphen/>
        <w:t>23 и вопросам, касающимся радиовещательных служб.</w:t>
      </w:r>
    </w:p>
    <w:p w14:paraId="6FC0D6DC" w14:textId="38C66F48" w:rsidR="00DA16D4" w:rsidRPr="00DA16D4" w:rsidRDefault="00DA16D4" w:rsidP="00DA16D4">
      <w:pPr>
        <w:jc w:val="both"/>
        <w:rPr>
          <w:sz w:val="22"/>
          <w:lang w:val="ru-RU"/>
        </w:rPr>
      </w:pPr>
      <w:r w:rsidRPr="00DA16D4">
        <w:rPr>
          <w:sz w:val="22"/>
          <w:lang w:val="ru-RU"/>
        </w:rPr>
        <w:t xml:space="preserve">ИК6 также активно координирует представляющую взаимный интерес работу с ИК9 и ИК16 МСЭ-Т через Межсекторальные группы Докладчиков (МГД) </w:t>
      </w:r>
      <w:r w:rsidRPr="00DA16D4">
        <w:rPr>
          <w:color w:val="000000"/>
          <w:sz w:val="22"/>
          <w:lang w:val="ru-RU"/>
        </w:rPr>
        <w:t xml:space="preserve">по доступности аудиовизуальных средств </w:t>
      </w:r>
      <w:r w:rsidRPr="00DA16D4">
        <w:rPr>
          <w:color w:val="000000"/>
          <w:sz w:val="22"/>
          <w:lang w:val="ru-RU"/>
        </w:rPr>
        <w:lastRenderedPageBreak/>
        <w:t>массовой информации (МГД-AVA) и</w:t>
      </w:r>
      <w:r>
        <w:rPr>
          <w:color w:val="000000"/>
          <w:sz w:val="22"/>
          <w:lang w:val="ru-RU"/>
        </w:rPr>
        <w:t xml:space="preserve"> </w:t>
      </w:r>
      <w:r w:rsidRPr="00DA16D4">
        <w:rPr>
          <w:color w:val="000000"/>
          <w:sz w:val="22"/>
          <w:lang w:val="ru-RU"/>
        </w:rPr>
        <w:t>по интегрированным вещательным широкополосным системам (МГД-IBB)</w:t>
      </w:r>
      <w:r w:rsidRPr="00DA16D4">
        <w:rPr>
          <w:sz w:val="22"/>
          <w:lang w:val="ru-RU"/>
        </w:rPr>
        <w:t>.</w:t>
      </w:r>
    </w:p>
    <w:p w14:paraId="6F1D2D69" w14:textId="53FFA75D" w:rsidR="009D2ED5" w:rsidRPr="00DA16D4" w:rsidRDefault="00DA16D4" w:rsidP="00DA16D4">
      <w:pPr>
        <w:jc w:val="both"/>
        <w:rPr>
          <w:sz w:val="22"/>
          <w:lang w:val="ru-RU"/>
        </w:rPr>
      </w:pPr>
      <w:r w:rsidRPr="00DA16D4">
        <w:rPr>
          <w:sz w:val="22"/>
          <w:lang w:val="ru-RU"/>
        </w:rPr>
        <w:t>Были утверждены один пересмотренный Вопрос МСЭ-R, одна новая и восемь пересмотренных Рекомендаций МСЭ-R и четыре новых и девятнадцать пересмотренных Отчетов. Кроме того, было проведено редакционное обновление трех Рекомендаций МСЭ-R.</w:t>
      </w:r>
    </w:p>
    <w:p w14:paraId="4C6F2DAB" w14:textId="0A0C93E2" w:rsidR="0058020A" w:rsidRPr="0058020A" w:rsidRDefault="0058020A" w:rsidP="0058020A">
      <w:pPr>
        <w:pStyle w:val="Headingb"/>
        <w:rPr>
          <w:sz w:val="22"/>
          <w:lang w:val="ru-RU"/>
        </w:rPr>
      </w:pPr>
      <w:r w:rsidRPr="0058020A">
        <w:rPr>
          <w:sz w:val="22"/>
          <w:lang w:val="ru-RU"/>
        </w:rPr>
        <w:t>Вопрос МСЭ-R</w:t>
      </w:r>
    </w:p>
    <w:p w14:paraId="3AC86DC0" w14:textId="6037CD57" w:rsidR="00C574E8" w:rsidRPr="0058020A" w:rsidRDefault="0058020A" w:rsidP="0058020A">
      <w:pPr>
        <w:pStyle w:val="enumlev1"/>
        <w:jc w:val="both"/>
        <w:rPr>
          <w:sz w:val="22"/>
          <w:lang w:val="ru-RU"/>
        </w:rPr>
      </w:pPr>
      <w:r w:rsidRPr="0058020A">
        <w:rPr>
          <w:sz w:val="22"/>
          <w:lang w:val="ru-RU"/>
        </w:rPr>
        <w:t>–</w:t>
      </w:r>
      <w:r w:rsidRPr="0058020A">
        <w:rPr>
          <w:sz w:val="22"/>
          <w:lang w:val="ru-RU"/>
        </w:rPr>
        <w:tab/>
        <w:t>132-6/6 "Планирование цифрового наземного радиовещания"</w:t>
      </w:r>
    </w:p>
    <w:p w14:paraId="2CC87C16" w14:textId="18BD76DC" w:rsidR="000A0C2B" w:rsidRPr="0058020A" w:rsidRDefault="0058020A" w:rsidP="000A0C2B">
      <w:pPr>
        <w:pStyle w:val="Headingb"/>
        <w:rPr>
          <w:sz w:val="22"/>
          <w:lang w:val="ru-RU"/>
        </w:rPr>
      </w:pPr>
      <w:r w:rsidRPr="0058020A">
        <w:rPr>
          <w:sz w:val="22"/>
          <w:lang w:val="ru-RU"/>
        </w:rPr>
        <w:t>Рекомендации МСЭ-R</w:t>
      </w:r>
    </w:p>
    <w:p w14:paraId="65B1243B" w14:textId="7E3567F4" w:rsidR="0058020A" w:rsidRPr="0058020A" w:rsidRDefault="00A50EA3" w:rsidP="0058020A">
      <w:pPr>
        <w:pStyle w:val="enumlev1"/>
        <w:jc w:val="both"/>
        <w:rPr>
          <w:sz w:val="22"/>
          <w:lang w:val="ru-RU"/>
        </w:rPr>
      </w:pPr>
      <w:r w:rsidRPr="0058020A">
        <w:rPr>
          <w:sz w:val="22"/>
          <w:lang w:val="ru-RU"/>
        </w:rPr>
        <w:t>–</w:t>
      </w:r>
      <w:r w:rsidRPr="0058020A">
        <w:rPr>
          <w:sz w:val="22"/>
          <w:lang w:val="ru-RU"/>
        </w:rPr>
        <w:tab/>
      </w:r>
      <w:r w:rsidR="0058020A" w:rsidRPr="0058020A">
        <w:rPr>
          <w:sz w:val="22"/>
          <w:lang w:val="ru-RU"/>
        </w:rPr>
        <w:t>BS.2143-0 "Метод транспортировки звуковых сигналов, не являющихся сигналами с ИКМ, и</w:t>
      </w:r>
      <w:r w:rsidR="0058020A">
        <w:rPr>
          <w:sz w:val="22"/>
          <w:lang w:val="ru-RU"/>
        </w:rPr>
        <w:t> </w:t>
      </w:r>
      <w:r w:rsidR="0058020A" w:rsidRPr="0058020A">
        <w:rPr>
          <w:sz w:val="22"/>
          <w:lang w:val="ru-RU"/>
        </w:rPr>
        <w:t>данных через цифровые звуковые интерфейсы для производства программ и обмена ими"</w:t>
      </w:r>
    </w:p>
    <w:p w14:paraId="57C7CEA3" w14:textId="70D26D54" w:rsidR="0058020A" w:rsidRPr="0058020A" w:rsidRDefault="0058020A" w:rsidP="0058020A">
      <w:pPr>
        <w:pStyle w:val="enumlev1"/>
        <w:jc w:val="both"/>
        <w:rPr>
          <w:sz w:val="22"/>
          <w:lang w:val="ru-RU"/>
        </w:rPr>
      </w:pPr>
      <w:r w:rsidRPr="0058020A">
        <w:rPr>
          <w:sz w:val="22"/>
          <w:lang w:val="ru-RU"/>
        </w:rPr>
        <w:t>–</w:t>
      </w:r>
      <w:r w:rsidRPr="0058020A">
        <w:rPr>
          <w:sz w:val="22"/>
          <w:lang w:val="ru-RU"/>
        </w:rPr>
        <w:tab/>
        <w:t>BS.1114-12 "Системы наземного цифрового звукового радиовещания на автомобильные, переносные и стационарные приемники в диапазоне частот 30–3000</w:t>
      </w:r>
      <w:r>
        <w:rPr>
          <w:sz w:val="22"/>
          <w:lang w:val="ru-RU"/>
        </w:rPr>
        <w:t> </w:t>
      </w:r>
      <w:r w:rsidRPr="0058020A">
        <w:rPr>
          <w:sz w:val="22"/>
          <w:lang w:val="ru-RU"/>
        </w:rPr>
        <w:t>МГц"</w:t>
      </w:r>
    </w:p>
    <w:p w14:paraId="274F2FF0" w14:textId="77777777" w:rsidR="0058020A" w:rsidRPr="0058020A" w:rsidRDefault="0058020A" w:rsidP="0058020A">
      <w:pPr>
        <w:pStyle w:val="enumlev1"/>
        <w:jc w:val="both"/>
        <w:rPr>
          <w:sz w:val="22"/>
          <w:lang w:val="ru-RU"/>
        </w:rPr>
      </w:pPr>
      <w:r w:rsidRPr="0058020A">
        <w:rPr>
          <w:sz w:val="22"/>
          <w:lang w:val="ru-RU"/>
        </w:rPr>
        <w:t>–</w:t>
      </w:r>
      <w:r w:rsidRPr="0058020A">
        <w:rPr>
          <w:sz w:val="22"/>
          <w:lang w:val="ru-RU"/>
        </w:rPr>
        <w:tab/>
        <w:t>BT.2077-3 "Последовательные цифровые интерфейсы реального времени для сигналов ТСВЧ"</w:t>
      </w:r>
    </w:p>
    <w:p w14:paraId="23EED32B" w14:textId="77777777" w:rsidR="0058020A" w:rsidRPr="0058020A" w:rsidRDefault="0058020A" w:rsidP="0058020A">
      <w:pPr>
        <w:pStyle w:val="enumlev1"/>
        <w:jc w:val="both"/>
        <w:rPr>
          <w:sz w:val="22"/>
          <w:lang w:val="ru-RU"/>
        </w:rPr>
      </w:pPr>
      <w:r w:rsidRPr="0058020A">
        <w:rPr>
          <w:sz w:val="22"/>
          <w:lang w:val="ru-RU"/>
        </w:rPr>
        <w:t>–</w:t>
      </w:r>
      <w:r w:rsidRPr="0058020A">
        <w:rPr>
          <w:sz w:val="22"/>
          <w:lang w:val="ru-RU"/>
        </w:rPr>
        <w:tab/>
        <w:t>BT.2075-4 "Интегрированная вещательная широкополосная система"</w:t>
      </w:r>
    </w:p>
    <w:p w14:paraId="1C27EF51" w14:textId="77777777" w:rsidR="0058020A" w:rsidRPr="0058020A" w:rsidRDefault="0058020A" w:rsidP="0058020A">
      <w:pPr>
        <w:pStyle w:val="enumlev1"/>
        <w:jc w:val="both"/>
        <w:rPr>
          <w:sz w:val="22"/>
          <w:lang w:val="ru-RU"/>
        </w:rPr>
      </w:pPr>
      <w:r w:rsidRPr="0058020A">
        <w:rPr>
          <w:sz w:val="22"/>
          <w:lang w:val="ru-RU"/>
        </w:rPr>
        <w:t>–</w:t>
      </w:r>
      <w:r w:rsidRPr="0058020A">
        <w:rPr>
          <w:sz w:val="22"/>
          <w:lang w:val="ru-RU"/>
        </w:rPr>
        <w:tab/>
        <w:t>BT.2073-2 "Использование высокоэффективного кодирования видеосигнала для применений радиовещания в формате ТСВЧ и ТВЧ"</w:t>
      </w:r>
    </w:p>
    <w:p w14:paraId="4314AFF9" w14:textId="77777777" w:rsidR="0058020A" w:rsidRPr="0058020A" w:rsidRDefault="0058020A" w:rsidP="0058020A">
      <w:pPr>
        <w:pStyle w:val="enumlev1"/>
        <w:jc w:val="both"/>
        <w:rPr>
          <w:sz w:val="22"/>
          <w:lang w:val="ru-RU"/>
        </w:rPr>
      </w:pPr>
      <w:r w:rsidRPr="0058020A">
        <w:rPr>
          <w:sz w:val="22"/>
          <w:lang w:val="ru-RU"/>
        </w:rPr>
        <w:t>–</w:t>
      </w:r>
      <w:r w:rsidRPr="0058020A">
        <w:rPr>
          <w:sz w:val="22"/>
          <w:lang w:val="ru-RU"/>
        </w:rPr>
        <w:tab/>
        <w:t xml:space="preserve">BT.2036-4 "Характеристики эталонной приемной системы для планирования частот систем цифрового наземного телевидения" </w:t>
      </w:r>
    </w:p>
    <w:p w14:paraId="0BAFAA1E" w14:textId="77777777" w:rsidR="0058020A" w:rsidRPr="0058020A" w:rsidRDefault="0058020A" w:rsidP="0058020A">
      <w:pPr>
        <w:pStyle w:val="enumlev1"/>
        <w:jc w:val="both"/>
        <w:rPr>
          <w:sz w:val="22"/>
          <w:lang w:val="ru-RU"/>
        </w:rPr>
      </w:pPr>
      <w:r w:rsidRPr="0058020A">
        <w:rPr>
          <w:sz w:val="22"/>
          <w:lang w:val="ru-RU"/>
        </w:rPr>
        <w:t>–</w:t>
      </w:r>
      <w:r w:rsidRPr="0058020A">
        <w:rPr>
          <w:sz w:val="22"/>
          <w:lang w:val="ru-RU"/>
        </w:rPr>
        <w:tab/>
        <w:t>BT.2033-2 "Критерии планирования, включая защитные отношения, для систем цифрового наземного телевизионного радиовещания второго поколения в диапазонах ОВЧ/УВЧ"</w:t>
      </w:r>
    </w:p>
    <w:p w14:paraId="6D1DFF63" w14:textId="77777777" w:rsidR="0058020A" w:rsidRPr="0058020A" w:rsidRDefault="0058020A" w:rsidP="0058020A">
      <w:pPr>
        <w:pStyle w:val="enumlev1"/>
        <w:jc w:val="both"/>
        <w:rPr>
          <w:sz w:val="22"/>
          <w:lang w:val="ru-RU"/>
        </w:rPr>
      </w:pPr>
      <w:r w:rsidRPr="0058020A">
        <w:rPr>
          <w:sz w:val="22"/>
          <w:lang w:val="ru-RU"/>
        </w:rPr>
        <w:t>–</w:t>
      </w:r>
      <w:r w:rsidRPr="0058020A">
        <w:rPr>
          <w:sz w:val="22"/>
          <w:lang w:val="ru-RU"/>
        </w:rPr>
        <w:tab/>
        <w:t>BT.1871-3 "Пользовательские требования к беспроводным микрофонам, устройствам внутриушного типа для контроля и беспроводным многоканальным аудиосистемам"</w:t>
      </w:r>
    </w:p>
    <w:p w14:paraId="6736D03F" w14:textId="51A25EF8" w:rsidR="00A50EA3" w:rsidRPr="0058020A" w:rsidRDefault="0058020A" w:rsidP="0058020A">
      <w:pPr>
        <w:pStyle w:val="enumlev1"/>
        <w:jc w:val="both"/>
        <w:rPr>
          <w:sz w:val="22"/>
          <w:lang w:val="ru-RU"/>
        </w:rPr>
      </w:pPr>
      <w:r w:rsidRPr="0058020A">
        <w:rPr>
          <w:sz w:val="22"/>
          <w:lang w:val="ru-RU"/>
        </w:rPr>
        <w:t>–</w:t>
      </w:r>
      <w:r w:rsidRPr="0058020A">
        <w:rPr>
          <w:sz w:val="22"/>
          <w:lang w:val="ru-RU"/>
        </w:rPr>
        <w:tab/>
        <w:t>BT.1203-3 "Требования пользователя к общему кодированию цифровых ТВ</w:t>
      </w:r>
      <w:r w:rsidR="00D811B9">
        <w:rPr>
          <w:sz w:val="22"/>
          <w:lang w:val="ru-RU"/>
        </w:rPr>
        <w:noBreakHyphen/>
      </w:r>
      <w:r w:rsidRPr="0058020A">
        <w:rPr>
          <w:sz w:val="22"/>
          <w:lang w:val="ru-RU"/>
        </w:rPr>
        <w:t>сигналов со</w:t>
      </w:r>
      <w:r w:rsidR="00D811B9">
        <w:rPr>
          <w:sz w:val="22"/>
          <w:lang w:val="ru-RU"/>
        </w:rPr>
        <w:t> </w:t>
      </w:r>
      <w:r w:rsidRPr="0058020A">
        <w:rPr>
          <w:sz w:val="22"/>
          <w:lang w:val="ru-RU"/>
        </w:rPr>
        <w:t>снижением битовой скорости передачи видеосигнала в телевизионной системе сквозной передачи"</w:t>
      </w:r>
    </w:p>
    <w:p w14:paraId="107329F6" w14:textId="5D2234B9" w:rsidR="000A0C2B" w:rsidRPr="0065101C" w:rsidRDefault="0065101C" w:rsidP="000A0C2B">
      <w:pPr>
        <w:pStyle w:val="Headingb"/>
        <w:rPr>
          <w:sz w:val="22"/>
          <w:lang w:val="ru-RU"/>
        </w:rPr>
      </w:pPr>
      <w:r w:rsidRPr="0065101C">
        <w:rPr>
          <w:sz w:val="22"/>
          <w:lang w:val="ru-RU"/>
        </w:rPr>
        <w:t>Отчеты МСЭ-R</w:t>
      </w:r>
    </w:p>
    <w:p w14:paraId="1EC80977" w14:textId="77777777" w:rsidR="0065101C" w:rsidRPr="0065101C" w:rsidRDefault="006D116E" w:rsidP="0065101C">
      <w:pPr>
        <w:pStyle w:val="enumlev1"/>
        <w:jc w:val="both"/>
        <w:rPr>
          <w:sz w:val="22"/>
          <w:lang w:val="ru-RU"/>
        </w:rPr>
      </w:pPr>
      <w:r w:rsidRPr="0065101C">
        <w:rPr>
          <w:sz w:val="22"/>
          <w:lang w:val="ru-RU"/>
        </w:rPr>
        <w:t>–</w:t>
      </w:r>
      <w:r w:rsidRPr="0065101C">
        <w:rPr>
          <w:sz w:val="22"/>
          <w:lang w:val="ru-RU"/>
        </w:rPr>
        <w:tab/>
      </w:r>
      <w:r w:rsidR="0065101C" w:rsidRPr="0065101C">
        <w:rPr>
          <w:sz w:val="22"/>
          <w:lang w:val="ru-RU"/>
        </w:rPr>
        <w:t>BS.2494-0 "Тестовые звуковые материалы для оценки усовершенствованных звуковых систем"</w:t>
      </w:r>
    </w:p>
    <w:p w14:paraId="7B1FE920"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BS.2493-0 "Практическая реализация систем радиовещания с использованием аудиокодеков для усовершенствованных звуковых систем МСЭ"</w:t>
      </w:r>
    </w:p>
    <w:p w14:paraId="123F7B18" w14:textId="654DB20D" w:rsidR="0065101C" w:rsidRPr="0065101C" w:rsidRDefault="0065101C" w:rsidP="0065101C">
      <w:pPr>
        <w:pStyle w:val="enumlev1"/>
        <w:jc w:val="both"/>
        <w:rPr>
          <w:sz w:val="22"/>
          <w:lang w:val="ru-RU"/>
        </w:rPr>
      </w:pPr>
      <w:r w:rsidRPr="0065101C">
        <w:rPr>
          <w:sz w:val="22"/>
          <w:lang w:val="ru-RU"/>
        </w:rPr>
        <w:t>–</w:t>
      </w:r>
      <w:r w:rsidRPr="0065101C">
        <w:rPr>
          <w:sz w:val="22"/>
          <w:lang w:val="ru-RU"/>
        </w:rPr>
        <w:tab/>
        <w:t>BS.2384-2 "Аспекты реализации для внедрения цифрового наземного звукового и</w:t>
      </w:r>
      <w:r>
        <w:rPr>
          <w:sz w:val="22"/>
          <w:lang w:val="ru-RU"/>
        </w:rPr>
        <w:t> </w:t>
      </w:r>
      <w:r w:rsidRPr="0065101C">
        <w:rPr>
          <w:sz w:val="22"/>
          <w:lang w:val="ru-RU"/>
        </w:rPr>
        <w:t>мультимедийного радиовещания и перехода к такому радиовещанию"</w:t>
      </w:r>
    </w:p>
    <w:p w14:paraId="286214F9"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BT.2495-0 "Методы лабораторных и полевых измерений для оценки качества приема ATSC 3.0"</w:t>
      </w:r>
    </w:p>
    <w:p w14:paraId="55CB5259"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 xml:space="preserve">BT.2485-0 "Передовые методы планирования сетей и передачи в целях совершенствования цифрового наземного телевизионного вещания" </w:t>
      </w:r>
    </w:p>
    <w:p w14:paraId="7422FB84"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 xml:space="preserve">BT.2470-2 "Использование моделирования по методу Монте-Карло для прогнозирования помех для ЦНТВ" </w:t>
      </w:r>
    </w:p>
    <w:p w14:paraId="7D17F953"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BT.2469-2 "Типичные характеристики совместного использования частот для систем цифрового наземного радиовещания в полосе частот 174–230 МГц"</w:t>
      </w:r>
    </w:p>
    <w:p w14:paraId="1BC4E775"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BT.2468-1 "Руководство по выбору системных параметров и внедрению систем ЦНТВ второго поколения"</w:t>
      </w:r>
    </w:p>
    <w:p w14:paraId="6BF0222F"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BT.2467-1 "Методы оценки качества обслуживания систем ЦНТВ второго поколения"</w:t>
      </w:r>
    </w:p>
    <w:p w14:paraId="765C4521"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BT.2447-2 "Системы искусственного интеллекта для производства программ и обмена ими"</w:t>
      </w:r>
    </w:p>
    <w:p w14:paraId="4CD4FE18"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 xml:space="preserve">BT.2446-1 "Методы преобразования контента большого динамического диапазона в контент стандартного динамического диапазона и наоборот" </w:t>
      </w:r>
    </w:p>
    <w:p w14:paraId="2224C958"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BT.2420-3 "Сборник сценариев использования передовых иммерсивных сенсорных медиасистем"</w:t>
      </w:r>
    </w:p>
    <w:p w14:paraId="784CFAA6" w14:textId="77777777" w:rsidR="0065101C" w:rsidRPr="0065101C" w:rsidRDefault="0065101C" w:rsidP="0065101C">
      <w:pPr>
        <w:pStyle w:val="enumlev1"/>
        <w:jc w:val="both"/>
        <w:rPr>
          <w:sz w:val="22"/>
          <w:lang w:val="ru-RU"/>
        </w:rPr>
      </w:pPr>
      <w:r w:rsidRPr="0065101C">
        <w:rPr>
          <w:sz w:val="22"/>
          <w:lang w:val="ru-RU"/>
        </w:rPr>
        <w:lastRenderedPageBreak/>
        <w:t>–</w:t>
      </w:r>
      <w:r w:rsidRPr="0065101C">
        <w:rPr>
          <w:sz w:val="22"/>
          <w:lang w:val="ru-RU"/>
        </w:rPr>
        <w:tab/>
        <w:t>BT.2408-4 "Руководство по эксплуатационной практике при производстве программ телевидения большого динамического диапазона"</w:t>
      </w:r>
    </w:p>
    <w:p w14:paraId="3C38AFA9"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BT.2400-4 "Сценарии использования, требования и технические элементы глобальной платформы для радиовещательной службы"</w:t>
      </w:r>
    </w:p>
    <w:p w14:paraId="65B7BBE3"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BT.2390-10 "Телевидение большого динамического диапазона для производства программ и международного обмена ими"</w:t>
      </w:r>
    </w:p>
    <w:p w14:paraId="54AFD6F8" w14:textId="5AB31041"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BT.2383-3 "Типичные характеристики совместного использования частот для систем цифрового наземного телевизионного радиовещания в полосе частот 470–862</w:t>
      </w:r>
      <w:r>
        <w:rPr>
          <w:sz w:val="22"/>
          <w:lang w:val="ru-RU"/>
        </w:rPr>
        <w:t> </w:t>
      </w:r>
      <w:r w:rsidRPr="0065101C">
        <w:rPr>
          <w:sz w:val="22"/>
          <w:lang w:val="ru-RU"/>
        </w:rPr>
        <w:t>МГц"</w:t>
      </w:r>
    </w:p>
    <w:p w14:paraId="78D6CA52"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BT.2343-7 "Подборка испытаний на местах ТСВЧ по сетям ЦНТ"</w:t>
      </w:r>
    </w:p>
    <w:p w14:paraId="631CB102" w14:textId="26471D43"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BT.2302-1 "Потребности в спектре для наземного телевизионного радиовещания в диапазоне частот УВЧ в Районе</w:t>
      </w:r>
      <w:r>
        <w:rPr>
          <w:sz w:val="22"/>
          <w:lang w:val="ru-RU"/>
        </w:rPr>
        <w:t> </w:t>
      </w:r>
      <w:r w:rsidRPr="0065101C">
        <w:rPr>
          <w:sz w:val="22"/>
          <w:lang w:val="ru-RU"/>
        </w:rPr>
        <w:t xml:space="preserve">1 и Исламской Республике Иран" </w:t>
      </w:r>
    </w:p>
    <w:p w14:paraId="5EBF986E"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BT.2301-3 "Национальные отчеты с места о внедрении IMT в полосах с распределением на равной первичной основе радиовещательной и подвижной службам"</w:t>
      </w:r>
    </w:p>
    <w:p w14:paraId="774793B7"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BT.2267-11 "Интегрированные вещательные широкополосные системы"</w:t>
      </w:r>
    </w:p>
    <w:p w14:paraId="0FFAD8EE"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 xml:space="preserve">BT.2254-5 "Частоты и аспекты планирования сетей DVB-T2" </w:t>
      </w:r>
    </w:p>
    <w:p w14:paraId="2560E945" w14:textId="77777777" w:rsidR="0065101C" w:rsidRPr="0065101C" w:rsidRDefault="0065101C" w:rsidP="0065101C">
      <w:pPr>
        <w:pStyle w:val="enumlev1"/>
        <w:jc w:val="both"/>
        <w:rPr>
          <w:sz w:val="22"/>
          <w:lang w:val="ru-RU"/>
        </w:rPr>
      </w:pPr>
      <w:r w:rsidRPr="0065101C">
        <w:rPr>
          <w:sz w:val="22"/>
          <w:lang w:val="ru-RU"/>
        </w:rPr>
        <w:t>–</w:t>
      </w:r>
      <w:r w:rsidRPr="0065101C">
        <w:rPr>
          <w:sz w:val="22"/>
          <w:lang w:val="ru-RU"/>
        </w:rPr>
        <w:tab/>
        <w:t>BT.2245-9 "Испытательные материалы для оценки качества изображения ТВЧ и ТСВЧ, включая HDR-TV"</w:t>
      </w:r>
    </w:p>
    <w:p w14:paraId="345615F0" w14:textId="11E1C87F" w:rsidR="00DD075B" w:rsidRPr="0065101C" w:rsidRDefault="0065101C" w:rsidP="0065101C">
      <w:pPr>
        <w:pStyle w:val="enumlev1"/>
        <w:jc w:val="both"/>
        <w:rPr>
          <w:sz w:val="22"/>
          <w:lang w:val="ru-RU"/>
        </w:rPr>
      </w:pPr>
      <w:r w:rsidRPr="0065101C">
        <w:rPr>
          <w:sz w:val="22"/>
          <w:lang w:val="ru-RU"/>
        </w:rPr>
        <w:t>–</w:t>
      </w:r>
      <w:r w:rsidRPr="0065101C">
        <w:rPr>
          <w:sz w:val="22"/>
          <w:lang w:val="ru-RU"/>
        </w:rPr>
        <w:tab/>
        <w:t>BT.2140-13 "Переход от аналогового к цифровому наземному радиовещанию"</w:t>
      </w:r>
    </w:p>
    <w:p w14:paraId="1C1757C5" w14:textId="044D74E1" w:rsidR="001065D5" w:rsidRPr="0065101C" w:rsidRDefault="0065101C" w:rsidP="001065D5">
      <w:pPr>
        <w:pStyle w:val="Headingb"/>
        <w:rPr>
          <w:sz w:val="22"/>
          <w:lang w:val="ru-RU"/>
        </w:rPr>
      </w:pPr>
      <w:bookmarkStart w:id="15" w:name="_Toc445972797"/>
      <w:r w:rsidRPr="0065101C">
        <w:rPr>
          <w:sz w:val="22"/>
          <w:lang w:val="ru-RU"/>
        </w:rPr>
        <w:t>Справочник МСЭ-R</w:t>
      </w:r>
    </w:p>
    <w:p w14:paraId="005683EB" w14:textId="4C0F74BD" w:rsidR="001065D5" w:rsidRPr="0065101C" w:rsidRDefault="001065D5" w:rsidP="0065101C">
      <w:pPr>
        <w:pStyle w:val="enumlev1"/>
        <w:jc w:val="both"/>
        <w:rPr>
          <w:sz w:val="22"/>
          <w:lang w:val="ru-RU"/>
        </w:rPr>
      </w:pPr>
      <w:r w:rsidRPr="0065101C">
        <w:rPr>
          <w:sz w:val="22"/>
          <w:lang w:val="ru-RU"/>
        </w:rPr>
        <w:t>–</w:t>
      </w:r>
      <w:r w:rsidRPr="0065101C">
        <w:rPr>
          <w:sz w:val="22"/>
          <w:lang w:val="ru-RU"/>
        </w:rPr>
        <w:tab/>
      </w:r>
      <w:r w:rsidR="0065101C" w:rsidRPr="0065101C">
        <w:rPr>
          <w:sz w:val="22"/>
          <w:lang w:val="ru-RU"/>
        </w:rPr>
        <w:t>Справочник по внедрению сетей и систем цифрового наземного телевизионного вещани</w:t>
      </w:r>
      <w:r w:rsidR="0065101C">
        <w:rPr>
          <w:sz w:val="22"/>
          <w:lang w:val="ru-RU"/>
        </w:rPr>
        <w:t>я</w:t>
      </w:r>
    </w:p>
    <w:p w14:paraId="08FE0496" w14:textId="7784E277" w:rsidR="00BC06A2" w:rsidRPr="0065101C" w:rsidRDefault="0065101C" w:rsidP="0065101C">
      <w:pPr>
        <w:jc w:val="both"/>
        <w:rPr>
          <w:sz w:val="22"/>
          <w:lang w:val="ru-RU" w:eastAsia="ja-JP"/>
        </w:rPr>
      </w:pPr>
      <w:r w:rsidRPr="0065101C">
        <w:rPr>
          <w:sz w:val="22"/>
          <w:lang w:val="ru-RU"/>
        </w:rPr>
        <w:t>Собрания ИК6 и ее РГ запланированы на период с 7 по 18</w:t>
      </w:r>
      <w:r>
        <w:rPr>
          <w:sz w:val="22"/>
          <w:lang w:val="ru-RU"/>
        </w:rPr>
        <w:t> </w:t>
      </w:r>
      <w:r w:rsidRPr="0065101C">
        <w:rPr>
          <w:sz w:val="22"/>
          <w:lang w:val="ru-RU"/>
        </w:rPr>
        <w:t>марта 2022</w:t>
      </w:r>
      <w:r>
        <w:rPr>
          <w:sz w:val="22"/>
          <w:lang w:val="ru-RU"/>
        </w:rPr>
        <w:t> </w:t>
      </w:r>
      <w:r w:rsidRPr="0065101C">
        <w:rPr>
          <w:sz w:val="22"/>
          <w:lang w:val="ru-RU"/>
        </w:rPr>
        <w:t>года. ЦГ 6/1 провела собрания в</w:t>
      </w:r>
      <w:r>
        <w:rPr>
          <w:sz w:val="22"/>
          <w:lang w:val="ru-RU"/>
        </w:rPr>
        <w:t> </w:t>
      </w:r>
      <w:r w:rsidRPr="0065101C">
        <w:rPr>
          <w:sz w:val="22"/>
          <w:lang w:val="ru-RU"/>
        </w:rPr>
        <w:t>период с 21</w:t>
      </w:r>
      <w:r>
        <w:rPr>
          <w:sz w:val="22"/>
          <w:lang w:val="ru-RU"/>
        </w:rPr>
        <w:t> </w:t>
      </w:r>
      <w:r w:rsidRPr="0065101C">
        <w:rPr>
          <w:sz w:val="22"/>
          <w:lang w:val="ru-RU"/>
        </w:rPr>
        <w:t>февраля по 4</w:t>
      </w:r>
      <w:r>
        <w:rPr>
          <w:sz w:val="22"/>
          <w:lang w:val="ru-RU"/>
        </w:rPr>
        <w:t> </w:t>
      </w:r>
      <w:r w:rsidRPr="0065101C">
        <w:rPr>
          <w:sz w:val="22"/>
          <w:lang w:val="ru-RU"/>
        </w:rPr>
        <w:t>марта 20</w:t>
      </w:r>
      <w:r w:rsidR="00D811B9">
        <w:rPr>
          <w:sz w:val="22"/>
          <w:lang w:val="ru-RU"/>
        </w:rPr>
        <w:t>2</w:t>
      </w:r>
      <w:r w:rsidRPr="0065101C">
        <w:rPr>
          <w:sz w:val="22"/>
          <w:lang w:val="ru-RU"/>
        </w:rPr>
        <w:t>2</w:t>
      </w:r>
      <w:r>
        <w:rPr>
          <w:sz w:val="22"/>
          <w:lang w:val="ru-RU"/>
        </w:rPr>
        <w:t> </w:t>
      </w:r>
      <w:r w:rsidRPr="0065101C">
        <w:rPr>
          <w:sz w:val="22"/>
          <w:lang w:val="ru-RU"/>
        </w:rPr>
        <w:t>года.</w:t>
      </w:r>
    </w:p>
    <w:p w14:paraId="3D3C023F" w14:textId="3071CF46" w:rsidR="000A0C2B" w:rsidRPr="00B84E0A" w:rsidRDefault="000A0C2B" w:rsidP="00B84E0A">
      <w:pPr>
        <w:pStyle w:val="Heading2"/>
        <w:rPr>
          <w:sz w:val="22"/>
          <w:lang w:val="ru-RU"/>
        </w:rPr>
      </w:pPr>
      <w:r w:rsidRPr="00B84E0A">
        <w:rPr>
          <w:sz w:val="22"/>
          <w:lang w:val="ru-RU"/>
        </w:rPr>
        <w:t>6.6</w:t>
      </w:r>
      <w:r w:rsidRPr="00B84E0A">
        <w:rPr>
          <w:sz w:val="22"/>
          <w:lang w:val="ru-RU"/>
        </w:rPr>
        <w:tab/>
      </w:r>
      <w:bookmarkEnd w:id="15"/>
      <w:r w:rsidR="00B84E0A" w:rsidRPr="00B84E0A">
        <w:rPr>
          <w:sz w:val="22"/>
          <w:lang w:val="ru-RU"/>
        </w:rPr>
        <w:t>7-я Исследовательская комиссия</w:t>
      </w:r>
    </w:p>
    <w:p w14:paraId="21B5F05F" w14:textId="77777777" w:rsidR="00B75574" w:rsidRPr="00B75574" w:rsidRDefault="00B75574" w:rsidP="00B75574">
      <w:pPr>
        <w:jc w:val="both"/>
        <w:rPr>
          <w:sz w:val="22"/>
          <w:lang w:val="ru-RU"/>
        </w:rPr>
      </w:pPr>
      <w:r w:rsidRPr="00B75574">
        <w:rPr>
          <w:sz w:val="22"/>
          <w:lang w:val="ru-RU"/>
        </w:rPr>
        <w:t>ИК7 продолжает разрабатывать Рекомендации, Отчеты и справочники МСЭ-R, которые используются для разработки и обеспечения беспомеховой работы систем службы космической эксплуатации, службы космических исследований, спутниковой службы исследования Земли и метеорологических систем (в том числе относящегося к этим системам использования линий межспутниковой связи), радиоастрономической службы и службы радиолокационной астрономии; а также для распространения, приема и координации стандартных частот и сигналов времени (включая применение спутниковых методов) на всемирной основе.</w:t>
      </w:r>
    </w:p>
    <w:p w14:paraId="5BD33484" w14:textId="77777777" w:rsidR="00B75574" w:rsidRPr="00B75574" w:rsidRDefault="00B75574" w:rsidP="00B75574">
      <w:pPr>
        <w:jc w:val="both"/>
        <w:rPr>
          <w:sz w:val="22"/>
          <w:lang w:val="ru-RU"/>
        </w:rPr>
      </w:pPr>
      <w:r w:rsidRPr="00B75574">
        <w:rPr>
          <w:sz w:val="22"/>
          <w:lang w:val="ru-RU"/>
        </w:rPr>
        <w:t>Эти системы, которые рассматриваются в ИК7, используются в деятельности, которая составляет важнейшую часть нашей повседневной жизни, например:</w:t>
      </w:r>
    </w:p>
    <w:p w14:paraId="50929B25" w14:textId="77777777" w:rsidR="00B75574" w:rsidRPr="00B75574" w:rsidRDefault="00B75574" w:rsidP="00B75574">
      <w:pPr>
        <w:pStyle w:val="enumlev1"/>
        <w:jc w:val="both"/>
        <w:rPr>
          <w:sz w:val="22"/>
          <w:lang w:val="ru-RU"/>
        </w:rPr>
      </w:pPr>
      <w:r w:rsidRPr="00B75574">
        <w:rPr>
          <w:sz w:val="22"/>
          <w:lang w:val="ru-RU"/>
        </w:rPr>
        <w:t>–</w:t>
      </w:r>
      <w:r w:rsidRPr="00B75574">
        <w:rPr>
          <w:sz w:val="22"/>
          <w:lang w:val="ru-RU"/>
        </w:rPr>
        <w:tab/>
        <w:t>глобальный мониторинг состояния окружающей среды – атмосферы (включая выбросы парниковых газов), океанов, поверхности суши, биомассы и т. д.;</w:t>
      </w:r>
    </w:p>
    <w:p w14:paraId="2356C990" w14:textId="77777777" w:rsidR="00B75574" w:rsidRPr="00B75574" w:rsidRDefault="00B75574" w:rsidP="00B75574">
      <w:pPr>
        <w:pStyle w:val="enumlev1"/>
        <w:jc w:val="both"/>
        <w:rPr>
          <w:sz w:val="22"/>
          <w:lang w:val="ru-RU"/>
        </w:rPr>
      </w:pPr>
      <w:r w:rsidRPr="00B75574">
        <w:rPr>
          <w:sz w:val="22"/>
          <w:lang w:val="ru-RU"/>
        </w:rPr>
        <w:t>–</w:t>
      </w:r>
      <w:r w:rsidRPr="00B75574">
        <w:rPr>
          <w:sz w:val="22"/>
          <w:lang w:val="ru-RU"/>
        </w:rPr>
        <w:tab/>
        <w:t>прогнозирование погоды и мониторинг и прогнозирование изменения климата;</w:t>
      </w:r>
    </w:p>
    <w:p w14:paraId="537F5B19" w14:textId="77777777" w:rsidR="00B75574" w:rsidRPr="00B75574" w:rsidRDefault="00B75574" w:rsidP="00B75574">
      <w:pPr>
        <w:pStyle w:val="enumlev1"/>
        <w:jc w:val="both"/>
        <w:rPr>
          <w:sz w:val="22"/>
          <w:lang w:val="ru-RU"/>
        </w:rPr>
      </w:pPr>
      <w:r w:rsidRPr="00B75574">
        <w:rPr>
          <w:sz w:val="22"/>
          <w:lang w:val="ru-RU"/>
        </w:rPr>
        <w:t>–</w:t>
      </w:r>
      <w:r w:rsidRPr="00B75574">
        <w:rPr>
          <w:sz w:val="22"/>
          <w:lang w:val="ru-RU"/>
        </w:rPr>
        <w:tab/>
        <w:t>обнаружение и отслеживание многих стихийных и антропогенных бедствий (землетрясений, цунами, ураганов, лесных пожаров, разливов нефти и т. д.);</w:t>
      </w:r>
    </w:p>
    <w:p w14:paraId="57D6BA5A" w14:textId="77777777" w:rsidR="00B75574" w:rsidRPr="00B75574" w:rsidRDefault="00B75574" w:rsidP="00B75574">
      <w:pPr>
        <w:pStyle w:val="enumlev1"/>
        <w:jc w:val="both"/>
        <w:rPr>
          <w:sz w:val="22"/>
          <w:lang w:val="ru-RU"/>
        </w:rPr>
      </w:pPr>
      <w:r w:rsidRPr="00B75574">
        <w:rPr>
          <w:sz w:val="22"/>
          <w:lang w:val="ru-RU"/>
        </w:rPr>
        <w:t>–</w:t>
      </w:r>
      <w:r w:rsidRPr="00B75574">
        <w:rPr>
          <w:sz w:val="22"/>
          <w:lang w:val="ru-RU"/>
        </w:rPr>
        <w:tab/>
        <w:t>предоставление данных для оповещения/предупреждения;</w:t>
      </w:r>
    </w:p>
    <w:p w14:paraId="63B7FA97" w14:textId="77777777" w:rsidR="00B75574" w:rsidRPr="00B75574" w:rsidRDefault="00B75574" w:rsidP="00B75574">
      <w:pPr>
        <w:pStyle w:val="enumlev1"/>
        <w:jc w:val="both"/>
        <w:rPr>
          <w:sz w:val="22"/>
          <w:lang w:val="ru-RU"/>
        </w:rPr>
      </w:pPr>
      <w:r w:rsidRPr="00B75574">
        <w:rPr>
          <w:sz w:val="22"/>
          <w:lang w:val="ru-RU"/>
        </w:rPr>
        <w:t>–</w:t>
      </w:r>
      <w:r w:rsidRPr="00B75574">
        <w:rPr>
          <w:sz w:val="22"/>
          <w:lang w:val="ru-RU"/>
        </w:rPr>
        <w:tab/>
        <w:t>оценка ущерба и планирование операций по оказанию помощи.</w:t>
      </w:r>
    </w:p>
    <w:p w14:paraId="24156247" w14:textId="675FE7D3" w:rsidR="00B75574" w:rsidRPr="00B75574" w:rsidRDefault="00B75574" w:rsidP="00B75574">
      <w:pPr>
        <w:jc w:val="both"/>
        <w:rPr>
          <w:sz w:val="22"/>
          <w:lang w:val="ru-RU"/>
        </w:rPr>
      </w:pPr>
      <w:r w:rsidRPr="00B75574">
        <w:rPr>
          <w:sz w:val="22"/>
          <w:lang w:val="ru-RU"/>
        </w:rPr>
        <w:t xml:space="preserve">После скоропостижной кончины предыдущего </w:t>
      </w:r>
      <w:r w:rsidR="00D811B9" w:rsidRPr="00BE4D70">
        <w:rPr>
          <w:sz w:val="22"/>
          <w:lang w:val="ru-RU"/>
        </w:rPr>
        <w:t>Председателя</w:t>
      </w:r>
      <w:r w:rsidR="00D811B9" w:rsidRPr="00B75574">
        <w:rPr>
          <w:sz w:val="22"/>
          <w:lang w:val="ru-RU"/>
        </w:rPr>
        <w:t xml:space="preserve"> </w:t>
      </w:r>
      <w:r w:rsidRPr="00B75574">
        <w:rPr>
          <w:sz w:val="22"/>
          <w:lang w:val="ru-RU"/>
        </w:rPr>
        <w:t>РГ</w:t>
      </w:r>
      <w:r>
        <w:rPr>
          <w:sz w:val="22"/>
          <w:lang w:val="ru-RU"/>
        </w:rPr>
        <w:t> </w:t>
      </w:r>
      <w:r w:rsidRPr="00B75574">
        <w:rPr>
          <w:sz w:val="22"/>
          <w:lang w:val="ru-RU"/>
        </w:rPr>
        <w:t>7А г</w:t>
      </w:r>
      <w:r>
        <w:rPr>
          <w:sz w:val="22"/>
          <w:lang w:val="ru-RU"/>
        </w:rPr>
        <w:noBreakHyphen/>
      </w:r>
      <w:r w:rsidRPr="00B75574">
        <w:rPr>
          <w:sz w:val="22"/>
          <w:lang w:val="ru-RU"/>
        </w:rPr>
        <w:t>на</w:t>
      </w:r>
      <w:r>
        <w:rPr>
          <w:sz w:val="22"/>
          <w:lang w:val="ru-RU"/>
        </w:rPr>
        <w:t> </w:t>
      </w:r>
      <w:r w:rsidRPr="00B75574">
        <w:rPr>
          <w:sz w:val="22"/>
          <w:lang w:val="ru-RU"/>
        </w:rPr>
        <w:t xml:space="preserve">Рональда Бирда (США) </w:t>
      </w:r>
      <w:r w:rsidR="00D811B9" w:rsidRPr="00BE4D70">
        <w:rPr>
          <w:sz w:val="22"/>
          <w:lang w:val="ru-RU"/>
        </w:rPr>
        <w:t>Председателем</w:t>
      </w:r>
      <w:r w:rsidR="00D811B9" w:rsidRPr="00B75574">
        <w:rPr>
          <w:sz w:val="22"/>
          <w:lang w:val="ru-RU"/>
        </w:rPr>
        <w:t xml:space="preserve"> </w:t>
      </w:r>
      <w:r w:rsidRPr="00B75574">
        <w:rPr>
          <w:sz w:val="22"/>
          <w:lang w:val="ru-RU"/>
        </w:rPr>
        <w:t>был назначен г</w:t>
      </w:r>
      <w:r>
        <w:rPr>
          <w:sz w:val="22"/>
          <w:lang w:val="ru-RU"/>
        </w:rPr>
        <w:noBreakHyphen/>
      </w:r>
      <w:r w:rsidRPr="00B75574">
        <w:rPr>
          <w:sz w:val="22"/>
          <w:lang w:val="ru-RU"/>
        </w:rPr>
        <w:t>н</w:t>
      </w:r>
      <w:r>
        <w:rPr>
          <w:sz w:val="22"/>
          <w:lang w:val="ru-RU"/>
        </w:rPr>
        <w:t> </w:t>
      </w:r>
      <w:r w:rsidRPr="00B75574">
        <w:rPr>
          <w:sz w:val="22"/>
          <w:lang w:val="ru-RU"/>
        </w:rPr>
        <w:t>Джозеф Ачкар (Франция). В Рабочей группе</w:t>
      </w:r>
      <w:r>
        <w:rPr>
          <w:sz w:val="22"/>
          <w:lang w:val="ru-RU"/>
        </w:rPr>
        <w:t> </w:t>
      </w:r>
      <w:r w:rsidRPr="00B75574">
        <w:rPr>
          <w:sz w:val="22"/>
          <w:lang w:val="ru-RU"/>
        </w:rPr>
        <w:t xml:space="preserve">7B были назначены четыре заместителя </w:t>
      </w:r>
      <w:r w:rsidR="00D811B9" w:rsidRPr="00BE4D70">
        <w:rPr>
          <w:sz w:val="22"/>
          <w:lang w:val="ru-RU"/>
        </w:rPr>
        <w:t>Председателя</w:t>
      </w:r>
      <w:r w:rsidR="00D811B9" w:rsidRPr="00B75574">
        <w:rPr>
          <w:sz w:val="22"/>
          <w:lang w:val="ru-RU"/>
        </w:rPr>
        <w:t xml:space="preserve"> </w:t>
      </w:r>
      <w:r w:rsidRPr="00B75574">
        <w:rPr>
          <w:sz w:val="22"/>
          <w:lang w:val="ru-RU"/>
        </w:rPr>
        <w:t>(г</w:t>
      </w:r>
      <w:r>
        <w:rPr>
          <w:sz w:val="22"/>
          <w:lang w:val="ru-RU"/>
        </w:rPr>
        <w:noBreakHyphen/>
      </w:r>
      <w:r w:rsidRPr="00B75574">
        <w:rPr>
          <w:sz w:val="22"/>
          <w:lang w:val="ru-RU"/>
        </w:rPr>
        <w:t>н</w:t>
      </w:r>
      <w:r>
        <w:rPr>
          <w:sz w:val="22"/>
          <w:lang w:val="ru-RU"/>
        </w:rPr>
        <w:t> </w:t>
      </w:r>
      <w:r w:rsidRPr="00B75574">
        <w:rPr>
          <w:sz w:val="22"/>
          <w:lang w:val="ru-RU"/>
        </w:rPr>
        <w:t>Тед Берман (США), г</w:t>
      </w:r>
      <w:r>
        <w:rPr>
          <w:sz w:val="22"/>
          <w:lang w:val="ru-RU"/>
        </w:rPr>
        <w:noBreakHyphen/>
      </w:r>
      <w:r w:rsidRPr="00B75574">
        <w:rPr>
          <w:sz w:val="22"/>
          <w:lang w:val="ru-RU"/>
        </w:rPr>
        <w:t>н</w:t>
      </w:r>
      <w:r>
        <w:rPr>
          <w:sz w:val="22"/>
          <w:lang w:val="ru-RU"/>
        </w:rPr>
        <w:t> </w:t>
      </w:r>
      <w:r w:rsidRPr="00B75574">
        <w:rPr>
          <w:sz w:val="22"/>
          <w:lang w:val="ru-RU"/>
        </w:rPr>
        <w:t>Кевинг Найтс (Австралия), г</w:t>
      </w:r>
      <w:r>
        <w:rPr>
          <w:sz w:val="22"/>
          <w:lang w:val="ru-RU"/>
        </w:rPr>
        <w:noBreakHyphen/>
      </w:r>
      <w:r w:rsidRPr="00B75574">
        <w:rPr>
          <w:sz w:val="22"/>
          <w:lang w:val="ru-RU"/>
        </w:rPr>
        <w:t>н</w:t>
      </w:r>
      <w:r>
        <w:rPr>
          <w:sz w:val="22"/>
          <w:lang w:val="ru-RU"/>
        </w:rPr>
        <w:t> </w:t>
      </w:r>
      <w:r w:rsidRPr="00B75574">
        <w:rPr>
          <w:sz w:val="22"/>
          <w:lang w:val="ru-RU"/>
        </w:rPr>
        <w:t xml:space="preserve">Антон Степанов (Россия) и г-н Филипп Тристан (Франция)). Заместителем </w:t>
      </w:r>
      <w:r w:rsidR="00D811B9" w:rsidRPr="00B75574">
        <w:rPr>
          <w:sz w:val="22"/>
          <w:lang w:val="ru-RU"/>
        </w:rPr>
        <w:t xml:space="preserve">Председателя </w:t>
      </w:r>
      <w:r w:rsidRPr="00B75574">
        <w:rPr>
          <w:sz w:val="22"/>
          <w:lang w:val="ru-RU"/>
        </w:rPr>
        <w:t>РГ 7C был назначен г</w:t>
      </w:r>
      <w:r>
        <w:rPr>
          <w:sz w:val="22"/>
          <w:lang w:val="ru-RU"/>
        </w:rPr>
        <w:noBreakHyphen/>
      </w:r>
      <w:r w:rsidRPr="00B75574">
        <w:rPr>
          <w:sz w:val="22"/>
          <w:lang w:val="ru-RU"/>
        </w:rPr>
        <w:t>н</w:t>
      </w:r>
      <w:r>
        <w:rPr>
          <w:sz w:val="22"/>
          <w:lang w:val="ru-RU"/>
        </w:rPr>
        <w:t> </w:t>
      </w:r>
      <w:r w:rsidRPr="00B75574">
        <w:rPr>
          <w:sz w:val="22"/>
          <w:lang w:val="ru-RU"/>
        </w:rPr>
        <w:t>Тарсизио Аурелио Бакаус (Бразилия).</w:t>
      </w:r>
    </w:p>
    <w:p w14:paraId="1DB435E4" w14:textId="5F1D568F" w:rsidR="009D2ED5" w:rsidRPr="00B75574" w:rsidRDefault="00B75574" w:rsidP="00B75574">
      <w:pPr>
        <w:jc w:val="both"/>
        <w:rPr>
          <w:sz w:val="22"/>
          <w:lang w:val="ru-RU"/>
        </w:rPr>
      </w:pPr>
      <w:r w:rsidRPr="00B75574">
        <w:rPr>
          <w:sz w:val="22"/>
          <w:lang w:val="ru-RU"/>
        </w:rPr>
        <w:t>Утверждены две новые и три пересмотренные Рекомендации МСЭ-R, два новых Вопроса МСЭ-R, а</w:t>
      </w:r>
      <w:r>
        <w:rPr>
          <w:sz w:val="22"/>
          <w:lang w:val="ru-RU"/>
        </w:rPr>
        <w:t> </w:t>
      </w:r>
      <w:r w:rsidRPr="00B75574">
        <w:rPr>
          <w:sz w:val="22"/>
          <w:lang w:val="ru-RU"/>
        </w:rPr>
        <w:t>также шесть новых и два пересмотренных Отчета.</w:t>
      </w:r>
    </w:p>
    <w:p w14:paraId="22229CCE" w14:textId="654D8A74" w:rsidR="00B75574" w:rsidRPr="00B75574" w:rsidRDefault="00B75574" w:rsidP="00B75574">
      <w:pPr>
        <w:pStyle w:val="Headingb"/>
        <w:rPr>
          <w:sz w:val="22"/>
          <w:lang w:val="ru-RU"/>
        </w:rPr>
      </w:pPr>
      <w:r w:rsidRPr="00B75574">
        <w:rPr>
          <w:sz w:val="22"/>
          <w:lang w:val="ru-RU"/>
        </w:rPr>
        <w:lastRenderedPageBreak/>
        <w:t>Вопросы МСЭ-R</w:t>
      </w:r>
    </w:p>
    <w:p w14:paraId="24E65A56" w14:textId="77777777" w:rsidR="00B75574" w:rsidRPr="00B75574" w:rsidRDefault="00B75574" w:rsidP="00B75574">
      <w:pPr>
        <w:pStyle w:val="enumlev1"/>
        <w:jc w:val="both"/>
        <w:rPr>
          <w:sz w:val="22"/>
          <w:lang w:val="ru-RU"/>
        </w:rPr>
      </w:pPr>
      <w:r w:rsidRPr="00B75574">
        <w:rPr>
          <w:sz w:val="22"/>
          <w:lang w:val="ru-RU"/>
        </w:rPr>
        <w:t>–</w:t>
      </w:r>
      <w:r w:rsidRPr="00B75574">
        <w:rPr>
          <w:sz w:val="22"/>
          <w:lang w:val="ru-RU"/>
        </w:rPr>
        <w:tab/>
        <w:t>258/7 "Геодезическая VLBI 258-7"</w:t>
      </w:r>
    </w:p>
    <w:p w14:paraId="05E2A6BD" w14:textId="3424645E" w:rsidR="31B6D050" w:rsidRPr="00B75574" w:rsidRDefault="00B75574" w:rsidP="00B75574">
      <w:pPr>
        <w:pStyle w:val="enumlev1"/>
        <w:jc w:val="both"/>
        <w:rPr>
          <w:sz w:val="22"/>
          <w:lang w:val="ru-RU"/>
        </w:rPr>
      </w:pPr>
      <w:r w:rsidRPr="00B75574">
        <w:rPr>
          <w:sz w:val="22"/>
          <w:lang w:val="ru-RU"/>
        </w:rPr>
        <w:t>–</w:t>
      </w:r>
      <w:r w:rsidRPr="00B75574">
        <w:rPr>
          <w:sz w:val="22"/>
          <w:lang w:val="ru-RU"/>
        </w:rPr>
        <w:tab/>
        <w:t>259/7 "Применения синхронизации и определение секунды"</w:t>
      </w:r>
    </w:p>
    <w:p w14:paraId="322D111E" w14:textId="6AC56732" w:rsidR="00D56C0A" w:rsidRPr="00D56C0A" w:rsidRDefault="00D56C0A" w:rsidP="00D56C0A">
      <w:pPr>
        <w:pStyle w:val="Headingb"/>
        <w:rPr>
          <w:sz w:val="22"/>
          <w:lang w:val="ru-RU"/>
        </w:rPr>
      </w:pPr>
      <w:r w:rsidRPr="00D56C0A">
        <w:rPr>
          <w:sz w:val="22"/>
          <w:lang w:val="ru-RU"/>
        </w:rPr>
        <w:t>Рекомендации МСЭ-R</w:t>
      </w:r>
    </w:p>
    <w:p w14:paraId="05F67196" w14:textId="77777777" w:rsidR="00D56C0A" w:rsidRPr="00D56C0A" w:rsidRDefault="00D56C0A" w:rsidP="00D56C0A">
      <w:pPr>
        <w:pStyle w:val="enumlev1"/>
        <w:jc w:val="both"/>
        <w:rPr>
          <w:sz w:val="22"/>
          <w:lang w:val="ru-RU"/>
        </w:rPr>
      </w:pPr>
      <w:r w:rsidRPr="00D56C0A">
        <w:rPr>
          <w:sz w:val="22"/>
          <w:lang w:val="ru-RU"/>
        </w:rPr>
        <w:t>–</w:t>
      </w:r>
      <w:r w:rsidRPr="00D56C0A">
        <w:rPr>
          <w:sz w:val="22"/>
          <w:lang w:val="ru-RU"/>
        </w:rPr>
        <w:tab/>
        <w:t xml:space="preserve">RA.1031-3 "Защита радиоастрономической службы в полосах частот, используемых совместно с активными службами" </w:t>
      </w:r>
    </w:p>
    <w:p w14:paraId="5A70381F" w14:textId="5839F8E6" w:rsidR="00D56C0A" w:rsidRPr="00D56C0A" w:rsidRDefault="00D56C0A" w:rsidP="00D56C0A">
      <w:pPr>
        <w:pStyle w:val="enumlev1"/>
        <w:jc w:val="both"/>
        <w:rPr>
          <w:sz w:val="22"/>
          <w:lang w:val="ru-RU"/>
        </w:rPr>
      </w:pPr>
      <w:r w:rsidRPr="00D56C0A">
        <w:rPr>
          <w:sz w:val="22"/>
          <w:lang w:val="ru-RU"/>
        </w:rPr>
        <w:t>–</w:t>
      </w:r>
      <w:r w:rsidRPr="00D56C0A">
        <w:rPr>
          <w:sz w:val="22"/>
          <w:lang w:val="ru-RU"/>
        </w:rPr>
        <w:tab/>
        <w:t>RS.2105-1 "Типовые технические и эксплуатационные характеристики систем спутниковой службы исследования Земли (активной), использующих распределения между 432</w:t>
      </w:r>
      <w:r>
        <w:rPr>
          <w:sz w:val="22"/>
          <w:lang w:val="ru-RU"/>
        </w:rPr>
        <w:t> </w:t>
      </w:r>
      <w:r w:rsidRPr="00D56C0A">
        <w:rPr>
          <w:sz w:val="22"/>
          <w:lang w:val="ru-RU"/>
        </w:rPr>
        <w:t>МГц и</w:t>
      </w:r>
      <w:r>
        <w:rPr>
          <w:sz w:val="22"/>
          <w:lang w:val="ru-RU"/>
        </w:rPr>
        <w:t> </w:t>
      </w:r>
      <w:r w:rsidRPr="00D56C0A">
        <w:rPr>
          <w:sz w:val="22"/>
          <w:lang w:val="ru-RU"/>
        </w:rPr>
        <w:t>238 ГГц"</w:t>
      </w:r>
    </w:p>
    <w:p w14:paraId="1E25D2AF" w14:textId="1C97863A" w:rsidR="00D56C0A" w:rsidRPr="00D56C0A" w:rsidRDefault="00D56C0A" w:rsidP="00D56C0A">
      <w:pPr>
        <w:pStyle w:val="enumlev1"/>
        <w:jc w:val="both"/>
        <w:rPr>
          <w:sz w:val="22"/>
          <w:lang w:val="ru-RU"/>
        </w:rPr>
      </w:pPr>
      <w:r w:rsidRPr="00D56C0A">
        <w:rPr>
          <w:sz w:val="22"/>
          <w:lang w:val="ru-RU"/>
        </w:rPr>
        <w:t>–</w:t>
      </w:r>
      <w:r w:rsidRPr="00D56C0A">
        <w:rPr>
          <w:sz w:val="22"/>
          <w:lang w:val="ru-RU"/>
        </w:rPr>
        <w:tab/>
        <w:t>RS.1861-1 "Типовые технические и эксплуатационные характеристики систем спутниковой службы исследования Земли (пассивной), использующих распределения между 1,4 и 275</w:t>
      </w:r>
      <w:r>
        <w:rPr>
          <w:sz w:val="22"/>
          <w:lang w:val="ru-RU"/>
        </w:rPr>
        <w:t> </w:t>
      </w:r>
      <w:r w:rsidRPr="00D56C0A">
        <w:rPr>
          <w:sz w:val="22"/>
          <w:lang w:val="ru-RU"/>
        </w:rPr>
        <w:t xml:space="preserve">ГГц" </w:t>
      </w:r>
    </w:p>
    <w:p w14:paraId="2C1039C0" w14:textId="29DE61AA" w:rsidR="00D56C0A" w:rsidRPr="00D56C0A" w:rsidRDefault="00D56C0A" w:rsidP="00D56C0A">
      <w:pPr>
        <w:pStyle w:val="enumlev1"/>
        <w:jc w:val="both"/>
        <w:rPr>
          <w:sz w:val="22"/>
          <w:lang w:val="ru-RU"/>
        </w:rPr>
      </w:pPr>
      <w:r w:rsidRPr="00D56C0A">
        <w:rPr>
          <w:sz w:val="22"/>
          <w:lang w:val="ru-RU"/>
        </w:rPr>
        <w:t>–</w:t>
      </w:r>
      <w:r w:rsidRPr="00D56C0A">
        <w:rPr>
          <w:sz w:val="22"/>
          <w:lang w:val="ru-RU"/>
        </w:rPr>
        <w:tab/>
        <w:t>SA.2142-0 "Методики расчета координационных зон вокруг земных станций спутниковой службы исследования Земли и службы космических исследований в целях предотвращения вредных помех со стороны систем IMT-2020 в полосах частот 25,5–27</w:t>
      </w:r>
      <w:r>
        <w:rPr>
          <w:sz w:val="22"/>
          <w:lang w:val="ru-RU"/>
        </w:rPr>
        <w:t> </w:t>
      </w:r>
      <w:r w:rsidRPr="00D56C0A">
        <w:rPr>
          <w:sz w:val="22"/>
          <w:lang w:val="ru-RU"/>
        </w:rPr>
        <w:t>ГГц и 37–38</w:t>
      </w:r>
      <w:r>
        <w:rPr>
          <w:sz w:val="22"/>
          <w:lang w:val="ru-RU"/>
        </w:rPr>
        <w:t> </w:t>
      </w:r>
      <w:r w:rsidRPr="00D56C0A">
        <w:rPr>
          <w:sz w:val="22"/>
          <w:lang w:val="ru-RU"/>
        </w:rPr>
        <w:t>ГГц"</w:t>
      </w:r>
    </w:p>
    <w:p w14:paraId="5E968EBF" w14:textId="05843ABE" w:rsidR="00E254DA" w:rsidRPr="00D56C0A" w:rsidRDefault="00D56C0A" w:rsidP="00D56C0A">
      <w:pPr>
        <w:pStyle w:val="enumlev1"/>
        <w:jc w:val="both"/>
        <w:rPr>
          <w:sz w:val="22"/>
          <w:lang w:val="ru-RU"/>
        </w:rPr>
      </w:pPr>
      <w:r w:rsidRPr="00D56C0A">
        <w:rPr>
          <w:sz w:val="22"/>
          <w:lang w:val="ru-RU"/>
        </w:rPr>
        <w:t>–</w:t>
      </w:r>
      <w:r w:rsidRPr="00D56C0A">
        <w:rPr>
          <w:sz w:val="22"/>
          <w:lang w:val="ru-RU"/>
        </w:rPr>
        <w:tab/>
        <w:t>SA.2141-0 "Характеристики систем СКИ в полосе частот 14,8–15,35 ГГц"</w:t>
      </w:r>
    </w:p>
    <w:p w14:paraId="5E444242" w14:textId="493C9ED2" w:rsidR="000A0C2B" w:rsidRPr="00D56C0A" w:rsidRDefault="00D56C0A" w:rsidP="6B0998B9">
      <w:pPr>
        <w:pStyle w:val="Headingb"/>
        <w:rPr>
          <w:sz w:val="22"/>
          <w:lang w:val="ru-RU"/>
        </w:rPr>
      </w:pPr>
      <w:r w:rsidRPr="00D56C0A">
        <w:rPr>
          <w:sz w:val="22"/>
          <w:lang w:val="ru-RU"/>
        </w:rPr>
        <w:t>Отчеты МСЭ-R</w:t>
      </w:r>
    </w:p>
    <w:p w14:paraId="3FFE92C9" w14:textId="77777777" w:rsidR="00D56C0A" w:rsidRPr="00D56C0A" w:rsidRDefault="00600638" w:rsidP="00D56C0A">
      <w:pPr>
        <w:pStyle w:val="enumlev1"/>
        <w:jc w:val="both"/>
        <w:rPr>
          <w:sz w:val="22"/>
          <w:lang w:val="ru-RU"/>
        </w:rPr>
      </w:pPr>
      <w:r w:rsidRPr="00D56C0A">
        <w:rPr>
          <w:sz w:val="22"/>
          <w:lang w:val="ru-RU"/>
        </w:rPr>
        <w:t>–</w:t>
      </w:r>
      <w:r w:rsidRPr="00D56C0A">
        <w:rPr>
          <w:sz w:val="22"/>
          <w:lang w:val="ru-RU"/>
        </w:rPr>
        <w:tab/>
      </w:r>
      <w:r w:rsidR="00D56C0A" w:rsidRPr="00D56C0A">
        <w:rPr>
          <w:sz w:val="22"/>
          <w:lang w:val="ru-RU"/>
        </w:rPr>
        <w:t>RA 2259-1 "Характеристики зон радиомолчания"</w:t>
      </w:r>
    </w:p>
    <w:p w14:paraId="245200FD" w14:textId="22CD15A8" w:rsidR="00D56C0A" w:rsidRPr="00D56C0A" w:rsidRDefault="00D56C0A" w:rsidP="00D56C0A">
      <w:pPr>
        <w:pStyle w:val="enumlev1"/>
        <w:jc w:val="both"/>
        <w:rPr>
          <w:sz w:val="22"/>
          <w:lang w:val="ru-RU"/>
        </w:rPr>
      </w:pPr>
      <w:r w:rsidRPr="00D56C0A">
        <w:rPr>
          <w:sz w:val="22"/>
          <w:lang w:val="ru-RU"/>
        </w:rPr>
        <w:t>–</w:t>
      </w:r>
      <w:r w:rsidRPr="00D56C0A">
        <w:rPr>
          <w:sz w:val="22"/>
          <w:lang w:val="ru-RU"/>
        </w:rPr>
        <w:tab/>
        <w:t>RS.2492-0 "Глобальное исследование радиочастотных помех, обнаруженных радиометром SMOS в полосе частот</w:t>
      </w:r>
      <w:r w:rsidR="00E26E27">
        <w:rPr>
          <w:sz w:val="22"/>
          <w:lang w:val="ru-RU"/>
        </w:rPr>
        <w:t xml:space="preserve"> </w:t>
      </w:r>
      <w:r w:rsidRPr="00D56C0A">
        <w:rPr>
          <w:sz w:val="22"/>
          <w:lang w:val="ru-RU"/>
        </w:rPr>
        <w:t>1400–1427</w:t>
      </w:r>
      <w:r>
        <w:rPr>
          <w:sz w:val="22"/>
          <w:lang w:val="ru-RU"/>
        </w:rPr>
        <w:t> </w:t>
      </w:r>
      <w:r w:rsidRPr="00D56C0A">
        <w:rPr>
          <w:sz w:val="22"/>
          <w:lang w:val="ru-RU"/>
        </w:rPr>
        <w:t>МГц, распределенной для ССИЗ (пассивной)"</w:t>
      </w:r>
    </w:p>
    <w:p w14:paraId="78FCA6D3" w14:textId="29E956AC" w:rsidR="00D56C0A" w:rsidRPr="00D56C0A" w:rsidRDefault="00D56C0A" w:rsidP="00D56C0A">
      <w:pPr>
        <w:pStyle w:val="enumlev1"/>
        <w:jc w:val="both"/>
        <w:rPr>
          <w:sz w:val="22"/>
          <w:lang w:val="ru-RU"/>
        </w:rPr>
      </w:pPr>
      <w:r w:rsidRPr="00D56C0A">
        <w:rPr>
          <w:sz w:val="22"/>
          <w:lang w:val="ru-RU"/>
        </w:rPr>
        <w:t>–</w:t>
      </w:r>
      <w:r w:rsidRPr="00D56C0A">
        <w:rPr>
          <w:sz w:val="22"/>
          <w:lang w:val="ru-RU"/>
        </w:rPr>
        <w:tab/>
        <w:t>RS.2491-0 "Глобальное исследование радиочастотных помех, обнаруженных радаром SMAP в</w:t>
      </w:r>
      <w:r>
        <w:rPr>
          <w:sz w:val="22"/>
          <w:lang w:val="ru-RU"/>
        </w:rPr>
        <w:t> </w:t>
      </w:r>
      <w:r w:rsidRPr="00D56C0A">
        <w:rPr>
          <w:sz w:val="22"/>
          <w:lang w:val="ru-RU"/>
        </w:rPr>
        <w:t>полосе частот 1215–1300</w:t>
      </w:r>
      <w:r>
        <w:rPr>
          <w:sz w:val="22"/>
          <w:lang w:val="ru-RU"/>
        </w:rPr>
        <w:t> </w:t>
      </w:r>
      <w:r w:rsidRPr="00D56C0A">
        <w:rPr>
          <w:sz w:val="22"/>
          <w:lang w:val="ru-RU"/>
        </w:rPr>
        <w:t>МГц и радиометром SMAP в полосе частот 1400–1427</w:t>
      </w:r>
      <w:r>
        <w:rPr>
          <w:sz w:val="22"/>
          <w:lang w:val="ru-RU"/>
        </w:rPr>
        <w:t> </w:t>
      </w:r>
      <w:r w:rsidRPr="00D56C0A">
        <w:rPr>
          <w:sz w:val="22"/>
          <w:lang w:val="ru-RU"/>
        </w:rPr>
        <w:t>МГц"</w:t>
      </w:r>
    </w:p>
    <w:p w14:paraId="0F98E058" w14:textId="062D1A86" w:rsidR="00D56C0A" w:rsidRPr="00D56C0A" w:rsidRDefault="00D56C0A" w:rsidP="00D56C0A">
      <w:pPr>
        <w:pStyle w:val="enumlev1"/>
        <w:jc w:val="both"/>
        <w:rPr>
          <w:sz w:val="22"/>
          <w:lang w:val="ru-RU"/>
        </w:rPr>
      </w:pPr>
      <w:r w:rsidRPr="00D56C0A">
        <w:rPr>
          <w:sz w:val="22"/>
          <w:lang w:val="ru-RU"/>
        </w:rPr>
        <w:t>–</w:t>
      </w:r>
      <w:r w:rsidRPr="00D56C0A">
        <w:rPr>
          <w:sz w:val="22"/>
          <w:lang w:val="ru-RU"/>
        </w:rPr>
        <w:tab/>
        <w:t>RS.2490-0 "Глобальное исследование радиочастотных помех, обнаруженных рефлектометром Aquarius в полосе частот 1215–1300</w:t>
      </w:r>
      <w:r>
        <w:rPr>
          <w:sz w:val="22"/>
          <w:lang w:val="ru-RU"/>
        </w:rPr>
        <w:t> </w:t>
      </w:r>
      <w:r w:rsidRPr="00D56C0A">
        <w:rPr>
          <w:sz w:val="22"/>
          <w:lang w:val="ru-RU"/>
        </w:rPr>
        <w:t>МГц и радиометром Aquarius в полосе частот 1400–1427 МГц"</w:t>
      </w:r>
    </w:p>
    <w:p w14:paraId="76E354D3" w14:textId="5FDC5B7A" w:rsidR="00D56C0A" w:rsidRPr="00D56C0A" w:rsidRDefault="00D56C0A" w:rsidP="00D56C0A">
      <w:pPr>
        <w:pStyle w:val="enumlev1"/>
        <w:jc w:val="both"/>
        <w:rPr>
          <w:sz w:val="22"/>
          <w:lang w:val="ru-RU"/>
        </w:rPr>
      </w:pPr>
      <w:r w:rsidRPr="00D56C0A">
        <w:rPr>
          <w:sz w:val="22"/>
          <w:lang w:val="ru-RU"/>
        </w:rPr>
        <w:t>–</w:t>
      </w:r>
      <w:r w:rsidRPr="00D56C0A">
        <w:rPr>
          <w:sz w:val="22"/>
          <w:lang w:val="ru-RU"/>
        </w:rPr>
        <w:tab/>
        <w:t>RS.2489-0 "Технические и эксплуатационные характеристики наземных пассивных датчиков, работающих в диапазоне частот 51–58</w:t>
      </w:r>
      <w:r>
        <w:rPr>
          <w:sz w:val="22"/>
          <w:lang w:val="ru-RU"/>
        </w:rPr>
        <w:t> </w:t>
      </w:r>
      <w:r w:rsidRPr="00D56C0A">
        <w:rPr>
          <w:sz w:val="22"/>
          <w:lang w:val="ru-RU"/>
        </w:rPr>
        <w:t>ГГц"</w:t>
      </w:r>
    </w:p>
    <w:p w14:paraId="0A3A2016" w14:textId="77777777" w:rsidR="00D56C0A" w:rsidRPr="00D56C0A" w:rsidRDefault="00D56C0A" w:rsidP="00D56C0A">
      <w:pPr>
        <w:pStyle w:val="enumlev1"/>
        <w:jc w:val="both"/>
        <w:rPr>
          <w:sz w:val="22"/>
          <w:lang w:val="ru-RU"/>
        </w:rPr>
      </w:pPr>
      <w:r w:rsidRPr="00D56C0A">
        <w:rPr>
          <w:sz w:val="22"/>
          <w:lang w:val="ru-RU"/>
        </w:rPr>
        <w:t>–</w:t>
      </w:r>
      <w:r w:rsidRPr="00D56C0A">
        <w:rPr>
          <w:sz w:val="22"/>
          <w:lang w:val="ru-RU"/>
        </w:rPr>
        <w:tab/>
        <w:t>RS.2068-2 "Существующее и будущее использование диапазона частот 13,25–13,75 ГГц активными бортовыми датчиками"</w:t>
      </w:r>
    </w:p>
    <w:p w14:paraId="72EDA22A" w14:textId="77777777" w:rsidR="00D56C0A" w:rsidRPr="00D56C0A" w:rsidRDefault="00D56C0A" w:rsidP="00D56C0A">
      <w:pPr>
        <w:pStyle w:val="enumlev1"/>
        <w:jc w:val="both"/>
        <w:rPr>
          <w:sz w:val="22"/>
          <w:lang w:val="ru-RU"/>
        </w:rPr>
      </w:pPr>
      <w:r w:rsidRPr="00D56C0A">
        <w:rPr>
          <w:sz w:val="22"/>
          <w:lang w:val="ru-RU"/>
        </w:rPr>
        <w:t>–</w:t>
      </w:r>
      <w:r w:rsidRPr="00D56C0A">
        <w:rPr>
          <w:sz w:val="22"/>
          <w:lang w:val="ru-RU"/>
        </w:rPr>
        <w:tab/>
        <w:t>SA.2488-0 "Характеристики, которые следует использовать для оценки помех системам, работающим в спутниковой службе исследования Земли и метеорологической спутниковой службе, а также для проведения исследований совместного использования"</w:t>
      </w:r>
    </w:p>
    <w:p w14:paraId="21730B9D" w14:textId="77777777" w:rsidR="00D56C0A" w:rsidRPr="00D56C0A" w:rsidRDefault="00D56C0A" w:rsidP="00D56C0A">
      <w:pPr>
        <w:pStyle w:val="enumlev1"/>
        <w:jc w:val="both"/>
        <w:rPr>
          <w:sz w:val="22"/>
          <w:lang w:val="ru-RU"/>
        </w:rPr>
      </w:pPr>
      <w:r w:rsidRPr="00D56C0A">
        <w:rPr>
          <w:sz w:val="22"/>
          <w:lang w:val="ru-RU"/>
        </w:rPr>
        <w:t>–</w:t>
      </w:r>
      <w:r w:rsidRPr="00D56C0A">
        <w:rPr>
          <w:sz w:val="22"/>
          <w:lang w:val="ru-RU"/>
        </w:rPr>
        <w:tab/>
        <w:t>TF.2487-0 "Критерии защиты систем в службах стандартных частот и сигналов времени"</w:t>
      </w:r>
    </w:p>
    <w:p w14:paraId="13280E31" w14:textId="0E196E57" w:rsidR="000A0C2B" w:rsidRPr="00D56C0A" w:rsidRDefault="00D56C0A" w:rsidP="00D56C0A">
      <w:pPr>
        <w:jc w:val="both"/>
        <w:rPr>
          <w:sz w:val="22"/>
          <w:lang w:val="ru-RU"/>
        </w:rPr>
      </w:pPr>
      <w:r w:rsidRPr="00D56C0A">
        <w:rPr>
          <w:sz w:val="22"/>
          <w:lang w:val="ru-RU"/>
        </w:rPr>
        <w:t xml:space="preserve">Собрания </w:t>
      </w:r>
      <w:r w:rsidR="00FD78C5" w:rsidRPr="00D56C0A">
        <w:rPr>
          <w:sz w:val="22"/>
          <w:lang w:val="ru-RU"/>
        </w:rPr>
        <w:t xml:space="preserve">Рабочих </w:t>
      </w:r>
      <w:r w:rsidRPr="00D56C0A">
        <w:rPr>
          <w:sz w:val="22"/>
          <w:lang w:val="ru-RU"/>
        </w:rPr>
        <w:t>групп</w:t>
      </w:r>
      <w:r>
        <w:rPr>
          <w:sz w:val="22"/>
          <w:lang w:val="ru-RU"/>
        </w:rPr>
        <w:t> </w:t>
      </w:r>
      <w:r w:rsidRPr="00D56C0A">
        <w:rPr>
          <w:sz w:val="22"/>
          <w:lang w:val="ru-RU"/>
        </w:rPr>
        <w:t>7A, 7B, 7C и 7D пройдут в период с 25</w:t>
      </w:r>
      <w:r>
        <w:rPr>
          <w:sz w:val="22"/>
          <w:lang w:val="ru-RU"/>
        </w:rPr>
        <w:t> </w:t>
      </w:r>
      <w:r w:rsidRPr="00D56C0A">
        <w:rPr>
          <w:sz w:val="22"/>
          <w:lang w:val="ru-RU"/>
        </w:rPr>
        <w:t>апреля по 6</w:t>
      </w:r>
      <w:r>
        <w:rPr>
          <w:sz w:val="22"/>
          <w:lang w:val="ru-RU"/>
        </w:rPr>
        <w:t> </w:t>
      </w:r>
      <w:r w:rsidRPr="00D56C0A">
        <w:rPr>
          <w:sz w:val="22"/>
          <w:lang w:val="ru-RU"/>
        </w:rPr>
        <w:t>мая 2022</w:t>
      </w:r>
      <w:r>
        <w:rPr>
          <w:sz w:val="22"/>
          <w:lang w:val="ru-RU"/>
        </w:rPr>
        <w:t> </w:t>
      </w:r>
      <w:r w:rsidRPr="00D56C0A">
        <w:rPr>
          <w:sz w:val="22"/>
          <w:lang w:val="ru-RU"/>
        </w:rPr>
        <w:t>года. Следующие собрания 7-й Исследовательской комиссии предварительно запланированы на 26 сентября и 7</w:t>
      </w:r>
      <w:r>
        <w:rPr>
          <w:sz w:val="22"/>
          <w:lang w:val="ru-RU"/>
        </w:rPr>
        <w:t> </w:t>
      </w:r>
      <w:r w:rsidRPr="00D56C0A">
        <w:rPr>
          <w:sz w:val="22"/>
          <w:lang w:val="ru-RU"/>
        </w:rPr>
        <w:t>октября 2022</w:t>
      </w:r>
      <w:r>
        <w:rPr>
          <w:sz w:val="22"/>
          <w:lang w:val="ru-RU"/>
        </w:rPr>
        <w:t> </w:t>
      </w:r>
      <w:r w:rsidRPr="00D56C0A">
        <w:rPr>
          <w:sz w:val="22"/>
          <w:lang w:val="ru-RU"/>
        </w:rPr>
        <w:t>года в Женеве (Швейцария).</w:t>
      </w:r>
    </w:p>
    <w:p w14:paraId="3DBB1850" w14:textId="77777777" w:rsidR="00D56C0A" w:rsidRPr="00D56C0A" w:rsidRDefault="000A0C2B" w:rsidP="00D56C0A">
      <w:pPr>
        <w:pStyle w:val="Heading2"/>
        <w:rPr>
          <w:sz w:val="22"/>
          <w:lang w:val="ru-RU"/>
        </w:rPr>
      </w:pPr>
      <w:r w:rsidRPr="00D56C0A">
        <w:rPr>
          <w:sz w:val="22"/>
          <w:lang w:val="ru-RU"/>
        </w:rPr>
        <w:t>6.7</w:t>
      </w:r>
      <w:r w:rsidRPr="00D56C0A">
        <w:rPr>
          <w:sz w:val="22"/>
          <w:lang w:val="ru-RU"/>
        </w:rPr>
        <w:tab/>
      </w:r>
      <w:r w:rsidR="00D56C0A" w:rsidRPr="00D56C0A">
        <w:rPr>
          <w:sz w:val="22"/>
          <w:lang w:val="ru-RU"/>
        </w:rPr>
        <w:t>Координационный комитет по терминологии</w:t>
      </w:r>
    </w:p>
    <w:p w14:paraId="4DA07B58" w14:textId="317AF345" w:rsidR="00D56C0A" w:rsidRPr="00D56C0A" w:rsidRDefault="00D56C0A" w:rsidP="00D56C0A">
      <w:pPr>
        <w:jc w:val="both"/>
        <w:rPr>
          <w:sz w:val="22"/>
          <w:lang w:val="ru-RU"/>
        </w:rPr>
      </w:pPr>
      <w:r w:rsidRPr="00D56C0A">
        <w:rPr>
          <w:sz w:val="22"/>
          <w:lang w:val="ru-RU"/>
        </w:rPr>
        <w:t xml:space="preserve">Координационный комитет МСЭ по терминологии (ККТ) продолжает оказывать содействие работе, имеющей целью обеспечивать согласованность различных терминов и определений МСЭ-R, отсеивать все предложения, поступающие от </w:t>
      </w:r>
      <w:r w:rsidR="007F1708" w:rsidRPr="00D56C0A">
        <w:rPr>
          <w:sz w:val="22"/>
          <w:lang w:val="ru-RU"/>
        </w:rPr>
        <w:t xml:space="preserve">исследовательских </w:t>
      </w:r>
      <w:r w:rsidRPr="00D56C0A">
        <w:rPr>
          <w:sz w:val="22"/>
          <w:lang w:val="ru-RU"/>
        </w:rPr>
        <w:t>комиссий по радиосвязи, и утверждать термины и определения перед их внесением в терминологическую базу данных МСЭ.</w:t>
      </w:r>
    </w:p>
    <w:p w14:paraId="34BAA9FF" w14:textId="1BB1AE48" w:rsidR="000A0C2B" w:rsidRPr="00D56C0A" w:rsidRDefault="00D56C0A" w:rsidP="00D56C0A">
      <w:pPr>
        <w:jc w:val="both"/>
        <w:rPr>
          <w:sz w:val="22"/>
          <w:lang w:val="ru-RU"/>
        </w:rPr>
      </w:pPr>
      <w:r w:rsidRPr="00D56C0A">
        <w:rPr>
          <w:sz w:val="22"/>
          <w:lang w:val="ru-RU"/>
        </w:rPr>
        <w:t>После принятия Резолюции 1386 Совета "Координационный комитет МСЭ по терминологии (ККТ</w:t>
      </w:r>
      <w:r>
        <w:rPr>
          <w:sz w:val="22"/>
          <w:lang w:val="ru-RU"/>
        </w:rPr>
        <w:t> </w:t>
      </w:r>
      <w:r w:rsidRPr="00D56C0A">
        <w:rPr>
          <w:sz w:val="22"/>
          <w:lang w:val="ru-RU"/>
        </w:rPr>
        <w:t>МСЭ)" собрания ККТ МСЭ проводятся при широкомасштабном использовании электронных методов. Продолжается работа по улучшению терминологической базы данных МСЭ.</w:t>
      </w:r>
    </w:p>
    <w:p w14:paraId="5AE73771" w14:textId="28314F4A" w:rsidR="000A0C2B" w:rsidRPr="00B81E59" w:rsidRDefault="000A0C2B" w:rsidP="000A0C2B">
      <w:pPr>
        <w:pStyle w:val="Heading2"/>
        <w:rPr>
          <w:sz w:val="22"/>
          <w:lang w:val="ru-RU"/>
        </w:rPr>
      </w:pPr>
      <w:r w:rsidRPr="00B81E59">
        <w:rPr>
          <w:sz w:val="22"/>
          <w:lang w:val="ru-RU"/>
        </w:rPr>
        <w:t>6.8</w:t>
      </w:r>
      <w:r w:rsidRPr="00B81E59">
        <w:rPr>
          <w:sz w:val="22"/>
          <w:lang w:val="ru-RU"/>
        </w:rPr>
        <w:tab/>
      </w:r>
      <w:r w:rsidR="00B81E59" w:rsidRPr="00B81E59">
        <w:rPr>
          <w:sz w:val="22"/>
          <w:lang w:val="ru-RU"/>
        </w:rPr>
        <w:t>ПСК23-2 и подготовка к ВКР-23</w:t>
      </w:r>
    </w:p>
    <w:p w14:paraId="3FEFCCD5" w14:textId="6A79A77F" w:rsidR="005C3652" w:rsidRPr="00B81E59" w:rsidRDefault="00B81E59" w:rsidP="005C3652">
      <w:pPr>
        <w:jc w:val="both"/>
        <w:rPr>
          <w:sz w:val="22"/>
          <w:lang w:val="ru-RU"/>
        </w:rPr>
      </w:pPr>
      <w:r w:rsidRPr="00B81E59">
        <w:rPr>
          <w:sz w:val="22"/>
          <w:lang w:val="ru-RU"/>
        </w:rPr>
        <w:t>См.</w:t>
      </w:r>
      <w:r>
        <w:rPr>
          <w:sz w:val="22"/>
          <w:lang w:val="ru-RU"/>
        </w:rPr>
        <w:t> </w:t>
      </w:r>
      <w:r w:rsidRPr="00B81E59">
        <w:rPr>
          <w:sz w:val="22"/>
          <w:lang w:val="ru-RU"/>
        </w:rPr>
        <w:t>раздел</w:t>
      </w:r>
      <w:r>
        <w:rPr>
          <w:sz w:val="22"/>
          <w:lang w:val="ru-RU"/>
        </w:rPr>
        <w:t> </w:t>
      </w:r>
      <w:r w:rsidRPr="00B81E59">
        <w:rPr>
          <w:sz w:val="22"/>
          <w:lang w:val="ru-RU"/>
        </w:rPr>
        <w:t xml:space="preserve">5 Документа </w:t>
      </w:r>
      <w:hyperlink r:id="rId16" w:history="1">
        <w:r w:rsidRPr="00B81E59">
          <w:rPr>
            <w:rStyle w:val="Hyperlink"/>
            <w:sz w:val="22"/>
            <w:lang w:val="ru-RU"/>
          </w:rPr>
          <w:t>RAG/44</w:t>
        </w:r>
      </w:hyperlink>
      <w:r w:rsidRPr="00B81E59">
        <w:rPr>
          <w:sz w:val="22"/>
          <w:lang w:val="ru-RU"/>
        </w:rPr>
        <w:t>.</w:t>
      </w:r>
    </w:p>
    <w:p w14:paraId="006DAA1F" w14:textId="5ED728F1" w:rsidR="000A0C2B" w:rsidRPr="00B81E59" w:rsidRDefault="000A0C2B" w:rsidP="000A0C2B">
      <w:pPr>
        <w:pStyle w:val="Heading1"/>
        <w:rPr>
          <w:sz w:val="22"/>
          <w:lang w:val="ru-RU"/>
        </w:rPr>
      </w:pPr>
      <w:r w:rsidRPr="00B81E59">
        <w:rPr>
          <w:sz w:val="22"/>
          <w:lang w:val="ru-RU"/>
        </w:rPr>
        <w:lastRenderedPageBreak/>
        <w:t>7</w:t>
      </w:r>
      <w:r w:rsidRPr="00B81E59">
        <w:rPr>
          <w:sz w:val="22"/>
          <w:lang w:val="ru-RU"/>
        </w:rPr>
        <w:tab/>
      </w:r>
      <w:r w:rsidR="00B81E59" w:rsidRPr="00B81E59">
        <w:rPr>
          <w:sz w:val="22"/>
          <w:lang w:val="ru-RU"/>
        </w:rPr>
        <w:t>Взаимодействие и сотрудничество с МСЭ-D, МСЭ-T и с другими организациями</w:t>
      </w:r>
    </w:p>
    <w:p w14:paraId="0A240C0E" w14:textId="4FA5A8AA" w:rsidR="000A0C2B" w:rsidRPr="003D306F" w:rsidRDefault="00B81E59" w:rsidP="000A0C2B">
      <w:pPr>
        <w:jc w:val="both"/>
        <w:rPr>
          <w:sz w:val="22"/>
          <w:lang w:val="ru-RU"/>
        </w:rPr>
      </w:pPr>
      <w:r w:rsidRPr="003D306F">
        <w:rPr>
          <w:sz w:val="22"/>
          <w:szCs w:val="22"/>
          <w:lang w:val="ru-RU" w:eastAsia="ja-JP"/>
        </w:rPr>
        <w:t>В течение данного периода продолжалась межсекторальная деятельность, в частности касающаяся приоритетных для МСЭ вопросов изменения климата, связи в чрезвычайных ситуациях и доступности.</w:t>
      </w:r>
    </w:p>
    <w:p w14:paraId="6611B9B2" w14:textId="002B7DC1" w:rsidR="00E415DF" w:rsidRPr="003D306F" w:rsidRDefault="00E415DF" w:rsidP="003D306F">
      <w:pPr>
        <w:pStyle w:val="Headingi"/>
        <w:rPr>
          <w:iCs/>
          <w:sz w:val="22"/>
          <w:szCs w:val="22"/>
          <w:lang w:val="ru-RU"/>
        </w:rPr>
      </w:pPr>
      <w:r w:rsidRPr="003D306F">
        <w:rPr>
          <w:sz w:val="22"/>
          <w:szCs w:val="22"/>
          <w:lang w:val="ru-RU"/>
        </w:rPr>
        <w:t>•</w:t>
      </w:r>
      <w:r w:rsidRPr="003D306F">
        <w:rPr>
          <w:sz w:val="22"/>
          <w:szCs w:val="22"/>
          <w:lang w:val="ru-RU"/>
        </w:rPr>
        <w:tab/>
      </w:r>
      <w:r w:rsidR="003D306F" w:rsidRPr="003D306F">
        <w:rPr>
          <w:sz w:val="22"/>
          <w:szCs w:val="22"/>
          <w:lang w:val="ru-RU"/>
        </w:rPr>
        <w:t>МСЭ-D</w:t>
      </w:r>
    </w:p>
    <w:p w14:paraId="74588E10" w14:textId="2998D021" w:rsidR="003D306F" w:rsidRPr="003D306F" w:rsidRDefault="003D306F" w:rsidP="003D306F">
      <w:pPr>
        <w:jc w:val="both"/>
        <w:rPr>
          <w:sz w:val="22"/>
          <w:szCs w:val="22"/>
          <w:lang w:val="ru-RU"/>
        </w:rPr>
      </w:pPr>
      <w:r w:rsidRPr="003D306F">
        <w:rPr>
          <w:sz w:val="22"/>
          <w:szCs w:val="22"/>
          <w:lang w:val="ru-RU"/>
        </w:rPr>
        <w:t>БР продолжает вносить вклад в проведение семинаров-практикумов и семинаров БРЭ. Эти</w:t>
      </w:r>
      <w:r w:rsidR="002362BA">
        <w:rPr>
          <w:sz w:val="22"/>
          <w:szCs w:val="22"/>
          <w:lang w:val="ru-RU"/>
        </w:rPr>
        <w:t> </w:t>
      </w:r>
      <w:r w:rsidRPr="003D306F">
        <w:rPr>
          <w:sz w:val="22"/>
          <w:szCs w:val="22"/>
          <w:lang w:val="ru-RU"/>
        </w:rPr>
        <w:t>мероприятия дают возможность представить деятельность МСЭ-R по стандартизации и в свою очередь продемонстрировать свой вклад в выполнение Резолюции 123 (Пересм. Дубай, 2018</w:t>
      </w:r>
      <w:r>
        <w:rPr>
          <w:sz w:val="22"/>
          <w:szCs w:val="22"/>
          <w:lang w:val="ru-RU"/>
        </w:rPr>
        <w:t> </w:t>
      </w:r>
      <w:r w:rsidRPr="003D306F">
        <w:rPr>
          <w:sz w:val="22"/>
          <w:szCs w:val="22"/>
          <w:lang w:val="ru-RU"/>
        </w:rPr>
        <w:t>г</w:t>
      </w:r>
      <w:r>
        <w:rPr>
          <w:sz w:val="22"/>
          <w:szCs w:val="22"/>
          <w:lang w:val="ru-RU"/>
        </w:rPr>
        <w:t>од</w:t>
      </w:r>
      <w:r w:rsidRPr="003D306F">
        <w:rPr>
          <w:sz w:val="22"/>
          <w:szCs w:val="22"/>
          <w:lang w:val="ru-RU"/>
        </w:rPr>
        <w:t>) по</w:t>
      </w:r>
      <w:r>
        <w:rPr>
          <w:sz w:val="22"/>
          <w:szCs w:val="22"/>
          <w:lang w:val="ru-RU"/>
        </w:rPr>
        <w:t> </w:t>
      </w:r>
      <w:r w:rsidRPr="003D306F">
        <w:rPr>
          <w:sz w:val="22"/>
          <w:szCs w:val="22"/>
          <w:lang w:val="ru-RU"/>
        </w:rPr>
        <w:t xml:space="preserve">преодолению разрыва в стандартизации. </w:t>
      </w:r>
    </w:p>
    <w:p w14:paraId="2A050D34" w14:textId="044EED08" w:rsidR="000A0C2B" w:rsidRPr="003D306F" w:rsidRDefault="003D306F" w:rsidP="003D306F">
      <w:pPr>
        <w:jc w:val="both"/>
        <w:rPr>
          <w:bCs/>
          <w:sz w:val="22"/>
          <w:szCs w:val="24"/>
          <w:lang w:val="ru-RU"/>
        </w:rPr>
      </w:pPr>
      <w:r w:rsidRPr="003D306F">
        <w:rPr>
          <w:iCs/>
          <w:sz w:val="22"/>
          <w:szCs w:val="22"/>
          <w:lang w:val="ru-RU"/>
        </w:rPr>
        <w:t>БР активно участвовало в собраниях ИК МСЭ-D, чтобы сообщать о последних тенденциях в деятельности ИК МСЭ-R, а также предоставить руководство по Рекомендациям, Отчетам и Справочникам МСЭ-R, представляющим особый интерес для развивающихся стран. ИК МСЭ-D было предложено рассматривать предоставляемую МСЭ-R информацию, чтобы избегать дублирования усилий и применять результаты работы ИК МСЭ-D.</w:t>
      </w:r>
    </w:p>
    <w:p w14:paraId="7F1686C2" w14:textId="77777777" w:rsidR="0030465A" w:rsidRPr="0030465A" w:rsidRDefault="0030465A" w:rsidP="0030465A">
      <w:pPr>
        <w:pStyle w:val="Headingi"/>
        <w:rPr>
          <w:sz w:val="22"/>
          <w:szCs w:val="22"/>
          <w:lang w:val="ru-RU"/>
        </w:rPr>
      </w:pPr>
      <w:r w:rsidRPr="0030465A">
        <w:rPr>
          <w:sz w:val="22"/>
          <w:szCs w:val="22"/>
          <w:lang w:val="ru-RU"/>
        </w:rPr>
        <w:t>•</w:t>
      </w:r>
      <w:r w:rsidRPr="0030465A">
        <w:rPr>
          <w:sz w:val="22"/>
          <w:szCs w:val="22"/>
          <w:lang w:val="ru-RU"/>
        </w:rPr>
        <w:tab/>
        <w:t>МСЭ-Т</w:t>
      </w:r>
    </w:p>
    <w:p w14:paraId="1E3CC04E" w14:textId="68BBBF85" w:rsidR="0030465A" w:rsidRPr="0030465A" w:rsidRDefault="0030465A" w:rsidP="0030465A">
      <w:pPr>
        <w:jc w:val="both"/>
        <w:rPr>
          <w:iCs/>
          <w:sz w:val="22"/>
          <w:szCs w:val="22"/>
          <w:lang w:val="ru-RU"/>
        </w:rPr>
      </w:pPr>
      <w:r w:rsidRPr="0030465A">
        <w:rPr>
          <w:iCs/>
          <w:sz w:val="22"/>
          <w:szCs w:val="22"/>
          <w:lang w:val="ru-RU"/>
        </w:rPr>
        <w:t xml:space="preserve">Наряду с темами изменения климата и связи в чрезвычайных ситуациях к темам, представляющим взаимный интерес для МСЭ-R и МСЭ-Т, относятся IMT-2020, воздействие радиочастот на человека, системы передачи с использованием линий электропередачи, </w:t>
      </w:r>
      <w:r w:rsidR="002362BA">
        <w:rPr>
          <w:iCs/>
          <w:sz w:val="22"/>
          <w:szCs w:val="22"/>
          <w:lang w:val="ru-RU"/>
        </w:rPr>
        <w:t>у</w:t>
      </w:r>
      <w:r w:rsidRPr="0030465A">
        <w:rPr>
          <w:iCs/>
          <w:sz w:val="22"/>
          <w:szCs w:val="22"/>
          <w:lang w:val="ru-RU"/>
        </w:rPr>
        <w:t>мные электросети, умные города, ЭМС/ЭМП, интеллектуальные транспортные системы, доступность аудиовизуальных средств массовой информации, общая патентная политика и права интеллектуальной собственности.</w:t>
      </w:r>
    </w:p>
    <w:p w14:paraId="68C3C7E4" w14:textId="1BAA45AF" w:rsidR="000A0C2B" w:rsidRPr="0030465A" w:rsidRDefault="0030465A" w:rsidP="0030465A">
      <w:pPr>
        <w:jc w:val="both"/>
        <w:rPr>
          <w:iCs/>
          <w:sz w:val="22"/>
          <w:szCs w:val="22"/>
          <w:lang w:val="ru-RU"/>
        </w:rPr>
      </w:pPr>
      <w:r w:rsidRPr="0030465A">
        <w:rPr>
          <w:iCs/>
          <w:sz w:val="22"/>
          <w:szCs w:val="22"/>
          <w:lang w:val="ru-RU"/>
        </w:rPr>
        <w:t>Сохраняется требование в отношении тесной координации различных тем, рассматриваемых МСЭ-Т, которые имеют последствия для систем радиосвязи, с тем чтобы уменьшить вероятность частичного совпадения, дублирования и противоречий в работе двух Секторов.</w:t>
      </w:r>
    </w:p>
    <w:p w14:paraId="2AA33EDA" w14:textId="77777777" w:rsidR="0030465A" w:rsidRPr="00A63772" w:rsidRDefault="0030465A" w:rsidP="0030465A">
      <w:pPr>
        <w:pStyle w:val="Headingi"/>
        <w:rPr>
          <w:sz w:val="22"/>
          <w:szCs w:val="22"/>
          <w:lang w:val="ru-RU"/>
        </w:rPr>
      </w:pPr>
      <w:r w:rsidRPr="00A63772">
        <w:rPr>
          <w:sz w:val="22"/>
          <w:szCs w:val="22"/>
          <w:lang w:val="ru-RU"/>
        </w:rPr>
        <w:t>•</w:t>
      </w:r>
      <w:r w:rsidRPr="00A63772">
        <w:rPr>
          <w:sz w:val="22"/>
          <w:szCs w:val="22"/>
          <w:lang w:val="ru-RU"/>
        </w:rPr>
        <w:tab/>
        <w:t>Другие организации</w:t>
      </w:r>
    </w:p>
    <w:p w14:paraId="53AEE99E" w14:textId="77777777" w:rsidR="0030465A" w:rsidRPr="0030465A" w:rsidRDefault="0030465A" w:rsidP="0030465A">
      <w:pPr>
        <w:jc w:val="both"/>
        <w:rPr>
          <w:sz w:val="22"/>
          <w:lang w:val="ru-RU"/>
        </w:rPr>
      </w:pPr>
      <w:r w:rsidRPr="0030465A">
        <w:rPr>
          <w:sz w:val="22"/>
          <w:lang w:val="ru-RU"/>
        </w:rPr>
        <w:t xml:space="preserve">Продолжалось плодотворное взаимодействие ИК МСЭ-R и других организаций при надлежащем учете Резолюции </w:t>
      </w:r>
      <w:hyperlink r:id="rId17" w:history="1">
        <w:r w:rsidRPr="0030465A">
          <w:rPr>
            <w:rStyle w:val="Hyperlink"/>
            <w:sz w:val="22"/>
            <w:lang w:val="ru-RU"/>
          </w:rPr>
          <w:t>МСЭ-R 9</w:t>
        </w:r>
      </w:hyperlink>
      <w:r w:rsidRPr="0030465A">
        <w:rPr>
          <w:sz w:val="22"/>
          <w:lang w:val="ru-RU"/>
        </w:rPr>
        <w:t xml:space="preserve"> в соответствующих случаях. </w:t>
      </w:r>
    </w:p>
    <w:p w14:paraId="3CD23988" w14:textId="7845239E" w:rsidR="000A0C2B" w:rsidRPr="0030465A" w:rsidRDefault="0030465A" w:rsidP="0030465A">
      <w:pPr>
        <w:jc w:val="both"/>
        <w:rPr>
          <w:sz w:val="22"/>
          <w:lang w:val="ru-RU"/>
        </w:rPr>
      </w:pPr>
      <w:r w:rsidRPr="0030465A">
        <w:rPr>
          <w:sz w:val="22"/>
          <w:lang w:val="ru-RU"/>
        </w:rPr>
        <w:t>Бюро по-прежнему поддерживало тесное сотрудничество с международными и региональными организациями в следующих целях:</w:t>
      </w:r>
    </w:p>
    <w:p w14:paraId="461374B7" w14:textId="77777777" w:rsidR="00A63772" w:rsidRPr="00A63772" w:rsidRDefault="00A63772" w:rsidP="00A63772">
      <w:pPr>
        <w:pStyle w:val="enumlev1"/>
        <w:jc w:val="both"/>
        <w:rPr>
          <w:sz w:val="22"/>
          <w:lang w:val="ru-RU"/>
        </w:rPr>
      </w:pPr>
      <w:r w:rsidRPr="00A63772">
        <w:rPr>
          <w:sz w:val="22"/>
          <w:lang w:val="ru-RU"/>
        </w:rPr>
        <w:t>1)</w:t>
      </w:r>
      <w:r w:rsidRPr="00A63772">
        <w:rPr>
          <w:sz w:val="22"/>
          <w:lang w:val="ru-RU"/>
        </w:rPr>
        <w:tab/>
        <w:t xml:space="preserve">содействовать диалогу между органами, имеющими общие интересы; </w:t>
      </w:r>
    </w:p>
    <w:p w14:paraId="737160A7" w14:textId="77777777" w:rsidR="00A63772" w:rsidRPr="00A63772" w:rsidRDefault="00A63772" w:rsidP="00A63772">
      <w:pPr>
        <w:pStyle w:val="enumlev1"/>
        <w:jc w:val="both"/>
        <w:rPr>
          <w:sz w:val="22"/>
          <w:lang w:val="ru-RU"/>
        </w:rPr>
      </w:pPr>
      <w:r w:rsidRPr="00A63772">
        <w:rPr>
          <w:sz w:val="22"/>
          <w:lang w:val="ru-RU"/>
        </w:rPr>
        <w:t>2)</w:t>
      </w:r>
      <w:r w:rsidRPr="00A63772">
        <w:rPr>
          <w:sz w:val="22"/>
          <w:lang w:val="ru-RU"/>
        </w:rPr>
        <w:tab/>
        <w:t xml:space="preserve">улучшать координацию, которая приводит к более эффективной подготовке таких мероприятий, как ВКР; и </w:t>
      </w:r>
    </w:p>
    <w:p w14:paraId="66761560" w14:textId="5F95CE24" w:rsidR="000A0C2B" w:rsidRPr="00A63772" w:rsidRDefault="00A63772" w:rsidP="00A63772">
      <w:pPr>
        <w:pStyle w:val="enumlev1"/>
        <w:jc w:val="both"/>
        <w:rPr>
          <w:sz w:val="22"/>
          <w:lang w:val="ru-RU"/>
        </w:rPr>
      </w:pPr>
      <w:r w:rsidRPr="00A63772">
        <w:rPr>
          <w:sz w:val="22"/>
          <w:lang w:val="ru-RU"/>
        </w:rPr>
        <w:t>3)</w:t>
      </w:r>
      <w:r w:rsidRPr="00A63772">
        <w:rPr>
          <w:sz w:val="22"/>
          <w:lang w:val="ru-RU"/>
        </w:rPr>
        <w:tab/>
        <w:t>постоянно информировать МСЭ-R о соответствующей деятельности в других организациях для стратегического планирования программ работы.</w:t>
      </w:r>
    </w:p>
    <w:p w14:paraId="6AF62D87" w14:textId="77777777" w:rsidR="004474C7" w:rsidRPr="004474C7" w:rsidRDefault="004474C7" w:rsidP="004474C7">
      <w:pPr>
        <w:jc w:val="both"/>
        <w:rPr>
          <w:sz w:val="22"/>
          <w:szCs w:val="22"/>
          <w:lang w:val="ru-RU"/>
        </w:rPr>
      </w:pPr>
      <w:r w:rsidRPr="004474C7">
        <w:rPr>
          <w:sz w:val="22"/>
          <w:szCs w:val="22"/>
          <w:lang w:val="ru-RU"/>
        </w:rPr>
        <w:t>Бюро продолжает тесное сотрудничество с соответствующими международными и региональными организациями, занимающимися вопросами использования спектра, в том числе с региональными организациями электросвязи, признанными МСЭ, для осуществления региональной координации (АТСЭ, ASMG, АСЭ, СЕПТ, СИТЕЛ и РСС), с радиовещательными организациями (АТРС, РСАГ, ЕРС и ККВЧ), а также с организациями, занимающимися вопросами использования конкретных систем и услуг радиосвязи (например, ITSO, ESOA, GVF, Ассоциация GSM), путем организации и пропаганды мероприятий по созданию потенциала для использования Регламента радиосвязи, включая всемирные семинары по радиосвязи и региональные семинары по радиосвязи, и участия в этих мероприятиях.</w:t>
      </w:r>
    </w:p>
    <w:p w14:paraId="013D84AA" w14:textId="77777777" w:rsidR="004474C7" w:rsidRPr="004474C7" w:rsidRDefault="004474C7" w:rsidP="004474C7">
      <w:pPr>
        <w:jc w:val="both"/>
        <w:rPr>
          <w:sz w:val="22"/>
          <w:szCs w:val="22"/>
          <w:lang w:val="ru-RU"/>
        </w:rPr>
      </w:pPr>
      <w:r w:rsidRPr="004474C7">
        <w:rPr>
          <w:sz w:val="22"/>
          <w:szCs w:val="22"/>
          <w:lang w:val="ru-RU"/>
        </w:rPr>
        <w:t>Бюро продолжает участвовать в деятельности Глобального сотрудничества по стандартам (ГСС). Сохраняется участие в 3GPP и IEEE, а также нескольких региональных организациях по стандартизации, принимая во внимание их важность и актуальность для работы ИК5. К числу других важных областей взаимодействия с исследовательскими комиссиями относится взаимодействие со Всемирной метеорологической организацией, Всемирной организацией здравоохранения, ИСО и МЭК (включая СИСПР), Группой по координации космических частот и некоторыми другими организациями в отдельных случаях.</w:t>
      </w:r>
    </w:p>
    <w:p w14:paraId="30172189" w14:textId="2F6A48ED" w:rsidR="004474C7" w:rsidRPr="004474C7" w:rsidRDefault="004474C7" w:rsidP="004474C7">
      <w:pPr>
        <w:jc w:val="both"/>
        <w:rPr>
          <w:sz w:val="22"/>
          <w:szCs w:val="22"/>
          <w:lang w:val="ru-RU"/>
        </w:rPr>
      </w:pPr>
      <w:r w:rsidRPr="004474C7">
        <w:rPr>
          <w:sz w:val="22"/>
          <w:szCs w:val="22"/>
          <w:lang w:val="ru-RU"/>
        </w:rPr>
        <w:t xml:space="preserve">Бюро наладило взаимодействие и сотрудничество с Комитетом Организации Объединенных Наций по использованию космического пространства в мирных целях (КОПУОС ООН), Международной </w:t>
      </w:r>
      <w:r w:rsidRPr="004474C7">
        <w:rPr>
          <w:sz w:val="22"/>
          <w:szCs w:val="22"/>
          <w:lang w:val="ru-RU"/>
        </w:rPr>
        <w:lastRenderedPageBreak/>
        <w:t>морской организацией (ИМО), Международной организацией подвижной спутниковой связи (IMSO), Международным бюро мер и весов (</w:t>
      </w:r>
      <w:r w:rsidRPr="004474C7">
        <w:rPr>
          <w:rStyle w:val="acronym"/>
          <w:color w:val="333333"/>
          <w:sz w:val="22"/>
          <w:szCs w:val="22"/>
          <w:lang w:val="ru-RU"/>
        </w:rPr>
        <w:t>МБМВ</w:t>
      </w:r>
      <w:r w:rsidRPr="004474C7">
        <w:rPr>
          <w:sz w:val="22"/>
          <w:szCs w:val="22"/>
          <w:lang w:val="ru-RU"/>
        </w:rPr>
        <w:t xml:space="preserve">), Международной организацией спутниковой связи (ITSO), </w:t>
      </w:r>
      <w:r w:rsidR="002362BA" w:rsidRPr="004474C7">
        <w:rPr>
          <w:sz w:val="22"/>
          <w:szCs w:val="22"/>
          <w:lang w:val="ru-RU"/>
        </w:rPr>
        <w:t>КОСПАС-САРСАТ</w:t>
      </w:r>
      <w:r w:rsidRPr="004474C7">
        <w:rPr>
          <w:sz w:val="22"/>
          <w:szCs w:val="22"/>
          <w:lang w:val="ru-RU"/>
        </w:rPr>
        <w:t>, Международным комитетом Красного Креста (МККК) и Международной организацией гражданской авиации (ИКАО) в отношении применения текстов МСЭ уровня договора. Эксперты БР также принимали участие в различных собраниях этих организаций.</w:t>
      </w:r>
    </w:p>
    <w:p w14:paraId="026E4BF5" w14:textId="503DD3F9" w:rsidR="004474C7" w:rsidRPr="004474C7" w:rsidRDefault="004474C7" w:rsidP="004474C7">
      <w:pPr>
        <w:jc w:val="both"/>
        <w:rPr>
          <w:sz w:val="22"/>
          <w:szCs w:val="22"/>
          <w:lang w:val="ru-RU"/>
        </w:rPr>
      </w:pPr>
      <w:r w:rsidRPr="004474C7">
        <w:rPr>
          <w:sz w:val="22"/>
          <w:szCs w:val="22"/>
          <w:lang w:val="ru-RU"/>
        </w:rPr>
        <w:t>В сентябре 2021</w:t>
      </w:r>
      <w:r>
        <w:rPr>
          <w:sz w:val="22"/>
          <w:szCs w:val="22"/>
          <w:lang w:val="ru-RU"/>
        </w:rPr>
        <w:t> </w:t>
      </w:r>
      <w:r w:rsidRPr="004474C7">
        <w:rPr>
          <w:sz w:val="22"/>
          <w:szCs w:val="22"/>
          <w:lang w:val="ru-RU"/>
        </w:rPr>
        <w:t>года Международный научный радиосоюз (УРСИ) провел свою 34-ю генеральную ассамблею и научный симпозиум и утвердил две резолюции, представляющие интерес для МСЭ-R: в</w:t>
      </w:r>
      <w:r>
        <w:rPr>
          <w:sz w:val="22"/>
          <w:szCs w:val="22"/>
          <w:lang w:val="ru-RU"/>
        </w:rPr>
        <w:t> </w:t>
      </w:r>
      <w:r w:rsidRPr="004474C7">
        <w:rPr>
          <w:sz w:val="22"/>
          <w:szCs w:val="22"/>
          <w:lang w:val="ru-RU"/>
        </w:rPr>
        <w:t>первой резолюции излагается точка зрения ученых в области радиотехники из сообщества УРСИ относительно необходимости непрерывной эталонной шкалы времени в соответствии с</w:t>
      </w:r>
      <w:r>
        <w:rPr>
          <w:sz w:val="22"/>
          <w:szCs w:val="22"/>
          <w:lang w:val="ru-RU"/>
        </w:rPr>
        <w:t> </w:t>
      </w:r>
      <w:r w:rsidRPr="004474C7">
        <w:rPr>
          <w:sz w:val="22"/>
          <w:szCs w:val="22"/>
          <w:lang w:val="ru-RU"/>
        </w:rPr>
        <w:t>Резолюцией</w:t>
      </w:r>
      <w:r>
        <w:rPr>
          <w:sz w:val="22"/>
          <w:szCs w:val="22"/>
          <w:lang w:val="ru-RU"/>
        </w:rPr>
        <w:t> </w:t>
      </w:r>
      <w:r w:rsidRPr="004474C7">
        <w:rPr>
          <w:b/>
          <w:sz w:val="22"/>
          <w:szCs w:val="22"/>
          <w:lang w:val="ru-RU"/>
        </w:rPr>
        <w:t>655 (ВКР-15)</w:t>
      </w:r>
      <w:r w:rsidRPr="004474C7">
        <w:rPr>
          <w:sz w:val="22"/>
          <w:szCs w:val="22"/>
          <w:lang w:val="ru-RU"/>
        </w:rPr>
        <w:t>, а во второй резолюции предлагается упрочить отношения между УРСИ и</w:t>
      </w:r>
      <w:r>
        <w:rPr>
          <w:sz w:val="22"/>
          <w:szCs w:val="22"/>
          <w:lang w:val="ru-RU"/>
        </w:rPr>
        <w:t> </w:t>
      </w:r>
      <w:r w:rsidRPr="004474C7">
        <w:rPr>
          <w:sz w:val="22"/>
          <w:szCs w:val="22"/>
          <w:lang w:val="ru-RU"/>
        </w:rPr>
        <w:t>МСЭ.</w:t>
      </w:r>
    </w:p>
    <w:p w14:paraId="78A354CB" w14:textId="5C64A40C" w:rsidR="00E3238E" w:rsidRPr="004474C7" w:rsidRDefault="004474C7" w:rsidP="004474C7">
      <w:pPr>
        <w:jc w:val="both"/>
        <w:rPr>
          <w:sz w:val="22"/>
          <w:szCs w:val="22"/>
          <w:lang w:val="ru-RU"/>
        </w:rPr>
      </w:pPr>
      <w:r w:rsidRPr="004474C7">
        <w:rPr>
          <w:sz w:val="22"/>
          <w:szCs w:val="22"/>
          <w:lang w:val="ru-RU"/>
        </w:rPr>
        <w:t>Эта вторая резолюция нацелена на тесное сотрудничество с МСЭ по созданию межкомиссионной рабочей группы УРСИ-МСЭ для определения тех областей, которые могут повлиять на развитие электросвязи в долгосрочной перспективе; информирования сообщества УРСИ о конкретных вопросах, поставленных исследовательскими комиссиями МСЭ, и пунктах повестки дня ВКР, особенно тех, которые относятся к компетенции комиссий УРСИ; стимулирования и координирования исследований, сотрудничества и симпозиумов, на которых будут рассматриваться эти вопросы МСЭ, и подготовки заявления УРСИ по таким темам в надлежащей форме; а также для создания целевых групп или других механизмов, необходимых для решения вышеуказанных задач.</w:t>
      </w:r>
    </w:p>
    <w:p w14:paraId="5C9B44F2" w14:textId="7CB74D25" w:rsidR="000A0C2B" w:rsidRPr="004474C7" w:rsidRDefault="000A0C2B" w:rsidP="000A0C2B">
      <w:pPr>
        <w:pStyle w:val="Heading1"/>
        <w:rPr>
          <w:sz w:val="22"/>
          <w:lang w:val="ru-RU"/>
        </w:rPr>
      </w:pPr>
      <w:bookmarkStart w:id="16" w:name="_Toc445972800"/>
      <w:r w:rsidRPr="004474C7">
        <w:rPr>
          <w:sz w:val="22"/>
          <w:lang w:val="ru-RU"/>
        </w:rPr>
        <w:t>8</w:t>
      </w:r>
      <w:r w:rsidRPr="004474C7">
        <w:rPr>
          <w:sz w:val="22"/>
          <w:lang w:val="ru-RU"/>
        </w:rPr>
        <w:tab/>
      </w:r>
      <w:bookmarkEnd w:id="16"/>
      <w:r w:rsidR="004474C7" w:rsidRPr="004474C7">
        <w:rPr>
          <w:sz w:val="22"/>
          <w:lang w:val="ru-RU"/>
        </w:rPr>
        <w:t>Межсекторальная деятельность по другим вопросам</w:t>
      </w:r>
    </w:p>
    <w:p w14:paraId="4BB0F259" w14:textId="35305BFC" w:rsidR="000A0C2B" w:rsidRPr="004474C7" w:rsidRDefault="004474C7" w:rsidP="000A0C2B">
      <w:pPr>
        <w:jc w:val="both"/>
        <w:rPr>
          <w:sz w:val="22"/>
          <w:szCs w:val="22"/>
          <w:lang w:val="ru-RU"/>
        </w:rPr>
      </w:pPr>
      <w:r w:rsidRPr="004474C7">
        <w:rPr>
          <w:sz w:val="22"/>
          <w:szCs w:val="22"/>
          <w:lang w:val="ru-RU"/>
        </w:rPr>
        <w:t>БР принимало активное участие в межсекторальной деятельности по другим вопросам, актуальным для работы ИК МСЭ-R, которые представлены ниже.</w:t>
      </w:r>
    </w:p>
    <w:p w14:paraId="419B713E" w14:textId="77A5A557" w:rsidR="004474C7" w:rsidRPr="004474C7" w:rsidRDefault="000A0C2B" w:rsidP="004474C7">
      <w:pPr>
        <w:pStyle w:val="enumlev1"/>
        <w:jc w:val="both"/>
        <w:rPr>
          <w:rFonts w:asciiTheme="majorBidi" w:hAnsiTheme="majorBidi" w:cstheme="majorBidi"/>
          <w:sz w:val="22"/>
          <w:lang w:val="ru-RU" w:eastAsia="ko-KR"/>
        </w:rPr>
      </w:pPr>
      <w:r w:rsidRPr="004474C7">
        <w:rPr>
          <w:iCs/>
          <w:sz w:val="22"/>
          <w:lang w:val="ru-RU"/>
        </w:rPr>
        <w:t>–</w:t>
      </w:r>
      <w:r w:rsidRPr="004474C7">
        <w:rPr>
          <w:iCs/>
          <w:sz w:val="22"/>
          <w:lang w:val="ru-RU"/>
        </w:rPr>
        <w:tab/>
      </w:r>
      <w:r w:rsidR="004474C7" w:rsidRPr="004474C7">
        <w:rPr>
          <w:sz w:val="22"/>
          <w:lang w:val="ru-RU"/>
        </w:rPr>
        <w:t>Изменение климата и связь в чрезвычайных ситуациях</w:t>
      </w:r>
      <w:r w:rsidR="002362BA">
        <w:rPr>
          <w:sz w:val="22"/>
          <w:lang w:val="ru-RU"/>
        </w:rPr>
        <w:t>.</w:t>
      </w:r>
      <w:r w:rsidR="004474C7" w:rsidRPr="004474C7">
        <w:rPr>
          <w:rFonts w:asciiTheme="majorBidi" w:hAnsiTheme="majorBidi" w:cstheme="majorBidi"/>
          <w:sz w:val="22"/>
          <w:lang w:val="ru-RU"/>
        </w:rPr>
        <w:t xml:space="preserve"> </w:t>
      </w:r>
      <w:r w:rsidR="004474C7" w:rsidRPr="004474C7">
        <w:rPr>
          <w:sz w:val="22"/>
          <w:lang w:val="ru-RU"/>
        </w:rPr>
        <w:t xml:space="preserve">БР принимает участие в межсекторальной деятельности, которая </w:t>
      </w:r>
      <w:r w:rsidR="004474C7" w:rsidRPr="004474C7">
        <w:rPr>
          <w:rFonts w:asciiTheme="majorBidi" w:hAnsiTheme="majorBidi" w:cstheme="majorBidi"/>
          <w:sz w:val="22"/>
          <w:lang w:val="ru-RU"/>
        </w:rPr>
        <w:t xml:space="preserve">координируется </w:t>
      </w:r>
      <w:r w:rsidR="004474C7" w:rsidRPr="004474C7">
        <w:rPr>
          <w:sz w:val="22"/>
          <w:lang w:val="ru-RU"/>
        </w:rPr>
        <w:t>Целевой группой МСЭ по изменению климата и электросвязи в чрезвычайных ситуациях,</w:t>
      </w:r>
      <w:r w:rsidR="004474C7" w:rsidRPr="004474C7">
        <w:rPr>
          <w:rFonts w:asciiTheme="majorBidi" w:hAnsiTheme="majorBidi" w:cstheme="majorBidi"/>
          <w:sz w:val="22"/>
          <w:lang w:val="ru-RU"/>
        </w:rPr>
        <w:t xml:space="preserve"> для </w:t>
      </w:r>
      <w:r w:rsidR="004474C7" w:rsidRPr="004474C7">
        <w:rPr>
          <w:sz w:val="22"/>
          <w:lang w:val="ru-RU"/>
        </w:rPr>
        <w:t>выполнения Резолюции 136 (Пересм. Дубай, 2018 г</w:t>
      </w:r>
      <w:r w:rsidR="006E1F02">
        <w:rPr>
          <w:sz w:val="22"/>
          <w:lang w:val="ru-RU"/>
        </w:rPr>
        <w:t>од</w:t>
      </w:r>
      <w:r w:rsidR="004474C7" w:rsidRPr="004474C7">
        <w:rPr>
          <w:sz w:val="22"/>
          <w:lang w:val="ru-RU"/>
        </w:rPr>
        <w:t>)</w:t>
      </w:r>
      <w:r w:rsidR="004474C7" w:rsidRPr="004474C7">
        <w:rPr>
          <w:rFonts w:asciiTheme="majorBidi" w:hAnsiTheme="majorBidi" w:cstheme="majorBidi"/>
          <w:color w:val="000000"/>
          <w:sz w:val="22"/>
          <w:lang w:val="ru-RU"/>
        </w:rPr>
        <w:t xml:space="preserve">. Также проводятся исследования во исполнение Резолюции </w:t>
      </w:r>
      <w:hyperlink r:id="rId18" w:history="1">
        <w:r w:rsidR="004474C7" w:rsidRPr="004474C7">
          <w:rPr>
            <w:rStyle w:val="Hyperlink"/>
            <w:rFonts w:asciiTheme="majorBidi" w:hAnsiTheme="majorBidi" w:cstheme="majorBidi"/>
            <w:sz w:val="22"/>
            <w:lang w:val="ru-RU"/>
          </w:rPr>
          <w:t>МСЭ-R 60-2</w:t>
        </w:r>
      </w:hyperlink>
      <w:r w:rsidR="004474C7" w:rsidRPr="004474C7">
        <w:rPr>
          <w:rFonts w:asciiTheme="majorBidi" w:hAnsiTheme="majorBidi" w:cstheme="majorBidi"/>
          <w:color w:val="000000"/>
          <w:sz w:val="22"/>
          <w:lang w:val="ru-RU"/>
        </w:rPr>
        <w:t xml:space="preserve"> (</w:t>
      </w:r>
      <w:r w:rsidR="004474C7" w:rsidRPr="004474C7">
        <w:rPr>
          <w:sz w:val="22"/>
          <w:lang w:val="ru-RU"/>
        </w:rPr>
        <w:t xml:space="preserve">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 </w:t>
      </w:r>
    </w:p>
    <w:p w14:paraId="0354271A" w14:textId="25C00101" w:rsidR="004474C7" w:rsidRPr="004474C7" w:rsidRDefault="004474C7" w:rsidP="004474C7">
      <w:pPr>
        <w:pStyle w:val="enumlev1"/>
        <w:jc w:val="both"/>
        <w:rPr>
          <w:rFonts w:asciiTheme="majorBidi" w:hAnsiTheme="majorBidi" w:cstheme="majorBidi"/>
          <w:sz w:val="22"/>
          <w:lang w:val="ru-RU" w:eastAsia="ko-KR"/>
        </w:rPr>
      </w:pPr>
      <w:r w:rsidRPr="004474C7">
        <w:rPr>
          <w:iCs/>
          <w:sz w:val="22"/>
          <w:lang w:val="ru-RU"/>
        </w:rPr>
        <w:t>–</w:t>
      </w:r>
      <w:r w:rsidRPr="004474C7">
        <w:rPr>
          <w:iCs/>
          <w:sz w:val="22"/>
          <w:lang w:val="ru-RU"/>
        </w:rPr>
        <w:tab/>
      </w:r>
      <w:r w:rsidRPr="004474C7">
        <w:rPr>
          <w:sz w:val="22"/>
          <w:lang w:val="ru-RU"/>
        </w:rPr>
        <w:t>Доступность</w:t>
      </w:r>
      <w:r w:rsidR="002362BA">
        <w:rPr>
          <w:rFonts w:asciiTheme="majorBidi" w:hAnsiTheme="majorBidi" w:cstheme="majorBidi"/>
          <w:sz w:val="22"/>
          <w:lang w:val="ru-RU" w:eastAsia="ko-KR"/>
        </w:rPr>
        <w:t>.</w:t>
      </w:r>
      <w:r w:rsidRPr="004474C7">
        <w:rPr>
          <w:rFonts w:asciiTheme="majorBidi" w:hAnsiTheme="majorBidi" w:cstheme="majorBidi"/>
          <w:i/>
          <w:iCs/>
          <w:sz w:val="22"/>
          <w:lang w:val="ru-RU" w:eastAsia="ko-KR"/>
        </w:rPr>
        <w:t xml:space="preserve"> </w:t>
      </w:r>
      <w:r w:rsidRPr="004474C7">
        <w:rPr>
          <w:sz w:val="22"/>
          <w:lang w:val="ru-RU"/>
        </w:rPr>
        <w:t>МСЭ-R принимает активное участие в работе JCA-AHF МСЭ-Т (Группа по</w:t>
      </w:r>
      <w:r w:rsidR="006E1F02">
        <w:rPr>
          <w:sz w:val="22"/>
          <w:lang w:val="ru-RU"/>
        </w:rPr>
        <w:t> </w:t>
      </w:r>
      <w:r w:rsidRPr="004474C7">
        <w:rPr>
          <w:sz w:val="22"/>
          <w:lang w:val="ru-RU"/>
        </w:rPr>
        <w:t>совместной координационной деятельности по доступности и</w:t>
      </w:r>
      <w:r w:rsidR="006E1F02">
        <w:rPr>
          <w:sz w:val="22"/>
          <w:lang w:val="ru-RU"/>
        </w:rPr>
        <w:t xml:space="preserve"> </w:t>
      </w:r>
      <w:r w:rsidRPr="004474C7">
        <w:rPr>
          <w:sz w:val="22"/>
          <w:lang w:val="ru-RU"/>
        </w:rPr>
        <w:t>человеческим факторам).</w:t>
      </w:r>
    </w:p>
    <w:p w14:paraId="4E6CC02D" w14:textId="37EE6590" w:rsidR="004474C7" w:rsidRPr="004474C7" w:rsidRDefault="004474C7" w:rsidP="004474C7">
      <w:pPr>
        <w:pStyle w:val="enumlev1"/>
        <w:jc w:val="both"/>
        <w:rPr>
          <w:sz w:val="22"/>
          <w:lang w:val="ru-RU"/>
        </w:rPr>
      </w:pPr>
      <w:r w:rsidRPr="004474C7">
        <w:rPr>
          <w:iCs/>
          <w:sz w:val="22"/>
          <w:lang w:val="ru-RU"/>
        </w:rPr>
        <w:t>–</w:t>
      </w:r>
      <w:r w:rsidRPr="004474C7">
        <w:rPr>
          <w:iCs/>
          <w:sz w:val="22"/>
          <w:lang w:val="ru-RU"/>
        </w:rPr>
        <w:tab/>
      </w:r>
      <w:r w:rsidRPr="004474C7">
        <w:rPr>
          <w:sz w:val="22"/>
          <w:lang w:val="ru-RU"/>
        </w:rPr>
        <w:t>Спектр/ЭМС</w:t>
      </w:r>
      <w:r w:rsidR="002362BA">
        <w:rPr>
          <w:sz w:val="22"/>
          <w:lang w:val="ru-RU"/>
        </w:rPr>
        <w:t>.</w:t>
      </w:r>
      <w:r w:rsidRPr="004474C7">
        <w:rPr>
          <w:sz w:val="22"/>
          <w:lang w:val="ru-RU"/>
        </w:rPr>
        <w:t xml:space="preserve"> При рассмотрении вопросов, касающихся спектра/ЭМС, обеспечивается тесная координация с соответствующими группами МСЭ-R, прежде чем осуществлять взаимодействие по этим вопросам с внешними организациями, в особенности в тех случаях, когда налаженное и эффективное сотрудничество между МСЭ-R и этими организациями уже существует.</w:t>
      </w:r>
    </w:p>
    <w:p w14:paraId="3D154CE0" w14:textId="12518C61" w:rsidR="004474C7" w:rsidRPr="004474C7" w:rsidRDefault="004474C7" w:rsidP="004474C7">
      <w:pPr>
        <w:pStyle w:val="enumlev1"/>
        <w:jc w:val="both"/>
        <w:rPr>
          <w:sz w:val="22"/>
          <w:lang w:val="ru-RU"/>
        </w:rPr>
      </w:pPr>
      <w:bookmarkStart w:id="17" w:name="A"/>
      <w:bookmarkEnd w:id="17"/>
      <w:r w:rsidRPr="004474C7">
        <w:rPr>
          <w:iCs/>
          <w:sz w:val="22"/>
          <w:lang w:val="ru-RU"/>
        </w:rPr>
        <w:t>–</w:t>
      </w:r>
      <w:r w:rsidRPr="004474C7">
        <w:rPr>
          <w:iCs/>
          <w:sz w:val="22"/>
          <w:lang w:val="ru-RU"/>
        </w:rPr>
        <w:tab/>
      </w:r>
      <w:r w:rsidRPr="004474C7">
        <w:rPr>
          <w:sz w:val="22"/>
          <w:lang w:val="ru-RU"/>
        </w:rPr>
        <w:t>ВВУИО и РГС по ВВУИО и ЦУР</w:t>
      </w:r>
      <w:r w:rsidR="002362BA">
        <w:rPr>
          <w:sz w:val="22"/>
          <w:lang w:val="ru-RU"/>
        </w:rPr>
        <w:t>.</w:t>
      </w:r>
      <w:r w:rsidRPr="004474C7">
        <w:rPr>
          <w:sz w:val="22"/>
          <w:lang w:val="ru-RU"/>
        </w:rPr>
        <w:t xml:space="preserve"> </w:t>
      </w:r>
      <w:r w:rsidR="002362BA">
        <w:rPr>
          <w:sz w:val="22"/>
          <w:lang w:val="ru-RU"/>
        </w:rPr>
        <w:t>В</w:t>
      </w:r>
      <w:r w:rsidRPr="004474C7">
        <w:rPr>
          <w:sz w:val="22"/>
          <w:lang w:val="ru-RU"/>
        </w:rPr>
        <w:t xml:space="preserve"> ответ на Резолюцию</w:t>
      </w:r>
      <w:r w:rsidR="006E1F02">
        <w:rPr>
          <w:sz w:val="22"/>
          <w:lang w:val="ru-RU"/>
        </w:rPr>
        <w:t> </w:t>
      </w:r>
      <w:r w:rsidRPr="004474C7">
        <w:rPr>
          <w:sz w:val="22"/>
          <w:lang w:val="ru-RU"/>
        </w:rPr>
        <w:t>140 (Пересм. Дубай, 2018</w:t>
      </w:r>
      <w:r w:rsidR="006E1F02">
        <w:rPr>
          <w:sz w:val="22"/>
          <w:lang w:val="ru-RU"/>
        </w:rPr>
        <w:t> </w:t>
      </w:r>
      <w:r w:rsidRPr="004474C7">
        <w:rPr>
          <w:sz w:val="22"/>
          <w:lang w:val="ru-RU"/>
        </w:rPr>
        <w:t>г</w:t>
      </w:r>
      <w:r w:rsidR="006E1F02">
        <w:rPr>
          <w:sz w:val="22"/>
          <w:lang w:val="ru-RU"/>
        </w:rPr>
        <w:t>од</w:t>
      </w:r>
      <w:r w:rsidRPr="004474C7">
        <w:rPr>
          <w:sz w:val="22"/>
          <w:lang w:val="ru-RU"/>
        </w:rPr>
        <w:t>)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w:t>
      </w:r>
      <w:r w:rsidR="002362BA">
        <w:rPr>
          <w:sz w:val="22"/>
          <w:lang w:val="ru-RU"/>
        </w:rPr>
        <w:t> </w:t>
      </w:r>
      <w:r w:rsidRPr="004474C7">
        <w:rPr>
          <w:sz w:val="22"/>
          <w:lang w:val="ru-RU"/>
        </w:rPr>
        <w:t xml:space="preserve">года, а также в принятии последующих мер и обзоре их выполнения МСЭ-R поддерживает активную связь с РГС по вопросам ВВУИО и ЦУР и вносит свой вклад в виде предоставления обновленной информации о работе, которую ведут </w:t>
      </w:r>
      <w:r w:rsidR="007F1708" w:rsidRPr="004474C7">
        <w:rPr>
          <w:sz w:val="22"/>
          <w:lang w:val="ru-RU"/>
        </w:rPr>
        <w:t xml:space="preserve">исследовательские </w:t>
      </w:r>
      <w:r w:rsidRPr="004474C7">
        <w:rPr>
          <w:sz w:val="22"/>
          <w:lang w:val="ru-RU"/>
        </w:rPr>
        <w:t xml:space="preserve">комиссии МСЭ-R в соответствии с направлениями деятельности ВВУИО и для достижения </w:t>
      </w:r>
      <w:r w:rsidR="002362BA" w:rsidRPr="004474C7">
        <w:rPr>
          <w:sz w:val="22"/>
          <w:lang w:val="ru-RU"/>
        </w:rPr>
        <w:t xml:space="preserve">целей </w:t>
      </w:r>
      <w:r w:rsidRPr="004474C7">
        <w:rPr>
          <w:sz w:val="22"/>
          <w:lang w:val="ru-RU"/>
        </w:rPr>
        <w:t xml:space="preserve">в области устойчивого развития (ЦУР). Департамент исследовательских комиссий БР подготовил и опубликовал веб-сайт, на котором перечислены публикации МСЭ-R, относящиеся к каждой ЦУР. Он находится по адресу </w:t>
      </w:r>
      <w:hyperlink r:id="rId19" w:history="1">
        <w:r w:rsidRPr="004474C7">
          <w:rPr>
            <w:rStyle w:val="Hyperlink"/>
            <w:sz w:val="22"/>
            <w:lang w:val="ru-RU"/>
          </w:rPr>
          <w:t>https://www.itu.int/en/ITU-R/study-groups/Pages/Sustainable-dev-goals.aspx</w:t>
        </w:r>
      </w:hyperlink>
      <w:r w:rsidRPr="004474C7">
        <w:rPr>
          <w:sz w:val="22"/>
          <w:lang w:val="ru-RU"/>
        </w:rPr>
        <w:t>.</w:t>
      </w:r>
    </w:p>
    <w:p w14:paraId="753305A3" w14:textId="43B03EB2" w:rsidR="004474C7" w:rsidRPr="004474C7" w:rsidRDefault="004474C7" w:rsidP="004474C7">
      <w:pPr>
        <w:pStyle w:val="enumlev1"/>
        <w:jc w:val="both"/>
        <w:rPr>
          <w:sz w:val="22"/>
          <w:lang w:val="ru-RU"/>
        </w:rPr>
      </w:pPr>
      <w:r w:rsidRPr="004474C7">
        <w:rPr>
          <w:iCs/>
          <w:sz w:val="22"/>
          <w:lang w:val="ru-RU"/>
        </w:rPr>
        <w:t>–</w:t>
      </w:r>
      <w:r w:rsidRPr="004474C7">
        <w:rPr>
          <w:iCs/>
          <w:sz w:val="22"/>
          <w:lang w:val="ru-RU"/>
        </w:rPr>
        <w:tab/>
      </w:r>
      <w:r w:rsidRPr="004474C7">
        <w:rPr>
          <w:sz w:val="22"/>
          <w:lang w:val="ru-RU"/>
        </w:rPr>
        <w:t>Кроме того, Директор и заместитель Директора БР продолжат участие в заседаниях высокого уровня по вопросам политики, а также в сессиях ВВУИО TalkX, организованных во время форума ВВУИО.</w:t>
      </w:r>
    </w:p>
    <w:p w14:paraId="416C3D5E" w14:textId="5B61FD84" w:rsidR="004474C7" w:rsidRPr="004474C7" w:rsidRDefault="004474C7" w:rsidP="004474C7">
      <w:pPr>
        <w:pStyle w:val="enumlev1"/>
        <w:jc w:val="both"/>
        <w:rPr>
          <w:sz w:val="22"/>
          <w:lang w:val="ru-RU"/>
        </w:rPr>
      </w:pPr>
      <w:r w:rsidRPr="004474C7">
        <w:rPr>
          <w:iCs/>
          <w:sz w:val="22"/>
          <w:lang w:val="ru-RU"/>
        </w:rPr>
        <w:lastRenderedPageBreak/>
        <w:t>–</w:t>
      </w:r>
      <w:r w:rsidRPr="004474C7">
        <w:rPr>
          <w:iCs/>
          <w:sz w:val="22"/>
          <w:lang w:val="ru-RU"/>
        </w:rPr>
        <w:tab/>
      </w:r>
      <w:r w:rsidRPr="004474C7">
        <w:rPr>
          <w:sz w:val="22"/>
          <w:lang w:val="ru-RU"/>
        </w:rPr>
        <w:t>МСЭ-R активно участвовал в организации семинара-практикума МСЭ на тему "Будущее телевидения для Европы" и семинара-практикума МСЭ на тему "Будущее телевидения для Азиатско-Тихоокеанского региона".</w:t>
      </w:r>
    </w:p>
    <w:p w14:paraId="040229DB" w14:textId="226E950D" w:rsidR="000A0C2B" w:rsidRPr="004474C7" w:rsidRDefault="004474C7" w:rsidP="004474C7">
      <w:pPr>
        <w:pStyle w:val="enumlev1"/>
        <w:jc w:val="both"/>
        <w:rPr>
          <w:sz w:val="22"/>
          <w:lang w:val="ru-RU"/>
        </w:rPr>
      </w:pPr>
      <w:r w:rsidRPr="004474C7">
        <w:rPr>
          <w:iCs/>
          <w:sz w:val="22"/>
          <w:lang w:val="ru-RU"/>
        </w:rPr>
        <w:t>–</w:t>
      </w:r>
      <w:r w:rsidRPr="004474C7">
        <w:rPr>
          <w:iCs/>
          <w:sz w:val="22"/>
          <w:lang w:val="ru-RU"/>
        </w:rPr>
        <w:tab/>
      </w:r>
      <w:r w:rsidRPr="004474C7">
        <w:rPr>
          <w:sz w:val="22"/>
          <w:lang w:val="ru-RU"/>
        </w:rPr>
        <w:t>Подготовка к собраниям МСЭ и участие в них</w:t>
      </w:r>
      <w:r w:rsidR="002362BA">
        <w:rPr>
          <w:sz w:val="22"/>
          <w:lang w:val="ru-RU"/>
        </w:rPr>
        <w:t>.</w:t>
      </w:r>
      <w:r w:rsidRPr="004474C7">
        <w:rPr>
          <w:rFonts w:asciiTheme="majorBidi" w:hAnsiTheme="majorBidi" w:cstheme="majorBidi"/>
          <w:sz w:val="22"/>
          <w:lang w:val="ru-RU"/>
        </w:rPr>
        <w:t xml:space="preserve"> </w:t>
      </w:r>
      <w:r w:rsidRPr="004474C7">
        <w:rPr>
          <w:sz w:val="22"/>
          <w:lang w:val="ru-RU"/>
        </w:rPr>
        <w:t>БР продолжает участие в деятельности, связанной с крупными мероприятиями, конференциями и собраниями МСЭ и их подготовкой, имеющими отношение к работе ИК МСЭ-R. Эта деятельность проводится в поддержку Полномочной конференции, Совета МСЭ, ВАСЭ, ВКРЭ, ВВУИО и Всемирного мероприятия ITU TELECOM</w:t>
      </w:r>
      <w:r w:rsidRPr="004474C7">
        <w:rPr>
          <w:rFonts w:asciiTheme="majorBidi" w:hAnsiTheme="majorBidi" w:cstheme="majorBidi"/>
          <w:sz w:val="22"/>
          <w:lang w:val="ru-RU"/>
        </w:rPr>
        <w:t>.</w:t>
      </w:r>
    </w:p>
    <w:p w14:paraId="22B1C778" w14:textId="4D22F4A5" w:rsidR="00CE1668" w:rsidRPr="00F71A25" w:rsidRDefault="00CE1668" w:rsidP="00CE1668">
      <w:pPr>
        <w:pStyle w:val="Heading2"/>
        <w:rPr>
          <w:sz w:val="22"/>
          <w:lang w:val="ru-RU"/>
        </w:rPr>
      </w:pPr>
      <w:r w:rsidRPr="00F71A25">
        <w:rPr>
          <w:sz w:val="22"/>
          <w:lang w:val="ru-RU"/>
        </w:rPr>
        <w:t>9</w:t>
      </w:r>
      <w:r w:rsidRPr="00F71A25">
        <w:rPr>
          <w:sz w:val="22"/>
          <w:lang w:val="ru-RU"/>
        </w:rPr>
        <w:tab/>
      </w:r>
      <w:r w:rsidR="00F71A25" w:rsidRPr="00F71A25">
        <w:rPr>
          <w:sz w:val="22"/>
          <w:lang w:val="ru-RU"/>
        </w:rPr>
        <w:t>Последующие меры, предложенные КГР на ее собрании в 2021 году</w:t>
      </w:r>
    </w:p>
    <w:p w14:paraId="193E1665" w14:textId="345A3472" w:rsidR="00CE1668" w:rsidRPr="007B2D35" w:rsidRDefault="007B2D35" w:rsidP="001306A9">
      <w:pPr>
        <w:jc w:val="both"/>
        <w:rPr>
          <w:sz w:val="22"/>
          <w:lang w:val="ru-RU"/>
        </w:rPr>
      </w:pPr>
      <w:r w:rsidRPr="007B2D35">
        <w:rPr>
          <w:sz w:val="22"/>
          <w:lang w:val="ru-RU"/>
        </w:rPr>
        <w:t>В ответ на предложения КГР, высказанные на ее собрании в 2021 году и содержащиеся в кратком обзоре выводов (Административный циркуляр </w:t>
      </w:r>
      <w:hyperlink r:id="rId20" w:history="1">
        <w:r w:rsidRPr="007B2D35">
          <w:rPr>
            <w:rStyle w:val="Hyperlink"/>
            <w:sz w:val="22"/>
            <w:lang w:val="ru-RU"/>
          </w:rPr>
          <w:t>CA/256</w:t>
        </w:r>
      </w:hyperlink>
      <w:r w:rsidRPr="007B2D35">
        <w:rPr>
          <w:sz w:val="22"/>
          <w:lang w:val="ru-RU"/>
        </w:rPr>
        <w:t>), Департамент исследовательских комиссий БР осуществил следующие действия</w:t>
      </w:r>
      <w:r>
        <w:rPr>
          <w:sz w:val="22"/>
          <w:lang w:val="ru-RU"/>
        </w:rPr>
        <w:t>.</w:t>
      </w:r>
    </w:p>
    <w:p w14:paraId="257037A2" w14:textId="338205D9" w:rsidR="00795AB0" w:rsidRPr="007B2D35" w:rsidRDefault="00795AB0" w:rsidP="00795AB0">
      <w:pPr>
        <w:pStyle w:val="Heading2"/>
        <w:rPr>
          <w:sz w:val="22"/>
          <w:lang w:val="ru-RU"/>
        </w:rPr>
      </w:pPr>
      <w:r w:rsidRPr="007B2D35">
        <w:rPr>
          <w:sz w:val="22"/>
          <w:lang w:val="ru-RU"/>
        </w:rPr>
        <w:t>9.1</w:t>
      </w:r>
      <w:r w:rsidRPr="007B2D35">
        <w:rPr>
          <w:sz w:val="22"/>
          <w:lang w:val="ru-RU"/>
        </w:rPr>
        <w:tab/>
      </w:r>
      <w:r w:rsidR="007B2D35" w:rsidRPr="007B2D35">
        <w:rPr>
          <w:sz w:val="22"/>
          <w:lang w:val="ru-RU"/>
        </w:rPr>
        <w:t xml:space="preserve">Недавние достижения </w:t>
      </w:r>
      <w:r w:rsidR="007F1708" w:rsidRPr="007B2D35">
        <w:rPr>
          <w:sz w:val="22"/>
          <w:lang w:val="ru-RU"/>
        </w:rPr>
        <w:t xml:space="preserve">исследовательских </w:t>
      </w:r>
      <w:r w:rsidR="007B2D35" w:rsidRPr="007B2D35">
        <w:rPr>
          <w:sz w:val="22"/>
          <w:lang w:val="ru-RU"/>
        </w:rPr>
        <w:t xml:space="preserve">комиссий и </w:t>
      </w:r>
      <w:r w:rsidR="007F1708" w:rsidRPr="007B2D35">
        <w:rPr>
          <w:sz w:val="22"/>
          <w:lang w:val="ru-RU"/>
        </w:rPr>
        <w:t xml:space="preserve">рабочих </w:t>
      </w:r>
      <w:r w:rsidR="007B2D35" w:rsidRPr="007B2D35">
        <w:rPr>
          <w:sz w:val="22"/>
          <w:lang w:val="ru-RU"/>
        </w:rPr>
        <w:t xml:space="preserve">групп МСЭ-R, представляющие интерес для </w:t>
      </w:r>
      <w:r w:rsidR="007F1708" w:rsidRPr="007B2D35">
        <w:rPr>
          <w:sz w:val="22"/>
          <w:lang w:val="ru-RU"/>
        </w:rPr>
        <w:t xml:space="preserve">исследовательских </w:t>
      </w:r>
      <w:r w:rsidR="007B2D35" w:rsidRPr="007B2D35">
        <w:rPr>
          <w:sz w:val="22"/>
          <w:lang w:val="ru-RU"/>
        </w:rPr>
        <w:t>комиссий МСЭ-D</w:t>
      </w:r>
    </w:p>
    <w:p w14:paraId="5D12FE78" w14:textId="0A8D8153" w:rsidR="00795AB0" w:rsidRPr="007B2D35" w:rsidRDefault="007B2D35" w:rsidP="00795AB0">
      <w:pPr>
        <w:jc w:val="both"/>
        <w:rPr>
          <w:rFonts w:eastAsia="Calibri"/>
          <w:sz w:val="22"/>
          <w:lang w:val="ru-RU"/>
        </w:rPr>
      </w:pPr>
      <w:r w:rsidRPr="007B2D35">
        <w:rPr>
          <w:rFonts w:eastAsia="Calibri"/>
          <w:sz w:val="22"/>
          <w:lang w:val="ru-RU"/>
        </w:rPr>
        <w:t>На своем последнем собрании в апреле 2021</w:t>
      </w:r>
      <w:r>
        <w:rPr>
          <w:rFonts w:eastAsia="Calibri"/>
          <w:sz w:val="22"/>
          <w:lang w:val="ru-RU"/>
        </w:rPr>
        <w:t> </w:t>
      </w:r>
      <w:r w:rsidRPr="007B2D35">
        <w:rPr>
          <w:rFonts w:eastAsia="Calibri"/>
          <w:sz w:val="22"/>
          <w:lang w:val="ru-RU"/>
        </w:rPr>
        <w:t>года КГР поддержала просьбу поощрять председателей ИК и РГ МСЭ-R, используя существующие механизмы, чтобы предоставлять сводки о последних достижениях возглавляемых ими ИК или РГ соответствующим ИК МСЭ-D. В ответ на этот запрос Департамент исследовательских комиссий БР поддерживает в актуальном состоянии все недавно утвержденные итоговые документы своих ИК и РГ. Эта информация регулярно публикуется на</w:t>
      </w:r>
      <w:r>
        <w:rPr>
          <w:rFonts w:eastAsia="Calibri"/>
          <w:sz w:val="22"/>
          <w:lang w:val="ru-RU"/>
        </w:rPr>
        <w:t> </w:t>
      </w:r>
      <w:hyperlink r:id="rId21" w:history="1">
        <w:r w:rsidRPr="007B2D35">
          <w:rPr>
            <w:rStyle w:val="Hyperlink"/>
            <w:rFonts w:eastAsia="Calibri"/>
            <w:sz w:val="22"/>
            <w:lang w:val="ru-RU"/>
          </w:rPr>
          <w:t>веб</w:t>
        </w:r>
        <w:r>
          <w:rPr>
            <w:rStyle w:val="Hyperlink"/>
            <w:rFonts w:eastAsia="Calibri"/>
            <w:sz w:val="22"/>
            <w:lang w:val="ru-RU"/>
          </w:rPr>
          <w:noBreakHyphen/>
        </w:r>
        <w:r w:rsidRPr="007B2D35">
          <w:rPr>
            <w:rStyle w:val="Hyperlink"/>
            <w:rFonts w:eastAsia="Calibri"/>
            <w:sz w:val="22"/>
            <w:lang w:val="ru-RU"/>
          </w:rPr>
          <w:t>сайте ИК МСЭ-R</w:t>
        </w:r>
      </w:hyperlink>
      <w:r w:rsidRPr="007B2D35">
        <w:rPr>
          <w:rStyle w:val="Hyperlink"/>
          <w:rFonts w:eastAsia="Calibri"/>
          <w:sz w:val="22"/>
          <w:lang w:val="ru-RU"/>
        </w:rPr>
        <w:t>.</w:t>
      </w:r>
      <w:r w:rsidRPr="007B2D35">
        <w:rPr>
          <w:rFonts w:eastAsia="Calibri"/>
          <w:sz w:val="22"/>
          <w:lang w:val="ru-RU"/>
        </w:rPr>
        <w:t xml:space="preserve"> Файл содержит список недавно утвержденных текстов в хронологическом порядке за исследовательский период 2019–2023</w:t>
      </w:r>
      <w:r>
        <w:rPr>
          <w:rFonts w:eastAsia="Calibri"/>
          <w:sz w:val="22"/>
          <w:lang w:val="ru-RU"/>
        </w:rPr>
        <w:t> </w:t>
      </w:r>
      <w:r w:rsidRPr="007B2D35">
        <w:rPr>
          <w:rFonts w:eastAsia="Calibri"/>
          <w:sz w:val="22"/>
          <w:lang w:val="ru-RU"/>
        </w:rPr>
        <w:t>годов, а также краткое описание содержания каждого документа. Департамент исследовательских комиссий БР установил соответствие между исследовательскими комиссиями МСЭ-D и/или МСЭ-Т и вопросами исследований, для которых может иметь значение каждый документ МСЭ-R.</w:t>
      </w:r>
    </w:p>
    <w:p w14:paraId="3CB91969" w14:textId="68D74BDE" w:rsidR="00795AB0" w:rsidRPr="007B2D35" w:rsidRDefault="00795AB0" w:rsidP="00795AB0">
      <w:pPr>
        <w:pStyle w:val="Heading2"/>
        <w:rPr>
          <w:sz w:val="22"/>
          <w:lang w:val="ru-RU"/>
        </w:rPr>
      </w:pPr>
      <w:r w:rsidRPr="007B2D35">
        <w:rPr>
          <w:sz w:val="22"/>
          <w:lang w:val="ru-RU"/>
        </w:rPr>
        <w:t>9.2</w:t>
      </w:r>
      <w:r w:rsidRPr="007B2D35">
        <w:rPr>
          <w:sz w:val="22"/>
          <w:lang w:val="ru-RU"/>
        </w:rPr>
        <w:tab/>
      </w:r>
      <w:r w:rsidR="007B2D35" w:rsidRPr="007B2D35">
        <w:rPr>
          <w:sz w:val="22"/>
          <w:lang w:val="ru-RU"/>
        </w:rPr>
        <w:t>Совершенствование руководящих принципов для повышения качества электронных собраний</w:t>
      </w:r>
    </w:p>
    <w:p w14:paraId="776C2E8B" w14:textId="46B151F1" w:rsidR="007B2D35" w:rsidRPr="007B2D35" w:rsidRDefault="007B2D35" w:rsidP="007B2D35">
      <w:pPr>
        <w:jc w:val="both"/>
        <w:rPr>
          <w:sz w:val="22"/>
          <w:lang w:val="ru-RU"/>
        </w:rPr>
      </w:pPr>
      <w:r w:rsidRPr="007B2D35">
        <w:rPr>
          <w:sz w:val="22"/>
          <w:lang w:val="ru-RU"/>
        </w:rPr>
        <w:t xml:space="preserve">Следуя указанию КГР, Департамент исследовательских комиссий БР усердно работал над совершенствованием методов проведения электронных собраний. Для этого были разработаны и опубликованы информационные документы (INFO) с подробными инструкциями по подключению к платформе заблаговременно до каждого собрания РГ или ИК. В эти документы </w:t>
      </w:r>
      <w:r w:rsidRPr="007B2D35">
        <w:rPr>
          <w:rFonts w:eastAsia="Calibri"/>
          <w:sz w:val="22"/>
          <w:szCs w:val="24"/>
          <w:lang w:val="ru-RU" w:eastAsia="en-GB"/>
        </w:rPr>
        <w:t xml:space="preserve">INFO </w:t>
      </w:r>
      <w:r w:rsidRPr="007B2D35">
        <w:rPr>
          <w:sz w:val="22"/>
          <w:lang w:val="ru-RU"/>
        </w:rPr>
        <w:t>включены напоминания о применении Общего регламента конференций, ассамблей и собраний Союза, чтобы обеспечить беспрепятственное проведение собраний. Кроме того, для делегатов были организованы пробные сессии, а для председателей – отдельное обучение пользованию платформами. Делегатам, столкнувшимся с проблемами технического характера, до и во время собраний оказывается помощь по</w:t>
      </w:r>
      <w:r>
        <w:rPr>
          <w:sz w:val="22"/>
          <w:lang w:val="ru-RU"/>
        </w:rPr>
        <w:t> </w:t>
      </w:r>
      <w:r w:rsidRPr="007B2D35">
        <w:rPr>
          <w:sz w:val="22"/>
          <w:lang w:val="ru-RU"/>
        </w:rPr>
        <w:t>подключению для дистанционного участия в собраниях.</w:t>
      </w:r>
    </w:p>
    <w:p w14:paraId="2DCFDEFB" w14:textId="17677B18" w:rsidR="00795AB0" w:rsidRPr="007B2D35" w:rsidRDefault="007B2D35" w:rsidP="007B2D35">
      <w:pPr>
        <w:jc w:val="both"/>
        <w:rPr>
          <w:rFonts w:eastAsia="Calibri"/>
          <w:sz w:val="22"/>
          <w:lang w:val="ru-RU" w:eastAsia="en-GB"/>
        </w:rPr>
      </w:pPr>
      <w:r w:rsidRPr="007B2D35">
        <w:rPr>
          <w:rFonts w:eastAsia="Calibri"/>
          <w:sz w:val="22"/>
          <w:lang w:val="ru-RU" w:eastAsia="en-GB"/>
        </w:rPr>
        <w:t>БР продолжает изучать способы совершенствования электронных собраний в сотрудничестве с</w:t>
      </w:r>
      <w:r>
        <w:rPr>
          <w:rFonts w:eastAsia="Calibri"/>
          <w:sz w:val="22"/>
          <w:lang w:val="ru-RU" w:eastAsia="en-GB"/>
        </w:rPr>
        <w:t> </w:t>
      </w:r>
      <w:r w:rsidRPr="007B2D35">
        <w:rPr>
          <w:rFonts w:eastAsia="Calibri"/>
          <w:sz w:val="22"/>
          <w:lang w:val="ru-RU" w:eastAsia="en-GB"/>
        </w:rPr>
        <w:t>Департаментом ИС, а также с группой по вопросам регистрации МСЭ-R.</w:t>
      </w:r>
    </w:p>
    <w:p w14:paraId="1AAA074C" w14:textId="58D249E5" w:rsidR="00795AB0" w:rsidRPr="007B2D35" w:rsidRDefault="00795AB0" w:rsidP="00795AB0">
      <w:pPr>
        <w:pStyle w:val="Heading2"/>
        <w:jc w:val="both"/>
        <w:rPr>
          <w:sz w:val="22"/>
          <w:lang w:val="ru-RU"/>
        </w:rPr>
      </w:pPr>
      <w:r w:rsidRPr="007B2D35">
        <w:rPr>
          <w:sz w:val="22"/>
          <w:lang w:val="ru-RU"/>
        </w:rPr>
        <w:t>9.3</w:t>
      </w:r>
      <w:r w:rsidRPr="007B2D35">
        <w:rPr>
          <w:sz w:val="22"/>
          <w:lang w:val="ru-RU"/>
        </w:rPr>
        <w:tab/>
      </w:r>
      <w:r w:rsidR="007B2D35" w:rsidRPr="007B2D35">
        <w:rPr>
          <w:sz w:val="22"/>
          <w:lang w:val="ru-RU"/>
        </w:rPr>
        <w:t>Гендерное равенство, равноправие и равное соотношение мужчин и женщин на</w:t>
      </w:r>
      <w:r w:rsidR="007B2D35">
        <w:rPr>
          <w:sz w:val="22"/>
          <w:lang w:val="ru-RU"/>
        </w:rPr>
        <w:t> </w:t>
      </w:r>
      <w:r w:rsidR="007B2D35" w:rsidRPr="007B2D35">
        <w:rPr>
          <w:sz w:val="22"/>
          <w:lang w:val="ru-RU"/>
        </w:rPr>
        <w:t xml:space="preserve">руководящих должностях в </w:t>
      </w:r>
      <w:r w:rsidR="007F1708" w:rsidRPr="007B2D35">
        <w:rPr>
          <w:sz w:val="22"/>
          <w:lang w:val="ru-RU"/>
        </w:rPr>
        <w:t xml:space="preserve">исследовательских </w:t>
      </w:r>
      <w:r w:rsidR="007B2D35" w:rsidRPr="007B2D35">
        <w:rPr>
          <w:sz w:val="22"/>
          <w:lang w:val="ru-RU"/>
        </w:rPr>
        <w:t xml:space="preserve">комиссиях и </w:t>
      </w:r>
      <w:r w:rsidR="007F1708" w:rsidRPr="007B2D35">
        <w:rPr>
          <w:sz w:val="22"/>
          <w:lang w:val="ru-RU"/>
        </w:rPr>
        <w:t xml:space="preserve">рабочих </w:t>
      </w:r>
      <w:r w:rsidR="007B2D35" w:rsidRPr="007B2D35">
        <w:rPr>
          <w:sz w:val="22"/>
          <w:lang w:val="ru-RU"/>
        </w:rPr>
        <w:t>группах МСЭ-R</w:t>
      </w:r>
    </w:p>
    <w:p w14:paraId="07E6A65C" w14:textId="137E85F4" w:rsidR="00795AB0" w:rsidRPr="007B2D35" w:rsidRDefault="007B2D35" w:rsidP="00795AB0">
      <w:pPr>
        <w:jc w:val="both"/>
        <w:rPr>
          <w:sz w:val="22"/>
          <w:lang w:val="ru-RU"/>
        </w:rPr>
      </w:pPr>
      <w:r w:rsidRPr="007B2D35">
        <w:rPr>
          <w:sz w:val="22"/>
          <w:lang w:val="ru-RU"/>
        </w:rPr>
        <w:t xml:space="preserve">По предложению КГР и в соответствии с Декларацией о гендерном равенстве, принятой ВКР-19, заместителем </w:t>
      </w:r>
      <w:r w:rsidR="00EB4C8C" w:rsidRPr="007B2D35">
        <w:rPr>
          <w:sz w:val="22"/>
          <w:lang w:val="ru-RU"/>
        </w:rPr>
        <w:t xml:space="preserve">Председателя </w:t>
      </w:r>
      <w:r w:rsidRPr="007B2D35">
        <w:rPr>
          <w:sz w:val="22"/>
          <w:lang w:val="ru-RU"/>
        </w:rPr>
        <w:t>РГ 1В назначена г</w:t>
      </w:r>
      <w:r>
        <w:rPr>
          <w:sz w:val="22"/>
          <w:lang w:val="ru-RU"/>
        </w:rPr>
        <w:noBreakHyphen/>
      </w:r>
      <w:r w:rsidRPr="007B2D35">
        <w:rPr>
          <w:sz w:val="22"/>
          <w:lang w:val="ru-RU"/>
        </w:rPr>
        <w:t>жа</w:t>
      </w:r>
      <w:r>
        <w:rPr>
          <w:sz w:val="22"/>
          <w:lang w:val="ru-RU"/>
        </w:rPr>
        <w:t> </w:t>
      </w:r>
      <w:r w:rsidRPr="007B2D35">
        <w:rPr>
          <w:sz w:val="22"/>
          <w:lang w:val="ru-RU"/>
        </w:rPr>
        <w:t>Татьяна Суходольская. Также подчеркивается, что в нескольких РГ и в ЦГ</w:t>
      </w:r>
      <w:r>
        <w:rPr>
          <w:sz w:val="22"/>
          <w:lang w:val="ru-RU"/>
        </w:rPr>
        <w:t> </w:t>
      </w:r>
      <w:r w:rsidRPr="007B2D35">
        <w:rPr>
          <w:sz w:val="22"/>
          <w:lang w:val="ru-RU"/>
        </w:rPr>
        <w:t>6/1 наблюдается рост числа женщин, возглавляющих рабочие группы (РГ), рабочие подгруппы (РПГ) и редакционные группы. Тем не менее отмечается, что из-за сугубо технического характера тем, изучаемых в рамках некоторых РГ, сообщество уже сильно сократилось, и иногда достижение паритета не очевидно.</w:t>
      </w:r>
    </w:p>
    <w:p w14:paraId="3725070E" w14:textId="363A532B" w:rsidR="00126E49" w:rsidRPr="00126E49" w:rsidRDefault="00795AB0" w:rsidP="00126E49">
      <w:pPr>
        <w:pStyle w:val="Heading2"/>
        <w:rPr>
          <w:sz w:val="22"/>
          <w:lang w:val="ru-RU"/>
        </w:rPr>
      </w:pPr>
      <w:r w:rsidRPr="00126E49">
        <w:rPr>
          <w:sz w:val="22"/>
          <w:lang w:val="ru-RU"/>
        </w:rPr>
        <w:t>9.4</w:t>
      </w:r>
      <w:r w:rsidRPr="00126E49">
        <w:rPr>
          <w:sz w:val="22"/>
          <w:lang w:val="ru-RU"/>
        </w:rPr>
        <w:tab/>
      </w:r>
      <w:r w:rsidR="00126E49" w:rsidRPr="00126E49">
        <w:rPr>
          <w:sz w:val="22"/>
          <w:lang w:val="ru-RU"/>
        </w:rPr>
        <w:t xml:space="preserve">Обновление и согласование веб-сайтов </w:t>
      </w:r>
      <w:r w:rsidR="007F1708" w:rsidRPr="00126E49">
        <w:rPr>
          <w:sz w:val="22"/>
          <w:lang w:val="ru-RU"/>
        </w:rPr>
        <w:t xml:space="preserve">исследовательских </w:t>
      </w:r>
      <w:r w:rsidR="00126E49" w:rsidRPr="00126E49">
        <w:rPr>
          <w:sz w:val="22"/>
          <w:lang w:val="ru-RU"/>
        </w:rPr>
        <w:t xml:space="preserve">комиссий и </w:t>
      </w:r>
      <w:r w:rsidR="007F1708" w:rsidRPr="00126E49">
        <w:rPr>
          <w:sz w:val="22"/>
          <w:lang w:val="ru-RU"/>
        </w:rPr>
        <w:t xml:space="preserve">рабочих </w:t>
      </w:r>
      <w:r w:rsidR="00126E49" w:rsidRPr="00126E49">
        <w:rPr>
          <w:sz w:val="22"/>
          <w:lang w:val="ru-RU"/>
        </w:rPr>
        <w:t>групп МСЭ-R</w:t>
      </w:r>
    </w:p>
    <w:p w14:paraId="39ABA1EA" w14:textId="79DF92DA" w:rsidR="00795AB0" w:rsidRPr="00126E49" w:rsidRDefault="00126E49" w:rsidP="00126E49">
      <w:pPr>
        <w:jc w:val="both"/>
        <w:rPr>
          <w:sz w:val="22"/>
          <w:lang w:val="ru-RU"/>
        </w:rPr>
      </w:pPr>
      <w:r w:rsidRPr="00126E49">
        <w:rPr>
          <w:sz w:val="22"/>
          <w:lang w:val="ru-RU"/>
        </w:rPr>
        <w:t xml:space="preserve">Веб-сайты ИК и РГ МСЭ-R регулярно обновляются, с тем чтобы предоставлять членам самую актуальную информацию. Департамент исследовательских комиссий БР попытался, насколько это </w:t>
      </w:r>
      <w:r w:rsidRPr="00126E49">
        <w:rPr>
          <w:sz w:val="22"/>
          <w:lang w:val="ru-RU"/>
        </w:rPr>
        <w:lastRenderedPageBreak/>
        <w:t xml:space="preserve">возможно, согласовать представление веб-сайтов </w:t>
      </w:r>
      <w:r w:rsidR="007F1708" w:rsidRPr="00126E49">
        <w:rPr>
          <w:sz w:val="22"/>
          <w:lang w:val="ru-RU"/>
        </w:rPr>
        <w:t xml:space="preserve">исследовательских </w:t>
      </w:r>
      <w:r w:rsidRPr="00126E49">
        <w:rPr>
          <w:sz w:val="22"/>
          <w:lang w:val="ru-RU"/>
        </w:rPr>
        <w:t xml:space="preserve">комиссий МСЭ-R, </w:t>
      </w:r>
      <w:r w:rsidR="007F1708" w:rsidRPr="00126E49">
        <w:rPr>
          <w:sz w:val="22"/>
          <w:lang w:val="ru-RU"/>
        </w:rPr>
        <w:t xml:space="preserve">рабочих </w:t>
      </w:r>
      <w:r w:rsidRPr="00126E49">
        <w:rPr>
          <w:sz w:val="22"/>
          <w:lang w:val="ru-RU"/>
        </w:rPr>
        <w:t>групп, ККТ, ПЗП и ПСК.</w:t>
      </w:r>
    </w:p>
    <w:p w14:paraId="52491C1F" w14:textId="3066A207" w:rsidR="00BD7021" w:rsidRPr="00126E49" w:rsidRDefault="00BD7021" w:rsidP="00BD7021">
      <w:pPr>
        <w:pStyle w:val="Heading2"/>
        <w:jc w:val="both"/>
        <w:rPr>
          <w:bCs/>
          <w:sz w:val="22"/>
          <w:lang w:val="ru-RU"/>
        </w:rPr>
      </w:pPr>
      <w:r w:rsidRPr="00126E49">
        <w:rPr>
          <w:bCs/>
          <w:sz w:val="22"/>
          <w:lang w:val="ru-RU"/>
        </w:rPr>
        <w:t>9.5</w:t>
      </w:r>
      <w:r w:rsidRPr="00126E49">
        <w:rPr>
          <w:bCs/>
          <w:sz w:val="22"/>
          <w:lang w:val="ru-RU"/>
        </w:rPr>
        <w:tab/>
      </w:r>
      <w:r w:rsidR="00126E49" w:rsidRPr="00126E49">
        <w:rPr>
          <w:bCs/>
          <w:sz w:val="22"/>
          <w:lang w:val="ru-RU"/>
        </w:rPr>
        <w:t>Первая сессия собрания КГР, состоявшаяся 24</w:t>
      </w:r>
      <w:r w:rsidR="00126E49">
        <w:rPr>
          <w:bCs/>
          <w:sz w:val="22"/>
          <w:lang w:val="ru-RU"/>
        </w:rPr>
        <w:t> </w:t>
      </w:r>
      <w:r w:rsidR="00126E49" w:rsidRPr="00126E49">
        <w:rPr>
          <w:bCs/>
          <w:sz w:val="22"/>
          <w:lang w:val="ru-RU"/>
        </w:rPr>
        <w:t>февраля 2022</w:t>
      </w:r>
      <w:r w:rsidR="00126E49">
        <w:rPr>
          <w:bCs/>
          <w:sz w:val="22"/>
          <w:lang w:val="ru-RU"/>
        </w:rPr>
        <w:t> </w:t>
      </w:r>
      <w:r w:rsidR="00126E49" w:rsidRPr="00126E49">
        <w:rPr>
          <w:bCs/>
          <w:sz w:val="22"/>
          <w:lang w:val="ru-RU"/>
        </w:rPr>
        <w:t>года</w:t>
      </w:r>
    </w:p>
    <w:p w14:paraId="6F0CF480" w14:textId="2BD69635" w:rsidR="00126E49" w:rsidRPr="00126E49" w:rsidRDefault="00126E49" w:rsidP="00126E49">
      <w:pPr>
        <w:jc w:val="both"/>
        <w:rPr>
          <w:sz w:val="22"/>
          <w:lang w:val="ru-RU" w:eastAsia="zh-CN"/>
        </w:rPr>
      </w:pPr>
      <w:r w:rsidRPr="00126E49">
        <w:rPr>
          <w:sz w:val="22"/>
          <w:lang w:val="ru-RU" w:eastAsia="zh-CN"/>
        </w:rPr>
        <w:t>На своем собрании, состоявшемся 24</w:t>
      </w:r>
      <w:r>
        <w:rPr>
          <w:sz w:val="22"/>
          <w:lang w:val="ru-RU" w:eastAsia="zh-CN"/>
        </w:rPr>
        <w:t> </w:t>
      </w:r>
      <w:r w:rsidRPr="00126E49">
        <w:rPr>
          <w:sz w:val="22"/>
          <w:lang w:val="ru-RU" w:eastAsia="zh-CN"/>
        </w:rPr>
        <w:t>февраля 2022</w:t>
      </w:r>
      <w:r>
        <w:rPr>
          <w:sz w:val="22"/>
          <w:lang w:val="ru-RU" w:eastAsia="zh-CN"/>
        </w:rPr>
        <w:t> </w:t>
      </w:r>
      <w:r w:rsidRPr="00126E49">
        <w:rPr>
          <w:sz w:val="22"/>
          <w:lang w:val="ru-RU" w:eastAsia="zh-CN"/>
        </w:rPr>
        <w:t>года, Консультативная группа по радиосвязи (КГР) рассмотрела проекты Стратегического и Финансового планов МСЭ-R, а также, помимо прочего, были представлены запланированные меры по возврату к очным собраниям МСЭ-R с дистанционным участием.</w:t>
      </w:r>
    </w:p>
    <w:p w14:paraId="0105A562" w14:textId="4B7543B0" w:rsidR="00BD7021" w:rsidRPr="00126E49" w:rsidRDefault="00126E49" w:rsidP="00126E49">
      <w:pPr>
        <w:jc w:val="both"/>
        <w:rPr>
          <w:sz w:val="22"/>
          <w:lang w:val="ru-RU" w:eastAsia="zh-CN"/>
        </w:rPr>
      </w:pPr>
      <w:r w:rsidRPr="00126E49">
        <w:rPr>
          <w:sz w:val="22"/>
          <w:lang w:val="ru-RU" w:eastAsia="zh-CN"/>
        </w:rPr>
        <w:t xml:space="preserve">В ходе обсуждения участники высказали </w:t>
      </w:r>
      <w:r w:rsidR="00EB4C8C" w:rsidRPr="00126E49">
        <w:rPr>
          <w:sz w:val="22"/>
          <w:lang w:val="ru-RU" w:eastAsia="zh-CN"/>
        </w:rPr>
        <w:t xml:space="preserve">Председателям </w:t>
      </w:r>
      <w:r w:rsidRPr="00126E49">
        <w:rPr>
          <w:sz w:val="22"/>
          <w:lang w:val="ru-RU" w:eastAsia="zh-CN"/>
        </w:rPr>
        <w:t>ИК/РГ свои замечания и предложения по подготовке очных собраний с дистанционным участием, которые резюмируются ниже.</w:t>
      </w:r>
    </w:p>
    <w:p w14:paraId="50A64730" w14:textId="30C75F9C" w:rsidR="00BD7021" w:rsidRPr="00126E49" w:rsidRDefault="00126E49" w:rsidP="00086A77">
      <w:pPr>
        <w:pStyle w:val="Headingb"/>
        <w:jc w:val="both"/>
        <w:rPr>
          <w:sz w:val="22"/>
          <w:lang w:val="ru-RU"/>
        </w:rPr>
      </w:pPr>
      <w:r w:rsidRPr="00126E49">
        <w:rPr>
          <w:sz w:val="22"/>
          <w:lang w:val="ru-RU"/>
        </w:rPr>
        <w:t xml:space="preserve">Предложения </w:t>
      </w:r>
      <w:r w:rsidR="00FD78C5" w:rsidRPr="00126E49">
        <w:rPr>
          <w:sz w:val="22"/>
          <w:lang w:val="ru-RU"/>
        </w:rPr>
        <w:t xml:space="preserve">Председателям </w:t>
      </w:r>
      <w:r w:rsidRPr="00126E49">
        <w:rPr>
          <w:sz w:val="22"/>
          <w:lang w:val="ru-RU"/>
        </w:rPr>
        <w:t>ИК/РГ</w:t>
      </w:r>
    </w:p>
    <w:p w14:paraId="72B1C511" w14:textId="77777777" w:rsidR="00126E49" w:rsidRPr="00126E49" w:rsidRDefault="00655ACC" w:rsidP="00126E49">
      <w:pPr>
        <w:pStyle w:val="enumlev1"/>
        <w:jc w:val="both"/>
        <w:rPr>
          <w:sz w:val="22"/>
          <w:szCs w:val="22"/>
          <w:lang w:val="ru-RU" w:eastAsia="zh-CN"/>
        </w:rPr>
      </w:pPr>
      <w:r w:rsidRPr="00126E49">
        <w:rPr>
          <w:sz w:val="22"/>
          <w:szCs w:val="22"/>
          <w:lang w:val="ru-RU" w:eastAsia="zh-CN"/>
        </w:rPr>
        <w:t>–</w:t>
      </w:r>
      <w:r w:rsidR="00BD7021" w:rsidRPr="00126E49">
        <w:rPr>
          <w:sz w:val="22"/>
          <w:szCs w:val="22"/>
          <w:lang w:val="ru-RU" w:eastAsia="zh-CN"/>
        </w:rPr>
        <w:tab/>
      </w:r>
      <w:r w:rsidR="00126E49" w:rsidRPr="00126E49">
        <w:rPr>
          <w:sz w:val="22"/>
          <w:szCs w:val="22"/>
          <w:lang w:val="ru-RU" w:eastAsia="zh-CN"/>
        </w:rPr>
        <w:t xml:space="preserve">При организации сессий учитывать часовой пояс участников. Было предложено по </w:t>
      </w:r>
      <w:r w:rsidR="00126E49" w:rsidRPr="00126E49">
        <w:rPr>
          <w:sz w:val="22"/>
          <w:szCs w:val="22"/>
          <w:lang w:val="ru-RU"/>
        </w:rPr>
        <w:t>возможности</w:t>
      </w:r>
      <w:r w:rsidR="00126E49" w:rsidRPr="00126E49">
        <w:rPr>
          <w:sz w:val="22"/>
          <w:szCs w:val="22"/>
          <w:lang w:val="ru-RU" w:eastAsia="zh-CN"/>
        </w:rPr>
        <w:t xml:space="preserve"> использовать и отображать мировые часы, показывающие разницу во времени по всему миру (</w:t>
      </w:r>
      <w:hyperlink r:id="rId22" w:history="1">
        <w:r w:rsidR="00126E49" w:rsidRPr="00126E49">
          <w:rPr>
            <w:rStyle w:val="Hyperlink"/>
            <w:sz w:val="22"/>
            <w:szCs w:val="22"/>
            <w:lang w:val="ru-RU" w:eastAsia="zh-CN"/>
          </w:rPr>
          <w:t>https://www.inside.net/ITUclocks/</w:t>
        </w:r>
      </w:hyperlink>
      <w:r w:rsidR="00126E49" w:rsidRPr="00126E49">
        <w:rPr>
          <w:rStyle w:val="Hyperlink"/>
          <w:sz w:val="22"/>
          <w:szCs w:val="22"/>
          <w:lang w:val="ru-RU" w:eastAsia="zh-CN"/>
        </w:rPr>
        <w:t>)</w:t>
      </w:r>
      <w:r w:rsidR="00126E49" w:rsidRPr="00126E49">
        <w:rPr>
          <w:rStyle w:val="Hyperlink"/>
          <w:color w:val="auto"/>
          <w:sz w:val="22"/>
          <w:szCs w:val="22"/>
          <w:u w:val="none"/>
          <w:lang w:val="ru-RU" w:eastAsia="zh-CN"/>
        </w:rPr>
        <w:t>.</w:t>
      </w:r>
    </w:p>
    <w:p w14:paraId="28E21CDB" w14:textId="77777777" w:rsidR="00126E49" w:rsidRPr="00126E49" w:rsidRDefault="00126E49" w:rsidP="00126E49">
      <w:pPr>
        <w:pStyle w:val="enumlev1"/>
        <w:jc w:val="both"/>
        <w:rPr>
          <w:sz w:val="22"/>
          <w:szCs w:val="22"/>
          <w:lang w:val="ru-RU" w:eastAsia="zh-CN"/>
        </w:rPr>
      </w:pPr>
      <w:r w:rsidRPr="00126E49">
        <w:rPr>
          <w:sz w:val="22"/>
          <w:szCs w:val="22"/>
          <w:lang w:val="ru-RU" w:eastAsia="zh-CN"/>
        </w:rPr>
        <w:t>–</w:t>
      </w:r>
      <w:r w:rsidRPr="00126E49">
        <w:rPr>
          <w:sz w:val="22"/>
          <w:szCs w:val="22"/>
          <w:lang w:val="ru-RU" w:eastAsia="zh-CN"/>
        </w:rPr>
        <w:tab/>
        <w:t>Ограничить время выступлений, чтобы оптимизировать время собраний и ускорить работу.</w:t>
      </w:r>
    </w:p>
    <w:p w14:paraId="0579C4D2" w14:textId="11CF12B8" w:rsidR="00126E49" w:rsidRPr="00126E49" w:rsidRDefault="00126E49" w:rsidP="00126E49">
      <w:pPr>
        <w:pStyle w:val="enumlev1"/>
        <w:jc w:val="both"/>
        <w:rPr>
          <w:sz w:val="22"/>
          <w:szCs w:val="22"/>
          <w:lang w:val="ru-RU" w:eastAsia="zh-CN"/>
        </w:rPr>
      </w:pPr>
      <w:r w:rsidRPr="00126E49">
        <w:rPr>
          <w:sz w:val="22"/>
          <w:szCs w:val="22"/>
          <w:lang w:val="ru-RU" w:eastAsia="zh-CN"/>
        </w:rPr>
        <w:t>–</w:t>
      </w:r>
      <w:r w:rsidRPr="00126E49">
        <w:rPr>
          <w:sz w:val="22"/>
          <w:szCs w:val="22"/>
          <w:lang w:val="ru-RU" w:eastAsia="zh-CN"/>
        </w:rPr>
        <w:tab/>
        <w:t>Соблюдать расписание и стараться соблюдать согласованные рабочие часы при планировании собраний. По возможности стараться избегать использования периодов</w:t>
      </w:r>
      <w:r>
        <w:rPr>
          <w:sz w:val="22"/>
          <w:szCs w:val="22"/>
          <w:lang w:val="ru-RU" w:eastAsia="zh-CN"/>
        </w:rPr>
        <w:t> </w:t>
      </w:r>
      <w:r w:rsidRPr="00126E49">
        <w:rPr>
          <w:sz w:val="22"/>
          <w:szCs w:val="22"/>
          <w:lang w:val="ru-RU" w:eastAsia="zh-CN"/>
        </w:rPr>
        <w:t>0, 5 и 6, то есть планирования проведения собраний до 09</w:t>
      </w:r>
      <w:r w:rsidR="006B168C">
        <w:rPr>
          <w:sz w:val="22"/>
          <w:szCs w:val="22"/>
          <w:lang w:val="ru-RU" w:eastAsia="zh-CN"/>
        </w:rPr>
        <w:t xml:space="preserve"> час. </w:t>
      </w:r>
      <w:r w:rsidRPr="00126E49">
        <w:rPr>
          <w:sz w:val="22"/>
          <w:szCs w:val="22"/>
          <w:lang w:val="ru-RU" w:eastAsia="zh-CN"/>
        </w:rPr>
        <w:t>00</w:t>
      </w:r>
      <w:r w:rsidR="006B168C">
        <w:rPr>
          <w:sz w:val="22"/>
          <w:szCs w:val="22"/>
          <w:lang w:val="ru-RU" w:eastAsia="zh-CN"/>
        </w:rPr>
        <w:t xml:space="preserve"> мин.</w:t>
      </w:r>
      <w:r w:rsidRPr="00126E49">
        <w:rPr>
          <w:sz w:val="22"/>
          <w:szCs w:val="22"/>
          <w:lang w:val="ru-RU" w:eastAsia="zh-CN"/>
        </w:rPr>
        <w:t xml:space="preserve"> и после 17</w:t>
      </w:r>
      <w:r w:rsidR="006B168C">
        <w:rPr>
          <w:sz w:val="22"/>
          <w:szCs w:val="22"/>
          <w:lang w:val="ru-RU" w:eastAsia="zh-CN"/>
        </w:rPr>
        <w:t xml:space="preserve"> час. </w:t>
      </w:r>
      <w:r w:rsidRPr="00126E49">
        <w:rPr>
          <w:sz w:val="22"/>
          <w:szCs w:val="22"/>
          <w:lang w:val="ru-RU" w:eastAsia="zh-CN"/>
        </w:rPr>
        <w:t>00</w:t>
      </w:r>
      <w:r w:rsidR="006B168C">
        <w:rPr>
          <w:sz w:val="22"/>
          <w:szCs w:val="22"/>
          <w:lang w:val="ru-RU" w:eastAsia="zh-CN"/>
        </w:rPr>
        <w:t xml:space="preserve"> мин.</w:t>
      </w:r>
      <w:r w:rsidRPr="00126E49">
        <w:rPr>
          <w:sz w:val="22"/>
          <w:szCs w:val="22"/>
          <w:lang w:val="ru-RU" w:eastAsia="zh-CN"/>
        </w:rPr>
        <w:t xml:space="preserve"> по среднеевропейскому времени.</w:t>
      </w:r>
    </w:p>
    <w:p w14:paraId="2B8055CD" w14:textId="77777777" w:rsidR="00126E49" w:rsidRPr="00126E49" w:rsidRDefault="00126E49" w:rsidP="00126E49">
      <w:pPr>
        <w:pStyle w:val="enumlev1"/>
        <w:jc w:val="both"/>
        <w:rPr>
          <w:sz w:val="22"/>
          <w:szCs w:val="22"/>
          <w:lang w:val="ru-RU" w:eastAsia="zh-CN"/>
        </w:rPr>
      </w:pPr>
      <w:r w:rsidRPr="00126E49">
        <w:rPr>
          <w:sz w:val="22"/>
          <w:szCs w:val="22"/>
          <w:lang w:val="ru-RU" w:eastAsia="zh-CN"/>
        </w:rPr>
        <w:t>–</w:t>
      </w:r>
      <w:r w:rsidRPr="00126E49">
        <w:rPr>
          <w:sz w:val="22"/>
          <w:szCs w:val="22"/>
          <w:lang w:val="ru-RU" w:eastAsia="zh-CN"/>
        </w:rPr>
        <w:tab/>
        <w:t>Избегать параллельного проведения слишком большого количества сессий собраний.</w:t>
      </w:r>
    </w:p>
    <w:p w14:paraId="75686513" w14:textId="77777777" w:rsidR="00126E49" w:rsidRPr="00126E49" w:rsidRDefault="00126E49" w:rsidP="00126E49">
      <w:pPr>
        <w:pStyle w:val="enumlev1"/>
        <w:jc w:val="both"/>
        <w:rPr>
          <w:sz w:val="22"/>
          <w:szCs w:val="22"/>
          <w:lang w:val="ru-RU" w:eastAsia="zh-CN"/>
        </w:rPr>
      </w:pPr>
      <w:r w:rsidRPr="00126E49">
        <w:rPr>
          <w:sz w:val="22"/>
          <w:szCs w:val="22"/>
          <w:lang w:val="ru-RU" w:eastAsia="zh-CN"/>
        </w:rPr>
        <w:t>–</w:t>
      </w:r>
      <w:r w:rsidRPr="00126E49">
        <w:rPr>
          <w:sz w:val="22"/>
          <w:szCs w:val="22"/>
          <w:lang w:val="ru-RU" w:eastAsia="zh-CN"/>
        </w:rPr>
        <w:tab/>
        <w:t>Избегать проведения собраний в выходные дни.</w:t>
      </w:r>
    </w:p>
    <w:p w14:paraId="76672EE9" w14:textId="40FA6E4E" w:rsidR="00795AB0" w:rsidRPr="00126E49" w:rsidRDefault="00126E49" w:rsidP="00126E49">
      <w:pPr>
        <w:pStyle w:val="enumlev1"/>
        <w:jc w:val="both"/>
        <w:rPr>
          <w:sz w:val="22"/>
          <w:szCs w:val="22"/>
          <w:lang w:val="ru-RU"/>
        </w:rPr>
      </w:pPr>
      <w:r w:rsidRPr="00126E49">
        <w:rPr>
          <w:sz w:val="22"/>
          <w:szCs w:val="22"/>
          <w:lang w:val="ru-RU" w:eastAsia="zh-CN"/>
        </w:rPr>
        <w:t>–</w:t>
      </w:r>
      <w:r w:rsidRPr="00126E49">
        <w:rPr>
          <w:sz w:val="22"/>
          <w:szCs w:val="22"/>
          <w:lang w:val="ru-RU" w:eastAsia="zh-CN"/>
        </w:rPr>
        <w:tab/>
        <w:t>Ограничить создание слишком большого количества групп, работающих по переписке (ГП).</w:t>
      </w:r>
    </w:p>
    <w:p w14:paraId="45D6606D" w14:textId="70F5F70E" w:rsidR="00CE1668" w:rsidRPr="00C84084" w:rsidRDefault="00CE1668" w:rsidP="001306A9">
      <w:pPr>
        <w:pStyle w:val="Heading3"/>
        <w:jc w:val="both"/>
        <w:rPr>
          <w:sz w:val="22"/>
          <w:lang w:val="ru-RU"/>
        </w:rPr>
      </w:pPr>
      <w:r w:rsidRPr="00C84084">
        <w:rPr>
          <w:sz w:val="22"/>
          <w:lang w:val="ru-RU"/>
        </w:rPr>
        <w:t>9.</w:t>
      </w:r>
      <w:r w:rsidR="00BF45F4" w:rsidRPr="00C84084">
        <w:rPr>
          <w:sz w:val="22"/>
          <w:lang w:val="ru-RU"/>
        </w:rPr>
        <w:t>6</w:t>
      </w:r>
      <w:r w:rsidRPr="00C84084">
        <w:rPr>
          <w:sz w:val="22"/>
          <w:lang w:val="ru-RU"/>
        </w:rPr>
        <w:tab/>
      </w:r>
      <w:r w:rsidR="00C84084" w:rsidRPr="00C84084">
        <w:rPr>
          <w:sz w:val="22"/>
          <w:lang w:val="ru-RU"/>
        </w:rPr>
        <w:t xml:space="preserve">Восемнадцатое собрание </w:t>
      </w:r>
      <w:r w:rsidR="00EB4C8C" w:rsidRPr="00C84084">
        <w:rPr>
          <w:sz w:val="22"/>
          <w:lang w:val="ru-RU"/>
        </w:rPr>
        <w:t xml:space="preserve">Председателей </w:t>
      </w:r>
      <w:r w:rsidR="00C84084" w:rsidRPr="00C84084">
        <w:rPr>
          <w:sz w:val="22"/>
          <w:lang w:val="ru-RU"/>
        </w:rPr>
        <w:t xml:space="preserve">и заместителей </w:t>
      </w:r>
      <w:r w:rsidR="00EB4C8C" w:rsidRPr="00C84084">
        <w:rPr>
          <w:sz w:val="22"/>
          <w:lang w:val="ru-RU"/>
        </w:rPr>
        <w:t xml:space="preserve">Председателей </w:t>
      </w:r>
      <w:r w:rsidR="007F1708" w:rsidRPr="00C84084">
        <w:rPr>
          <w:sz w:val="22"/>
          <w:lang w:val="ru-RU"/>
        </w:rPr>
        <w:t xml:space="preserve">исследовательских </w:t>
      </w:r>
      <w:r w:rsidR="00C84084" w:rsidRPr="00C84084">
        <w:rPr>
          <w:sz w:val="22"/>
          <w:lang w:val="ru-RU"/>
        </w:rPr>
        <w:t>комиссий по радиосвязи (ПЗП-18)</w:t>
      </w:r>
    </w:p>
    <w:p w14:paraId="1500D4A7" w14:textId="5EE8C72C" w:rsidR="00C84084" w:rsidRPr="00C84084" w:rsidRDefault="00C84084" w:rsidP="00C84084">
      <w:pPr>
        <w:jc w:val="both"/>
        <w:rPr>
          <w:sz w:val="22"/>
          <w:lang w:val="ru-RU"/>
        </w:rPr>
      </w:pPr>
      <w:r w:rsidRPr="00C84084">
        <w:rPr>
          <w:sz w:val="22"/>
          <w:lang w:val="ru-RU"/>
        </w:rPr>
        <w:t xml:space="preserve">Восемнадцатое собрание </w:t>
      </w:r>
      <w:r w:rsidR="00EB4C8C" w:rsidRPr="00C84084">
        <w:rPr>
          <w:sz w:val="22"/>
          <w:lang w:val="ru-RU"/>
        </w:rPr>
        <w:t xml:space="preserve">Председателей </w:t>
      </w:r>
      <w:r w:rsidRPr="00C84084">
        <w:rPr>
          <w:sz w:val="22"/>
          <w:lang w:val="ru-RU"/>
        </w:rPr>
        <w:t xml:space="preserve">и заместителей </w:t>
      </w:r>
      <w:r w:rsidR="00EB4C8C" w:rsidRPr="00C84084">
        <w:rPr>
          <w:sz w:val="22"/>
          <w:lang w:val="ru-RU"/>
        </w:rPr>
        <w:t xml:space="preserve">Председателей </w:t>
      </w:r>
      <w:r w:rsidRPr="00C84084">
        <w:rPr>
          <w:sz w:val="22"/>
          <w:lang w:val="ru-RU"/>
        </w:rPr>
        <w:t xml:space="preserve">ИК МСЭ-R было созвано Директором БР и прошло в электронной форме 24 января 2022 года. Приглашения на это собрание были также разосланы </w:t>
      </w:r>
      <w:r w:rsidR="00EB4C8C" w:rsidRPr="00C84084">
        <w:rPr>
          <w:sz w:val="22"/>
          <w:lang w:val="ru-RU"/>
        </w:rPr>
        <w:t xml:space="preserve">Председателям </w:t>
      </w:r>
      <w:r w:rsidRPr="00C84084">
        <w:rPr>
          <w:sz w:val="22"/>
          <w:lang w:val="ru-RU"/>
        </w:rPr>
        <w:t xml:space="preserve">и заместителям </w:t>
      </w:r>
      <w:r w:rsidR="00EB4C8C" w:rsidRPr="00C84084">
        <w:rPr>
          <w:sz w:val="22"/>
          <w:lang w:val="ru-RU"/>
        </w:rPr>
        <w:t xml:space="preserve">Председателей </w:t>
      </w:r>
      <w:r w:rsidRPr="00C84084">
        <w:rPr>
          <w:sz w:val="22"/>
          <w:lang w:val="ru-RU"/>
        </w:rPr>
        <w:t xml:space="preserve">ПСК и КГР, а также (со)Докладчикам по </w:t>
      </w:r>
      <w:r w:rsidR="00EB4C8C" w:rsidRPr="00C84084">
        <w:rPr>
          <w:sz w:val="22"/>
          <w:lang w:val="ru-RU"/>
        </w:rPr>
        <w:t xml:space="preserve">главам </w:t>
      </w:r>
      <w:r w:rsidRPr="00C84084">
        <w:rPr>
          <w:sz w:val="22"/>
          <w:lang w:val="ru-RU"/>
        </w:rPr>
        <w:t>ПСК.</w:t>
      </w:r>
    </w:p>
    <w:p w14:paraId="5BEAD765" w14:textId="77777777" w:rsidR="00C84084" w:rsidRPr="00C84084" w:rsidRDefault="00C84084" w:rsidP="00C84084">
      <w:pPr>
        <w:jc w:val="both"/>
        <w:rPr>
          <w:sz w:val="22"/>
          <w:lang w:val="ru-RU"/>
        </w:rPr>
      </w:pPr>
      <w:bookmarkStart w:id="18" w:name="lt_pId551"/>
      <w:r w:rsidRPr="00C84084">
        <w:rPr>
          <w:sz w:val="22"/>
          <w:lang w:val="ru-RU"/>
        </w:rPr>
        <w:t xml:space="preserve">Обсуждавшиеся на этой сессии основные темы были связаны с расписанием собраний на 2022 год, </w:t>
      </w:r>
      <w:bookmarkEnd w:id="18"/>
      <w:r w:rsidRPr="00C84084">
        <w:rPr>
          <w:sz w:val="22"/>
          <w:lang w:val="ru-RU"/>
        </w:rPr>
        <w:t>влиянием строительства нового здания МСЭ на доступность залов для заседаний, текущим распорядком работы во время электронных собраний и возможностью возобновления очных собраний с дистанционным участием. Участники также поделились информацией о состоянии исследований в каждой группе и о своих потребностях в отношении предстоящих собраний для завершения исследований и своевременной подготовки проектов документов ПСК для ПСК23-2.</w:t>
      </w:r>
    </w:p>
    <w:p w14:paraId="3AE7B44E" w14:textId="5B561787" w:rsidR="00CE1668" w:rsidRPr="00C84084" w:rsidRDefault="00C84084" w:rsidP="00C84084">
      <w:pPr>
        <w:jc w:val="both"/>
        <w:rPr>
          <w:sz w:val="22"/>
          <w:lang w:val="ru-RU"/>
        </w:rPr>
      </w:pPr>
      <w:r w:rsidRPr="00C84084">
        <w:rPr>
          <w:sz w:val="22"/>
          <w:lang w:val="ru-RU"/>
        </w:rPr>
        <w:t>Краткий отчет о ПЗП-18 содержится в Документе </w:t>
      </w:r>
      <w:hyperlink r:id="rId23" w:history="1">
        <w:r w:rsidRPr="00C84084">
          <w:rPr>
            <w:rStyle w:val="Hyperlink"/>
            <w:sz w:val="22"/>
            <w:lang w:val="ru-RU"/>
          </w:rPr>
          <w:t>CVC/5</w:t>
        </w:r>
      </w:hyperlink>
      <w:r w:rsidRPr="00C84084">
        <w:rPr>
          <w:sz w:val="22"/>
          <w:lang w:val="ru-RU"/>
        </w:rPr>
        <w:t>.</w:t>
      </w:r>
    </w:p>
    <w:p w14:paraId="4EEF64FB" w14:textId="295250F5" w:rsidR="00582ADB" w:rsidRPr="00C84084" w:rsidRDefault="00582ADB" w:rsidP="00B23346">
      <w:pPr>
        <w:pStyle w:val="Heading2"/>
        <w:jc w:val="both"/>
        <w:rPr>
          <w:sz w:val="22"/>
          <w:lang w:val="ru-RU"/>
        </w:rPr>
      </w:pPr>
      <w:r w:rsidRPr="00C84084">
        <w:rPr>
          <w:sz w:val="22"/>
          <w:lang w:val="ru-RU"/>
        </w:rPr>
        <w:t>9.</w:t>
      </w:r>
      <w:r w:rsidR="00187259" w:rsidRPr="00C84084">
        <w:rPr>
          <w:sz w:val="22"/>
          <w:lang w:val="ru-RU"/>
        </w:rPr>
        <w:t>7</w:t>
      </w:r>
      <w:r w:rsidRPr="00C84084">
        <w:rPr>
          <w:sz w:val="22"/>
          <w:lang w:val="ru-RU"/>
        </w:rPr>
        <w:tab/>
      </w:r>
      <w:r w:rsidR="00C84084" w:rsidRPr="00C84084">
        <w:rPr>
          <w:sz w:val="22"/>
          <w:lang w:val="ru-RU"/>
        </w:rPr>
        <w:t>Информация об участии</w:t>
      </w:r>
    </w:p>
    <w:p w14:paraId="0CE1A2B9" w14:textId="4E186420" w:rsidR="00C84084" w:rsidRPr="00C84084" w:rsidRDefault="00C84084" w:rsidP="00C84084">
      <w:pPr>
        <w:jc w:val="both"/>
        <w:rPr>
          <w:sz w:val="22"/>
          <w:lang w:val="ru-RU"/>
        </w:rPr>
      </w:pPr>
      <w:r w:rsidRPr="00C84084">
        <w:rPr>
          <w:sz w:val="22"/>
          <w:lang w:val="ru-RU"/>
        </w:rPr>
        <w:t xml:space="preserve">В КГР-21 участвовали почти все </w:t>
      </w:r>
      <w:r w:rsidR="00EB4C8C" w:rsidRPr="00C84084">
        <w:rPr>
          <w:sz w:val="22"/>
          <w:lang w:val="ru-RU"/>
        </w:rPr>
        <w:t xml:space="preserve">Председатели </w:t>
      </w:r>
      <w:r w:rsidRPr="00C84084">
        <w:rPr>
          <w:sz w:val="22"/>
          <w:lang w:val="ru-RU"/>
        </w:rPr>
        <w:t xml:space="preserve">ИК, РГ и ЦГ и около 35% заместителей </w:t>
      </w:r>
      <w:r w:rsidR="00EB4C8C" w:rsidRPr="00C84084">
        <w:rPr>
          <w:sz w:val="22"/>
          <w:lang w:val="ru-RU"/>
        </w:rPr>
        <w:t>Председателей</w:t>
      </w:r>
      <w:r w:rsidRPr="00C84084">
        <w:rPr>
          <w:sz w:val="22"/>
          <w:lang w:val="ru-RU"/>
        </w:rPr>
        <w:t>.</w:t>
      </w:r>
    </w:p>
    <w:p w14:paraId="4B4CA892" w14:textId="00953E29" w:rsidR="00582ADB" w:rsidRPr="00C84084" w:rsidRDefault="00C84084" w:rsidP="00C84084">
      <w:pPr>
        <w:pStyle w:val="Reasons"/>
        <w:jc w:val="both"/>
        <w:rPr>
          <w:sz w:val="22"/>
          <w:lang w:val="ru-RU"/>
        </w:rPr>
      </w:pPr>
      <w:r w:rsidRPr="00C84084">
        <w:rPr>
          <w:sz w:val="22"/>
          <w:lang w:val="ru-RU"/>
        </w:rPr>
        <w:t xml:space="preserve">Председатели и заместители </w:t>
      </w:r>
      <w:r w:rsidR="00EB4C8C" w:rsidRPr="00C84084">
        <w:rPr>
          <w:sz w:val="22"/>
          <w:lang w:val="ru-RU"/>
        </w:rPr>
        <w:t xml:space="preserve">Председателей </w:t>
      </w:r>
      <w:r w:rsidRPr="00C84084">
        <w:rPr>
          <w:sz w:val="22"/>
          <w:lang w:val="ru-RU"/>
        </w:rPr>
        <w:t>участвовали в основном в собраниях своих соответствующих групп (ИК, РГ и ЦГ 6/1).</w:t>
      </w:r>
    </w:p>
    <w:p w14:paraId="620C70ED" w14:textId="77777777" w:rsidR="000A0C2B" w:rsidRPr="00C84084" w:rsidRDefault="000A0C2B">
      <w:pPr>
        <w:keepNext/>
        <w:keepLines/>
        <w:rPr>
          <w:sz w:val="22"/>
          <w:lang w:val="ru-RU"/>
        </w:rPr>
      </w:pPr>
    </w:p>
    <w:p w14:paraId="772228EC" w14:textId="77777777" w:rsidR="00D97507" w:rsidRPr="00C84084" w:rsidRDefault="00D97507" w:rsidP="00086A77">
      <w:pPr>
        <w:pStyle w:val="Reasons"/>
        <w:rPr>
          <w:sz w:val="22"/>
          <w:lang w:val="ru-RU"/>
        </w:rPr>
      </w:pPr>
    </w:p>
    <w:p w14:paraId="04C9F87D" w14:textId="3FF91E5D" w:rsidR="00713AFE" w:rsidRPr="00C84084" w:rsidRDefault="000A0C2B" w:rsidP="00086A77">
      <w:pPr>
        <w:keepNext/>
        <w:keepLines/>
        <w:jc w:val="center"/>
        <w:rPr>
          <w:rFonts w:eastAsia="SimSun"/>
          <w:sz w:val="22"/>
        </w:rPr>
      </w:pPr>
      <w:r w:rsidRPr="00C84084">
        <w:rPr>
          <w:sz w:val="22"/>
        </w:rPr>
        <w:t>______________</w:t>
      </w:r>
    </w:p>
    <w:sectPr w:rsidR="00713AFE" w:rsidRPr="00C84084" w:rsidSect="007F3F1A">
      <w:headerReference w:type="default" r:id="rId24"/>
      <w:pgSz w:w="11907" w:h="16834"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2A88" w14:textId="77777777" w:rsidR="001F0277" w:rsidRDefault="001F0277">
      <w:r>
        <w:separator/>
      </w:r>
    </w:p>
  </w:endnote>
  <w:endnote w:type="continuationSeparator" w:id="0">
    <w:p w14:paraId="099207A5" w14:textId="77777777" w:rsidR="001F0277" w:rsidRDefault="001F0277">
      <w:r>
        <w:continuationSeparator/>
      </w:r>
    </w:p>
  </w:endnote>
  <w:endnote w:type="continuationNotice" w:id="1">
    <w:p w14:paraId="1065A1AD" w14:textId="77777777" w:rsidR="001F0277" w:rsidRDefault="001F02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19A1" w14:textId="77777777" w:rsidR="001F0277" w:rsidRDefault="001F0277">
      <w:r>
        <w:t>____________________</w:t>
      </w:r>
    </w:p>
  </w:footnote>
  <w:footnote w:type="continuationSeparator" w:id="0">
    <w:p w14:paraId="44628EB3" w14:textId="77777777" w:rsidR="001F0277" w:rsidRDefault="001F0277">
      <w:r>
        <w:continuationSeparator/>
      </w:r>
    </w:p>
  </w:footnote>
  <w:footnote w:type="continuationNotice" w:id="1">
    <w:p w14:paraId="417C9A26" w14:textId="77777777" w:rsidR="001F0277" w:rsidRDefault="001F02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C65" w14:textId="1C55CEE7" w:rsidR="00662B80" w:rsidRPr="003A42EC" w:rsidRDefault="00662B80" w:rsidP="003A42EC">
    <w:pPr>
      <w:pStyle w:val="Header"/>
      <w:tabs>
        <w:tab w:val="left" w:pos="1134"/>
        <w:tab w:val="left" w:pos="1871"/>
        <w:tab w:val="left" w:pos="2268"/>
      </w:tabs>
      <w:rPr>
        <w:noProof/>
      </w:rPr>
    </w:pPr>
    <w:r>
      <w:rPr>
        <w:noProof/>
      </w:rPr>
      <w:fldChar w:fldCharType="begin"/>
    </w:r>
    <w:r>
      <w:rPr>
        <w:noProof/>
      </w:rPr>
      <w:instrText xml:space="preserve"> PAGE </w:instrText>
    </w:r>
    <w:r>
      <w:rPr>
        <w:noProof/>
      </w:rPr>
      <w:fldChar w:fldCharType="separate"/>
    </w:r>
    <w:r w:rsidR="00FD78C5">
      <w:rPr>
        <w:noProof/>
      </w:rPr>
      <w:t>16</w:t>
    </w:r>
    <w:r>
      <w:rPr>
        <w:noProof/>
      </w:rPr>
      <w:fldChar w:fldCharType="end"/>
    </w:r>
    <w:r>
      <w:rPr>
        <w:noProof/>
      </w:rPr>
      <w:br/>
    </w:r>
    <w:r w:rsidRPr="00C4446C">
      <w:rPr>
        <w:noProof/>
      </w:rPr>
      <w:t>RAG/</w:t>
    </w:r>
    <w:r w:rsidRPr="003A42EC">
      <w:rPr>
        <w:noProof/>
      </w:rPr>
      <w:t>44</w:t>
    </w:r>
    <w:r w:rsidRPr="00C4446C">
      <w:rPr>
        <w:noProof/>
      </w:rPr>
      <w:t>(Add.1)-</w:t>
    </w:r>
    <w:r w:rsidRPr="003A42EC">
      <w:rPr>
        <w:noProof/>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3661B"/>
    <w:multiLevelType w:val="hybridMultilevel"/>
    <w:tmpl w:val="1898FF72"/>
    <w:lvl w:ilvl="0" w:tplc="6CA6836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0A4539F2"/>
    <w:multiLevelType w:val="hybridMultilevel"/>
    <w:tmpl w:val="21CAAC96"/>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9313C"/>
    <w:multiLevelType w:val="hybridMultilevel"/>
    <w:tmpl w:val="28DE2E72"/>
    <w:lvl w:ilvl="0" w:tplc="D5C0CDA2">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0026F"/>
    <w:multiLevelType w:val="hybridMultilevel"/>
    <w:tmpl w:val="259E7D7C"/>
    <w:lvl w:ilvl="0" w:tplc="214CADB0">
      <w:start w:val="9"/>
      <w:numFmt w:val="bullet"/>
      <w:lvlText w:val="-"/>
      <w:lvlJc w:val="left"/>
      <w:pPr>
        <w:ind w:left="1080" w:hanging="360"/>
      </w:pPr>
      <w:rPr>
        <w:rFonts w:ascii="Times New Roman" w:eastAsia="Times New Roman" w:hAnsi="Times New Roman" w:cs="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651DF"/>
    <w:multiLevelType w:val="hybridMultilevel"/>
    <w:tmpl w:val="4C12D140"/>
    <w:lvl w:ilvl="0" w:tplc="04090001">
      <w:start w:val="1"/>
      <w:numFmt w:val="bullet"/>
      <w:lvlText w:val=""/>
      <w:lvlJc w:val="left"/>
      <w:pPr>
        <w:ind w:left="1155" w:hanging="7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38250C"/>
    <w:multiLevelType w:val="hybridMultilevel"/>
    <w:tmpl w:val="F334BE36"/>
    <w:lvl w:ilvl="0" w:tplc="EDA207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4428AA"/>
    <w:multiLevelType w:val="hybridMultilevel"/>
    <w:tmpl w:val="6128B81A"/>
    <w:lvl w:ilvl="0" w:tplc="4170AF92">
      <w:start w:val="1"/>
      <w:numFmt w:val="bullet"/>
      <w:lvlText w:val="•"/>
      <w:lvlJc w:val="left"/>
      <w:pPr>
        <w:tabs>
          <w:tab w:val="num" w:pos="720"/>
        </w:tabs>
        <w:ind w:left="720" w:hanging="360"/>
      </w:pPr>
      <w:rPr>
        <w:rFonts w:ascii="Arial" w:hAnsi="Arial" w:hint="default"/>
      </w:rPr>
    </w:lvl>
    <w:lvl w:ilvl="1" w:tplc="F66E73E8" w:tentative="1">
      <w:start w:val="1"/>
      <w:numFmt w:val="bullet"/>
      <w:lvlText w:val="•"/>
      <w:lvlJc w:val="left"/>
      <w:pPr>
        <w:tabs>
          <w:tab w:val="num" w:pos="1440"/>
        </w:tabs>
        <w:ind w:left="1440" w:hanging="360"/>
      </w:pPr>
      <w:rPr>
        <w:rFonts w:ascii="Arial" w:hAnsi="Arial" w:hint="default"/>
      </w:rPr>
    </w:lvl>
    <w:lvl w:ilvl="2" w:tplc="FCA4C3BC" w:tentative="1">
      <w:start w:val="1"/>
      <w:numFmt w:val="bullet"/>
      <w:lvlText w:val="•"/>
      <w:lvlJc w:val="left"/>
      <w:pPr>
        <w:tabs>
          <w:tab w:val="num" w:pos="2160"/>
        </w:tabs>
        <w:ind w:left="2160" w:hanging="360"/>
      </w:pPr>
      <w:rPr>
        <w:rFonts w:ascii="Arial" w:hAnsi="Arial" w:hint="default"/>
      </w:rPr>
    </w:lvl>
    <w:lvl w:ilvl="3" w:tplc="833E62E6" w:tentative="1">
      <w:start w:val="1"/>
      <w:numFmt w:val="bullet"/>
      <w:lvlText w:val="•"/>
      <w:lvlJc w:val="left"/>
      <w:pPr>
        <w:tabs>
          <w:tab w:val="num" w:pos="2880"/>
        </w:tabs>
        <w:ind w:left="2880" w:hanging="360"/>
      </w:pPr>
      <w:rPr>
        <w:rFonts w:ascii="Arial" w:hAnsi="Arial" w:hint="default"/>
      </w:rPr>
    </w:lvl>
    <w:lvl w:ilvl="4" w:tplc="85EE7476" w:tentative="1">
      <w:start w:val="1"/>
      <w:numFmt w:val="bullet"/>
      <w:lvlText w:val="•"/>
      <w:lvlJc w:val="left"/>
      <w:pPr>
        <w:tabs>
          <w:tab w:val="num" w:pos="3600"/>
        </w:tabs>
        <w:ind w:left="3600" w:hanging="360"/>
      </w:pPr>
      <w:rPr>
        <w:rFonts w:ascii="Arial" w:hAnsi="Arial" w:hint="default"/>
      </w:rPr>
    </w:lvl>
    <w:lvl w:ilvl="5" w:tplc="51CA1A7C" w:tentative="1">
      <w:start w:val="1"/>
      <w:numFmt w:val="bullet"/>
      <w:lvlText w:val="•"/>
      <w:lvlJc w:val="left"/>
      <w:pPr>
        <w:tabs>
          <w:tab w:val="num" w:pos="4320"/>
        </w:tabs>
        <w:ind w:left="4320" w:hanging="360"/>
      </w:pPr>
      <w:rPr>
        <w:rFonts w:ascii="Arial" w:hAnsi="Arial" w:hint="default"/>
      </w:rPr>
    </w:lvl>
    <w:lvl w:ilvl="6" w:tplc="88C43074" w:tentative="1">
      <w:start w:val="1"/>
      <w:numFmt w:val="bullet"/>
      <w:lvlText w:val="•"/>
      <w:lvlJc w:val="left"/>
      <w:pPr>
        <w:tabs>
          <w:tab w:val="num" w:pos="5040"/>
        </w:tabs>
        <w:ind w:left="5040" w:hanging="360"/>
      </w:pPr>
      <w:rPr>
        <w:rFonts w:ascii="Arial" w:hAnsi="Arial" w:hint="default"/>
      </w:rPr>
    </w:lvl>
    <w:lvl w:ilvl="7" w:tplc="45E272AC" w:tentative="1">
      <w:start w:val="1"/>
      <w:numFmt w:val="bullet"/>
      <w:lvlText w:val="•"/>
      <w:lvlJc w:val="left"/>
      <w:pPr>
        <w:tabs>
          <w:tab w:val="num" w:pos="5760"/>
        </w:tabs>
        <w:ind w:left="5760" w:hanging="360"/>
      </w:pPr>
      <w:rPr>
        <w:rFonts w:ascii="Arial" w:hAnsi="Arial" w:hint="default"/>
      </w:rPr>
    </w:lvl>
    <w:lvl w:ilvl="8" w:tplc="A16E77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98545FE"/>
    <w:multiLevelType w:val="hybridMultilevel"/>
    <w:tmpl w:val="A54A805C"/>
    <w:lvl w:ilvl="0" w:tplc="214CADB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6B0D48"/>
    <w:multiLevelType w:val="hybridMultilevel"/>
    <w:tmpl w:val="754E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420999"/>
    <w:multiLevelType w:val="hybridMultilevel"/>
    <w:tmpl w:val="C43E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A5498E"/>
    <w:multiLevelType w:val="hybridMultilevel"/>
    <w:tmpl w:val="C3AACC16"/>
    <w:lvl w:ilvl="0" w:tplc="08090001">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1D49ED"/>
    <w:multiLevelType w:val="hybridMultilevel"/>
    <w:tmpl w:val="B33EE3A2"/>
    <w:lvl w:ilvl="0" w:tplc="214CAD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BC737F5"/>
    <w:multiLevelType w:val="hybridMultilevel"/>
    <w:tmpl w:val="C780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CE4DD7"/>
    <w:multiLevelType w:val="hybridMultilevel"/>
    <w:tmpl w:val="DFAC4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35" w15:restartNumberingAfterBreak="0">
    <w:nsid w:val="3FCF1968"/>
    <w:multiLevelType w:val="hybridMultilevel"/>
    <w:tmpl w:val="463CBDEA"/>
    <w:lvl w:ilvl="0" w:tplc="864C8394">
      <w:start w:val="5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7" w15:restartNumberingAfterBreak="0">
    <w:nsid w:val="437A7145"/>
    <w:multiLevelType w:val="hybridMultilevel"/>
    <w:tmpl w:val="64DEF83C"/>
    <w:lvl w:ilvl="0" w:tplc="214CADB0">
      <w:start w:val="9"/>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7AD78A0"/>
    <w:multiLevelType w:val="hybridMultilevel"/>
    <w:tmpl w:val="869C744A"/>
    <w:lvl w:ilvl="0" w:tplc="7DD266D6">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F5C5121"/>
    <w:multiLevelType w:val="hybridMultilevel"/>
    <w:tmpl w:val="35EE4CF4"/>
    <w:lvl w:ilvl="0" w:tplc="759C513C">
      <w:start w:val="1"/>
      <w:numFmt w:val="bullet"/>
      <w:lvlText w:val=""/>
      <w:lvlJc w:val="left"/>
      <w:pPr>
        <w:tabs>
          <w:tab w:val="num" w:pos="720"/>
        </w:tabs>
        <w:ind w:left="720" w:hanging="360"/>
      </w:pPr>
      <w:rPr>
        <w:rFonts w:ascii="Symbol" w:hAnsi="Symbol" w:hint="default"/>
        <w:sz w:val="20"/>
      </w:rPr>
    </w:lvl>
    <w:lvl w:ilvl="1" w:tplc="CEF8BCE4" w:tentative="1">
      <w:start w:val="1"/>
      <w:numFmt w:val="bullet"/>
      <w:lvlText w:val="o"/>
      <w:lvlJc w:val="left"/>
      <w:pPr>
        <w:tabs>
          <w:tab w:val="num" w:pos="1440"/>
        </w:tabs>
        <w:ind w:left="1440" w:hanging="360"/>
      </w:pPr>
      <w:rPr>
        <w:rFonts w:ascii="Courier New" w:hAnsi="Courier New" w:hint="default"/>
        <w:sz w:val="20"/>
      </w:rPr>
    </w:lvl>
    <w:lvl w:ilvl="2" w:tplc="1770A32C" w:tentative="1">
      <w:start w:val="1"/>
      <w:numFmt w:val="bullet"/>
      <w:lvlText w:val=""/>
      <w:lvlJc w:val="left"/>
      <w:pPr>
        <w:tabs>
          <w:tab w:val="num" w:pos="2160"/>
        </w:tabs>
        <w:ind w:left="2160" w:hanging="360"/>
      </w:pPr>
      <w:rPr>
        <w:rFonts w:ascii="Wingdings" w:hAnsi="Wingdings" w:hint="default"/>
        <w:sz w:val="20"/>
      </w:rPr>
    </w:lvl>
    <w:lvl w:ilvl="3" w:tplc="6284C702" w:tentative="1">
      <w:start w:val="1"/>
      <w:numFmt w:val="bullet"/>
      <w:lvlText w:val=""/>
      <w:lvlJc w:val="left"/>
      <w:pPr>
        <w:tabs>
          <w:tab w:val="num" w:pos="2880"/>
        </w:tabs>
        <w:ind w:left="2880" w:hanging="360"/>
      </w:pPr>
      <w:rPr>
        <w:rFonts w:ascii="Wingdings" w:hAnsi="Wingdings" w:hint="default"/>
        <w:sz w:val="20"/>
      </w:rPr>
    </w:lvl>
    <w:lvl w:ilvl="4" w:tplc="113A601A" w:tentative="1">
      <w:start w:val="1"/>
      <w:numFmt w:val="bullet"/>
      <w:lvlText w:val=""/>
      <w:lvlJc w:val="left"/>
      <w:pPr>
        <w:tabs>
          <w:tab w:val="num" w:pos="3600"/>
        </w:tabs>
        <w:ind w:left="3600" w:hanging="360"/>
      </w:pPr>
      <w:rPr>
        <w:rFonts w:ascii="Wingdings" w:hAnsi="Wingdings" w:hint="default"/>
        <w:sz w:val="20"/>
      </w:rPr>
    </w:lvl>
    <w:lvl w:ilvl="5" w:tplc="47BC6CB8" w:tentative="1">
      <w:start w:val="1"/>
      <w:numFmt w:val="bullet"/>
      <w:lvlText w:val=""/>
      <w:lvlJc w:val="left"/>
      <w:pPr>
        <w:tabs>
          <w:tab w:val="num" w:pos="4320"/>
        </w:tabs>
        <w:ind w:left="4320" w:hanging="360"/>
      </w:pPr>
      <w:rPr>
        <w:rFonts w:ascii="Wingdings" w:hAnsi="Wingdings" w:hint="default"/>
        <w:sz w:val="20"/>
      </w:rPr>
    </w:lvl>
    <w:lvl w:ilvl="6" w:tplc="674C44A4" w:tentative="1">
      <w:start w:val="1"/>
      <w:numFmt w:val="bullet"/>
      <w:lvlText w:val=""/>
      <w:lvlJc w:val="left"/>
      <w:pPr>
        <w:tabs>
          <w:tab w:val="num" w:pos="5040"/>
        </w:tabs>
        <w:ind w:left="5040" w:hanging="360"/>
      </w:pPr>
      <w:rPr>
        <w:rFonts w:ascii="Wingdings" w:hAnsi="Wingdings" w:hint="default"/>
        <w:sz w:val="20"/>
      </w:rPr>
    </w:lvl>
    <w:lvl w:ilvl="7" w:tplc="9A08D068" w:tentative="1">
      <w:start w:val="1"/>
      <w:numFmt w:val="bullet"/>
      <w:lvlText w:val=""/>
      <w:lvlJc w:val="left"/>
      <w:pPr>
        <w:tabs>
          <w:tab w:val="num" w:pos="5760"/>
        </w:tabs>
        <w:ind w:left="5760" w:hanging="360"/>
      </w:pPr>
      <w:rPr>
        <w:rFonts w:ascii="Wingdings" w:hAnsi="Wingdings" w:hint="default"/>
        <w:sz w:val="20"/>
      </w:rPr>
    </w:lvl>
    <w:lvl w:ilvl="8" w:tplc="9BEE6A4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C40EB5"/>
    <w:multiLevelType w:val="hybridMultilevel"/>
    <w:tmpl w:val="D9FE7E78"/>
    <w:lvl w:ilvl="0" w:tplc="44722E76">
      <w:start w:val="1"/>
      <w:numFmt w:val="bullet"/>
      <w:lvlText w:val="•"/>
      <w:lvlJc w:val="left"/>
      <w:pPr>
        <w:tabs>
          <w:tab w:val="num" w:pos="1381"/>
        </w:tabs>
        <w:ind w:left="1381" w:hanging="360"/>
      </w:pPr>
      <w:rPr>
        <w:rFonts w:ascii="Arial" w:hAnsi="Arial" w:hint="default"/>
      </w:rPr>
    </w:lvl>
    <w:lvl w:ilvl="1" w:tplc="F18E8060" w:tentative="1">
      <w:start w:val="1"/>
      <w:numFmt w:val="bullet"/>
      <w:lvlText w:val="•"/>
      <w:lvlJc w:val="left"/>
      <w:pPr>
        <w:tabs>
          <w:tab w:val="num" w:pos="2101"/>
        </w:tabs>
        <w:ind w:left="2101" w:hanging="360"/>
      </w:pPr>
      <w:rPr>
        <w:rFonts w:ascii="Arial" w:hAnsi="Arial" w:hint="default"/>
      </w:rPr>
    </w:lvl>
    <w:lvl w:ilvl="2" w:tplc="7994B2C2" w:tentative="1">
      <w:start w:val="1"/>
      <w:numFmt w:val="bullet"/>
      <w:lvlText w:val="•"/>
      <w:lvlJc w:val="left"/>
      <w:pPr>
        <w:tabs>
          <w:tab w:val="num" w:pos="2821"/>
        </w:tabs>
        <w:ind w:left="2821" w:hanging="360"/>
      </w:pPr>
      <w:rPr>
        <w:rFonts w:ascii="Arial" w:hAnsi="Arial" w:hint="default"/>
      </w:rPr>
    </w:lvl>
    <w:lvl w:ilvl="3" w:tplc="71D0C104" w:tentative="1">
      <w:start w:val="1"/>
      <w:numFmt w:val="bullet"/>
      <w:lvlText w:val="•"/>
      <w:lvlJc w:val="left"/>
      <w:pPr>
        <w:tabs>
          <w:tab w:val="num" w:pos="3541"/>
        </w:tabs>
        <w:ind w:left="3541" w:hanging="360"/>
      </w:pPr>
      <w:rPr>
        <w:rFonts w:ascii="Arial" w:hAnsi="Arial" w:hint="default"/>
      </w:rPr>
    </w:lvl>
    <w:lvl w:ilvl="4" w:tplc="357AEFCE" w:tentative="1">
      <w:start w:val="1"/>
      <w:numFmt w:val="bullet"/>
      <w:lvlText w:val="•"/>
      <w:lvlJc w:val="left"/>
      <w:pPr>
        <w:tabs>
          <w:tab w:val="num" w:pos="4261"/>
        </w:tabs>
        <w:ind w:left="4261" w:hanging="360"/>
      </w:pPr>
      <w:rPr>
        <w:rFonts w:ascii="Arial" w:hAnsi="Arial" w:hint="default"/>
      </w:rPr>
    </w:lvl>
    <w:lvl w:ilvl="5" w:tplc="6176682C" w:tentative="1">
      <w:start w:val="1"/>
      <w:numFmt w:val="bullet"/>
      <w:lvlText w:val="•"/>
      <w:lvlJc w:val="left"/>
      <w:pPr>
        <w:tabs>
          <w:tab w:val="num" w:pos="4981"/>
        </w:tabs>
        <w:ind w:left="4981" w:hanging="360"/>
      </w:pPr>
      <w:rPr>
        <w:rFonts w:ascii="Arial" w:hAnsi="Arial" w:hint="default"/>
      </w:rPr>
    </w:lvl>
    <w:lvl w:ilvl="6" w:tplc="B6D20C42" w:tentative="1">
      <w:start w:val="1"/>
      <w:numFmt w:val="bullet"/>
      <w:lvlText w:val="•"/>
      <w:lvlJc w:val="left"/>
      <w:pPr>
        <w:tabs>
          <w:tab w:val="num" w:pos="5701"/>
        </w:tabs>
        <w:ind w:left="5701" w:hanging="360"/>
      </w:pPr>
      <w:rPr>
        <w:rFonts w:ascii="Arial" w:hAnsi="Arial" w:hint="default"/>
      </w:rPr>
    </w:lvl>
    <w:lvl w:ilvl="7" w:tplc="A67680A8" w:tentative="1">
      <w:start w:val="1"/>
      <w:numFmt w:val="bullet"/>
      <w:lvlText w:val="•"/>
      <w:lvlJc w:val="left"/>
      <w:pPr>
        <w:tabs>
          <w:tab w:val="num" w:pos="6421"/>
        </w:tabs>
        <w:ind w:left="6421" w:hanging="360"/>
      </w:pPr>
      <w:rPr>
        <w:rFonts w:ascii="Arial" w:hAnsi="Arial" w:hint="default"/>
      </w:rPr>
    </w:lvl>
    <w:lvl w:ilvl="8" w:tplc="28443C4E" w:tentative="1">
      <w:start w:val="1"/>
      <w:numFmt w:val="bullet"/>
      <w:lvlText w:val="•"/>
      <w:lvlJc w:val="left"/>
      <w:pPr>
        <w:tabs>
          <w:tab w:val="num" w:pos="7141"/>
        </w:tabs>
        <w:ind w:left="7141" w:hanging="360"/>
      </w:pPr>
      <w:rPr>
        <w:rFonts w:ascii="Arial" w:hAnsi="Arial" w:hint="default"/>
      </w:rPr>
    </w:lvl>
  </w:abstractNum>
  <w:abstractNum w:abstractNumId="44" w15:restartNumberingAfterBreak="0">
    <w:nsid w:val="573605F0"/>
    <w:multiLevelType w:val="hybridMultilevel"/>
    <w:tmpl w:val="30162906"/>
    <w:lvl w:ilvl="0" w:tplc="5930EBDE">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5" w15:restartNumberingAfterBreak="0">
    <w:nsid w:val="5ACF7B48"/>
    <w:multiLevelType w:val="hybridMultilevel"/>
    <w:tmpl w:val="25FCB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FA75429"/>
    <w:multiLevelType w:val="hybridMultilevel"/>
    <w:tmpl w:val="DD687C86"/>
    <w:lvl w:ilvl="0" w:tplc="A22CF8AA">
      <w:start w:val="1"/>
      <w:numFmt w:val="decimal"/>
      <w:lvlText w:val="%1."/>
      <w:lvlJc w:val="left"/>
      <w:pPr>
        <w:tabs>
          <w:tab w:val="num" w:pos="720"/>
        </w:tabs>
        <w:ind w:left="720" w:hanging="720"/>
      </w:pPr>
    </w:lvl>
    <w:lvl w:ilvl="1" w:tplc="2FD21046">
      <w:start w:val="1"/>
      <w:numFmt w:val="decimal"/>
      <w:lvlText w:val="%2."/>
      <w:lvlJc w:val="left"/>
      <w:pPr>
        <w:tabs>
          <w:tab w:val="num" w:pos="1440"/>
        </w:tabs>
        <w:ind w:left="1440" w:hanging="720"/>
      </w:pPr>
    </w:lvl>
    <w:lvl w:ilvl="2" w:tplc="B4F25ACA">
      <w:start w:val="1"/>
      <w:numFmt w:val="decimal"/>
      <w:lvlText w:val="%3."/>
      <w:lvlJc w:val="left"/>
      <w:pPr>
        <w:tabs>
          <w:tab w:val="num" w:pos="2160"/>
        </w:tabs>
        <w:ind w:left="2160" w:hanging="720"/>
      </w:pPr>
    </w:lvl>
    <w:lvl w:ilvl="3" w:tplc="7B02918A">
      <w:start w:val="1"/>
      <w:numFmt w:val="decimal"/>
      <w:lvlText w:val="%4."/>
      <w:lvlJc w:val="left"/>
      <w:pPr>
        <w:tabs>
          <w:tab w:val="num" w:pos="2880"/>
        </w:tabs>
        <w:ind w:left="2880" w:hanging="720"/>
      </w:pPr>
    </w:lvl>
    <w:lvl w:ilvl="4" w:tplc="F3ACA1EC">
      <w:start w:val="1"/>
      <w:numFmt w:val="decimal"/>
      <w:lvlText w:val="%5."/>
      <w:lvlJc w:val="left"/>
      <w:pPr>
        <w:tabs>
          <w:tab w:val="num" w:pos="3600"/>
        </w:tabs>
        <w:ind w:left="3600" w:hanging="720"/>
      </w:pPr>
    </w:lvl>
    <w:lvl w:ilvl="5" w:tplc="89A2A204">
      <w:start w:val="1"/>
      <w:numFmt w:val="decimal"/>
      <w:lvlText w:val="%6."/>
      <w:lvlJc w:val="left"/>
      <w:pPr>
        <w:tabs>
          <w:tab w:val="num" w:pos="4320"/>
        </w:tabs>
        <w:ind w:left="4320" w:hanging="720"/>
      </w:pPr>
    </w:lvl>
    <w:lvl w:ilvl="6" w:tplc="12103CD0">
      <w:start w:val="1"/>
      <w:numFmt w:val="decimal"/>
      <w:lvlText w:val="%7."/>
      <w:lvlJc w:val="left"/>
      <w:pPr>
        <w:tabs>
          <w:tab w:val="num" w:pos="5040"/>
        </w:tabs>
        <w:ind w:left="5040" w:hanging="720"/>
      </w:pPr>
    </w:lvl>
    <w:lvl w:ilvl="7" w:tplc="50D435A8">
      <w:start w:val="1"/>
      <w:numFmt w:val="decimal"/>
      <w:lvlText w:val="%8."/>
      <w:lvlJc w:val="left"/>
      <w:pPr>
        <w:tabs>
          <w:tab w:val="num" w:pos="5760"/>
        </w:tabs>
        <w:ind w:left="5760" w:hanging="720"/>
      </w:pPr>
    </w:lvl>
    <w:lvl w:ilvl="8" w:tplc="D9E607AA">
      <w:start w:val="1"/>
      <w:numFmt w:val="decimal"/>
      <w:lvlText w:val="%9."/>
      <w:lvlJc w:val="left"/>
      <w:pPr>
        <w:tabs>
          <w:tab w:val="num" w:pos="6480"/>
        </w:tabs>
        <w:ind w:left="6480" w:hanging="720"/>
      </w:pPr>
    </w:lvl>
  </w:abstractNum>
  <w:abstractNum w:abstractNumId="48" w15:restartNumberingAfterBreak="0">
    <w:nsid w:val="628260BD"/>
    <w:multiLevelType w:val="hybridMultilevel"/>
    <w:tmpl w:val="1CE609C8"/>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51"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6A54ED"/>
    <w:multiLevelType w:val="hybridMultilevel"/>
    <w:tmpl w:val="C56E90B2"/>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552A0C"/>
    <w:multiLevelType w:val="multilevel"/>
    <w:tmpl w:val="CA329F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7B53C46"/>
    <w:multiLevelType w:val="hybridMultilevel"/>
    <w:tmpl w:val="04966CC8"/>
    <w:lvl w:ilvl="0" w:tplc="EDA207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7276871">
    <w:abstractNumId w:val="9"/>
  </w:num>
  <w:num w:numId="2" w16cid:durableId="755903188">
    <w:abstractNumId w:val="7"/>
  </w:num>
  <w:num w:numId="3" w16cid:durableId="53503683">
    <w:abstractNumId w:val="6"/>
  </w:num>
  <w:num w:numId="4" w16cid:durableId="1967734797">
    <w:abstractNumId w:val="5"/>
  </w:num>
  <w:num w:numId="5" w16cid:durableId="3019349">
    <w:abstractNumId w:val="4"/>
  </w:num>
  <w:num w:numId="6" w16cid:durableId="1676345465">
    <w:abstractNumId w:val="8"/>
  </w:num>
  <w:num w:numId="7" w16cid:durableId="2065717275">
    <w:abstractNumId w:val="3"/>
  </w:num>
  <w:num w:numId="8" w16cid:durableId="1541360055">
    <w:abstractNumId w:val="2"/>
  </w:num>
  <w:num w:numId="9" w16cid:durableId="1371808452">
    <w:abstractNumId w:val="1"/>
  </w:num>
  <w:num w:numId="10" w16cid:durableId="1156998969">
    <w:abstractNumId w:val="0"/>
  </w:num>
  <w:num w:numId="11" w16cid:durableId="602110140">
    <w:abstractNumId w:val="51"/>
  </w:num>
  <w:num w:numId="12" w16cid:durableId="263923474">
    <w:abstractNumId w:val="26"/>
  </w:num>
  <w:num w:numId="13" w16cid:durableId="2058969387">
    <w:abstractNumId w:val="17"/>
  </w:num>
  <w:num w:numId="14" w16cid:durableId="1973556282">
    <w:abstractNumId w:val="28"/>
  </w:num>
  <w:num w:numId="15" w16cid:durableId="1070543243">
    <w:abstractNumId w:val="49"/>
  </w:num>
  <w:num w:numId="16" w16cid:durableId="415593618">
    <w:abstractNumId w:val="42"/>
  </w:num>
  <w:num w:numId="17" w16cid:durableId="412700675">
    <w:abstractNumId w:val="36"/>
  </w:num>
  <w:num w:numId="18" w16cid:durableId="1078556898">
    <w:abstractNumId w:val="19"/>
  </w:num>
  <w:num w:numId="19" w16cid:durableId="823619906">
    <w:abstractNumId w:val="39"/>
  </w:num>
  <w:num w:numId="20" w16cid:durableId="1814786904">
    <w:abstractNumId w:val="50"/>
  </w:num>
  <w:num w:numId="21" w16cid:durableId="1484539589">
    <w:abstractNumId w:val="34"/>
  </w:num>
  <w:num w:numId="22" w16cid:durableId="1290210374">
    <w:abstractNumId w:val="46"/>
  </w:num>
  <w:num w:numId="23" w16cid:durableId="163403286">
    <w:abstractNumId w:val="53"/>
  </w:num>
  <w:num w:numId="24" w16cid:durableId="622422941">
    <w:abstractNumId w:val="33"/>
  </w:num>
  <w:num w:numId="25" w16cid:durableId="1241521154">
    <w:abstractNumId w:val="45"/>
  </w:num>
  <w:num w:numId="26" w16cid:durableId="725879064">
    <w:abstractNumId w:val="38"/>
  </w:num>
  <w:num w:numId="27" w16cid:durableId="2037198613">
    <w:abstractNumId w:val="29"/>
  </w:num>
  <w:num w:numId="28" w16cid:durableId="1753576390">
    <w:abstractNumId w:val="24"/>
  </w:num>
  <w:num w:numId="29" w16cid:durableId="664239057">
    <w:abstractNumId w:val="14"/>
  </w:num>
  <w:num w:numId="30" w16cid:durableId="1039470783">
    <w:abstractNumId w:val="35"/>
  </w:num>
  <w:num w:numId="31" w16cid:durableId="933054685">
    <w:abstractNumId w:val="23"/>
  </w:num>
  <w:num w:numId="32" w16cid:durableId="1193572300">
    <w:abstractNumId w:val="40"/>
  </w:num>
  <w:num w:numId="33" w16cid:durableId="1459646114">
    <w:abstractNumId w:val="43"/>
  </w:num>
  <w:num w:numId="34" w16cid:durableId="983044725">
    <w:abstractNumId w:val="27"/>
  </w:num>
  <w:num w:numId="35" w16cid:durableId="1020545279">
    <w:abstractNumId w:val="10"/>
  </w:num>
  <w:num w:numId="36" w16cid:durableId="1000281098">
    <w:abstractNumId w:val="20"/>
  </w:num>
  <w:num w:numId="37" w16cid:durableId="347953255">
    <w:abstractNumId w:val="22"/>
  </w:num>
  <w:num w:numId="38" w16cid:durableId="1286037116">
    <w:abstractNumId w:val="37"/>
  </w:num>
  <w:num w:numId="39" w16cid:durableId="760026334">
    <w:abstractNumId w:val="15"/>
  </w:num>
  <w:num w:numId="40" w16cid:durableId="1192956868">
    <w:abstractNumId w:val="30"/>
  </w:num>
  <w:num w:numId="41" w16cid:durableId="464855540">
    <w:abstractNumId w:val="25"/>
  </w:num>
  <w:num w:numId="42" w16cid:durableId="1276402887">
    <w:abstractNumId w:val="31"/>
  </w:num>
  <w:num w:numId="43" w16cid:durableId="1721050203">
    <w:abstractNumId w:val="32"/>
  </w:num>
  <w:num w:numId="44" w16cid:durableId="2127038894">
    <w:abstractNumId w:val="41"/>
  </w:num>
  <w:num w:numId="45" w16cid:durableId="1405910505">
    <w:abstractNumId w:val="18"/>
  </w:num>
  <w:num w:numId="46" w16cid:durableId="1816750602">
    <w:abstractNumId w:val="12"/>
  </w:num>
  <w:num w:numId="47" w16cid:durableId="295069598">
    <w:abstractNumId w:val="52"/>
  </w:num>
  <w:num w:numId="48" w16cid:durableId="1937975112">
    <w:abstractNumId w:val="13"/>
  </w:num>
  <w:num w:numId="49" w16cid:durableId="1618439516">
    <w:abstractNumId w:val="48"/>
  </w:num>
  <w:num w:numId="50" w16cid:durableId="1790928089">
    <w:abstractNumId w:val="16"/>
  </w:num>
  <w:num w:numId="51" w16cid:durableId="1811363321">
    <w:abstractNumId w:val="11"/>
  </w:num>
  <w:num w:numId="52" w16cid:durableId="712190679">
    <w:abstractNumId w:val="47"/>
  </w:num>
  <w:num w:numId="53" w16cid:durableId="1170564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46742765">
    <w:abstractNumId w:val="44"/>
  </w:num>
  <w:num w:numId="55" w16cid:durableId="1116679511">
    <w:abstractNumId w:val="54"/>
  </w:num>
  <w:num w:numId="56" w16cid:durableId="1852530229">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419"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ru-RU" w:vendorID="64" w:dllVersion="6"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4C"/>
    <w:rsid w:val="000007C2"/>
    <w:rsid w:val="0000201C"/>
    <w:rsid w:val="00002AB3"/>
    <w:rsid w:val="000054B2"/>
    <w:rsid w:val="000128B0"/>
    <w:rsid w:val="00015C91"/>
    <w:rsid w:val="000169BA"/>
    <w:rsid w:val="0001756A"/>
    <w:rsid w:val="000231B6"/>
    <w:rsid w:val="0002385B"/>
    <w:rsid w:val="00024007"/>
    <w:rsid w:val="0002505F"/>
    <w:rsid w:val="000252F6"/>
    <w:rsid w:val="00026047"/>
    <w:rsid w:val="00031D1C"/>
    <w:rsid w:val="00036374"/>
    <w:rsid w:val="0003680C"/>
    <w:rsid w:val="00037857"/>
    <w:rsid w:val="00041A13"/>
    <w:rsid w:val="00041FCF"/>
    <w:rsid w:val="000439B5"/>
    <w:rsid w:val="00043A70"/>
    <w:rsid w:val="00044490"/>
    <w:rsid w:val="00044CB7"/>
    <w:rsid w:val="00044F02"/>
    <w:rsid w:val="00045E66"/>
    <w:rsid w:val="00050E92"/>
    <w:rsid w:val="00051694"/>
    <w:rsid w:val="000521DC"/>
    <w:rsid w:val="00054C85"/>
    <w:rsid w:val="00056105"/>
    <w:rsid w:val="00062D46"/>
    <w:rsid w:val="0006451B"/>
    <w:rsid w:val="0006509A"/>
    <w:rsid w:val="00067295"/>
    <w:rsid w:val="000677A7"/>
    <w:rsid w:val="00071172"/>
    <w:rsid w:val="0007130B"/>
    <w:rsid w:val="00071C36"/>
    <w:rsid w:val="0007250D"/>
    <w:rsid w:val="0007453E"/>
    <w:rsid w:val="00074FAD"/>
    <w:rsid w:val="00075D45"/>
    <w:rsid w:val="00075DAF"/>
    <w:rsid w:val="00076461"/>
    <w:rsid w:val="000806C7"/>
    <w:rsid w:val="0008220A"/>
    <w:rsid w:val="000828B8"/>
    <w:rsid w:val="00082C49"/>
    <w:rsid w:val="00084DEF"/>
    <w:rsid w:val="00086A77"/>
    <w:rsid w:val="00086FA8"/>
    <w:rsid w:val="00090654"/>
    <w:rsid w:val="00090C73"/>
    <w:rsid w:val="00091490"/>
    <w:rsid w:val="00092AEC"/>
    <w:rsid w:val="00093C73"/>
    <w:rsid w:val="00093D31"/>
    <w:rsid w:val="000941C6"/>
    <w:rsid w:val="00095CE0"/>
    <w:rsid w:val="000A0C2B"/>
    <w:rsid w:val="000A7CFB"/>
    <w:rsid w:val="000B06AC"/>
    <w:rsid w:val="000B1C81"/>
    <w:rsid w:val="000B4393"/>
    <w:rsid w:val="000B47CC"/>
    <w:rsid w:val="000B4E50"/>
    <w:rsid w:val="000C6732"/>
    <w:rsid w:val="000C7965"/>
    <w:rsid w:val="000D117C"/>
    <w:rsid w:val="000D2CFE"/>
    <w:rsid w:val="000D3F6B"/>
    <w:rsid w:val="000D5C04"/>
    <w:rsid w:val="000D7727"/>
    <w:rsid w:val="000E454E"/>
    <w:rsid w:val="000E5D00"/>
    <w:rsid w:val="000E7421"/>
    <w:rsid w:val="000F1C49"/>
    <w:rsid w:val="000F2431"/>
    <w:rsid w:val="000F3B11"/>
    <w:rsid w:val="000F4D9A"/>
    <w:rsid w:val="000F55AF"/>
    <w:rsid w:val="000F6C39"/>
    <w:rsid w:val="001020C7"/>
    <w:rsid w:val="001025D6"/>
    <w:rsid w:val="0010324C"/>
    <w:rsid w:val="0010471C"/>
    <w:rsid w:val="00104D34"/>
    <w:rsid w:val="00106391"/>
    <w:rsid w:val="001065D5"/>
    <w:rsid w:val="00110212"/>
    <w:rsid w:val="00110E3D"/>
    <w:rsid w:val="00113493"/>
    <w:rsid w:val="0011359A"/>
    <w:rsid w:val="001152D5"/>
    <w:rsid w:val="001261F2"/>
    <w:rsid w:val="00126865"/>
    <w:rsid w:val="00126E49"/>
    <w:rsid w:val="001306A9"/>
    <w:rsid w:val="00132BEB"/>
    <w:rsid w:val="0013552B"/>
    <w:rsid w:val="00137632"/>
    <w:rsid w:val="001377D6"/>
    <w:rsid w:val="00137CEC"/>
    <w:rsid w:val="00137CF0"/>
    <w:rsid w:val="00140D8A"/>
    <w:rsid w:val="001429B9"/>
    <w:rsid w:val="00145A34"/>
    <w:rsid w:val="001471DA"/>
    <w:rsid w:val="0014790B"/>
    <w:rsid w:val="00151D5B"/>
    <w:rsid w:val="001527DE"/>
    <w:rsid w:val="00154FCE"/>
    <w:rsid w:val="00155592"/>
    <w:rsid w:val="001579AC"/>
    <w:rsid w:val="001611E8"/>
    <w:rsid w:val="00161972"/>
    <w:rsid w:val="00161A3E"/>
    <w:rsid w:val="001632FD"/>
    <w:rsid w:val="00163AA4"/>
    <w:rsid w:val="00164689"/>
    <w:rsid w:val="00165558"/>
    <w:rsid w:val="00166D76"/>
    <w:rsid w:val="00170619"/>
    <w:rsid w:val="001710F2"/>
    <w:rsid w:val="00174C9A"/>
    <w:rsid w:val="001757CD"/>
    <w:rsid w:val="00175B1B"/>
    <w:rsid w:val="001766EF"/>
    <w:rsid w:val="001811CF"/>
    <w:rsid w:val="0018381C"/>
    <w:rsid w:val="00187162"/>
    <w:rsid w:val="00187259"/>
    <w:rsid w:val="00193A35"/>
    <w:rsid w:val="001954C6"/>
    <w:rsid w:val="00197594"/>
    <w:rsid w:val="00197B75"/>
    <w:rsid w:val="001A2995"/>
    <w:rsid w:val="001A35AA"/>
    <w:rsid w:val="001A44B5"/>
    <w:rsid w:val="001A6504"/>
    <w:rsid w:val="001B0219"/>
    <w:rsid w:val="001B3A86"/>
    <w:rsid w:val="001B6BC9"/>
    <w:rsid w:val="001B760E"/>
    <w:rsid w:val="001C2CF8"/>
    <w:rsid w:val="001C2D1D"/>
    <w:rsid w:val="001C766E"/>
    <w:rsid w:val="001C785B"/>
    <w:rsid w:val="001D1B25"/>
    <w:rsid w:val="001D4639"/>
    <w:rsid w:val="001D4E49"/>
    <w:rsid w:val="001D6458"/>
    <w:rsid w:val="001E0330"/>
    <w:rsid w:val="001E038D"/>
    <w:rsid w:val="001E1EDA"/>
    <w:rsid w:val="001E28D3"/>
    <w:rsid w:val="001E41A0"/>
    <w:rsid w:val="001E4941"/>
    <w:rsid w:val="001E5825"/>
    <w:rsid w:val="001E623F"/>
    <w:rsid w:val="001E735E"/>
    <w:rsid w:val="001F0277"/>
    <w:rsid w:val="001F178A"/>
    <w:rsid w:val="001F344C"/>
    <w:rsid w:val="001F57AF"/>
    <w:rsid w:val="001F5EF4"/>
    <w:rsid w:val="0020026D"/>
    <w:rsid w:val="0020037D"/>
    <w:rsid w:val="00201F7F"/>
    <w:rsid w:val="00202BD6"/>
    <w:rsid w:val="00203434"/>
    <w:rsid w:val="00203C9C"/>
    <w:rsid w:val="00203FA4"/>
    <w:rsid w:val="002040BF"/>
    <w:rsid w:val="002047F9"/>
    <w:rsid w:val="00210CBF"/>
    <w:rsid w:val="00212454"/>
    <w:rsid w:val="00214137"/>
    <w:rsid w:val="0021494B"/>
    <w:rsid w:val="002211DA"/>
    <w:rsid w:val="00222FC9"/>
    <w:rsid w:val="00232E9B"/>
    <w:rsid w:val="00234288"/>
    <w:rsid w:val="002362BA"/>
    <w:rsid w:val="002370DA"/>
    <w:rsid w:val="00237E22"/>
    <w:rsid w:val="00242183"/>
    <w:rsid w:val="002431A1"/>
    <w:rsid w:val="002455C5"/>
    <w:rsid w:val="00247654"/>
    <w:rsid w:val="00251B09"/>
    <w:rsid w:val="00260C99"/>
    <w:rsid w:val="002631CC"/>
    <w:rsid w:val="002647FF"/>
    <w:rsid w:val="002650CB"/>
    <w:rsid w:val="0026590C"/>
    <w:rsid w:val="0027232B"/>
    <w:rsid w:val="0027274F"/>
    <w:rsid w:val="002728BA"/>
    <w:rsid w:val="00273907"/>
    <w:rsid w:val="0027405B"/>
    <w:rsid w:val="00275BB2"/>
    <w:rsid w:val="002774E4"/>
    <w:rsid w:val="002776D2"/>
    <w:rsid w:val="00277FE5"/>
    <w:rsid w:val="0028034B"/>
    <w:rsid w:val="00281864"/>
    <w:rsid w:val="00290F98"/>
    <w:rsid w:val="002944C7"/>
    <w:rsid w:val="002A1927"/>
    <w:rsid w:val="002A387F"/>
    <w:rsid w:val="002A5341"/>
    <w:rsid w:val="002A5E55"/>
    <w:rsid w:val="002A7D2B"/>
    <w:rsid w:val="002B2366"/>
    <w:rsid w:val="002B3A2A"/>
    <w:rsid w:val="002B3D32"/>
    <w:rsid w:val="002B5DCE"/>
    <w:rsid w:val="002B5EA8"/>
    <w:rsid w:val="002B7F19"/>
    <w:rsid w:val="002B7FF6"/>
    <w:rsid w:val="002C14F2"/>
    <w:rsid w:val="002C5A14"/>
    <w:rsid w:val="002D0919"/>
    <w:rsid w:val="002D1D6D"/>
    <w:rsid w:val="002D260F"/>
    <w:rsid w:val="002D36E5"/>
    <w:rsid w:val="002D6E92"/>
    <w:rsid w:val="002D725E"/>
    <w:rsid w:val="002E2F13"/>
    <w:rsid w:val="002E3664"/>
    <w:rsid w:val="002E4118"/>
    <w:rsid w:val="002E6A19"/>
    <w:rsid w:val="002E6BAC"/>
    <w:rsid w:val="002E6E60"/>
    <w:rsid w:val="002E76AE"/>
    <w:rsid w:val="002E7B43"/>
    <w:rsid w:val="002F00EA"/>
    <w:rsid w:val="002F3263"/>
    <w:rsid w:val="002F3775"/>
    <w:rsid w:val="002F4DA3"/>
    <w:rsid w:val="002F57F5"/>
    <w:rsid w:val="002F5F72"/>
    <w:rsid w:val="003002FE"/>
    <w:rsid w:val="00300EDE"/>
    <w:rsid w:val="0030109B"/>
    <w:rsid w:val="00301A8E"/>
    <w:rsid w:val="00302FA3"/>
    <w:rsid w:val="0030465A"/>
    <w:rsid w:val="00305609"/>
    <w:rsid w:val="00310453"/>
    <w:rsid w:val="0031152A"/>
    <w:rsid w:val="003115E9"/>
    <w:rsid w:val="0031236D"/>
    <w:rsid w:val="00315D4A"/>
    <w:rsid w:val="00315F66"/>
    <w:rsid w:val="00317964"/>
    <w:rsid w:val="00334090"/>
    <w:rsid w:val="00334B30"/>
    <w:rsid w:val="00336BE7"/>
    <w:rsid w:val="00337A4C"/>
    <w:rsid w:val="003418B2"/>
    <w:rsid w:val="003418B3"/>
    <w:rsid w:val="0034244F"/>
    <w:rsid w:val="0034269A"/>
    <w:rsid w:val="00343823"/>
    <w:rsid w:val="00343B17"/>
    <w:rsid w:val="003441C0"/>
    <w:rsid w:val="00345473"/>
    <w:rsid w:val="003461CF"/>
    <w:rsid w:val="00346492"/>
    <w:rsid w:val="003477FE"/>
    <w:rsid w:val="003479AC"/>
    <w:rsid w:val="00347BCC"/>
    <w:rsid w:val="00351B22"/>
    <w:rsid w:val="0035218B"/>
    <w:rsid w:val="003523B6"/>
    <w:rsid w:val="00352B15"/>
    <w:rsid w:val="00356474"/>
    <w:rsid w:val="00356D3F"/>
    <w:rsid w:val="00357B0E"/>
    <w:rsid w:val="00363E46"/>
    <w:rsid w:val="00366556"/>
    <w:rsid w:val="00370676"/>
    <w:rsid w:val="00370F6F"/>
    <w:rsid w:val="00371546"/>
    <w:rsid w:val="00373BD8"/>
    <w:rsid w:val="00374BD9"/>
    <w:rsid w:val="00375041"/>
    <w:rsid w:val="00375A25"/>
    <w:rsid w:val="003763A3"/>
    <w:rsid w:val="00376E79"/>
    <w:rsid w:val="00380643"/>
    <w:rsid w:val="00386B73"/>
    <w:rsid w:val="0038700F"/>
    <w:rsid w:val="003878B4"/>
    <w:rsid w:val="003930C4"/>
    <w:rsid w:val="00394CBA"/>
    <w:rsid w:val="003A013D"/>
    <w:rsid w:val="003A09A0"/>
    <w:rsid w:val="003A42EC"/>
    <w:rsid w:val="003A4A43"/>
    <w:rsid w:val="003A5083"/>
    <w:rsid w:val="003A79BC"/>
    <w:rsid w:val="003B3134"/>
    <w:rsid w:val="003B5088"/>
    <w:rsid w:val="003B52C4"/>
    <w:rsid w:val="003B575E"/>
    <w:rsid w:val="003C0A5A"/>
    <w:rsid w:val="003C2DB8"/>
    <w:rsid w:val="003C4C4E"/>
    <w:rsid w:val="003C520C"/>
    <w:rsid w:val="003C5C1F"/>
    <w:rsid w:val="003C5F73"/>
    <w:rsid w:val="003C649F"/>
    <w:rsid w:val="003C64E4"/>
    <w:rsid w:val="003C776D"/>
    <w:rsid w:val="003C79B9"/>
    <w:rsid w:val="003D068D"/>
    <w:rsid w:val="003D0A9F"/>
    <w:rsid w:val="003D0AD5"/>
    <w:rsid w:val="003D18B2"/>
    <w:rsid w:val="003D306F"/>
    <w:rsid w:val="003D4697"/>
    <w:rsid w:val="003D57AB"/>
    <w:rsid w:val="003E0809"/>
    <w:rsid w:val="003E2CA4"/>
    <w:rsid w:val="003E2CE2"/>
    <w:rsid w:val="003E3C16"/>
    <w:rsid w:val="003E3C2F"/>
    <w:rsid w:val="003E449D"/>
    <w:rsid w:val="003E5CAB"/>
    <w:rsid w:val="003E606A"/>
    <w:rsid w:val="003E61C0"/>
    <w:rsid w:val="003E6BC4"/>
    <w:rsid w:val="003E724B"/>
    <w:rsid w:val="003E7BA3"/>
    <w:rsid w:val="003E7CE7"/>
    <w:rsid w:val="003F2C4A"/>
    <w:rsid w:val="003F43D7"/>
    <w:rsid w:val="003F5B32"/>
    <w:rsid w:val="003F6924"/>
    <w:rsid w:val="003F7B5D"/>
    <w:rsid w:val="00400104"/>
    <w:rsid w:val="0040176B"/>
    <w:rsid w:val="00402598"/>
    <w:rsid w:val="00402F3C"/>
    <w:rsid w:val="00404E2F"/>
    <w:rsid w:val="004054C8"/>
    <w:rsid w:val="00415866"/>
    <w:rsid w:val="00415AFD"/>
    <w:rsid w:val="00416A33"/>
    <w:rsid w:val="00420050"/>
    <w:rsid w:val="004207C6"/>
    <w:rsid w:val="00420E20"/>
    <w:rsid w:val="00420F57"/>
    <w:rsid w:val="004211FA"/>
    <w:rsid w:val="00422137"/>
    <w:rsid w:val="00422817"/>
    <w:rsid w:val="0042457A"/>
    <w:rsid w:val="00425431"/>
    <w:rsid w:val="00426828"/>
    <w:rsid w:val="00436AFE"/>
    <w:rsid w:val="0043740B"/>
    <w:rsid w:val="00437F92"/>
    <w:rsid w:val="004405DB"/>
    <w:rsid w:val="004407B7"/>
    <w:rsid w:val="00440FDA"/>
    <w:rsid w:val="004419CB"/>
    <w:rsid w:val="0044204D"/>
    <w:rsid w:val="0044272C"/>
    <w:rsid w:val="00443709"/>
    <w:rsid w:val="004473D2"/>
    <w:rsid w:val="004474C7"/>
    <w:rsid w:val="004477AF"/>
    <w:rsid w:val="00447971"/>
    <w:rsid w:val="004506E2"/>
    <w:rsid w:val="00450C88"/>
    <w:rsid w:val="00450E7E"/>
    <w:rsid w:val="00451651"/>
    <w:rsid w:val="00453243"/>
    <w:rsid w:val="00453E77"/>
    <w:rsid w:val="00454DEF"/>
    <w:rsid w:val="0046049A"/>
    <w:rsid w:val="0046214C"/>
    <w:rsid w:val="004651DD"/>
    <w:rsid w:val="00465E5A"/>
    <w:rsid w:val="00471A3A"/>
    <w:rsid w:val="00474592"/>
    <w:rsid w:val="00474E5F"/>
    <w:rsid w:val="0047627A"/>
    <w:rsid w:val="00476D8F"/>
    <w:rsid w:val="00477B39"/>
    <w:rsid w:val="00480C5A"/>
    <w:rsid w:val="00481551"/>
    <w:rsid w:val="00484B20"/>
    <w:rsid w:val="0048734C"/>
    <w:rsid w:val="0048767E"/>
    <w:rsid w:val="00490596"/>
    <w:rsid w:val="00491E91"/>
    <w:rsid w:val="00492216"/>
    <w:rsid w:val="00495AD8"/>
    <w:rsid w:val="004A4162"/>
    <w:rsid w:val="004A54EF"/>
    <w:rsid w:val="004B0FED"/>
    <w:rsid w:val="004B39C0"/>
    <w:rsid w:val="004B699B"/>
    <w:rsid w:val="004B7A4A"/>
    <w:rsid w:val="004C1124"/>
    <w:rsid w:val="004C3A5E"/>
    <w:rsid w:val="004C3D69"/>
    <w:rsid w:val="004C657B"/>
    <w:rsid w:val="004D1E7C"/>
    <w:rsid w:val="004D2069"/>
    <w:rsid w:val="004D23C2"/>
    <w:rsid w:val="004D242A"/>
    <w:rsid w:val="004D2833"/>
    <w:rsid w:val="004D3D6B"/>
    <w:rsid w:val="004D3E5D"/>
    <w:rsid w:val="004E0CA0"/>
    <w:rsid w:val="004E184D"/>
    <w:rsid w:val="004E464B"/>
    <w:rsid w:val="004F0799"/>
    <w:rsid w:val="004F0848"/>
    <w:rsid w:val="004F0DF0"/>
    <w:rsid w:val="004F27B6"/>
    <w:rsid w:val="004F32EF"/>
    <w:rsid w:val="00503F7A"/>
    <w:rsid w:val="00504C65"/>
    <w:rsid w:val="00505B1A"/>
    <w:rsid w:val="00505B4E"/>
    <w:rsid w:val="00507513"/>
    <w:rsid w:val="00507DA3"/>
    <w:rsid w:val="00512F95"/>
    <w:rsid w:val="00516D32"/>
    <w:rsid w:val="0051782D"/>
    <w:rsid w:val="00517F14"/>
    <w:rsid w:val="005207C7"/>
    <w:rsid w:val="00520C6C"/>
    <w:rsid w:val="00521482"/>
    <w:rsid w:val="005249D5"/>
    <w:rsid w:val="00524C9B"/>
    <w:rsid w:val="00525686"/>
    <w:rsid w:val="00527970"/>
    <w:rsid w:val="0053388B"/>
    <w:rsid w:val="00533D5F"/>
    <w:rsid w:val="00534075"/>
    <w:rsid w:val="00534889"/>
    <w:rsid w:val="00536204"/>
    <w:rsid w:val="00536612"/>
    <w:rsid w:val="00536B6A"/>
    <w:rsid w:val="00537B1A"/>
    <w:rsid w:val="005417CE"/>
    <w:rsid w:val="00541871"/>
    <w:rsid w:val="00542153"/>
    <w:rsid w:val="00543059"/>
    <w:rsid w:val="00543662"/>
    <w:rsid w:val="00545FB7"/>
    <w:rsid w:val="00551C58"/>
    <w:rsid w:val="005602A6"/>
    <w:rsid w:val="00562523"/>
    <w:rsid w:val="005630F1"/>
    <w:rsid w:val="00564A3A"/>
    <w:rsid w:val="00565D70"/>
    <w:rsid w:val="00566C52"/>
    <w:rsid w:val="0057291B"/>
    <w:rsid w:val="00574FB8"/>
    <w:rsid w:val="0057634A"/>
    <w:rsid w:val="005764A2"/>
    <w:rsid w:val="0058020A"/>
    <w:rsid w:val="00580E72"/>
    <w:rsid w:val="00581DBF"/>
    <w:rsid w:val="00582ADB"/>
    <w:rsid w:val="00583C7F"/>
    <w:rsid w:val="00587434"/>
    <w:rsid w:val="0058756B"/>
    <w:rsid w:val="005878B7"/>
    <w:rsid w:val="00591BB1"/>
    <w:rsid w:val="00592C42"/>
    <w:rsid w:val="0059395E"/>
    <w:rsid w:val="0059475F"/>
    <w:rsid w:val="00597657"/>
    <w:rsid w:val="00597D96"/>
    <w:rsid w:val="005A1003"/>
    <w:rsid w:val="005A403E"/>
    <w:rsid w:val="005A4924"/>
    <w:rsid w:val="005A6331"/>
    <w:rsid w:val="005A6BFA"/>
    <w:rsid w:val="005A711C"/>
    <w:rsid w:val="005B0CDD"/>
    <w:rsid w:val="005B1446"/>
    <w:rsid w:val="005B1F62"/>
    <w:rsid w:val="005B2C58"/>
    <w:rsid w:val="005B3234"/>
    <w:rsid w:val="005B394B"/>
    <w:rsid w:val="005B40DE"/>
    <w:rsid w:val="005B5627"/>
    <w:rsid w:val="005B5E42"/>
    <w:rsid w:val="005B7B97"/>
    <w:rsid w:val="005C1BD3"/>
    <w:rsid w:val="005C3454"/>
    <w:rsid w:val="005C3652"/>
    <w:rsid w:val="005C53CE"/>
    <w:rsid w:val="005C5C09"/>
    <w:rsid w:val="005C73A4"/>
    <w:rsid w:val="005C7DDF"/>
    <w:rsid w:val="005D0854"/>
    <w:rsid w:val="005D1E40"/>
    <w:rsid w:val="005D2CCD"/>
    <w:rsid w:val="005D3830"/>
    <w:rsid w:val="005D3AC1"/>
    <w:rsid w:val="005E0265"/>
    <w:rsid w:val="005E3544"/>
    <w:rsid w:val="005E4AB4"/>
    <w:rsid w:val="005E58CA"/>
    <w:rsid w:val="005E6968"/>
    <w:rsid w:val="005F030C"/>
    <w:rsid w:val="005F16F5"/>
    <w:rsid w:val="005F1C3C"/>
    <w:rsid w:val="005F1D1D"/>
    <w:rsid w:val="005F2EBE"/>
    <w:rsid w:val="005F364D"/>
    <w:rsid w:val="005F4713"/>
    <w:rsid w:val="005F6096"/>
    <w:rsid w:val="005F6CBA"/>
    <w:rsid w:val="006000D5"/>
    <w:rsid w:val="00600638"/>
    <w:rsid w:val="00600CF4"/>
    <w:rsid w:val="00602D6F"/>
    <w:rsid w:val="00603337"/>
    <w:rsid w:val="00603547"/>
    <w:rsid w:val="00603D2A"/>
    <w:rsid w:val="00603D30"/>
    <w:rsid w:val="0060415B"/>
    <w:rsid w:val="00604957"/>
    <w:rsid w:val="006101DC"/>
    <w:rsid w:val="006109D5"/>
    <w:rsid w:val="006166BC"/>
    <w:rsid w:val="00620BCD"/>
    <w:rsid w:val="00620D10"/>
    <w:rsid w:val="0062126C"/>
    <w:rsid w:val="00621D9F"/>
    <w:rsid w:val="0062213B"/>
    <w:rsid w:val="00622143"/>
    <w:rsid w:val="00623164"/>
    <w:rsid w:val="00623EFC"/>
    <w:rsid w:val="006257DF"/>
    <w:rsid w:val="0063051F"/>
    <w:rsid w:val="00640BC0"/>
    <w:rsid w:val="00642524"/>
    <w:rsid w:val="00645198"/>
    <w:rsid w:val="0065101C"/>
    <w:rsid w:val="00652B78"/>
    <w:rsid w:val="00653184"/>
    <w:rsid w:val="00655ACC"/>
    <w:rsid w:val="00656189"/>
    <w:rsid w:val="0066050A"/>
    <w:rsid w:val="006611D8"/>
    <w:rsid w:val="00662B80"/>
    <w:rsid w:val="00662E29"/>
    <w:rsid w:val="0066536D"/>
    <w:rsid w:val="006655E3"/>
    <w:rsid w:val="00666B82"/>
    <w:rsid w:val="0067089D"/>
    <w:rsid w:val="0067090E"/>
    <w:rsid w:val="00672606"/>
    <w:rsid w:val="00675D67"/>
    <w:rsid w:val="00676980"/>
    <w:rsid w:val="0068343B"/>
    <w:rsid w:val="00683E36"/>
    <w:rsid w:val="006853BF"/>
    <w:rsid w:val="00687835"/>
    <w:rsid w:val="00691DDA"/>
    <w:rsid w:val="006938F8"/>
    <w:rsid w:val="006943D6"/>
    <w:rsid w:val="006948B5"/>
    <w:rsid w:val="006A3BD2"/>
    <w:rsid w:val="006A469C"/>
    <w:rsid w:val="006A5822"/>
    <w:rsid w:val="006B0A73"/>
    <w:rsid w:val="006B168C"/>
    <w:rsid w:val="006B3513"/>
    <w:rsid w:val="006B3F60"/>
    <w:rsid w:val="006B4CFB"/>
    <w:rsid w:val="006B61DB"/>
    <w:rsid w:val="006B6D4E"/>
    <w:rsid w:val="006B76D7"/>
    <w:rsid w:val="006B77E5"/>
    <w:rsid w:val="006C373B"/>
    <w:rsid w:val="006C39C4"/>
    <w:rsid w:val="006C6F3C"/>
    <w:rsid w:val="006D116E"/>
    <w:rsid w:val="006D2B7B"/>
    <w:rsid w:val="006D38D4"/>
    <w:rsid w:val="006E057C"/>
    <w:rsid w:val="006E16A4"/>
    <w:rsid w:val="006E1F02"/>
    <w:rsid w:val="006E5EFF"/>
    <w:rsid w:val="006E690D"/>
    <w:rsid w:val="006E6D72"/>
    <w:rsid w:val="006F0AD5"/>
    <w:rsid w:val="006F1727"/>
    <w:rsid w:val="006F18A5"/>
    <w:rsid w:val="006F2D54"/>
    <w:rsid w:val="00700F81"/>
    <w:rsid w:val="0070665E"/>
    <w:rsid w:val="007066C4"/>
    <w:rsid w:val="007070F5"/>
    <w:rsid w:val="00710ABC"/>
    <w:rsid w:val="00713598"/>
    <w:rsid w:val="00713AFE"/>
    <w:rsid w:val="00713B58"/>
    <w:rsid w:val="00713B99"/>
    <w:rsid w:val="00713E06"/>
    <w:rsid w:val="00715AE7"/>
    <w:rsid w:val="007166AD"/>
    <w:rsid w:val="00716D25"/>
    <w:rsid w:val="00722D9C"/>
    <w:rsid w:val="007248E2"/>
    <w:rsid w:val="0072638F"/>
    <w:rsid w:val="007265C3"/>
    <w:rsid w:val="0073021D"/>
    <w:rsid w:val="007305F5"/>
    <w:rsid w:val="0073113D"/>
    <w:rsid w:val="00734104"/>
    <w:rsid w:val="007407D3"/>
    <w:rsid w:val="00742C47"/>
    <w:rsid w:val="00744307"/>
    <w:rsid w:val="0074666D"/>
    <w:rsid w:val="00746923"/>
    <w:rsid w:val="00751A7B"/>
    <w:rsid w:val="00751CE0"/>
    <w:rsid w:val="00751E14"/>
    <w:rsid w:val="00751EAC"/>
    <w:rsid w:val="0075214A"/>
    <w:rsid w:val="00753FD9"/>
    <w:rsid w:val="00754058"/>
    <w:rsid w:val="00757614"/>
    <w:rsid w:val="00757A1E"/>
    <w:rsid w:val="00757BC0"/>
    <w:rsid w:val="00760614"/>
    <w:rsid w:val="00762EAC"/>
    <w:rsid w:val="00764FDD"/>
    <w:rsid w:val="00765842"/>
    <w:rsid w:val="007660A6"/>
    <w:rsid w:val="00766916"/>
    <w:rsid w:val="00766C74"/>
    <w:rsid w:val="007717DA"/>
    <w:rsid w:val="007735E6"/>
    <w:rsid w:val="007747DB"/>
    <w:rsid w:val="007761E0"/>
    <w:rsid w:val="007762CE"/>
    <w:rsid w:val="00777997"/>
    <w:rsid w:val="00780B3D"/>
    <w:rsid w:val="0078139D"/>
    <w:rsid w:val="00781E3D"/>
    <w:rsid w:val="007826A2"/>
    <w:rsid w:val="007849BA"/>
    <w:rsid w:val="00785133"/>
    <w:rsid w:val="00785B0D"/>
    <w:rsid w:val="00785D22"/>
    <w:rsid w:val="0078613D"/>
    <w:rsid w:val="007861EC"/>
    <w:rsid w:val="0078770C"/>
    <w:rsid w:val="007934C9"/>
    <w:rsid w:val="00794589"/>
    <w:rsid w:val="00795AB0"/>
    <w:rsid w:val="00795D61"/>
    <w:rsid w:val="0079733A"/>
    <w:rsid w:val="007A05DA"/>
    <w:rsid w:val="007A24DE"/>
    <w:rsid w:val="007A2B47"/>
    <w:rsid w:val="007A618C"/>
    <w:rsid w:val="007B1228"/>
    <w:rsid w:val="007B2D35"/>
    <w:rsid w:val="007B3ED8"/>
    <w:rsid w:val="007B5360"/>
    <w:rsid w:val="007B553B"/>
    <w:rsid w:val="007C0155"/>
    <w:rsid w:val="007C145B"/>
    <w:rsid w:val="007D06F0"/>
    <w:rsid w:val="007D11BF"/>
    <w:rsid w:val="007D1465"/>
    <w:rsid w:val="007D4C91"/>
    <w:rsid w:val="007D70EF"/>
    <w:rsid w:val="007E158C"/>
    <w:rsid w:val="007E15F1"/>
    <w:rsid w:val="007E1B32"/>
    <w:rsid w:val="007E6061"/>
    <w:rsid w:val="007F1708"/>
    <w:rsid w:val="007F31B5"/>
    <w:rsid w:val="007F3D6E"/>
    <w:rsid w:val="007F3F1A"/>
    <w:rsid w:val="007F40AA"/>
    <w:rsid w:val="007F7C94"/>
    <w:rsid w:val="00801327"/>
    <w:rsid w:val="00801876"/>
    <w:rsid w:val="00802080"/>
    <w:rsid w:val="00802AE3"/>
    <w:rsid w:val="00802DE1"/>
    <w:rsid w:val="0080345D"/>
    <w:rsid w:val="008042C0"/>
    <w:rsid w:val="00804AB8"/>
    <w:rsid w:val="00806E63"/>
    <w:rsid w:val="0081028D"/>
    <w:rsid w:val="00812973"/>
    <w:rsid w:val="0081312E"/>
    <w:rsid w:val="008174D3"/>
    <w:rsid w:val="00821901"/>
    <w:rsid w:val="00822138"/>
    <w:rsid w:val="00823A56"/>
    <w:rsid w:val="00824A99"/>
    <w:rsid w:val="00830787"/>
    <w:rsid w:val="0083282C"/>
    <w:rsid w:val="00832FAA"/>
    <w:rsid w:val="0083394D"/>
    <w:rsid w:val="00833A27"/>
    <w:rsid w:val="00834AD2"/>
    <w:rsid w:val="00835618"/>
    <w:rsid w:val="00836132"/>
    <w:rsid w:val="00843865"/>
    <w:rsid w:val="00843D0D"/>
    <w:rsid w:val="00843F2F"/>
    <w:rsid w:val="00844E5A"/>
    <w:rsid w:val="0084513B"/>
    <w:rsid w:val="00845ED6"/>
    <w:rsid w:val="008465C6"/>
    <w:rsid w:val="00847033"/>
    <w:rsid w:val="00847144"/>
    <w:rsid w:val="00850749"/>
    <w:rsid w:val="00850850"/>
    <w:rsid w:val="00850DBF"/>
    <w:rsid w:val="00856EA8"/>
    <w:rsid w:val="008570D5"/>
    <w:rsid w:val="008619F6"/>
    <w:rsid w:val="00863160"/>
    <w:rsid w:val="00863E04"/>
    <w:rsid w:val="008644C2"/>
    <w:rsid w:val="00865A8F"/>
    <w:rsid w:val="00870274"/>
    <w:rsid w:val="008725F2"/>
    <w:rsid w:val="00872E80"/>
    <w:rsid w:val="008831E4"/>
    <w:rsid w:val="0088468B"/>
    <w:rsid w:val="0088760E"/>
    <w:rsid w:val="008910F9"/>
    <w:rsid w:val="00892FD7"/>
    <w:rsid w:val="00893185"/>
    <w:rsid w:val="00896442"/>
    <w:rsid w:val="008A4282"/>
    <w:rsid w:val="008B0957"/>
    <w:rsid w:val="008B25D9"/>
    <w:rsid w:val="008B2DE2"/>
    <w:rsid w:val="008B3EAA"/>
    <w:rsid w:val="008B3F50"/>
    <w:rsid w:val="008B4DDB"/>
    <w:rsid w:val="008B76E8"/>
    <w:rsid w:val="008C3799"/>
    <w:rsid w:val="008C50BC"/>
    <w:rsid w:val="008D2298"/>
    <w:rsid w:val="008D6C3C"/>
    <w:rsid w:val="008D7339"/>
    <w:rsid w:val="008D73D6"/>
    <w:rsid w:val="008E0128"/>
    <w:rsid w:val="008E1F8B"/>
    <w:rsid w:val="008E4DEE"/>
    <w:rsid w:val="008E5E5F"/>
    <w:rsid w:val="008E702A"/>
    <w:rsid w:val="008F11DB"/>
    <w:rsid w:val="008F67B5"/>
    <w:rsid w:val="00904C02"/>
    <w:rsid w:val="00905C39"/>
    <w:rsid w:val="00906598"/>
    <w:rsid w:val="00906846"/>
    <w:rsid w:val="00907E7D"/>
    <w:rsid w:val="009125A4"/>
    <w:rsid w:val="009126E2"/>
    <w:rsid w:val="009139D1"/>
    <w:rsid w:val="00913BA6"/>
    <w:rsid w:val="009156D1"/>
    <w:rsid w:val="00916BC6"/>
    <w:rsid w:val="0091725C"/>
    <w:rsid w:val="00917936"/>
    <w:rsid w:val="0092074D"/>
    <w:rsid w:val="00927D9B"/>
    <w:rsid w:val="009299CD"/>
    <w:rsid w:val="009301D7"/>
    <w:rsid w:val="00930CE9"/>
    <w:rsid w:val="0093169F"/>
    <w:rsid w:val="00931FBA"/>
    <w:rsid w:val="009341C2"/>
    <w:rsid w:val="00935D9E"/>
    <w:rsid w:val="00940D7F"/>
    <w:rsid w:val="0094360C"/>
    <w:rsid w:val="00946366"/>
    <w:rsid w:val="00950CDA"/>
    <w:rsid w:val="0095426A"/>
    <w:rsid w:val="00955AAA"/>
    <w:rsid w:val="00955AE2"/>
    <w:rsid w:val="00955B38"/>
    <w:rsid w:val="009567B6"/>
    <w:rsid w:val="009579EA"/>
    <w:rsid w:val="00957B78"/>
    <w:rsid w:val="009610FD"/>
    <w:rsid w:val="00964448"/>
    <w:rsid w:val="00967625"/>
    <w:rsid w:val="00970E2B"/>
    <w:rsid w:val="009713D2"/>
    <w:rsid w:val="00971BF2"/>
    <w:rsid w:val="00972917"/>
    <w:rsid w:val="00974334"/>
    <w:rsid w:val="00975586"/>
    <w:rsid w:val="00976A8E"/>
    <w:rsid w:val="00976BE5"/>
    <w:rsid w:val="00980E88"/>
    <w:rsid w:val="009821B0"/>
    <w:rsid w:val="00983E3C"/>
    <w:rsid w:val="009840E1"/>
    <w:rsid w:val="0098453E"/>
    <w:rsid w:val="0098453F"/>
    <w:rsid w:val="00985B22"/>
    <w:rsid w:val="00985C28"/>
    <w:rsid w:val="0099453B"/>
    <w:rsid w:val="009946CA"/>
    <w:rsid w:val="00994C95"/>
    <w:rsid w:val="0099729D"/>
    <w:rsid w:val="009A05C6"/>
    <w:rsid w:val="009A0BE2"/>
    <w:rsid w:val="009A2E07"/>
    <w:rsid w:val="009A3524"/>
    <w:rsid w:val="009A37B0"/>
    <w:rsid w:val="009A3B36"/>
    <w:rsid w:val="009A43A6"/>
    <w:rsid w:val="009A43C7"/>
    <w:rsid w:val="009A6573"/>
    <w:rsid w:val="009B00E4"/>
    <w:rsid w:val="009B1265"/>
    <w:rsid w:val="009B15EC"/>
    <w:rsid w:val="009B350E"/>
    <w:rsid w:val="009B747A"/>
    <w:rsid w:val="009C0D86"/>
    <w:rsid w:val="009C1B3A"/>
    <w:rsid w:val="009C29FB"/>
    <w:rsid w:val="009D096F"/>
    <w:rsid w:val="009D1C45"/>
    <w:rsid w:val="009D24E5"/>
    <w:rsid w:val="009D27EC"/>
    <w:rsid w:val="009D2DF5"/>
    <w:rsid w:val="009D2ED5"/>
    <w:rsid w:val="009D3501"/>
    <w:rsid w:val="009D4659"/>
    <w:rsid w:val="009D4C0A"/>
    <w:rsid w:val="009D4EE4"/>
    <w:rsid w:val="009D74B7"/>
    <w:rsid w:val="009D7ECD"/>
    <w:rsid w:val="009E014F"/>
    <w:rsid w:val="009E2621"/>
    <w:rsid w:val="009E3E0E"/>
    <w:rsid w:val="009E40D0"/>
    <w:rsid w:val="009E46AC"/>
    <w:rsid w:val="009E546F"/>
    <w:rsid w:val="009F0D8E"/>
    <w:rsid w:val="009F204F"/>
    <w:rsid w:val="009F26B5"/>
    <w:rsid w:val="009F3094"/>
    <w:rsid w:val="009F6463"/>
    <w:rsid w:val="009F6B27"/>
    <w:rsid w:val="009F7F3E"/>
    <w:rsid w:val="00A01E1D"/>
    <w:rsid w:val="00A044EF"/>
    <w:rsid w:val="00A04C9D"/>
    <w:rsid w:val="00A0570C"/>
    <w:rsid w:val="00A061B7"/>
    <w:rsid w:val="00A102FD"/>
    <w:rsid w:val="00A13CC1"/>
    <w:rsid w:val="00A15EF0"/>
    <w:rsid w:val="00A16CB2"/>
    <w:rsid w:val="00A17788"/>
    <w:rsid w:val="00A24E4E"/>
    <w:rsid w:val="00A26666"/>
    <w:rsid w:val="00A26DDA"/>
    <w:rsid w:val="00A27B82"/>
    <w:rsid w:val="00A27DB9"/>
    <w:rsid w:val="00A27F07"/>
    <w:rsid w:val="00A3199E"/>
    <w:rsid w:val="00A3321C"/>
    <w:rsid w:val="00A337C1"/>
    <w:rsid w:val="00A338A3"/>
    <w:rsid w:val="00A352B4"/>
    <w:rsid w:val="00A352FA"/>
    <w:rsid w:val="00A41019"/>
    <w:rsid w:val="00A44E26"/>
    <w:rsid w:val="00A4790F"/>
    <w:rsid w:val="00A50EA3"/>
    <w:rsid w:val="00A5186D"/>
    <w:rsid w:val="00A5552A"/>
    <w:rsid w:val="00A5676C"/>
    <w:rsid w:val="00A6111F"/>
    <w:rsid w:val="00A62AAB"/>
    <w:rsid w:val="00A63772"/>
    <w:rsid w:val="00A662BB"/>
    <w:rsid w:val="00A70F32"/>
    <w:rsid w:val="00A71A48"/>
    <w:rsid w:val="00A750F6"/>
    <w:rsid w:val="00A76099"/>
    <w:rsid w:val="00A76AA6"/>
    <w:rsid w:val="00A76CF2"/>
    <w:rsid w:val="00A76D89"/>
    <w:rsid w:val="00A82F9D"/>
    <w:rsid w:val="00A87466"/>
    <w:rsid w:val="00A87AE8"/>
    <w:rsid w:val="00A90EB0"/>
    <w:rsid w:val="00A9159A"/>
    <w:rsid w:val="00A91B7A"/>
    <w:rsid w:val="00A92B1A"/>
    <w:rsid w:val="00A93F22"/>
    <w:rsid w:val="00A9405A"/>
    <w:rsid w:val="00A94554"/>
    <w:rsid w:val="00A95002"/>
    <w:rsid w:val="00AA37E7"/>
    <w:rsid w:val="00AA528C"/>
    <w:rsid w:val="00AA654F"/>
    <w:rsid w:val="00AB30A6"/>
    <w:rsid w:val="00AB477A"/>
    <w:rsid w:val="00AB47E0"/>
    <w:rsid w:val="00AB5E39"/>
    <w:rsid w:val="00AB76CB"/>
    <w:rsid w:val="00AC0065"/>
    <w:rsid w:val="00AC0B50"/>
    <w:rsid w:val="00AC21FA"/>
    <w:rsid w:val="00AC3AAC"/>
    <w:rsid w:val="00AC4288"/>
    <w:rsid w:val="00AC55CF"/>
    <w:rsid w:val="00AC72AB"/>
    <w:rsid w:val="00AD36B4"/>
    <w:rsid w:val="00AE0A32"/>
    <w:rsid w:val="00AE22E0"/>
    <w:rsid w:val="00AF2DB1"/>
    <w:rsid w:val="00AF30F6"/>
    <w:rsid w:val="00AF3389"/>
    <w:rsid w:val="00AF43E4"/>
    <w:rsid w:val="00AF61EF"/>
    <w:rsid w:val="00AF7489"/>
    <w:rsid w:val="00AF7ADA"/>
    <w:rsid w:val="00AF7CE7"/>
    <w:rsid w:val="00AF7F13"/>
    <w:rsid w:val="00B00BCB"/>
    <w:rsid w:val="00B01323"/>
    <w:rsid w:val="00B02873"/>
    <w:rsid w:val="00B046E0"/>
    <w:rsid w:val="00B05123"/>
    <w:rsid w:val="00B07725"/>
    <w:rsid w:val="00B07B8A"/>
    <w:rsid w:val="00B108E3"/>
    <w:rsid w:val="00B12F89"/>
    <w:rsid w:val="00B15376"/>
    <w:rsid w:val="00B16E74"/>
    <w:rsid w:val="00B21FAA"/>
    <w:rsid w:val="00B22A8B"/>
    <w:rsid w:val="00B23346"/>
    <w:rsid w:val="00B24DE6"/>
    <w:rsid w:val="00B251FE"/>
    <w:rsid w:val="00B25EAE"/>
    <w:rsid w:val="00B35BE4"/>
    <w:rsid w:val="00B370E6"/>
    <w:rsid w:val="00B37416"/>
    <w:rsid w:val="00B37AC8"/>
    <w:rsid w:val="00B400B8"/>
    <w:rsid w:val="00B409FB"/>
    <w:rsid w:val="00B40CDF"/>
    <w:rsid w:val="00B40CE5"/>
    <w:rsid w:val="00B411F7"/>
    <w:rsid w:val="00B42C73"/>
    <w:rsid w:val="00B443C4"/>
    <w:rsid w:val="00B4520E"/>
    <w:rsid w:val="00B466CF"/>
    <w:rsid w:val="00B477C0"/>
    <w:rsid w:val="00B52461"/>
    <w:rsid w:val="00B52992"/>
    <w:rsid w:val="00B52E3D"/>
    <w:rsid w:val="00B53CA2"/>
    <w:rsid w:val="00B57EA4"/>
    <w:rsid w:val="00B634CC"/>
    <w:rsid w:val="00B644AD"/>
    <w:rsid w:val="00B70E14"/>
    <w:rsid w:val="00B72D1B"/>
    <w:rsid w:val="00B75574"/>
    <w:rsid w:val="00B77117"/>
    <w:rsid w:val="00B81E59"/>
    <w:rsid w:val="00B84E0A"/>
    <w:rsid w:val="00B87B74"/>
    <w:rsid w:val="00B9018E"/>
    <w:rsid w:val="00B919B0"/>
    <w:rsid w:val="00B94429"/>
    <w:rsid w:val="00B948C3"/>
    <w:rsid w:val="00B96C7F"/>
    <w:rsid w:val="00BA0639"/>
    <w:rsid w:val="00BA1B31"/>
    <w:rsid w:val="00BA216A"/>
    <w:rsid w:val="00BA3392"/>
    <w:rsid w:val="00BA4B71"/>
    <w:rsid w:val="00BA4E2C"/>
    <w:rsid w:val="00BA73AE"/>
    <w:rsid w:val="00BB05D2"/>
    <w:rsid w:val="00BB0838"/>
    <w:rsid w:val="00BB1ED4"/>
    <w:rsid w:val="00BB5347"/>
    <w:rsid w:val="00BB5BD5"/>
    <w:rsid w:val="00BB6C74"/>
    <w:rsid w:val="00BB6FB2"/>
    <w:rsid w:val="00BC0209"/>
    <w:rsid w:val="00BC06A2"/>
    <w:rsid w:val="00BC3CD9"/>
    <w:rsid w:val="00BC3F86"/>
    <w:rsid w:val="00BC42AF"/>
    <w:rsid w:val="00BC5901"/>
    <w:rsid w:val="00BC5E6B"/>
    <w:rsid w:val="00BC7DD4"/>
    <w:rsid w:val="00BD056D"/>
    <w:rsid w:val="00BD24A7"/>
    <w:rsid w:val="00BD2B8E"/>
    <w:rsid w:val="00BD41C3"/>
    <w:rsid w:val="00BD5620"/>
    <w:rsid w:val="00BD6264"/>
    <w:rsid w:val="00BD7021"/>
    <w:rsid w:val="00BE39CC"/>
    <w:rsid w:val="00BE4D70"/>
    <w:rsid w:val="00BE5922"/>
    <w:rsid w:val="00BF03EF"/>
    <w:rsid w:val="00BF04E4"/>
    <w:rsid w:val="00BF07EB"/>
    <w:rsid w:val="00BF45F4"/>
    <w:rsid w:val="00BF4740"/>
    <w:rsid w:val="00BF5373"/>
    <w:rsid w:val="00BF756E"/>
    <w:rsid w:val="00BF7F58"/>
    <w:rsid w:val="00C00B36"/>
    <w:rsid w:val="00C02AF8"/>
    <w:rsid w:val="00C03445"/>
    <w:rsid w:val="00C04750"/>
    <w:rsid w:val="00C04A6F"/>
    <w:rsid w:val="00C06B5C"/>
    <w:rsid w:val="00C06B5D"/>
    <w:rsid w:val="00C10062"/>
    <w:rsid w:val="00C10FBE"/>
    <w:rsid w:val="00C12465"/>
    <w:rsid w:val="00C126C1"/>
    <w:rsid w:val="00C149BA"/>
    <w:rsid w:val="00C15EBE"/>
    <w:rsid w:val="00C16C8D"/>
    <w:rsid w:val="00C16D97"/>
    <w:rsid w:val="00C261BD"/>
    <w:rsid w:val="00C27185"/>
    <w:rsid w:val="00C30929"/>
    <w:rsid w:val="00C30C48"/>
    <w:rsid w:val="00C31615"/>
    <w:rsid w:val="00C322C4"/>
    <w:rsid w:val="00C32AA1"/>
    <w:rsid w:val="00C334A1"/>
    <w:rsid w:val="00C34838"/>
    <w:rsid w:val="00C35619"/>
    <w:rsid w:val="00C35EDA"/>
    <w:rsid w:val="00C367D9"/>
    <w:rsid w:val="00C36C8B"/>
    <w:rsid w:val="00C40639"/>
    <w:rsid w:val="00C417E5"/>
    <w:rsid w:val="00C427F4"/>
    <w:rsid w:val="00C433B7"/>
    <w:rsid w:val="00C43437"/>
    <w:rsid w:val="00C54B80"/>
    <w:rsid w:val="00C5531D"/>
    <w:rsid w:val="00C558A6"/>
    <w:rsid w:val="00C55E5D"/>
    <w:rsid w:val="00C5650B"/>
    <w:rsid w:val="00C574E8"/>
    <w:rsid w:val="00C575B4"/>
    <w:rsid w:val="00C57C15"/>
    <w:rsid w:val="00C57F0F"/>
    <w:rsid w:val="00C601B6"/>
    <w:rsid w:val="00C608EF"/>
    <w:rsid w:val="00C61482"/>
    <w:rsid w:val="00C64DFF"/>
    <w:rsid w:val="00C65878"/>
    <w:rsid w:val="00C670AF"/>
    <w:rsid w:val="00C72606"/>
    <w:rsid w:val="00C80BD9"/>
    <w:rsid w:val="00C83183"/>
    <w:rsid w:val="00C84084"/>
    <w:rsid w:val="00C841A8"/>
    <w:rsid w:val="00C847C9"/>
    <w:rsid w:val="00C84E83"/>
    <w:rsid w:val="00C85F4D"/>
    <w:rsid w:val="00C92B68"/>
    <w:rsid w:val="00C92CA2"/>
    <w:rsid w:val="00C92F84"/>
    <w:rsid w:val="00C93071"/>
    <w:rsid w:val="00C9462A"/>
    <w:rsid w:val="00C9494C"/>
    <w:rsid w:val="00C95055"/>
    <w:rsid w:val="00C9560B"/>
    <w:rsid w:val="00CA0405"/>
    <w:rsid w:val="00CA1473"/>
    <w:rsid w:val="00CA30DC"/>
    <w:rsid w:val="00CA32BE"/>
    <w:rsid w:val="00CA6365"/>
    <w:rsid w:val="00CA6706"/>
    <w:rsid w:val="00CB2FDD"/>
    <w:rsid w:val="00CB3840"/>
    <w:rsid w:val="00CB6322"/>
    <w:rsid w:val="00CB7E45"/>
    <w:rsid w:val="00CC198E"/>
    <w:rsid w:val="00CC1D49"/>
    <w:rsid w:val="00CC36EA"/>
    <w:rsid w:val="00CC52A3"/>
    <w:rsid w:val="00CC746A"/>
    <w:rsid w:val="00CD3176"/>
    <w:rsid w:val="00CD3307"/>
    <w:rsid w:val="00CD3A91"/>
    <w:rsid w:val="00CD4013"/>
    <w:rsid w:val="00CD4D80"/>
    <w:rsid w:val="00CE07E3"/>
    <w:rsid w:val="00CE1354"/>
    <w:rsid w:val="00CE1668"/>
    <w:rsid w:val="00CE3021"/>
    <w:rsid w:val="00CE366B"/>
    <w:rsid w:val="00CE3A69"/>
    <w:rsid w:val="00CF1D89"/>
    <w:rsid w:val="00CF2662"/>
    <w:rsid w:val="00CF28E2"/>
    <w:rsid w:val="00CF67DD"/>
    <w:rsid w:val="00CF717A"/>
    <w:rsid w:val="00CF71B3"/>
    <w:rsid w:val="00CF7532"/>
    <w:rsid w:val="00CF76E8"/>
    <w:rsid w:val="00D00715"/>
    <w:rsid w:val="00D01473"/>
    <w:rsid w:val="00D038C2"/>
    <w:rsid w:val="00D03B43"/>
    <w:rsid w:val="00D06FFE"/>
    <w:rsid w:val="00D07E09"/>
    <w:rsid w:val="00D10F78"/>
    <w:rsid w:val="00D145A6"/>
    <w:rsid w:val="00D164EA"/>
    <w:rsid w:val="00D16F85"/>
    <w:rsid w:val="00D17858"/>
    <w:rsid w:val="00D20E76"/>
    <w:rsid w:val="00D211BC"/>
    <w:rsid w:val="00D222C7"/>
    <w:rsid w:val="00D24919"/>
    <w:rsid w:val="00D2546C"/>
    <w:rsid w:val="00D27FCF"/>
    <w:rsid w:val="00D31C05"/>
    <w:rsid w:val="00D3317C"/>
    <w:rsid w:val="00D33EC8"/>
    <w:rsid w:val="00D350DF"/>
    <w:rsid w:val="00D37300"/>
    <w:rsid w:val="00D40403"/>
    <w:rsid w:val="00D40B94"/>
    <w:rsid w:val="00D41A2F"/>
    <w:rsid w:val="00D4494D"/>
    <w:rsid w:val="00D44E90"/>
    <w:rsid w:val="00D519B0"/>
    <w:rsid w:val="00D52593"/>
    <w:rsid w:val="00D52F31"/>
    <w:rsid w:val="00D55D2D"/>
    <w:rsid w:val="00D56C0A"/>
    <w:rsid w:val="00D56C46"/>
    <w:rsid w:val="00D678B4"/>
    <w:rsid w:val="00D71108"/>
    <w:rsid w:val="00D73C9C"/>
    <w:rsid w:val="00D76488"/>
    <w:rsid w:val="00D769FE"/>
    <w:rsid w:val="00D8015F"/>
    <w:rsid w:val="00D811B9"/>
    <w:rsid w:val="00D845BC"/>
    <w:rsid w:val="00D855C3"/>
    <w:rsid w:val="00D85821"/>
    <w:rsid w:val="00D85C3B"/>
    <w:rsid w:val="00D864BE"/>
    <w:rsid w:val="00D86625"/>
    <w:rsid w:val="00D86800"/>
    <w:rsid w:val="00D90105"/>
    <w:rsid w:val="00D90BEF"/>
    <w:rsid w:val="00D9163F"/>
    <w:rsid w:val="00D94D10"/>
    <w:rsid w:val="00D94D75"/>
    <w:rsid w:val="00D95158"/>
    <w:rsid w:val="00D96054"/>
    <w:rsid w:val="00D96629"/>
    <w:rsid w:val="00D97507"/>
    <w:rsid w:val="00DA0FD2"/>
    <w:rsid w:val="00DA16D4"/>
    <w:rsid w:val="00DA514B"/>
    <w:rsid w:val="00DA6533"/>
    <w:rsid w:val="00DA6B12"/>
    <w:rsid w:val="00DA7A40"/>
    <w:rsid w:val="00DB1474"/>
    <w:rsid w:val="00DB23A7"/>
    <w:rsid w:val="00DB2A4A"/>
    <w:rsid w:val="00DB2BBD"/>
    <w:rsid w:val="00DB4A7E"/>
    <w:rsid w:val="00DB6D25"/>
    <w:rsid w:val="00DB7CD8"/>
    <w:rsid w:val="00DC065C"/>
    <w:rsid w:val="00DC3B29"/>
    <w:rsid w:val="00DC40D3"/>
    <w:rsid w:val="00DC42BF"/>
    <w:rsid w:val="00DC5410"/>
    <w:rsid w:val="00DC6BAF"/>
    <w:rsid w:val="00DD075B"/>
    <w:rsid w:val="00DD3BF8"/>
    <w:rsid w:val="00DD4A4E"/>
    <w:rsid w:val="00DD5B6E"/>
    <w:rsid w:val="00DD7597"/>
    <w:rsid w:val="00DE0891"/>
    <w:rsid w:val="00DE3F9D"/>
    <w:rsid w:val="00DE7569"/>
    <w:rsid w:val="00DE7E49"/>
    <w:rsid w:val="00DF08D7"/>
    <w:rsid w:val="00DF244B"/>
    <w:rsid w:val="00DF429B"/>
    <w:rsid w:val="00DF5B90"/>
    <w:rsid w:val="00DF66D7"/>
    <w:rsid w:val="00E0078D"/>
    <w:rsid w:val="00E0332B"/>
    <w:rsid w:val="00E04839"/>
    <w:rsid w:val="00E05941"/>
    <w:rsid w:val="00E062FB"/>
    <w:rsid w:val="00E06497"/>
    <w:rsid w:val="00E07AD6"/>
    <w:rsid w:val="00E07C9C"/>
    <w:rsid w:val="00E10884"/>
    <w:rsid w:val="00E12AB1"/>
    <w:rsid w:val="00E133FA"/>
    <w:rsid w:val="00E14610"/>
    <w:rsid w:val="00E17FA0"/>
    <w:rsid w:val="00E2223B"/>
    <w:rsid w:val="00E254DA"/>
    <w:rsid w:val="00E26E27"/>
    <w:rsid w:val="00E3238E"/>
    <w:rsid w:val="00E3389F"/>
    <w:rsid w:val="00E35B8F"/>
    <w:rsid w:val="00E35C1C"/>
    <w:rsid w:val="00E3726B"/>
    <w:rsid w:val="00E415DF"/>
    <w:rsid w:val="00E41C9F"/>
    <w:rsid w:val="00E41DF6"/>
    <w:rsid w:val="00E43EC6"/>
    <w:rsid w:val="00E44CE0"/>
    <w:rsid w:val="00E46342"/>
    <w:rsid w:val="00E4702E"/>
    <w:rsid w:val="00E508AE"/>
    <w:rsid w:val="00E52453"/>
    <w:rsid w:val="00E5350D"/>
    <w:rsid w:val="00E561D3"/>
    <w:rsid w:val="00E563B2"/>
    <w:rsid w:val="00E60997"/>
    <w:rsid w:val="00E60DC0"/>
    <w:rsid w:val="00E62433"/>
    <w:rsid w:val="00E63275"/>
    <w:rsid w:val="00E63B59"/>
    <w:rsid w:val="00E63DF5"/>
    <w:rsid w:val="00E657D4"/>
    <w:rsid w:val="00E65B90"/>
    <w:rsid w:val="00E66422"/>
    <w:rsid w:val="00E7249B"/>
    <w:rsid w:val="00E731EC"/>
    <w:rsid w:val="00E738BA"/>
    <w:rsid w:val="00E739CB"/>
    <w:rsid w:val="00E74672"/>
    <w:rsid w:val="00E775E0"/>
    <w:rsid w:val="00E77FC0"/>
    <w:rsid w:val="00E8355D"/>
    <w:rsid w:val="00E84D48"/>
    <w:rsid w:val="00E86E1D"/>
    <w:rsid w:val="00E871E1"/>
    <w:rsid w:val="00E871F0"/>
    <w:rsid w:val="00E949F3"/>
    <w:rsid w:val="00E94E8E"/>
    <w:rsid w:val="00E97625"/>
    <w:rsid w:val="00EA139F"/>
    <w:rsid w:val="00EA6209"/>
    <w:rsid w:val="00EA6EDB"/>
    <w:rsid w:val="00EA7579"/>
    <w:rsid w:val="00EB02FC"/>
    <w:rsid w:val="00EB079C"/>
    <w:rsid w:val="00EB4C8C"/>
    <w:rsid w:val="00EB4E86"/>
    <w:rsid w:val="00EB6881"/>
    <w:rsid w:val="00EC0BE3"/>
    <w:rsid w:val="00EC2DA3"/>
    <w:rsid w:val="00EC3DE0"/>
    <w:rsid w:val="00EC4BDE"/>
    <w:rsid w:val="00EC4C98"/>
    <w:rsid w:val="00EC5DCE"/>
    <w:rsid w:val="00ED0048"/>
    <w:rsid w:val="00ED04EC"/>
    <w:rsid w:val="00ED09C6"/>
    <w:rsid w:val="00ED3F8F"/>
    <w:rsid w:val="00ED4CC5"/>
    <w:rsid w:val="00ED5D09"/>
    <w:rsid w:val="00ED6DEE"/>
    <w:rsid w:val="00ED6E11"/>
    <w:rsid w:val="00EE34C2"/>
    <w:rsid w:val="00EF292A"/>
    <w:rsid w:val="00EF5795"/>
    <w:rsid w:val="00F00433"/>
    <w:rsid w:val="00F00744"/>
    <w:rsid w:val="00F00B9D"/>
    <w:rsid w:val="00F019CB"/>
    <w:rsid w:val="00F01E29"/>
    <w:rsid w:val="00F02275"/>
    <w:rsid w:val="00F03207"/>
    <w:rsid w:val="00F04BF1"/>
    <w:rsid w:val="00F077B8"/>
    <w:rsid w:val="00F1128F"/>
    <w:rsid w:val="00F12646"/>
    <w:rsid w:val="00F12C00"/>
    <w:rsid w:val="00F12FF3"/>
    <w:rsid w:val="00F13CDD"/>
    <w:rsid w:val="00F158F3"/>
    <w:rsid w:val="00F167AD"/>
    <w:rsid w:val="00F176DA"/>
    <w:rsid w:val="00F20909"/>
    <w:rsid w:val="00F24299"/>
    <w:rsid w:val="00F25D05"/>
    <w:rsid w:val="00F3081B"/>
    <w:rsid w:val="00F31834"/>
    <w:rsid w:val="00F32F00"/>
    <w:rsid w:val="00F342BD"/>
    <w:rsid w:val="00F35E73"/>
    <w:rsid w:val="00F364F2"/>
    <w:rsid w:val="00F37212"/>
    <w:rsid w:val="00F403A2"/>
    <w:rsid w:val="00F40EF3"/>
    <w:rsid w:val="00F50268"/>
    <w:rsid w:val="00F533CB"/>
    <w:rsid w:val="00F54A1C"/>
    <w:rsid w:val="00F55C87"/>
    <w:rsid w:val="00F5636F"/>
    <w:rsid w:val="00F574BC"/>
    <w:rsid w:val="00F625FB"/>
    <w:rsid w:val="00F62D23"/>
    <w:rsid w:val="00F64F16"/>
    <w:rsid w:val="00F67136"/>
    <w:rsid w:val="00F67BD7"/>
    <w:rsid w:val="00F71A25"/>
    <w:rsid w:val="00F71F2D"/>
    <w:rsid w:val="00F73150"/>
    <w:rsid w:val="00F749FF"/>
    <w:rsid w:val="00F80365"/>
    <w:rsid w:val="00F80ED6"/>
    <w:rsid w:val="00F81BCA"/>
    <w:rsid w:val="00F82E21"/>
    <w:rsid w:val="00F8362A"/>
    <w:rsid w:val="00F838BC"/>
    <w:rsid w:val="00F84E22"/>
    <w:rsid w:val="00F87393"/>
    <w:rsid w:val="00F919B6"/>
    <w:rsid w:val="00F92EA4"/>
    <w:rsid w:val="00F934F5"/>
    <w:rsid w:val="00F95C44"/>
    <w:rsid w:val="00F95F9D"/>
    <w:rsid w:val="00F96B0C"/>
    <w:rsid w:val="00F975B7"/>
    <w:rsid w:val="00FA13A3"/>
    <w:rsid w:val="00FA1FCE"/>
    <w:rsid w:val="00FA4F60"/>
    <w:rsid w:val="00FA506B"/>
    <w:rsid w:val="00FA50E8"/>
    <w:rsid w:val="00FB06A2"/>
    <w:rsid w:val="00FB3DCF"/>
    <w:rsid w:val="00FB4758"/>
    <w:rsid w:val="00FC1B2D"/>
    <w:rsid w:val="00FC1DA9"/>
    <w:rsid w:val="00FC1E29"/>
    <w:rsid w:val="00FC30F9"/>
    <w:rsid w:val="00FC5444"/>
    <w:rsid w:val="00FC5734"/>
    <w:rsid w:val="00FC6758"/>
    <w:rsid w:val="00FD0216"/>
    <w:rsid w:val="00FD038A"/>
    <w:rsid w:val="00FD14F6"/>
    <w:rsid w:val="00FD23F7"/>
    <w:rsid w:val="00FD286B"/>
    <w:rsid w:val="00FD2C49"/>
    <w:rsid w:val="00FD425B"/>
    <w:rsid w:val="00FD7029"/>
    <w:rsid w:val="00FD78C5"/>
    <w:rsid w:val="00FE0A14"/>
    <w:rsid w:val="00FE1118"/>
    <w:rsid w:val="00FE12A0"/>
    <w:rsid w:val="00FE68AA"/>
    <w:rsid w:val="00FF1290"/>
    <w:rsid w:val="00FF12BA"/>
    <w:rsid w:val="00FF53FD"/>
    <w:rsid w:val="00FF5C80"/>
    <w:rsid w:val="026ED929"/>
    <w:rsid w:val="047A3583"/>
    <w:rsid w:val="09140F50"/>
    <w:rsid w:val="09B41724"/>
    <w:rsid w:val="0AD10C11"/>
    <w:rsid w:val="0E2117C9"/>
    <w:rsid w:val="0E55B7FD"/>
    <w:rsid w:val="0F6B3D30"/>
    <w:rsid w:val="10AADDB2"/>
    <w:rsid w:val="1176E3AE"/>
    <w:rsid w:val="118D58BF"/>
    <w:rsid w:val="137AA298"/>
    <w:rsid w:val="1420CD54"/>
    <w:rsid w:val="149B9CF4"/>
    <w:rsid w:val="196D5044"/>
    <w:rsid w:val="1A76E67B"/>
    <w:rsid w:val="1B049D97"/>
    <w:rsid w:val="1C2BDF39"/>
    <w:rsid w:val="1DAE873D"/>
    <w:rsid w:val="1F2AFE86"/>
    <w:rsid w:val="20ACE993"/>
    <w:rsid w:val="22E984B9"/>
    <w:rsid w:val="23ABFC89"/>
    <w:rsid w:val="24008FC4"/>
    <w:rsid w:val="241DC8C1"/>
    <w:rsid w:val="2425B647"/>
    <w:rsid w:val="25F77B4B"/>
    <w:rsid w:val="264CBFC0"/>
    <w:rsid w:val="28B8B86F"/>
    <w:rsid w:val="28ED58A3"/>
    <w:rsid w:val="28F9276A"/>
    <w:rsid w:val="2B15AA8B"/>
    <w:rsid w:val="2B180F10"/>
    <w:rsid w:val="2BF05931"/>
    <w:rsid w:val="2C5AC76F"/>
    <w:rsid w:val="2CE41C24"/>
    <w:rsid w:val="2D39B672"/>
    <w:rsid w:val="2DCC988D"/>
    <w:rsid w:val="2E5A4FA9"/>
    <w:rsid w:val="301AFFEF"/>
    <w:rsid w:val="30715734"/>
    <w:rsid w:val="31B6D050"/>
    <w:rsid w:val="31FC3154"/>
    <w:rsid w:val="32576A46"/>
    <w:rsid w:val="32CAA952"/>
    <w:rsid w:val="349CBAE9"/>
    <w:rsid w:val="34D605AC"/>
    <w:rsid w:val="358F91B6"/>
    <w:rsid w:val="373AF95E"/>
    <w:rsid w:val="393240AF"/>
    <w:rsid w:val="393D3A3D"/>
    <w:rsid w:val="3CA7803B"/>
    <w:rsid w:val="3CE11791"/>
    <w:rsid w:val="3D60B06C"/>
    <w:rsid w:val="3E7CE7F2"/>
    <w:rsid w:val="3EBD56ED"/>
    <w:rsid w:val="3F935364"/>
    <w:rsid w:val="42FDE5F5"/>
    <w:rsid w:val="430460A7"/>
    <w:rsid w:val="44057F08"/>
    <w:rsid w:val="44BAE9FF"/>
    <w:rsid w:val="452C9871"/>
    <w:rsid w:val="46EE6A55"/>
    <w:rsid w:val="47F4BC75"/>
    <w:rsid w:val="482BB7BE"/>
    <w:rsid w:val="4A000994"/>
    <w:rsid w:val="4E2D4FFB"/>
    <w:rsid w:val="4ED37AB7"/>
    <w:rsid w:val="4F5C29F5"/>
    <w:rsid w:val="53A6EBDA"/>
    <w:rsid w:val="56FBD32E"/>
    <w:rsid w:val="58189536"/>
    <w:rsid w:val="58A84C06"/>
    <w:rsid w:val="5954F793"/>
    <w:rsid w:val="59A7A754"/>
    <w:rsid w:val="5A2AF40A"/>
    <w:rsid w:val="5C8C9855"/>
    <w:rsid w:val="5FAE4C11"/>
    <w:rsid w:val="609A358E"/>
    <w:rsid w:val="60E740E5"/>
    <w:rsid w:val="64DEC1A0"/>
    <w:rsid w:val="65BC5C26"/>
    <w:rsid w:val="65D55C4A"/>
    <w:rsid w:val="6B0998B9"/>
    <w:rsid w:val="6B462131"/>
    <w:rsid w:val="6C6B1060"/>
    <w:rsid w:val="6CD0AB28"/>
    <w:rsid w:val="6D1B8E11"/>
    <w:rsid w:val="7286BC7B"/>
    <w:rsid w:val="730B888F"/>
    <w:rsid w:val="733FECAC"/>
    <w:rsid w:val="75520121"/>
    <w:rsid w:val="7787DC5A"/>
    <w:rsid w:val="78F64A92"/>
    <w:rsid w:val="7A78F296"/>
    <w:rsid w:val="7A921AF3"/>
    <w:rsid w:val="7AE6D58F"/>
    <w:rsid w:val="7B06AA6E"/>
    <w:rsid w:val="7B808BA9"/>
    <w:rsid w:val="7DB09358"/>
    <w:rsid w:val="7E5C9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6A20E8"/>
  <w15:docId w15:val="{A5223E26-B4C0-41F6-A721-8C435C4F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link w:val="ListParagraphChar"/>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semiHidden/>
    <w:unhideWhenUsed/>
    <w:rsid w:val="00713AFE"/>
    <w:rPr>
      <w:sz w:val="20"/>
    </w:rPr>
  </w:style>
  <w:style w:type="character" w:customStyle="1" w:styleId="CommentTextChar">
    <w:name w:val="Comment Text Char"/>
    <w:basedOn w:val="DefaultParagraphFont"/>
    <w:link w:val="CommentText"/>
    <w:semiHidden/>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title">
    <w:name w:val="Figure_title"/>
    <w:basedOn w:val="Normal"/>
    <w:next w:val="Normal"/>
    <w:rsid w:val="000A0C2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A0C2B"/>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ListParagraphChar">
    <w:name w:val="List Paragraph Char"/>
    <w:basedOn w:val="DefaultParagraphFont"/>
    <w:link w:val="ListParagraph"/>
    <w:uiPriority w:val="34"/>
    <w:locked/>
    <w:rsid w:val="000A0C2B"/>
    <w:rPr>
      <w:rFonts w:ascii="Times New Roman" w:eastAsiaTheme="minorEastAsia" w:hAnsi="Times New Roman" w:cstheme="minorBidi"/>
      <w:sz w:val="24"/>
      <w:szCs w:val="22"/>
    </w:rPr>
  </w:style>
  <w:style w:type="character" w:customStyle="1" w:styleId="UnresolvedMention1">
    <w:name w:val="Unresolved Mention1"/>
    <w:basedOn w:val="DefaultParagraphFont"/>
    <w:uiPriority w:val="99"/>
    <w:semiHidden/>
    <w:unhideWhenUsed/>
    <w:rsid w:val="00DE7E49"/>
    <w:rPr>
      <w:color w:val="605E5C"/>
      <w:shd w:val="clear" w:color="auto" w:fill="E1DFDD"/>
    </w:rPr>
  </w:style>
  <w:style w:type="character" w:customStyle="1" w:styleId="SourceChar">
    <w:name w:val="Source Char"/>
    <w:link w:val="Source"/>
    <w:locked/>
    <w:rsid w:val="007F3F1A"/>
    <w:rPr>
      <w:rFonts w:ascii="Times New Roman" w:hAnsi="Times New Roman"/>
      <w:b/>
      <w:sz w:val="28"/>
      <w:lang w:val="en-GB" w:eastAsia="en-US"/>
    </w:rPr>
  </w:style>
  <w:style w:type="character" w:customStyle="1" w:styleId="Title1Char">
    <w:name w:val="Title 1 Char"/>
    <w:link w:val="Title1"/>
    <w:locked/>
    <w:rsid w:val="007F3F1A"/>
    <w:rPr>
      <w:rFonts w:ascii="Times New Roman" w:hAnsi="Times New Roman"/>
      <w:caps/>
      <w:sz w:val="28"/>
      <w:lang w:val="en-GB" w:eastAsia="en-US"/>
    </w:rPr>
  </w:style>
  <w:style w:type="character" w:customStyle="1" w:styleId="acronym">
    <w:name w:val="acronym"/>
    <w:basedOn w:val="DefaultParagraphFont"/>
    <w:rsid w:val="004474C7"/>
  </w:style>
  <w:style w:type="paragraph" w:customStyle="1" w:styleId="Logo">
    <w:name w:val="Logo"/>
    <w:basedOn w:val="Normal"/>
    <w:rsid w:val="00C84084"/>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olor w:val="FFFFFF"/>
      <w:sz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opb/res/R-RES-R.59-2-2019-MSW-E.docx" TargetMode="External"/><Relationship Id="rId18" Type="http://schemas.openxmlformats.org/officeDocument/2006/relationships/hyperlink" Target="https://www.itu.int/pub/R-RES-R.6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dms_pub/itu-r/oth/0a/0e/R0A0E0000E80001PDFE.pdf"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pub/R-RES-R.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R20-RAG-C-0044/en" TargetMode="External"/><Relationship Id="rId20" Type="http://schemas.openxmlformats.org/officeDocument/2006/relationships/hyperlink" Target="https://www.itu.int/md/R00-CA-CIR-025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net/ITU-R/terrestrial/res647/docs/Compendium.pdf" TargetMode="External"/><Relationship Id="rId23" Type="http://schemas.openxmlformats.org/officeDocument/2006/relationships/hyperlink" Target="https://www.itu.int/md/R19-CVC-C-0005/en" TargetMode="External"/><Relationship Id="rId10" Type="http://schemas.openxmlformats.org/officeDocument/2006/relationships/endnotes" Target="endnotes.xml"/><Relationship Id="rId19" Type="http://schemas.openxmlformats.org/officeDocument/2006/relationships/hyperlink" Target="https://www.itu.int/en/ITU-R/study-groups/Pages/Sustainable-dev-goa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ACE-CIR-1008/en" TargetMode="External"/><Relationship Id="rId22" Type="http://schemas.openxmlformats.org/officeDocument/2006/relationships/hyperlink" Target="https://www.inside.net/ITUclock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282-4EAC-9DEA-FFD48F09C4DD}"/>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282-4EAC-9DEA-FFD48F09C4DD}"/>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282-4EAC-9DEA-FFD48F09C4DD}"/>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82-4EAC-9DEA-FFD48F09C4DD}"/>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282-4EAC-9DEA-FFD48F09C4DD}"/>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282-4EAC-9DEA-FFD48F09C4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Sheet1!$B$2:$B$20</c:f>
              <c:strCache>
                <c:ptCount val="19"/>
                <c:pt idx="0">
                  <c:v>2003 г. (ВКР-03)</c:v>
                </c:pt>
                <c:pt idx="1">
                  <c:v>2004 г.</c:v>
                </c:pt>
                <c:pt idx="2">
                  <c:v>2005 г.</c:v>
                </c:pt>
                <c:pt idx="3">
                  <c:v>2006 г.</c:v>
                </c:pt>
                <c:pt idx="4">
                  <c:v>2007 г. (ВКР-07)</c:v>
                </c:pt>
                <c:pt idx="5">
                  <c:v>2008 г.</c:v>
                </c:pt>
                <c:pt idx="6">
                  <c:v>2009 г.</c:v>
                </c:pt>
                <c:pt idx="7">
                  <c:v>2010 г.</c:v>
                </c:pt>
                <c:pt idx="8">
                  <c:v>2011 г.</c:v>
                </c:pt>
                <c:pt idx="9">
                  <c:v>2012 г. (ВКР-12)</c:v>
                </c:pt>
                <c:pt idx="10">
                  <c:v>2013 г.</c:v>
                </c:pt>
                <c:pt idx="11">
                  <c:v>2014 г.</c:v>
                </c:pt>
                <c:pt idx="12">
                  <c:v>2015 г. (ВКР-15)</c:v>
                </c:pt>
                <c:pt idx="13">
                  <c:v>2016 г.</c:v>
                </c:pt>
                <c:pt idx="14">
                  <c:v>2017 г.</c:v>
                </c:pt>
                <c:pt idx="15">
                  <c:v>2018 г.</c:v>
                </c:pt>
                <c:pt idx="16">
                  <c:v>2019 г. (ВКР-19)</c:v>
                </c:pt>
                <c:pt idx="17">
                  <c:v>2020 г.</c:v>
                </c:pt>
                <c:pt idx="18">
                  <c:v>2021 г.</c:v>
                </c:pt>
              </c:strCache>
            </c:strRef>
          </c:cat>
          <c:val>
            <c:numRef>
              <c:f>Sheet1!$C$2:$C$20</c:f>
              <c:numCache>
                <c:formatCode>General</c:formatCode>
                <c:ptCount val="19"/>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numCache>
            </c:numRef>
          </c:val>
          <c:extLst>
            <c:ext xmlns:c16="http://schemas.microsoft.com/office/drawing/2014/chart" uri="{C3380CC4-5D6E-409C-BE32-E72D297353CC}">
              <c16:uniqueId val="{00000005-A282-4EAC-9DEA-FFD48F09C4DD}"/>
            </c:ext>
          </c:extLst>
        </c:ser>
        <c:dLbls>
          <c:dLblPos val="inEnd"/>
          <c:showLegendKey val="0"/>
          <c:showVal val="1"/>
          <c:showCatName val="0"/>
          <c:showSerName val="0"/>
          <c:showPercent val="0"/>
          <c:showBubbleSize val="0"/>
        </c:dLbls>
        <c:gapWidth val="100"/>
        <c:overlap val="-50"/>
        <c:axId val="567170760"/>
        <c:axId val="567171152"/>
      </c:barChart>
      <c:catAx>
        <c:axId val="567170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171152"/>
        <c:crosses val="autoZero"/>
        <c:auto val="1"/>
        <c:lblAlgn val="ctr"/>
        <c:lblOffset val="100"/>
        <c:noMultiLvlLbl val="0"/>
      </c:catAx>
      <c:valAx>
        <c:axId val="56717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170760"/>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Soto Romero, Alicia</DisplayName>
        <AccountId>19</AccountId>
        <AccountType/>
      </UserInfo>
      <UserInfo>
        <DisplayName>Buonomo, Sergio</DisplayName>
        <AccountId>14</AccountId>
        <AccountType/>
      </UserInfo>
      <UserInfo>
        <DisplayName>Faure, Graciela</DisplayName>
        <AccountId>17</AccountId>
        <AccountType/>
      </UserInfo>
      <UserInfo>
        <DisplayName>Wilson, Joanne</DisplayName>
        <AccountId>20</AccountId>
        <AccountType/>
      </UserInfo>
      <UserInfo>
        <DisplayName>Deraspe, Marie Jo</DisplayName>
        <AccountId>11</AccountId>
        <AccountType/>
      </UserInfo>
      <UserInfo>
        <DisplayName>Capdessus, Isabelle</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2.xml><?xml version="1.0" encoding="utf-8"?>
<ds:datastoreItem xmlns:ds="http://schemas.openxmlformats.org/officeDocument/2006/customXml" ds:itemID="{3A775CE8-6CC8-4A62-B513-0261580EB08E}">
  <ds:schemaRefs>
    <ds:schemaRef ds:uri="http://schemas.microsoft.com/office/2006/metadata/properties"/>
    <ds:schemaRef ds:uri="http://schemas.microsoft.com/office/infopath/2007/PartnerControls"/>
    <ds:schemaRef ds:uri="ad0d4407-0c86-4168-aef5-7e5ed32f9eb2"/>
  </ds:schemaRefs>
</ds:datastoreItem>
</file>

<file path=customXml/itemProps3.xml><?xml version="1.0" encoding="utf-8"?>
<ds:datastoreItem xmlns:ds="http://schemas.openxmlformats.org/officeDocument/2006/customXml" ds:itemID="{582587A1-6F92-45C7-A984-086630D397FD}">
  <ds:schemaRefs>
    <ds:schemaRef ds:uri="http://schemas.openxmlformats.org/officeDocument/2006/bibliography"/>
  </ds:schemaRefs>
</ds:datastoreItem>
</file>

<file path=customXml/itemProps4.xml><?xml version="1.0" encoding="utf-8"?>
<ds:datastoreItem xmlns:ds="http://schemas.openxmlformats.org/officeDocument/2006/customXml" ds:itemID="{78BAD595-AF66-41F8-B043-DBCC9E9E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6343</Words>
  <Characters>44865</Characters>
  <Application>Microsoft Office Word</Application>
  <DocSecurity>0</DocSecurity>
  <Lines>373</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Pochestneva, Nadejda</cp:lastModifiedBy>
  <cp:revision>2</cp:revision>
  <cp:lastPrinted>1999-09-29T21:03:00Z</cp:lastPrinted>
  <dcterms:created xsi:type="dcterms:W3CDTF">2022-04-07T10:14:00Z</dcterms:created>
  <dcterms:modified xsi:type="dcterms:W3CDTF">2022-04-07T10:14:00Z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