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946"/>
        <w:gridCol w:w="2943"/>
      </w:tblGrid>
      <w:tr w:rsidR="00EF32A3" w:rsidRPr="00712E47" w14:paraId="3B46DF28" w14:textId="77777777" w:rsidTr="00A32634">
        <w:trPr>
          <w:cantSplit/>
        </w:trPr>
        <w:tc>
          <w:tcPr>
            <w:tcW w:w="6946" w:type="dxa"/>
            <w:vAlign w:val="center"/>
          </w:tcPr>
          <w:p w14:paraId="505D55DD" w14:textId="4798A4EA" w:rsidR="00EF32A3" w:rsidRPr="00712E47" w:rsidRDefault="00A32634" w:rsidP="00A32634">
            <w:pPr>
              <w:shd w:val="solid" w:color="FFFFFF" w:fill="FFFFFF"/>
              <w:tabs>
                <w:tab w:val="left" w:pos="601"/>
              </w:tabs>
              <w:spacing w:before="360" w:after="240"/>
              <w:rPr>
                <w:rFonts w:ascii="Verdana" w:hAnsi="Verdana" w:cs="Times New Roman Bold"/>
                <w:b/>
                <w:bCs/>
                <w:lang w:val="fr-FR"/>
              </w:rPr>
            </w:pPr>
            <w:r w:rsidRPr="00A32634">
              <w:rPr>
                <w:rFonts w:ascii="Verdana" w:hAnsi="Verdana" w:cs="Times New Roman Bold"/>
                <w:b/>
                <w:sz w:val="26"/>
                <w:szCs w:val="26"/>
                <w:lang w:val="fr-FR"/>
              </w:rPr>
              <w:t>Groupe Consultatif des Radiocommunications</w:t>
            </w:r>
          </w:p>
        </w:tc>
        <w:tc>
          <w:tcPr>
            <w:tcW w:w="2943" w:type="dxa"/>
            <w:vAlign w:val="center"/>
          </w:tcPr>
          <w:p w14:paraId="27B3E437" w14:textId="77777777" w:rsidR="00EF32A3" w:rsidRPr="00712E47" w:rsidRDefault="00EF32A3" w:rsidP="00D935F9">
            <w:pPr>
              <w:shd w:val="solid" w:color="FFFFFF" w:fill="FFFFFF"/>
              <w:spacing w:before="0" w:line="240" w:lineRule="atLeast"/>
              <w:rPr>
                <w:lang w:val="fr-FR"/>
              </w:rPr>
            </w:pPr>
            <w:r w:rsidRPr="00712E47">
              <w:rPr>
                <w:noProof/>
                <w:lang w:val="en-US"/>
              </w:rPr>
              <w:drawing>
                <wp:inline distT="0" distB="0" distL="0" distR="0" wp14:anchorId="5A5650D4" wp14:editId="3C67C7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F32A3" w:rsidRPr="00712E47" w14:paraId="6F80F46E" w14:textId="77777777" w:rsidTr="00A32634">
        <w:trPr>
          <w:cantSplit/>
        </w:trPr>
        <w:tc>
          <w:tcPr>
            <w:tcW w:w="6946" w:type="dxa"/>
            <w:tcBorders>
              <w:bottom w:val="single" w:sz="12" w:space="0" w:color="auto"/>
            </w:tcBorders>
          </w:tcPr>
          <w:p w14:paraId="28EBDED2" w14:textId="77777777" w:rsidR="00EF32A3" w:rsidRPr="00712E47" w:rsidRDefault="00EF32A3" w:rsidP="00D935F9">
            <w:pPr>
              <w:shd w:val="solid" w:color="FFFFFF" w:fill="FFFFFF"/>
              <w:spacing w:before="0" w:after="48"/>
              <w:rPr>
                <w:rFonts w:ascii="Verdana" w:hAnsi="Verdana" w:cs="Times New Roman Bold"/>
                <w:b/>
                <w:sz w:val="22"/>
                <w:szCs w:val="22"/>
                <w:lang w:val="fr-FR"/>
              </w:rPr>
            </w:pPr>
          </w:p>
        </w:tc>
        <w:tc>
          <w:tcPr>
            <w:tcW w:w="2943" w:type="dxa"/>
            <w:tcBorders>
              <w:bottom w:val="single" w:sz="12" w:space="0" w:color="auto"/>
            </w:tcBorders>
          </w:tcPr>
          <w:p w14:paraId="7BCFD73B" w14:textId="77777777" w:rsidR="00EF32A3" w:rsidRPr="00712E47" w:rsidRDefault="00EF32A3" w:rsidP="00D935F9">
            <w:pPr>
              <w:shd w:val="solid" w:color="FFFFFF" w:fill="FFFFFF"/>
              <w:spacing w:before="0" w:after="48" w:line="240" w:lineRule="atLeast"/>
              <w:rPr>
                <w:sz w:val="22"/>
                <w:szCs w:val="22"/>
                <w:lang w:val="fr-FR"/>
              </w:rPr>
            </w:pPr>
          </w:p>
        </w:tc>
      </w:tr>
      <w:tr w:rsidR="00EF32A3" w:rsidRPr="00712E47" w14:paraId="1F0B1F6A" w14:textId="77777777" w:rsidTr="00A32634">
        <w:trPr>
          <w:cantSplit/>
        </w:trPr>
        <w:tc>
          <w:tcPr>
            <w:tcW w:w="6946" w:type="dxa"/>
            <w:tcBorders>
              <w:top w:val="single" w:sz="12" w:space="0" w:color="auto"/>
            </w:tcBorders>
          </w:tcPr>
          <w:p w14:paraId="412E25DC" w14:textId="77777777" w:rsidR="00EF32A3" w:rsidRPr="00712E47" w:rsidRDefault="00EF32A3" w:rsidP="00D935F9">
            <w:pPr>
              <w:shd w:val="solid" w:color="FFFFFF" w:fill="FFFFFF"/>
              <w:spacing w:before="0" w:after="48"/>
              <w:rPr>
                <w:rFonts w:ascii="Verdana" w:hAnsi="Verdana" w:cs="Times New Roman Bold"/>
                <w:bCs/>
                <w:sz w:val="22"/>
                <w:szCs w:val="22"/>
                <w:lang w:val="fr-FR"/>
              </w:rPr>
            </w:pPr>
          </w:p>
        </w:tc>
        <w:tc>
          <w:tcPr>
            <w:tcW w:w="2943" w:type="dxa"/>
            <w:tcBorders>
              <w:top w:val="single" w:sz="12" w:space="0" w:color="auto"/>
            </w:tcBorders>
          </w:tcPr>
          <w:p w14:paraId="226F332E" w14:textId="77777777" w:rsidR="00EF32A3" w:rsidRPr="00712E47" w:rsidRDefault="00EF32A3" w:rsidP="00D935F9">
            <w:pPr>
              <w:shd w:val="solid" w:color="FFFFFF" w:fill="FFFFFF"/>
              <w:spacing w:before="0" w:after="48" w:line="240" w:lineRule="atLeast"/>
              <w:rPr>
                <w:lang w:val="fr-FR"/>
              </w:rPr>
            </w:pPr>
          </w:p>
        </w:tc>
      </w:tr>
      <w:tr w:rsidR="00EF32A3" w:rsidRPr="003C6EF4" w14:paraId="20374826" w14:textId="77777777" w:rsidTr="00A32634">
        <w:trPr>
          <w:cantSplit/>
        </w:trPr>
        <w:tc>
          <w:tcPr>
            <w:tcW w:w="6946" w:type="dxa"/>
            <w:vMerge w:val="restart"/>
          </w:tcPr>
          <w:p w14:paraId="08C0E5BA" w14:textId="77777777" w:rsidR="00EF32A3" w:rsidRPr="00712E47" w:rsidRDefault="00EF32A3" w:rsidP="00D935F9">
            <w:pPr>
              <w:shd w:val="solid" w:color="FFFFFF" w:fill="FFFFFF"/>
              <w:spacing w:after="240"/>
              <w:rPr>
                <w:sz w:val="20"/>
                <w:lang w:val="fr-FR"/>
              </w:rPr>
            </w:pPr>
            <w:bookmarkStart w:id="0" w:name="dnum" w:colFirst="1" w:colLast="1"/>
          </w:p>
        </w:tc>
        <w:tc>
          <w:tcPr>
            <w:tcW w:w="2943" w:type="dxa"/>
          </w:tcPr>
          <w:p w14:paraId="6B39B73B" w14:textId="7A3B2606" w:rsidR="00EF32A3" w:rsidRPr="00712E47" w:rsidRDefault="006B2119" w:rsidP="00D935F9">
            <w:pPr>
              <w:shd w:val="solid" w:color="FFFFFF" w:fill="FFFFFF"/>
              <w:spacing w:before="0" w:line="240" w:lineRule="atLeast"/>
              <w:rPr>
                <w:rFonts w:ascii="Verdana" w:hAnsi="Verdana"/>
                <w:sz w:val="20"/>
                <w:lang w:val="fr-FR"/>
              </w:rPr>
            </w:pPr>
            <w:r>
              <w:rPr>
                <w:rFonts w:ascii="Verdana" w:hAnsi="Verdana"/>
                <w:b/>
                <w:sz w:val="20"/>
                <w:lang w:val="fr-FR"/>
              </w:rPr>
              <w:t xml:space="preserve">Addendum 1 au </w:t>
            </w:r>
            <w:r w:rsidR="00EF32A3" w:rsidRPr="00712E47">
              <w:rPr>
                <w:rFonts w:ascii="Verdana" w:hAnsi="Verdana"/>
                <w:b/>
                <w:sz w:val="20"/>
                <w:lang w:val="fr-FR"/>
              </w:rPr>
              <w:t>Document RAG/3</w:t>
            </w:r>
            <w:r w:rsidR="00DB27D4" w:rsidRPr="00712E47">
              <w:rPr>
                <w:rFonts w:ascii="Verdana" w:hAnsi="Verdana"/>
                <w:b/>
                <w:sz w:val="20"/>
                <w:lang w:val="fr-FR"/>
              </w:rPr>
              <w:t>9</w:t>
            </w:r>
            <w:r w:rsidR="00A44132" w:rsidRPr="00712E47">
              <w:rPr>
                <w:rFonts w:ascii="Verdana" w:hAnsi="Verdana"/>
                <w:b/>
                <w:sz w:val="20"/>
                <w:lang w:val="fr-FR"/>
              </w:rPr>
              <w:t>-F</w:t>
            </w:r>
          </w:p>
        </w:tc>
      </w:tr>
      <w:tr w:rsidR="00EF32A3" w:rsidRPr="00712E47" w14:paraId="10B4BE4A" w14:textId="77777777" w:rsidTr="00A32634">
        <w:trPr>
          <w:cantSplit/>
        </w:trPr>
        <w:tc>
          <w:tcPr>
            <w:tcW w:w="6946" w:type="dxa"/>
            <w:vMerge/>
          </w:tcPr>
          <w:p w14:paraId="03D79B12" w14:textId="77777777" w:rsidR="00EF32A3" w:rsidRPr="00712E47" w:rsidRDefault="00EF32A3" w:rsidP="00D935F9">
            <w:pPr>
              <w:spacing w:before="60"/>
              <w:jc w:val="center"/>
              <w:rPr>
                <w:b/>
                <w:smallCaps/>
                <w:sz w:val="32"/>
                <w:lang w:val="fr-FR"/>
              </w:rPr>
            </w:pPr>
            <w:bookmarkStart w:id="1" w:name="ddate" w:colFirst="1" w:colLast="1"/>
            <w:bookmarkEnd w:id="0"/>
          </w:p>
        </w:tc>
        <w:tc>
          <w:tcPr>
            <w:tcW w:w="2943" w:type="dxa"/>
          </w:tcPr>
          <w:p w14:paraId="0164BD09" w14:textId="3D43FA41" w:rsidR="00EF32A3" w:rsidRPr="00712E47" w:rsidRDefault="006B2119" w:rsidP="00A44132">
            <w:pPr>
              <w:shd w:val="solid" w:color="FFFFFF" w:fill="FFFFFF"/>
              <w:spacing w:before="0" w:line="240" w:lineRule="atLeast"/>
              <w:rPr>
                <w:rFonts w:ascii="Verdana" w:hAnsi="Verdana"/>
                <w:sz w:val="20"/>
                <w:lang w:val="fr-FR"/>
              </w:rPr>
            </w:pPr>
            <w:r>
              <w:rPr>
                <w:rFonts w:ascii="Verdana" w:hAnsi="Verdana"/>
                <w:b/>
                <w:sz w:val="20"/>
                <w:lang w:val="fr-FR"/>
              </w:rPr>
              <w:t>7 février</w:t>
            </w:r>
            <w:r w:rsidR="00EF32A3" w:rsidRPr="00712E47">
              <w:rPr>
                <w:rFonts w:ascii="Verdana" w:hAnsi="Verdana"/>
                <w:b/>
                <w:sz w:val="20"/>
                <w:lang w:val="fr-FR"/>
              </w:rPr>
              <w:t xml:space="preserve"> 202</w:t>
            </w:r>
            <w:r w:rsidR="00F7039A" w:rsidRPr="00712E47">
              <w:rPr>
                <w:rFonts w:ascii="Verdana" w:hAnsi="Verdana"/>
                <w:b/>
                <w:sz w:val="20"/>
                <w:lang w:val="fr-FR"/>
              </w:rPr>
              <w:t>2</w:t>
            </w:r>
          </w:p>
        </w:tc>
      </w:tr>
      <w:tr w:rsidR="00EF32A3" w:rsidRPr="00712E47" w14:paraId="11D3F399" w14:textId="77777777" w:rsidTr="00A32634">
        <w:trPr>
          <w:cantSplit/>
        </w:trPr>
        <w:tc>
          <w:tcPr>
            <w:tcW w:w="6946" w:type="dxa"/>
            <w:vMerge/>
          </w:tcPr>
          <w:p w14:paraId="00F4E352" w14:textId="77777777" w:rsidR="00EF32A3" w:rsidRPr="00712E47" w:rsidRDefault="00EF32A3" w:rsidP="00D935F9">
            <w:pPr>
              <w:spacing w:before="60"/>
              <w:jc w:val="center"/>
              <w:rPr>
                <w:b/>
                <w:smallCaps/>
                <w:sz w:val="32"/>
                <w:lang w:val="fr-FR"/>
              </w:rPr>
            </w:pPr>
            <w:bookmarkStart w:id="2" w:name="dorlang" w:colFirst="1" w:colLast="1"/>
            <w:bookmarkEnd w:id="1"/>
          </w:p>
        </w:tc>
        <w:tc>
          <w:tcPr>
            <w:tcW w:w="2943" w:type="dxa"/>
          </w:tcPr>
          <w:p w14:paraId="4DC175E0" w14:textId="0B3F1E41" w:rsidR="00EF32A3" w:rsidRPr="00712E47" w:rsidRDefault="00F7039A" w:rsidP="00A44132">
            <w:pPr>
              <w:shd w:val="solid" w:color="FFFFFF" w:fill="FFFFFF"/>
              <w:spacing w:before="0" w:after="120" w:line="240" w:lineRule="atLeast"/>
              <w:rPr>
                <w:rFonts w:ascii="Verdana" w:hAnsi="Verdana"/>
                <w:sz w:val="20"/>
                <w:lang w:val="fr-FR"/>
              </w:rPr>
            </w:pPr>
            <w:r w:rsidRPr="00712E47">
              <w:rPr>
                <w:rFonts w:ascii="Verdana" w:hAnsi="Verdana"/>
                <w:b/>
                <w:sz w:val="20"/>
                <w:lang w:val="fr-FR"/>
              </w:rPr>
              <w:t xml:space="preserve">Original: </w:t>
            </w:r>
            <w:r w:rsidR="00A44132" w:rsidRPr="00712E47">
              <w:rPr>
                <w:rFonts w:ascii="Verdana" w:hAnsi="Verdana"/>
                <w:b/>
                <w:sz w:val="20"/>
                <w:lang w:val="fr-FR"/>
              </w:rPr>
              <w:t>anglais</w:t>
            </w:r>
          </w:p>
        </w:tc>
      </w:tr>
      <w:tr w:rsidR="00EF32A3" w:rsidRPr="00712E47" w14:paraId="0A779971" w14:textId="77777777" w:rsidTr="00D935F9">
        <w:trPr>
          <w:cantSplit/>
        </w:trPr>
        <w:tc>
          <w:tcPr>
            <w:tcW w:w="9889" w:type="dxa"/>
            <w:gridSpan w:val="2"/>
          </w:tcPr>
          <w:p w14:paraId="0B34FA6B" w14:textId="46EF098A" w:rsidR="00EF32A3" w:rsidRPr="00712E47" w:rsidRDefault="00662DB1" w:rsidP="00254FAC">
            <w:pPr>
              <w:pStyle w:val="Source"/>
              <w:rPr>
                <w:rFonts w:ascii="Times New Roman" w:hAnsi="Times New Roman"/>
                <w:lang w:val="fr-FR"/>
              </w:rPr>
            </w:pPr>
            <w:bookmarkStart w:id="3" w:name="dsource" w:colFirst="0" w:colLast="0"/>
            <w:bookmarkEnd w:id="2"/>
            <w:r w:rsidRPr="00712E47">
              <w:rPr>
                <w:rFonts w:ascii="Times New Roman" w:hAnsi="Times New Roman"/>
                <w:lang w:val="fr-FR"/>
              </w:rPr>
              <w:t>Secrétariat général</w:t>
            </w:r>
          </w:p>
        </w:tc>
      </w:tr>
      <w:tr w:rsidR="00EF32A3" w:rsidRPr="003C6EF4" w14:paraId="03E73D93" w14:textId="77777777" w:rsidTr="00D935F9">
        <w:trPr>
          <w:cantSplit/>
        </w:trPr>
        <w:tc>
          <w:tcPr>
            <w:tcW w:w="9889" w:type="dxa"/>
            <w:gridSpan w:val="2"/>
          </w:tcPr>
          <w:p w14:paraId="29462ADE" w14:textId="31F8315D" w:rsidR="00EF32A3" w:rsidRPr="00712E47" w:rsidRDefault="00662DB1" w:rsidP="00662DB1">
            <w:pPr>
              <w:pStyle w:val="Title1"/>
              <w:rPr>
                <w:rFonts w:ascii="Times New Roman" w:hAnsi="Times New Roman"/>
                <w:lang w:val="fr-FR"/>
              </w:rPr>
            </w:pPr>
            <w:bookmarkStart w:id="4" w:name="dtitle1" w:colFirst="0" w:colLast="0"/>
            <w:bookmarkEnd w:id="3"/>
            <w:r w:rsidRPr="00712E47">
              <w:rPr>
                <w:rFonts w:ascii="Times New Roman" w:hAnsi="Times New Roman"/>
                <w:lang w:val="fr-FR"/>
              </w:rPr>
              <w:t>document du Groupe de travail du Conseil chargÉ d'Élaborer le Plan stratÉgiq</w:t>
            </w:r>
            <w:r w:rsidR="00E41750">
              <w:rPr>
                <w:rFonts w:ascii="Times New Roman" w:hAnsi="Times New Roman"/>
                <w:lang w:val="fr-FR"/>
              </w:rPr>
              <w:t>ue et le Plan financier pour la </w:t>
            </w:r>
            <w:r w:rsidRPr="00712E47">
              <w:rPr>
                <w:rFonts w:ascii="Times New Roman" w:hAnsi="Times New Roman"/>
                <w:lang w:val="fr-FR"/>
              </w:rPr>
              <w:t>pÉriode 2024-2027</w:t>
            </w:r>
            <w:r w:rsidR="006B2119">
              <w:rPr>
                <w:rFonts w:ascii="Times New Roman" w:hAnsi="Times New Roman"/>
                <w:lang w:val="fr-FR"/>
              </w:rPr>
              <w:t>: DOCUMENT D'information sur le cadre de présentation des r</w:t>
            </w:r>
            <w:r w:rsidR="006C4B04">
              <w:rPr>
                <w:rFonts w:ascii="Times New Roman" w:hAnsi="Times New Roman"/>
                <w:lang w:val="fr-FR"/>
              </w:rPr>
              <w:t>é</w:t>
            </w:r>
            <w:r w:rsidR="006B2119">
              <w:rPr>
                <w:rFonts w:ascii="Times New Roman" w:hAnsi="Times New Roman"/>
                <w:lang w:val="fr-FR"/>
              </w:rPr>
              <w:t>sultats du projet de plan stratégique de l'uit pour la période 2024-2027</w:t>
            </w:r>
          </w:p>
        </w:tc>
      </w:tr>
      <w:bookmarkEnd w:id="4"/>
    </w:tbl>
    <w:p w14:paraId="5931E959" w14:textId="77777777" w:rsidR="00EF32A3" w:rsidRPr="00712E47" w:rsidRDefault="00EF32A3" w:rsidP="00D935F9">
      <w:pPr>
        <w:rPr>
          <w:lang w:val="fr-FR"/>
        </w:rPr>
      </w:pPr>
    </w:p>
    <w:tbl>
      <w:tblPr>
        <w:tblStyle w:val="TableGrid"/>
        <w:tblW w:w="0" w:type="auto"/>
        <w:tblLook w:val="04A0" w:firstRow="1" w:lastRow="0" w:firstColumn="1" w:lastColumn="0" w:noHBand="0" w:noVBand="1"/>
      </w:tblPr>
      <w:tblGrid>
        <w:gridCol w:w="9609"/>
      </w:tblGrid>
      <w:tr w:rsidR="00EF32A3" w:rsidRPr="003C6EF4" w14:paraId="19891042" w14:textId="77777777" w:rsidTr="00C0070F">
        <w:tc>
          <w:tcPr>
            <w:tcW w:w="9609" w:type="dxa"/>
            <w:tcBorders>
              <w:top w:val="single" w:sz="12" w:space="0" w:color="auto"/>
              <w:left w:val="single" w:sz="12" w:space="0" w:color="auto"/>
              <w:bottom w:val="single" w:sz="12" w:space="0" w:color="auto"/>
              <w:right w:val="single" w:sz="12" w:space="0" w:color="auto"/>
            </w:tcBorders>
          </w:tcPr>
          <w:p w14:paraId="6AD1D6F8" w14:textId="0F47A9FE" w:rsidR="00EF32A3" w:rsidRPr="00E41750" w:rsidRDefault="00B21406" w:rsidP="00D935F9">
            <w:pPr>
              <w:pStyle w:val="Heading2"/>
              <w:outlineLvl w:val="1"/>
              <w:rPr>
                <w:rFonts w:ascii="Times New Roman" w:hAnsi="Times New Roman"/>
                <w:lang w:val="fr-FR"/>
              </w:rPr>
            </w:pPr>
            <w:r w:rsidRPr="00E41750">
              <w:rPr>
                <w:rFonts w:ascii="Times New Roman" w:hAnsi="Times New Roman"/>
                <w:lang w:val="fr-FR"/>
              </w:rPr>
              <w:t>Résumé</w:t>
            </w:r>
          </w:p>
          <w:p w14:paraId="5BBD5221" w14:textId="23B5C932" w:rsidR="00F7039A" w:rsidRPr="00E41750" w:rsidRDefault="001F3744" w:rsidP="006B2119">
            <w:pPr>
              <w:pStyle w:val="Heading2"/>
              <w:ind w:left="0" w:firstLine="0"/>
              <w:outlineLvl w:val="1"/>
              <w:rPr>
                <w:rFonts w:ascii="Times New Roman" w:hAnsi="Times New Roman"/>
                <w:lang w:val="fr-FR"/>
              </w:rPr>
            </w:pPr>
            <w:r w:rsidRPr="00E41750">
              <w:rPr>
                <w:rFonts w:ascii="Times New Roman" w:hAnsi="Times New Roman"/>
                <w:b w:val="0"/>
                <w:lang w:val="fr-FR"/>
              </w:rPr>
              <w:t>On trouvera</w:t>
            </w:r>
            <w:r w:rsidR="00746BF2" w:rsidRPr="00E41750">
              <w:rPr>
                <w:rFonts w:ascii="Times New Roman" w:hAnsi="Times New Roman"/>
                <w:b w:val="0"/>
                <w:lang w:val="fr-FR"/>
              </w:rPr>
              <w:t xml:space="preserve"> </w:t>
            </w:r>
            <w:r w:rsidR="006B2119">
              <w:rPr>
                <w:rFonts w:ascii="Times New Roman" w:hAnsi="Times New Roman"/>
                <w:b w:val="0"/>
                <w:lang w:val="fr-FR"/>
              </w:rPr>
              <w:t>dans le</w:t>
            </w:r>
            <w:r w:rsidR="00A32634">
              <w:rPr>
                <w:rFonts w:ascii="Times New Roman" w:hAnsi="Times New Roman"/>
                <w:b w:val="0"/>
                <w:lang w:val="fr-FR"/>
              </w:rPr>
              <w:t xml:space="preserve"> D</w:t>
            </w:r>
            <w:r w:rsidRPr="00E41750">
              <w:rPr>
                <w:rFonts w:ascii="Times New Roman" w:hAnsi="Times New Roman"/>
                <w:b w:val="0"/>
                <w:lang w:val="fr-FR"/>
              </w:rPr>
              <w:t xml:space="preserve">ocument </w:t>
            </w:r>
            <w:r w:rsidR="006B2119" w:rsidRPr="006B2119">
              <w:rPr>
                <w:rFonts w:ascii="Times New Roman" w:hAnsi="Times New Roman"/>
                <w:b w:val="0"/>
                <w:bCs/>
                <w:lang w:val="fr-FR"/>
              </w:rPr>
              <w:t>CWG-SFP-3</w:t>
            </w:r>
            <w:r w:rsidR="006B2119">
              <w:rPr>
                <w:rFonts w:ascii="Times New Roman" w:hAnsi="Times New Roman"/>
                <w:b w:val="0"/>
                <w:bCs/>
                <w:lang w:val="fr-FR"/>
              </w:rPr>
              <w:t xml:space="preserve">/INF-2 </w:t>
            </w:r>
            <w:r w:rsidRPr="00E41750">
              <w:rPr>
                <w:rFonts w:ascii="Times New Roman" w:hAnsi="Times New Roman"/>
                <w:b w:val="0"/>
                <w:lang w:val="fr-FR"/>
              </w:rPr>
              <w:t>du</w:t>
            </w:r>
            <w:r w:rsidR="00F7039A" w:rsidRPr="00E41750">
              <w:rPr>
                <w:rFonts w:ascii="Times New Roman" w:hAnsi="Times New Roman"/>
                <w:b w:val="0"/>
                <w:lang w:val="fr-FR"/>
              </w:rPr>
              <w:t xml:space="preserve"> </w:t>
            </w:r>
            <w:hyperlink r:id="rId12" w:history="1">
              <w:r w:rsidR="00746BF2" w:rsidRPr="00E41750">
                <w:rPr>
                  <w:rStyle w:val="Hyperlink"/>
                  <w:rFonts w:ascii="Times New Roman" w:hAnsi="Times New Roman"/>
                  <w:b w:val="0"/>
                  <w:lang w:val="fr-FR"/>
                </w:rPr>
                <w:t>Groupe de travail du Conseil chargé d'élaborer le Plan stratégique et le Plan financier pour la période 2024-2027</w:t>
              </w:r>
            </w:hyperlink>
            <w:r w:rsidR="006B2119" w:rsidRPr="006B2119">
              <w:rPr>
                <w:rFonts w:ascii="Times New Roman" w:hAnsi="Times New Roman"/>
                <w:b w:val="0"/>
                <w:lang w:val="fr-FR"/>
              </w:rPr>
              <w:t> </w:t>
            </w:r>
            <w:r w:rsidR="006B2119">
              <w:rPr>
                <w:rFonts w:ascii="Times New Roman" w:hAnsi="Times New Roman"/>
                <w:b w:val="0"/>
                <w:lang w:val="fr-FR"/>
              </w:rPr>
              <w:t>(voir l'Annexe)</w:t>
            </w:r>
            <w:r w:rsidR="006B2119">
              <w:rPr>
                <w:rFonts w:ascii="Times New Roman" w:hAnsi="Times New Roman"/>
                <w:b w:val="0"/>
                <w:bCs/>
                <w:lang w:val="fr-FR"/>
              </w:rPr>
              <w:t xml:space="preserve"> le </w:t>
            </w:r>
            <w:r w:rsidR="00C0070F">
              <w:rPr>
                <w:rFonts w:ascii="Times New Roman" w:hAnsi="Times New Roman"/>
                <w:b w:val="0"/>
                <w:bCs/>
                <w:lang w:val="fr-FR"/>
              </w:rPr>
              <w:t xml:space="preserve">détail du </w:t>
            </w:r>
            <w:r w:rsidR="006B2119">
              <w:rPr>
                <w:rFonts w:ascii="Times New Roman" w:hAnsi="Times New Roman"/>
                <w:b w:val="0"/>
                <w:bCs/>
                <w:lang w:val="fr-FR"/>
              </w:rPr>
              <w:t>cadre de présentation des résultats, y compris les indicateurs relatifs aux cibles et aux résultats, du projet de Plan stratégique de l'UIT pour la période 2024-2027.</w:t>
            </w:r>
          </w:p>
          <w:p w14:paraId="5D6455F2" w14:textId="7C03571E" w:rsidR="00EF32A3" w:rsidRPr="00E41750" w:rsidRDefault="00746BF2" w:rsidP="00D935F9">
            <w:pPr>
              <w:pStyle w:val="Heading2"/>
              <w:outlineLvl w:val="1"/>
              <w:rPr>
                <w:rFonts w:ascii="Times New Roman" w:hAnsi="Times New Roman"/>
                <w:lang w:val="fr-FR"/>
              </w:rPr>
            </w:pPr>
            <w:r w:rsidRPr="00E41750">
              <w:rPr>
                <w:rFonts w:ascii="Times New Roman" w:hAnsi="Times New Roman"/>
                <w:lang w:val="fr-FR"/>
              </w:rPr>
              <w:t>Suite à donner</w:t>
            </w:r>
          </w:p>
          <w:p w14:paraId="6D420A11" w14:textId="4097E73E" w:rsidR="00F7039A" w:rsidRPr="00E41750" w:rsidRDefault="00746BF2" w:rsidP="00E41750">
            <w:pPr>
              <w:tabs>
                <w:tab w:val="left" w:pos="794"/>
                <w:tab w:val="left" w:pos="1191"/>
                <w:tab w:val="left" w:pos="1588"/>
                <w:tab w:val="left" w:pos="1985"/>
              </w:tabs>
              <w:spacing w:after="120"/>
              <w:rPr>
                <w:rFonts w:ascii="Times New Roman" w:hAnsi="Times New Roman"/>
                <w:lang w:val="fr-FR"/>
              </w:rPr>
            </w:pPr>
            <w:r w:rsidRPr="00E41750">
              <w:rPr>
                <w:rFonts w:ascii="Times New Roman" w:hAnsi="Times New Roman"/>
                <w:lang w:val="fr-FR"/>
              </w:rPr>
              <w:t>Le GCR est invité à examiner c</w:t>
            </w:r>
            <w:r w:rsidR="006B2119">
              <w:rPr>
                <w:rFonts w:ascii="Times New Roman" w:hAnsi="Times New Roman"/>
                <w:lang w:val="fr-FR"/>
              </w:rPr>
              <w:t>e</w:t>
            </w:r>
            <w:r w:rsidRPr="00E41750">
              <w:rPr>
                <w:rFonts w:ascii="Times New Roman" w:hAnsi="Times New Roman"/>
                <w:lang w:val="fr-FR"/>
              </w:rPr>
              <w:t xml:space="preserve"> document et à </w:t>
            </w:r>
            <w:r w:rsidR="00680473" w:rsidRPr="00E41750">
              <w:rPr>
                <w:rFonts w:ascii="Times New Roman" w:hAnsi="Times New Roman"/>
                <w:lang w:val="fr-FR"/>
              </w:rPr>
              <w:t>donner</w:t>
            </w:r>
            <w:r w:rsidRPr="00E41750">
              <w:rPr>
                <w:rFonts w:ascii="Times New Roman" w:hAnsi="Times New Roman"/>
                <w:lang w:val="fr-FR"/>
              </w:rPr>
              <w:t xml:space="preserve"> les</w:t>
            </w:r>
            <w:r w:rsidR="00F7039A" w:rsidRPr="00E41750">
              <w:rPr>
                <w:rFonts w:ascii="Times New Roman" w:hAnsi="Times New Roman"/>
                <w:lang w:val="fr-FR"/>
              </w:rPr>
              <w:t xml:space="preserve"> </w:t>
            </w:r>
            <w:r w:rsidRPr="00E41750">
              <w:rPr>
                <w:rFonts w:ascii="Times New Roman" w:hAnsi="Times New Roman"/>
                <w:lang w:val="fr-FR"/>
              </w:rPr>
              <w:t xml:space="preserve">indications qu'il jugera </w:t>
            </w:r>
            <w:r w:rsidR="00680473" w:rsidRPr="00E41750">
              <w:rPr>
                <w:rFonts w:ascii="Times New Roman" w:hAnsi="Times New Roman"/>
                <w:lang w:val="fr-FR"/>
              </w:rPr>
              <w:t>nécessaires</w:t>
            </w:r>
            <w:r w:rsidR="00F7039A" w:rsidRPr="00E41750">
              <w:rPr>
                <w:rFonts w:ascii="Times New Roman" w:hAnsi="Times New Roman"/>
                <w:lang w:val="fr-FR"/>
              </w:rPr>
              <w:t>.</w:t>
            </w:r>
          </w:p>
        </w:tc>
      </w:tr>
    </w:tbl>
    <w:p w14:paraId="6014B936" w14:textId="2881C6AC" w:rsidR="00C0070F" w:rsidRPr="00C0070F" w:rsidRDefault="00C0070F" w:rsidP="00A32634">
      <w:pPr>
        <w:spacing w:before="1920"/>
        <w:rPr>
          <w:rFonts w:ascii="Times New Roman" w:hAnsi="Times New Roman"/>
        </w:rPr>
      </w:pPr>
      <w:bookmarkStart w:id="5" w:name="lt_pId016"/>
      <w:r w:rsidRPr="00C0070F">
        <w:rPr>
          <w:rFonts w:ascii="Times New Roman" w:hAnsi="Times New Roman"/>
          <w:b/>
          <w:bCs/>
        </w:rPr>
        <w:t>Annexe</w:t>
      </w:r>
      <w:r w:rsidRPr="00C0070F">
        <w:rPr>
          <w:rFonts w:ascii="Times New Roman" w:hAnsi="Times New Roman"/>
        </w:rPr>
        <w:t>: 1</w:t>
      </w:r>
      <w:bookmarkEnd w:id="5"/>
      <w:r w:rsidRPr="00C0070F">
        <w:rPr>
          <w:rFonts w:ascii="Times New Roman" w:hAnsi="Times New Roman"/>
        </w:rPr>
        <w:t xml:space="preserve"> </w:t>
      </w:r>
    </w:p>
    <w:bookmarkStart w:id="6" w:name="lt_pId017"/>
    <w:p w14:paraId="16122AE1" w14:textId="542F0E95" w:rsidR="00C0070F" w:rsidRPr="00FD525E" w:rsidRDefault="00C0070F" w:rsidP="00A32634">
      <w:pPr>
        <w:ind w:left="2268" w:hanging="2268"/>
        <w:rPr>
          <w:lang w:val="fr-FR"/>
        </w:rPr>
      </w:pPr>
      <w:r w:rsidRPr="00C0070F">
        <w:fldChar w:fldCharType="begin"/>
      </w:r>
      <w:r w:rsidRPr="00FD525E">
        <w:rPr>
          <w:rFonts w:ascii="Times New Roman" w:hAnsi="Times New Roman"/>
          <w:lang w:val="fr-FR"/>
        </w:rPr>
        <w:instrText xml:space="preserve"> HYPERLINK "https://www.itu.int/md/S22-CWGSFP3-INF-0002/en" </w:instrText>
      </w:r>
      <w:r w:rsidRPr="00C0070F">
        <w:fldChar w:fldCharType="separate"/>
      </w:r>
      <w:r w:rsidRPr="00FD525E">
        <w:rPr>
          <w:rStyle w:val="Hyperlink"/>
          <w:rFonts w:ascii="Times New Roman" w:hAnsi="Times New Roman"/>
          <w:lang w:val="fr-FR"/>
        </w:rPr>
        <w:t>CWG-SFP-3/INF-2</w:t>
      </w:r>
      <w:r w:rsidRPr="00C0070F">
        <w:rPr>
          <w:rStyle w:val="Hyperlink"/>
          <w:rFonts w:ascii="Times New Roman" w:hAnsi="Times New Roman"/>
        </w:rPr>
        <w:fldChar w:fldCharType="end"/>
      </w:r>
      <w:r w:rsidRPr="00FD525E">
        <w:rPr>
          <w:rFonts w:ascii="Times New Roman" w:hAnsi="Times New Roman"/>
          <w:lang w:val="fr-FR"/>
        </w:rPr>
        <w:t>:</w:t>
      </w:r>
      <w:r w:rsidR="00A32634">
        <w:rPr>
          <w:lang w:val="fr-FR"/>
        </w:rPr>
        <w:tab/>
      </w:r>
      <w:r w:rsidRPr="00C0070F">
        <w:rPr>
          <w:rFonts w:ascii="Times New Roman" w:hAnsi="Times New Roman"/>
          <w:bCs/>
          <w:lang w:val="fr-FR"/>
        </w:rPr>
        <w:t>Document d'information sur le cadre de présentation des résultats du projet de Plan stratégique de l'UIT pour la période 2024-2027</w:t>
      </w:r>
      <w:bookmarkEnd w:id="6"/>
    </w:p>
    <w:p w14:paraId="29C91A32" w14:textId="00CC2938" w:rsidR="004C7B02" w:rsidRPr="00712E47" w:rsidRDefault="004C7B02">
      <w:pPr>
        <w:tabs>
          <w:tab w:val="clear" w:pos="1134"/>
          <w:tab w:val="clear" w:pos="1871"/>
          <w:tab w:val="clear" w:pos="2268"/>
        </w:tabs>
        <w:overflowPunct/>
        <w:autoSpaceDE/>
        <w:autoSpaceDN/>
        <w:adjustRightInd/>
        <w:spacing w:before="0"/>
        <w:textAlignment w:val="auto"/>
        <w:rPr>
          <w:lang w:val="fr-FR"/>
        </w:rPr>
      </w:pPr>
      <w:r w:rsidRPr="00712E47">
        <w:rPr>
          <w:lang w:val="fr-FR"/>
        </w:rPr>
        <w:br w:type="page"/>
      </w:r>
    </w:p>
    <w:p w14:paraId="4094F18B" w14:textId="0346AF98" w:rsidR="00C0070F" w:rsidRPr="007B7B9E" w:rsidRDefault="00C0070F" w:rsidP="00A32634">
      <w:pPr>
        <w:tabs>
          <w:tab w:val="left" w:pos="1580"/>
          <w:tab w:val="center" w:pos="4819"/>
        </w:tabs>
        <w:overflowPunct/>
        <w:autoSpaceDE/>
        <w:autoSpaceDN/>
        <w:adjustRightInd/>
        <w:spacing w:after="120"/>
        <w:jc w:val="center"/>
        <w:textAlignment w:val="auto"/>
        <w:rPr>
          <w:rFonts w:eastAsia="SimSun"/>
          <w:sz w:val="28"/>
          <w:szCs w:val="28"/>
        </w:rPr>
      </w:pPr>
      <w:bookmarkStart w:id="7" w:name="lt_pId022"/>
      <w:r w:rsidRPr="007B7B9E">
        <w:rPr>
          <w:rFonts w:eastAsia="SimSun"/>
          <w:sz w:val="28"/>
          <w:szCs w:val="28"/>
        </w:rPr>
        <w:lastRenderedPageBreak/>
        <w:t>ANNEX</w:t>
      </w:r>
      <w:bookmarkEnd w:id="7"/>
      <w:r w:rsidR="003C6EF4">
        <w:rPr>
          <w:rFonts w:eastAsia="SimSun"/>
          <w:sz w:val="28"/>
          <w:szCs w:val="28"/>
        </w:rPr>
        <w:t>E</w:t>
      </w:r>
    </w:p>
    <w:p w14:paraId="2D03466D" w14:textId="77777777" w:rsidR="00C0070F" w:rsidRPr="007B7B9E" w:rsidRDefault="00C0070F" w:rsidP="00C0070F">
      <w:pPr>
        <w:overflowPunct/>
        <w:autoSpaceDE/>
        <w:autoSpaceDN/>
        <w:adjustRightInd/>
        <w:spacing w:after="120" w:line="259" w:lineRule="auto"/>
        <w:jc w:val="center"/>
        <w:textAlignment w:val="auto"/>
        <w:rPr>
          <w:sz w:val="28"/>
          <w:szCs w:val="22"/>
        </w:rPr>
      </w:pPr>
      <w:bookmarkStart w:id="8" w:name="lt_pId023"/>
      <w:r w:rsidRPr="007B7B9E">
        <w:rPr>
          <w:sz w:val="28"/>
          <w:szCs w:val="22"/>
        </w:rPr>
        <w:t>CWG-SFP-3/INF-2: INFORMATION DOCUMENT ON THE</w:t>
      </w:r>
      <w:bookmarkEnd w:id="8"/>
      <w:r w:rsidRPr="007B7B9E">
        <w:rPr>
          <w:sz w:val="28"/>
          <w:szCs w:val="22"/>
        </w:rPr>
        <w:t xml:space="preserve"> </w:t>
      </w:r>
      <w:r w:rsidRPr="007B7B9E">
        <w:rPr>
          <w:sz w:val="28"/>
          <w:szCs w:val="22"/>
        </w:rPr>
        <w:br/>
      </w:r>
      <w:bookmarkStart w:id="9" w:name="lt_pId024"/>
      <w:r w:rsidRPr="007B7B9E">
        <w:rPr>
          <w:sz w:val="28"/>
          <w:szCs w:val="22"/>
        </w:rPr>
        <w:t>RESULTS FRAMEWORK OF THE DRAFT ITU STRATEGIC PLAN 2024-2027</w:t>
      </w:r>
      <w:bookmarkEnd w:id="9"/>
    </w:p>
    <w:p w14:paraId="71B190C5" w14:textId="77777777" w:rsidR="00C0070F" w:rsidRPr="007B7B9E" w:rsidRDefault="00C0070F" w:rsidP="00C0070F">
      <w:pPr>
        <w:overflowPunct/>
        <w:autoSpaceDE/>
        <w:autoSpaceDN/>
        <w:adjustRightInd/>
        <w:spacing w:after="120" w:line="259" w:lineRule="auto"/>
        <w:jc w:val="center"/>
        <w:textAlignment w:val="auto"/>
        <w:rPr>
          <w:rFonts w:eastAsia="SimSun"/>
          <w:szCs w:val="24"/>
        </w:rPr>
      </w:pPr>
    </w:p>
    <w:p w14:paraId="440BD937" w14:textId="77777777" w:rsidR="00C0070F" w:rsidRPr="007B7B9E" w:rsidRDefault="00C0070F" w:rsidP="00C0070F">
      <w:pPr>
        <w:overflowPunct/>
        <w:autoSpaceDE/>
        <w:autoSpaceDN/>
        <w:adjustRightInd/>
        <w:spacing w:after="120" w:line="259" w:lineRule="auto"/>
        <w:textAlignment w:val="auto"/>
        <w:rPr>
          <w:rFonts w:ascii="Calibri" w:eastAsia="SimSun" w:hAnsi="Calibri"/>
          <w:szCs w:val="24"/>
        </w:rPr>
      </w:pPr>
    </w:p>
    <w:tbl>
      <w:tblPr>
        <w:tblW w:w="10314" w:type="dxa"/>
        <w:tblLayout w:type="fixed"/>
        <w:tblLook w:val="0000" w:firstRow="0" w:lastRow="0" w:firstColumn="0" w:lastColumn="0" w:noHBand="0" w:noVBand="0"/>
      </w:tblPr>
      <w:tblGrid>
        <w:gridCol w:w="6096"/>
        <w:gridCol w:w="3260"/>
        <w:gridCol w:w="958"/>
      </w:tblGrid>
      <w:tr w:rsidR="00C0070F" w:rsidRPr="00DA794D" w14:paraId="5CC623AA" w14:textId="77777777" w:rsidTr="00B30C45">
        <w:trPr>
          <w:cantSplit/>
        </w:trPr>
        <w:tc>
          <w:tcPr>
            <w:tcW w:w="6096" w:type="dxa"/>
            <w:vAlign w:val="center"/>
          </w:tcPr>
          <w:p w14:paraId="1598F25E" w14:textId="77777777" w:rsidR="00C0070F" w:rsidRPr="00DA794D" w:rsidRDefault="00C0070F" w:rsidP="00B30C45">
            <w:pPr>
              <w:overflowPunct/>
              <w:autoSpaceDE/>
              <w:autoSpaceDN/>
              <w:adjustRightInd/>
              <w:spacing w:after="120" w:line="259" w:lineRule="auto"/>
              <w:textAlignment w:val="auto"/>
              <w:rPr>
                <w:rFonts w:ascii="Calibri" w:eastAsia="SimSun" w:hAnsi="Calibri" w:cs="Arial"/>
                <w:b/>
                <w:position w:val="6"/>
                <w:sz w:val="26"/>
                <w:szCs w:val="26"/>
              </w:rPr>
            </w:pPr>
            <w:bookmarkStart w:id="10" w:name="lt_pId025"/>
            <w:r w:rsidRPr="007B7B9E">
              <w:rPr>
                <w:rFonts w:ascii="Calibri" w:eastAsia="SimSun" w:hAnsi="Calibri" w:cs="Arial"/>
                <w:b/>
                <w:position w:val="6"/>
                <w:sz w:val="30"/>
                <w:szCs w:val="30"/>
              </w:rPr>
              <w:t>Counci</w:t>
            </w:r>
            <w:r w:rsidRPr="00DA794D">
              <w:rPr>
                <w:rFonts w:ascii="Calibri" w:eastAsia="SimSun" w:hAnsi="Calibri" w:cs="Arial"/>
                <w:b/>
                <w:position w:val="6"/>
                <w:sz w:val="30"/>
                <w:szCs w:val="30"/>
              </w:rPr>
              <w:t>l Working Group for</w:t>
            </w:r>
            <w:bookmarkEnd w:id="10"/>
            <w:r w:rsidRPr="00DA794D">
              <w:rPr>
                <w:rFonts w:ascii="Calibri" w:eastAsia="SimSun" w:hAnsi="Calibri" w:cs="Arial"/>
                <w:b/>
                <w:position w:val="6"/>
                <w:sz w:val="30"/>
                <w:szCs w:val="30"/>
              </w:rPr>
              <w:br/>
            </w:r>
            <w:bookmarkStart w:id="11" w:name="lt_pId026"/>
            <w:r w:rsidRPr="00DA794D">
              <w:rPr>
                <w:rFonts w:ascii="Calibri" w:eastAsia="SimSun" w:hAnsi="Calibri" w:cs="Arial"/>
                <w:b/>
                <w:position w:val="6"/>
                <w:sz w:val="30"/>
                <w:szCs w:val="30"/>
              </w:rPr>
              <w:t>Strategic and Financial Plans 2024-2027</w:t>
            </w:r>
            <w:bookmarkEnd w:id="11"/>
            <w:r w:rsidRPr="00DA794D">
              <w:rPr>
                <w:rFonts w:ascii="Calibri" w:eastAsia="SimSun" w:hAnsi="Calibri" w:cs="Arial"/>
                <w:b/>
                <w:position w:val="6"/>
                <w:sz w:val="30"/>
                <w:szCs w:val="30"/>
              </w:rPr>
              <w:br/>
            </w:r>
            <w:bookmarkStart w:id="12" w:name="lt_pId027"/>
            <w:r w:rsidRPr="00DA794D">
              <w:rPr>
                <w:rFonts w:ascii="Calibri" w:eastAsia="SimSun" w:hAnsi="Calibri" w:cs="Calibri"/>
                <w:b/>
                <w:spacing w:val="-2"/>
                <w:szCs w:val="24"/>
              </w:rPr>
              <w:t xml:space="preserve">Third meeting </w:t>
            </w:r>
            <w:r w:rsidRPr="00DA794D">
              <w:rPr>
                <w:rFonts w:ascii="Calibri" w:eastAsia="Calibri" w:hAnsi="Calibri" w:cs="Calibri"/>
                <w:b/>
                <w:color w:val="000000"/>
                <w:spacing w:val="-2"/>
                <w:szCs w:val="24"/>
              </w:rPr>
              <w:t xml:space="preserve">– </w:t>
            </w:r>
            <w:r w:rsidRPr="00DA794D">
              <w:rPr>
                <w:rFonts w:ascii="Calibri" w:eastAsia="SimSun" w:hAnsi="Calibri" w:cs="Calibri"/>
                <w:b/>
                <w:spacing w:val="-2"/>
                <w:szCs w:val="24"/>
              </w:rPr>
              <w:t>21 and 22 February 2022</w:t>
            </w:r>
            <w:bookmarkEnd w:id="12"/>
          </w:p>
        </w:tc>
        <w:tc>
          <w:tcPr>
            <w:tcW w:w="4218" w:type="dxa"/>
            <w:gridSpan w:val="2"/>
          </w:tcPr>
          <w:p w14:paraId="2796BC65" w14:textId="77777777" w:rsidR="00C0070F" w:rsidRPr="00DA794D" w:rsidRDefault="00C0070F" w:rsidP="00B30C45">
            <w:pPr>
              <w:overflowPunct/>
              <w:autoSpaceDE/>
              <w:autoSpaceDN/>
              <w:adjustRightInd/>
              <w:spacing w:after="120" w:line="240" w:lineRule="atLeast"/>
              <w:textAlignment w:val="auto"/>
              <w:rPr>
                <w:rFonts w:ascii="Calibri" w:eastAsia="SimSun" w:hAnsi="Calibri" w:cs="Arial"/>
                <w:sz w:val="22"/>
                <w:szCs w:val="22"/>
              </w:rPr>
            </w:pPr>
            <w:bookmarkStart w:id="13" w:name="ditulogo"/>
            <w:bookmarkEnd w:id="13"/>
            <w:r w:rsidRPr="00DA794D">
              <w:rPr>
                <w:rFonts w:ascii="Calibri" w:eastAsia="SimSun" w:hAnsi="Calibri" w:cs="Arial"/>
                <w:noProof/>
                <w:sz w:val="22"/>
                <w:szCs w:val="22"/>
                <w:lang w:val="en-US"/>
              </w:rPr>
              <w:drawing>
                <wp:inline distT="0" distB="0" distL="0" distR="0" wp14:anchorId="3738135B" wp14:editId="7D4B689D">
                  <wp:extent cx="682321" cy="720000"/>
                  <wp:effectExtent l="0" t="0" r="3810" b="444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45782" name="Picture 5"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C0070F" w:rsidRPr="00DA794D" w14:paraId="6024C27E" w14:textId="77777777" w:rsidTr="00B30C45">
        <w:trPr>
          <w:cantSplit/>
        </w:trPr>
        <w:tc>
          <w:tcPr>
            <w:tcW w:w="6096" w:type="dxa"/>
            <w:tcBorders>
              <w:top w:val="single" w:sz="12" w:space="0" w:color="auto"/>
            </w:tcBorders>
          </w:tcPr>
          <w:p w14:paraId="38531AB5" w14:textId="77777777" w:rsidR="00C0070F" w:rsidRPr="00DA794D" w:rsidRDefault="00C0070F" w:rsidP="00B30C45">
            <w:pPr>
              <w:overflowPunct/>
              <w:autoSpaceDE/>
              <w:autoSpaceDN/>
              <w:adjustRightInd/>
              <w:snapToGrid w:val="0"/>
              <w:textAlignment w:val="auto"/>
              <w:rPr>
                <w:rFonts w:ascii="Calibri" w:eastAsia="SimSun" w:hAnsi="Calibri" w:cs="Arial"/>
                <w:b/>
                <w:smallCaps/>
                <w:sz w:val="22"/>
                <w:szCs w:val="22"/>
              </w:rPr>
            </w:pPr>
          </w:p>
        </w:tc>
        <w:tc>
          <w:tcPr>
            <w:tcW w:w="4218" w:type="dxa"/>
            <w:gridSpan w:val="2"/>
            <w:tcBorders>
              <w:top w:val="single" w:sz="12" w:space="0" w:color="auto"/>
            </w:tcBorders>
          </w:tcPr>
          <w:p w14:paraId="67346572" w14:textId="77777777" w:rsidR="00C0070F" w:rsidRPr="00DA794D" w:rsidRDefault="00C0070F" w:rsidP="00B30C45">
            <w:pPr>
              <w:overflowPunct/>
              <w:autoSpaceDE/>
              <w:autoSpaceDN/>
              <w:adjustRightInd/>
              <w:snapToGrid w:val="0"/>
              <w:ind w:left="209"/>
              <w:textAlignment w:val="auto"/>
              <w:rPr>
                <w:rFonts w:ascii="Verdana" w:eastAsia="SimSun" w:hAnsi="Verdana" w:cs="Arial"/>
                <w:sz w:val="22"/>
                <w:szCs w:val="22"/>
              </w:rPr>
            </w:pPr>
          </w:p>
        </w:tc>
      </w:tr>
      <w:tr w:rsidR="00C0070F" w:rsidRPr="003C6EF4" w14:paraId="58E551AF" w14:textId="77777777" w:rsidTr="00B30C45">
        <w:trPr>
          <w:cantSplit/>
          <w:trHeight w:val="23"/>
        </w:trPr>
        <w:tc>
          <w:tcPr>
            <w:tcW w:w="6096" w:type="dxa"/>
            <w:vMerge w:val="restart"/>
          </w:tcPr>
          <w:p w14:paraId="7D46542E" w14:textId="77777777" w:rsidR="00C0070F" w:rsidRPr="00DA794D" w:rsidRDefault="00C0070F" w:rsidP="00B30C45">
            <w:pPr>
              <w:overflowPunct/>
              <w:autoSpaceDE/>
              <w:autoSpaceDN/>
              <w:adjustRightInd/>
              <w:snapToGrid w:val="0"/>
              <w:textAlignment w:val="auto"/>
              <w:rPr>
                <w:rFonts w:ascii="Calibri" w:eastAsia="SimSun" w:hAnsi="Calibri" w:cs="Arial"/>
                <w:b/>
                <w:sz w:val="22"/>
                <w:szCs w:val="22"/>
              </w:rPr>
            </w:pPr>
            <w:bookmarkStart w:id="14" w:name="dmeeting" w:colFirst="0" w:colLast="0"/>
          </w:p>
        </w:tc>
        <w:tc>
          <w:tcPr>
            <w:tcW w:w="4218" w:type="dxa"/>
            <w:gridSpan w:val="2"/>
          </w:tcPr>
          <w:p w14:paraId="0E1864F2" w14:textId="77777777" w:rsidR="00C0070F" w:rsidRPr="00DA794D" w:rsidRDefault="00C0070F" w:rsidP="00B30C45">
            <w:pPr>
              <w:overflowPunct/>
              <w:autoSpaceDE/>
              <w:autoSpaceDN/>
              <w:adjustRightInd/>
              <w:snapToGrid w:val="0"/>
              <w:ind w:left="57"/>
              <w:textAlignment w:val="auto"/>
              <w:rPr>
                <w:rFonts w:ascii="Calibri" w:eastAsia="SimSun" w:hAnsi="Calibri" w:cs="Calibri"/>
                <w:b/>
                <w:spacing w:val="-4"/>
                <w:szCs w:val="24"/>
                <w:lang w:val="it-IT"/>
              </w:rPr>
            </w:pPr>
            <w:bookmarkStart w:id="15" w:name="lt_pId028"/>
            <w:r w:rsidRPr="00DA794D">
              <w:rPr>
                <w:rFonts w:ascii="Calibri" w:eastAsia="SimSun" w:hAnsi="Calibri" w:cs="Calibri"/>
                <w:b/>
                <w:spacing w:val="-4"/>
                <w:szCs w:val="24"/>
                <w:lang w:val="it-IT"/>
              </w:rPr>
              <w:t>Document CWG-SFP-3/INF-2-E</w:t>
            </w:r>
            <w:bookmarkEnd w:id="15"/>
          </w:p>
        </w:tc>
      </w:tr>
      <w:bookmarkEnd w:id="14"/>
      <w:tr w:rsidR="00C0070F" w:rsidRPr="00DA794D" w14:paraId="1E0425AA" w14:textId="77777777" w:rsidTr="00B30C45">
        <w:trPr>
          <w:cantSplit/>
          <w:trHeight w:val="23"/>
        </w:trPr>
        <w:tc>
          <w:tcPr>
            <w:tcW w:w="6096" w:type="dxa"/>
            <w:vMerge/>
          </w:tcPr>
          <w:p w14:paraId="707B8222" w14:textId="77777777" w:rsidR="00C0070F" w:rsidRPr="00DA794D" w:rsidRDefault="00C0070F" w:rsidP="00B30C45">
            <w:pPr>
              <w:overflowPunct/>
              <w:autoSpaceDE/>
              <w:autoSpaceDN/>
              <w:adjustRightInd/>
              <w:snapToGrid w:val="0"/>
              <w:textAlignment w:val="auto"/>
              <w:rPr>
                <w:rFonts w:ascii="Calibri" w:eastAsia="SimSun" w:hAnsi="Calibri" w:cs="Arial"/>
                <w:b/>
                <w:sz w:val="22"/>
                <w:szCs w:val="22"/>
                <w:lang w:val="it-IT"/>
              </w:rPr>
            </w:pPr>
          </w:p>
        </w:tc>
        <w:tc>
          <w:tcPr>
            <w:tcW w:w="4218" w:type="dxa"/>
            <w:gridSpan w:val="2"/>
          </w:tcPr>
          <w:p w14:paraId="4D3C5134" w14:textId="77777777" w:rsidR="00C0070F" w:rsidRPr="00DA794D" w:rsidRDefault="00C0070F" w:rsidP="00B30C45">
            <w:pPr>
              <w:overflowPunct/>
              <w:autoSpaceDE/>
              <w:autoSpaceDN/>
              <w:adjustRightInd/>
              <w:snapToGrid w:val="0"/>
              <w:ind w:left="57"/>
              <w:textAlignment w:val="auto"/>
              <w:rPr>
                <w:rFonts w:ascii="Calibri" w:eastAsia="SimSun" w:hAnsi="Calibri" w:cs="Calibri"/>
                <w:b/>
                <w:szCs w:val="24"/>
              </w:rPr>
            </w:pPr>
            <w:r w:rsidRPr="00DA794D">
              <w:rPr>
                <w:rFonts w:ascii="Calibri" w:eastAsia="SimSun" w:hAnsi="Calibri" w:cs="Calibri"/>
                <w:b/>
                <w:szCs w:val="24"/>
              </w:rPr>
              <w:t xml:space="preserve">3 </w:t>
            </w:r>
            <w:bookmarkStart w:id="16" w:name="lt_pId030"/>
            <w:r w:rsidRPr="00DA794D">
              <w:rPr>
                <w:rFonts w:ascii="Calibri" w:eastAsia="SimSun" w:hAnsi="Calibri" w:cs="Calibri"/>
                <w:b/>
                <w:szCs w:val="24"/>
              </w:rPr>
              <w:t>February 2022</w:t>
            </w:r>
            <w:bookmarkEnd w:id="16"/>
          </w:p>
        </w:tc>
      </w:tr>
      <w:tr w:rsidR="00C0070F" w:rsidRPr="00DA794D" w14:paraId="68880230" w14:textId="77777777" w:rsidTr="00B30C45">
        <w:trPr>
          <w:cantSplit/>
          <w:trHeight w:val="80"/>
        </w:trPr>
        <w:tc>
          <w:tcPr>
            <w:tcW w:w="6096" w:type="dxa"/>
            <w:vMerge/>
          </w:tcPr>
          <w:p w14:paraId="2025A235" w14:textId="77777777" w:rsidR="00C0070F" w:rsidRPr="00DA794D" w:rsidRDefault="00C0070F" w:rsidP="00B30C45">
            <w:pPr>
              <w:overflowPunct/>
              <w:autoSpaceDE/>
              <w:autoSpaceDN/>
              <w:adjustRightInd/>
              <w:snapToGrid w:val="0"/>
              <w:textAlignment w:val="auto"/>
              <w:rPr>
                <w:rFonts w:ascii="Calibri" w:eastAsia="SimSun" w:hAnsi="Calibri" w:cs="Arial"/>
                <w:b/>
                <w:sz w:val="22"/>
                <w:szCs w:val="22"/>
              </w:rPr>
            </w:pPr>
          </w:p>
        </w:tc>
        <w:tc>
          <w:tcPr>
            <w:tcW w:w="4218" w:type="dxa"/>
            <w:gridSpan w:val="2"/>
          </w:tcPr>
          <w:p w14:paraId="5ECC8E9D" w14:textId="77777777" w:rsidR="00C0070F" w:rsidRPr="00DA794D" w:rsidRDefault="00C0070F" w:rsidP="00B30C45">
            <w:pPr>
              <w:overflowPunct/>
              <w:autoSpaceDE/>
              <w:autoSpaceDN/>
              <w:adjustRightInd/>
              <w:snapToGrid w:val="0"/>
              <w:ind w:left="57"/>
              <w:textAlignment w:val="auto"/>
              <w:rPr>
                <w:rFonts w:ascii="Calibri" w:eastAsia="SimSun" w:hAnsi="Calibri" w:cs="Calibri"/>
                <w:b/>
                <w:szCs w:val="24"/>
              </w:rPr>
            </w:pPr>
            <w:bookmarkStart w:id="17" w:name="lt_pId031"/>
            <w:r w:rsidRPr="00DA794D">
              <w:rPr>
                <w:rFonts w:ascii="Calibri" w:eastAsia="SimSun" w:hAnsi="Calibri" w:cs="Calibri"/>
                <w:b/>
                <w:szCs w:val="24"/>
              </w:rPr>
              <w:t>English only</w:t>
            </w:r>
            <w:bookmarkEnd w:id="17"/>
          </w:p>
        </w:tc>
      </w:tr>
      <w:tr w:rsidR="00C0070F" w:rsidRPr="00DA794D" w14:paraId="6681383D" w14:textId="77777777" w:rsidTr="00B30C45">
        <w:trPr>
          <w:cantSplit/>
          <w:trHeight w:val="80"/>
        </w:trPr>
        <w:tc>
          <w:tcPr>
            <w:tcW w:w="10314" w:type="dxa"/>
            <w:gridSpan w:val="3"/>
          </w:tcPr>
          <w:p w14:paraId="44C8CD85" w14:textId="77777777" w:rsidR="00C0070F" w:rsidRPr="00DA794D" w:rsidRDefault="00C0070F" w:rsidP="00B30C45">
            <w:pPr>
              <w:overflowPunct/>
              <w:autoSpaceDE/>
              <w:autoSpaceDN/>
              <w:adjustRightInd/>
              <w:spacing w:before="720" w:after="120"/>
              <w:jc w:val="center"/>
              <w:textAlignment w:val="auto"/>
              <w:rPr>
                <w:rFonts w:ascii="Calibri" w:eastAsia="SimSun" w:hAnsi="Calibri" w:cs="Arial"/>
                <w:b/>
                <w:sz w:val="28"/>
                <w:szCs w:val="28"/>
              </w:rPr>
            </w:pPr>
            <w:bookmarkStart w:id="18" w:name="lt_pId032"/>
            <w:r w:rsidRPr="00DA794D">
              <w:rPr>
                <w:rFonts w:ascii="Calibri" w:eastAsia="SimSun" w:hAnsi="Calibri" w:cs="Arial"/>
                <w:b/>
                <w:sz w:val="28"/>
                <w:szCs w:val="28"/>
              </w:rPr>
              <w:t>Note by the Secretariat</w:t>
            </w:r>
            <w:bookmarkEnd w:id="18"/>
          </w:p>
        </w:tc>
      </w:tr>
      <w:tr w:rsidR="00C0070F" w:rsidRPr="00DA794D" w14:paraId="6088044A" w14:textId="77777777" w:rsidTr="00B30C45">
        <w:trPr>
          <w:cantSplit/>
          <w:trHeight w:val="80"/>
        </w:trPr>
        <w:tc>
          <w:tcPr>
            <w:tcW w:w="10314" w:type="dxa"/>
            <w:gridSpan w:val="3"/>
          </w:tcPr>
          <w:p w14:paraId="06575C99" w14:textId="77777777" w:rsidR="00C0070F" w:rsidRPr="00DA794D" w:rsidRDefault="00C0070F" w:rsidP="00B30C45">
            <w:pPr>
              <w:overflowPunct/>
              <w:autoSpaceDE/>
              <w:autoSpaceDN/>
              <w:adjustRightInd/>
              <w:spacing w:before="240" w:after="120"/>
              <w:jc w:val="center"/>
              <w:textAlignment w:val="auto"/>
              <w:rPr>
                <w:rFonts w:ascii="Calibri" w:eastAsia="SimSun" w:hAnsi="Calibri" w:cs="Arial"/>
                <w:caps/>
                <w:sz w:val="28"/>
                <w:szCs w:val="28"/>
              </w:rPr>
            </w:pPr>
            <w:bookmarkStart w:id="19" w:name="lt_pId033"/>
            <w:r w:rsidRPr="00DA794D">
              <w:rPr>
                <w:rFonts w:ascii="Calibri" w:eastAsia="SimSun" w:hAnsi="Calibri" w:cs="Arial"/>
                <w:caps/>
                <w:sz w:val="28"/>
                <w:szCs w:val="28"/>
              </w:rPr>
              <w:t>information Document on the Results Framework</w:t>
            </w:r>
            <w:bookmarkEnd w:id="19"/>
            <w:r w:rsidRPr="00DA794D">
              <w:rPr>
                <w:rFonts w:ascii="Calibri" w:eastAsia="SimSun" w:hAnsi="Calibri" w:cs="Arial"/>
                <w:caps/>
                <w:sz w:val="28"/>
                <w:szCs w:val="28"/>
              </w:rPr>
              <w:br/>
            </w:r>
            <w:bookmarkStart w:id="20" w:name="lt_pId034"/>
            <w:r w:rsidRPr="00DA794D">
              <w:rPr>
                <w:rFonts w:ascii="Calibri" w:eastAsia="SimSun" w:hAnsi="Calibri" w:cs="Arial"/>
                <w:caps/>
                <w:sz w:val="28"/>
                <w:szCs w:val="28"/>
              </w:rPr>
              <w:t>of the Draft ITU Strategic Plan 2024-2027</w:t>
            </w:r>
            <w:bookmarkEnd w:id="20"/>
          </w:p>
        </w:tc>
      </w:tr>
      <w:tr w:rsidR="00C0070F" w:rsidRPr="00DA794D" w14:paraId="354D7B72" w14:textId="77777777" w:rsidTr="00B30C45">
        <w:trPr>
          <w:cantSplit/>
          <w:trHeight w:val="80"/>
        </w:trPr>
        <w:tc>
          <w:tcPr>
            <w:tcW w:w="10314" w:type="dxa"/>
            <w:gridSpan w:val="3"/>
          </w:tcPr>
          <w:p w14:paraId="5D197940" w14:textId="77777777" w:rsidR="00C0070F" w:rsidRPr="00DA794D" w:rsidRDefault="00C0070F" w:rsidP="00B30C45">
            <w:pPr>
              <w:overflowPunct/>
              <w:autoSpaceDE/>
              <w:autoSpaceDN/>
              <w:adjustRightInd/>
              <w:spacing w:before="240" w:after="120"/>
              <w:jc w:val="center"/>
              <w:textAlignment w:val="auto"/>
              <w:rPr>
                <w:rFonts w:ascii="Calibri" w:eastAsia="SimSun" w:hAnsi="Calibri" w:cs="Arial"/>
                <w:caps/>
                <w:sz w:val="28"/>
                <w:szCs w:val="28"/>
              </w:rPr>
            </w:pPr>
          </w:p>
        </w:tc>
      </w:tr>
      <w:tr w:rsidR="00C0070F" w:rsidRPr="00DA794D" w14:paraId="1E9FF9DC" w14:textId="77777777" w:rsidTr="00B30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8" w:type="dxa"/>
          <w:trHeight w:val="3372"/>
        </w:trPr>
        <w:tc>
          <w:tcPr>
            <w:tcW w:w="9356" w:type="dxa"/>
            <w:gridSpan w:val="2"/>
            <w:tcBorders>
              <w:top w:val="single" w:sz="12" w:space="0" w:color="auto"/>
              <w:left w:val="single" w:sz="12" w:space="0" w:color="auto"/>
              <w:bottom w:val="single" w:sz="12" w:space="0" w:color="auto"/>
              <w:right w:val="single" w:sz="12" w:space="0" w:color="auto"/>
            </w:tcBorders>
          </w:tcPr>
          <w:p w14:paraId="78858D2B" w14:textId="77777777" w:rsidR="00C0070F" w:rsidRPr="00DA794D" w:rsidRDefault="00C0070F" w:rsidP="00B30C45">
            <w:pPr>
              <w:overflowPunct/>
              <w:autoSpaceDE/>
              <w:autoSpaceDN/>
              <w:adjustRightInd/>
              <w:snapToGrid w:val="0"/>
              <w:spacing w:after="120"/>
              <w:ind w:left="869" w:hanging="869"/>
              <w:textAlignment w:val="auto"/>
              <w:rPr>
                <w:rFonts w:ascii="Calibri" w:eastAsia="SimSun" w:hAnsi="Calibri" w:cs="Arial"/>
                <w:b/>
                <w:bCs/>
                <w:sz w:val="22"/>
                <w:szCs w:val="24"/>
              </w:rPr>
            </w:pPr>
            <w:bookmarkStart w:id="21" w:name="lt_pId035"/>
            <w:r w:rsidRPr="00DA794D">
              <w:rPr>
                <w:rFonts w:ascii="Calibri" w:eastAsia="SimSun" w:hAnsi="Calibri" w:cs="Arial"/>
                <w:b/>
                <w:bCs/>
                <w:sz w:val="22"/>
                <w:szCs w:val="24"/>
              </w:rPr>
              <w:t>Summary</w:t>
            </w:r>
            <w:bookmarkEnd w:id="21"/>
          </w:p>
          <w:p w14:paraId="368592C6" w14:textId="77777777" w:rsidR="00C0070F" w:rsidRPr="00DA794D" w:rsidRDefault="00C0070F" w:rsidP="00B30C45">
            <w:pPr>
              <w:overflowPunct/>
              <w:autoSpaceDE/>
              <w:autoSpaceDN/>
              <w:adjustRightInd/>
              <w:snapToGrid w:val="0"/>
              <w:spacing w:after="120"/>
              <w:ind w:right="64"/>
              <w:jc w:val="both"/>
              <w:textAlignment w:val="auto"/>
              <w:rPr>
                <w:rFonts w:ascii="Calibri" w:eastAsia="SimSun" w:hAnsi="Calibri" w:cs="Arial"/>
                <w:sz w:val="22"/>
                <w:szCs w:val="24"/>
              </w:rPr>
            </w:pPr>
            <w:bookmarkStart w:id="22" w:name="lt_pId036"/>
            <w:r w:rsidRPr="00DA794D">
              <w:rPr>
                <w:rFonts w:ascii="Calibri" w:eastAsia="SimSun" w:hAnsi="Calibri" w:cs="Arial"/>
                <w:sz w:val="22"/>
                <w:szCs w:val="24"/>
              </w:rPr>
              <w:t xml:space="preserve">This document presents the detailed Results Framework including the Target and Outcome Indicators, to be incorporated in </w:t>
            </w:r>
            <w:r w:rsidRPr="00DA794D">
              <w:rPr>
                <w:rFonts w:ascii="Calibri" w:eastAsia="SimSun" w:hAnsi="Calibri" w:cs="Arial"/>
                <w:i/>
                <w:iCs/>
                <w:sz w:val="22"/>
                <w:szCs w:val="24"/>
              </w:rPr>
              <w:t>Section 3: Results Framework</w:t>
            </w:r>
            <w:r w:rsidRPr="00DA794D">
              <w:rPr>
                <w:rFonts w:ascii="Calibri" w:eastAsia="SimSun" w:hAnsi="Calibri" w:cs="Arial"/>
                <w:sz w:val="22"/>
                <w:szCs w:val="24"/>
              </w:rPr>
              <w:t xml:space="preserve"> of the draft strategic plan, after the endorsement of the strategic goals, targets and thematic priorities.</w:t>
            </w:r>
            <w:bookmarkEnd w:id="22"/>
          </w:p>
          <w:p w14:paraId="3D5C7BFD" w14:textId="77777777" w:rsidR="00C0070F" w:rsidRPr="00DA794D" w:rsidRDefault="00C0070F" w:rsidP="00B30C45">
            <w:pPr>
              <w:overflowPunct/>
              <w:autoSpaceDE/>
              <w:autoSpaceDN/>
              <w:adjustRightInd/>
              <w:snapToGrid w:val="0"/>
              <w:spacing w:after="120"/>
              <w:ind w:right="64"/>
              <w:jc w:val="both"/>
              <w:textAlignment w:val="auto"/>
              <w:rPr>
                <w:rFonts w:ascii="Calibri" w:eastAsia="SimSun" w:hAnsi="Calibri" w:cs="Arial"/>
                <w:sz w:val="22"/>
                <w:szCs w:val="24"/>
              </w:rPr>
            </w:pPr>
          </w:p>
          <w:p w14:paraId="200D6C62" w14:textId="77777777" w:rsidR="00C0070F" w:rsidRPr="00DA794D" w:rsidRDefault="00C0070F" w:rsidP="00B30C45">
            <w:pPr>
              <w:overflowPunct/>
              <w:autoSpaceDE/>
              <w:autoSpaceDN/>
              <w:adjustRightInd/>
              <w:snapToGrid w:val="0"/>
              <w:spacing w:after="120"/>
              <w:ind w:left="862" w:hanging="868"/>
              <w:jc w:val="both"/>
              <w:textAlignment w:val="auto"/>
              <w:rPr>
                <w:rFonts w:ascii="Calibri" w:eastAsia="SimSun" w:hAnsi="Calibri" w:cs="Arial"/>
                <w:b/>
                <w:bCs/>
                <w:sz w:val="22"/>
                <w:szCs w:val="24"/>
              </w:rPr>
            </w:pPr>
            <w:bookmarkStart w:id="23" w:name="lt_pId037"/>
            <w:r w:rsidRPr="00DA794D">
              <w:rPr>
                <w:rFonts w:ascii="Calibri" w:eastAsia="SimSun" w:hAnsi="Calibri" w:cs="Arial"/>
                <w:b/>
                <w:bCs/>
                <w:sz w:val="22"/>
                <w:szCs w:val="24"/>
              </w:rPr>
              <w:t>Action required</w:t>
            </w:r>
            <w:bookmarkEnd w:id="23"/>
          </w:p>
          <w:p w14:paraId="3E03AC6A" w14:textId="77777777" w:rsidR="00C0070F" w:rsidRPr="00DA794D" w:rsidRDefault="00C0070F" w:rsidP="00B30C45">
            <w:pPr>
              <w:overflowPunct/>
              <w:autoSpaceDE/>
              <w:autoSpaceDN/>
              <w:adjustRightInd/>
              <w:snapToGrid w:val="0"/>
              <w:spacing w:after="120"/>
              <w:ind w:right="64"/>
              <w:jc w:val="both"/>
              <w:textAlignment w:val="auto"/>
              <w:rPr>
                <w:rFonts w:ascii="Calibri" w:eastAsia="SimSun" w:hAnsi="Calibri" w:cs="Arial"/>
                <w:sz w:val="22"/>
                <w:szCs w:val="24"/>
              </w:rPr>
            </w:pPr>
            <w:bookmarkStart w:id="24" w:name="lt_pId038"/>
            <w:r w:rsidRPr="00DA794D">
              <w:rPr>
                <w:rFonts w:ascii="Calibri" w:eastAsia="SimSun" w:hAnsi="Calibri" w:cs="Arial"/>
                <w:sz w:val="22"/>
                <w:szCs w:val="24"/>
              </w:rPr>
              <w:t xml:space="preserve">The Council Working Group is invited to </w:t>
            </w:r>
            <w:r w:rsidRPr="00DA794D">
              <w:rPr>
                <w:rFonts w:ascii="Calibri" w:eastAsia="SimSun" w:hAnsi="Calibri" w:cs="Arial"/>
                <w:b/>
                <w:bCs/>
                <w:sz w:val="22"/>
                <w:szCs w:val="24"/>
              </w:rPr>
              <w:t>note</w:t>
            </w:r>
            <w:r w:rsidRPr="00DA794D">
              <w:rPr>
                <w:rFonts w:ascii="Calibri" w:eastAsia="SimSun" w:hAnsi="Calibri" w:cs="Arial"/>
                <w:sz w:val="22"/>
                <w:szCs w:val="24"/>
              </w:rPr>
              <w:t xml:space="preserve"> this document.</w:t>
            </w:r>
            <w:bookmarkEnd w:id="24"/>
          </w:p>
          <w:p w14:paraId="2DFA3CEB" w14:textId="77777777" w:rsidR="00C0070F" w:rsidRPr="00DA794D" w:rsidRDefault="00C0070F" w:rsidP="00B30C45">
            <w:pPr>
              <w:overflowPunct/>
              <w:autoSpaceDE/>
              <w:autoSpaceDN/>
              <w:adjustRightInd/>
              <w:snapToGrid w:val="0"/>
              <w:spacing w:after="120"/>
              <w:ind w:right="64"/>
              <w:jc w:val="both"/>
              <w:textAlignment w:val="auto"/>
              <w:rPr>
                <w:rFonts w:ascii="Calibri" w:eastAsia="SimSun" w:hAnsi="Calibri" w:cs="Arial"/>
                <w:sz w:val="22"/>
                <w:szCs w:val="24"/>
              </w:rPr>
            </w:pPr>
            <w:r w:rsidRPr="00DA794D">
              <w:rPr>
                <w:rFonts w:ascii="Calibri" w:eastAsia="SimSun" w:hAnsi="Calibri" w:cs="Arial"/>
                <w:sz w:val="22"/>
                <w:szCs w:val="24"/>
              </w:rPr>
              <w:t>________________</w:t>
            </w:r>
          </w:p>
          <w:p w14:paraId="73FFD81D" w14:textId="77777777" w:rsidR="00C0070F" w:rsidRPr="00DA794D" w:rsidRDefault="00C0070F" w:rsidP="00B30C45">
            <w:pPr>
              <w:overflowPunct/>
              <w:autoSpaceDE/>
              <w:autoSpaceDN/>
              <w:adjustRightInd/>
              <w:snapToGrid w:val="0"/>
              <w:spacing w:after="120"/>
              <w:ind w:left="862" w:hanging="868"/>
              <w:jc w:val="both"/>
              <w:textAlignment w:val="auto"/>
              <w:rPr>
                <w:rFonts w:ascii="Calibri" w:eastAsia="SimSun" w:hAnsi="Calibri" w:cs="Arial"/>
                <w:b/>
                <w:bCs/>
                <w:sz w:val="22"/>
                <w:szCs w:val="24"/>
              </w:rPr>
            </w:pPr>
            <w:bookmarkStart w:id="25" w:name="lt_pId040"/>
            <w:r w:rsidRPr="00DA794D">
              <w:rPr>
                <w:rFonts w:ascii="Calibri" w:eastAsia="SimSun" w:hAnsi="Calibri" w:cs="Arial"/>
                <w:b/>
                <w:bCs/>
                <w:sz w:val="22"/>
                <w:szCs w:val="24"/>
              </w:rPr>
              <w:t>References</w:t>
            </w:r>
            <w:bookmarkEnd w:id="25"/>
          </w:p>
          <w:p w14:paraId="3912BB15" w14:textId="77777777" w:rsidR="00C0070F" w:rsidRPr="00DA794D" w:rsidRDefault="003C6EF4" w:rsidP="00B30C45">
            <w:pPr>
              <w:overflowPunct/>
              <w:autoSpaceDE/>
              <w:autoSpaceDN/>
              <w:adjustRightInd/>
              <w:snapToGrid w:val="0"/>
              <w:spacing w:after="120"/>
              <w:ind w:right="64"/>
              <w:jc w:val="both"/>
              <w:textAlignment w:val="auto"/>
              <w:rPr>
                <w:rFonts w:ascii="Calibri" w:eastAsia="SimSun" w:hAnsi="Calibri" w:cs="Arial"/>
                <w:sz w:val="22"/>
                <w:szCs w:val="24"/>
              </w:rPr>
            </w:pPr>
            <w:hyperlink r:id="rId14" w:history="1">
              <w:bookmarkStart w:id="26" w:name="lt_pId041"/>
              <w:r w:rsidR="00C0070F" w:rsidRPr="00DA794D">
                <w:rPr>
                  <w:rFonts w:ascii="Calibri" w:eastAsia="SimSun" w:hAnsi="Calibri" w:cs="Arial"/>
                  <w:color w:val="0563C1"/>
                  <w:sz w:val="22"/>
                  <w:szCs w:val="24"/>
                  <w:u w:val="single"/>
                </w:rPr>
                <w:t>Resolution 71 (Rev. Dubai, 2018)</w:t>
              </w:r>
              <w:bookmarkEnd w:id="26"/>
            </w:hyperlink>
          </w:p>
        </w:tc>
      </w:tr>
    </w:tbl>
    <w:p w14:paraId="7A412F9B" w14:textId="77777777" w:rsidR="00C0070F" w:rsidRPr="00DA794D" w:rsidRDefault="00C0070F" w:rsidP="00C0070F">
      <w:pPr>
        <w:overflowPunct/>
        <w:autoSpaceDE/>
        <w:autoSpaceDN/>
        <w:adjustRightInd/>
        <w:spacing w:after="120" w:line="259" w:lineRule="auto"/>
        <w:textAlignment w:val="auto"/>
        <w:rPr>
          <w:rFonts w:ascii="Calibri" w:eastAsia="SimSun" w:hAnsi="Calibri"/>
          <w:szCs w:val="24"/>
        </w:rPr>
      </w:pPr>
    </w:p>
    <w:p w14:paraId="31CC4079" w14:textId="77777777" w:rsidR="00C0070F" w:rsidRPr="00DA794D" w:rsidRDefault="00C0070F" w:rsidP="00C0070F">
      <w:pPr>
        <w:overflowPunct/>
        <w:autoSpaceDE/>
        <w:autoSpaceDN/>
        <w:adjustRightInd/>
        <w:textAlignment w:val="auto"/>
        <w:rPr>
          <w:rFonts w:ascii="Calibri" w:eastAsia="SimSun" w:hAnsi="Calibri"/>
          <w:szCs w:val="24"/>
        </w:rPr>
      </w:pPr>
      <w:r w:rsidRPr="00DA794D">
        <w:rPr>
          <w:rFonts w:ascii="Calibri" w:eastAsia="SimSun" w:hAnsi="Calibri"/>
          <w:szCs w:val="24"/>
        </w:rPr>
        <w:br w:type="page"/>
      </w:r>
    </w:p>
    <w:p w14:paraId="03D242D8" w14:textId="77777777" w:rsidR="00C0070F" w:rsidRPr="00DA794D" w:rsidRDefault="00C0070F" w:rsidP="00C0070F">
      <w:pPr>
        <w:keepNext/>
        <w:keepLines/>
        <w:tabs>
          <w:tab w:val="center" w:pos="4876"/>
        </w:tabs>
        <w:overflowPunct/>
        <w:autoSpaceDE/>
        <w:autoSpaceDN/>
        <w:adjustRightInd/>
        <w:spacing w:before="360" w:after="120"/>
        <w:textAlignment w:val="auto"/>
        <w:outlineLvl w:val="0"/>
        <w:rPr>
          <w:rFonts w:ascii="Calibri Light" w:eastAsia="Yu Gothic Light" w:hAnsi="Calibri Light"/>
          <w:b/>
          <w:color w:val="2F5496"/>
          <w:sz w:val="26"/>
          <w:szCs w:val="32"/>
        </w:rPr>
      </w:pPr>
      <w:bookmarkStart w:id="27" w:name="lt_pId042"/>
      <w:r w:rsidRPr="00DA794D">
        <w:rPr>
          <w:rFonts w:ascii="Calibri Light" w:eastAsia="Yu Gothic Light" w:hAnsi="Calibri Light"/>
          <w:b/>
          <w:color w:val="2F5496"/>
          <w:sz w:val="26"/>
          <w:szCs w:val="32"/>
        </w:rPr>
        <w:lastRenderedPageBreak/>
        <w:t>ITU Results Framework 2024-2027</w:t>
      </w:r>
      <w:bookmarkEnd w:id="27"/>
      <w:r w:rsidRPr="00DA794D">
        <w:rPr>
          <w:rFonts w:ascii="Calibri Light" w:eastAsia="Yu Gothic Light" w:hAnsi="Calibri Light"/>
          <w:b/>
          <w:color w:val="2F5496"/>
          <w:sz w:val="26"/>
          <w:szCs w:val="32"/>
        </w:rPr>
        <w:tab/>
      </w:r>
    </w:p>
    <w:p w14:paraId="345B06A0" w14:textId="77777777" w:rsidR="00C0070F" w:rsidRPr="00DA794D" w:rsidRDefault="00C0070F" w:rsidP="00C0070F">
      <w:pPr>
        <w:keepNext/>
        <w:overflowPunct/>
        <w:autoSpaceDE/>
        <w:autoSpaceDN/>
        <w:adjustRightInd/>
        <w:spacing w:before="360" w:after="120"/>
        <w:textAlignment w:val="auto"/>
        <w:rPr>
          <w:rFonts w:ascii="Calibri" w:eastAsia="SimSun" w:hAnsi="Calibri" w:cs="Arial"/>
          <w:b/>
          <w:szCs w:val="24"/>
        </w:rPr>
      </w:pPr>
      <w:bookmarkStart w:id="28" w:name="lt_pId043"/>
      <w:r w:rsidRPr="00DA794D">
        <w:rPr>
          <w:rFonts w:ascii="Calibri" w:eastAsia="SimSun" w:hAnsi="Calibri" w:cs="Arial"/>
          <w:b/>
          <w:szCs w:val="24"/>
        </w:rPr>
        <w:t>A.</w:t>
      </w:r>
      <w:bookmarkEnd w:id="28"/>
      <w:r w:rsidRPr="00DA794D">
        <w:rPr>
          <w:rFonts w:ascii="Calibri" w:eastAsia="SimSun" w:hAnsi="Calibri" w:cs="Arial"/>
          <w:b/>
          <w:szCs w:val="24"/>
        </w:rPr>
        <w:t xml:space="preserve"> </w:t>
      </w:r>
      <w:bookmarkStart w:id="29" w:name="lt_pId044"/>
      <w:r w:rsidRPr="00DA794D">
        <w:rPr>
          <w:rFonts w:ascii="Calibri" w:eastAsia="SimSun" w:hAnsi="Calibri" w:cs="Arial"/>
          <w:b/>
          <w:szCs w:val="24"/>
        </w:rPr>
        <w:t>Strategic Goals and Targets</w:t>
      </w:r>
      <w:bookmarkEnd w:id="29"/>
    </w:p>
    <w:tbl>
      <w:tblPr>
        <w:tblStyle w:val="TableGrid1"/>
        <w:tblW w:w="9918" w:type="dxa"/>
        <w:tblLook w:val="04A0" w:firstRow="1" w:lastRow="0" w:firstColumn="1" w:lastColumn="0" w:noHBand="0" w:noVBand="1"/>
      </w:tblPr>
      <w:tblGrid>
        <w:gridCol w:w="846"/>
        <w:gridCol w:w="4252"/>
        <w:gridCol w:w="4820"/>
      </w:tblGrid>
      <w:tr w:rsidR="00C0070F" w:rsidRPr="00DA794D" w14:paraId="511BB212" w14:textId="77777777" w:rsidTr="00B30C45">
        <w:tc>
          <w:tcPr>
            <w:tcW w:w="846" w:type="dxa"/>
            <w:shd w:val="clear" w:color="auto" w:fill="4472C4"/>
          </w:tcPr>
          <w:p w14:paraId="2319FDC5" w14:textId="77777777" w:rsidR="00C0070F" w:rsidRPr="00DA794D" w:rsidRDefault="00C0070F" w:rsidP="00B30C45">
            <w:pPr>
              <w:overflowPunct/>
              <w:autoSpaceDE/>
              <w:autoSpaceDN/>
              <w:adjustRightInd/>
              <w:spacing w:before="0"/>
              <w:textAlignment w:val="auto"/>
              <w:rPr>
                <w:rFonts w:ascii="Calibri" w:hAnsi="Calibri"/>
                <w:sz w:val="20"/>
              </w:rPr>
            </w:pPr>
            <w:bookmarkStart w:id="30" w:name="lt_pId045"/>
            <w:r w:rsidRPr="00DA794D">
              <w:rPr>
                <w:rFonts w:ascii="Calibri" w:hAnsi="Calibri"/>
                <w:bCs/>
                <w:color w:val="FFFFFF"/>
                <w:sz w:val="20"/>
              </w:rPr>
              <w:t>Goal</w:t>
            </w:r>
            <w:bookmarkEnd w:id="30"/>
          </w:p>
        </w:tc>
        <w:tc>
          <w:tcPr>
            <w:tcW w:w="4252" w:type="dxa"/>
            <w:shd w:val="clear" w:color="auto" w:fill="8EAADB"/>
          </w:tcPr>
          <w:p w14:paraId="372939A5"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31" w:name="lt_pId046"/>
            <w:r w:rsidRPr="00DA794D">
              <w:rPr>
                <w:rFonts w:ascii="Calibri" w:hAnsi="Calibri"/>
                <w:b/>
                <w:bCs/>
                <w:sz w:val="20"/>
              </w:rPr>
              <w:t>Targets</w:t>
            </w:r>
            <w:bookmarkEnd w:id="31"/>
          </w:p>
        </w:tc>
        <w:tc>
          <w:tcPr>
            <w:tcW w:w="4820" w:type="dxa"/>
            <w:shd w:val="clear" w:color="auto" w:fill="D9E2F3"/>
          </w:tcPr>
          <w:p w14:paraId="439548EE" w14:textId="77777777" w:rsidR="00C0070F" w:rsidRPr="00DA794D" w:rsidRDefault="00C0070F" w:rsidP="00B30C45">
            <w:pPr>
              <w:overflowPunct/>
              <w:autoSpaceDE/>
              <w:autoSpaceDN/>
              <w:adjustRightInd/>
              <w:spacing w:before="0"/>
              <w:textAlignment w:val="auto"/>
              <w:rPr>
                <w:rFonts w:ascii="Calibri" w:hAnsi="Calibri"/>
                <w:sz w:val="20"/>
              </w:rPr>
            </w:pPr>
            <w:bookmarkStart w:id="32" w:name="lt_pId047"/>
            <w:r w:rsidRPr="00DA794D">
              <w:rPr>
                <w:rFonts w:ascii="Calibri" w:hAnsi="Calibri"/>
                <w:sz w:val="20"/>
              </w:rPr>
              <w:t>Target indicators</w:t>
            </w:r>
            <w:bookmarkEnd w:id="32"/>
          </w:p>
        </w:tc>
      </w:tr>
      <w:tr w:rsidR="00C0070F" w:rsidRPr="00DA794D" w14:paraId="60BFBBF9" w14:textId="77777777" w:rsidTr="00B30C45">
        <w:tc>
          <w:tcPr>
            <w:tcW w:w="846" w:type="dxa"/>
            <w:vMerge w:val="restart"/>
            <w:textDirection w:val="btLr"/>
            <w:vAlign w:val="center"/>
          </w:tcPr>
          <w:p w14:paraId="2E8B2DB0" w14:textId="77777777" w:rsidR="00C0070F" w:rsidRPr="00DA794D" w:rsidRDefault="00C0070F" w:rsidP="00B30C45">
            <w:pPr>
              <w:overflowPunct/>
              <w:autoSpaceDE/>
              <w:autoSpaceDN/>
              <w:adjustRightInd/>
              <w:spacing w:before="0"/>
              <w:ind w:left="113" w:right="113"/>
              <w:jc w:val="center"/>
              <w:textAlignment w:val="auto"/>
              <w:rPr>
                <w:rFonts w:ascii="Calibri" w:hAnsi="Calibri"/>
                <w:b/>
                <w:sz w:val="20"/>
              </w:rPr>
            </w:pPr>
            <w:bookmarkStart w:id="33" w:name="lt_pId048"/>
            <w:r w:rsidRPr="00DA794D">
              <w:rPr>
                <w:rFonts w:ascii="Calibri" w:hAnsi="Calibri"/>
                <w:b/>
                <w:sz w:val="20"/>
              </w:rPr>
              <w:t>Universal Connectivity</w:t>
            </w:r>
            <w:bookmarkEnd w:id="33"/>
          </w:p>
        </w:tc>
        <w:tc>
          <w:tcPr>
            <w:tcW w:w="4252" w:type="dxa"/>
          </w:tcPr>
          <w:p w14:paraId="2C6487EA"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34" w:name="lt_pId049"/>
            <w:r w:rsidRPr="00DA794D">
              <w:rPr>
                <w:rFonts w:ascii="Calibri" w:hAnsi="Calibri"/>
                <w:b/>
                <w:bCs/>
                <w:sz w:val="20"/>
              </w:rPr>
              <w:t>1.1: Universal broadband coverage</w:t>
            </w:r>
            <w:bookmarkEnd w:id="34"/>
          </w:p>
        </w:tc>
        <w:tc>
          <w:tcPr>
            <w:tcW w:w="4820" w:type="dxa"/>
          </w:tcPr>
          <w:p w14:paraId="27BEE0B8" w14:textId="77777777" w:rsidR="00C0070F" w:rsidRPr="00DA794D" w:rsidRDefault="00C0070F" w:rsidP="00B30C45">
            <w:pPr>
              <w:overflowPunct/>
              <w:autoSpaceDE/>
              <w:autoSpaceDN/>
              <w:adjustRightInd/>
              <w:spacing w:before="0"/>
              <w:textAlignment w:val="auto"/>
              <w:rPr>
                <w:rFonts w:ascii="Calibri" w:hAnsi="Calibri"/>
                <w:sz w:val="20"/>
              </w:rPr>
            </w:pPr>
            <w:bookmarkStart w:id="35" w:name="lt_pId050"/>
            <w:r w:rsidRPr="00DA794D">
              <w:rPr>
                <w:rFonts w:ascii="Calibri" w:hAnsi="Calibri"/>
                <w:sz w:val="20"/>
              </w:rPr>
              <w:t>- Percentage of the world population covered by broadband services (SDG indicator for Target 9.1.c – ITU is the custodian)</w:t>
            </w:r>
            <w:bookmarkEnd w:id="35"/>
          </w:p>
        </w:tc>
      </w:tr>
      <w:tr w:rsidR="00C0070F" w:rsidRPr="00DA794D" w14:paraId="5789375B" w14:textId="77777777" w:rsidTr="00B30C45">
        <w:tc>
          <w:tcPr>
            <w:tcW w:w="846" w:type="dxa"/>
            <w:vMerge/>
          </w:tcPr>
          <w:p w14:paraId="369B2416"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4252" w:type="dxa"/>
          </w:tcPr>
          <w:p w14:paraId="78C437A8"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36" w:name="lt_pId051"/>
            <w:r w:rsidRPr="00DA794D">
              <w:rPr>
                <w:rFonts w:ascii="Calibri" w:hAnsi="Calibri"/>
                <w:b/>
                <w:bCs/>
                <w:sz w:val="20"/>
              </w:rPr>
              <w:t>1.2: Broadband services to be affordable for all</w:t>
            </w:r>
            <w:bookmarkEnd w:id="36"/>
          </w:p>
        </w:tc>
        <w:tc>
          <w:tcPr>
            <w:tcW w:w="4820" w:type="dxa"/>
          </w:tcPr>
          <w:p w14:paraId="1A9815CE" w14:textId="77777777" w:rsidR="00C0070F" w:rsidRPr="00DA794D" w:rsidRDefault="00C0070F" w:rsidP="00B30C45">
            <w:pPr>
              <w:overflowPunct/>
              <w:autoSpaceDE/>
              <w:autoSpaceDN/>
              <w:adjustRightInd/>
              <w:spacing w:before="0"/>
              <w:textAlignment w:val="auto"/>
              <w:rPr>
                <w:rFonts w:ascii="Calibri" w:hAnsi="Calibri"/>
                <w:sz w:val="20"/>
              </w:rPr>
            </w:pPr>
            <w:bookmarkStart w:id="37" w:name="lt_pId052"/>
            <w:r w:rsidRPr="00DA794D">
              <w:rPr>
                <w:rFonts w:ascii="Calibri" w:hAnsi="Calibri"/>
                <w:sz w:val="20"/>
              </w:rPr>
              <w:t>- Cost of entry-level broadband services in developing countries as % of monthly Gross National Income (GNI) per capita</w:t>
            </w:r>
            <w:bookmarkEnd w:id="37"/>
          </w:p>
        </w:tc>
      </w:tr>
      <w:tr w:rsidR="00C0070F" w:rsidRPr="00DA794D" w14:paraId="42E9D116" w14:textId="77777777" w:rsidTr="00B30C45">
        <w:tc>
          <w:tcPr>
            <w:tcW w:w="846" w:type="dxa"/>
            <w:vMerge/>
          </w:tcPr>
          <w:p w14:paraId="461D8EC0"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4252" w:type="dxa"/>
          </w:tcPr>
          <w:p w14:paraId="76FA3CC7"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38" w:name="lt_pId053"/>
            <w:r w:rsidRPr="00DA794D">
              <w:rPr>
                <w:rFonts w:ascii="Calibri" w:hAnsi="Calibri"/>
                <w:b/>
                <w:bCs/>
                <w:sz w:val="20"/>
              </w:rPr>
              <w:t>1.3: Broadband access to every household</w:t>
            </w:r>
            <w:bookmarkEnd w:id="38"/>
          </w:p>
        </w:tc>
        <w:tc>
          <w:tcPr>
            <w:tcW w:w="4820" w:type="dxa"/>
          </w:tcPr>
          <w:p w14:paraId="78FAA71C" w14:textId="77777777" w:rsidR="00C0070F" w:rsidRPr="00DA794D" w:rsidRDefault="00C0070F" w:rsidP="00B30C45">
            <w:pPr>
              <w:overflowPunct/>
              <w:autoSpaceDE/>
              <w:autoSpaceDN/>
              <w:adjustRightInd/>
              <w:spacing w:before="0"/>
              <w:textAlignment w:val="auto"/>
              <w:rPr>
                <w:rFonts w:ascii="Calibri" w:hAnsi="Calibri"/>
                <w:sz w:val="20"/>
              </w:rPr>
            </w:pPr>
            <w:bookmarkStart w:id="39" w:name="lt_pId054"/>
            <w:r w:rsidRPr="00DA794D">
              <w:rPr>
                <w:rFonts w:ascii="Calibri" w:hAnsi="Calibri"/>
                <w:sz w:val="20"/>
              </w:rPr>
              <w:t>- Percentage of households with access to the Internet (per level of development; urban/rural)</w:t>
            </w:r>
            <w:bookmarkEnd w:id="39"/>
          </w:p>
        </w:tc>
      </w:tr>
      <w:tr w:rsidR="00C0070F" w:rsidRPr="00DA794D" w14:paraId="799601D5" w14:textId="77777777" w:rsidTr="00B30C45">
        <w:tc>
          <w:tcPr>
            <w:tcW w:w="846" w:type="dxa"/>
            <w:vMerge w:val="restart"/>
            <w:textDirection w:val="btLr"/>
            <w:vAlign w:val="center"/>
          </w:tcPr>
          <w:p w14:paraId="1F0712D5" w14:textId="77777777" w:rsidR="00C0070F" w:rsidRPr="00DA794D" w:rsidRDefault="00C0070F" w:rsidP="00B30C45">
            <w:pPr>
              <w:overflowPunct/>
              <w:autoSpaceDE/>
              <w:autoSpaceDN/>
              <w:adjustRightInd/>
              <w:spacing w:before="0"/>
              <w:ind w:left="113" w:right="113"/>
              <w:jc w:val="center"/>
              <w:textAlignment w:val="auto"/>
              <w:rPr>
                <w:rFonts w:ascii="Calibri" w:hAnsi="Calibri"/>
                <w:b/>
                <w:sz w:val="20"/>
              </w:rPr>
            </w:pPr>
            <w:bookmarkStart w:id="40" w:name="lt_pId055"/>
            <w:r w:rsidRPr="00DA794D">
              <w:rPr>
                <w:rFonts w:ascii="Calibri" w:hAnsi="Calibri"/>
                <w:b/>
                <w:sz w:val="20"/>
              </w:rPr>
              <w:t>Sustainable Digital Transformation</w:t>
            </w:r>
            <w:bookmarkEnd w:id="40"/>
          </w:p>
        </w:tc>
        <w:tc>
          <w:tcPr>
            <w:tcW w:w="4252" w:type="dxa"/>
          </w:tcPr>
          <w:p w14:paraId="6D6A470C"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41" w:name="lt_pId056"/>
            <w:r w:rsidRPr="00DA794D">
              <w:rPr>
                <w:rFonts w:ascii="Calibri" w:hAnsi="Calibri"/>
                <w:b/>
                <w:bCs/>
                <w:sz w:val="20"/>
              </w:rPr>
              <w:t>2.1: Universal usage of Internet by individuals</w:t>
            </w:r>
            <w:bookmarkEnd w:id="41"/>
          </w:p>
        </w:tc>
        <w:tc>
          <w:tcPr>
            <w:tcW w:w="4820" w:type="dxa"/>
          </w:tcPr>
          <w:p w14:paraId="2134971D" w14:textId="77777777" w:rsidR="00C0070F" w:rsidRPr="00DA794D" w:rsidRDefault="00C0070F" w:rsidP="00B30C45">
            <w:pPr>
              <w:overflowPunct/>
              <w:autoSpaceDE/>
              <w:autoSpaceDN/>
              <w:adjustRightInd/>
              <w:spacing w:before="0"/>
              <w:textAlignment w:val="auto"/>
              <w:rPr>
                <w:rFonts w:ascii="Calibri" w:hAnsi="Calibri"/>
                <w:sz w:val="20"/>
              </w:rPr>
            </w:pPr>
            <w:bookmarkStart w:id="42" w:name="lt_pId057"/>
            <w:r w:rsidRPr="00DA794D">
              <w:rPr>
                <w:rFonts w:ascii="Calibri" w:hAnsi="Calibri"/>
                <w:sz w:val="20"/>
              </w:rPr>
              <w:t>- Percentage of individuals using the Internet (broken-down by urban/rural; aggregated by region, level of development) (SDG indicator for Target 17.8.1 – ITU is the custodian)</w:t>
            </w:r>
            <w:bookmarkEnd w:id="42"/>
          </w:p>
        </w:tc>
      </w:tr>
      <w:tr w:rsidR="00C0070F" w:rsidRPr="00DA794D" w14:paraId="22754B40" w14:textId="77777777" w:rsidTr="00B30C45">
        <w:tc>
          <w:tcPr>
            <w:tcW w:w="846" w:type="dxa"/>
            <w:vMerge/>
          </w:tcPr>
          <w:p w14:paraId="0AD14177" w14:textId="77777777" w:rsidR="00C0070F" w:rsidRPr="00DA794D" w:rsidRDefault="00C0070F" w:rsidP="00B30C45">
            <w:pPr>
              <w:overflowPunct/>
              <w:autoSpaceDE/>
              <w:autoSpaceDN/>
              <w:adjustRightInd/>
              <w:spacing w:before="0"/>
              <w:textAlignment w:val="auto"/>
              <w:rPr>
                <w:rFonts w:ascii="Calibri" w:hAnsi="Calibri"/>
                <w:sz w:val="20"/>
              </w:rPr>
            </w:pPr>
          </w:p>
        </w:tc>
        <w:tc>
          <w:tcPr>
            <w:tcW w:w="4252" w:type="dxa"/>
          </w:tcPr>
          <w:p w14:paraId="18C93A17"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43" w:name="lt_pId058"/>
            <w:r w:rsidRPr="00DA794D">
              <w:rPr>
                <w:rFonts w:ascii="Calibri" w:hAnsi="Calibri"/>
                <w:b/>
                <w:bCs/>
                <w:sz w:val="20"/>
              </w:rPr>
              <w:t>2.2: All digital gaps to be bridged (in particular gender, age, urban/rural)</w:t>
            </w:r>
            <w:bookmarkEnd w:id="43"/>
          </w:p>
        </w:tc>
        <w:tc>
          <w:tcPr>
            <w:tcW w:w="4820" w:type="dxa"/>
          </w:tcPr>
          <w:p w14:paraId="7AC63F3F" w14:textId="77777777" w:rsidR="00C0070F" w:rsidRPr="00DA794D" w:rsidRDefault="00C0070F" w:rsidP="00B30C45">
            <w:pPr>
              <w:overflowPunct/>
              <w:autoSpaceDE/>
              <w:autoSpaceDN/>
              <w:adjustRightInd/>
              <w:spacing w:before="0"/>
              <w:textAlignment w:val="auto"/>
              <w:rPr>
                <w:rFonts w:ascii="Calibri" w:hAnsi="Calibri"/>
                <w:sz w:val="20"/>
              </w:rPr>
            </w:pPr>
            <w:bookmarkStart w:id="44" w:name="lt_pId059"/>
            <w:r w:rsidRPr="00DA794D">
              <w:rPr>
                <w:rFonts w:ascii="Calibri" w:hAnsi="Calibri"/>
                <w:sz w:val="20"/>
              </w:rPr>
              <w:t>- Percentage of individuals using the Internet (broken-down by age, gender, accessibility)</w:t>
            </w:r>
            <w:bookmarkEnd w:id="44"/>
          </w:p>
        </w:tc>
      </w:tr>
      <w:tr w:rsidR="00C0070F" w:rsidRPr="00DA794D" w14:paraId="227C4123" w14:textId="77777777" w:rsidTr="00B30C45">
        <w:tc>
          <w:tcPr>
            <w:tcW w:w="846" w:type="dxa"/>
            <w:vMerge/>
          </w:tcPr>
          <w:p w14:paraId="08D4975E" w14:textId="77777777" w:rsidR="00C0070F" w:rsidRPr="00DA794D" w:rsidRDefault="00C0070F" w:rsidP="00B30C45">
            <w:pPr>
              <w:overflowPunct/>
              <w:autoSpaceDE/>
              <w:autoSpaceDN/>
              <w:adjustRightInd/>
              <w:spacing w:before="0"/>
              <w:textAlignment w:val="auto"/>
              <w:rPr>
                <w:rFonts w:ascii="Calibri" w:hAnsi="Calibri"/>
                <w:sz w:val="20"/>
              </w:rPr>
            </w:pPr>
          </w:p>
        </w:tc>
        <w:tc>
          <w:tcPr>
            <w:tcW w:w="4252" w:type="dxa"/>
          </w:tcPr>
          <w:p w14:paraId="5EBF9EB4"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45" w:name="lt_pId060"/>
            <w:r w:rsidRPr="00DA794D">
              <w:rPr>
                <w:rFonts w:ascii="Calibri" w:hAnsi="Calibri"/>
                <w:b/>
                <w:bCs/>
                <w:sz w:val="20"/>
              </w:rPr>
              <w:t>2.3: Universal usage of Internet by businesses</w:t>
            </w:r>
            <w:bookmarkEnd w:id="45"/>
          </w:p>
        </w:tc>
        <w:tc>
          <w:tcPr>
            <w:tcW w:w="4820" w:type="dxa"/>
          </w:tcPr>
          <w:p w14:paraId="78384A03" w14:textId="77777777" w:rsidR="00C0070F" w:rsidRPr="00DA794D" w:rsidRDefault="00C0070F" w:rsidP="00B30C45">
            <w:pPr>
              <w:overflowPunct/>
              <w:autoSpaceDE/>
              <w:autoSpaceDN/>
              <w:adjustRightInd/>
              <w:spacing w:before="0"/>
              <w:textAlignment w:val="auto"/>
              <w:rPr>
                <w:rFonts w:ascii="Calibri" w:hAnsi="Calibri"/>
                <w:sz w:val="20"/>
              </w:rPr>
            </w:pPr>
            <w:bookmarkStart w:id="46" w:name="lt_pId061"/>
            <w:r w:rsidRPr="00DA794D">
              <w:rPr>
                <w:rFonts w:ascii="Calibri" w:hAnsi="Calibri"/>
                <w:sz w:val="20"/>
              </w:rPr>
              <w:t>- Percentage of business using the Internet, total and by size</w:t>
            </w:r>
            <w:bookmarkEnd w:id="46"/>
          </w:p>
        </w:tc>
      </w:tr>
      <w:tr w:rsidR="00C0070F" w:rsidRPr="00DA794D" w14:paraId="349D7026" w14:textId="77777777" w:rsidTr="00B30C45">
        <w:tc>
          <w:tcPr>
            <w:tcW w:w="846" w:type="dxa"/>
            <w:vMerge/>
          </w:tcPr>
          <w:p w14:paraId="13DBB2DC" w14:textId="77777777" w:rsidR="00C0070F" w:rsidRPr="00DA794D" w:rsidRDefault="00C0070F" w:rsidP="00B30C45">
            <w:pPr>
              <w:overflowPunct/>
              <w:autoSpaceDE/>
              <w:autoSpaceDN/>
              <w:adjustRightInd/>
              <w:spacing w:before="0"/>
              <w:textAlignment w:val="auto"/>
              <w:rPr>
                <w:rFonts w:ascii="Calibri" w:hAnsi="Calibri"/>
                <w:sz w:val="20"/>
              </w:rPr>
            </w:pPr>
          </w:p>
        </w:tc>
        <w:tc>
          <w:tcPr>
            <w:tcW w:w="4252" w:type="dxa"/>
          </w:tcPr>
          <w:p w14:paraId="6E695EE9"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47" w:name="lt_pId062"/>
            <w:r w:rsidRPr="00DA794D">
              <w:rPr>
                <w:rFonts w:ascii="Calibri" w:hAnsi="Calibri"/>
                <w:b/>
                <w:bCs/>
                <w:sz w:val="20"/>
              </w:rPr>
              <w:t>2.4: Universal access to the Internet for all schools</w:t>
            </w:r>
            <w:bookmarkEnd w:id="47"/>
          </w:p>
        </w:tc>
        <w:tc>
          <w:tcPr>
            <w:tcW w:w="4820" w:type="dxa"/>
          </w:tcPr>
          <w:p w14:paraId="5B6B0B4D" w14:textId="77777777" w:rsidR="00C0070F" w:rsidRPr="00DA794D" w:rsidRDefault="00C0070F" w:rsidP="00B30C45">
            <w:pPr>
              <w:overflowPunct/>
              <w:autoSpaceDE/>
              <w:autoSpaceDN/>
              <w:adjustRightInd/>
              <w:spacing w:before="0"/>
              <w:textAlignment w:val="auto"/>
              <w:rPr>
                <w:rFonts w:ascii="Calibri" w:hAnsi="Calibri"/>
                <w:sz w:val="20"/>
              </w:rPr>
            </w:pPr>
            <w:bookmarkStart w:id="48" w:name="lt_pId063"/>
            <w:r w:rsidRPr="00DA794D">
              <w:rPr>
                <w:rFonts w:ascii="Calibri" w:hAnsi="Calibri"/>
                <w:sz w:val="20"/>
              </w:rPr>
              <w:t>- Percentage of schools with Internet access</w:t>
            </w:r>
            <w:bookmarkEnd w:id="48"/>
          </w:p>
        </w:tc>
      </w:tr>
      <w:tr w:rsidR="00C0070F" w:rsidRPr="00DA794D" w14:paraId="45696A31" w14:textId="77777777" w:rsidTr="00B30C45">
        <w:tc>
          <w:tcPr>
            <w:tcW w:w="846" w:type="dxa"/>
            <w:vMerge/>
          </w:tcPr>
          <w:p w14:paraId="16E44038" w14:textId="77777777" w:rsidR="00C0070F" w:rsidRPr="00DA794D" w:rsidRDefault="00C0070F" w:rsidP="00B30C45">
            <w:pPr>
              <w:overflowPunct/>
              <w:autoSpaceDE/>
              <w:autoSpaceDN/>
              <w:adjustRightInd/>
              <w:spacing w:before="0"/>
              <w:textAlignment w:val="auto"/>
              <w:rPr>
                <w:rFonts w:ascii="Calibri" w:hAnsi="Calibri"/>
                <w:sz w:val="20"/>
              </w:rPr>
            </w:pPr>
          </w:p>
        </w:tc>
        <w:tc>
          <w:tcPr>
            <w:tcW w:w="4252" w:type="dxa"/>
          </w:tcPr>
          <w:p w14:paraId="4D8052B9"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49" w:name="lt_pId064"/>
            <w:r w:rsidRPr="00DA794D">
              <w:rPr>
                <w:rFonts w:ascii="Calibri" w:hAnsi="Calibri"/>
                <w:b/>
                <w:bCs/>
                <w:sz w:val="20"/>
              </w:rPr>
              <w:t>2.5: Majority of individuals to have digital skills</w:t>
            </w:r>
            <w:bookmarkEnd w:id="49"/>
          </w:p>
        </w:tc>
        <w:tc>
          <w:tcPr>
            <w:tcW w:w="4820" w:type="dxa"/>
          </w:tcPr>
          <w:p w14:paraId="4EF26DC1" w14:textId="77777777" w:rsidR="00C0070F" w:rsidRPr="00DA794D" w:rsidRDefault="00C0070F" w:rsidP="00B30C45">
            <w:pPr>
              <w:overflowPunct/>
              <w:autoSpaceDE/>
              <w:autoSpaceDN/>
              <w:adjustRightInd/>
              <w:spacing w:before="0"/>
              <w:textAlignment w:val="auto"/>
              <w:rPr>
                <w:rFonts w:ascii="Calibri" w:hAnsi="Calibri"/>
                <w:sz w:val="20"/>
              </w:rPr>
            </w:pPr>
            <w:bookmarkStart w:id="50" w:name="lt_pId065"/>
            <w:r w:rsidRPr="00DA794D">
              <w:rPr>
                <w:rFonts w:ascii="Calibri" w:hAnsi="Calibri"/>
                <w:sz w:val="20"/>
              </w:rPr>
              <w:t>- Percentage of youth and adults with information and communications technology (ICT) skills, by type of skill (SDG indicator 4.4.1 – ITU is the custodian)</w:t>
            </w:r>
            <w:bookmarkEnd w:id="50"/>
          </w:p>
        </w:tc>
      </w:tr>
      <w:tr w:rsidR="00C0070F" w:rsidRPr="00DA794D" w14:paraId="4B50111F" w14:textId="77777777" w:rsidTr="00B30C45">
        <w:tc>
          <w:tcPr>
            <w:tcW w:w="846" w:type="dxa"/>
            <w:vMerge/>
          </w:tcPr>
          <w:p w14:paraId="781BB4E9" w14:textId="77777777" w:rsidR="00C0070F" w:rsidRPr="00DA794D" w:rsidRDefault="00C0070F" w:rsidP="00B30C45">
            <w:pPr>
              <w:overflowPunct/>
              <w:autoSpaceDE/>
              <w:autoSpaceDN/>
              <w:adjustRightInd/>
              <w:spacing w:before="0"/>
              <w:textAlignment w:val="auto"/>
              <w:rPr>
                <w:rFonts w:ascii="Calibri" w:hAnsi="Calibri"/>
                <w:sz w:val="20"/>
              </w:rPr>
            </w:pPr>
          </w:p>
        </w:tc>
        <w:tc>
          <w:tcPr>
            <w:tcW w:w="4252" w:type="dxa"/>
          </w:tcPr>
          <w:p w14:paraId="59F84A0D"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51" w:name="lt_pId066"/>
            <w:r w:rsidRPr="00DA794D">
              <w:rPr>
                <w:rFonts w:ascii="Calibri" w:hAnsi="Calibri"/>
                <w:b/>
                <w:bCs/>
                <w:sz w:val="20"/>
              </w:rPr>
              <w:t>2.6: Majority of individuals to be interacting with government services online</w:t>
            </w:r>
            <w:bookmarkEnd w:id="51"/>
          </w:p>
        </w:tc>
        <w:tc>
          <w:tcPr>
            <w:tcW w:w="4820" w:type="dxa"/>
          </w:tcPr>
          <w:p w14:paraId="253DB4DC" w14:textId="77777777" w:rsidR="00C0070F" w:rsidRPr="00DA794D" w:rsidRDefault="00C0070F" w:rsidP="00B30C45">
            <w:pPr>
              <w:overflowPunct/>
              <w:autoSpaceDE/>
              <w:autoSpaceDN/>
              <w:adjustRightInd/>
              <w:spacing w:before="0"/>
              <w:textAlignment w:val="auto"/>
              <w:rPr>
                <w:rFonts w:ascii="Calibri" w:hAnsi="Calibri"/>
                <w:sz w:val="20"/>
              </w:rPr>
            </w:pPr>
            <w:bookmarkStart w:id="52" w:name="lt_pId067"/>
            <w:r w:rsidRPr="00DA794D">
              <w:rPr>
                <w:rFonts w:ascii="Calibri" w:hAnsi="Calibri"/>
                <w:sz w:val="20"/>
              </w:rPr>
              <w:t>- Percentage of population interacting with government services online</w:t>
            </w:r>
            <w:bookmarkEnd w:id="52"/>
          </w:p>
        </w:tc>
      </w:tr>
      <w:tr w:rsidR="00C0070F" w:rsidRPr="00DA794D" w14:paraId="584916A6" w14:textId="77777777" w:rsidTr="00B30C45">
        <w:tc>
          <w:tcPr>
            <w:tcW w:w="846" w:type="dxa"/>
            <w:vMerge/>
          </w:tcPr>
          <w:p w14:paraId="59ADAAC0" w14:textId="77777777" w:rsidR="00C0070F" w:rsidRPr="00DA794D" w:rsidRDefault="00C0070F" w:rsidP="00B30C45">
            <w:pPr>
              <w:overflowPunct/>
              <w:autoSpaceDE/>
              <w:autoSpaceDN/>
              <w:adjustRightInd/>
              <w:spacing w:before="0"/>
              <w:textAlignment w:val="auto"/>
              <w:rPr>
                <w:rFonts w:ascii="Calibri" w:hAnsi="Calibri"/>
                <w:sz w:val="20"/>
              </w:rPr>
            </w:pPr>
          </w:p>
        </w:tc>
        <w:tc>
          <w:tcPr>
            <w:tcW w:w="4252" w:type="dxa"/>
          </w:tcPr>
          <w:p w14:paraId="767C7571" w14:textId="77777777" w:rsidR="00C0070F" w:rsidRPr="00DA794D" w:rsidRDefault="00C0070F" w:rsidP="00B30C45">
            <w:pPr>
              <w:overflowPunct/>
              <w:autoSpaceDE/>
              <w:autoSpaceDN/>
              <w:adjustRightInd/>
              <w:spacing w:before="0"/>
              <w:textAlignment w:val="auto"/>
              <w:rPr>
                <w:rFonts w:ascii="Calibri" w:hAnsi="Calibri"/>
                <w:b/>
                <w:bCs/>
                <w:sz w:val="20"/>
              </w:rPr>
            </w:pPr>
            <w:bookmarkStart w:id="53" w:name="lt_pId068"/>
            <w:r w:rsidRPr="00DA794D">
              <w:rPr>
                <w:rFonts w:ascii="Calibri" w:hAnsi="Calibri"/>
                <w:b/>
                <w:bCs/>
                <w:sz w:val="20"/>
              </w:rPr>
              <w:t>2.7: Significantly improve ICTs contribution to climate action</w:t>
            </w:r>
            <w:bookmarkEnd w:id="53"/>
          </w:p>
        </w:tc>
        <w:tc>
          <w:tcPr>
            <w:tcW w:w="4820" w:type="dxa"/>
          </w:tcPr>
          <w:p w14:paraId="1FB26D42" w14:textId="77777777" w:rsidR="00C0070F" w:rsidRPr="00DA794D" w:rsidRDefault="00C0070F" w:rsidP="00B30C45">
            <w:pPr>
              <w:overflowPunct/>
              <w:autoSpaceDE/>
              <w:autoSpaceDN/>
              <w:adjustRightInd/>
              <w:spacing w:before="0"/>
              <w:textAlignment w:val="auto"/>
              <w:rPr>
                <w:rFonts w:ascii="Calibri" w:hAnsi="Calibri"/>
                <w:sz w:val="20"/>
              </w:rPr>
            </w:pPr>
            <w:bookmarkStart w:id="54" w:name="lt_pId069"/>
            <w:r w:rsidRPr="00DA794D">
              <w:rPr>
                <w:rFonts w:ascii="Calibri" w:hAnsi="Calibri"/>
                <w:sz w:val="20"/>
              </w:rPr>
              <w:t>- Global e-waste recycling rate</w:t>
            </w:r>
            <w:bookmarkEnd w:id="54"/>
          </w:p>
          <w:p w14:paraId="1B164489" w14:textId="77777777" w:rsidR="00C0070F" w:rsidRPr="00DA794D" w:rsidRDefault="00C0070F" w:rsidP="00B30C45">
            <w:pPr>
              <w:overflowPunct/>
              <w:autoSpaceDE/>
              <w:autoSpaceDN/>
              <w:adjustRightInd/>
              <w:spacing w:before="0"/>
              <w:textAlignment w:val="auto"/>
              <w:rPr>
                <w:rFonts w:ascii="Calibri" w:hAnsi="Calibri"/>
                <w:sz w:val="20"/>
              </w:rPr>
            </w:pPr>
            <w:bookmarkStart w:id="55" w:name="lt_pId070"/>
            <w:r w:rsidRPr="00DA794D">
              <w:rPr>
                <w:rFonts w:ascii="Calibri" w:hAnsi="Calibri"/>
                <w:sz w:val="20"/>
              </w:rPr>
              <w:t>- Net telecommunication/ICT-enabled Greenhouse Gas abatement</w:t>
            </w:r>
            <w:bookmarkEnd w:id="55"/>
          </w:p>
          <w:p w14:paraId="40500127" w14:textId="77777777" w:rsidR="00C0070F" w:rsidRPr="00DA794D" w:rsidRDefault="00C0070F" w:rsidP="00B30C45">
            <w:pPr>
              <w:overflowPunct/>
              <w:autoSpaceDE/>
              <w:autoSpaceDN/>
              <w:adjustRightInd/>
              <w:spacing w:before="0"/>
              <w:textAlignment w:val="auto"/>
              <w:rPr>
                <w:rFonts w:ascii="Calibri" w:hAnsi="Calibri"/>
                <w:sz w:val="20"/>
              </w:rPr>
            </w:pPr>
            <w:bookmarkStart w:id="56" w:name="lt_pId071"/>
            <w:r w:rsidRPr="00DA794D">
              <w:rPr>
                <w:rFonts w:ascii="Calibri" w:hAnsi="Calibri"/>
                <w:sz w:val="20"/>
              </w:rPr>
              <w:t>- Total ICTs Carbon footprint (broken-down by type of service/provider)</w:t>
            </w:r>
            <w:bookmarkEnd w:id="56"/>
          </w:p>
        </w:tc>
      </w:tr>
    </w:tbl>
    <w:p w14:paraId="06F6C436" w14:textId="77777777" w:rsidR="00C0070F" w:rsidRPr="00DA794D" w:rsidRDefault="00C0070F" w:rsidP="00C0070F">
      <w:pPr>
        <w:keepNext/>
        <w:overflowPunct/>
        <w:autoSpaceDE/>
        <w:autoSpaceDN/>
        <w:adjustRightInd/>
        <w:spacing w:before="240" w:after="120"/>
        <w:textAlignment w:val="auto"/>
        <w:rPr>
          <w:rFonts w:ascii="Calibri" w:eastAsia="SimSun" w:hAnsi="Calibri" w:cs="Arial"/>
          <w:b/>
          <w:szCs w:val="24"/>
        </w:rPr>
      </w:pPr>
      <w:bookmarkStart w:id="57" w:name="lt_pId072"/>
      <w:r w:rsidRPr="00DA794D">
        <w:rPr>
          <w:rFonts w:ascii="Calibri" w:eastAsia="SimSun" w:hAnsi="Calibri" w:cs="Arial"/>
          <w:b/>
          <w:szCs w:val="24"/>
        </w:rPr>
        <w:t>B.</w:t>
      </w:r>
      <w:bookmarkEnd w:id="57"/>
      <w:r w:rsidRPr="00DA794D">
        <w:rPr>
          <w:rFonts w:ascii="Calibri" w:eastAsia="SimSun" w:hAnsi="Calibri" w:cs="Arial"/>
          <w:b/>
          <w:szCs w:val="24"/>
        </w:rPr>
        <w:t xml:space="preserve"> </w:t>
      </w:r>
      <w:bookmarkStart w:id="58" w:name="lt_pId073"/>
      <w:r w:rsidRPr="00DA794D">
        <w:rPr>
          <w:rFonts w:ascii="Calibri" w:eastAsia="SimSun" w:hAnsi="Calibri" w:cs="Arial"/>
          <w:b/>
          <w:szCs w:val="24"/>
        </w:rPr>
        <w:t>Thematic Priorities and Outcomes</w:t>
      </w:r>
      <w:bookmarkEnd w:id="58"/>
    </w:p>
    <w:tbl>
      <w:tblPr>
        <w:tblStyle w:val="TableGrid1"/>
        <w:tblW w:w="9918" w:type="dxa"/>
        <w:tblLayout w:type="fixed"/>
        <w:tblLook w:val="04A0" w:firstRow="1" w:lastRow="0" w:firstColumn="1" w:lastColumn="0" w:noHBand="0" w:noVBand="1"/>
      </w:tblPr>
      <w:tblGrid>
        <w:gridCol w:w="1395"/>
        <w:gridCol w:w="3703"/>
        <w:gridCol w:w="4820"/>
      </w:tblGrid>
      <w:tr w:rsidR="00C0070F" w:rsidRPr="00DA794D" w14:paraId="4E1EFA50" w14:textId="77777777" w:rsidTr="00B30C45">
        <w:trPr>
          <w:trHeight w:val="101"/>
          <w:tblHeader/>
        </w:trPr>
        <w:tc>
          <w:tcPr>
            <w:tcW w:w="1395" w:type="dxa"/>
            <w:tcBorders>
              <w:left w:val="single" w:sz="4" w:space="0" w:color="auto"/>
            </w:tcBorders>
            <w:shd w:val="clear" w:color="auto" w:fill="A5A5A5"/>
          </w:tcPr>
          <w:p w14:paraId="43D2004B" w14:textId="77777777" w:rsidR="00C0070F" w:rsidRPr="00DA794D" w:rsidRDefault="00C0070F" w:rsidP="00B30C45">
            <w:pPr>
              <w:overflowPunct/>
              <w:autoSpaceDE/>
              <w:autoSpaceDN/>
              <w:adjustRightInd/>
              <w:spacing w:before="0"/>
              <w:textAlignment w:val="auto"/>
              <w:rPr>
                <w:rFonts w:ascii="Calibri" w:hAnsi="Calibri"/>
                <w:b/>
                <w:sz w:val="20"/>
              </w:rPr>
            </w:pPr>
            <w:bookmarkStart w:id="59" w:name="lt_pId074"/>
            <w:r w:rsidRPr="00DA794D">
              <w:rPr>
                <w:rFonts w:ascii="Calibri" w:hAnsi="Calibri"/>
                <w:b/>
                <w:sz w:val="20"/>
              </w:rPr>
              <w:t>Thematic Priorities</w:t>
            </w:r>
            <w:bookmarkEnd w:id="59"/>
          </w:p>
        </w:tc>
        <w:tc>
          <w:tcPr>
            <w:tcW w:w="3703" w:type="dxa"/>
            <w:shd w:val="clear" w:color="auto" w:fill="C9C9C9"/>
          </w:tcPr>
          <w:p w14:paraId="6A620B52" w14:textId="77777777" w:rsidR="00C0070F" w:rsidRPr="00DA794D" w:rsidRDefault="00C0070F" w:rsidP="00B30C45">
            <w:pPr>
              <w:overflowPunct/>
              <w:autoSpaceDE/>
              <w:autoSpaceDN/>
              <w:adjustRightInd/>
              <w:spacing w:before="0"/>
              <w:textAlignment w:val="auto"/>
              <w:rPr>
                <w:rFonts w:ascii="Calibri" w:hAnsi="Calibri"/>
                <w:bCs/>
                <w:sz w:val="20"/>
              </w:rPr>
            </w:pPr>
            <w:bookmarkStart w:id="60" w:name="lt_pId075"/>
            <w:r w:rsidRPr="00DA794D">
              <w:rPr>
                <w:rFonts w:ascii="Calibri" w:hAnsi="Calibri"/>
                <w:bCs/>
                <w:sz w:val="20"/>
              </w:rPr>
              <w:t>Outcome</w:t>
            </w:r>
            <w:bookmarkEnd w:id="60"/>
          </w:p>
        </w:tc>
        <w:tc>
          <w:tcPr>
            <w:tcW w:w="4820" w:type="dxa"/>
            <w:shd w:val="clear" w:color="auto" w:fill="DBDBDB"/>
          </w:tcPr>
          <w:p w14:paraId="4E592CF8" w14:textId="77777777" w:rsidR="00C0070F" w:rsidRPr="00DA794D" w:rsidRDefault="00C0070F" w:rsidP="00B30C45">
            <w:pPr>
              <w:overflowPunct/>
              <w:autoSpaceDE/>
              <w:autoSpaceDN/>
              <w:adjustRightInd/>
              <w:spacing w:before="0"/>
              <w:textAlignment w:val="auto"/>
              <w:rPr>
                <w:rFonts w:ascii="Calibri" w:hAnsi="Calibri"/>
                <w:bCs/>
                <w:sz w:val="20"/>
              </w:rPr>
            </w:pPr>
            <w:bookmarkStart w:id="61" w:name="lt_pId076"/>
            <w:r w:rsidRPr="00DA794D">
              <w:rPr>
                <w:rFonts w:ascii="Calibri" w:hAnsi="Calibri"/>
                <w:bCs/>
                <w:sz w:val="20"/>
              </w:rPr>
              <w:t>Outcome indicators</w:t>
            </w:r>
            <w:bookmarkEnd w:id="61"/>
          </w:p>
        </w:tc>
      </w:tr>
      <w:tr w:rsidR="00C0070F" w:rsidRPr="00DA794D" w14:paraId="5C0F0A47" w14:textId="77777777" w:rsidTr="00B30C45">
        <w:trPr>
          <w:trHeight w:val="97"/>
        </w:trPr>
        <w:tc>
          <w:tcPr>
            <w:tcW w:w="1395" w:type="dxa"/>
            <w:vMerge w:val="restart"/>
            <w:tcBorders>
              <w:left w:val="single" w:sz="4" w:space="0" w:color="auto"/>
            </w:tcBorders>
          </w:tcPr>
          <w:p w14:paraId="1575AF33" w14:textId="77777777" w:rsidR="00C0070F" w:rsidRPr="00DA794D" w:rsidRDefault="00C0070F" w:rsidP="00B30C45">
            <w:pPr>
              <w:overflowPunct/>
              <w:autoSpaceDE/>
              <w:autoSpaceDN/>
              <w:adjustRightInd/>
              <w:spacing w:before="0"/>
              <w:textAlignment w:val="auto"/>
              <w:rPr>
                <w:rFonts w:ascii="Calibri" w:hAnsi="Calibri"/>
                <w:b/>
                <w:sz w:val="20"/>
              </w:rPr>
            </w:pPr>
            <w:bookmarkStart w:id="62" w:name="lt_pId077"/>
            <w:r w:rsidRPr="00DA794D">
              <w:rPr>
                <w:rFonts w:ascii="Calibri" w:hAnsi="Calibri"/>
                <w:b/>
                <w:sz w:val="20"/>
                <w:lang w:val="en-US"/>
              </w:rPr>
              <w:t>Spectrum &amp; Satellite Orbits</w:t>
            </w:r>
            <w:bookmarkEnd w:id="62"/>
          </w:p>
        </w:tc>
        <w:tc>
          <w:tcPr>
            <w:tcW w:w="3703" w:type="dxa"/>
          </w:tcPr>
          <w:p w14:paraId="5ECEECBA"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1. </w:t>
            </w:r>
            <w:bookmarkStart w:id="63" w:name="lt_pId079"/>
            <w:r w:rsidRPr="00DA794D">
              <w:rPr>
                <w:rFonts w:ascii="Calibri" w:hAnsi="Calibri"/>
                <w:b/>
                <w:sz w:val="20"/>
              </w:rPr>
              <w:t>Radio-frequency spectrum and associated satellite orbital resources are efficiently and equitably allocated and used.</w:t>
            </w:r>
            <w:bookmarkEnd w:id="63"/>
          </w:p>
          <w:p w14:paraId="435C7410" w14:textId="77777777" w:rsidR="00C0070F" w:rsidRPr="00DA794D" w:rsidRDefault="00C0070F" w:rsidP="00B30C45">
            <w:pPr>
              <w:overflowPunct/>
              <w:autoSpaceDE/>
              <w:autoSpaceDN/>
              <w:adjustRightInd/>
              <w:spacing w:before="0"/>
              <w:textAlignment w:val="auto"/>
              <w:rPr>
                <w:rFonts w:ascii="Calibri" w:hAnsi="Calibri"/>
                <w:i/>
                <w:iCs/>
                <w:sz w:val="20"/>
              </w:rPr>
            </w:pPr>
            <w:r w:rsidRPr="00DA794D">
              <w:rPr>
                <w:rFonts w:ascii="Calibri" w:hAnsi="Calibri"/>
                <w:i/>
                <w:iCs/>
                <w:sz w:val="20"/>
              </w:rPr>
              <w:t xml:space="preserve">   </w:t>
            </w:r>
            <w:bookmarkStart w:id="64" w:name="lt_pId080"/>
            <w:r w:rsidRPr="00DA794D">
              <w:rPr>
                <w:rFonts w:ascii="Calibri" w:hAnsi="Calibri"/>
                <w:i/>
                <w:iCs/>
                <w:sz w:val="20"/>
              </w:rPr>
              <w:t>a. Increased number of countries having access to radio spectrum and associated orbits for satellite projects and systems, as recorded in the Master International Frequency Register (MIFR)</w:t>
            </w:r>
            <w:bookmarkEnd w:id="64"/>
          </w:p>
          <w:p w14:paraId="4CDD5125" w14:textId="77777777" w:rsidR="00C0070F" w:rsidRPr="00DA794D" w:rsidRDefault="00C0070F" w:rsidP="00B30C45">
            <w:pPr>
              <w:overflowPunct/>
              <w:autoSpaceDE/>
              <w:autoSpaceDN/>
              <w:adjustRightInd/>
              <w:spacing w:before="0"/>
              <w:textAlignment w:val="auto"/>
              <w:rPr>
                <w:rFonts w:ascii="Calibri" w:hAnsi="Calibri"/>
                <w:sz w:val="20"/>
              </w:rPr>
            </w:pPr>
            <w:r w:rsidRPr="00DA794D">
              <w:rPr>
                <w:rFonts w:ascii="Calibri" w:hAnsi="Calibri"/>
                <w:i/>
                <w:iCs/>
                <w:sz w:val="20"/>
              </w:rPr>
              <w:t xml:space="preserve">   </w:t>
            </w:r>
            <w:bookmarkStart w:id="65" w:name="lt_pId081"/>
            <w:r w:rsidRPr="00DA794D">
              <w:rPr>
                <w:rFonts w:ascii="Calibri" w:hAnsi="Calibri"/>
                <w:i/>
                <w:iCs/>
                <w:sz w:val="20"/>
              </w:rPr>
              <w:t>b. Increased number of countries having terrestrial frequency assignments recorded in the MIFR</w:t>
            </w:r>
            <w:bookmarkEnd w:id="65"/>
          </w:p>
        </w:tc>
        <w:tc>
          <w:tcPr>
            <w:tcW w:w="4820" w:type="dxa"/>
          </w:tcPr>
          <w:p w14:paraId="617ECF48" w14:textId="77777777" w:rsidR="00C0070F" w:rsidRPr="00DA794D" w:rsidRDefault="00C0070F" w:rsidP="00B30C45">
            <w:pPr>
              <w:overflowPunct/>
              <w:autoSpaceDE/>
              <w:autoSpaceDN/>
              <w:adjustRightInd/>
              <w:spacing w:before="0"/>
              <w:textAlignment w:val="auto"/>
              <w:rPr>
                <w:rFonts w:ascii="Calibri" w:hAnsi="Calibri"/>
                <w:sz w:val="20"/>
              </w:rPr>
            </w:pPr>
          </w:p>
          <w:p w14:paraId="58E2EB00" w14:textId="77777777" w:rsidR="00C0070F" w:rsidRPr="00DA794D" w:rsidRDefault="00C0070F" w:rsidP="00B30C45">
            <w:pPr>
              <w:overflowPunct/>
              <w:autoSpaceDE/>
              <w:autoSpaceDN/>
              <w:adjustRightInd/>
              <w:spacing w:before="0"/>
              <w:textAlignment w:val="auto"/>
              <w:rPr>
                <w:rFonts w:ascii="Calibri" w:eastAsia="Yu Mincho" w:hAnsi="Calibri"/>
                <w:sz w:val="20"/>
              </w:rPr>
            </w:pPr>
            <w:bookmarkStart w:id="66" w:name="lt_pId082"/>
            <w:r w:rsidRPr="00DA794D">
              <w:rPr>
                <w:rFonts w:ascii="Calibri" w:hAnsi="Calibri"/>
                <w:sz w:val="20"/>
              </w:rPr>
              <w:t>- Number of countries having satellite networks recorded in the MIFR</w:t>
            </w:r>
            <w:bookmarkEnd w:id="66"/>
          </w:p>
          <w:p w14:paraId="145E43C8" w14:textId="77777777" w:rsidR="00C0070F" w:rsidRPr="00DA794D" w:rsidRDefault="00C0070F" w:rsidP="00B30C45">
            <w:pPr>
              <w:overflowPunct/>
              <w:autoSpaceDE/>
              <w:autoSpaceDN/>
              <w:adjustRightInd/>
              <w:spacing w:before="0"/>
              <w:textAlignment w:val="auto"/>
              <w:rPr>
                <w:rFonts w:ascii="Calibri" w:eastAsia="Yu Mincho" w:hAnsi="Calibri"/>
                <w:sz w:val="20"/>
              </w:rPr>
            </w:pPr>
            <w:bookmarkStart w:id="67" w:name="lt_pId083"/>
            <w:r w:rsidRPr="00DA794D">
              <w:rPr>
                <w:rFonts w:ascii="Calibri" w:hAnsi="Calibri"/>
                <w:sz w:val="20"/>
              </w:rPr>
              <w:t>- Number of countries having earth stations recorded in the MIFR</w:t>
            </w:r>
            <w:bookmarkEnd w:id="67"/>
          </w:p>
          <w:p w14:paraId="7F5B0EE4" w14:textId="77777777" w:rsidR="00C0070F" w:rsidRPr="00DA794D" w:rsidRDefault="00C0070F" w:rsidP="00B30C45">
            <w:pPr>
              <w:overflowPunct/>
              <w:autoSpaceDE/>
              <w:autoSpaceDN/>
              <w:adjustRightInd/>
              <w:spacing w:before="0"/>
              <w:textAlignment w:val="auto"/>
              <w:rPr>
                <w:rFonts w:ascii="Calibri" w:eastAsia="Yu Mincho" w:hAnsi="Calibri"/>
                <w:sz w:val="20"/>
              </w:rPr>
            </w:pPr>
            <w:bookmarkStart w:id="68" w:name="lt_pId084"/>
            <w:r w:rsidRPr="00DA794D">
              <w:rPr>
                <w:rFonts w:ascii="Calibri" w:hAnsi="Calibri"/>
                <w:sz w:val="20"/>
              </w:rPr>
              <w:t>- Number of countries which registered satellite networks in the MIFR within the last 4-year period</w:t>
            </w:r>
            <w:bookmarkEnd w:id="68"/>
          </w:p>
          <w:p w14:paraId="63574CB8" w14:textId="77777777" w:rsidR="00C0070F" w:rsidRPr="00DA794D" w:rsidRDefault="00C0070F" w:rsidP="00B30C45">
            <w:pPr>
              <w:overflowPunct/>
              <w:autoSpaceDE/>
              <w:autoSpaceDN/>
              <w:adjustRightInd/>
              <w:spacing w:before="0"/>
              <w:textAlignment w:val="auto"/>
              <w:rPr>
                <w:rFonts w:ascii="Calibri" w:eastAsia="Yu Mincho" w:hAnsi="Calibri"/>
                <w:sz w:val="20"/>
              </w:rPr>
            </w:pPr>
            <w:bookmarkStart w:id="69" w:name="lt_pId085"/>
            <w:r w:rsidRPr="00DA794D">
              <w:rPr>
                <w:rFonts w:ascii="Calibri" w:hAnsi="Calibri"/>
                <w:sz w:val="20"/>
              </w:rPr>
              <w:t>- Number of countries which registered earth stations in the MIFR within the last 4-year period</w:t>
            </w:r>
            <w:bookmarkEnd w:id="69"/>
          </w:p>
          <w:p w14:paraId="27270D7B" w14:textId="77777777" w:rsidR="00C0070F" w:rsidRPr="00DA794D" w:rsidRDefault="00C0070F" w:rsidP="00B30C45">
            <w:pPr>
              <w:overflowPunct/>
              <w:autoSpaceDE/>
              <w:autoSpaceDN/>
              <w:adjustRightInd/>
              <w:spacing w:before="0"/>
              <w:textAlignment w:val="auto"/>
              <w:rPr>
                <w:rFonts w:ascii="Calibri" w:hAnsi="Calibri"/>
                <w:sz w:val="20"/>
              </w:rPr>
            </w:pPr>
          </w:p>
          <w:p w14:paraId="203CEAF9" w14:textId="77777777" w:rsidR="00C0070F" w:rsidRPr="00DA794D" w:rsidRDefault="00C0070F" w:rsidP="00B30C45">
            <w:pPr>
              <w:overflowPunct/>
              <w:autoSpaceDE/>
              <w:autoSpaceDN/>
              <w:adjustRightInd/>
              <w:spacing w:before="0"/>
              <w:textAlignment w:val="auto"/>
              <w:rPr>
                <w:rFonts w:ascii="Calibri" w:eastAsia="Yu Mincho" w:hAnsi="Calibri"/>
                <w:sz w:val="20"/>
              </w:rPr>
            </w:pPr>
            <w:bookmarkStart w:id="70" w:name="lt_pId086"/>
            <w:r w:rsidRPr="00DA794D">
              <w:rPr>
                <w:rFonts w:ascii="Calibri" w:hAnsi="Calibri"/>
                <w:sz w:val="20"/>
              </w:rPr>
              <w:t>- Number of countries which registered terrestrial assignments in the MIFR within the last 4-year period</w:t>
            </w:r>
            <w:bookmarkEnd w:id="70"/>
          </w:p>
        </w:tc>
      </w:tr>
      <w:tr w:rsidR="00C0070F" w:rsidRPr="00DA794D" w14:paraId="4A0D988D" w14:textId="77777777" w:rsidTr="00B30C45">
        <w:trPr>
          <w:trHeight w:val="101"/>
        </w:trPr>
        <w:tc>
          <w:tcPr>
            <w:tcW w:w="1395" w:type="dxa"/>
            <w:vMerge/>
          </w:tcPr>
          <w:p w14:paraId="480A2BFF"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4946A62F"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2. </w:t>
            </w:r>
            <w:bookmarkStart w:id="71" w:name="lt_pId088"/>
            <w:r w:rsidRPr="00DA794D">
              <w:rPr>
                <w:rFonts w:ascii="Calibri" w:hAnsi="Calibri"/>
                <w:b/>
                <w:sz w:val="20"/>
              </w:rPr>
              <w:t>Harmful interferences are avoided</w:t>
            </w:r>
            <w:bookmarkEnd w:id="71"/>
          </w:p>
          <w:p w14:paraId="36623D08" w14:textId="77777777" w:rsidR="00C0070F" w:rsidRPr="00DA794D" w:rsidRDefault="00C0070F" w:rsidP="00B30C45">
            <w:pPr>
              <w:overflowPunct/>
              <w:autoSpaceDE/>
              <w:autoSpaceDN/>
              <w:adjustRightInd/>
              <w:spacing w:before="0"/>
              <w:textAlignment w:val="auto"/>
              <w:rPr>
                <w:rFonts w:ascii="Calibri" w:hAnsi="Calibri" w:cs="Calibri"/>
                <w:i/>
                <w:iCs/>
                <w:sz w:val="20"/>
              </w:rPr>
            </w:pPr>
            <w:r w:rsidRPr="00DA794D">
              <w:rPr>
                <w:rFonts w:ascii="Calibri" w:hAnsi="Calibri" w:cs="Calibri"/>
                <w:i/>
                <w:iCs/>
                <w:sz w:val="20"/>
              </w:rPr>
              <w:t xml:space="preserve">   </w:t>
            </w:r>
            <w:bookmarkStart w:id="72" w:name="lt_pId089"/>
            <w:r w:rsidRPr="00DA794D">
              <w:rPr>
                <w:rFonts w:ascii="Calibri" w:hAnsi="Calibri" w:cs="Calibri"/>
                <w:i/>
                <w:iCs/>
                <w:sz w:val="20"/>
              </w:rPr>
              <w:t>a. High percentage of spectrum assigned to satellite networks which is free from harmful interference</w:t>
            </w:r>
            <w:bookmarkEnd w:id="72"/>
          </w:p>
          <w:p w14:paraId="71CC1B38" w14:textId="77777777" w:rsidR="00C0070F" w:rsidRPr="00DA794D" w:rsidRDefault="00C0070F" w:rsidP="00B30C45">
            <w:pPr>
              <w:overflowPunct/>
              <w:autoSpaceDE/>
              <w:autoSpaceDN/>
              <w:adjustRightInd/>
              <w:spacing w:before="0"/>
              <w:textAlignment w:val="auto"/>
              <w:rPr>
                <w:rFonts w:ascii="Calibri" w:hAnsi="Calibri" w:cs="Calibri"/>
                <w:sz w:val="20"/>
              </w:rPr>
            </w:pPr>
            <w:r w:rsidRPr="00DA794D">
              <w:rPr>
                <w:rFonts w:ascii="Calibri" w:hAnsi="Calibri" w:cs="Calibri"/>
                <w:i/>
                <w:iCs/>
                <w:sz w:val="20"/>
              </w:rPr>
              <w:t xml:space="preserve">   </w:t>
            </w:r>
            <w:bookmarkStart w:id="73" w:name="lt_pId090"/>
            <w:r w:rsidRPr="00DA794D">
              <w:rPr>
                <w:rFonts w:ascii="Calibri" w:hAnsi="Calibri" w:cs="Calibri"/>
                <w:i/>
                <w:iCs/>
                <w:sz w:val="20"/>
              </w:rPr>
              <w:t>b. Increased percentage of assignments to terrestrial services recorded in the MIFR which are free from harmful interference</w:t>
            </w:r>
            <w:bookmarkEnd w:id="73"/>
          </w:p>
        </w:tc>
        <w:tc>
          <w:tcPr>
            <w:tcW w:w="4820" w:type="dxa"/>
          </w:tcPr>
          <w:p w14:paraId="3E3D1FD7" w14:textId="77777777" w:rsidR="00C0070F" w:rsidRPr="00DA794D" w:rsidRDefault="00C0070F" w:rsidP="00B30C45">
            <w:pPr>
              <w:overflowPunct/>
              <w:autoSpaceDE/>
              <w:autoSpaceDN/>
              <w:adjustRightInd/>
              <w:spacing w:before="0"/>
              <w:textAlignment w:val="auto"/>
              <w:rPr>
                <w:rFonts w:ascii="Calibri" w:hAnsi="Calibri"/>
                <w:sz w:val="20"/>
              </w:rPr>
            </w:pPr>
            <w:bookmarkStart w:id="74" w:name="lt_pId091"/>
            <w:r w:rsidRPr="00DA794D">
              <w:rPr>
                <w:rFonts w:ascii="Calibri" w:hAnsi="Calibri"/>
                <w:sz w:val="20"/>
              </w:rPr>
              <w:t>- Percentage of spectrum assigned to satellite networks that is free from reported harmful interference</w:t>
            </w:r>
            <w:bookmarkEnd w:id="74"/>
          </w:p>
          <w:p w14:paraId="49FB558B" w14:textId="77777777" w:rsidR="00C0070F" w:rsidRPr="00DA794D" w:rsidRDefault="00C0070F" w:rsidP="00B30C45">
            <w:pPr>
              <w:overflowPunct/>
              <w:autoSpaceDE/>
              <w:autoSpaceDN/>
              <w:adjustRightInd/>
              <w:spacing w:before="0"/>
              <w:textAlignment w:val="auto"/>
              <w:rPr>
                <w:rFonts w:ascii="Calibri" w:hAnsi="Calibri"/>
                <w:sz w:val="20"/>
              </w:rPr>
            </w:pPr>
            <w:bookmarkStart w:id="75" w:name="lt_pId092"/>
            <w:r w:rsidRPr="00DA794D">
              <w:rPr>
                <w:rFonts w:ascii="Calibri" w:hAnsi="Calibri"/>
                <w:sz w:val="20"/>
              </w:rPr>
              <w:t>- Percentage of assignments to terrestrial services recorded in the MIFR that is free from harmful interference</w:t>
            </w:r>
            <w:bookmarkEnd w:id="75"/>
          </w:p>
        </w:tc>
      </w:tr>
      <w:tr w:rsidR="00C0070F" w:rsidRPr="00DA794D" w14:paraId="5F19684B" w14:textId="77777777" w:rsidTr="00B30C45">
        <w:trPr>
          <w:trHeight w:val="101"/>
        </w:trPr>
        <w:tc>
          <w:tcPr>
            <w:tcW w:w="1395" w:type="dxa"/>
            <w:vMerge/>
          </w:tcPr>
          <w:p w14:paraId="06A23803"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184B75F4" w14:textId="77777777" w:rsidR="00C0070F" w:rsidRPr="00DA794D" w:rsidRDefault="00C0070F" w:rsidP="00B30C45">
            <w:pPr>
              <w:overflowPunct/>
              <w:autoSpaceDE/>
              <w:autoSpaceDN/>
              <w:adjustRightInd/>
              <w:spacing w:before="0"/>
              <w:textAlignment w:val="auto"/>
              <w:rPr>
                <w:rFonts w:ascii="Calibri" w:hAnsi="Calibri" w:cs="Calibri"/>
                <w:b/>
                <w:sz w:val="20"/>
              </w:rPr>
            </w:pPr>
            <w:r w:rsidRPr="00DA794D">
              <w:rPr>
                <w:rFonts w:ascii="Calibri" w:hAnsi="Calibri" w:cs="Calibri"/>
                <w:b/>
                <w:sz w:val="20"/>
              </w:rPr>
              <w:t xml:space="preserve">3. </w:t>
            </w:r>
            <w:bookmarkStart w:id="76" w:name="lt_pId094"/>
            <w:r w:rsidRPr="00DA794D">
              <w:rPr>
                <w:rFonts w:ascii="Calibri" w:hAnsi="Calibri" w:cs="Calibri"/>
                <w:b/>
                <w:sz w:val="20"/>
              </w:rPr>
              <w:t>Enhanced application of spectrum management principles and techniques</w:t>
            </w:r>
            <w:bookmarkEnd w:id="76"/>
          </w:p>
        </w:tc>
        <w:tc>
          <w:tcPr>
            <w:tcW w:w="4820" w:type="dxa"/>
          </w:tcPr>
          <w:p w14:paraId="21F8C139" w14:textId="77777777" w:rsidR="00C0070F" w:rsidRPr="00DA794D" w:rsidRDefault="00C0070F" w:rsidP="00B30C45">
            <w:pPr>
              <w:overflowPunct/>
              <w:autoSpaceDE/>
              <w:autoSpaceDN/>
              <w:adjustRightInd/>
              <w:spacing w:before="0"/>
              <w:textAlignment w:val="auto"/>
              <w:rPr>
                <w:rFonts w:ascii="Calibri" w:hAnsi="Calibri"/>
                <w:sz w:val="20"/>
              </w:rPr>
            </w:pPr>
            <w:bookmarkStart w:id="77" w:name="lt_pId095"/>
            <w:r w:rsidRPr="00DA794D">
              <w:rPr>
                <w:rFonts w:ascii="Calibri" w:hAnsi="Calibri"/>
                <w:sz w:val="20"/>
              </w:rPr>
              <w:t>- Number of downloads of documents from SM series</w:t>
            </w:r>
            <w:bookmarkEnd w:id="77"/>
          </w:p>
        </w:tc>
      </w:tr>
      <w:tr w:rsidR="00C0070F" w:rsidRPr="00DA794D" w14:paraId="650AE2A4" w14:textId="77777777" w:rsidTr="00B30C45">
        <w:trPr>
          <w:trHeight w:val="101"/>
        </w:trPr>
        <w:tc>
          <w:tcPr>
            <w:tcW w:w="1395" w:type="dxa"/>
            <w:vMerge/>
          </w:tcPr>
          <w:p w14:paraId="6CC2F51D"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0E423AA5" w14:textId="77777777" w:rsidR="00C0070F" w:rsidRPr="00DA794D" w:rsidRDefault="00C0070F" w:rsidP="00B30C45">
            <w:pPr>
              <w:overflowPunct/>
              <w:autoSpaceDE/>
              <w:autoSpaceDN/>
              <w:adjustRightInd/>
              <w:spacing w:before="0"/>
              <w:textAlignment w:val="auto"/>
              <w:rPr>
                <w:rFonts w:ascii="Calibri" w:hAnsi="Calibri" w:cs="Calibri"/>
                <w:b/>
                <w:sz w:val="20"/>
              </w:rPr>
            </w:pPr>
            <w:r w:rsidRPr="00DA794D">
              <w:rPr>
                <w:rFonts w:ascii="Calibri" w:hAnsi="Calibri" w:cs="Calibri"/>
                <w:b/>
                <w:sz w:val="20"/>
              </w:rPr>
              <w:t xml:space="preserve">4. </w:t>
            </w:r>
            <w:bookmarkStart w:id="78" w:name="lt_pId097"/>
            <w:r w:rsidRPr="00DA794D">
              <w:rPr>
                <w:rFonts w:ascii="Calibri" w:hAnsi="Calibri" w:cs="Calibri"/>
                <w:b/>
                <w:sz w:val="20"/>
              </w:rPr>
              <w:t>Advancement of radiowave propagation modelling and prediction</w:t>
            </w:r>
            <w:bookmarkEnd w:id="78"/>
          </w:p>
        </w:tc>
        <w:tc>
          <w:tcPr>
            <w:tcW w:w="4820" w:type="dxa"/>
          </w:tcPr>
          <w:p w14:paraId="1DD08F01" w14:textId="77777777" w:rsidR="00C0070F" w:rsidRPr="00DA794D" w:rsidRDefault="00C0070F" w:rsidP="00B30C45">
            <w:pPr>
              <w:overflowPunct/>
              <w:autoSpaceDE/>
              <w:autoSpaceDN/>
              <w:adjustRightInd/>
              <w:spacing w:before="0"/>
              <w:textAlignment w:val="auto"/>
              <w:rPr>
                <w:rFonts w:ascii="Calibri" w:hAnsi="Calibri"/>
                <w:sz w:val="20"/>
              </w:rPr>
            </w:pPr>
            <w:bookmarkStart w:id="79" w:name="lt_pId098"/>
            <w:r w:rsidRPr="00DA794D">
              <w:rPr>
                <w:rFonts w:ascii="Calibri" w:hAnsi="Calibri"/>
                <w:sz w:val="20"/>
              </w:rPr>
              <w:t>- Number of downloads of documents from P series</w:t>
            </w:r>
            <w:bookmarkEnd w:id="79"/>
          </w:p>
        </w:tc>
      </w:tr>
      <w:tr w:rsidR="00C0070F" w:rsidRPr="00DA794D" w14:paraId="2DC4DB9B" w14:textId="77777777" w:rsidTr="00B30C45">
        <w:trPr>
          <w:trHeight w:val="97"/>
        </w:trPr>
        <w:tc>
          <w:tcPr>
            <w:tcW w:w="1395" w:type="dxa"/>
            <w:vMerge w:val="restart"/>
            <w:tcBorders>
              <w:left w:val="single" w:sz="4" w:space="0" w:color="auto"/>
            </w:tcBorders>
          </w:tcPr>
          <w:p w14:paraId="6DA5A024" w14:textId="77777777" w:rsidR="00C0070F" w:rsidRPr="00DA794D" w:rsidRDefault="00C0070F" w:rsidP="00B30C45">
            <w:pPr>
              <w:overflowPunct/>
              <w:autoSpaceDE/>
              <w:autoSpaceDN/>
              <w:adjustRightInd/>
              <w:spacing w:before="0"/>
              <w:textAlignment w:val="auto"/>
              <w:rPr>
                <w:rFonts w:ascii="Calibri" w:hAnsi="Calibri"/>
                <w:b/>
                <w:sz w:val="20"/>
              </w:rPr>
            </w:pPr>
            <w:bookmarkStart w:id="80" w:name="lt_pId099"/>
            <w:r w:rsidRPr="00DA794D">
              <w:rPr>
                <w:rFonts w:ascii="Calibri" w:hAnsi="Calibri"/>
                <w:b/>
                <w:sz w:val="20"/>
              </w:rPr>
              <w:t>International numbering resources</w:t>
            </w:r>
            <w:bookmarkEnd w:id="80"/>
          </w:p>
        </w:tc>
        <w:tc>
          <w:tcPr>
            <w:tcW w:w="3703" w:type="dxa"/>
          </w:tcPr>
          <w:p w14:paraId="05FD7ADF"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1. </w:t>
            </w:r>
            <w:bookmarkStart w:id="81" w:name="lt_pId101"/>
            <w:r w:rsidRPr="00DA794D">
              <w:rPr>
                <w:rFonts w:ascii="Calibri" w:hAnsi="Calibri"/>
                <w:b/>
                <w:sz w:val="20"/>
              </w:rPr>
              <w:t>Efficient use of international telecommunication numbering, naming, addressing and identification resources in accordance with ITU-T Recommendations and procedures</w:t>
            </w:r>
            <w:bookmarkEnd w:id="81"/>
          </w:p>
        </w:tc>
        <w:tc>
          <w:tcPr>
            <w:tcW w:w="4820" w:type="dxa"/>
          </w:tcPr>
          <w:p w14:paraId="685F5ECD" w14:textId="77777777" w:rsidR="00C0070F" w:rsidRPr="00DA794D" w:rsidRDefault="00C0070F" w:rsidP="00B30C45">
            <w:pPr>
              <w:overflowPunct/>
              <w:autoSpaceDE/>
              <w:autoSpaceDN/>
              <w:adjustRightInd/>
              <w:spacing w:before="0"/>
              <w:textAlignment w:val="auto"/>
              <w:rPr>
                <w:rFonts w:ascii="Calibri" w:hAnsi="Calibri"/>
                <w:sz w:val="20"/>
              </w:rPr>
            </w:pPr>
            <w:bookmarkStart w:id="82" w:name="lt_pId102"/>
            <w:r w:rsidRPr="00DA794D">
              <w:rPr>
                <w:rFonts w:ascii="Calibri" w:hAnsi="Calibri"/>
                <w:sz w:val="20"/>
              </w:rPr>
              <w:t>- Number of notifications on changes to national numbering plans</w:t>
            </w:r>
            <w:bookmarkEnd w:id="82"/>
          </w:p>
        </w:tc>
      </w:tr>
      <w:tr w:rsidR="00C0070F" w:rsidRPr="00DA794D" w14:paraId="080336E3" w14:textId="77777777" w:rsidTr="00B30C45">
        <w:trPr>
          <w:trHeight w:val="101"/>
        </w:trPr>
        <w:tc>
          <w:tcPr>
            <w:tcW w:w="1395" w:type="dxa"/>
            <w:vMerge/>
          </w:tcPr>
          <w:p w14:paraId="742989D2"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7899262F"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2. </w:t>
            </w:r>
            <w:bookmarkStart w:id="83" w:name="lt_pId104"/>
            <w:r w:rsidRPr="00DA794D">
              <w:rPr>
                <w:rFonts w:ascii="Calibri" w:hAnsi="Calibri"/>
                <w:b/>
                <w:sz w:val="20"/>
              </w:rPr>
              <w:t>Enhanced availability of international telecommunication services</w:t>
            </w:r>
            <w:bookmarkEnd w:id="83"/>
          </w:p>
        </w:tc>
        <w:tc>
          <w:tcPr>
            <w:tcW w:w="4820" w:type="dxa"/>
          </w:tcPr>
          <w:p w14:paraId="265AE4AB" w14:textId="77777777" w:rsidR="00C0070F" w:rsidRPr="00DA794D" w:rsidRDefault="00C0070F" w:rsidP="00B30C45">
            <w:pPr>
              <w:overflowPunct/>
              <w:autoSpaceDE/>
              <w:autoSpaceDN/>
              <w:adjustRightInd/>
              <w:spacing w:before="0"/>
              <w:textAlignment w:val="auto"/>
              <w:rPr>
                <w:rFonts w:ascii="Calibri" w:hAnsi="Calibri"/>
                <w:sz w:val="20"/>
              </w:rPr>
            </w:pPr>
            <w:bookmarkStart w:id="84" w:name="lt_pId105"/>
            <w:r w:rsidRPr="00DA794D">
              <w:rPr>
                <w:rFonts w:ascii="Calibri" w:hAnsi="Calibri"/>
                <w:sz w:val="20"/>
              </w:rPr>
              <w:t>- Number and type of assignments</w:t>
            </w:r>
            <w:bookmarkEnd w:id="84"/>
          </w:p>
        </w:tc>
      </w:tr>
      <w:tr w:rsidR="00C0070F" w:rsidRPr="00DA794D" w14:paraId="4FA4B0C1" w14:textId="77777777" w:rsidTr="00B30C45">
        <w:trPr>
          <w:trHeight w:val="97"/>
        </w:trPr>
        <w:tc>
          <w:tcPr>
            <w:tcW w:w="1395" w:type="dxa"/>
            <w:vMerge/>
          </w:tcPr>
          <w:p w14:paraId="7E5D4FDE"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5CCDFAB2"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3. </w:t>
            </w:r>
            <w:bookmarkStart w:id="85" w:name="lt_pId107"/>
            <w:r w:rsidRPr="00DA794D">
              <w:rPr>
                <w:rFonts w:ascii="Calibri" w:hAnsi="Calibri"/>
                <w:b/>
                <w:sz w:val="20"/>
              </w:rPr>
              <w:t>Reduced misuse of numbering resources</w:t>
            </w:r>
            <w:bookmarkEnd w:id="85"/>
          </w:p>
        </w:tc>
        <w:tc>
          <w:tcPr>
            <w:tcW w:w="4820" w:type="dxa"/>
          </w:tcPr>
          <w:p w14:paraId="65177307" w14:textId="77777777" w:rsidR="00C0070F" w:rsidRPr="00DA794D" w:rsidRDefault="00C0070F" w:rsidP="00B30C45">
            <w:pPr>
              <w:overflowPunct/>
              <w:autoSpaceDE/>
              <w:autoSpaceDN/>
              <w:adjustRightInd/>
              <w:spacing w:before="0"/>
              <w:textAlignment w:val="auto"/>
              <w:rPr>
                <w:rFonts w:ascii="Calibri" w:hAnsi="Calibri"/>
                <w:sz w:val="20"/>
              </w:rPr>
            </w:pPr>
            <w:bookmarkStart w:id="86" w:name="lt_pId108"/>
            <w:r w:rsidRPr="00DA794D">
              <w:rPr>
                <w:rFonts w:ascii="Calibri" w:hAnsi="Calibri"/>
                <w:sz w:val="20"/>
              </w:rPr>
              <w:t>- Number of E.164 misuse notifications</w:t>
            </w:r>
            <w:bookmarkEnd w:id="86"/>
          </w:p>
        </w:tc>
      </w:tr>
      <w:tr w:rsidR="00C0070F" w:rsidRPr="00DA794D" w14:paraId="55F6B8B9" w14:textId="77777777" w:rsidTr="00B30C45">
        <w:trPr>
          <w:trHeight w:val="97"/>
        </w:trPr>
        <w:tc>
          <w:tcPr>
            <w:tcW w:w="1395" w:type="dxa"/>
            <w:vMerge w:val="restart"/>
            <w:tcBorders>
              <w:left w:val="single" w:sz="4" w:space="0" w:color="auto"/>
            </w:tcBorders>
          </w:tcPr>
          <w:p w14:paraId="7C1DB473" w14:textId="77777777" w:rsidR="00C0070F" w:rsidRPr="00DA794D" w:rsidRDefault="00C0070F" w:rsidP="00B30C45">
            <w:pPr>
              <w:overflowPunct/>
              <w:autoSpaceDE/>
              <w:autoSpaceDN/>
              <w:adjustRightInd/>
              <w:spacing w:before="0"/>
              <w:textAlignment w:val="auto"/>
              <w:rPr>
                <w:rFonts w:ascii="Calibri" w:hAnsi="Calibri"/>
                <w:b/>
                <w:sz w:val="20"/>
              </w:rPr>
            </w:pPr>
            <w:bookmarkStart w:id="87" w:name="lt_pId109"/>
            <w:r w:rsidRPr="00DA794D">
              <w:rPr>
                <w:rFonts w:ascii="Calibri" w:hAnsi="Calibri"/>
                <w:b/>
                <w:sz w:val="20"/>
              </w:rPr>
              <w:t>Infrastructure &amp; services</w:t>
            </w:r>
            <w:bookmarkEnd w:id="87"/>
          </w:p>
        </w:tc>
        <w:tc>
          <w:tcPr>
            <w:tcW w:w="3703" w:type="dxa"/>
          </w:tcPr>
          <w:p w14:paraId="1AA0A5E7"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1. </w:t>
            </w:r>
            <w:bookmarkStart w:id="88" w:name="lt_pId111"/>
            <w:r w:rsidRPr="00DA794D">
              <w:rPr>
                <w:rFonts w:ascii="Calibri" w:hAnsi="Calibri"/>
                <w:b/>
                <w:sz w:val="20"/>
              </w:rPr>
              <w:t>Enhanced access to fixed and mobile broadband services</w:t>
            </w:r>
            <w:bookmarkEnd w:id="88"/>
          </w:p>
        </w:tc>
        <w:tc>
          <w:tcPr>
            <w:tcW w:w="4820" w:type="dxa"/>
          </w:tcPr>
          <w:p w14:paraId="200947CA" w14:textId="77777777" w:rsidR="00C0070F" w:rsidRPr="00DA794D" w:rsidRDefault="00C0070F" w:rsidP="00B30C45">
            <w:pPr>
              <w:overflowPunct/>
              <w:autoSpaceDE/>
              <w:autoSpaceDN/>
              <w:adjustRightInd/>
              <w:spacing w:before="0"/>
              <w:textAlignment w:val="auto"/>
              <w:rPr>
                <w:rFonts w:ascii="Calibri" w:hAnsi="Calibri"/>
                <w:sz w:val="20"/>
              </w:rPr>
            </w:pPr>
            <w:bookmarkStart w:id="89" w:name="lt_pId112"/>
            <w:r w:rsidRPr="00DA794D">
              <w:rPr>
                <w:rFonts w:ascii="Calibri" w:hAnsi="Calibri"/>
                <w:sz w:val="20"/>
              </w:rPr>
              <w:t>- Number and percentage of fixed / mobile broadband subscriptions (SDG indicator for Target 17.6.2 – ITU is the custodian)</w:t>
            </w:r>
            <w:bookmarkEnd w:id="89"/>
          </w:p>
          <w:p w14:paraId="1F13E50E" w14:textId="77777777" w:rsidR="00C0070F" w:rsidRPr="00DA794D" w:rsidRDefault="00C0070F" w:rsidP="00B30C45">
            <w:pPr>
              <w:overflowPunct/>
              <w:autoSpaceDE/>
              <w:autoSpaceDN/>
              <w:adjustRightInd/>
              <w:spacing w:before="0"/>
              <w:textAlignment w:val="auto"/>
              <w:rPr>
                <w:rFonts w:ascii="Calibri" w:hAnsi="Calibri"/>
                <w:sz w:val="20"/>
              </w:rPr>
            </w:pPr>
            <w:bookmarkStart w:id="90" w:name="lt_pId113"/>
            <w:r w:rsidRPr="00DA794D">
              <w:rPr>
                <w:rFonts w:ascii="Calibri" w:hAnsi="Calibri"/>
                <w:sz w:val="20"/>
              </w:rPr>
              <w:t>- Percentage of fixed broadband subscriptions (by throughput)</w:t>
            </w:r>
            <w:bookmarkEnd w:id="90"/>
          </w:p>
          <w:p w14:paraId="5947074D" w14:textId="77777777" w:rsidR="00C0070F" w:rsidRPr="00DA794D" w:rsidRDefault="00C0070F" w:rsidP="00B30C45">
            <w:pPr>
              <w:overflowPunct/>
              <w:autoSpaceDE/>
              <w:autoSpaceDN/>
              <w:adjustRightInd/>
              <w:spacing w:before="0"/>
              <w:textAlignment w:val="auto"/>
              <w:rPr>
                <w:rFonts w:ascii="Calibri" w:hAnsi="Calibri"/>
                <w:sz w:val="20"/>
              </w:rPr>
            </w:pPr>
            <w:bookmarkStart w:id="91" w:name="lt_pId114"/>
            <w:r w:rsidRPr="00DA794D">
              <w:rPr>
                <w:rFonts w:ascii="Calibri" w:hAnsi="Calibri"/>
                <w:sz w:val="20"/>
              </w:rPr>
              <w:t>- Percentage of population covered (by type of network)</w:t>
            </w:r>
            <w:bookmarkEnd w:id="91"/>
          </w:p>
          <w:p w14:paraId="14EFFE2D" w14:textId="77777777" w:rsidR="00C0070F" w:rsidRPr="00DA794D" w:rsidRDefault="00C0070F" w:rsidP="00B30C45">
            <w:pPr>
              <w:overflowPunct/>
              <w:autoSpaceDE/>
              <w:autoSpaceDN/>
              <w:adjustRightInd/>
              <w:spacing w:before="0"/>
              <w:textAlignment w:val="auto"/>
              <w:rPr>
                <w:rFonts w:ascii="Calibri" w:hAnsi="Calibri"/>
                <w:sz w:val="20"/>
              </w:rPr>
            </w:pPr>
            <w:bookmarkStart w:id="92" w:name="lt_pId115"/>
            <w:r w:rsidRPr="00DA794D">
              <w:rPr>
                <w:rFonts w:ascii="Calibri" w:hAnsi="Calibri"/>
                <w:sz w:val="20"/>
              </w:rPr>
              <w:t>- Number of countries with National Emergency Telecommunication Plan as part of their national and local disaster risk reduction strategies</w:t>
            </w:r>
            <w:bookmarkEnd w:id="92"/>
          </w:p>
        </w:tc>
      </w:tr>
      <w:tr w:rsidR="00C0070F" w:rsidRPr="00DA794D" w14:paraId="3BF9DD51" w14:textId="77777777" w:rsidTr="00B30C45">
        <w:trPr>
          <w:trHeight w:val="97"/>
        </w:trPr>
        <w:tc>
          <w:tcPr>
            <w:tcW w:w="1395" w:type="dxa"/>
            <w:vMerge/>
          </w:tcPr>
          <w:p w14:paraId="751969C5"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6AFB9F3A"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2. </w:t>
            </w:r>
            <w:bookmarkStart w:id="93" w:name="lt_pId117"/>
            <w:r w:rsidRPr="00DA794D">
              <w:rPr>
                <w:rFonts w:ascii="Calibri" w:hAnsi="Calibri"/>
                <w:b/>
                <w:sz w:val="20"/>
              </w:rPr>
              <w:t>Enhanced access to all radiocommunication services</w:t>
            </w:r>
            <w:bookmarkEnd w:id="93"/>
          </w:p>
          <w:p w14:paraId="52186D3B" w14:textId="77777777" w:rsidR="00C0070F" w:rsidRPr="00DA794D" w:rsidRDefault="00C0070F" w:rsidP="00B30C45">
            <w:pPr>
              <w:overflowPunct/>
              <w:autoSpaceDE/>
              <w:autoSpaceDN/>
              <w:adjustRightInd/>
              <w:spacing w:before="0"/>
              <w:textAlignment w:val="auto"/>
              <w:rPr>
                <w:rFonts w:ascii="Calibri" w:hAnsi="Calibri"/>
                <w:i/>
                <w:iCs/>
                <w:sz w:val="20"/>
              </w:rPr>
            </w:pPr>
            <w:r w:rsidRPr="00DA794D">
              <w:rPr>
                <w:rFonts w:ascii="Calibri" w:hAnsi="Calibri"/>
                <w:i/>
                <w:iCs/>
                <w:sz w:val="20"/>
              </w:rPr>
              <w:t xml:space="preserve">   </w:t>
            </w:r>
            <w:bookmarkStart w:id="94" w:name="lt_pId118"/>
            <w:r w:rsidRPr="00DA794D">
              <w:rPr>
                <w:rFonts w:ascii="Calibri" w:hAnsi="Calibri"/>
                <w:i/>
                <w:iCs/>
                <w:sz w:val="20"/>
              </w:rPr>
              <w:t>a. Increased percentage of countries which have completed the transition to digital terrestrial television broadcasting</w:t>
            </w:r>
            <w:bookmarkEnd w:id="94"/>
          </w:p>
          <w:p w14:paraId="0E233F56" w14:textId="77777777" w:rsidR="00C0070F" w:rsidRPr="00DA794D" w:rsidRDefault="00C0070F" w:rsidP="00B30C45">
            <w:pPr>
              <w:overflowPunct/>
              <w:autoSpaceDE/>
              <w:autoSpaceDN/>
              <w:adjustRightInd/>
              <w:spacing w:before="0"/>
              <w:textAlignment w:val="auto"/>
              <w:rPr>
                <w:rFonts w:ascii="Calibri" w:hAnsi="Calibri"/>
                <w:i/>
                <w:iCs/>
                <w:sz w:val="20"/>
              </w:rPr>
            </w:pPr>
            <w:r w:rsidRPr="00DA794D">
              <w:rPr>
                <w:rFonts w:ascii="Calibri" w:hAnsi="Calibri"/>
                <w:i/>
                <w:iCs/>
                <w:sz w:val="20"/>
              </w:rPr>
              <w:t xml:space="preserve">   </w:t>
            </w:r>
            <w:bookmarkStart w:id="95" w:name="lt_pId119"/>
            <w:r w:rsidRPr="00DA794D">
              <w:rPr>
                <w:rFonts w:ascii="Calibri" w:hAnsi="Calibri"/>
                <w:i/>
                <w:iCs/>
                <w:sz w:val="20"/>
              </w:rPr>
              <w:t>b. Increased number of devices with radionavigation-satellite reception</w:t>
            </w:r>
            <w:bookmarkEnd w:id="95"/>
          </w:p>
          <w:p w14:paraId="794183FB" w14:textId="77777777" w:rsidR="00C0070F" w:rsidRPr="00DA794D" w:rsidRDefault="00C0070F" w:rsidP="00B30C45">
            <w:pPr>
              <w:overflowPunct/>
              <w:autoSpaceDE/>
              <w:autoSpaceDN/>
              <w:adjustRightInd/>
              <w:spacing w:before="0"/>
              <w:textAlignment w:val="auto"/>
              <w:rPr>
                <w:rFonts w:ascii="Calibri" w:hAnsi="Calibri"/>
                <w:sz w:val="20"/>
              </w:rPr>
            </w:pPr>
            <w:r w:rsidRPr="00DA794D">
              <w:rPr>
                <w:rFonts w:ascii="Calibri" w:hAnsi="Calibri"/>
                <w:i/>
                <w:iCs/>
                <w:sz w:val="20"/>
              </w:rPr>
              <w:t xml:space="preserve">   </w:t>
            </w:r>
            <w:bookmarkStart w:id="96" w:name="lt_pId120"/>
            <w:r w:rsidRPr="00DA794D">
              <w:rPr>
                <w:rFonts w:ascii="Calibri" w:hAnsi="Calibri"/>
                <w:i/>
                <w:iCs/>
                <w:sz w:val="20"/>
              </w:rPr>
              <w:t>c. Increased number of Earth exploration satellites in operation and corresponding number of countries operating Earth exploration satellites</w:t>
            </w:r>
            <w:bookmarkEnd w:id="96"/>
          </w:p>
        </w:tc>
        <w:tc>
          <w:tcPr>
            <w:tcW w:w="4820" w:type="dxa"/>
          </w:tcPr>
          <w:p w14:paraId="617127CC" w14:textId="77777777" w:rsidR="00C0070F" w:rsidRPr="00DA794D" w:rsidRDefault="00C0070F" w:rsidP="00B30C45">
            <w:pPr>
              <w:overflowPunct/>
              <w:autoSpaceDE/>
              <w:autoSpaceDN/>
              <w:adjustRightInd/>
              <w:spacing w:before="0"/>
              <w:textAlignment w:val="auto"/>
              <w:rPr>
                <w:rFonts w:ascii="Calibri" w:hAnsi="Calibri"/>
                <w:sz w:val="20"/>
              </w:rPr>
            </w:pPr>
            <w:bookmarkStart w:id="97" w:name="lt_pId121"/>
            <w:r w:rsidRPr="00DA794D">
              <w:rPr>
                <w:rFonts w:ascii="Calibri" w:hAnsi="Calibri"/>
                <w:sz w:val="20"/>
              </w:rPr>
              <w:t>- Percentage of countries which have completed the transition to digital terrestrial television</w:t>
            </w:r>
            <w:bookmarkEnd w:id="97"/>
          </w:p>
          <w:p w14:paraId="4D10A170" w14:textId="77777777" w:rsidR="00C0070F" w:rsidRPr="00DA794D" w:rsidRDefault="00C0070F" w:rsidP="00B30C45">
            <w:pPr>
              <w:overflowPunct/>
              <w:autoSpaceDE/>
              <w:autoSpaceDN/>
              <w:adjustRightInd/>
              <w:spacing w:before="0"/>
              <w:textAlignment w:val="auto"/>
              <w:rPr>
                <w:rFonts w:ascii="Calibri" w:hAnsi="Calibri"/>
                <w:sz w:val="20"/>
              </w:rPr>
            </w:pPr>
          </w:p>
          <w:p w14:paraId="120E27D9" w14:textId="77777777" w:rsidR="00C0070F" w:rsidRPr="00DA794D" w:rsidRDefault="00C0070F" w:rsidP="00B30C45">
            <w:pPr>
              <w:overflowPunct/>
              <w:autoSpaceDE/>
              <w:autoSpaceDN/>
              <w:adjustRightInd/>
              <w:spacing w:before="0"/>
              <w:textAlignment w:val="auto"/>
              <w:rPr>
                <w:rFonts w:ascii="Calibri" w:hAnsi="Calibri"/>
                <w:sz w:val="20"/>
              </w:rPr>
            </w:pPr>
            <w:bookmarkStart w:id="98" w:name="lt_pId122"/>
            <w:r w:rsidRPr="00DA794D">
              <w:rPr>
                <w:rFonts w:ascii="Calibri" w:hAnsi="Calibri"/>
                <w:sz w:val="20"/>
              </w:rPr>
              <w:t>- Number of operational GNSS constellations/satellites</w:t>
            </w:r>
            <w:bookmarkEnd w:id="98"/>
          </w:p>
          <w:p w14:paraId="441B615C" w14:textId="77777777" w:rsidR="00C0070F" w:rsidRPr="00DA794D" w:rsidRDefault="00C0070F" w:rsidP="00B30C45">
            <w:pPr>
              <w:overflowPunct/>
              <w:autoSpaceDE/>
              <w:autoSpaceDN/>
              <w:adjustRightInd/>
              <w:spacing w:before="0"/>
              <w:textAlignment w:val="auto"/>
              <w:rPr>
                <w:rFonts w:ascii="Calibri" w:hAnsi="Calibri"/>
                <w:i/>
                <w:iCs/>
                <w:sz w:val="20"/>
              </w:rPr>
            </w:pPr>
            <w:bookmarkStart w:id="99" w:name="lt_pId123"/>
            <w:r w:rsidRPr="00DA794D">
              <w:rPr>
                <w:rFonts w:ascii="Calibri" w:hAnsi="Calibri"/>
                <w:i/>
                <w:iCs/>
                <w:sz w:val="20"/>
              </w:rPr>
              <w:t>(the number of satellites may include several times the same operational satellite since more than one satellite network may support the operations of an actual satellite)</w:t>
            </w:r>
            <w:bookmarkEnd w:id="99"/>
          </w:p>
          <w:p w14:paraId="6972E2BB" w14:textId="77777777" w:rsidR="00C0070F" w:rsidRPr="00DA794D" w:rsidRDefault="00C0070F" w:rsidP="00B30C45">
            <w:pPr>
              <w:overflowPunct/>
              <w:autoSpaceDE/>
              <w:autoSpaceDN/>
              <w:adjustRightInd/>
              <w:spacing w:before="0"/>
              <w:textAlignment w:val="auto"/>
              <w:rPr>
                <w:rFonts w:ascii="Calibri" w:hAnsi="Calibri"/>
                <w:sz w:val="20"/>
              </w:rPr>
            </w:pPr>
            <w:bookmarkStart w:id="100" w:name="lt_pId124"/>
            <w:r w:rsidRPr="00DA794D">
              <w:rPr>
                <w:rFonts w:ascii="Calibri" w:hAnsi="Calibri"/>
                <w:sz w:val="20"/>
              </w:rPr>
              <w:t>- Number of devices with GNSS embedded Rx (billions)</w:t>
            </w:r>
            <w:bookmarkEnd w:id="100"/>
          </w:p>
          <w:p w14:paraId="777117BE" w14:textId="77777777" w:rsidR="00C0070F" w:rsidRPr="00DA794D" w:rsidRDefault="00C0070F" w:rsidP="00B30C45">
            <w:pPr>
              <w:overflowPunct/>
              <w:autoSpaceDE/>
              <w:autoSpaceDN/>
              <w:adjustRightInd/>
              <w:spacing w:before="0"/>
              <w:textAlignment w:val="auto"/>
              <w:rPr>
                <w:rFonts w:ascii="Calibri" w:hAnsi="Calibri"/>
                <w:sz w:val="20"/>
              </w:rPr>
            </w:pPr>
          </w:p>
          <w:p w14:paraId="48A8BEDF" w14:textId="77777777" w:rsidR="00C0070F" w:rsidRPr="00DA794D" w:rsidRDefault="00C0070F" w:rsidP="00B30C45">
            <w:pPr>
              <w:overflowPunct/>
              <w:autoSpaceDE/>
              <w:autoSpaceDN/>
              <w:adjustRightInd/>
              <w:spacing w:before="0"/>
              <w:textAlignment w:val="auto"/>
              <w:rPr>
                <w:rFonts w:ascii="Calibri" w:hAnsi="Calibri"/>
                <w:sz w:val="20"/>
              </w:rPr>
            </w:pPr>
            <w:bookmarkStart w:id="101" w:name="lt_pId125"/>
            <w:r w:rsidRPr="00DA794D">
              <w:rPr>
                <w:rFonts w:ascii="Calibri" w:hAnsi="Calibri"/>
                <w:sz w:val="20"/>
              </w:rPr>
              <w:t>- Number of Earth exploration satellites (Constellations/GSO systems/all satellites)</w:t>
            </w:r>
            <w:bookmarkEnd w:id="101"/>
          </w:p>
          <w:p w14:paraId="0CAF4BC1" w14:textId="77777777" w:rsidR="00C0070F" w:rsidRPr="00DA794D" w:rsidRDefault="00C0070F" w:rsidP="00B30C45">
            <w:pPr>
              <w:overflowPunct/>
              <w:autoSpaceDE/>
              <w:autoSpaceDN/>
              <w:adjustRightInd/>
              <w:spacing w:before="0"/>
              <w:textAlignment w:val="auto"/>
              <w:rPr>
                <w:rFonts w:ascii="Calibri" w:hAnsi="Calibri"/>
                <w:sz w:val="20"/>
              </w:rPr>
            </w:pPr>
            <w:bookmarkStart w:id="102" w:name="lt_pId126"/>
            <w:r w:rsidRPr="00DA794D">
              <w:rPr>
                <w:rFonts w:ascii="Calibri" w:hAnsi="Calibri"/>
                <w:sz w:val="20"/>
              </w:rPr>
              <w:t>- Number of countries operating Earth exploration satellites/ number of countries using data or products from Earth exploration satellites</w:t>
            </w:r>
            <w:bookmarkEnd w:id="102"/>
          </w:p>
        </w:tc>
      </w:tr>
      <w:tr w:rsidR="00C0070F" w:rsidRPr="00DA794D" w14:paraId="35FD7964" w14:textId="77777777" w:rsidTr="00B30C45">
        <w:trPr>
          <w:trHeight w:val="97"/>
        </w:trPr>
        <w:tc>
          <w:tcPr>
            <w:tcW w:w="1395" w:type="dxa"/>
            <w:vMerge/>
          </w:tcPr>
          <w:p w14:paraId="7BAC3AB9"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1955C44B"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3. </w:t>
            </w:r>
            <w:bookmarkStart w:id="103" w:name="lt_pId128"/>
            <w:r w:rsidRPr="00DA794D">
              <w:rPr>
                <w:rFonts w:ascii="Calibri" w:hAnsi="Calibri"/>
                <w:b/>
                <w:sz w:val="20"/>
              </w:rPr>
              <w:t>Enhanced interoperability and performance of infrastructure and services</w:t>
            </w:r>
            <w:bookmarkEnd w:id="103"/>
          </w:p>
        </w:tc>
        <w:tc>
          <w:tcPr>
            <w:tcW w:w="4820" w:type="dxa"/>
          </w:tcPr>
          <w:p w14:paraId="0A58391B" w14:textId="77777777" w:rsidR="00C0070F" w:rsidRPr="00DA794D" w:rsidRDefault="00C0070F" w:rsidP="00B30C45">
            <w:pPr>
              <w:overflowPunct/>
              <w:autoSpaceDE/>
              <w:autoSpaceDN/>
              <w:adjustRightInd/>
              <w:spacing w:before="0"/>
              <w:textAlignment w:val="auto"/>
              <w:rPr>
                <w:rFonts w:ascii="Calibri" w:hAnsi="Calibri"/>
                <w:sz w:val="20"/>
              </w:rPr>
            </w:pPr>
            <w:bookmarkStart w:id="104" w:name="lt_pId129"/>
            <w:r w:rsidRPr="00DA794D">
              <w:rPr>
                <w:rFonts w:ascii="Calibri" w:hAnsi="Calibri"/>
                <w:sz w:val="20"/>
              </w:rPr>
              <w:t>- Number of approved ITU-T Recommendations, Corrigenda, Amendments and Supplements pertaining to infrastructure and services</w:t>
            </w:r>
            <w:bookmarkEnd w:id="104"/>
          </w:p>
          <w:p w14:paraId="75937BB3" w14:textId="77777777" w:rsidR="00C0070F" w:rsidRPr="00DA794D" w:rsidRDefault="00C0070F" w:rsidP="00B30C45">
            <w:pPr>
              <w:overflowPunct/>
              <w:autoSpaceDE/>
              <w:autoSpaceDN/>
              <w:adjustRightInd/>
              <w:spacing w:before="0"/>
              <w:textAlignment w:val="auto"/>
              <w:rPr>
                <w:rFonts w:ascii="Calibri" w:hAnsi="Calibri"/>
                <w:sz w:val="20"/>
              </w:rPr>
            </w:pPr>
            <w:bookmarkStart w:id="105" w:name="lt_pId130"/>
            <w:r w:rsidRPr="00DA794D">
              <w:rPr>
                <w:rFonts w:ascii="Calibri" w:hAnsi="Calibri"/>
                <w:sz w:val="20"/>
              </w:rPr>
              <w:t>- Number of downloads of ITU-T Recommendations, Corrigenda, Amendments and Supplements pertaining to infrastructure and services</w:t>
            </w:r>
            <w:bookmarkEnd w:id="105"/>
          </w:p>
        </w:tc>
      </w:tr>
      <w:tr w:rsidR="00C0070F" w:rsidRPr="00DA794D" w14:paraId="2B48DA30" w14:textId="77777777" w:rsidTr="00B30C45">
        <w:trPr>
          <w:trHeight w:val="97"/>
        </w:trPr>
        <w:tc>
          <w:tcPr>
            <w:tcW w:w="1395" w:type="dxa"/>
            <w:vMerge w:val="restart"/>
            <w:tcBorders>
              <w:left w:val="single" w:sz="4" w:space="0" w:color="auto"/>
            </w:tcBorders>
          </w:tcPr>
          <w:p w14:paraId="5826B271" w14:textId="77777777" w:rsidR="00C0070F" w:rsidRPr="00DA794D" w:rsidRDefault="00C0070F" w:rsidP="00B30C45">
            <w:pPr>
              <w:overflowPunct/>
              <w:autoSpaceDE/>
              <w:autoSpaceDN/>
              <w:adjustRightInd/>
              <w:spacing w:before="0"/>
              <w:textAlignment w:val="auto"/>
              <w:rPr>
                <w:rFonts w:ascii="Calibri" w:hAnsi="Calibri"/>
                <w:b/>
                <w:sz w:val="20"/>
              </w:rPr>
            </w:pPr>
            <w:bookmarkStart w:id="106" w:name="lt_pId131"/>
            <w:r w:rsidRPr="00DA794D">
              <w:rPr>
                <w:rFonts w:ascii="Calibri" w:hAnsi="Calibri"/>
                <w:b/>
                <w:sz w:val="20"/>
              </w:rPr>
              <w:t>Applications</w:t>
            </w:r>
            <w:bookmarkEnd w:id="106"/>
          </w:p>
        </w:tc>
        <w:tc>
          <w:tcPr>
            <w:tcW w:w="3703" w:type="dxa"/>
          </w:tcPr>
          <w:p w14:paraId="5F986CF8"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1. </w:t>
            </w:r>
            <w:bookmarkStart w:id="107" w:name="lt_pId133"/>
            <w:r w:rsidRPr="00DA794D">
              <w:rPr>
                <w:rFonts w:ascii="Calibri" w:hAnsi="Calibri"/>
                <w:b/>
                <w:sz w:val="20"/>
              </w:rPr>
              <w:t>Enhanced interoperability and performance of applications</w:t>
            </w:r>
            <w:bookmarkEnd w:id="107"/>
          </w:p>
        </w:tc>
        <w:tc>
          <w:tcPr>
            <w:tcW w:w="4820" w:type="dxa"/>
          </w:tcPr>
          <w:p w14:paraId="759950B7" w14:textId="77777777" w:rsidR="00C0070F" w:rsidRPr="00DA794D" w:rsidRDefault="00C0070F" w:rsidP="00B30C45">
            <w:pPr>
              <w:overflowPunct/>
              <w:autoSpaceDE/>
              <w:autoSpaceDN/>
              <w:adjustRightInd/>
              <w:spacing w:before="0"/>
              <w:textAlignment w:val="auto"/>
              <w:rPr>
                <w:rFonts w:ascii="Calibri" w:hAnsi="Calibri"/>
                <w:sz w:val="20"/>
              </w:rPr>
            </w:pPr>
            <w:bookmarkStart w:id="108" w:name="lt_pId134"/>
            <w:r w:rsidRPr="00DA794D">
              <w:rPr>
                <w:rFonts w:ascii="Calibri" w:hAnsi="Calibri"/>
                <w:sz w:val="20"/>
              </w:rPr>
              <w:t>- Number of approved ITU-T Recommendations, Corrigenda, Amendments and Supplements pertaining to applications</w:t>
            </w:r>
            <w:bookmarkEnd w:id="108"/>
          </w:p>
          <w:p w14:paraId="15BA6888" w14:textId="77777777" w:rsidR="00C0070F" w:rsidRPr="00DA794D" w:rsidRDefault="00C0070F" w:rsidP="00B30C45">
            <w:pPr>
              <w:overflowPunct/>
              <w:autoSpaceDE/>
              <w:autoSpaceDN/>
              <w:adjustRightInd/>
              <w:spacing w:before="0"/>
              <w:textAlignment w:val="auto"/>
              <w:rPr>
                <w:rFonts w:ascii="Calibri" w:hAnsi="Calibri"/>
                <w:sz w:val="20"/>
              </w:rPr>
            </w:pPr>
            <w:bookmarkStart w:id="109" w:name="lt_pId135"/>
            <w:r w:rsidRPr="00DA794D">
              <w:rPr>
                <w:rFonts w:ascii="Calibri" w:hAnsi="Calibri"/>
                <w:sz w:val="20"/>
              </w:rPr>
              <w:t>- Number of downloads of ITU-T Recommendations, Corrigenda, Amendments and Supplements pertaining to applications</w:t>
            </w:r>
            <w:bookmarkEnd w:id="109"/>
          </w:p>
        </w:tc>
      </w:tr>
      <w:tr w:rsidR="00C0070F" w:rsidRPr="00DA794D" w14:paraId="165147ED" w14:textId="77777777" w:rsidTr="00B30C45">
        <w:trPr>
          <w:trHeight w:val="97"/>
        </w:trPr>
        <w:tc>
          <w:tcPr>
            <w:tcW w:w="1395" w:type="dxa"/>
            <w:vMerge/>
          </w:tcPr>
          <w:p w14:paraId="24E7206E"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51D3F041"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2. </w:t>
            </w:r>
            <w:bookmarkStart w:id="110" w:name="lt_pId137"/>
            <w:r w:rsidRPr="00DA794D">
              <w:rPr>
                <w:rFonts w:ascii="Calibri" w:hAnsi="Calibri"/>
                <w:b/>
                <w:sz w:val="20"/>
              </w:rPr>
              <w:t>Enhanced adoption and use of e-government applications</w:t>
            </w:r>
            <w:bookmarkEnd w:id="110"/>
          </w:p>
        </w:tc>
        <w:tc>
          <w:tcPr>
            <w:tcW w:w="4820" w:type="dxa"/>
          </w:tcPr>
          <w:p w14:paraId="4AB4D4B7" w14:textId="77777777" w:rsidR="00C0070F" w:rsidRPr="00DA794D" w:rsidRDefault="00C0070F" w:rsidP="00B30C45">
            <w:pPr>
              <w:overflowPunct/>
              <w:autoSpaceDE/>
              <w:autoSpaceDN/>
              <w:adjustRightInd/>
              <w:spacing w:before="0"/>
              <w:textAlignment w:val="auto"/>
              <w:rPr>
                <w:rFonts w:ascii="Calibri" w:hAnsi="Calibri"/>
                <w:sz w:val="20"/>
              </w:rPr>
            </w:pPr>
            <w:bookmarkStart w:id="111" w:name="lt_pId138"/>
            <w:r w:rsidRPr="00DA794D">
              <w:rPr>
                <w:rFonts w:ascii="Calibri" w:hAnsi="Calibri"/>
                <w:sz w:val="20"/>
              </w:rPr>
              <w:t>- Percentage of use of e-government applications</w:t>
            </w:r>
            <w:bookmarkEnd w:id="111"/>
          </w:p>
        </w:tc>
      </w:tr>
      <w:tr w:rsidR="00C0070F" w:rsidRPr="00DA794D" w14:paraId="02259DFE" w14:textId="77777777" w:rsidTr="00B30C45">
        <w:trPr>
          <w:trHeight w:val="97"/>
        </w:trPr>
        <w:tc>
          <w:tcPr>
            <w:tcW w:w="1395" w:type="dxa"/>
            <w:vMerge/>
          </w:tcPr>
          <w:p w14:paraId="47410199"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23E734C2"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3. </w:t>
            </w:r>
            <w:bookmarkStart w:id="112" w:name="lt_pId140"/>
            <w:r w:rsidRPr="00DA794D">
              <w:rPr>
                <w:rFonts w:ascii="Calibri" w:hAnsi="Calibri"/>
                <w:b/>
                <w:sz w:val="20"/>
              </w:rPr>
              <w:t>Enhanced adoption of digital applications</w:t>
            </w:r>
            <w:bookmarkEnd w:id="112"/>
          </w:p>
        </w:tc>
        <w:tc>
          <w:tcPr>
            <w:tcW w:w="4820" w:type="dxa"/>
          </w:tcPr>
          <w:p w14:paraId="77DFB8B6" w14:textId="77777777" w:rsidR="00C0070F" w:rsidRPr="00DA794D" w:rsidRDefault="00C0070F" w:rsidP="00B30C45">
            <w:pPr>
              <w:overflowPunct/>
              <w:autoSpaceDE/>
              <w:autoSpaceDN/>
              <w:adjustRightInd/>
              <w:spacing w:before="0"/>
              <w:textAlignment w:val="auto"/>
              <w:rPr>
                <w:rFonts w:ascii="Calibri" w:hAnsi="Calibri"/>
                <w:sz w:val="20"/>
              </w:rPr>
            </w:pPr>
            <w:bookmarkStart w:id="113" w:name="lt_pId141"/>
            <w:r w:rsidRPr="00DA794D">
              <w:rPr>
                <w:rFonts w:ascii="Calibri" w:hAnsi="Calibri"/>
                <w:sz w:val="20"/>
              </w:rPr>
              <w:t>- Adoption of digital strategies</w:t>
            </w:r>
            <w:bookmarkEnd w:id="113"/>
          </w:p>
          <w:p w14:paraId="5CBE0DD5" w14:textId="77777777" w:rsidR="00C0070F" w:rsidRPr="00DA794D" w:rsidRDefault="00C0070F" w:rsidP="00B30C45">
            <w:pPr>
              <w:overflowPunct/>
              <w:autoSpaceDE/>
              <w:autoSpaceDN/>
              <w:adjustRightInd/>
              <w:spacing w:before="0"/>
              <w:textAlignment w:val="auto"/>
              <w:rPr>
                <w:rFonts w:ascii="Calibri" w:hAnsi="Calibri"/>
                <w:sz w:val="20"/>
              </w:rPr>
            </w:pPr>
            <w:bookmarkStart w:id="114" w:name="lt_pId142"/>
            <w:r w:rsidRPr="00DA794D">
              <w:rPr>
                <w:rFonts w:ascii="Calibri" w:hAnsi="Calibri"/>
                <w:sz w:val="20"/>
              </w:rPr>
              <w:t>- Percentage of use of digital applications</w:t>
            </w:r>
            <w:bookmarkEnd w:id="114"/>
          </w:p>
        </w:tc>
      </w:tr>
      <w:tr w:rsidR="00C0070F" w:rsidRPr="00DA794D" w14:paraId="17900F2C" w14:textId="77777777" w:rsidTr="00B30C45">
        <w:trPr>
          <w:trHeight w:val="97"/>
        </w:trPr>
        <w:tc>
          <w:tcPr>
            <w:tcW w:w="1395" w:type="dxa"/>
            <w:vMerge w:val="restart"/>
            <w:tcBorders>
              <w:left w:val="single" w:sz="4" w:space="0" w:color="auto"/>
            </w:tcBorders>
          </w:tcPr>
          <w:p w14:paraId="782AC52E" w14:textId="77777777" w:rsidR="00C0070F" w:rsidRPr="00DA794D" w:rsidRDefault="00C0070F" w:rsidP="00B30C45">
            <w:pPr>
              <w:overflowPunct/>
              <w:autoSpaceDE/>
              <w:autoSpaceDN/>
              <w:adjustRightInd/>
              <w:spacing w:before="0"/>
              <w:textAlignment w:val="auto"/>
              <w:rPr>
                <w:rFonts w:ascii="Calibri" w:hAnsi="Calibri"/>
                <w:b/>
                <w:sz w:val="20"/>
              </w:rPr>
            </w:pPr>
            <w:bookmarkStart w:id="115" w:name="lt_pId143"/>
            <w:r w:rsidRPr="00DA794D">
              <w:rPr>
                <w:rFonts w:ascii="Calibri" w:hAnsi="Calibri"/>
                <w:b/>
                <w:sz w:val="20"/>
              </w:rPr>
              <w:t>Enabling environment</w:t>
            </w:r>
            <w:bookmarkEnd w:id="115"/>
          </w:p>
        </w:tc>
        <w:tc>
          <w:tcPr>
            <w:tcW w:w="3703" w:type="dxa"/>
          </w:tcPr>
          <w:p w14:paraId="1BDB607D"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1. </w:t>
            </w:r>
            <w:bookmarkStart w:id="116" w:name="lt_pId145"/>
            <w:r w:rsidRPr="00DA794D">
              <w:rPr>
                <w:rFonts w:ascii="Calibri" w:hAnsi="Calibri"/>
                <w:b/>
                <w:sz w:val="20"/>
              </w:rPr>
              <w:t>Conducive policy and regulatory environment</w:t>
            </w:r>
            <w:bookmarkEnd w:id="116"/>
          </w:p>
        </w:tc>
        <w:tc>
          <w:tcPr>
            <w:tcW w:w="4820" w:type="dxa"/>
          </w:tcPr>
          <w:p w14:paraId="4A115FAB" w14:textId="77777777" w:rsidR="00C0070F" w:rsidRPr="00DA794D" w:rsidRDefault="00C0070F" w:rsidP="00B30C45">
            <w:pPr>
              <w:overflowPunct/>
              <w:autoSpaceDE/>
              <w:autoSpaceDN/>
              <w:adjustRightInd/>
              <w:spacing w:before="0"/>
              <w:textAlignment w:val="auto"/>
              <w:rPr>
                <w:rFonts w:ascii="Calibri" w:hAnsi="Calibri"/>
                <w:sz w:val="20"/>
              </w:rPr>
            </w:pPr>
            <w:bookmarkStart w:id="117" w:name="lt_pId146"/>
            <w:r w:rsidRPr="00DA794D">
              <w:rPr>
                <w:rFonts w:ascii="Calibri" w:hAnsi="Calibri"/>
                <w:sz w:val="20"/>
              </w:rPr>
              <w:t>- Number of countries advancing to the next generation of regulation (G1-G4) and/or to a higher level of preparedness for the digital transformation (G5)</w:t>
            </w:r>
            <w:bookmarkEnd w:id="117"/>
          </w:p>
        </w:tc>
      </w:tr>
      <w:tr w:rsidR="00C0070F" w:rsidRPr="00DA794D" w14:paraId="40153C33" w14:textId="77777777" w:rsidTr="00B30C45">
        <w:trPr>
          <w:trHeight w:val="97"/>
        </w:trPr>
        <w:tc>
          <w:tcPr>
            <w:tcW w:w="1395" w:type="dxa"/>
            <w:vMerge/>
          </w:tcPr>
          <w:p w14:paraId="0CA2BB9E"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5A044B74"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2. </w:t>
            </w:r>
            <w:bookmarkStart w:id="118" w:name="lt_pId148"/>
            <w:r w:rsidRPr="00DA794D">
              <w:rPr>
                <w:rFonts w:ascii="Calibri" w:hAnsi="Calibri"/>
                <w:b/>
                <w:sz w:val="20"/>
              </w:rPr>
              <w:t>Digitally skilled users</w:t>
            </w:r>
            <w:bookmarkEnd w:id="118"/>
          </w:p>
        </w:tc>
        <w:tc>
          <w:tcPr>
            <w:tcW w:w="4820" w:type="dxa"/>
          </w:tcPr>
          <w:p w14:paraId="71CF7DAD" w14:textId="77777777" w:rsidR="00C0070F" w:rsidRPr="00DA794D" w:rsidRDefault="00C0070F" w:rsidP="00B30C45">
            <w:pPr>
              <w:overflowPunct/>
              <w:autoSpaceDE/>
              <w:autoSpaceDN/>
              <w:adjustRightInd/>
              <w:spacing w:before="0"/>
              <w:textAlignment w:val="auto"/>
              <w:rPr>
                <w:rFonts w:ascii="Calibri" w:hAnsi="Calibri"/>
                <w:sz w:val="20"/>
              </w:rPr>
            </w:pPr>
            <w:bookmarkStart w:id="119" w:name="lt_pId149"/>
            <w:r w:rsidRPr="00DA794D">
              <w:rPr>
                <w:rFonts w:ascii="Calibri" w:hAnsi="Calibri"/>
                <w:sz w:val="20"/>
              </w:rPr>
              <w:t>- Percentage of digitally skilled users – by level (basic skills, standard skills and advanced skills)</w:t>
            </w:r>
            <w:bookmarkEnd w:id="119"/>
          </w:p>
        </w:tc>
      </w:tr>
      <w:tr w:rsidR="00C0070F" w:rsidRPr="00DA794D" w14:paraId="1AC7B550" w14:textId="77777777" w:rsidTr="00B30C45">
        <w:trPr>
          <w:trHeight w:val="97"/>
        </w:trPr>
        <w:tc>
          <w:tcPr>
            <w:tcW w:w="1395" w:type="dxa"/>
            <w:vMerge/>
          </w:tcPr>
          <w:p w14:paraId="09B34F2A"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3EF0C18B"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3. </w:t>
            </w:r>
            <w:bookmarkStart w:id="120" w:name="lt_pId151"/>
            <w:r w:rsidRPr="00DA794D">
              <w:rPr>
                <w:rFonts w:ascii="Calibri" w:hAnsi="Calibri"/>
                <w:b/>
                <w:sz w:val="20"/>
              </w:rPr>
              <w:t>Enhanced digital inclusion (including women and girls, youth, indigenous people, older persons and persons with disabilities and specific needs)</w:t>
            </w:r>
            <w:bookmarkEnd w:id="120"/>
          </w:p>
        </w:tc>
        <w:tc>
          <w:tcPr>
            <w:tcW w:w="4820" w:type="dxa"/>
          </w:tcPr>
          <w:p w14:paraId="353DCFAF" w14:textId="77777777" w:rsidR="00C0070F" w:rsidRPr="00DA794D" w:rsidRDefault="00C0070F" w:rsidP="00B30C45">
            <w:pPr>
              <w:overflowPunct/>
              <w:autoSpaceDE/>
              <w:autoSpaceDN/>
              <w:adjustRightInd/>
              <w:spacing w:before="0"/>
              <w:textAlignment w:val="auto"/>
              <w:rPr>
                <w:rFonts w:ascii="Calibri" w:hAnsi="Calibri"/>
                <w:sz w:val="20"/>
              </w:rPr>
            </w:pPr>
            <w:bookmarkStart w:id="121" w:name="lt_pId152"/>
            <w:r w:rsidRPr="00DA794D">
              <w:rPr>
                <w:rFonts w:ascii="Calibri" w:hAnsi="Calibri"/>
                <w:sz w:val="20"/>
              </w:rPr>
              <w:t>- Mobile phone ownership (by gender) (SDG indicator 5.b.1 – ITU is the custodian)</w:t>
            </w:r>
            <w:bookmarkEnd w:id="121"/>
          </w:p>
          <w:p w14:paraId="1F552C6A" w14:textId="77777777" w:rsidR="00C0070F" w:rsidRPr="00DA794D" w:rsidRDefault="00C0070F" w:rsidP="00B30C45">
            <w:pPr>
              <w:overflowPunct/>
              <w:autoSpaceDE/>
              <w:autoSpaceDN/>
              <w:adjustRightInd/>
              <w:spacing w:before="0"/>
              <w:textAlignment w:val="auto"/>
              <w:rPr>
                <w:rFonts w:ascii="Calibri" w:hAnsi="Calibri"/>
                <w:sz w:val="20"/>
              </w:rPr>
            </w:pPr>
            <w:bookmarkStart w:id="122" w:name="lt_pId153"/>
            <w:r w:rsidRPr="00DA794D">
              <w:rPr>
                <w:rFonts w:ascii="Calibri" w:hAnsi="Calibri"/>
                <w:sz w:val="20"/>
              </w:rPr>
              <w:t>- Internet use gender gap</w:t>
            </w:r>
            <w:bookmarkEnd w:id="122"/>
          </w:p>
          <w:p w14:paraId="2195AF0F" w14:textId="77777777" w:rsidR="00C0070F" w:rsidRPr="00DA794D" w:rsidRDefault="00C0070F" w:rsidP="00B30C45">
            <w:pPr>
              <w:overflowPunct/>
              <w:autoSpaceDE/>
              <w:autoSpaceDN/>
              <w:adjustRightInd/>
              <w:spacing w:before="0"/>
              <w:textAlignment w:val="auto"/>
              <w:rPr>
                <w:rFonts w:ascii="Calibri" w:hAnsi="Calibri"/>
                <w:sz w:val="20"/>
              </w:rPr>
            </w:pPr>
            <w:bookmarkStart w:id="123" w:name="lt_pId154"/>
            <w:r w:rsidRPr="00DA794D">
              <w:rPr>
                <w:rFonts w:ascii="Calibri" w:hAnsi="Calibri"/>
                <w:sz w:val="20"/>
              </w:rPr>
              <w:t>- Internet use generational gap – Youth (&lt;15, 15-24) and Older persons (&gt;75)</w:t>
            </w:r>
            <w:bookmarkEnd w:id="123"/>
          </w:p>
          <w:p w14:paraId="0669900B" w14:textId="77777777" w:rsidR="00C0070F" w:rsidRPr="00DA794D" w:rsidRDefault="00C0070F" w:rsidP="00B30C45">
            <w:pPr>
              <w:overflowPunct/>
              <w:autoSpaceDE/>
              <w:autoSpaceDN/>
              <w:adjustRightInd/>
              <w:spacing w:before="0"/>
              <w:textAlignment w:val="auto"/>
              <w:rPr>
                <w:rFonts w:ascii="Calibri" w:hAnsi="Calibri"/>
                <w:sz w:val="20"/>
              </w:rPr>
            </w:pPr>
            <w:bookmarkStart w:id="124" w:name="lt_pId155"/>
            <w:r w:rsidRPr="00DA794D">
              <w:rPr>
                <w:rFonts w:ascii="Calibri" w:hAnsi="Calibri"/>
                <w:sz w:val="20"/>
              </w:rPr>
              <w:t>- Number of countries with enabling environments ensuring accessible telecommunications/ICTs for persons with disabilities</w:t>
            </w:r>
            <w:bookmarkEnd w:id="124"/>
          </w:p>
        </w:tc>
      </w:tr>
      <w:tr w:rsidR="00C0070F" w:rsidRPr="00DA794D" w14:paraId="6F7BA2D2" w14:textId="77777777" w:rsidTr="00B30C45">
        <w:trPr>
          <w:trHeight w:val="97"/>
        </w:trPr>
        <w:tc>
          <w:tcPr>
            <w:tcW w:w="1395" w:type="dxa"/>
            <w:vMerge/>
          </w:tcPr>
          <w:p w14:paraId="7A838431"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22734C9B"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4. </w:t>
            </w:r>
            <w:bookmarkStart w:id="125" w:name="lt_pId157"/>
            <w:r w:rsidRPr="00DA794D">
              <w:rPr>
                <w:rFonts w:ascii="Calibri" w:hAnsi="Calibri"/>
                <w:b/>
                <w:sz w:val="20"/>
              </w:rPr>
              <w:t>Enhanced ability of all countries, in particular developing countries, to develop, access, implement and influence ITU’s international standards and regulations</w:t>
            </w:r>
            <w:bookmarkEnd w:id="125"/>
          </w:p>
          <w:p w14:paraId="3C4E9313" w14:textId="77777777" w:rsidR="00C0070F" w:rsidRPr="00DA794D" w:rsidRDefault="00C0070F" w:rsidP="00B30C45">
            <w:pPr>
              <w:overflowPunct/>
              <w:autoSpaceDE/>
              <w:autoSpaceDN/>
              <w:adjustRightInd/>
              <w:spacing w:before="0"/>
              <w:textAlignment w:val="auto"/>
              <w:rPr>
                <w:rFonts w:ascii="Calibri" w:hAnsi="Calibri"/>
                <w:i/>
                <w:iCs/>
                <w:sz w:val="20"/>
              </w:rPr>
            </w:pPr>
          </w:p>
          <w:p w14:paraId="2D6D25A8" w14:textId="77777777" w:rsidR="00C0070F" w:rsidRPr="00DA794D" w:rsidRDefault="00C0070F" w:rsidP="00B30C45">
            <w:pPr>
              <w:overflowPunct/>
              <w:autoSpaceDE/>
              <w:autoSpaceDN/>
              <w:adjustRightInd/>
              <w:spacing w:before="0"/>
              <w:textAlignment w:val="auto"/>
              <w:rPr>
                <w:rFonts w:ascii="Calibri" w:hAnsi="Calibri"/>
                <w:i/>
                <w:iCs/>
                <w:sz w:val="20"/>
              </w:rPr>
            </w:pPr>
            <w:r w:rsidRPr="00DA794D">
              <w:rPr>
                <w:rFonts w:ascii="Calibri" w:hAnsi="Calibri"/>
                <w:i/>
                <w:iCs/>
                <w:sz w:val="20"/>
              </w:rPr>
              <w:t xml:space="preserve">   </w:t>
            </w:r>
            <w:bookmarkStart w:id="126" w:name="lt_pId158"/>
            <w:r w:rsidRPr="00DA794D">
              <w:rPr>
                <w:rFonts w:ascii="Calibri" w:hAnsi="Calibri"/>
                <w:i/>
                <w:iCs/>
                <w:sz w:val="20"/>
              </w:rPr>
              <w:t>a. Bridging the standardization gap - Enhanced ability of all countries, in particular developing countries, to develop, access, implement and influence ITU-T Recommendations</w:t>
            </w:r>
            <w:bookmarkEnd w:id="126"/>
          </w:p>
          <w:p w14:paraId="4F4A6B22" w14:textId="77777777" w:rsidR="00C0070F" w:rsidRPr="00DA794D" w:rsidRDefault="00C0070F" w:rsidP="00B30C45">
            <w:pPr>
              <w:overflowPunct/>
              <w:autoSpaceDE/>
              <w:autoSpaceDN/>
              <w:adjustRightInd/>
              <w:spacing w:before="0"/>
              <w:textAlignment w:val="auto"/>
              <w:rPr>
                <w:rFonts w:ascii="Calibri" w:hAnsi="Calibri"/>
                <w:i/>
                <w:iCs/>
                <w:sz w:val="20"/>
              </w:rPr>
            </w:pPr>
            <w:r w:rsidRPr="00DA794D">
              <w:rPr>
                <w:rFonts w:ascii="Calibri" w:hAnsi="Calibri"/>
                <w:i/>
                <w:iCs/>
                <w:sz w:val="20"/>
              </w:rPr>
              <w:t xml:space="preserve">   </w:t>
            </w:r>
            <w:bookmarkStart w:id="127" w:name="lt_pId159"/>
            <w:r w:rsidRPr="00DA794D">
              <w:rPr>
                <w:rFonts w:ascii="Calibri" w:hAnsi="Calibri"/>
                <w:i/>
                <w:iCs/>
                <w:sz w:val="20"/>
              </w:rPr>
              <w:t>b. Increased knowledge and know-how on the Radio Regulations, Rules of Procedures, regional agreements, recommendations and best practices on spectrum use</w:t>
            </w:r>
            <w:bookmarkEnd w:id="127"/>
          </w:p>
          <w:p w14:paraId="74FCCDAB" w14:textId="77777777" w:rsidR="00C0070F" w:rsidRPr="00DA794D" w:rsidRDefault="00C0070F" w:rsidP="00B30C45">
            <w:pPr>
              <w:overflowPunct/>
              <w:autoSpaceDE/>
              <w:autoSpaceDN/>
              <w:adjustRightInd/>
              <w:spacing w:before="0"/>
              <w:textAlignment w:val="auto"/>
              <w:rPr>
                <w:rFonts w:ascii="Calibri" w:hAnsi="Calibri"/>
                <w:bCs/>
                <w:sz w:val="20"/>
              </w:rPr>
            </w:pPr>
            <w:r w:rsidRPr="00DA794D">
              <w:rPr>
                <w:rFonts w:ascii="Calibri" w:hAnsi="Calibri"/>
                <w:i/>
                <w:iCs/>
                <w:sz w:val="20"/>
              </w:rPr>
              <w:t xml:space="preserve">   </w:t>
            </w:r>
            <w:bookmarkStart w:id="128" w:name="lt_pId160"/>
            <w:r w:rsidRPr="00DA794D">
              <w:rPr>
                <w:rFonts w:ascii="Calibri" w:hAnsi="Calibri"/>
                <w:i/>
                <w:iCs/>
                <w:sz w:val="20"/>
              </w:rPr>
              <w:t>c. Increased participation in ITU-R activities (including through remote participation), in particular by developing countries</w:t>
            </w:r>
            <w:bookmarkEnd w:id="128"/>
          </w:p>
        </w:tc>
        <w:tc>
          <w:tcPr>
            <w:tcW w:w="4820" w:type="dxa"/>
          </w:tcPr>
          <w:p w14:paraId="216AFC8E" w14:textId="77777777" w:rsidR="00C0070F" w:rsidRPr="00DA794D" w:rsidRDefault="00C0070F" w:rsidP="00B30C45">
            <w:pPr>
              <w:overflowPunct/>
              <w:autoSpaceDE/>
              <w:autoSpaceDN/>
              <w:adjustRightInd/>
              <w:spacing w:before="0"/>
              <w:textAlignment w:val="auto"/>
              <w:rPr>
                <w:rFonts w:ascii="Calibri" w:hAnsi="Calibri"/>
                <w:sz w:val="20"/>
              </w:rPr>
            </w:pPr>
            <w:bookmarkStart w:id="129" w:name="lt_pId161"/>
            <w:r w:rsidRPr="00DA794D">
              <w:rPr>
                <w:rFonts w:ascii="Calibri" w:hAnsi="Calibri"/>
                <w:sz w:val="20"/>
              </w:rPr>
              <w:t>- Total number of ITU-T study group leadership positions held, by level of development</w:t>
            </w:r>
            <w:bookmarkEnd w:id="129"/>
          </w:p>
          <w:p w14:paraId="20678890" w14:textId="77777777" w:rsidR="00C0070F" w:rsidRPr="00DA794D" w:rsidRDefault="00C0070F" w:rsidP="00B30C45">
            <w:pPr>
              <w:overflowPunct/>
              <w:autoSpaceDE/>
              <w:autoSpaceDN/>
              <w:adjustRightInd/>
              <w:spacing w:before="0"/>
              <w:textAlignment w:val="auto"/>
              <w:rPr>
                <w:rFonts w:ascii="Calibri" w:hAnsi="Calibri"/>
                <w:sz w:val="20"/>
              </w:rPr>
            </w:pPr>
            <w:bookmarkStart w:id="130" w:name="lt_pId162"/>
            <w:r w:rsidRPr="00DA794D">
              <w:rPr>
                <w:rFonts w:ascii="Calibri" w:hAnsi="Calibri"/>
                <w:sz w:val="20"/>
              </w:rPr>
              <w:t>- Total number of ITU-T study group meetings / participants</w:t>
            </w:r>
            <w:bookmarkEnd w:id="130"/>
          </w:p>
          <w:p w14:paraId="3EEEBFE6" w14:textId="77777777" w:rsidR="00C0070F" w:rsidRPr="00DA794D" w:rsidRDefault="00C0070F" w:rsidP="00B30C45">
            <w:pPr>
              <w:overflowPunct/>
              <w:autoSpaceDE/>
              <w:autoSpaceDN/>
              <w:adjustRightInd/>
              <w:spacing w:before="0"/>
              <w:textAlignment w:val="auto"/>
              <w:rPr>
                <w:rFonts w:ascii="Calibri" w:hAnsi="Calibri"/>
                <w:sz w:val="20"/>
              </w:rPr>
            </w:pPr>
            <w:bookmarkStart w:id="131" w:name="lt_pId163"/>
            <w:r w:rsidRPr="00DA794D">
              <w:rPr>
                <w:rFonts w:ascii="Calibri" w:hAnsi="Calibri"/>
                <w:sz w:val="20"/>
              </w:rPr>
              <w:t>- Total number of countries represented in ITU-T study group meetings, by level of development</w:t>
            </w:r>
            <w:bookmarkEnd w:id="131"/>
          </w:p>
          <w:p w14:paraId="6844AE3F" w14:textId="77777777" w:rsidR="00C0070F" w:rsidRPr="00DA794D" w:rsidRDefault="00C0070F" w:rsidP="00B30C45">
            <w:pPr>
              <w:overflowPunct/>
              <w:autoSpaceDE/>
              <w:autoSpaceDN/>
              <w:adjustRightInd/>
              <w:spacing w:before="0"/>
              <w:textAlignment w:val="auto"/>
              <w:rPr>
                <w:rFonts w:ascii="Calibri" w:hAnsi="Calibri"/>
                <w:sz w:val="20"/>
              </w:rPr>
            </w:pPr>
            <w:bookmarkStart w:id="132" w:name="lt_pId164"/>
            <w:r w:rsidRPr="00DA794D">
              <w:rPr>
                <w:rFonts w:ascii="Calibri" w:hAnsi="Calibri"/>
                <w:sz w:val="20"/>
              </w:rPr>
              <w:t>- Total number of contributions submitted to ITU-T study group meetings, by level of development of contributing organization</w:t>
            </w:r>
            <w:bookmarkEnd w:id="132"/>
          </w:p>
          <w:p w14:paraId="2DDDA2F8" w14:textId="77777777" w:rsidR="00C0070F" w:rsidRPr="00DA794D" w:rsidRDefault="00C0070F" w:rsidP="00B30C45">
            <w:pPr>
              <w:overflowPunct/>
              <w:autoSpaceDE/>
              <w:autoSpaceDN/>
              <w:adjustRightInd/>
              <w:spacing w:before="0"/>
              <w:textAlignment w:val="auto"/>
              <w:rPr>
                <w:rFonts w:ascii="Calibri" w:hAnsi="Calibri"/>
                <w:sz w:val="20"/>
              </w:rPr>
            </w:pPr>
            <w:bookmarkStart w:id="133" w:name="lt_pId165"/>
            <w:r w:rsidRPr="00DA794D">
              <w:rPr>
                <w:rFonts w:ascii="Calibri" w:hAnsi="Calibri"/>
                <w:sz w:val="20"/>
              </w:rPr>
              <w:t>- Total number of ITU-T Recommendation downloads</w:t>
            </w:r>
            <w:bookmarkEnd w:id="133"/>
          </w:p>
          <w:p w14:paraId="2AC1D624" w14:textId="77777777" w:rsidR="00C0070F" w:rsidRPr="00DA794D" w:rsidRDefault="00C0070F" w:rsidP="00B30C45">
            <w:pPr>
              <w:overflowPunct/>
              <w:autoSpaceDE/>
              <w:autoSpaceDN/>
              <w:adjustRightInd/>
              <w:spacing w:before="0"/>
              <w:textAlignment w:val="auto"/>
              <w:rPr>
                <w:rFonts w:ascii="Calibri" w:hAnsi="Calibri"/>
                <w:sz w:val="20"/>
              </w:rPr>
            </w:pPr>
            <w:bookmarkStart w:id="134" w:name="lt_pId166"/>
            <w:r w:rsidRPr="00DA794D">
              <w:rPr>
                <w:rFonts w:ascii="Calibri" w:hAnsi="Calibri"/>
                <w:sz w:val="20"/>
              </w:rPr>
              <w:t>- Total number of workshops and other events in support of ITU-T study groups / participants</w:t>
            </w:r>
            <w:bookmarkEnd w:id="134"/>
          </w:p>
          <w:p w14:paraId="6940F8F2" w14:textId="77777777" w:rsidR="00C0070F" w:rsidRPr="00DA794D" w:rsidRDefault="00C0070F" w:rsidP="00B30C45">
            <w:pPr>
              <w:overflowPunct/>
              <w:autoSpaceDE/>
              <w:autoSpaceDN/>
              <w:adjustRightInd/>
              <w:spacing w:before="0"/>
              <w:textAlignment w:val="auto"/>
              <w:rPr>
                <w:rFonts w:ascii="Calibri" w:hAnsi="Calibri"/>
                <w:sz w:val="20"/>
              </w:rPr>
            </w:pPr>
          </w:p>
          <w:p w14:paraId="7C9B3BE5" w14:textId="77777777" w:rsidR="00C0070F" w:rsidRPr="00DA794D" w:rsidRDefault="00C0070F" w:rsidP="00B30C45">
            <w:pPr>
              <w:overflowPunct/>
              <w:autoSpaceDE/>
              <w:autoSpaceDN/>
              <w:adjustRightInd/>
              <w:spacing w:before="0"/>
              <w:textAlignment w:val="auto"/>
              <w:rPr>
                <w:rFonts w:ascii="Calibri" w:hAnsi="Calibri"/>
                <w:sz w:val="20"/>
              </w:rPr>
            </w:pPr>
            <w:bookmarkStart w:id="135" w:name="lt_pId167"/>
            <w:r w:rsidRPr="00DA794D">
              <w:rPr>
                <w:rFonts w:ascii="Calibri" w:hAnsi="Calibri"/>
                <w:sz w:val="20"/>
              </w:rPr>
              <w:t>- Number of ITU-R free online publication downloads (millions)</w:t>
            </w:r>
            <w:bookmarkEnd w:id="135"/>
          </w:p>
          <w:p w14:paraId="6A55B42E" w14:textId="77777777" w:rsidR="00C0070F" w:rsidRPr="00DA794D" w:rsidRDefault="00C0070F" w:rsidP="00B30C45">
            <w:pPr>
              <w:overflowPunct/>
              <w:autoSpaceDE/>
              <w:autoSpaceDN/>
              <w:adjustRightInd/>
              <w:spacing w:before="0"/>
              <w:textAlignment w:val="auto"/>
              <w:rPr>
                <w:rFonts w:ascii="Calibri" w:hAnsi="Calibri"/>
                <w:sz w:val="20"/>
              </w:rPr>
            </w:pPr>
            <w:bookmarkStart w:id="136" w:name="lt_pId168"/>
            <w:r w:rsidRPr="00DA794D">
              <w:rPr>
                <w:rFonts w:ascii="Calibri" w:hAnsi="Calibri"/>
                <w:sz w:val="20"/>
              </w:rPr>
              <w:t>- Total number of events/participants in ITU seminars, workshops and capacity-building events (world and regional seminars, and symposiums) organized by BR</w:t>
            </w:r>
            <w:bookmarkEnd w:id="136"/>
          </w:p>
          <w:p w14:paraId="74EE2971" w14:textId="77777777" w:rsidR="00C0070F" w:rsidRPr="00DA794D" w:rsidRDefault="00C0070F" w:rsidP="00B30C45">
            <w:pPr>
              <w:overflowPunct/>
              <w:autoSpaceDE/>
              <w:autoSpaceDN/>
              <w:adjustRightInd/>
              <w:spacing w:before="0"/>
              <w:textAlignment w:val="auto"/>
              <w:rPr>
                <w:rFonts w:ascii="Calibri" w:hAnsi="Calibri"/>
                <w:sz w:val="20"/>
              </w:rPr>
            </w:pPr>
            <w:bookmarkStart w:id="137" w:name="lt_pId169"/>
            <w:r w:rsidRPr="00DA794D">
              <w:rPr>
                <w:rFonts w:ascii="Calibri" w:hAnsi="Calibri"/>
                <w:sz w:val="20"/>
              </w:rPr>
              <w:t>- Number of technical assistances for terrestrial services provided/countries receiving /and time spent (days)</w:t>
            </w:r>
            <w:bookmarkEnd w:id="137"/>
          </w:p>
          <w:p w14:paraId="6FB8C0FE" w14:textId="77777777" w:rsidR="00C0070F" w:rsidRPr="00DA794D" w:rsidRDefault="00C0070F" w:rsidP="00B30C45">
            <w:pPr>
              <w:overflowPunct/>
              <w:autoSpaceDE/>
              <w:autoSpaceDN/>
              <w:adjustRightInd/>
              <w:spacing w:before="0"/>
              <w:textAlignment w:val="auto"/>
              <w:rPr>
                <w:rFonts w:ascii="Calibri" w:hAnsi="Calibri"/>
                <w:sz w:val="20"/>
              </w:rPr>
            </w:pPr>
          </w:p>
          <w:p w14:paraId="1DD0D4AD" w14:textId="77777777" w:rsidR="00C0070F" w:rsidRPr="00DA794D" w:rsidRDefault="00C0070F" w:rsidP="00B30C45">
            <w:pPr>
              <w:overflowPunct/>
              <w:autoSpaceDE/>
              <w:autoSpaceDN/>
              <w:adjustRightInd/>
              <w:spacing w:before="0"/>
              <w:textAlignment w:val="auto"/>
              <w:rPr>
                <w:rFonts w:ascii="Calibri" w:hAnsi="Calibri"/>
                <w:sz w:val="20"/>
              </w:rPr>
            </w:pPr>
            <w:bookmarkStart w:id="138" w:name="lt_pId170"/>
            <w:r w:rsidRPr="00DA794D">
              <w:rPr>
                <w:rFonts w:ascii="Calibri" w:hAnsi="Calibri"/>
                <w:sz w:val="20"/>
              </w:rPr>
              <w:t>- Total number of events/participants in ITU-R conferences, assemblies and Study Group-related meetings</w:t>
            </w:r>
            <w:bookmarkEnd w:id="138"/>
          </w:p>
        </w:tc>
      </w:tr>
      <w:tr w:rsidR="00C0070F" w:rsidRPr="00DA794D" w14:paraId="6FCBDA02" w14:textId="77777777" w:rsidTr="00B30C45">
        <w:trPr>
          <w:trHeight w:val="97"/>
        </w:trPr>
        <w:tc>
          <w:tcPr>
            <w:tcW w:w="1395" w:type="dxa"/>
            <w:vMerge/>
          </w:tcPr>
          <w:p w14:paraId="75225868"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41A69361"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5. </w:t>
            </w:r>
            <w:bookmarkStart w:id="139" w:name="lt_pId172"/>
            <w:r w:rsidRPr="00DA794D">
              <w:rPr>
                <w:rFonts w:ascii="Calibri" w:hAnsi="Calibri"/>
                <w:b/>
                <w:sz w:val="20"/>
              </w:rPr>
              <w:t>Enhanced adoption of e-waste policies and strategies</w:t>
            </w:r>
            <w:bookmarkEnd w:id="139"/>
          </w:p>
        </w:tc>
        <w:tc>
          <w:tcPr>
            <w:tcW w:w="4820" w:type="dxa"/>
          </w:tcPr>
          <w:p w14:paraId="2E70C4FC" w14:textId="77777777" w:rsidR="00C0070F" w:rsidRPr="00DA794D" w:rsidRDefault="00C0070F" w:rsidP="00B30C45">
            <w:pPr>
              <w:overflowPunct/>
              <w:autoSpaceDE/>
              <w:autoSpaceDN/>
              <w:adjustRightInd/>
              <w:spacing w:before="0"/>
              <w:textAlignment w:val="auto"/>
              <w:rPr>
                <w:rFonts w:ascii="Calibri" w:hAnsi="Calibri"/>
                <w:sz w:val="20"/>
              </w:rPr>
            </w:pPr>
            <w:bookmarkStart w:id="140" w:name="lt_pId173"/>
            <w:r w:rsidRPr="00DA794D">
              <w:rPr>
                <w:rFonts w:ascii="Calibri" w:hAnsi="Calibri"/>
                <w:sz w:val="20"/>
              </w:rPr>
              <w:t>- Number of countries applying harmonized data collection methodology</w:t>
            </w:r>
            <w:bookmarkEnd w:id="140"/>
          </w:p>
          <w:p w14:paraId="3741BBBC" w14:textId="77777777" w:rsidR="00C0070F" w:rsidRPr="00DA794D" w:rsidRDefault="00C0070F" w:rsidP="00B30C45">
            <w:pPr>
              <w:overflowPunct/>
              <w:autoSpaceDE/>
              <w:autoSpaceDN/>
              <w:adjustRightInd/>
              <w:spacing w:before="0"/>
              <w:textAlignment w:val="auto"/>
              <w:rPr>
                <w:rFonts w:ascii="Calibri" w:hAnsi="Calibri"/>
                <w:sz w:val="20"/>
              </w:rPr>
            </w:pPr>
            <w:bookmarkStart w:id="141" w:name="lt_pId174"/>
            <w:r w:rsidRPr="00DA794D">
              <w:rPr>
                <w:rFonts w:ascii="Calibri" w:hAnsi="Calibri"/>
                <w:sz w:val="20"/>
              </w:rPr>
              <w:t>- Number of countries with a WEEE policy, legislation or regulation</w:t>
            </w:r>
            <w:bookmarkEnd w:id="141"/>
          </w:p>
        </w:tc>
      </w:tr>
      <w:tr w:rsidR="00C0070F" w:rsidRPr="00DA794D" w14:paraId="13EAD992" w14:textId="77777777" w:rsidTr="00B30C45">
        <w:trPr>
          <w:trHeight w:val="97"/>
        </w:trPr>
        <w:tc>
          <w:tcPr>
            <w:tcW w:w="1395" w:type="dxa"/>
            <w:vMerge w:val="restart"/>
            <w:tcBorders>
              <w:left w:val="single" w:sz="4" w:space="0" w:color="auto"/>
            </w:tcBorders>
          </w:tcPr>
          <w:p w14:paraId="7A778033" w14:textId="77777777" w:rsidR="00C0070F" w:rsidRPr="00DA794D" w:rsidRDefault="00C0070F" w:rsidP="00B30C45">
            <w:pPr>
              <w:overflowPunct/>
              <w:autoSpaceDE/>
              <w:autoSpaceDN/>
              <w:adjustRightInd/>
              <w:spacing w:before="0"/>
              <w:textAlignment w:val="auto"/>
              <w:rPr>
                <w:rFonts w:ascii="Calibri" w:hAnsi="Calibri"/>
                <w:b/>
                <w:sz w:val="20"/>
              </w:rPr>
            </w:pPr>
            <w:bookmarkStart w:id="142" w:name="lt_pId175"/>
            <w:r w:rsidRPr="00DA794D">
              <w:rPr>
                <w:rFonts w:ascii="Calibri" w:hAnsi="Calibri"/>
                <w:b/>
                <w:sz w:val="20"/>
              </w:rPr>
              <w:t>Cybersecurity</w:t>
            </w:r>
            <w:bookmarkEnd w:id="142"/>
          </w:p>
        </w:tc>
        <w:tc>
          <w:tcPr>
            <w:tcW w:w="3703" w:type="dxa"/>
          </w:tcPr>
          <w:p w14:paraId="557E1FEF"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1. </w:t>
            </w:r>
            <w:bookmarkStart w:id="143" w:name="lt_pId177"/>
            <w:r w:rsidRPr="00DA794D">
              <w:rPr>
                <w:rFonts w:ascii="Calibri" w:hAnsi="Calibri"/>
                <w:b/>
                <w:sz w:val="20"/>
              </w:rPr>
              <w:t>Enhanced capacity of ITU membership to build trust and confidence in the use of ICTs</w:t>
            </w:r>
            <w:bookmarkEnd w:id="143"/>
          </w:p>
        </w:tc>
        <w:tc>
          <w:tcPr>
            <w:tcW w:w="4820" w:type="dxa"/>
          </w:tcPr>
          <w:p w14:paraId="629BF3F5" w14:textId="77777777" w:rsidR="00C0070F" w:rsidRPr="00DA794D" w:rsidRDefault="00C0070F" w:rsidP="00B30C45">
            <w:pPr>
              <w:overflowPunct/>
              <w:autoSpaceDE/>
              <w:autoSpaceDN/>
              <w:adjustRightInd/>
              <w:spacing w:before="0"/>
              <w:textAlignment w:val="auto"/>
              <w:rPr>
                <w:rFonts w:ascii="Calibri" w:hAnsi="Calibri"/>
                <w:sz w:val="20"/>
              </w:rPr>
            </w:pPr>
            <w:bookmarkStart w:id="144" w:name="lt_pId178"/>
            <w:r w:rsidRPr="00DA794D">
              <w:rPr>
                <w:rFonts w:ascii="Calibri" w:hAnsi="Calibri"/>
                <w:sz w:val="20"/>
              </w:rPr>
              <w:t>- Global Cybersecurity Index (GCI): Number of countries achieving a score of 85 or higher on the GCI</w:t>
            </w:r>
            <w:bookmarkEnd w:id="144"/>
          </w:p>
        </w:tc>
      </w:tr>
      <w:tr w:rsidR="00C0070F" w14:paraId="52486AD2" w14:textId="77777777" w:rsidTr="00B30C45">
        <w:trPr>
          <w:trHeight w:val="97"/>
        </w:trPr>
        <w:tc>
          <w:tcPr>
            <w:tcW w:w="1395" w:type="dxa"/>
            <w:vMerge/>
          </w:tcPr>
          <w:p w14:paraId="33A9682B" w14:textId="77777777" w:rsidR="00C0070F" w:rsidRPr="00DA794D" w:rsidRDefault="00C0070F" w:rsidP="00B30C45">
            <w:pPr>
              <w:overflowPunct/>
              <w:autoSpaceDE/>
              <w:autoSpaceDN/>
              <w:adjustRightInd/>
              <w:spacing w:before="0"/>
              <w:textAlignment w:val="auto"/>
              <w:rPr>
                <w:rFonts w:ascii="Calibri" w:hAnsi="Calibri"/>
                <w:b/>
                <w:sz w:val="20"/>
              </w:rPr>
            </w:pPr>
          </w:p>
        </w:tc>
        <w:tc>
          <w:tcPr>
            <w:tcW w:w="3703" w:type="dxa"/>
          </w:tcPr>
          <w:p w14:paraId="050E00F5" w14:textId="77777777" w:rsidR="00C0070F" w:rsidRPr="00DA794D" w:rsidRDefault="00C0070F" w:rsidP="00B30C45">
            <w:pPr>
              <w:overflowPunct/>
              <w:autoSpaceDE/>
              <w:autoSpaceDN/>
              <w:adjustRightInd/>
              <w:spacing w:before="0"/>
              <w:textAlignment w:val="auto"/>
              <w:rPr>
                <w:rFonts w:ascii="Calibri" w:hAnsi="Calibri"/>
                <w:b/>
                <w:sz w:val="20"/>
              </w:rPr>
            </w:pPr>
            <w:r w:rsidRPr="00DA794D">
              <w:rPr>
                <w:rFonts w:ascii="Calibri" w:hAnsi="Calibri"/>
                <w:b/>
                <w:sz w:val="20"/>
              </w:rPr>
              <w:t xml:space="preserve">2. </w:t>
            </w:r>
            <w:bookmarkStart w:id="145" w:name="lt_pId180"/>
            <w:r w:rsidRPr="00DA794D">
              <w:rPr>
                <w:rFonts w:ascii="Calibri" w:hAnsi="Calibri"/>
                <w:b/>
                <w:sz w:val="20"/>
              </w:rPr>
              <w:t>Enhanced knowledge, interoperability and performance with respect to secure network infrastructure, services and applications</w:t>
            </w:r>
            <w:bookmarkEnd w:id="145"/>
          </w:p>
        </w:tc>
        <w:tc>
          <w:tcPr>
            <w:tcW w:w="4820" w:type="dxa"/>
          </w:tcPr>
          <w:p w14:paraId="0547677D" w14:textId="77777777" w:rsidR="00C0070F" w:rsidRPr="00DA794D" w:rsidRDefault="00C0070F" w:rsidP="00B30C45">
            <w:pPr>
              <w:overflowPunct/>
              <w:autoSpaceDE/>
              <w:autoSpaceDN/>
              <w:adjustRightInd/>
              <w:spacing w:before="0"/>
              <w:textAlignment w:val="auto"/>
              <w:rPr>
                <w:rFonts w:ascii="Calibri" w:hAnsi="Calibri"/>
                <w:sz w:val="20"/>
              </w:rPr>
            </w:pPr>
            <w:bookmarkStart w:id="146" w:name="lt_pId181"/>
            <w:r w:rsidRPr="00DA794D">
              <w:rPr>
                <w:rFonts w:ascii="Calibri" w:hAnsi="Calibri"/>
                <w:sz w:val="20"/>
              </w:rPr>
              <w:t>- Number of approved ITU-T Recommendations, Corrigenda, Amendments and Supplements pertaining to security</w:t>
            </w:r>
            <w:bookmarkEnd w:id="146"/>
          </w:p>
          <w:p w14:paraId="1F59C788" w14:textId="77777777" w:rsidR="00C0070F" w:rsidRPr="00A24A6E" w:rsidRDefault="00C0070F" w:rsidP="00B30C45">
            <w:pPr>
              <w:overflowPunct/>
              <w:autoSpaceDE/>
              <w:autoSpaceDN/>
              <w:adjustRightInd/>
              <w:spacing w:before="0"/>
              <w:textAlignment w:val="auto"/>
              <w:rPr>
                <w:rFonts w:ascii="Calibri" w:hAnsi="Calibri"/>
                <w:sz w:val="20"/>
              </w:rPr>
            </w:pPr>
            <w:bookmarkStart w:id="147" w:name="lt_pId182"/>
            <w:r w:rsidRPr="00DA794D">
              <w:rPr>
                <w:rFonts w:ascii="Calibri" w:hAnsi="Calibri"/>
                <w:sz w:val="20"/>
              </w:rPr>
              <w:t>- Number of downloads of ITU-T Recommendations, Corrigenda, Amendments and Supplements pertaining to security</w:t>
            </w:r>
            <w:bookmarkEnd w:id="147"/>
          </w:p>
        </w:tc>
      </w:tr>
    </w:tbl>
    <w:p w14:paraId="5E11778F" w14:textId="77777777" w:rsidR="00D82751" w:rsidRPr="00FD525E" w:rsidRDefault="00D82751" w:rsidP="00D935F9">
      <w:pPr>
        <w:pStyle w:val="Reasons"/>
        <w:rPr>
          <w:lang w:val="en-US"/>
        </w:rPr>
      </w:pPr>
    </w:p>
    <w:p w14:paraId="0BB5F1FF" w14:textId="00CC3AEF" w:rsidR="00D82751" w:rsidRPr="00712E47" w:rsidRDefault="00D82751" w:rsidP="00E41750">
      <w:pPr>
        <w:jc w:val="center"/>
        <w:rPr>
          <w:lang w:val="fr-FR"/>
        </w:rPr>
      </w:pPr>
      <w:r w:rsidRPr="00712E47">
        <w:rPr>
          <w:lang w:val="fr-FR"/>
        </w:rPr>
        <w:t>______________</w:t>
      </w:r>
    </w:p>
    <w:sectPr w:rsidR="00D82751" w:rsidRPr="00712E47" w:rsidSect="009B08AC">
      <w:headerReference w:type="defaul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CC17" w14:textId="77777777" w:rsidR="00611813" w:rsidRDefault="00611813">
      <w:r>
        <w:separator/>
      </w:r>
    </w:p>
  </w:endnote>
  <w:endnote w:type="continuationSeparator" w:id="0">
    <w:p w14:paraId="62EDCF4C" w14:textId="77777777" w:rsidR="00611813" w:rsidRDefault="00611813">
      <w:r>
        <w:continuationSeparator/>
      </w:r>
    </w:p>
  </w:endnote>
  <w:endnote w:type="continuationNotice" w:id="1">
    <w:p w14:paraId="40AF01F6" w14:textId="77777777" w:rsidR="00611813" w:rsidRDefault="006118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E519" w14:textId="77777777" w:rsidR="00611813" w:rsidRDefault="00611813">
      <w:r>
        <w:rPr>
          <w:b/>
        </w:rPr>
        <w:t>_______________</w:t>
      </w:r>
    </w:p>
  </w:footnote>
  <w:footnote w:type="continuationSeparator" w:id="0">
    <w:p w14:paraId="4067C471" w14:textId="77777777" w:rsidR="00611813" w:rsidRDefault="00611813">
      <w:r>
        <w:continuationSeparator/>
      </w:r>
    </w:p>
  </w:footnote>
  <w:footnote w:type="continuationNotice" w:id="1">
    <w:p w14:paraId="4BA3B411" w14:textId="77777777" w:rsidR="00611813" w:rsidRDefault="0061181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C561" w14:textId="6407F5A9" w:rsidR="009B08AC" w:rsidRPr="00FB291D" w:rsidRDefault="009B08AC" w:rsidP="009B08AC">
    <w:pPr>
      <w:pStyle w:val="Header"/>
      <w:rPr>
        <w:rFonts w:ascii="Times New Roman" w:hAnsi="Times New Roman"/>
      </w:rPr>
    </w:pPr>
    <w:r w:rsidRPr="00FB291D">
      <w:rPr>
        <w:rFonts w:ascii="Times New Roman" w:hAnsi="Times New Roman"/>
      </w:rPr>
      <w:fldChar w:fldCharType="begin"/>
    </w:r>
    <w:r w:rsidRPr="00FB291D">
      <w:rPr>
        <w:rFonts w:ascii="Times New Roman" w:hAnsi="Times New Roman"/>
      </w:rPr>
      <w:instrText xml:space="preserve"> PAGE  \* MERGEFORMAT </w:instrText>
    </w:r>
    <w:r w:rsidRPr="00FB291D">
      <w:rPr>
        <w:rFonts w:ascii="Times New Roman" w:hAnsi="Times New Roman"/>
      </w:rPr>
      <w:fldChar w:fldCharType="separate"/>
    </w:r>
    <w:r w:rsidR="00A32634">
      <w:rPr>
        <w:rFonts w:ascii="Times New Roman" w:hAnsi="Times New Roman"/>
        <w:noProof/>
      </w:rPr>
      <w:t>5</w:t>
    </w:r>
    <w:r w:rsidRPr="00FB291D">
      <w:rPr>
        <w:rFonts w:ascii="Times New Roman" w:hAnsi="Times New Roman"/>
      </w:rPr>
      <w:fldChar w:fldCharType="end"/>
    </w:r>
  </w:p>
  <w:p w14:paraId="13522869" w14:textId="5DB92EF8" w:rsidR="00D935F9" w:rsidRPr="00331811" w:rsidRDefault="009B08AC" w:rsidP="009B08AC">
    <w:pPr>
      <w:pStyle w:val="Header"/>
      <w:spacing w:after="240"/>
    </w:pPr>
    <w:r w:rsidRPr="00FB291D">
      <w:rPr>
        <w:rFonts w:ascii="Times New Roman" w:hAnsi="Times New Roman"/>
      </w:rPr>
      <w:t>RAG/3</w:t>
    </w:r>
    <w:r>
      <w:rPr>
        <w:rFonts w:ascii="Times New Roman" w:hAnsi="Times New Roman"/>
      </w:rPr>
      <w:t>9</w:t>
    </w:r>
    <w:r w:rsidR="00C0070F">
      <w:rPr>
        <w:rFonts w:ascii="Times New Roman" w:hAnsi="Times New Roman"/>
      </w:rPr>
      <w:t>(Add.1)</w:t>
    </w:r>
    <w:r w:rsidRPr="00FB291D">
      <w:rPr>
        <w:rFonts w:ascii="Times New Roman" w:hAnsi="Times New Roman"/>
      </w:rPr>
      <w:t>-</w:t>
    </w:r>
    <w:r w:rsidR="00680473">
      <w:rPr>
        <w:rFonts w:ascii="Times New Roman" w:hAnsi="Times New Roman"/>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5" w15:restartNumberingAfterBreak="0">
    <w:nsid w:val="229E383C"/>
    <w:multiLevelType w:val="hybridMultilevel"/>
    <w:tmpl w:val="162A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FB60E33"/>
    <w:multiLevelType w:val="hybridMultilevel"/>
    <w:tmpl w:val="F08481E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13"/>
  </w:num>
  <w:num w:numId="4">
    <w:abstractNumId w:val="9"/>
  </w:num>
  <w:num w:numId="5">
    <w:abstractNumId w:val="8"/>
  </w:num>
  <w:num w:numId="6">
    <w:abstractNumId w:val="0"/>
  </w:num>
  <w:num w:numId="7">
    <w:abstractNumId w:val="10"/>
  </w:num>
  <w:num w:numId="8">
    <w:abstractNumId w:val="4"/>
  </w:num>
  <w:num w:numId="9">
    <w:abstractNumId w:val="14"/>
  </w:num>
  <w:num w:numId="10">
    <w:abstractNumId w:val="18"/>
  </w:num>
  <w:num w:numId="11">
    <w:abstractNumId w:val="16"/>
  </w:num>
  <w:num w:numId="12">
    <w:abstractNumId w:val="6"/>
  </w:num>
  <w:num w:numId="13">
    <w:abstractNumId w:val="7"/>
  </w:num>
  <w:num w:numId="14">
    <w:abstractNumId w:val="19"/>
  </w:num>
  <w:num w:numId="15">
    <w:abstractNumId w:val="12"/>
  </w:num>
  <w:num w:numId="16">
    <w:abstractNumId w:val="1"/>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CD7F29F1-CB69-420B-B79A-A79A435ED098}"/>
    <w:docVar w:name="dgnword-eventsink" w:val="2471898699040"/>
  </w:docVars>
  <w:rsids>
    <w:rsidRoot w:val="00A066F1"/>
    <w:rsid w:val="0000095F"/>
    <w:rsid w:val="000041EA"/>
    <w:rsid w:val="000101BA"/>
    <w:rsid w:val="00011968"/>
    <w:rsid w:val="00022A29"/>
    <w:rsid w:val="00024276"/>
    <w:rsid w:val="00031642"/>
    <w:rsid w:val="00033B6A"/>
    <w:rsid w:val="000355FD"/>
    <w:rsid w:val="000374C9"/>
    <w:rsid w:val="0004156E"/>
    <w:rsid w:val="00042B6A"/>
    <w:rsid w:val="0004623D"/>
    <w:rsid w:val="00051E39"/>
    <w:rsid w:val="000525CA"/>
    <w:rsid w:val="00055F2E"/>
    <w:rsid w:val="000603FC"/>
    <w:rsid w:val="00075C63"/>
    <w:rsid w:val="00077239"/>
    <w:rsid w:val="00077A75"/>
    <w:rsid w:val="00080905"/>
    <w:rsid w:val="000822BE"/>
    <w:rsid w:val="00086491"/>
    <w:rsid w:val="00086714"/>
    <w:rsid w:val="00091346"/>
    <w:rsid w:val="00096C00"/>
    <w:rsid w:val="000A084B"/>
    <w:rsid w:val="000A7B7C"/>
    <w:rsid w:val="000B03E2"/>
    <w:rsid w:val="000B3834"/>
    <w:rsid w:val="000C1C4A"/>
    <w:rsid w:val="000C662C"/>
    <w:rsid w:val="000C7DC1"/>
    <w:rsid w:val="000D3C56"/>
    <w:rsid w:val="000D4875"/>
    <w:rsid w:val="000D5B9B"/>
    <w:rsid w:val="000D6236"/>
    <w:rsid w:val="000E10AE"/>
    <w:rsid w:val="000E2F5C"/>
    <w:rsid w:val="000E46DA"/>
    <w:rsid w:val="000E491F"/>
    <w:rsid w:val="000F1864"/>
    <w:rsid w:val="000F35F4"/>
    <w:rsid w:val="000F511C"/>
    <w:rsid w:val="000F73FF"/>
    <w:rsid w:val="00103335"/>
    <w:rsid w:val="001069DA"/>
    <w:rsid w:val="00110F8F"/>
    <w:rsid w:val="00114CF7"/>
    <w:rsid w:val="00121B7E"/>
    <w:rsid w:val="00123B68"/>
    <w:rsid w:val="00126F2E"/>
    <w:rsid w:val="001370D2"/>
    <w:rsid w:val="00146F6F"/>
    <w:rsid w:val="00147DA1"/>
    <w:rsid w:val="0015249B"/>
    <w:rsid w:val="00152957"/>
    <w:rsid w:val="00157FB5"/>
    <w:rsid w:val="001656ED"/>
    <w:rsid w:val="00173AA8"/>
    <w:rsid w:val="00174070"/>
    <w:rsid w:val="00182703"/>
    <w:rsid w:val="0018673E"/>
    <w:rsid w:val="00187BD9"/>
    <w:rsid w:val="00190B55"/>
    <w:rsid w:val="00194CFB"/>
    <w:rsid w:val="001963F6"/>
    <w:rsid w:val="001A19FC"/>
    <w:rsid w:val="001B2ED3"/>
    <w:rsid w:val="001B69CD"/>
    <w:rsid w:val="001B7EA3"/>
    <w:rsid w:val="001C3B5F"/>
    <w:rsid w:val="001C6553"/>
    <w:rsid w:val="001D058F"/>
    <w:rsid w:val="001D16F0"/>
    <w:rsid w:val="001D34EC"/>
    <w:rsid w:val="001D385E"/>
    <w:rsid w:val="001D5D14"/>
    <w:rsid w:val="001E252D"/>
    <w:rsid w:val="001E3331"/>
    <w:rsid w:val="001E3B3D"/>
    <w:rsid w:val="001F3744"/>
    <w:rsid w:val="001F3A7D"/>
    <w:rsid w:val="001F6050"/>
    <w:rsid w:val="002009EA"/>
    <w:rsid w:val="00202CA0"/>
    <w:rsid w:val="00207AC8"/>
    <w:rsid w:val="002154A6"/>
    <w:rsid w:val="002162CD"/>
    <w:rsid w:val="00221E04"/>
    <w:rsid w:val="00223C85"/>
    <w:rsid w:val="002255B3"/>
    <w:rsid w:val="002255E3"/>
    <w:rsid w:val="00227BC7"/>
    <w:rsid w:val="00231BCF"/>
    <w:rsid w:val="00236E8A"/>
    <w:rsid w:val="00244746"/>
    <w:rsid w:val="00254FAC"/>
    <w:rsid w:val="0026343C"/>
    <w:rsid w:val="00271316"/>
    <w:rsid w:val="00285866"/>
    <w:rsid w:val="002928BD"/>
    <w:rsid w:val="00296313"/>
    <w:rsid w:val="002B0040"/>
    <w:rsid w:val="002B00B4"/>
    <w:rsid w:val="002B3C84"/>
    <w:rsid w:val="002D0297"/>
    <w:rsid w:val="002D58BE"/>
    <w:rsid w:val="002E17BF"/>
    <w:rsid w:val="002E5F36"/>
    <w:rsid w:val="003013EE"/>
    <w:rsid w:val="003051B6"/>
    <w:rsid w:val="0030789D"/>
    <w:rsid w:val="00317161"/>
    <w:rsid w:val="003229A1"/>
    <w:rsid w:val="00330DCC"/>
    <w:rsid w:val="00331E48"/>
    <w:rsid w:val="00334E04"/>
    <w:rsid w:val="00335BE6"/>
    <w:rsid w:val="0034233E"/>
    <w:rsid w:val="00343751"/>
    <w:rsid w:val="00351729"/>
    <w:rsid w:val="00364535"/>
    <w:rsid w:val="00365ACD"/>
    <w:rsid w:val="00372719"/>
    <w:rsid w:val="0037620E"/>
    <w:rsid w:val="00377BD3"/>
    <w:rsid w:val="00381098"/>
    <w:rsid w:val="00382E92"/>
    <w:rsid w:val="00384088"/>
    <w:rsid w:val="0038489B"/>
    <w:rsid w:val="00384E7B"/>
    <w:rsid w:val="0039169B"/>
    <w:rsid w:val="003917AE"/>
    <w:rsid w:val="00396D67"/>
    <w:rsid w:val="003A0DBF"/>
    <w:rsid w:val="003A1598"/>
    <w:rsid w:val="003A4926"/>
    <w:rsid w:val="003A7F8C"/>
    <w:rsid w:val="003B08BF"/>
    <w:rsid w:val="003B3981"/>
    <w:rsid w:val="003B532E"/>
    <w:rsid w:val="003B6484"/>
    <w:rsid w:val="003B6F14"/>
    <w:rsid w:val="003C510D"/>
    <w:rsid w:val="003C6EF4"/>
    <w:rsid w:val="003D0CCD"/>
    <w:rsid w:val="003D0F8B"/>
    <w:rsid w:val="003D7525"/>
    <w:rsid w:val="003E6D23"/>
    <w:rsid w:val="003F4BE7"/>
    <w:rsid w:val="00403E2D"/>
    <w:rsid w:val="004131D4"/>
    <w:rsid w:val="0041348E"/>
    <w:rsid w:val="00414968"/>
    <w:rsid w:val="00414CE3"/>
    <w:rsid w:val="00417C1E"/>
    <w:rsid w:val="00420805"/>
    <w:rsid w:val="004216C5"/>
    <w:rsid w:val="0042534C"/>
    <w:rsid w:val="00426444"/>
    <w:rsid w:val="00430AFB"/>
    <w:rsid w:val="00430FDB"/>
    <w:rsid w:val="004349CC"/>
    <w:rsid w:val="00437041"/>
    <w:rsid w:val="00443F1D"/>
    <w:rsid w:val="00447308"/>
    <w:rsid w:val="00451F1B"/>
    <w:rsid w:val="00467248"/>
    <w:rsid w:val="00471D24"/>
    <w:rsid w:val="004730A6"/>
    <w:rsid w:val="00474608"/>
    <w:rsid w:val="00475D0C"/>
    <w:rsid w:val="004765FF"/>
    <w:rsid w:val="00492075"/>
    <w:rsid w:val="0049278E"/>
    <w:rsid w:val="0049691E"/>
    <w:rsid w:val="004969AD"/>
    <w:rsid w:val="004A0283"/>
    <w:rsid w:val="004A02E1"/>
    <w:rsid w:val="004A7BD8"/>
    <w:rsid w:val="004B1272"/>
    <w:rsid w:val="004B13CB"/>
    <w:rsid w:val="004B4FDF"/>
    <w:rsid w:val="004B7B43"/>
    <w:rsid w:val="004C7B02"/>
    <w:rsid w:val="004D26CE"/>
    <w:rsid w:val="004D5D5C"/>
    <w:rsid w:val="004F1254"/>
    <w:rsid w:val="004F1687"/>
    <w:rsid w:val="004F69C5"/>
    <w:rsid w:val="00500FA6"/>
    <w:rsid w:val="0050139F"/>
    <w:rsid w:val="005034F3"/>
    <w:rsid w:val="00510E87"/>
    <w:rsid w:val="00521223"/>
    <w:rsid w:val="00522EB1"/>
    <w:rsid w:val="00524DF1"/>
    <w:rsid w:val="005253AB"/>
    <w:rsid w:val="00527013"/>
    <w:rsid w:val="005324BB"/>
    <w:rsid w:val="00546225"/>
    <w:rsid w:val="0055140B"/>
    <w:rsid w:val="005522B1"/>
    <w:rsid w:val="00554C4F"/>
    <w:rsid w:val="005561D9"/>
    <w:rsid w:val="00561D72"/>
    <w:rsid w:val="0056706B"/>
    <w:rsid w:val="0058320E"/>
    <w:rsid w:val="005926A4"/>
    <w:rsid w:val="005946BF"/>
    <w:rsid w:val="005964AB"/>
    <w:rsid w:val="005B44F5"/>
    <w:rsid w:val="005C099A"/>
    <w:rsid w:val="005C2D02"/>
    <w:rsid w:val="005C31A5"/>
    <w:rsid w:val="005C32E6"/>
    <w:rsid w:val="005D0CA0"/>
    <w:rsid w:val="005D54FC"/>
    <w:rsid w:val="005E10C9"/>
    <w:rsid w:val="005E61DD"/>
    <w:rsid w:val="005E6321"/>
    <w:rsid w:val="005E7CC1"/>
    <w:rsid w:val="005F012D"/>
    <w:rsid w:val="005F29BF"/>
    <w:rsid w:val="005F3332"/>
    <w:rsid w:val="006023DF"/>
    <w:rsid w:val="00604467"/>
    <w:rsid w:val="0060576E"/>
    <w:rsid w:val="0060672C"/>
    <w:rsid w:val="00611813"/>
    <w:rsid w:val="00614E5C"/>
    <w:rsid w:val="006270E7"/>
    <w:rsid w:val="00640D3B"/>
    <w:rsid w:val="0064322F"/>
    <w:rsid w:val="006451F3"/>
    <w:rsid w:val="00657DE0"/>
    <w:rsid w:val="00662DB1"/>
    <w:rsid w:val="0066371D"/>
    <w:rsid w:val="0066500D"/>
    <w:rsid w:val="0067199F"/>
    <w:rsid w:val="00676943"/>
    <w:rsid w:val="00677048"/>
    <w:rsid w:val="00680473"/>
    <w:rsid w:val="00685313"/>
    <w:rsid w:val="00687852"/>
    <w:rsid w:val="006907AB"/>
    <w:rsid w:val="006A6E9B"/>
    <w:rsid w:val="006B2119"/>
    <w:rsid w:val="006B49FE"/>
    <w:rsid w:val="006B4C2E"/>
    <w:rsid w:val="006B7C2A"/>
    <w:rsid w:val="006C23DA"/>
    <w:rsid w:val="006C327C"/>
    <w:rsid w:val="006C3A78"/>
    <w:rsid w:val="006C4B04"/>
    <w:rsid w:val="006D049C"/>
    <w:rsid w:val="006E1BD0"/>
    <w:rsid w:val="006E3D45"/>
    <w:rsid w:val="006F3670"/>
    <w:rsid w:val="006F6D0F"/>
    <w:rsid w:val="00701BB3"/>
    <w:rsid w:val="00701D8B"/>
    <w:rsid w:val="00712E47"/>
    <w:rsid w:val="007149F9"/>
    <w:rsid w:val="00722402"/>
    <w:rsid w:val="007268D0"/>
    <w:rsid w:val="0072716C"/>
    <w:rsid w:val="00727B93"/>
    <w:rsid w:val="0073025C"/>
    <w:rsid w:val="007307A6"/>
    <w:rsid w:val="00731457"/>
    <w:rsid w:val="0073150B"/>
    <w:rsid w:val="00733A30"/>
    <w:rsid w:val="00745AEE"/>
    <w:rsid w:val="00746BF2"/>
    <w:rsid w:val="007479EA"/>
    <w:rsid w:val="00750F10"/>
    <w:rsid w:val="007512EF"/>
    <w:rsid w:val="007633A7"/>
    <w:rsid w:val="00772487"/>
    <w:rsid w:val="007742CA"/>
    <w:rsid w:val="00777C0E"/>
    <w:rsid w:val="00783101"/>
    <w:rsid w:val="007845C7"/>
    <w:rsid w:val="007A5171"/>
    <w:rsid w:val="007B0355"/>
    <w:rsid w:val="007B77C7"/>
    <w:rsid w:val="007B7B9E"/>
    <w:rsid w:val="007C0A27"/>
    <w:rsid w:val="007C17CF"/>
    <w:rsid w:val="007C7F02"/>
    <w:rsid w:val="007D06F0"/>
    <w:rsid w:val="007D45E3"/>
    <w:rsid w:val="007D5320"/>
    <w:rsid w:val="007F0B08"/>
    <w:rsid w:val="007F4B47"/>
    <w:rsid w:val="007F6C60"/>
    <w:rsid w:val="007F735C"/>
    <w:rsid w:val="00800972"/>
    <w:rsid w:val="00804475"/>
    <w:rsid w:val="00804501"/>
    <w:rsid w:val="00811633"/>
    <w:rsid w:val="00817793"/>
    <w:rsid w:val="008206ED"/>
    <w:rsid w:val="00820EBE"/>
    <w:rsid w:val="00821CEF"/>
    <w:rsid w:val="00827836"/>
    <w:rsid w:val="00832828"/>
    <w:rsid w:val="0083645A"/>
    <w:rsid w:val="008378FD"/>
    <w:rsid w:val="00840B0F"/>
    <w:rsid w:val="0084780F"/>
    <w:rsid w:val="00862D0C"/>
    <w:rsid w:val="00866D88"/>
    <w:rsid w:val="00867DB9"/>
    <w:rsid w:val="008711AE"/>
    <w:rsid w:val="00872840"/>
    <w:rsid w:val="00872FC8"/>
    <w:rsid w:val="00873E87"/>
    <w:rsid w:val="0087404B"/>
    <w:rsid w:val="008801D3"/>
    <w:rsid w:val="00882B99"/>
    <w:rsid w:val="00884552"/>
    <w:rsid w:val="008845D0"/>
    <w:rsid w:val="00893078"/>
    <w:rsid w:val="00894466"/>
    <w:rsid w:val="008A2BCC"/>
    <w:rsid w:val="008A51DA"/>
    <w:rsid w:val="008B2C27"/>
    <w:rsid w:val="008B43F2"/>
    <w:rsid w:val="008B61EA"/>
    <w:rsid w:val="008B6CFF"/>
    <w:rsid w:val="008C0FBE"/>
    <w:rsid w:val="008C2D57"/>
    <w:rsid w:val="008E7341"/>
    <w:rsid w:val="008F70AA"/>
    <w:rsid w:val="00910B26"/>
    <w:rsid w:val="00912030"/>
    <w:rsid w:val="009129E3"/>
    <w:rsid w:val="009149CA"/>
    <w:rsid w:val="009274B4"/>
    <w:rsid w:val="00933ACC"/>
    <w:rsid w:val="00934EA2"/>
    <w:rsid w:val="009366F5"/>
    <w:rsid w:val="00944A5C"/>
    <w:rsid w:val="00950573"/>
    <w:rsid w:val="00951E03"/>
    <w:rsid w:val="0095243D"/>
    <w:rsid w:val="00952A66"/>
    <w:rsid w:val="00962340"/>
    <w:rsid w:val="00966E74"/>
    <w:rsid w:val="00984160"/>
    <w:rsid w:val="0098572B"/>
    <w:rsid w:val="00985D22"/>
    <w:rsid w:val="009902A6"/>
    <w:rsid w:val="009970DE"/>
    <w:rsid w:val="009A3E39"/>
    <w:rsid w:val="009B08AC"/>
    <w:rsid w:val="009B3092"/>
    <w:rsid w:val="009B427B"/>
    <w:rsid w:val="009C2757"/>
    <w:rsid w:val="009C2984"/>
    <w:rsid w:val="009C56E5"/>
    <w:rsid w:val="009D6365"/>
    <w:rsid w:val="009D6F93"/>
    <w:rsid w:val="009E0104"/>
    <w:rsid w:val="009E38F1"/>
    <w:rsid w:val="009E5FC8"/>
    <w:rsid w:val="009E687A"/>
    <w:rsid w:val="009E73E5"/>
    <w:rsid w:val="009E7FD7"/>
    <w:rsid w:val="009F41B6"/>
    <w:rsid w:val="00A03C5C"/>
    <w:rsid w:val="00A066F1"/>
    <w:rsid w:val="00A141AF"/>
    <w:rsid w:val="00A16D29"/>
    <w:rsid w:val="00A20E5E"/>
    <w:rsid w:val="00A2354E"/>
    <w:rsid w:val="00A30305"/>
    <w:rsid w:val="00A31D2D"/>
    <w:rsid w:val="00A32634"/>
    <w:rsid w:val="00A33633"/>
    <w:rsid w:val="00A3429E"/>
    <w:rsid w:val="00A44132"/>
    <w:rsid w:val="00A44D08"/>
    <w:rsid w:val="00A4600A"/>
    <w:rsid w:val="00A538A6"/>
    <w:rsid w:val="00A53E40"/>
    <w:rsid w:val="00A54C25"/>
    <w:rsid w:val="00A62C60"/>
    <w:rsid w:val="00A710E7"/>
    <w:rsid w:val="00A7372E"/>
    <w:rsid w:val="00A77ABB"/>
    <w:rsid w:val="00A80DE1"/>
    <w:rsid w:val="00A81BC5"/>
    <w:rsid w:val="00A9131E"/>
    <w:rsid w:val="00A9133C"/>
    <w:rsid w:val="00A93B85"/>
    <w:rsid w:val="00AA0B18"/>
    <w:rsid w:val="00AA0DB5"/>
    <w:rsid w:val="00AA666F"/>
    <w:rsid w:val="00AB38A3"/>
    <w:rsid w:val="00AB4927"/>
    <w:rsid w:val="00AB5EDB"/>
    <w:rsid w:val="00AC034F"/>
    <w:rsid w:val="00AC790B"/>
    <w:rsid w:val="00AE0A51"/>
    <w:rsid w:val="00AE7CBF"/>
    <w:rsid w:val="00B004E5"/>
    <w:rsid w:val="00B14C7C"/>
    <w:rsid w:val="00B15F9D"/>
    <w:rsid w:val="00B21406"/>
    <w:rsid w:val="00B243AF"/>
    <w:rsid w:val="00B34427"/>
    <w:rsid w:val="00B35AA3"/>
    <w:rsid w:val="00B40889"/>
    <w:rsid w:val="00B4275F"/>
    <w:rsid w:val="00B43485"/>
    <w:rsid w:val="00B5283C"/>
    <w:rsid w:val="00B55AB0"/>
    <w:rsid w:val="00B62876"/>
    <w:rsid w:val="00B639E9"/>
    <w:rsid w:val="00B6538A"/>
    <w:rsid w:val="00B66658"/>
    <w:rsid w:val="00B7112E"/>
    <w:rsid w:val="00B74AA2"/>
    <w:rsid w:val="00B75CA5"/>
    <w:rsid w:val="00B75EA4"/>
    <w:rsid w:val="00B817CD"/>
    <w:rsid w:val="00B81F94"/>
    <w:rsid w:val="00B911B2"/>
    <w:rsid w:val="00B947B4"/>
    <w:rsid w:val="00B951D0"/>
    <w:rsid w:val="00B95362"/>
    <w:rsid w:val="00B95DA2"/>
    <w:rsid w:val="00BA1DB6"/>
    <w:rsid w:val="00BA596E"/>
    <w:rsid w:val="00BA6067"/>
    <w:rsid w:val="00BB29C8"/>
    <w:rsid w:val="00BB3A95"/>
    <w:rsid w:val="00BB55EE"/>
    <w:rsid w:val="00BC0382"/>
    <w:rsid w:val="00BC0E18"/>
    <w:rsid w:val="00BC6FA8"/>
    <w:rsid w:val="00BD0476"/>
    <w:rsid w:val="00BD21FA"/>
    <w:rsid w:val="00BD62C6"/>
    <w:rsid w:val="00BE4513"/>
    <w:rsid w:val="00BF05F3"/>
    <w:rsid w:val="00BF1905"/>
    <w:rsid w:val="00BF55B6"/>
    <w:rsid w:val="00C0018F"/>
    <w:rsid w:val="00C0070F"/>
    <w:rsid w:val="00C20466"/>
    <w:rsid w:val="00C214B3"/>
    <w:rsid w:val="00C214ED"/>
    <w:rsid w:val="00C21EC0"/>
    <w:rsid w:val="00C234E6"/>
    <w:rsid w:val="00C26A5C"/>
    <w:rsid w:val="00C324A8"/>
    <w:rsid w:val="00C40903"/>
    <w:rsid w:val="00C4520A"/>
    <w:rsid w:val="00C54517"/>
    <w:rsid w:val="00C555BB"/>
    <w:rsid w:val="00C64CD8"/>
    <w:rsid w:val="00C64EBD"/>
    <w:rsid w:val="00C66C05"/>
    <w:rsid w:val="00C71ED5"/>
    <w:rsid w:val="00C76FD3"/>
    <w:rsid w:val="00C8010A"/>
    <w:rsid w:val="00C8043E"/>
    <w:rsid w:val="00C851AF"/>
    <w:rsid w:val="00C9280F"/>
    <w:rsid w:val="00C93CE2"/>
    <w:rsid w:val="00C97C68"/>
    <w:rsid w:val="00CA1A47"/>
    <w:rsid w:val="00CB1214"/>
    <w:rsid w:val="00CB164A"/>
    <w:rsid w:val="00CB684D"/>
    <w:rsid w:val="00CB7795"/>
    <w:rsid w:val="00CC247A"/>
    <w:rsid w:val="00CD7219"/>
    <w:rsid w:val="00CE5E47"/>
    <w:rsid w:val="00CE6A95"/>
    <w:rsid w:val="00CF020F"/>
    <w:rsid w:val="00CF2B5B"/>
    <w:rsid w:val="00CF351D"/>
    <w:rsid w:val="00CF76EA"/>
    <w:rsid w:val="00D1123E"/>
    <w:rsid w:val="00D13BB2"/>
    <w:rsid w:val="00D14CE0"/>
    <w:rsid w:val="00D17469"/>
    <w:rsid w:val="00D2206A"/>
    <w:rsid w:val="00D232BC"/>
    <w:rsid w:val="00D308F9"/>
    <w:rsid w:val="00D36333"/>
    <w:rsid w:val="00D40D92"/>
    <w:rsid w:val="00D40E79"/>
    <w:rsid w:val="00D44A6A"/>
    <w:rsid w:val="00D5651D"/>
    <w:rsid w:val="00D71D1B"/>
    <w:rsid w:val="00D72E90"/>
    <w:rsid w:val="00D74898"/>
    <w:rsid w:val="00D7787A"/>
    <w:rsid w:val="00D801ED"/>
    <w:rsid w:val="00D82751"/>
    <w:rsid w:val="00D83BF5"/>
    <w:rsid w:val="00D925C2"/>
    <w:rsid w:val="00D935F9"/>
    <w:rsid w:val="00D936BC"/>
    <w:rsid w:val="00D95FD2"/>
    <w:rsid w:val="00D9621A"/>
    <w:rsid w:val="00D96530"/>
    <w:rsid w:val="00D96B4B"/>
    <w:rsid w:val="00D975DE"/>
    <w:rsid w:val="00DA2345"/>
    <w:rsid w:val="00DA453A"/>
    <w:rsid w:val="00DA58B9"/>
    <w:rsid w:val="00DA7078"/>
    <w:rsid w:val="00DB27D4"/>
    <w:rsid w:val="00DB5EA5"/>
    <w:rsid w:val="00DC764A"/>
    <w:rsid w:val="00DD08B4"/>
    <w:rsid w:val="00DD44AF"/>
    <w:rsid w:val="00DD56BA"/>
    <w:rsid w:val="00DE2AC3"/>
    <w:rsid w:val="00DE434C"/>
    <w:rsid w:val="00DE5692"/>
    <w:rsid w:val="00DE57E4"/>
    <w:rsid w:val="00DF11B3"/>
    <w:rsid w:val="00DF6F8E"/>
    <w:rsid w:val="00E03C94"/>
    <w:rsid w:val="00E0468E"/>
    <w:rsid w:val="00E07105"/>
    <w:rsid w:val="00E1760F"/>
    <w:rsid w:val="00E20BE2"/>
    <w:rsid w:val="00E2220D"/>
    <w:rsid w:val="00E23564"/>
    <w:rsid w:val="00E26226"/>
    <w:rsid w:val="00E36662"/>
    <w:rsid w:val="00E37EB9"/>
    <w:rsid w:val="00E4165C"/>
    <w:rsid w:val="00E41750"/>
    <w:rsid w:val="00E45D05"/>
    <w:rsid w:val="00E47A07"/>
    <w:rsid w:val="00E53328"/>
    <w:rsid w:val="00E55816"/>
    <w:rsid w:val="00E55AEF"/>
    <w:rsid w:val="00E64A2C"/>
    <w:rsid w:val="00E933CF"/>
    <w:rsid w:val="00E940EA"/>
    <w:rsid w:val="00E976C1"/>
    <w:rsid w:val="00EA12E5"/>
    <w:rsid w:val="00EA3187"/>
    <w:rsid w:val="00EB2E92"/>
    <w:rsid w:val="00EB50E2"/>
    <w:rsid w:val="00EC1C29"/>
    <w:rsid w:val="00ED1A78"/>
    <w:rsid w:val="00ED3B27"/>
    <w:rsid w:val="00EE18A3"/>
    <w:rsid w:val="00EE21B3"/>
    <w:rsid w:val="00EE6541"/>
    <w:rsid w:val="00EF2C99"/>
    <w:rsid w:val="00EF32A3"/>
    <w:rsid w:val="00F0082E"/>
    <w:rsid w:val="00F0134F"/>
    <w:rsid w:val="00F02766"/>
    <w:rsid w:val="00F04067"/>
    <w:rsid w:val="00F05BD4"/>
    <w:rsid w:val="00F10226"/>
    <w:rsid w:val="00F104EF"/>
    <w:rsid w:val="00F11733"/>
    <w:rsid w:val="00F11A98"/>
    <w:rsid w:val="00F13C67"/>
    <w:rsid w:val="00F21A1D"/>
    <w:rsid w:val="00F21F2B"/>
    <w:rsid w:val="00F26D51"/>
    <w:rsid w:val="00F27CF5"/>
    <w:rsid w:val="00F33C34"/>
    <w:rsid w:val="00F3516D"/>
    <w:rsid w:val="00F47E15"/>
    <w:rsid w:val="00F51F9B"/>
    <w:rsid w:val="00F5501A"/>
    <w:rsid w:val="00F64F19"/>
    <w:rsid w:val="00F65C19"/>
    <w:rsid w:val="00F6623F"/>
    <w:rsid w:val="00F7039A"/>
    <w:rsid w:val="00F70B46"/>
    <w:rsid w:val="00F73C65"/>
    <w:rsid w:val="00F849C2"/>
    <w:rsid w:val="00F91AC5"/>
    <w:rsid w:val="00F91E4B"/>
    <w:rsid w:val="00F95A88"/>
    <w:rsid w:val="00F96BD9"/>
    <w:rsid w:val="00F97AA3"/>
    <w:rsid w:val="00FA3A56"/>
    <w:rsid w:val="00FA43BA"/>
    <w:rsid w:val="00FA57F0"/>
    <w:rsid w:val="00FB0187"/>
    <w:rsid w:val="00FB0F80"/>
    <w:rsid w:val="00FB291D"/>
    <w:rsid w:val="00FB625D"/>
    <w:rsid w:val="00FC4AE9"/>
    <w:rsid w:val="00FD2546"/>
    <w:rsid w:val="00FD525E"/>
    <w:rsid w:val="00FD772E"/>
    <w:rsid w:val="00FE0BFA"/>
    <w:rsid w:val="00FE1B36"/>
    <w:rsid w:val="00FE3926"/>
    <w:rsid w:val="00FE3B87"/>
    <w:rsid w:val="00FE78C7"/>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1FB6"/>
  <w15:docId w15:val="{2C4FC3AA-B5B9-4463-8506-B6DCE5F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3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AnnexNotitle">
    <w:name w:val="Annex_No &amp; title"/>
    <w:basedOn w:val="Normal"/>
    <w:next w:val="Normal"/>
    <w:rsid w:val="00254FA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LSDeadline">
    <w:name w:val="LSDeadline"/>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254FAC"/>
    <w:pPr>
      <w:tabs>
        <w:tab w:val="clear" w:pos="1134"/>
        <w:tab w:val="clear" w:pos="1871"/>
        <w:tab w:val="clear" w:pos="2268"/>
        <w:tab w:val="left" w:pos="794"/>
        <w:tab w:val="left" w:pos="1191"/>
        <w:tab w:val="left" w:pos="1588"/>
        <w:tab w:val="left" w:pos="1985"/>
      </w:tabs>
    </w:pPr>
    <w:rPr>
      <w:rFonts w:ascii="Times New Roman" w:hAnsi="Times New Roman"/>
    </w:rPr>
  </w:style>
  <w:style w:type="paragraph" w:customStyle="1" w:styleId="LSForInfo">
    <w:name w:val="LSForInfo"/>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LSForComment">
    <w:name w:val="LSForComment"/>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736517059">
          <w:marLeft w:val="1800"/>
          <w:marRight w:val="0"/>
          <w:marTop w:val="100"/>
          <w:marBottom w:val="0"/>
          <w:divBdr>
            <w:top w:val="none" w:sz="0" w:space="0" w:color="auto"/>
            <w:left w:val="none" w:sz="0" w:space="0" w:color="auto"/>
            <w:bottom w:val="none" w:sz="0" w:space="0" w:color="auto"/>
            <w:right w:val="none" w:sz="0" w:space="0" w:color="auto"/>
          </w:divBdr>
        </w:div>
        <w:div w:id="142457437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fr/council/CWG-SFP-2024-2027/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7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1526E-FD04-4AAC-85C1-1F119A75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2D6AFF04-1D68-4DC3-AF17-06A8D7AD6869}">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purl.org/dc/dcmitype/"/>
    <ds:schemaRef ds:uri="http://www.w3.org/XML/1998/namespace"/>
    <ds:schemaRef ds:uri="http://schemas.microsoft.com/office/2006/metadata/properties"/>
    <ds:schemaRef ds:uri="ad0d4407-0c86-4168-aef5-7e5ed32f9eb2"/>
    <ds:schemaRef ds:uri="http://purl.org/dc/elements/1.1/"/>
    <ds:schemaRef ds:uri="b793da9a-8d8a-4824-945d-2346bcf27de4"/>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1571</Words>
  <Characters>9964</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on the Implementation of Resolution 191 (Rev. Dubai, 2018)</vt:lpstr>
      <vt:lpstr>Report on the Implementation of Resolution 191 (Rev. Dubai, 2018)</vt:lpstr>
    </vt:vector>
  </TitlesOfParts>
  <Manager>General Secretariat - Pool</Manager>
  <Company/>
  <LinksUpToDate>false</LinksUpToDate>
  <CharactersWithSpaces>11512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dc:title>
  <dc:subject/>
  <dc:creator>Manias, Michel</dc:creator>
  <cp:keywords>E-meetings; virtual meetings; governance; management;</cp:keywords>
  <dc:description/>
  <cp:lastModifiedBy>BR</cp:lastModifiedBy>
  <cp:revision>5</cp:revision>
  <cp:lastPrinted>2020-06-03T20:39:00Z</cp:lastPrinted>
  <dcterms:created xsi:type="dcterms:W3CDTF">2022-02-08T07:00:00Z</dcterms:created>
  <dcterms:modified xsi:type="dcterms:W3CDTF">2022-02-08T08:46:00Z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0x010100FD4F6660A0379C4F9667852F9D86F5EE</vt:lpwstr>
  </property>
  <property fmtid="{D5CDD505-2E9C-101B-9397-08002B2CF9AE}" pid="10" name="_dlc_DocIdItemGuid">
    <vt:lpwstr>1277586e-23f4-4a9c-8b22-c68c4fc349db</vt:lpwstr>
  </property>
</Properties>
</file>