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15"/>
        <w:tblW w:w="9889" w:type="dxa"/>
        <w:tblLayout w:type="fixed"/>
        <w:tblLook w:val="0000" w:firstRow="0" w:lastRow="0" w:firstColumn="0" w:lastColumn="0" w:noHBand="0" w:noVBand="0"/>
      </w:tblPr>
      <w:tblGrid>
        <w:gridCol w:w="6946"/>
        <w:gridCol w:w="2943"/>
      </w:tblGrid>
      <w:tr w:rsidR="00CC2B95" w14:paraId="4256DE8C" w14:textId="77777777" w:rsidTr="004F6680">
        <w:trPr>
          <w:cantSplit/>
        </w:trPr>
        <w:tc>
          <w:tcPr>
            <w:tcW w:w="6946" w:type="dxa"/>
            <w:vAlign w:val="center"/>
          </w:tcPr>
          <w:p w14:paraId="31CC0BC7" w14:textId="3B3FB64B" w:rsidR="00EC0BE3" w:rsidRPr="00373513" w:rsidRDefault="004F6680" w:rsidP="004F6680">
            <w:pPr>
              <w:shd w:val="solid" w:color="FFFFFF" w:fill="FFFFFF"/>
              <w:tabs>
                <w:tab w:val="clear" w:pos="794"/>
                <w:tab w:val="left" w:pos="601"/>
              </w:tabs>
              <w:spacing w:before="360" w:after="240"/>
              <w:rPr>
                <w:rFonts w:ascii="Verdana" w:hAnsi="Verdana" w:cs="Times New Roman Bold"/>
                <w:b/>
                <w:bCs/>
              </w:rPr>
            </w:pPr>
            <w:r w:rsidRPr="004F6680">
              <w:rPr>
                <w:rFonts w:ascii="Verdana" w:hAnsi="Verdana" w:cs="Times New Roman Bold"/>
                <w:b/>
                <w:sz w:val="26"/>
                <w:szCs w:val="26"/>
              </w:rPr>
              <w:t>Groupe Consultatif des Radiocommunications</w:t>
            </w:r>
          </w:p>
        </w:tc>
        <w:tc>
          <w:tcPr>
            <w:tcW w:w="2943" w:type="dxa"/>
            <w:vAlign w:val="center"/>
          </w:tcPr>
          <w:p w14:paraId="7BECB133" w14:textId="77777777" w:rsidR="00EC0BE3" w:rsidRDefault="00FD2B49" w:rsidP="00AF7CE7">
            <w:pPr>
              <w:shd w:val="solid" w:color="FFFFFF" w:fill="FFFFFF"/>
              <w:spacing w:before="0" w:line="240" w:lineRule="atLeast"/>
            </w:pPr>
            <w:r w:rsidRPr="00C126C1">
              <w:rPr>
                <w:noProof/>
                <w:lang w:val="en-US"/>
              </w:rPr>
              <w:drawing>
                <wp:inline distT="0" distB="0" distL="0" distR="0" wp14:anchorId="05F7264C" wp14:editId="7584E7B4">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514037"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50233" cy="850233"/>
                          </a:xfrm>
                          <a:prstGeom prst="rect">
                            <a:avLst/>
                          </a:prstGeom>
                          <a:noFill/>
                          <a:ln>
                            <a:noFill/>
                          </a:ln>
                        </pic:spPr>
                      </pic:pic>
                    </a:graphicData>
                  </a:graphic>
                </wp:inline>
              </w:drawing>
            </w:r>
          </w:p>
        </w:tc>
      </w:tr>
      <w:tr w:rsidR="00CC2B95" w14:paraId="31D1423C" w14:textId="77777777" w:rsidTr="004F6680">
        <w:trPr>
          <w:cantSplit/>
        </w:trPr>
        <w:tc>
          <w:tcPr>
            <w:tcW w:w="6946" w:type="dxa"/>
            <w:tcBorders>
              <w:bottom w:val="single" w:sz="12" w:space="0" w:color="auto"/>
            </w:tcBorders>
          </w:tcPr>
          <w:p w14:paraId="19A485CA"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2943" w:type="dxa"/>
            <w:tcBorders>
              <w:bottom w:val="single" w:sz="12" w:space="0" w:color="auto"/>
            </w:tcBorders>
          </w:tcPr>
          <w:p w14:paraId="57AD638F" w14:textId="77777777" w:rsidR="0051782D" w:rsidRPr="0051782D" w:rsidRDefault="0051782D" w:rsidP="00B35BE4">
            <w:pPr>
              <w:shd w:val="solid" w:color="FFFFFF" w:fill="FFFFFF"/>
              <w:spacing w:before="0" w:after="48" w:line="240" w:lineRule="atLeast"/>
              <w:rPr>
                <w:sz w:val="22"/>
                <w:szCs w:val="22"/>
                <w:lang w:val="en-US"/>
              </w:rPr>
            </w:pPr>
          </w:p>
        </w:tc>
      </w:tr>
      <w:tr w:rsidR="00CC2B95" w14:paraId="1885AEE0" w14:textId="77777777" w:rsidTr="004F6680">
        <w:trPr>
          <w:cantSplit/>
        </w:trPr>
        <w:tc>
          <w:tcPr>
            <w:tcW w:w="6946" w:type="dxa"/>
            <w:tcBorders>
              <w:top w:val="single" w:sz="12" w:space="0" w:color="auto"/>
            </w:tcBorders>
          </w:tcPr>
          <w:p w14:paraId="43E6D71B"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2943" w:type="dxa"/>
            <w:tcBorders>
              <w:top w:val="single" w:sz="12" w:space="0" w:color="auto"/>
            </w:tcBorders>
          </w:tcPr>
          <w:p w14:paraId="09D70273" w14:textId="77777777" w:rsidR="0051782D" w:rsidRPr="00710D66" w:rsidRDefault="0051782D" w:rsidP="00B35BE4">
            <w:pPr>
              <w:shd w:val="solid" w:color="FFFFFF" w:fill="FFFFFF"/>
              <w:spacing w:before="0" w:after="48" w:line="240" w:lineRule="atLeast"/>
              <w:rPr>
                <w:lang w:val="en-US"/>
              </w:rPr>
            </w:pPr>
          </w:p>
        </w:tc>
      </w:tr>
      <w:tr w:rsidR="00CC2B95" w14:paraId="40F2D114" w14:textId="77777777" w:rsidTr="004F6680">
        <w:trPr>
          <w:cantSplit/>
        </w:trPr>
        <w:tc>
          <w:tcPr>
            <w:tcW w:w="6946" w:type="dxa"/>
            <w:vMerge w:val="restart"/>
          </w:tcPr>
          <w:p w14:paraId="5B928A96" w14:textId="77777777" w:rsidR="0051782D" w:rsidRDefault="0051782D" w:rsidP="00B35BE4">
            <w:pPr>
              <w:shd w:val="solid" w:color="FFFFFF" w:fill="FFFFFF"/>
              <w:spacing w:after="240"/>
              <w:rPr>
                <w:sz w:val="20"/>
              </w:rPr>
            </w:pPr>
            <w:bookmarkStart w:id="0" w:name="dnum" w:colFirst="1" w:colLast="1"/>
          </w:p>
        </w:tc>
        <w:tc>
          <w:tcPr>
            <w:tcW w:w="2943" w:type="dxa"/>
          </w:tcPr>
          <w:p w14:paraId="1FDB73B6" w14:textId="6C5841A5" w:rsidR="0051782D" w:rsidRPr="00373513" w:rsidRDefault="009F34F2" w:rsidP="000904FB">
            <w:pPr>
              <w:shd w:val="solid" w:color="FFFFFF" w:fill="FFFFFF"/>
              <w:spacing w:before="0" w:line="240" w:lineRule="atLeast"/>
              <w:rPr>
                <w:rFonts w:ascii="Verdana" w:hAnsi="Verdana"/>
                <w:sz w:val="20"/>
              </w:rPr>
            </w:pPr>
            <w:r w:rsidRPr="00373513">
              <w:rPr>
                <w:rFonts w:ascii="Verdana" w:hAnsi="Verdana"/>
                <w:b/>
                <w:sz w:val="20"/>
              </w:rPr>
              <w:t>Document RAG/33-F</w:t>
            </w:r>
          </w:p>
        </w:tc>
      </w:tr>
      <w:tr w:rsidR="00CC2B95" w14:paraId="743EAB2D" w14:textId="77777777" w:rsidTr="004F6680">
        <w:trPr>
          <w:cantSplit/>
        </w:trPr>
        <w:tc>
          <w:tcPr>
            <w:tcW w:w="6946" w:type="dxa"/>
            <w:vMerge/>
          </w:tcPr>
          <w:p w14:paraId="3E4BBC70" w14:textId="77777777" w:rsidR="0051782D" w:rsidRDefault="0051782D" w:rsidP="00B35BE4">
            <w:pPr>
              <w:spacing w:before="60"/>
              <w:jc w:val="center"/>
              <w:rPr>
                <w:b/>
                <w:smallCaps/>
                <w:sz w:val="32"/>
              </w:rPr>
            </w:pPr>
            <w:bookmarkStart w:id="1" w:name="ddate" w:colFirst="1" w:colLast="1"/>
            <w:bookmarkEnd w:id="0"/>
          </w:p>
        </w:tc>
        <w:tc>
          <w:tcPr>
            <w:tcW w:w="2943" w:type="dxa"/>
          </w:tcPr>
          <w:p w14:paraId="7A88FC29" w14:textId="694B5D95" w:rsidR="0051782D" w:rsidRPr="000904FB" w:rsidRDefault="000904FB" w:rsidP="000904FB">
            <w:pPr>
              <w:shd w:val="solid" w:color="FFFFFF" w:fill="FFFFFF"/>
              <w:spacing w:before="0" w:line="240" w:lineRule="atLeast"/>
              <w:rPr>
                <w:rFonts w:ascii="Verdana" w:hAnsi="Verdana"/>
                <w:sz w:val="20"/>
              </w:rPr>
            </w:pPr>
            <w:r>
              <w:rPr>
                <w:rFonts w:ascii="Verdana" w:hAnsi="Verdana"/>
                <w:b/>
                <w:sz w:val="20"/>
              </w:rPr>
              <w:t xml:space="preserve">18 </w:t>
            </w:r>
            <w:r w:rsidR="009E4B53" w:rsidRPr="00373513">
              <w:rPr>
                <w:rFonts w:ascii="Verdana" w:hAnsi="Verdana"/>
                <w:b/>
                <w:sz w:val="20"/>
              </w:rPr>
              <w:t>mars 2021</w:t>
            </w:r>
          </w:p>
        </w:tc>
      </w:tr>
      <w:tr w:rsidR="00CC2B95" w14:paraId="34D358F1" w14:textId="77777777" w:rsidTr="004F6680">
        <w:trPr>
          <w:cantSplit/>
        </w:trPr>
        <w:tc>
          <w:tcPr>
            <w:tcW w:w="6946" w:type="dxa"/>
            <w:vMerge/>
          </w:tcPr>
          <w:p w14:paraId="2339C7F9" w14:textId="77777777" w:rsidR="0051782D" w:rsidRDefault="0051782D" w:rsidP="00B35BE4">
            <w:pPr>
              <w:spacing w:before="60"/>
              <w:jc w:val="center"/>
              <w:rPr>
                <w:b/>
                <w:smallCaps/>
                <w:sz w:val="32"/>
              </w:rPr>
            </w:pPr>
            <w:bookmarkStart w:id="2" w:name="dorlang" w:colFirst="1" w:colLast="1"/>
            <w:bookmarkEnd w:id="1"/>
          </w:p>
        </w:tc>
        <w:tc>
          <w:tcPr>
            <w:tcW w:w="2943" w:type="dxa"/>
          </w:tcPr>
          <w:p w14:paraId="7AB96136" w14:textId="369417B3" w:rsidR="0051782D" w:rsidRPr="00373513" w:rsidRDefault="00D470A5" w:rsidP="000904FB">
            <w:pPr>
              <w:shd w:val="solid" w:color="FFFFFF" w:fill="FFFFFF"/>
              <w:spacing w:before="0" w:after="120" w:line="240" w:lineRule="atLeast"/>
              <w:rPr>
                <w:rFonts w:ascii="Verdana" w:hAnsi="Verdana"/>
                <w:sz w:val="20"/>
              </w:rPr>
            </w:pPr>
            <w:r w:rsidRPr="00373513">
              <w:rPr>
                <w:rFonts w:ascii="Verdana" w:hAnsi="Verdana"/>
                <w:b/>
                <w:sz w:val="20"/>
              </w:rPr>
              <w:t>Original: chinois</w:t>
            </w:r>
          </w:p>
        </w:tc>
      </w:tr>
      <w:tr w:rsidR="00CC2B95" w14:paraId="6935AF7B" w14:textId="77777777" w:rsidTr="004F6680">
        <w:trPr>
          <w:cantSplit/>
        </w:trPr>
        <w:tc>
          <w:tcPr>
            <w:tcW w:w="9889" w:type="dxa"/>
            <w:gridSpan w:val="2"/>
          </w:tcPr>
          <w:p w14:paraId="2B07E700" w14:textId="5BCAB6F0" w:rsidR="00093C73" w:rsidRPr="00373513" w:rsidRDefault="00BE0CC0" w:rsidP="005B2C58">
            <w:pPr>
              <w:pStyle w:val="Source"/>
            </w:pPr>
            <w:bookmarkStart w:id="3" w:name="dsource" w:colFirst="0" w:colLast="0"/>
            <w:bookmarkEnd w:id="2"/>
            <w:r w:rsidRPr="00373513">
              <w:t>Chine (République populaire de)</w:t>
            </w:r>
          </w:p>
        </w:tc>
      </w:tr>
      <w:tr w:rsidR="00CC2B95" w:rsidRPr="00214A1E" w14:paraId="6E63F1D7" w14:textId="77777777" w:rsidTr="004F6680">
        <w:trPr>
          <w:cantSplit/>
        </w:trPr>
        <w:tc>
          <w:tcPr>
            <w:tcW w:w="9889" w:type="dxa"/>
            <w:gridSpan w:val="2"/>
          </w:tcPr>
          <w:p w14:paraId="4B9A02A3" w14:textId="101BAFD6" w:rsidR="00093C73" w:rsidRPr="001638EE" w:rsidRDefault="00F064F1" w:rsidP="005B2C58">
            <w:pPr>
              <w:pStyle w:val="Title1"/>
            </w:pPr>
            <w:bookmarkStart w:id="4" w:name="dtitle1" w:colFirst="0" w:colLast="0"/>
            <w:bookmarkEnd w:id="3"/>
            <w:r w:rsidRPr="00373513">
              <w:t>Améliorations supplémentaires à apporter à la qualité de service des</w:t>
            </w:r>
            <w:r w:rsidR="00FD2B49" w:rsidRPr="001638EE">
              <w:t xml:space="preserve"> </w:t>
            </w:r>
            <w:r w:rsidR="001638EE" w:rsidRPr="00373513">
              <w:t>plates-formes de réunion en ligne de l</w:t>
            </w:r>
            <w:r w:rsidR="00214A1E">
              <w:t>'</w:t>
            </w:r>
            <w:r w:rsidR="001638EE" w:rsidRPr="00373513">
              <w:t xml:space="preserve">UIT </w:t>
            </w:r>
            <w:r w:rsidR="00214A1E">
              <w:br/>
            </w:r>
            <w:r w:rsidR="001638EE" w:rsidRPr="00373513">
              <w:t>afin de garantir l</w:t>
            </w:r>
            <w:r w:rsidR="00214A1E">
              <w:t>'</w:t>
            </w:r>
            <w:r w:rsidR="001638EE" w:rsidRPr="00373513">
              <w:t>efficacité</w:t>
            </w:r>
            <w:r w:rsidR="00FD2B49" w:rsidRPr="001638EE">
              <w:t xml:space="preserve"> </w:t>
            </w:r>
            <w:r w:rsidR="00CE5534" w:rsidRPr="00373513">
              <w:t>des réunions virtuelles</w:t>
            </w:r>
          </w:p>
        </w:tc>
      </w:tr>
    </w:tbl>
    <w:bookmarkEnd w:id="4"/>
    <w:p w14:paraId="0B41C204" w14:textId="00ED86E3" w:rsidR="000904FB" w:rsidRPr="00CE6696" w:rsidRDefault="00E71BC8" w:rsidP="000904FB">
      <w:pPr>
        <w:pStyle w:val="Heading1"/>
      </w:pPr>
      <w:r w:rsidRPr="00CE6696">
        <w:t>1</w:t>
      </w:r>
      <w:r w:rsidRPr="00CE6696">
        <w:tab/>
      </w:r>
      <w:r w:rsidR="00613D5C" w:rsidRPr="00373513">
        <w:t>Considérations générales</w:t>
      </w:r>
    </w:p>
    <w:p w14:paraId="74BCBF22" w14:textId="55E9F4D8" w:rsidR="00AA7681" w:rsidRPr="00BE5B11" w:rsidRDefault="009E1398" w:rsidP="00AA7681">
      <w:r w:rsidRPr="00CE6696">
        <w:t>Compte tenu de la situation exceptionnelle liée à la pandémie de COVID-19, la plupart des activités de recherche de l</w:t>
      </w:r>
      <w:r w:rsidR="00214A1E">
        <w:t>'</w:t>
      </w:r>
      <w:r w:rsidRPr="00CE6696">
        <w:t>UIT et d</w:t>
      </w:r>
      <w:r w:rsidR="00214A1E">
        <w:t>'</w:t>
      </w:r>
      <w:r w:rsidRPr="00CE6696">
        <w:t xml:space="preserve">autres organisations internationales </w:t>
      </w:r>
      <w:r w:rsidR="005F22EC">
        <w:t xml:space="preserve">ont migré vers la sphère virtuelle </w:t>
      </w:r>
      <w:r w:rsidRPr="00CE6696">
        <w:t>en ligne.</w:t>
      </w:r>
      <w:r w:rsidR="00FD2B49" w:rsidRPr="00CE6696">
        <w:t xml:space="preserve"> </w:t>
      </w:r>
      <w:r w:rsidR="00CE6696" w:rsidRPr="005B4E39">
        <w:t>Au début de 2020, l</w:t>
      </w:r>
      <w:r w:rsidR="00214A1E">
        <w:t>'</w:t>
      </w:r>
      <w:r w:rsidR="00CE6696" w:rsidRPr="005B4E39">
        <w:t xml:space="preserve">UIT a mis en place plusieurs systèmes de réunion en ligne </w:t>
      </w:r>
      <w:r w:rsidR="005F22EC">
        <w:t>afin de</w:t>
      </w:r>
      <w:r w:rsidR="00CE6696" w:rsidRPr="005B4E39">
        <w:t xml:space="preserve"> trouver la plate-forme la mieux adaptée.</w:t>
      </w:r>
      <w:r w:rsidR="00FD2B49" w:rsidRPr="005B4E39">
        <w:t xml:space="preserve"> </w:t>
      </w:r>
      <w:r w:rsidR="005B4E39" w:rsidRPr="00BE5B11">
        <w:t xml:space="preserve">Ces plates-formes ont permis de répondre aux besoins de </w:t>
      </w:r>
      <w:r w:rsidR="00FD2B49">
        <w:t>différentes</w:t>
      </w:r>
      <w:r w:rsidR="005B4E39" w:rsidRPr="00BE5B11">
        <w:t xml:space="preserve"> commissions d</w:t>
      </w:r>
      <w:r w:rsidR="00214A1E">
        <w:t>'</w:t>
      </w:r>
      <w:r w:rsidR="005B4E39" w:rsidRPr="00BE5B11">
        <w:t xml:space="preserve">études </w:t>
      </w:r>
      <w:r w:rsidR="005F22EC" w:rsidRPr="00BE5B11">
        <w:t>en termes de</w:t>
      </w:r>
      <w:r w:rsidR="005B4E39" w:rsidRPr="00BE5B11">
        <w:t xml:space="preserve"> réunions et d</w:t>
      </w:r>
      <w:r w:rsidR="00214A1E">
        <w:t>'</w:t>
      </w:r>
      <w:r w:rsidR="005B4E39" w:rsidRPr="00BE5B11">
        <w:t xml:space="preserve">organiser sans heurts </w:t>
      </w:r>
      <w:r w:rsidR="00FD2B49">
        <w:t xml:space="preserve">toutes </w:t>
      </w:r>
      <w:r w:rsidR="005B4E39" w:rsidRPr="00BE5B11">
        <w:t>les activités des trois Secteurs et du Secrétariat général de l</w:t>
      </w:r>
      <w:r w:rsidR="00214A1E">
        <w:t>'</w:t>
      </w:r>
      <w:r w:rsidR="005B4E39" w:rsidRPr="00BE5B11">
        <w:t>UIT.</w:t>
      </w:r>
    </w:p>
    <w:p w14:paraId="07FD7796" w14:textId="76736B88" w:rsidR="00E71BC8" w:rsidRPr="00590267" w:rsidRDefault="00FD2B49" w:rsidP="00AA7681">
      <w:r>
        <w:t>L</w:t>
      </w:r>
      <w:r w:rsidR="00BE5B11" w:rsidRPr="00373513">
        <w:t xml:space="preserve">e </w:t>
      </w:r>
      <w:r>
        <w:t>D</w:t>
      </w:r>
      <w:r w:rsidR="005F22EC" w:rsidRPr="00373513">
        <w:t>épartement</w:t>
      </w:r>
      <w:r w:rsidR="00BE5B11" w:rsidRPr="00373513">
        <w:t xml:space="preserve"> des services informatiques a déployé des efforts considérables</w:t>
      </w:r>
      <w:r>
        <w:t xml:space="preserve"> à cette fin</w:t>
      </w:r>
      <w:r w:rsidR="00BE5B11" w:rsidRPr="00373513">
        <w:t>.</w:t>
      </w:r>
      <w:r w:rsidRPr="004066B3">
        <w:t xml:space="preserve"> </w:t>
      </w:r>
      <w:r w:rsidR="004066B3" w:rsidRPr="00373513">
        <w:t>L</w:t>
      </w:r>
      <w:r w:rsidR="00214A1E">
        <w:t>'</w:t>
      </w:r>
      <w:r w:rsidR="004066B3" w:rsidRPr="00373513">
        <w:t>Administration de la Chine tient à exprimer sa reconnaissance et ses sincères remerciements à l</w:t>
      </w:r>
      <w:r w:rsidR="00214A1E">
        <w:t>'</w:t>
      </w:r>
      <w:r w:rsidR="004066B3" w:rsidRPr="00373513">
        <w:t>UIT pour les efforts déployés dans ce contexte.</w:t>
      </w:r>
    </w:p>
    <w:p w14:paraId="21E16F44" w14:textId="791C29BB" w:rsidR="00C2188B" w:rsidRPr="00AF1954" w:rsidRDefault="00FD2B49" w:rsidP="00E71BC8">
      <w:pPr>
        <w:pStyle w:val="Heading1"/>
      </w:pPr>
      <w:r w:rsidRPr="00AF1954">
        <w:t>2</w:t>
      </w:r>
      <w:r w:rsidRPr="00AF1954">
        <w:tab/>
      </w:r>
      <w:r w:rsidR="00590267" w:rsidRPr="00373513">
        <w:t>Problème</w:t>
      </w:r>
    </w:p>
    <w:p w14:paraId="607638E7" w14:textId="3763C914" w:rsidR="00E71BC8" w:rsidRPr="004637FE" w:rsidRDefault="009612D4" w:rsidP="00E71BC8">
      <w:r w:rsidRPr="00373513">
        <w:t>Grâce aux systèmes de réunion virtuelle</w:t>
      </w:r>
      <w:r w:rsidR="00FD2B49">
        <w:t xml:space="preserve"> en ligne</w:t>
      </w:r>
      <w:r w:rsidRPr="00373513">
        <w:t>, toutes les activités des commissions d</w:t>
      </w:r>
      <w:r w:rsidR="00214A1E">
        <w:t>'</w:t>
      </w:r>
      <w:r w:rsidRPr="00373513">
        <w:t>études de l</w:t>
      </w:r>
      <w:r w:rsidR="00214A1E">
        <w:t>'</w:t>
      </w:r>
      <w:r w:rsidRPr="00373513">
        <w:t>UIT se déroulent dans de bonnes conditions.</w:t>
      </w:r>
      <w:r w:rsidR="00FD2B49" w:rsidRPr="00AF1954">
        <w:t xml:space="preserve"> </w:t>
      </w:r>
      <w:r w:rsidR="00AF1954" w:rsidRPr="00AF1954">
        <w:t>Dans la plupart des cas, les délégués sont en mesure de se connecter aux plates-formes et de participer aux discussions sans rencontrer de difficultés.</w:t>
      </w:r>
      <w:r w:rsidR="00FD2B49" w:rsidRPr="00AF1954">
        <w:t xml:space="preserve"> </w:t>
      </w:r>
      <w:r w:rsidR="00814819" w:rsidRPr="00814819">
        <w:t xml:space="preserve">Toutefois, pour certaines réunions, en particulier lorsque le nombre de participants est élevé, les participants </w:t>
      </w:r>
      <w:r w:rsidR="00FD2B49">
        <w:t>peuvent rencontrer</w:t>
      </w:r>
      <w:r w:rsidR="00814819" w:rsidRPr="00814819">
        <w:t xml:space="preserve"> des difficultés à accéder aux réunions.</w:t>
      </w:r>
      <w:r w:rsidR="00FD2B49" w:rsidRPr="00814819">
        <w:t xml:space="preserve"> </w:t>
      </w:r>
      <w:r w:rsidR="000E3962" w:rsidRPr="00373513">
        <w:t>L</w:t>
      </w:r>
      <w:r w:rsidR="00214A1E">
        <w:t>'</w:t>
      </w:r>
      <w:r w:rsidR="000E3962" w:rsidRPr="00373513">
        <w:t>accès à la salle de réunion virtuelle nécessite parfois de nombreuses tentatives et un temps considérable.</w:t>
      </w:r>
      <w:r w:rsidR="00FD2B49" w:rsidRPr="000E3962">
        <w:t xml:space="preserve"> </w:t>
      </w:r>
      <w:r w:rsidR="009B4B71" w:rsidRPr="009B4B71">
        <w:t xml:space="preserve">Il arrive </w:t>
      </w:r>
      <w:r w:rsidR="00FD2B49">
        <w:t xml:space="preserve">aussi </w:t>
      </w:r>
      <w:r w:rsidR="009B4B71" w:rsidRPr="009B4B71">
        <w:t>que l</w:t>
      </w:r>
      <w:r w:rsidR="00214A1E">
        <w:t>'</w:t>
      </w:r>
      <w:r w:rsidR="009B4B71" w:rsidRPr="009B4B71">
        <w:t xml:space="preserve">on constate des décalages importants au niveau de la diffusion vidéo des </w:t>
      </w:r>
      <w:r w:rsidR="00FD2B49" w:rsidRPr="009B4B71">
        <w:t>systèmes</w:t>
      </w:r>
      <w:r w:rsidR="009B4B71" w:rsidRPr="009B4B71">
        <w:t xml:space="preserve"> de réunion virtuelle.</w:t>
      </w:r>
      <w:r w:rsidR="00FD2B49" w:rsidRPr="009B4B71">
        <w:t xml:space="preserve"> </w:t>
      </w:r>
      <w:r w:rsidR="00D22B18" w:rsidRPr="004637FE">
        <w:t xml:space="preserve">Dans ce contexte, les délégués ont eu des difficultés à mener à bien des discussions, en particulier en ce qui concerne la formulation et les textes, ce qui </w:t>
      </w:r>
      <w:r w:rsidR="00FD2B49">
        <w:t>nuit</w:t>
      </w:r>
      <w:r w:rsidR="00D22B18" w:rsidRPr="004637FE">
        <w:t xml:space="preserve"> à l</w:t>
      </w:r>
      <w:r w:rsidR="00214A1E">
        <w:t>'</w:t>
      </w:r>
      <w:r w:rsidR="00D22B18" w:rsidRPr="004637FE">
        <w:t>efficacité des travaux.</w:t>
      </w:r>
    </w:p>
    <w:p w14:paraId="3271CE69" w14:textId="42F61404" w:rsidR="00E71BC8" w:rsidRPr="00E56BCF" w:rsidRDefault="00FD2B49" w:rsidP="00E71BC8">
      <w:pPr>
        <w:pStyle w:val="Heading1"/>
      </w:pPr>
      <w:r w:rsidRPr="00E56BCF">
        <w:t>3</w:t>
      </w:r>
      <w:r w:rsidRPr="00E56BCF">
        <w:tab/>
      </w:r>
      <w:r w:rsidR="004637FE" w:rsidRPr="00373513">
        <w:t>Proposition</w:t>
      </w:r>
    </w:p>
    <w:p w14:paraId="5308597A" w14:textId="60FCAB1E" w:rsidR="00E71BC8" w:rsidRPr="00B13AA1" w:rsidRDefault="00C76ED7" w:rsidP="00E71BC8">
      <w:r w:rsidRPr="00E56BCF">
        <w:t xml:space="preserve">Les systèmes de réunion virtuelle en ligne ont </w:t>
      </w:r>
      <w:r w:rsidR="00FD2B49">
        <w:t>été utiles</w:t>
      </w:r>
      <w:r w:rsidRPr="00E56BCF">
        <w:t xml:space="preserve"> pour faciliter le bon déroulement des diverses activités de recherche de l</w:t>
      </w:r>
      <w:r w:rsidR="00214A1E">
        <w:t>'</w:t>
      </w:r>
      <w:r w:rsidRPr="00E56BCF">
        <w:t>UIT.</w:t>
      </w:r>
      <w:r w:rsidR="00FD2B49" w:rsidRPr="00E56BCF">
        <w:t xml:space="preserve"> </w:t>
      </w:r>
      <w:r w:rsidR="00E56BCF" w:rsidRPr="00FB2E21">
        <w:t>Au lendemain de la pandémie, les systèmes de réunion virtuelle en ligne continueront d</w:t>
      </w:r>
      <w:r w:rsidR="00214A1E">
        <w:t>'</w:t>
      </w:r>
      <w:r w:rsidR="001D7EAC">
        <w:t>être utilisé</w:t>
      </w:r>
      <w:r w:rsidR="00E56BCF" w:rsidRPr="00FB2E21">
        <w:t xml:space="preserve">s </w:t>
      </w:r>
      <w:r w:rsidR="00FD2B49">
        <w:t>à titre de</w:t>
      </w:r>
      <w:r w:rsidR="00E56BCF" w:rsidRPr="00FB2E21">
        <w:t xml:space="preserve"> solution complémentaire, car ils permettent de résoudre effectivement certaines difficultés que rencontrent les membres, en particuliers ceux qui sont issus de pays en développement, en vue de participer aux activités de l</w:t>
      </w:r>
      <w:r w:rsidR="00214A1E">
        <w:t>'</w:t>
      </w:r>
      <w:r w:rsidR="00E56BCF" w:rsidRPr="00FB2E21">
        <w:t>UIT, mais aussi de réduire les coûts opérationnels de l</w:t>
      </w:r>
      <w:r w:rsidR="00214A1E">
        <w:t>'</w:t>
      </w:r>
      <w:r w:rsidR="00E56BCF" w:rsidRPr="00FB2E21">
        <w:t>UIT.</w:t>
      </w:r>
      <w:r w:rsidR="00FD2B49" w:rsidRPr="00FB2E21">
        <w:t xml:space="preserve"> </w:t>
      </w:r>
      <w:r w:rsidR="007B517F">
        <w:t>L</w:t>
      </w:r>
      <w:r w:rsidR="00214A1E">
        <w:t>'</w:t>
      </w:r>
      <w:r w:rsidR="007B517F">
        <w:t>Administration de la Chine propose que l</w:t>
      </w:r>
      <w:r w:rsidR="00214A1E">
        <w:t>'</w:t>
      </w:r>
      <w:r w:rsidR="007B517F">
        <w:t>UIT continue d</w:t>
      </w:r>
      <w:r w:rsidR="00214A1E">
        <w:t>'</w:t>
      </w:r>
      <w:r w:rsidR="007B517F">
        <w:t>améliorer les fonctions des plates-formes concernées en améliorant et en modernisant ces fonctions en temps utile, compte tenu des données d</w:t>
      </w:r>
      <w:r w:rsidR="00214A1E">
        <w:t>'</w:t>
      </w:r>
      <w:r w:rsidR="007B517F">
        <w:t>expérience et des retours d</w:t>
      </w:r>
      <w:r w:rsidR="00214A1E">
        <w:t>'</w:t>
      </w:r>
      <w:r w:rsidR="007B517F">
        <w:t>informations concernant l</w:t>
      </w:r>
      <w:r w:rsidR="00214A1E">
        <w:t>'</w:t>
      </w:r>
      <w:r w:rsidR="007B517F">
        <w:t>utilisation des systèmes de réunion virtuelle en ligne recueillis auprès des membres de l</w:t>
      </w:r>
      <w:r w:rsidR="00214A1E">
        <w:t>'</w:t>
      </w:r>
      <w:r w:rsidR="007B517F">
        <w:t>UIT.</w:t>
      </w:r>
      <w:r w:rsidR="00FD2B49" w:rsidRPr="00FB2E21">
        <w:t xml:space="preserve"> </w:t>
      </w:r>
      <w:r w:rsidR="00B13AA1" w:rsidRPr="00B13AA1">
        <w:t>L</w:t>
      </w:r>
      <w:r w:rsidR="00214A1E">
        <w:t>'</w:t>
      </w:r>
      <w:r w:rsidR="00B13AA1" w:rsidRPr="00B13AA1">
        <w:t>Administration de la Chine ne doute pas qu</w:t>
      </w:r>
      <w:r w:rsidR="00214A1E">
        <w:t>'</w:t>
      </w:r>
      <w:r w:rsidR="00B13AA1" w:rsidRPr="00B13AA1">
        <w:t xml:space="preserve">avec la participation active des trois Secteurs et du Secrétariat général, les systèmes de réunion virtuelle en ligne gagneront en maturité et joueront un rôle encore plus important et </w:t>
      </w:r>
      <w:r w:rsidR="00FD2B49">
        <w:t xml:space="preserve">plus </w:t>
      </w:r>
      <w:r w:rsidR="00B13AA1" w:rsidRPr="00B13AA1">
        <w:t>efficace aux fins de la transformation numérique de l</w:t>
      </w:r>
      <w:r w:rsidR="00214A1E">
        <w:t>'</w:t>
      </w:r>
      <w:r w:rsidR="00B13AA1" w:rsidRPr="00B13AA1">
        <w:t>UIT.</w:t>
      </w:r>
    </w:p>
    <w:p w14:paraId="3D744E72" w14:textId="77777777" w:rsidR="001D7EAC" w:rsidRDefault="001D7EAC" w:rsidP="001D7EAC"/>
    <w:p w14:paraId="31F24029" w14:textId="77777777" w:rsidR="001D7EAC" w:rsidRDefault="001D7EAC">
      <w:pPr>
        <w:jc w:val="center"/>
      </w:pPr>
      <w:r>
        <w:t>______________</w:t>
      </w:r>
      <w:bookmarkStart w:id="5" w:name="_GoBack"/>
      <w:bookmarkEnd w:id="5"/>
    </w:p>
    <w:sectPr w:rsidR="001D7EAC" w:rsidSect="00F749FF">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BA84C" w14:textId="77777777" w:rsidR="000C6887" w:rsidRDefault="00FD2B49">
      <w:pPr>
        <w:spacing w:before="0"/>
      </w:pPr>
      <w:r>
        <w:separator/>
      </w:r>
    </w:p>
  </w:endnote>
  <w:endnote w:type="continuationSeparator" w:id="0">
    <w:p w14:paraId="1D13A981" w14:textId="77777777" w:rsidR="000C6887" w:rsidRDefault="00FD2B4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C42C8" w14:textId="6B137864" w:rsidR="00E71BC8" w:rsidRPr="004242F9" w:rsidRDefault="00214A1E" w:rsidP="00214A1E">
    <w:pPr>
      <w:pStyle w:val="Footer"/>
      <w:rPr>
        <w:lang w:val="en-US"/>
      </w:rPr>
    </w:pPr>
    <w:r w:rsidRPr="00214A1E">
      <w:fldChar w:fldCharType="begin"/>
    </w:r>
    <w:r w:rsidRPr="004242F9">
      <w:rPr>
        <w:lang w:val="en-US"/>
      </w:rPr>
      <w:instrText xml:space="preserve"> FILENAME \p  \* MERGEFORMAT </w:instrText>
    </w:r>
    <w:r w:rsidRPr="00214A1E">
      <w:fldChar w:fldCharType="separate"/>
    </w:r>
    <w:r w:rsidR="004242F9" w:rsidRPr="004242F9">
      <w:rPr>
        <w:lang w:val="en-US"/>
      </w:rPr>
      <w:t>P:\FRA\ITU-R\AG\RAG\RAG21\000\033F.docx</w:t>
    </w:r>
    <w:r w:rsidRPr="00214A1E">
      <w:fldChar w:fldCharType="end"/>
    </w:r>
    <w:r w:rsidR="00FD2B49" w:rsidRPr="004242F9">
      <w:rPr>
        <w:lang w:val="en-US"/>
      </w:rPr>
      <w:t xml:space="preserve"> (484891)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498B0" w14:textId="153EBB09" w:rsidR="001D7EAC" w:rsidRPr="004242F9" w:rsidRDefault="001D7EAC" w:rsidP="001D7EAC">
    <w:pPr>
      <w:pStyle w:val="Footer"/>
      <w:rPr>
        <w:lang w:val="en-US"/>
      </w:rPr>
    </w:pPr>
    <w:r w:rsidRPr="00214A1E">
      <w:fldChar w:fldCharType="begin"/>
    </w:r>
    <w:r w:rsidRPr="004242F9">
      <w:rPr>
        <w:lang w:val="en-US"/>
      </w:rPr>
      <w:instrText xml:space="preserve"> FILENAME \p  \* MERGEFORMAT </w:instrText>
    </w:r>
    <w:r w:rsidRPr="00214A1E">
      <w:fldChar w:fldCharType="separate"/>
    </w:r>
    <w:r w:rsidR="004242F9" w:rsidRPr="004242F9">
      <w:rPr>
        <w:lang w:val="en-US"/>
      </w:rPr>
      <w:t>P:\FRA\ITU-R\AG\RAG\RAG21\000\033F.docx</w:t>
    </w:r>
    <w:r w:rsidRPr="00214A1E">
      <w:fldChar w:fldCharType="end"/>
    </w:r>
    <w:r w:rsidRPr="004242F9">
      <w:rPr>
        <w:lang w:val="en-US"/>
      </w:rPr>
      <w:t xml:space="preserve"> (484891)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9EA24" w14:textId="77777777" w:rsidR="000C6887" w:rsidRDefault="00FD2B49">
      <w:pPr>
        <w:spacing w:before="0"/>
      </w:pPr>
      <w:r>
        <w:separator/>
      </w:r>
    </w:p>
  </w:footnote>
  <w:footnote w:type="continuationSeparator" w:id="0">
    <w:p w14:paraId="4152BBFF" w14:textId="77777777" w:rsidR="000C6887" w:rsidRDefault="00FD2B4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C4BDF" w14:textId="6DE6D105" w:rsidR="00C126C1" w:rsidRDefault="00FD2B49" w:rsidP="001E41A0">
    <w:pPr>
      <w:pStyle w:val="Header"/>
      <w:rPr>
        <w:lang w:val="es-ES"/>
      </w:rPr>
    </w:pPr>
    <w:r>
      <w:fldChar w:fldCharType="begin"/>
    </w:r>
    <w:r>
      <w:instrText xml:space="preserve"> PAGE </w:instrText>
    </w:r>
    <w:r>
      <w:fldChar w:fldCharType="separate"/>
    </w:r>
    <w:r w:rsidR="004242F9">
      <w:rPr>
        <w:noProof/>
      </w:rPr>
      <w:t>2</w:t>
    </w:r>
    <w:r>
      <w:rPr>
        <w:noProof/>
      </w:rPr>
      <w:fldChar w:fldCharType="end"/>
    </w:r>
  </w:p>
  <w:p w14:paraId="6C578413" w14:textId="6A53CE11" w:rsidR="00C126C1" w:rsidRDefault="00FD2B49" w:rsidP="00237E22">
    <w:pPr>
      <w:pStyle w:val="Header"/>
      <w:rPr>
        <w:lang w:val="es-ES"/>
      </w:rPr>
    </w:pPr>
    <w:bookmarkStart w:id="6" w:name="lt_pId000"/>
    <w:r>
      <w:rPr>
        <w:lang w:val="es-ES"/>
      </w:rPr>
      <w:t>RAG/33-</w:t>
    </w:r>
    <w:bookmarkEnd w:id="6"/>
    <w:r w:rsidR="001D7EAC">
      <w:rPr>
        <w:lang w:val="es-ES"/>
      </w:rPr>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7A32E1"/>
    <w:multiLevelType w:val="hybridMultilevel"/>
    <w:tmpl w:val="43603B0A"/>
    <w:lvl w:ilvl="0" w:tplc="C4BE4FC8">
      <w:start w:val="1"/>
      <w:numFmt w:val="decimal"/>
      <w:lvlText w:val="%1."/>
      <w:lvlJc w:val="left"/>
      <w:pPr>
        <w:ind w:left="720" w:hanging="360"/>
      </w:pPr>
    </w:lvl>
    <w:lvl w:ilvl="1" w:tplc="1B8E9CD6">
      <w:start w:val="1"/>
      <w:numFmt w:val="decimal"/>
      <w:lvlText w:val="%2."/>
      <w:lvlJc w:val="left"/>
      <w:pPr>
        <w:ind w:left="1440" w:hanging="360"/>
      </w:pPr>
    </w:lvl>
    <w:lvl w:ilvl="2" w:tplc="389E7190">
      <w:start w:val="1"/>
      <w:numFmt w:val="lowerRoman"/>
      <w:lvlText w:val="%3."/>
      <w:lvlJc w:val="right"/>
      <w:pPr>
        <w:ind w:left="2160" w:hanging="180"/>
      </w:pPr>
    </w:lvl>
    <w:lvl w:ilvl="3" w:tplc="343A18D6">
      <w:start w:val="1"/>
      <w:numFmt w:val="decimal"/>
      <w:lvlText w:val="%4."/>
      <w:lvlJc w:val="left"/>
      <w:pPr>
        <w:ind w:left="2880" w:hanging="360"/>
      </w:pPr>
    </w:lvl>
    <w:lvl w:ilvl="4" w:tplc="2960B274">
      <w:start w:val="1"/>
      <w:numFmt w:val="lowerLetter"/>
      <w:lvlText w:val="%5."/>
      <w:lvlJc w:val="left"/>
      <w:pPr>
        <w:ind w:left="3600" w:hanging="360"/>
      </w:pPr>
    </w:lvl>
    <w:lvl w:ilvl="5" w:tplc="A54CC42A">
      <w:start w:val="1"/>
      <w:numFmt w:val="lowerRoman"/>
      <w:lvlText w:val="%6."/>
      <w:lvlJc w:val="right"/>
      <w:pPr>
        <w:ind w:left="4320" w:hanging="180"/>
      </w:pPr>
    </w:lvl>
    <w:lvl w:ilvl="6" w:tplc="22BCFA5E">
      <w:start w:val="1"/>
      <w:numFmt w:val="decimal"/>
      <w:lvlText w:val="%7."/>
      <w:lvlJc w:val="left"/>
      <w:pPr>
        <w:ind w:left="5040" w:hanging="360"/>
      </w:pPr>
    </w:lvl>
    <w:lvl w:ilvl="7" w:tplc="6D9A11B0">
      <w:start w:val="1"/>
      <w:numFmt w:val="lowerLetter"/>
      <w:lvlText w:val="%8."/>
      <w:lvlJc w:val="left"/>
      <w:pPr>
        <w:ind w:left="5760" w:hanging="360"/>
      </w:pPr>
    </w:lvl>
    <w:lvl w:ilvl="8" w:tplc="CCF8D80C">
      <w:start w:val="1"/>
      <w:numFmt w:val="lowerRoman"/>
      <w:lvlText w:val="%9."/>
      <w:lvlJc w:val="right"/>
      <w:pPr>
        <w:ind w:left="6480" w:hanging="180"/>
      </w:pPr>
    </w:lvl>
  </w:abstractNum>
  <w:abstractNum w:abstractNumId="11" w15:restartNumberingAfterBreak="0">
    <w:nsid w:val="4F7D3E00"/>
    <w:multiLevelType w:val="hybridMultilevel"/>
    <w:tmpl w:val="3FA06EA8"/>
    <w:lvl w:ilvl="0" w:tplc="F0D83374">
      <w:start w:val="1"/>
      <w:numFmt w:val="decimal"/>
      <w:lvlText w:val="%1."/>
      <w:lvlJc w:val="left"/>
      <w:pPr>
        <w:ind w:left="360" w:hanging="360"/>
      </w:pPr>
      <w:rPr>
        <w:rFonts w:hint="default"/>
      </w:rPr>
    </w:lvl>
    <w:lvl w:ilvl="1" w:tplc="6B864DE8">
      <w:start w:val="1"/>
      <w:numFmt w:val="decimal"/>
      <w:lvlText w:val="%2)"/>
      <w:lvlJc w:val="left"/>
      <w:pPr>
        <w:ind w:left="840" w:hanging="420"/>
      </w:pPr>
    </w:lvl>
    <w:lvl w:ilvl="2" w:tplc="27B238A0" w:tentative="1">
      <w:start w:val="1"/>
      <w:numFmt w:val="lowerRoman"/>
      <w:lvlText w:val="%3."/>
      <w:lvlJc w:val="right"/>
      <w:pPr>
        <w:ind w:left="1260" w:hanging="420"/>
      </w:pPr>
    </w:lvl>
    <w:lvl w:ilvl="3" w:tplc="B8DC7F80" w:tentative="1">
      <w:start w:val="1"/>
      <w:numFmt w:val="decimal"/>
      <w:lvlText w:val="%4."/>
      <w:lvlJc w:val="left"/>
      <w:pPr>
        <w:ind w:left="1680" w:hanging="420"/>
      </w:pPr>
    </w:lvl>
    <w:lvl w:ilvl="4" w:tplc="B2829682" w:tentative="1">
      <w:start w:val="1"/>
      <w:numFmt w:val="lowerLetter"/>
      <w:lvlText w:val="%5)"/>
      <w:lvlJc w:val="left"/>
      <w:pPr>
        <w:ind w:left="2100" w:hanging="420"/>
      </w:pPr>
    </w:lvl>
    <w:lvl w:ilvl="5" w:tplc="71B48F5A" w:tentative="1">
      <w:start w:val="1"/>
      <w:numFmt w:val="lowerRoman"/>
      <w:lvlText w:val="%6."/>
      <w:lvlJc w:val="right"/>
      <w:pPr>
        <w:ind w:left="2520" w:hanging="420"/>
      </w:pPr>
    </w:lvl>
    <w:lvl w:ilvl="6" w:tplc="014AE54E" w:tentative="1">
      <w:start w:val="1"/>
      <w:numFmt w:val="decimal"/>
      <w:lvlText w:val="%7."/>
      <w:lvlJc w:val="left"/>
      <w:pPr>
        <w:ind w:left="2940" w:hanging="420"/>
      </w:pPr>
    </w:lvl>
    <w:lvl w:ilvl="7" w:tplc="82A097CE" w:tentative="1">
      <w:start w:val="1"/>
      <w:numFmt w:val="lowerLetter"/>
      <w:lvlText w:val="%8)"/>
      <w:lvlJc w:val="left"/>
      <w:pPr>
        <w:ind w:left="3360" w:hanging="420"/>
      </w:pPr>
    </w:lvl>
    <w:lvl w:ilvl="8" w:tplc="3AE6F6E0"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formsDesig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FB"/>
    <w:rsid w:val="000904FB"/>
    <w:rsid w:val="00093C73"/>
    <w:rsid w:val="000C6887"/>
    <w:rsid w:val="000E3962"/>
    <w:rsid w:val="000F2431"/>
    <w:rsid w:val="001377D6"/>
    <w:rsid w:val="001632FD"/>
    <w:rsid w:val="001638EE"/>
    <w:rsid w:val="001D7EAC"/>
    <w:rsid w:val="001E41A0"/>
    <w:rsid w:val="00214A1E"/>
    <w:rsid w:val="00237E22"/>
    <w:rsid w:val="002774E4"/>
    <w:rsid w:val="00292441"/>
    <w:rsid w:val="002F4DA3"/>
    <w:rsid w:val="00373513"/>
    <w:rsid w:val="003D068D"/>
    <w:rsid w:val="003E2CE2"/>
    <w:rsid w:val="003F286D"/>
    <w:rsid w:val="004066B3"/>
    <w:rsid w:val="00420F57"/>
    <w:rsid w:val="004242F9"/>
    <w:rsid w:val="004637FE"/>
    <w:rsid w:val="00463F1C"/>
    <w:rsid w:val="00481551"/>
    <w:rsid w:val="004F0848"/>
    <w:rsid w:val="004F6680"/>
    <w:rsid w:val="00507DA3"/>
    <w:rsid w:val="0051782D"/>
    <w:rsid w:val="0057085E"/>
    <w:rsid w:val="00590267"/>
    <w:rsid w:val="00597657"/>
    <w:rsid w:val="005B2C58"/>
    <w:rsid w:val="005B4E39"/>
    <w:rsid w:val="005F22EC"/>
    <w:rsid w:val="00613D5C"/>
    <w:rsid w:val="00627488"/>
    <w:rsid w:val="00655225"/>
    <w:rsid w:val="00656189"/>
    <w:rsid w:val="006B4CFB"/>
    <w:rsid w:val="00710D66"/>
    <w:rsid w:val="00746923"/>
    <w:rsid w:val="007934C9"/>
    <w:rsid w:val="007B517F"/>
    <w:rsid w:val="007F55BA"/>
    <w:rsid w:val="007F5A69"/>
    <w:rsid w:val="00806E63"/>
    <w:rsid w:val="0081028D"/>
    <w:rsid w:val="00814819"/>
    <w:rsid w:val="00890097"/>
    <w:rsid w:val="008B3F50"/>
    <w:rsid w:val="008E6CCC"/>
    <w:rsid w:val="00906598"/>
    <w:rsid w:val="0095426A"/>
    <w:rsid w:val="009612D4"/>
    <w:rsid w:val="00971BF2"/>
    <w:rsid w:val="00987B0F"/>
    <w:rsid w:val="009B2FFE"/>
    <w:rsid w:val="009B4B71"/>
    <w:rsid w:val="009D27EC"/>
    <w:rsid w:val="009E1398"/>
    <w:rsid w:val="009E4B53"/>
    <w:rsid w:val="009F34F2"/>
    <w:rsid w:val="00A16CB2"/>
    <w:rsid w:val="00A555D6"/>
    <w:rsid w:val="00AA3D3E"/>
    <w:rsid w:val="00AA7681"/>
    <w:rsid w:val="00AD2D9D"/>
    <w:rsid w:val="00AF1954"/>
    <w:rsid w:val="00AF7CE7"/>
    <w:rsid w:val="00B13AA1"/>
    <w:rsid w:val="00B35BE4"/>
    <w:rsid w:val="00B409FB"/>
    <w:rsid w:val="00B52992"/>
    <w:rsid w:val="00B70E14"/>
    <w:rsid w:val="00BB2782"/>
    <w:rsid w:val="00BE0CC0"/>
    <w:rsid w:val="00BE5B11"/>
    <w:rsid w:val="00C126C1"/>
    <w:rsid w:val="00C2188B"/>
    <w:rsid w:val="00C322C4"/>
    <w:rsid w:val="00C76ED7"/>
    <w:rsid w:val="00CC1D49"/>
    <w:rsid w:val="00CC2B95"/>
    <w:rsid w:val="00CD4D80"/>
    <w:rsid w:val="00CE366B"/>
    <w:rsid w:val="00CE5534"/>
    <w:rsid w:val="00CE6696"/>
    <w:rsid w:val="00CF7532"/>
    <w:rsid w:val="00D211BC"/>
    <w:rsid w:val="00D22B18"/>
    <w:rsid w:val="00D470A5"/>
    <w:rsid w:val="00DC3B29"/>
    <w:rsid w:val="00DD3BF8"/>
    <w:rsid w:val="00DF1159"/>
    <w:rsid w:val="00E56BCF"/>
    <w:rsid w:val="00E71BC8"/>
    <w:rsid w:val="00EC0BE3"/>
    <w:rsid w:val="00F064F1"/>
    <w:rsid w:val="00F176DA"/>
    <w:rsid w:val="00F749FF"/>
    <w:rsid w:val="00F93B9D"/>
    <w:rsid w:val="00FB2E21"/>
    <w:rsid w:val="00FC1E29"/>
    <w:rsid w:val="00FD2B49"/>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12C80"/>
  <w15:docId w15:val="{BB51B268-FDCF-455F-AEE7-93355176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6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4F6680"/>
    <w:pPr>
      <w:keepNext/>
      <w:keepLines/>
      <w:spacing w:before="360"/>
      <w:ind w:left="794" w:hanging="794"/>
      <w:outlineLvl w:val="0"/>
    </w:pPr>
    <w:rPr>
      <w:b/>
    </w:rPr>
  </w:style>
  <w:style w:type="paragraph" w:styleId="Heading2">
    <w:name w:val="heading 2"/>
    <w:basedOn w:val="Heading1"/>
    <w:next w:val="Normal"/>
    <w:qFormat/>
    <w:rsid w:val="004F6680"/>
    <w:pPr>
      <w:spacing w:before="240"/>
      <w:outlineLvl w:val="1"/>
    </w:pPr>
  </w:style>
  <w:style w:type="paragraph" w:styleId="Heading3">
    <w:name w:val="heading 3"/>
    <w:basedOn w:val="Heading1"/>
    <w:next w:val="Normal"/>
    <w:qFormat/>
    <w:rsid w:val="004F6680"/>
    <w:pPr>
      <w:spacing w:before="160"/>
      <w:outlineLvl w:val="2"/>
    </w:pPr>
  </w:style>
  <w:style w:type="paragraph" w:styleId="Heading4">
    <w:name w:val="heading 4"/>
    <w:basedOn w:val="Heading3"/>
    <w:next w:val="Normal"/>
    <w:qFormat/>
    <w:rsid w:val="004F6680"/>
    <w:pPr>
      <w:tabs>
        <w:tab w:val="clear" w:pos="794"/>
        <w:tab w:val="left" w:pos="1021"/>
      </w:tabs>
      <w:ind w:left="1021" w:hanging="1021"/>
      <w:outlineLvl w:val="3"/>
    </w:pPr>
  </w:style>
  <w:style w:type="paragraph" w:styleId="Heading5">
    <w:name w:val="heading 5"/>
    <w:basedOn w:val="Heading4"/>
    <w:next w:val="Normal"/>
    <w:qFormat/>
    <w:rsid w:val="004F6680"/>
    <w:pPr>
      <w:outlineLvl w:val="4"/>
    </w:pPr>
  </w:style>
  <w:style w:type="paragraph" w:styleId="Heading6">
    <w:name w:val="heading 6"/>
    <w:basedOn w:val="Heading4"/>
    <w:next w:val="Normal"/>
    <w:qFormat/>
    <w:rsid w:val="004F6680"/>
    <w:pPr>
      <w:tabs>
        <w:tab w:val="clear" w:pos="1021"/>
        <w:tab w:val="clear" w:pos="1191"/>
      </w:tabs>
      <w:ind w:left="1588" w:hanging="1588"/>
      <w:outlineLvl w:val="5"/>
    </w:pPr>
  </w:style>
  <w:style w:type="paragraph" w:styleId="Heading7">
    <w:name w:val="heading 7"/>
    <w:basedOn w:val="Heading6"/>
    <w:next w:val="Normal"/>
    <w:qFormat/>
    <w:rsid w:val="004F6680"/>
    <w:pPr>
      <w:outlineLvl w:val="6"/>
    </w:pPr>
  </w:style>
  <w:style w:type="paragraph" w:styleId="Heading8">
    <w:name w:val="heading 8"/>
    <w:basedOn w:val="Heading6"/>
    <w:next w:val="Normal"/>
    <w:qFormat/>
    <w:rsid w:val="004F6680"/>
    <w:pPr>
      <w:outlineLvl w:val="7"/>
    </w:pPr>
  </w:style>
  <w:style w:type="paragraph" w:styleId="Heading9">
    <w:name w:val="heading 9"/>
    <w:basedOn w:val="Heading6"/>
    <w:next w:val="Normal"/>
    <w:qFormat/>
    <w:rsid w:val="004F6680"/>
    <w:pPr>
      <w:outlineLvl w:val="8"/>
    </w:pPr>
  </w:style>
  <w:style w:type="character" w:default="1" w:styleId="DefaultParagraphFont">
    <w:name w:val="Default Paragraph Font"/>
    <w:uiPriority w:val="1"/>
    <w:unhideWhenUsed/>
    <w:rsid w:val="004F66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6680"/>
  </w:style>
  <w:style w:type="paragraph" w:customStyle="1" w:styleId="AnnexNotitle">
    <w:name w:val="Annex_No &amp; title"/>
    <w:basedOn w:val="Normal"/>
    <w:next w:val="Normalaftertitle"/>
    <w:rsid w:val="004F6680"/>
    <w:pPr>
      <w:keepNext/>
      <w:keepLines/>
      <w:spacing w:before="480"/>
      <w:jc w:val="center"/>
    </w:pPr>
    <w:rPr>
      <w:b/>
      <w:sz w:val="28"/>
    </w:rPr>
  </w:style>
  <w:style w:type="character" w:customStyle="1" w:styleId="Appdef">
    <w:name w:val="App_def"/>
    <w:basedOn w:val="DefaultParagraphFont"/>
    <w:rsid w:val="004F6680"/>
    <w:rPr>
      <w:rFonts w:ascii="Times New Roman" w:hAnsi="Times New Roman"/>
      <w:b/>
    </w:rPr>
  </w:style>
  <w:style w:type="character" w:customStyle="1" w:styleId="Appref">
    <w:name w:val="App_ref"/>
    <w:basedOn w:val="DefaultParagraphFont"/>
    <w:rsid w:val="004F6680"/>
  </w:style>
  <w:style w:type="paragraph" w:customStyle="1" w:styleId="AppendixNotitle">
    <w:name w:val="Appendix_No &amp; title"/>
    <w:basedOn w:val="AnnexNotitle"/>
    <w:next w:val="Normalaftertitle"/>
    <w:rsid w:val="004F6680"/>
  </w:style>
  <w:style w:type="character" w:customStyle="1" w:styleId="Artdef">
    <w:name w:val="Art_def"/>
    <w:basedOn w:val="DefaultParagraphFont"/>
    <w:rsid w:val="004F6680"/>
    <w:rPr>
      <w:rFonts w:ascii="Times New Roman" w:hAnsi="Times New Roman"/>
      <w:b/>
    </w:rPr>
  </w:style>
  <w:style w:type="paragraph" w:customStyle="1" w:styleId="Artheading">
    <w:name w:val="Art_heading"/>
    <w:basedOn w:val="Normal"/>
    <w:next w:val="Normalaftertitle"/>
    <w:rsid w:val="004F6680"/>
    <w:pPr>
      <w:spacing w:before="480"/>
      <w:jc w:val="center"/>
    </w:pPr>
    <w:rPr>
      <w:b/>
      <w:sz w:val="28"/>
    </w:rPr>
  </w:style>
  <w:style w:type="paragraph" w:customStyle="1" w:styleId="ArtNo">
    <w:name w:val="Art_No"/>
    <w:basedOn w:val="Normal"/>
    <w:next w:val="Arttitle"/>
    <w:rsid w:val="004F6680"/>
    <w:pPr>
      <w:keepNext/>
      <w:keepLines/>
      <w:spacing w:before="480"/>
      <w:jc w:val="center"/>
    </w:pPr>
    <w:rPr>
      <w:caps/>
      <w:sz w:val="28"/>
    </w:rPr>
  </w:style>
  <w:style w:type="character" w:customStyle="1" w:styleId="Artref">
    <w:name w:val="Art_ref"/>
    <w:basedOn w:val="DefaultParagraphFont"/>
    <w:rsid w:val="004F6680"/>
  </w:style>
  <w:style w:type="paragraph" w:customStyle="1" w:styleId="Arttitle">
    <w:name w:val="Art_title"/>
    <w:basedOn w:val="Normal"/>
    <w:next w:val="Normalaftertitle"/>
    <w:rsid w:val="004F6680"/>
    <w:pPr>
      <w:keepNext/>
      <w:keepLines/>
      <w:spacing w:before="240"/>
      <w:jc w:val="center"/>
    </w:pPr>
    <w:rPr>
      <w:b/>
      <w:sz w:val="28"/>
    </w:rPr>
  </w:style>
  <w:style w:type="paragraph" w:customStyle="1" w:styleId="Call">
    <w:name w:val="Call"/>
    <w:basedOn w:val="Normal"/>
    <w:next w:val="Normal"/>
    <w:rsid w:val="004F6680"/>
    <w:pPr>
      <w:keepNext/>
      <w:keepLines/>
      <w:spacing w:before="160"/>
      <w:ind w:left="794"/>
    </w:pPr>
    <w:rPr>
      <w:i/>
    </w:rPr>
  </w:style>
  <w:style w:type="paragraph" w:customStyle="1" w:styleId="ChapNo">
    <w:name w:val="Chap_No"/>
    <w:basedOn w:val="Normal"/>
    <w:next w:val="Chaptitle"/>
    <w:rsid w:val="004F6680"/>
    <w:pPr>
      <w:keepNext/>
      <w:keepLines/>
      <w:spacing w:before="480"/>
      <w:jc w:val="center"/>
    </w:pPr>
    <w:rPr>
      <w:b/>
      <w:caps/>
      <w:sz w:val="28"/>
    </w:rPr>
  </w:style>
  <w:style w:type="paragraph" w:customStyle="1" w:styleId="Chaptitle">
    <w:name w:val="Chap_title"/>
    <w:basedOn w:val="Normal"/>
    <w:next w:val="Normalaftertitle"/>
    <w:rsid w:val="004F6680"/>
    <w:pPr>
      <w:keepNext/>
      <w:keepLines/>
      <w:spacing w:before="240"/>
      <w:jc w:val="center"/>
    </w:pPr>
    <w:rPr>
      <w:b/>
      <w:sz w:val="28"/>
    </w:rPr>
  </w:style>
  <w:style w:type="paragraph" w:customStyle="1" w:styleId="enumlev1">
    <w:name w:val="enumlev1"/>
    <w:basedOn w:val="Normal"/>
    <w:rsid w:val="004F6680"/>
    <w:pPr>
      <w:spacing w:before="80"/>
      <w:ind w:left="794" w:hanging="794"/>
    </w:pPr>
  </w:style>
  <w:style w:type="paragraph" w:customStyle="1" w:styleId="enumlev2">
    <w:name w:val="enumlev2"/>
    <w:basedOn w:val="enumlev1"/>
    <w:rsid w:val="004F6680"/>
    <w:pPr>
      <w:ind w:left="1191" w:hanging="397"/>
    </w:pPr>
  </w:style>
  <w:style w:type="paragraph" w:customStyle="1" w:styleId="enumlev3">
    <w:name w:val="enumlev3"/>
    <w:basedOn w:val="enumlev2"/>
    <w:rsid w:val="004F6680"/>
    <w:pPr>
      <w:ind w:left="1588"/>
    </w:pPr>
  </w:style>
  <w:style w:type="paragraph" w:customStyle="1" w:styleId="Equation">
    <w:name w:val="Equation"/>
    <w:basedOn w:val="Normal"/>
    <w:rsid w:val="004F6680"/>
    <w:pPr>
      <w:tabs>
        <w:tab w:val="clear" w:pos="1191"/>
        <w:tab w:val="clear" w:pos="1588"/>
        <w:tab w:val="clear" w:pos="1985"/>
        <w:tab w:val="center" w:pos="4820"/>
        <w:tab w:val="right" w:pos="9639"/>
      </w:tabs>
    </w:pPr>
  </w:style>
  <w:style w:type="paragraph" w:customStyle="1" w:styleId="Equationlegend">
    <w:name w:val="Equation_legend"/>
    <w:basedOn w:val="Normal"/>
    <w:rsid w:val="004F6680"/>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4F6680"/>
    <w:pPr>
      <w:keepNext/>
      <w:keepLines/>
      <w:spacing w:before="240" w:after="120"/>
      <w:jc w:val="center"/>
    </w:pPr>
  </w:style>
  <w:style w:type="paragraph" w:customStyle="1" w:styleId="Figurelegend">
    <w:name w:val="Figure_legend"/>
    <w:basedOn w:val="Normal"/>
    <w:rsid w:val="004F66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rsid w:val="004F6680"/>
    <w:pPr>
      <w:keepLines/>
      <w:spacing w:before="240" w:after="120"/>
      <w:jc w:val="center"/>
    </w:pPr>
    <w:rPr>
      <w:b/>
    </w:rPr>
  </w:style>
  <w:style w:type="paragraph" w:customStyle="1" w:styleId="FigureNoBR">
    <w:name w:val="Figure_No_BR"/>
    <w:basedOn w:val="Normal"/>
    <w:next w:val="FiguretitleBR"/>
    <w:rsid w:val="004F6680"/>
    <w:pPr>
      <w:keepNext/>
      <w:keepLines/>
      <w:spacing w:before="480" w:after="120"/>
      <w:jc w:val="center"/>
    </w:pPr>
    <w:rPr>
      <w:caps/>
    </w:rPr>
  </w:style>
  <w:style w:type="paragraph" w:customStyle="1" w:styleId="TabletitleBR">
    <w:name w:val="Table_title_BR"/>
    <w:basedOn w:val="Normal"/>
    <w:next w:val="Tablehead"/>
    <w:rsid w:val="004F6680"/>
    <w:pPr>
      <w:keepNext/>
      <w:keepLines/>
      <w:spacing w:before="0" w:after="120"/>
      <w:jc w:val="center"/>
    </w:pPr>
    <w:rPr>
      <w:b/>
    </w:rPr>
  </w:style>
  <w:style w:type="paragraph" w:customStyle="1" w:styleId="FiguretitleBR">
    <w:name w:val="Figure_title_BR"/>
    <w:basedOn w:val="TabletitleBR"/>
    <w:next w:val="Figurewithouttitle"/>
    <w:rsid w:val="004F6680"/>
    <w:pPr>
      <w:keepNext w:val="0"/>
      <w:spacing w:after="480"/>
    </w:pPr>
  </w:style>
  <w:style w:type="paragraph" w:customStyle="1" w:styleId="Figurewithouttitle">
    <w:name w:val="Figure_without_title"/>
    <w:basedOn w:val="Normal"/>
    <w:next w:val="Normalaftertitle"/>
    <w:rsid w:val="004F6680"/>
    <w:pPr>
      <w:keepLines/>
      <w:spacing w:before="240" w:after="120"/>
      <w:jc w:val="center"/>
    </w:pPr>
  </w:style>
  <w:style w:type="paragraph" w:styleId="Footer">
    <w:name w:val="footer"/>
    <w:basedOn w:val="Normal"/>
    <w:link w:val="FooterChar"/>
    <w:rsid w:val="004F66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fr-FR" w:eastAsia="en-US"/>
    </w:rPr>
  </w:style>
  <w:style w:type="paragraph" w:customStyle="1" w:styleId="FirstFooter">
    <w:name w:val="FirstFooter"/>
    <w:basedOn w:val="Footer"/>
    <w:rsid w:val="004F66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F6680"/>
    <w:rPr>
      <w:position w:val="6"/>
      <w:sz w:val="18"/>
    </w:rPr>
  </w:style>
  <w:style w:type="paragraph" w:customStyle="1" w:styleId="Note">
    <w:name w:val="Note"/>
    <w:basedOn w:val="Normal"/>
    <w:rsid w:val="004F6680"/>
    <w:pPr>
      <w:spacing w:before="80"/>
    </w:pPr>
  </w:style>
  <w:style w:type="paragraph" w:styleId="FootnoteText">
    <w:name w:val="footnote text"/>
    <w:basedOn w:val="Note"/>
    <w:link w:val="FootnoteTextChar"/>
    <w:rsid w:val="004F66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fr-FR"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4F66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fr-FR" w:eastAsia="en-US"/>
    </w:rPr>
  </w:style>
  <w:style w:type="paragraph" w:customStyle="1" w:styleId="Headingb">
    <w:name w:val="Heading_b"/>
    <w:basedOn w:val="Normal"/>
    <w:next w:val="Normal"/>
    <w:rsid w:val="004F6680"/>
    <w:pPr>
      <w:keepNext/>
      <w:spacing w:before="160"/>
    </w:pPr>
    <w:rPr>
      <w:b/>
    </w:rPr>
  </w:style>
  <w:style w:type="paragraph" w:customStyle="1" w:styleId="Headingi">
    <w:name w:val="Heading_i"/>
    <w:basedOn w:val="Normal"/>
    <w:next w:val="Normal"/>
    <w:rsid w:val="004F6680"/>
    <w:pPr>
      <w:keepNext/>
      <w:spacing w:before="160"/>
    </w:pPr>
    <w:rPr>
      <w:i/>
    </w:rPr>
  </w:style>
  <w:style w:type="paragraph" w:styleId="Index1">
    <w:name w:val="index 1"/>
    <w:basedOn w:val="Normal"/>
    <w:next w:val="Normal"/>
    <w:rsid w:val="004F6680"/>
  </w:style>
  <w:style w:type="paragraph" w:styleId="Index2">
    <w:name w:val="index 2"/>
    <w:basedOn w:val="Normal"/>
    <w:next w:val="Normal"/>
    <w:rsid w:val="004F6680"/>
    <w:pPr>
      <w:ind w:left="283"/>
    </w:pPr>
  </w:style>
  <w:style w:type="paragraph" w:styleId="Index3">
    <w:name w:val="index 3"/>
    <w:basedOn w:val="Normal"/>
    <w:next w:val="Normal"/>
    <w:rsid w:val="004F6680"/>
    <w:pPr>
      <w:ind w:left="566"/>
    </w:pPr>
  </w:style>
  <w:style w:type="paragraph" w:customStyle="1" w:styleId="Normalaftertitle">
    <w:name w:val="Normal_after_title"/>
    <w:basedOn w:val="Normal"/>
    <w:next w:val="Normal"/>
    <w:rsid w:val="004F6680"/>
    <w:pPr>
      <w:spacing w:before="360"/>
    </w:pPr>
  </w:style>
  <w:style w:type="character" w:styleId="PageNumber">
    <w:name w:val="page number"/>
    <w:basedOn w:val="DefaultParagraphFont"/>
    <w:rsid w:val="004F6680"/>
  </w:style>
  <w:style w:type="paragraph" w:customStyle="1" w:styleId="PartNo">
    <w:name w:val="Part_No"/>
    <w:basedOn w:val="Normal"/>
    <w:next w:val="Partref"/>
    <w:rsid w:val="004F6680"/>
    <w:pPr>
      <w:keepNext/>
      <w:keepLines/>
      <w:spacing w:before="480" w:after="80"/>
      <w:jc w:val="center"/>
    </w:pPr>
    <w:rPr>
      <w:caps/>
      <w:sz w:val="28"/>
    </w:rPr>
  </w:style>
  <w:style w:type="paragraph" w:customStyle="1" w:styleId="Partref">
    <w:name w:val="Part_ref"/>
    <w:basedOn w:val="Normal"/>
    <w:next w:val="Parttitle"/>
    <w:rsid w:val="004F6680"/>
    <w:pPr>
      <w:keepNext/>
      <w:keepLines/>
      <w:spacing w:before="280"/>
      <w:jc w:val="center"/>
    </w:pPr>
  </w:style>
  <w:style w:type="paragraph" w:customStyle="1" w:styleId="Parttitle">
    <w:name w:val="Part_title"/>
    <w:basedOn w:val="Normal"/>
    <w:next w:val="Normalaftertitle"/>
    <w:rsid w:val="004F6680"/>
    <w:pPr>
      <w:keepNext/>
      <w:keepLines/>
      <w:spacing w:before="240" w:after="280"/>
      <w:jc w:val="center"/>
    </w:pPr>
    <w:rPr>
      <w:b/>
      <w:sz w:val="28"/>
    </w:rPr>
  </w:style>
  <w:style w:type="paragraph" w:customStyle="1" w:styleId="Recdate">
    <w:name w:val="Rec_date"/>
    <w:basedOn w:val="Normal"/>
    <w:next w:val="Normalaftertitle"/>
    <w:rsid w:val="004F66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F6680"/>
  </w:style>
  <w:style w:type="paragraph" w:customStyle="1" w:styleId="RecNo">
    <w:name w:val="Rec_No"/>
    <w:basedOn w:val="Normal"/>
    <w:next w:val="Rectitle"/>
    <w:rsid w:val="004F6680"/>
    <w:pPr>
      <w:keepNext/>
      <w:keepLines/>
      <w:spacing w:before="0"/>
    </w:pPr>
    <w:rPr>
      <w:b/>
      <w:sz w:val="28"/>
    </w:rPr>
  </w:style>
  <w:style w:type="paragraph" w:customStyle="1" w:styleId="QuestionNo">
    <w:name w:val="Question_No"/>
    <w:basedOn w:val="RecNo"/>
    <w:next w:val="Questiontitle"/>
    <w:rsid w:val="004F6680"/>
  </w:style>
  <w:style w:type="paragraph" w:customStyle="1" w:styleId="RecNoBR">
    <w:name w:val="Rec_No_BR"/>
    <w:basedOn w:val="Normal"/>
    <w:next w:val="Rectitle"/>
    <w:rsid w:val="004F6680"/>
    <w:pPr>
      <w:keepNext/>
      <w:keepLines/>
      <w:spacing w:before="480"/>
      <w:jc w:val="center"/>
    </w:pPr>
    <w:rPr>
      <w:caps/>
      <w:sz w:val="28"/>
    </w:rPr>
  </w:style>
  <w:style w:type="paragraph" w:customStyle="1" w:styleId="QuestionNoBR">
    <w:name w:val="Question_No_BR"/>
    <w:basedOn w:val="RecNoBR"/>
    <w:next w:val="Questiontitle"/>
    <w:rsid w:val="004F6680"/>
  </w:style>
  <w:style w:type="paragraph" w:customStyle="1" w:styleId="Recref">
    <w:name w:val="Rec_ref"/>
    <w:basedOn w:val="Normal"/>
    <w:next w:val="Recdate"/>
    <w:rsid w:val="004F66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4F6680"/>
  </w:style>
  <w:style w:type="paragraph" w:customStyle="1" w:styleId="Rectitle">
    <w:name w:val="Rec_title"/>
    <w:basedOn w:val="Normal"/>
    <w:next w:val="Normalaftertitle"/>
    <w:rsid w:val="004F6680"/>
    <w:pPr>
      <w:keepNext/>
      <w:keepLines/>
      <w:spacing w:before="360"/>
      <w:jc w:val="center"/>
    </w:pPr>
    <w:rPr>
      <w:b/>
      <w:sz w:val="28"/>
    </w:rPr>
  </w:style>
  <w:style w:type="paragraph" w:customStyle="1" w:styleId="Questiontitle">
    <w:name w:val="Question_title"/>
    <w:basedOn w:val="Rectitle"/>
    <w:next w:val="Questionref"/>
    <w:rsid w:val="004F6680"/>
  </w:style>
  <w:style w:type="character" w:customStyle="1" w:styleId="Recdef">
    <w:name w:val="Rec_def"/>
    <w:basedOn w:val="DefaultParagraphFont"/>
    <w:rsid w:val="004F6680"/>
    <w:rPr>
      <w:b/>
    </w:rPr>
  </w:style>
  <w:style w:type="paragraph" w:customStyle="1" w:styleId="Reftext">
    <w:name w:val="Ref_text"/>
    <w:basedOn w:val="Normal"/>
    <w:rsid w:val="004F6680"/>
    <w:pPr>
      <w:ind w:left="794" w:hanging="794"/>
    </w:pPr>
  </w:style>
  <w:style w:type="paragraph" w:customStyle="1" w:styleId="Reftitle">
    <w:name w:val="Ref_title"/>
    <w:basedOn w:val="Normal"/>
    <w:next w:val="Reftext"/>
    <w:rsid w:val="004F6680"/>
    <w:pPr>
      <w:spacing w:before="480"/>
      <w:jc w:val="center"/>
    </w:pPr>
    <w:rPr>
      <w:b/>
    </w:rPr>
  </w:style>
  <w:style w:type="paragraph" w:customStyle="1" w:styleId="Repdate">
    <w:name w:val="Rep_date"/>
    <w:basedOn w:val="Recdate"/>
    <w:next w:val="Normalaftertitle"/>
    <w:rsid w:val="004F6680"/>
  </w:style>
  <w:style w:type="paragraph" w:customStyle="1" w:styleId="RepNo">
    <w:name w:val="Rep_No"/>
    <w:basedOn w:val="RecNo"/>
    <w:next w:val="Reptitle"/>
    <w:rsid w:val="004F6680"/>
  </w:style>
  <w:style w:type="paragraph" w:customStyle="1" w:styleId="RepNoBR">
    <w:name w:val="Rep_No_BR"/>
    <w:basedOn w:val="RecNoBR"/>
    <w:next w:val="Reptitle"/>
    <w:rsid w:val="004F6680"/>
  </w:style>
  <w:style w:type="paragraph" w:customStyle="1" w:styleId="Repref">
    <w:name w:val="Rep_ref"/>
    <w:basedOn w:val="Recref"/>
    <w:next w:val="Repdate"/>
    <w:rsid w:val="004F6680"/>
  </w:style>
  <w:style w:type="paragraph" w:customStyle="1" w:styleId="Reptitle">
    <w:name w:val="Rep_title"/>
    <w:basedOn w:val="Rectitle"/>
    <w:next w:val="Repref"/>
    <w:rsid w:val="004F6680"/>
  </w:style>
  <w:style w:type="paragraph" w:customStyle="1" w:styleId="Resdate">
    <w:name w:val="Res_date"/>
    <w:basedOn w:val="Recdate"/>
    <w:next w:val="Normalaftertitle"/>
    <w:rsid w:val="004F6680"/>
  </w:style>
  <w:style w:type="character" w:customStyle="1" w:styleId="Resdef">
    <w:name w:val="Res_def"/>
    <w:basedOn w:val="DefaultParagraphFont"/>
    <w:rsid w:val="004F6680"/>
    <w:rPr>
      <w:rFonts w:ascii="Times New Roman" w:hAnsi="Times New Roman"/>
      <w:b/>
    </w:rPr>
  </w:style>
  <w:style w:type="paragraph" w:customStyle="1" w:styleId="ResNo">
    <w:name w:val="Res_No"/>
    <w:basedOn w:val="RecNo"/>
    <w:next w:val="Restitle"/>
    <w:rsid w:val="004F6680"/>
  </w:style>
  <w:style w:type="paragraph" w:customStyle="1" w:styleId="ResNoBR">
    <w:name w:val="Res_No_BR"/>
    <w:basedOn w:val="RecNoBR"/>
    <w:next w:val="Restitle"/>
    <w:rsid w:val="004F6680"/>
  </w:style>
  <w:style w:type="paragraph" w:customStyle="1" w:styleId="Resref">
    <w:name w:val="Res_ref"/>
    <w:basedOn w:val="Recref"/>
    <w:next w:val="Resdate"/>
    <w:rsid w:val="004F6680"/>
  </w:style>
  <w:style w:type="paragraph" w:customStyle="1" w:styleId="Restitle">
    <w:name w:val="Res_title"/>
    <w:basedOn w:val="Rectitle"/>
    <w:next w:val="Resref"/>
    <w:rsid w:val="004F6680"/>
  </w:style>
  <w:style w:type="paragraph" w:customStyle="1" w:styleId="Section1">
    <w:name w:val="Section_1"/>
    <w:basedOn w:val="Normal"/>
    <w:next w:val="Normal"/>
    <w:rsid w:val="004F66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F66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4F6680"/>
    <w:pPr>
      <w:keepNext/>
      <w:keepLines/>
      <w:spacing w:before="480" w:after="80"/>
      <w:jc w:val="center"/>
    </w:pPr>
    <w:rPr>
      <w:caps/>
      <w:sz w:val="28"/>
    </w:rPr>
  </w:style>
  <w:style w:type="paragraph" w:customStyle="1" w:styleId="Sectiontitle">
    <w:name w:val="Section_title"/>
    <w:basedOn w:val="Normal"/>
    <w:next w:val="Normalaftertitle"/>
    <w:rsid w:val="004F6680"/>
    <w:pPr>
      <w:keepNext/>
      <w:keepLines/>
      <w:spacing w:before="480" w:after="280"/>
      <w:jc w:val="center"/>
    </w:pPr>
    <w:rPr>
      <w:b/>
      <w:sz w:val="28"/>
    </w:rPr>
  </w:style>
  <w:style w:type="paragraph" w:customStyle="1" w:styleId="Source">
    <w:name w:val="Source"/>
    <w:basedOn w:val="Normal"/>
    <w:next w:val="Normalaftertitle"/>
    <w:rsid w:val="004F6680"/>
    <w:pPr>
      <w:spacing w:before="840" w:after="200"/>
      <w:jc w:val="center"/>
    </w:pPr>
    <w:rPr>
      <w:b/>
      <w:sz w:val="28"/>
    </w:rPr>
  </w:style>
  <w:style w:type="paragraph" w:customStyle="1" w:styleId="SpecialFooter">
    <w:name w:val="Special Footer"/>
    <w:basedOn w:val="Footer"/>
    <w:rsid w:val="004F66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F6680"/>
    <w:rPr>
      <w:b/>
      <w:color w:val="auto"/>
    </w:rPr>
  </w:style>
  <w:style w:type="paragraph" w:customStyle="1" w:styleId="Tablehead">
    <w:name w:val="Table_head"/>
    <w:basedOn w:val="Normal"/>
    <w:next w:val="Tabletext"/>
    <w:rsid w:val="004F66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F66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4F6680"/>
    <w:pPr>
      <w:keepNext/>
      <w:keepLines/>
      <w:spacing w:before="360" w:after="120"/>
      <w:jc w:val="center"/>
    </w:pPr>
    <w:rPr>
      <w:b/>
    </w:rPr>
  </w:style>
  <w:style w:type="paragraph" w:customStyle="1" w:styleId="TableNoBR">
    <w:name w:val="Table_No_BR"/>
    <w:basedOn w:val="Normal"/>
    <w:next w:val="TabletitleBR"/>
    <w:rsid w:val="004F6680"/>
    <w:pPr>
      <w:keepNext/>
      <w:spacing w:before="560" w:after="120"/>
      <w:jc w:val="center"/>
    </w:pPr>
    <w:rPr>
      <w:caps/>
    </w:rPr>
  </w:style>
  <w:style w:type="paragraph" w:customStyle="1" w:styleId="Tableref">
    <w:name w:val="Table_ref"/>
    <w:basedOn w:val="Normal"/>
    <w:next w:val="TabletitleBR"/>
    <w:rsid w:val="004F6680"/>
    <w:pPr>
      <w:keepNext/>
      <w:spacing w:before="0" w:after="120"/>
      <w:jc w:val="center"/>
    </w:pPr>
  </w:style>
  <w:style w:type="paragraph" w:customStyle="1" w:styleId="Tabletext">
    <w:name w:val="Table_text"/>
    <w:basedOn w:val="Normal"/>
    <w:rsid w:val="004F66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Title2"/>
    <w:rsid w:val="004F66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F6680"/>
  </w:style>
  <w:style w:type="paragraph" w:customStyle="1" w:styleId="Title3">
    <w:name w:val="Title 3"/>
    <w:basedOn w:val="Title2"/>
    <w:next w:val="Title4"/>
    <w:rsid w:val="004F6680"/>
    <w:rPr>
      <w:caps w:val="0"/>
    </w:rPr>
  </w:style>
  <w:style w:type="paragraph" w:customStyle="1" w:styleId="Title4">
    <w:name w:val="Title 4"/>
    <w:basedOn w:val="Title3"/>
    <w:next w:val="Heading1"/>
    <w:rsid w:val="004F6680"/>
    <w:rPr>
      <w:b/>
    </w:rPr>
  </w:style>
  <w:style w:type="paragraph" w:customStyle="1" w:styleId="toc0">
    <w:name w:val="toc 0"/>
    <w:basedOn w:val="Normal"/>
    <w:next w:val="TOC1"/>
    <w:rsid w:val="004F6680"/>
    <w:pPr>
      <w:tabs>
        <w:tab w:val="clear" w:pos="794"/>
        <w:tab w:val="clear" w:pos="1191"/>
        <w:tab w:val="clear" w:pos="1588"/>
        <w:tab w:val="clear" w:pos="1985"/>
        <w:tab w:val="right" w:pos="9639"/>
      </w:tabs>
    </w:pPr>
    <w:rPr>
      <w:b/>
    </w:rPr>
  </w:style>
  <w:style w:type="paragraph" w:styleId="TOC1">
    <w:name w:val="toc 1"/>
    <w:basedOn w:val="Normal"/>
    <w:rsid w:val="004F6680"/>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4F6680"/>
    <w:pPr>
      <w:spacing w:before="80"/>
      <w:ind w:left="1531" w:hanging="851"/>
    </w:pPr>
  </w:style>
  <w:style w:type="paragraph" w:styleId="TOC3">
    <w:name w:val="toc 3"/>
    <w:basedOn w:val="TOC2"/>
    <w:rsid w:val="004F6680"/>
  </w:style>
  <w:style w:type="paragraph" w:styleId="TOC4">
    <w:name w:val="toc 4"/>
    <w:basedOn w:val="TOC3"/>
    <w:rsid w:val="004F6680"/>
  </w:style>
  <w:style w:type="paragraph" w:styleId="TOC5">
    <w:name w:val="toc 5"/>
    <w:basedOn w:val="TOC4"/>
    <w:rsid w:val="004F6680"/>
  </w:style>
  <w:style w:type="paragraph" w:styleId="TOC6">
    <w:name w:val="toc 6"/>
    <w:basedOn w:val="TOC4"/>
    <w:rsid w:val="004F6680"/>
  </w:style>
  <w:style w:type="paragraph" w:styleId="TOC7">
    <w:name w:val="toc 7"/>
    <w:basedOn w:val="TOC4"/>
    <w:rsid w:val="004F6680"/>
  </w:style>
  <w:style w:type="paragraph" w:styleId="TOC8">
    <w:name w:val="toc 8"/>
    <w:basedOn w:val="TOC4"/>
    <w:rsid w:val="004F6680"/>
  </w:style>
  <w:style w:type="character" w:styleId="Hyperlink">
    <w:name w:val="Hyperlink"/>
    <w:basedOn w:val="DefaultParagraphFont"/>
    <w:unhideWhenUsed/>
    <w:rsid w:val="000904FB"/>
    <w:rPr>
      <w:color w:val="0000FF" w:themeColor="hyperlink"/>
      <w:u w:val="single"/>
    </w:rPr>
  </w:style>
  <w:style w:type="character" w:customStyle="1" w:styleId="UnresolvedMention1">
    <w:name w:val="Unresolved Mention1"/>
    <w:basedOn w:val="DefaultParagraphFont"/>
    <w:uiPriority w:val="99"/>
    <w:semiHidden/>
    <w:unhideWhenUsed/>
    <w:rsid w:val="000904FB"/>
    <w:rPr>
      <w:color w:val="605E5C"/>
      <w:shd w:val="clear" w:color="auto" w:fill="E1DFDD"/>
    </w:rPr>
  </w:style>
  <w:style w:type="character" w:styleId="FollowedHyperlink">
    <w:name w:val="FollowedHyperlink"/>
    <w:basedOn w:val="DefaultParagraphFont"/>
    <w:semiHidden/>
    <w:unhideWhenUsed/>
    <w:rsid w:val="008E6CCC"/>
    <w:rPr>
      <w:color w:val="800080" w:themeColor="followedHyperlink"/>
      <w:u w:val="single"/>
    </w:rPr>
  </w:style>
  <w:style w:type="paragraph" w:customStyle="1" w:styleId="Reasons">
    <w:name w:val="Reasons"/>
    <w:basedOn w:val="Normal"/>
    <w:qFormat/>
    <w:rsid w:val="001D7EAC"/>
    <w:pPr>
      <w:tabs>
        <w:tab w:val="clear" w:pos="794"/>
        <w:tab w:val="clear" w:pos="1191"/>
        <w:tab w:val="clear" w:pos="1588"/>
        <w:tab w:val="clear" w:pos="1985"/>
      </w:tabs>
      <w:overflowPunct/>
      <w:autoSpaceDE/>
      <w:autoSpaceDN/>
      <w:adjustRightInd/>
      <w:spacing w:before="0"/>
      <w:textAlignment w:val="auto"/>
    </w:pPr>
    <w:rPr>
      <w:lang w:val="en-US"/>
    </w:rPr>
  </w:style>
  <w:style w:type="character" w:styleId="EndnoteReference">
    <w:name w:val="endnote reference"/>
    <w:basedOn w:val="DefaultParagraphFont"/>
    <w:semiHidden/>
    <w:rsid w:val="004F66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PF_RAG21.dotm</Template>
  <TotalTime>10</TotalTime>
  <Pages>2</Pages>
  <Words>482</Words>
  <Characters>2732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AMÉLIORATIONS SUPPLÉMENTAIRES À APPORTER À LA QUALITÉ DE SERVICE DES PLATES-FORMES DE RÉUNION EN LIGNE DE L'UIT AFIN DE GARANTIR L'EFFICACITÉ DES RÉUNIONS VIRTUELLES</dc:title>
  <dc:subject>GROUPE CONSULTATIF DES RADIOCOMMUNICATIONS</dc:subject>
  <dc:creator>Chine (République populaire de)</dc:creator>
  <cp:keywords>RAG03-1</cp:keywords>
  <dc:description>Document RAG/33-F  For: _x000d_Document date: 18 mars 2021_x000d_Saved by R03 at 14:45:06 on 19.03.21</dc:description>
  <cp:lastModifiedBy>Royer, Veronique</cp:lastModifiedBy>
  <cp:revision>6</cp:revision>
  <cp:lastPrinted>1999-09-30T15:03:00Z</cp:lastPrinted>
  <dcterms:created xsi:type="dcterms:W3CDTF">2021-03-19T13:35:00Z</dcterms:created>
  <dcterms:modified xsi:type="dcterms:W3CDTF">2021-03-19T13:45:00Z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Chine (République populaire de)</vt:lpwstr>
  </property>
  <property fmtid="{D5CDD505-2E9C-101B-9397-08002B2CF9AE}" pid="3" name="Docdate">
    <vt:lpwstr>18 mars 2021</vt:lpwstr>
  </property>
  <property fmtid="{D5CDD505-2E9C-101B-9397-08002B2CF9AE}" pid="4" name="Docnum">
    <vt:lpwstr>Document RAG/33-F</vt:lpwstr>
  </property>
  <property fmtid="{D5CDD505-2E9C-101B-9397-08002B2CF9AE}" pid="5" name="Docorlang">
    <vt:lpwstr>Original: chinois</vt:lpwstr>
  </property>
</Properties>
</file>