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15"/>
        <w:tblW w:w="9889" w:type="dxa"/>
        <w:tblLayout w:type="fixed"/>
        <w:tblLook w:val="0000" w:firstRow="0" w:lastRow="0" w:firstColumn="0" w:lastColumn="0" w:noHBand="0" w:noVBand="0"/>
      </w:tblPr>
      <w:tblGrid>
        <w:gridCol w:w="6477"/>
        <w:gridCol w:w="10"/>
        <w:gridCol w:w="3402"/>
      </w:tblGrid>
      <w:tr w:rsidR="00EC0BE3" w:rsidRPr="0094037D" w14:paraId="5C4C42F5" w14:textId="77777777" w:rsidTr="00EC0BE3">
        <w:trPr>
          <w:cantSplit/>
        </w:trPr>
        <w:tc>
          <w:tcPr>
            <w:tcW w:w="6477" w:type="dxa"/>
            <w:vAlign w:val="center"/>
          </w:tcPr>
          <w:p w14:paraId="20C9ED27" w14:textId="730D1142" w:rsidR="00EC0BE3" w:rsidRPr="0094037D" w:rsidRDefault="00986A9E" w:rsidP="00C126C1">
            <w:pPr>
              <w:shd w:val="solid" w:color="FFFFFF" w:fill="FFFFFF"/>
              <w:tabs>
                <w:tab w:val="clear" w:pos="794"/>
                <w:tab w:val="left" w:pos="601"/>
              </w:tabs>
              <w:spacing w:before="360" w:after="240"/>
              <w:rPr>
                <w:rFonts w:ascii="Verdana" w:hAnsi="Verdana" w:cs="Times New Roman Bold"/>
                <w:b/>
                <w:bCs/>
                <w:lang w:val="es-ES"/>
              </w:rPr>
            </w:pPr>
            <w:r w:rsidRPr="0094037D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t xml:space="preserve">Grupo Asesor de Radiocomunicaciones </w:t>
            </w:r>
            <w:r w:rsidR="00EC0BE3" w:rsidRPr="0094037D">
              <w:rPr>
                <w:rFonts w:ascii="Verdana" w:hAnsi="Verdana" w:cs="Times New Roman Bold"/>
                <w:b/>
                <w:sz w:val="26"/>
                <w:szCs w:val="26"/>
                <w:lang w:val="es-ES"/>
              </w:rPr>
              <w:br/>
            </w:r>
          </w:p>
        </w:tc>
        <w:tc>
          <w:tcPr>
            <w:tcW w:w="3412" w:type="dxa"/>
            <w:gridSpan w:val="2"/>
            <w:vAlign w:val="center"/>
          </w:tcPr>
          <w:p w14:paraId="7D9BC7C8" w14:textId="77777777" w:rsidR="00EC0BE3" w:rsidRPr="0094037D" w:rsidRDefault="00C126C1" w:rsidP="00AF7CE7">
            <w:pPr>
              <w:shd w:val="solid" w:color="FFFFFF" w:fill="FFFFFF"/>
              <w:spacing w:before="0" w:line="240" w:lineRule="atLeast"/>
              <w:rPr>
                <w:lang w:val="es-ES"/>
              </w:rPr>
            </w:pPr>
            <w:r w:rsidRPr="0094037D">
              <w:rPr>
                <w:noProof/>
                <w:lang w:val="es-ES" w:eastAsia="zh-CN"/>
              </w:rPr>
              <w:drawing>
                <wp:inline distT="0" distB="0" distL="0" distR="0" wp14:anchorId="600DD37A" wp14:editId="0D76C9B0">
                  <wp:extent cx="844492" cy="844492"/>
                  <wp:effectExtent l="0" t="0" r="0" b="0"/>
                  <wp:docPr id="2" name="Picture 2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94037D" w14:paraId="3DB51681" w14:textId="77777777" w:rsidTr="00B35BE4">
        <w:trPr>
          <w:cantSplit/>
        </w:trPr>
        <w:tc>
          <w:tcPr>
            <w:tcW w:w="6487" w:type="dxa"/>
            <w:gridSpan w:val="2"/>
            <w:tcBorders>
              <w:bottom w:val="single" w:sz="12" w:space="0" w:color="auto"/>
            </w:tcBorders>
          </w:tcPr>
          <w:p w14:paraId="74B1A238" w14:textId="77777777" w:rsidR="0051782D" w:rsidRPr="0094037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val="es-E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5DA929CA" w14:textId="77777777" w:rsidR="0051782D" w:rsidRPr="0094037D" w:rsidRDefault="0051782D" w:rsidP="00B35BE4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s-ES"/>
              </w:rPr>
            </w:pPr>
          </w:p>
        </w:tc>
      </w:tr>
      <w:tr w:rsidR="0051782D" w:rsidRPr="0094037D" w14:paraId="41BA4A30" w14:textId="77777777" w:rsidTr="00B35BE4">
        <w:trPr>
          <w:cantSplit/>
        </w:trPr>
        <w:tc>
          <w:tcPr>
            <w:tcW w:w="6487" w:type="dxa"/>
            <w:gridSpan w:val="2"/>
            <w:tcBorders>
              <w:top w:val="single" w:sz="12" w:space="0" w:color="auto"/>
            </w:tcBorders>
          </w:tcPr>
          <w:p w14:paraId="672D30D2" w14:textId="77777777" w:rsidR="0051782D" w:rsidRPr="0094037D" w:rsidRDefault="0051782D" w:rsidP="00B35BE4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  <w:lang w:val="es-ES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BB6DFF3" w14:textId="77777777" w:rsidR="0051782D" w:rsidRPr="0094037D" w:rsidRDefault="0051782D" w:rsidP="00B35BE4">
            <w:pPr>
              <w:shd w:val="solid" w:color="FFFFFF" w:fill="FFFFFF"/>
              <w:spacing w:before="0" w:after="48" w:line="240" w:lineRule="atLeast"/>
              <w:rPr>
                <w:lang w:val="es-ES"/>
              </w:rPr>
            </w:pPr>
          </w:p>
        </w:tc>
      </w:tr>
      <w:tr w:rsidR="0051782D" w:rsidRPr="0094037D" w14:paraId="3352E780" w14:textId="77777777" w:rsidTr="00B35BE4">
        <w:trPr>
          <w:cantSplit/>
        </w:trPr>
        <w:tc>
          <w:tcPr>
            <w:tcW w:w="6487" w:type="dxa"/>
            <w:gridSpan w:val="2"/>
            <w:vMerge w:val="restart"/>
          </w:tcPr>
          <w:p w14:paraId="22BCF645" w14:textId="77777777" w:rsidR="0051782D" w:rsidRPr="0094037D" w:rsidRDefault="0051782D" w:rsidP="00B35BE4">
            <w:pPr>
              <w:shd w:val="solid" w:color="FFFFFF" w:fill="FFFFFF"/>
              <w:spacing w:after="240"/>
              <w:rPr>
                <w:sz w:val="20"/>
                <w:lang w:val="es-ES"/>
              </w:rPr>
            </w:pPr>
            <w:bookmarkStart w:id="0" w:name="dnum" w:colFirst="1" w:colLast="1"/>
          </w:p>
        </w:tc>
        <w:tc>
          <w:tcPr>
            <w:tcW w:w="3402" w:type="dxa"/>
          </w:tcPr>
          <w:p w14:paraId="46407EF2" w14:textId="4026AEF0" w:rsidR="0051782D" w:rsidRPr="0094037D" w:rsidRDefault="000904FB" w:rsidP="000904F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r w:rsidRPr="0094037D">
              <w:rPr>
                <w:rFonts w:ascii="Verdana" w:hAnsi="Verdana"/>
                <w:b/>
                <w:sz w:val="20"/>
                <w:lang w:val="es-ES"/>
              </w:rPr>
              <w:t>Document</w:t>
            </w:r>
            <w:r w:rsidR="00986A9E" w:rsidRPr="0094037D">
              <w:rPr>
                <w:rFonts w:ascii="Verdana" w:hAnsi="Verdana"/>
                <w:b/>
                <w:sz w:val="20"/>
                <w:lang w:val="es-ES"/>
              </w:rPr>
              <w:t>o</w:t>
            </w:r>
            <w:r w:rsidRPr="0094037D">
              <w:rPr>
                <w:rFonts w:ascii="Verdana" w:hAnsi="Verdana"/>
                <w:b/>
                <w:sz w:val="20"/>
                <w:lang w:val="es-ES"/>
              </w:rPr>
              <w:t xml:space="preserve"> RAG/31-</w:t>
            </w:r>
            <w:r w:rsidR="00302E73">
              <w:rPr>
                <w:rFonts w:ascii="Verdana" w:hAnsi="Verdana"/>
                <w:b/>
                <w:sz w:val="20"/>
                <w:lang w:val="es-ES"/>
              </w:rPr>
              <w:t>S</w:t>
            </w:r>
          </w:p>
        </w:tc>
      </w:tr>
      <w:tr w:rsidR="0051782D" w:rsidRPr="0094037D" w14:paraId="01B52083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0E87EE52" w14:textId="77777777" w:rsidR="0051782D" w:rsidRPr="0094037D" w:rsidRDefault="0051782D" w:rsidP="00B35BE4">
            <w:pPr>
              <w:spacing w:before="60"/>
              <w:jc w:val="center"/>
              <w:rPr>
                <w:b/>
                <w:smallCaps/>
                <w:sz w:val="32"/>
                <w:lang w:val="es-ES"/>
              </w:rPr>
            </w:pPr>
            <w:bookmarkStart w:id="1" w:name="ddate" w:colFirst="1" w:colLast="1"/>
            <w:bookmarkEnd w:id="0"/>
          </w:p>
        </w:tc>
        <w:tc>
          <w:tcPr>
            <w:tcW w:w="3402" w:type="dxa"/>
          </w:tcPr>
          <w:p w14:paraId="0FCE8AF2" w14:textId="45254169" w:rsidR="0051782D" w:rsidRPr="0094037D" w:rsidRDefault="000904FB" w:rsidP="000904F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es-ES"/>
              </w:rPr>
            </w:pPr>
            <w:r w:rsidRPr="0094037D">
              <w:rPr>
                <w:rFonts w:ascii="Verdana" w:hAnsi="Verdana"/>
                <w:b/>
                <w:sz w:val="20"/>
                <w:lang w:val="es-ES"/>
              </w:rPr>
              <w:t xml:space="preserve">12 </w:t>
            </w:r>
            <w:r w:rsidR="00986A9E" w:rsidRPr="0094037D">
              <w:rPr>
                <w:rFonts w:ascii="Verdana" w:hAnsi="Verdana"/>
                <w:b/>
                <w:sz w:val="20"/>
                <w:lang w:val="es-ES"/>
              </w:rPr>
              <w:t xml:space="preserve">de marzo de </w:t>
            </w:r>
            <w:r w:rsidRPr="0094037D">
              <w:rPr>
                <w:rFonts w:ascii="Verdana" w:hAnsi="Verdana"/>
                <w:b/>
                <w:sz w:val="20"/>
                <w:lang w:val="es-ES"/>
              </w:rPr>
              <w:t>2021</w:t>
            </w:r>
          </w:p>
        </w:tc>
      </w:tr>
      <w:tr w:rsidR="0051782D" w:rsidRPr="0094037D" w14:paraId="314AB4D2" w14:textId="77777777" w:rsidTr="00B35BE4">
        <w:trPr>
          <w:cantSplit/>
        </w:trPr>
        <w:tc>
          <w:tcPr>
            <w:tcW w:w="6487" w:type="dxa"/>
            <w:gridSpan w:val="2"/>
            <w:vMerge/>
          </w:tcPr>
          <w:p w14:paraId="1CACF6B7" w14:textId="77777777" w:rsidR="0051782D" w:rsidRPr="0094037D" w:rsidRDefault="0051782D" w:rsidP="00B35BE4">
            <w:pPr>
              <w:spacing w:before="60"/>
              <w:jc w:val="center"/>
              <w:rPr>
                <w:b/>
                <w:smallCaps/>
                <w:sz w:val="32"/>
                <w:lang w:val="es-ES"/>
              </w:rPr>
            </w:pPr>
            <w:bookmarkStart w:id="2" w:name="dorlang" w:colFirst="1" w:colLast="1"/>
            <w:bookmarkEnd w:id="1"/>
          </w:p>
        </w:tc>
        <w:tc>
          <w:tcPr>
            <w:tcW w:w="3402" w:type="dxa"/>
          </w:tcPr>
          <w:p w14:paraId="32819C02" w14:textId="14D6FDC3" w:rsidR="0051782D" w:rsidRPr="0094037D" w:rsidRDefault="000904FB" w:rsidP="000904FB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  <w:lang w:val="es-ES"/>
              </w:rPr>
            </w:pPr>
            <w:r w:rsidRPr="0094037D">
              <w:rPr>
                <w:rFonts w:ascii="Verdana" w:hAnsi="Verdana"/>
                <w:b/>
                <w:sz w:val="20"/>
                <w:lang w:val="es-ES"/>
              </w:rPr>
              <w:t xml:space="preserve">Original: </w:t>
            </w:r>
            <w:r w:rsidR="00986A9E" w:rsidRPr="0094037D">
              <w:rPr>
                <w:rFonts w:ascii="Verdana" w:hAnsi="Verdana"/>
                <w:b/>
                <w:sz w:val="20"/>
                <w:lang w:val="es-ES"/>
              </w:rPr>
              <w:t>inglés</w:t>
            </w:r>
          </w:p>
        </w:tc>
      </w:tr>
      <w:tr w:rsidR="00093C73" w:rsidRPr="0094037D" w14:paraId="3305B721" w14:textId="77777777" w:rsidTr="00B35BE4">
        <w:trPr>
          <w:cantSplit/>
        </w:trPr>
        <w:tc>
          <w:tcPr>
            <w:tcW w:w="9889" w:type="dxa"/>
            <w:gridSpan w:val="3"/>
          </w:tcPr>
          <w:p w14:paraId="1A07A9B1" w14:textId="2B298BD4" w:rsidR="00093C73" w:rsidRPr="0094037D" w:rsidRDefault="000904FB" w:rsidP="005B2C58">
            <w:pPr>
              <w:pStyle w:val="Source"/>
              <w:rPr>
                <w:lang w:val="es-ES"/>
              </w:rPr>
            </w:pPr>
            <w:bookmarkStart w:id="3" w:name="dsource" w:colFirst="0" w:colLast="0"/>
            <w:bookmarkEnd w:id="2"/>
            <w:r w:rsidRPr="0094037D">
              <w:rPr>
                <w:lang w:val="es-ES"/>
              </w:rPr>
              <w:t>Bra</w:t>
            </w:r>
            <w:r w:rsidR="00FD24A7" w:rsidRPr="0094037D">
              <w:rPr>
                <w:lang w:val="es-ES"/>
              </w:rPr>
              <w:t>s</w:t>
            </w:r>
            <w:r w:rsidRPr="0094037D">
              <w:rPr>
                <w:lang w:val="es-ES"/>
              </w:rPr>
              <w:t>il (</w:t>
            </w:r>
            <w:r w:rsidR="00986A9E" w:rsidRPr="0094037D">
              <w:rPr>
                <w:lang w:val="es-ES"/>
              </w:rPr>
              <w:t>República Federativa de</w:t>
            </w:r>
            <w:r w:rsidRPr="0094037D">
              <w:rPr>
                <w:lang w:val="es-ES"/>
              </w:rPr>
              <w:t>)</w:t>
            </w:r>
          </w:p>
        </w:tc>
      </w:tr>
      <w:tr w:rsidR="00093C73" w:rsidRPr="00302E73" w14:paraId="64549095" w14:textId="77777777" w:rsidTr="00B35BE4">
        <w:trPr>
          <w:cantSplit/>
        </w:trPr>
        <w:tc>
          <w:tcPr>
            <w:tcW w:w="9889" w:type="dxa"/>
            <w:gridSpan w:val="3"/>
          </w:tcPr>
          <w:p w14:paraId="7D4F3FEE" w14:textId="68070929" w:rsidR="00093C73" w:rsidRPr="0094037D" w:rsidRDefault="00986A9E" w:rsidP="00496176">
            <w:pPr>
              <w:pStyle w:val="Title1"/>
              <w:rPr>
                <w:lang w:val="es-ES"/>
              </w:rPr>
            </w:pPr>
            <w:bookmarkStart w:id="4" w:name="dtitle1" w:colFirst="0" w:colLast="0"/>
            <w:bookmarkEnd w:id="3"/>
            <w:r w:rsidRPr="0094037D">
              <w:rPr>
                <w:lang w:val="es-ES"/>
              </w:rPr>
              <w:t xml:space="preserve">Proyecto de mandato del Grupo por correspondencia 2 </w:t>
            </w:r>
            <w:r w:rsidR="008E0A3A">
              <w:rPr>
                <w:lang w:val="es-ES"/>
              </w:rPr>
              <w:br/>
            </w:r>
            <w:r w:rsidR="00B811DA">
              <w:rPr>
                <w:lang w:val="es-ES"/>
              </w:rPr>
              <w:t xml:space="preserve">DEL GAR </w:t>
            </w:r>
            <w:r w:rsidRPr="0094037D">
              <w:rPr>
                <w:lang w:val="es-ES"/>
              </w:rPr>
              <w:t xml:space="preserve">sobre la eventual revisión de las </w:t>
            </w:r>
            <w:r w:rsidR="00B811DA">
              <w:rPr>
                <w:lang w:val="es-ES"/>
              </w:rPr>
              <w:br/>
            </w:r>
            <w:r w:rsidRPr="0094037D">
              <w:rPr>
                <w:lang w:val="es-ES"/>
              </w:rPr>
              <w:t>Resoluciones UIT-R 1-8 y 15-6</w:t>
            </w:r>
          </w:p>
        </w:tc>
      </w:tr>
    </w:tbl>
    <w:bookmarkEnd w:id="4"/>
    <w:p w14:paraId="23725302" w14:textId="7FF4242C" w:rsidR="000904FB" w:rsidRPr="00302E73" w:rsidRDefault="000904FB" w:rsidP="006C600E">
      <w:pPr>
        <w:pStyle w:val="Heading1"/>
        <w:spacing w:before="480"/>
        <w:rPr>
          <w:lang w:val="es-ES"/>
        </w:rPr>
      </w:pPr>
      <w:r w:rsidRPr="0094037D">
        <w:rPr>
          <w:lang w:val="es-ES"/>
        </w:rPr>
        <w:t>1</w:t>
      </w:r>
      <w:r w:rsidRPr="0094037D">
        <w:rPr>
          <w:lang w:val="es-ES"/>
        </w:rPr>
        <w:tab/>
        <w:t>Introduc</w:t>
      </w:r>
      <w:r w:rsidR="0094037D">
        <w:rPr>
          <w:lang w:val="es-ES"/>
        </w:rPr>
        <w:t>ción</w:t>
      </w:r>
    </w:p>
    <w:p w14:paraId="7DC75216" w14:textId="2F0CBD15" w:rsidR="0094037D" w:rsidRPr="0094037D" w:rsidRDefault="0094037D" w:rsidP="000904FB">
      <w:pPr>
        <w:rPr>
          <w:lang w:val="es-ES"/>
        </w:rPr>
      </w:pPr>
      <w:r w:rsidRPr="0094037D">
        <w:rPr>
          <w:lang w:val="es-ES"/>
        </w:rPr>
        <w:t xml:space="preserve">De conformidad con los §§ A1.4.1 a A1.4.4 de la Resolución UIT-R 1-8, la Asamblea de Radiocomunicaciones de 2019, en el Documento in </w:t>
      </w:r>
      <w:hyperlink r:id="rId8" w:history="1">
        <w:r w:rsidRPr="0094037D">
          <w:rPr>
            <w:rStyle w:val="Hyperlink"/>
            <w:iCs/>
            <w:lang w:val="es-ES"/>
          </w:rPr>
          <w:t>RA19/84 (Informe resumido de la sexta Sesión Plenaria de la Asamblea de Radiocomunicaciones)</w:t>
        </w:r>
      </w:hyperlink>
      <w:r w:rsidRPr="0094037D">
        <w:rPr>
          <w:lang w:val="es-ES"/>
        </w:rPr>
        <w:t>, «invitó al GAR a identificar posibles modificaciones de la Resolución UIT-R 1 con respecto a los procedimientos de aprobación cuando un texto es pertinente para los temas de varias CE» y «</w:t>
      </w:r>
      <w:r w:rsidR="00FA661B" w:rsidRPr="0094037D">
        <w:rPr>
          <w:lang w:val="es-ES"/>
        </w:rPr>
        <w:t xml:space="preserve">a examinar </w:t>
      </w:r>
      <w:r w:rsidRPr="0094037D">
        <w:rPr>
          <w:lang w:val="es-ES"/>
        </w:rPr>
        <w:t xml:space="preserve">el periodo máximo de mandato de los Presidentes de los Grupos de Trabajo de Radiocomunicaciones». </w:t>
      </w:r>
    </w:p>
    <w:p w14:paraId="59623A2D" w14:textId="61EA4060" w:rsidR="0094037D" w:rsidRPr="0094037D" w:rsidRDefault="0094037D" w:rsidP="000904FB">
      <w:pPr>
        <w:rPr>
          <w:lang w:val="es-ES"/>
        </w:rPr>
      </w:pPr>
      <w:r w:rsidRPr="0094037D">
        <w:rPr>
          <w:lang w:val="es-ES"/>
        </w:rPr>
        <w:t>En la reunión del GAR de 2020 se preparó</w:t>
      </w:r>
      <w:r w:rsidR="008E0A3A">
        <w:rPr>
          <w:lang w:val="es-ES"/>
        </w:rPr>
        <w:t>,</w:t>
      </w:r>
      <w:r w:rsidRPr="0094037D">
        <w:rPr>
          <w:lang w:val="es-ES"/>
        </w:rPr>
        <w:t xml:space="preserve"> a partir de las propuestas de los Estados Miembros y los Miembros de Sector y en consulta con los Presidentes de las Comisiones de Estudio, el proyecto </w:t>
      </w:r>
      <w:r w:rsidR="008E0A3A">
        <w:rPr>
          <w:lang w:val="es-ES"/>
        </w:rPr>
        <w:t xml:space="preserve">de </w:t>
      </w:r>
      <w:r w:rsidRPr="0094037D">
        <w:rPr>
          <w:lang w:val="es-ES"/>
        </w:rPr>
        <w:t>mandato del Grupo por Correspondencia 2 del GAR (GC-2 del GAR) para preparar posibles revisiones de la Resolución UIT-R 1-8 y la Resolución UIT R 15-6</w:t>
      </w:r>
      <w:r w:rsidR="008E0A3A">
        <w:rPr>
          <w:lang w:val="es-ES"/>
        </w:rPr>
        <w:t>.</w:t>
      </w:r>
      <w:r w:rsidRPr="0094037D">
        <w:rPr>
          <w:lang w:val="es-ES"/>
        </w:rPr>
        <w:t xml:space="preserve"> </w:t>
      </w:r>
    </w:p>
    <w:p w14:paraId="59642AD4" w14:textId="3F0283F1" w:rsidR="00C2188B" w:rsidRPr="0094037D" w:rsidRDefault="0094037D" w:rsidP="000904FB">
      <w:pPr>
        <w:rPr>
          <w:lang w:val="es-ES"/>
        </w:rPr>
      </w:pPr>
      <w:r>
        <w:rPr>
          <w:lang w:val="es-ES"/>
        </w:rPr>
        <w:t>Por consiguiente</w:t>
      </w:r>
      <w:r w:rsidR="000904FB" w:rsidRPr="0094037D">
        <w:rPr>
          <w:lang w:val="es-ES"/>
        </w:rPr>
        <w:t xml:space="preserve">, </w:t>
      </w:r>
      <w:r>
        <w:rPr>
          <w:lang w:val="es-ES"/>
        </w:rPr>
        <w:t xml:space="preserve">de conformidad con las deliberaciones del GAR en </w:t>
      </w:r>
      <w:r w:rsidR="000904FB" w:rsidRPr="0094037D">
        <w:rPr>
          <w:lang w:val="es-ES"/>
        </w:rPr>
        <w:t>2020, Bra</w:t>
      </w:r>
      <w:r>
        <w:rPr>
          <w:lang w:val="es-ES"/>
        </w:rPr>
        <w:t>s</w:t>
      </w:r>
      <w:r w:rsidR="000904FB" w:rsidRPr="0094037D">
        <w:rPr>
          <w:lang w:val="es-ES"/>
        </w:rPr>
        <w:t>il propo</w:t>
      </w:r>
      <w:r>
        <w:rPr>
          <w:lang w:val="es-ES"/>
        </w:rPr>
        <w:t>ne aprobar el proyecto que se adjunta en el Anexo</w:t>
      </w:r>
      <w:r w:rsidR="000904FB" w:rsidRPr="0094037D">
        <w:rPr>
          <w:lang w:val="es-ES"/>
        </w:rPr>
        <w:t>.</w:t>
      </w:r>
    </w:p>
    <w:p w14:paraId="72CBDB9B" w14:textId="77777777" w:rsidR="00C2188B" w:rsidRPr="0094037D" w:rsidRDefault="00C218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94037D">
        <w:rPr>
          <w:rtl/>
          <w:lang w:val="es-ES"/>
        </w:rPr>
        <w:br w:type="page"/>
      </w:r>
    </w:p>
    <w:p w14:paraId="0C04A1A9" w14:textId="4F7098D2" w:rsidR="000904FB" w:rsidRPr="0094037D" w:rsidRDefault="000904FB" w:rsidP="000904FB">
      <w:pPr>
        <w:pStyle w:val="ArtNo"/>
        <w:rPr>
          <w:lang w:val="es-ES"/>
        </w:rPr>
      </w:pPr>
      <w:r w:rsidRPr="0094037D">
        <w:rPr>
          <w:lang w:val="es-ES"/>
        </w:rPr>
        <w:lastRenderedPageBreak/>
        <w:t>ANEX</w:t>
      </w:r>
      <w:r w:rsidR="0094037D">
        <w:rPr>
          <w:lang w:val="es-ES"/>
        </w:rPr>
        <w:t>O</w:t>
      </w:r>
    </w:p>
    <w:p w14:paraId="14E664C2" w14:textId="0C81560B" w:rsidR="000904FB" w:rsidRPr="0094037D" w:rsidRDefault="0094037D" w:rsidP="0094037D">
      <w:pPr>
        <w:pStyle w:val="AppendixNotitle"/>
        <w:rPr>
          <w:lang w:val="es-ES"/>
        </w:rPr>
      </w:pPr>
      <w:r w:rsidRPr="0094037D">
        <w:rPr>
          <w:lang w:val="es-ES"/>
        </w:rPr>
        <w:t xml:space="preserve">Proyecto de mandato del Grupo por correspondencia 2 </w:t>
      </w:r>
      <w:r w:rsidR="00B811DA">
        <w:rPr>
          <w:lang w:val="es-ES"/>
        </w:rPr>
        <w:t xml:space="preserve">del GAR </w:t>
      </w:r>
      <w:r w:rsidRPr="0094037D">
        <w:rPr>
          <w:lang w:val="es-ES"/>
        </w:rPr>
        <w:t>sobre la</w:t>
      </w:r>
      <w:r>
        <w:rPr>
          <w:lang w:val="es-ES"/>
        </w:rPr>
        <w:t xml:space="preserve"> </w:t>
      </w:r>
      <w:r w:rsidRPr="0094037D">
        <w:rPr>
          <w:lang w:val="es-ES"/>
        </w:rPr>
        <w:t xml:space="preserve">eventual revisión de las Resoluciones UIT-R 1-8 y 15-6 </w:t>
      </w:r>
      <w:r w:rsidR="000904FB" w:rsidRPr="0094037D">
        <w:rPr>
          <w:lang w:val="es-ES"/>
        </w:rPr>
        <w:t>(</w:t>
      </w:r>
      <w:r>
        <w:rPr>
          <w:lang w:val="es-ES"/>
        </w:rPr>
        <w:t>G</w:t>
      </w:r>
      <w:r w:rsidR="000904FB" w:rsidRPr="0094037D">
        <w:rPr>
          <w:lang w:val="es-ES"/>
        </w:rPr>
        <w:t>C-2</w:t>
      </w:r>
      <w:r>
        <w:rPr>
          <w:lang w:val="es-ES"/>
        </w:rPr>
        <w:t xml:space="preserve"> del GAR</w:t>
      </w:r>
      <w:r w:rsidR="000904FB" w:rsidRPr="0094037D">
        <w:rPr>
          <w:lang w:val="es-ES"/>
        </w:rPr>
        <w:t>)</w:t>
      </w:r>
    </w:p>
    <w:p w14:paraId="5419A40C" w14:textId="1C210B99" w:rsidR="000904FB" w:rsidRPr="0094037D" w:rsidRDefault="0094037D" w:rsidP="000904FB">
      <w:pPr>
        <w:pStyle w:val="Heading1"/>
        <w:rPr>
          <w:lang w:val="es-ES"/>
        </w:rPr>
      </w:pPr>
      <w:r>
        <w:rPr>
          <w:lang w:val="es-ES"/>
        </w:rPr>
        <w:t>Introducción</w:t>
      </w:r>
    </w:p>
    <w:p w14:paraId="76B74ECD" w14:textId="0580C13E" w:rsidR="000904FB" w:rsidRPr="0094037D" w:rsidRDefault="0094037D" w:rsidP="000904FB">
      <w:pPr>
        <w:rPr>
          <w:lang w:val="es-ES"/>
        </w:rPr>
      </w:pPr>
      <w:r w:rsidRPr="0094037D">
        <w:rPr>
          <w:lang w:val="es-ES"/>
        </w:rPr>
        <w:t xml:space="preserve">De conformidad con los §§ A1.4.1 a A1.4.4 de la Resolución UIT-R 1-8, la Asamblea de Radiocomunicaciones de 2019, en el Documento </w:t>
      </w:r>
      <w:hyperlink r:id="rId9" w:history="1">
        <w:r w:rsidRPr="0094037D">
          <w:rPr>
            <w:rStyle w:val="Hyperlink"/>
            <w:lang w:val="es-ES"/>
          </w:rPr>
          <w:t>RA19/84</w:t>
        </w:r>
      </w:hyperlink>
      <w:r w:rsidRPr="0094037D">
        <w:rPr>
          <w:lang w:val="es-ES"/>
        </w:rPr>
        <w:t>, «invitó al GAR a identificar posibles modificaciones de la Resolución UIT-R 1 con respecto a los procedimientos de aprobación cuando un texto es pertinente para los temas de varias CE» y «a examinar el periodo máximo de mandato de los Presidentes de los Grupos de Trabajo de Radiocomunicaciones». A partir de las propuestas de los Estados Miembros y los Miembros de Sector, y en consulta con los Presidentes de las Comisiones de Estudio, se invita al Grupo por Correspondencia 2 del GAR (GC-2 del GAR) a preparar posibles revisiones de la Resolución UIT-R 1-8 y la Resolución UIT R 15-6 ateniéndose al siguiente mandato</w:t>
      </w:r>
      <w:r w:rsidR="000904FB" w:rsidRPr="0094037D">
        <w:rPr>
          <w:lang w:val="es-ES"/>
        </w:rPr>
        <w:t>:</w:t>
      </w:r>
    </w:p>
    <w:p w14:paraId="3259A5ED" w14:textId="11CE4EE1" w:rsidR="000904FB" w:rsidRPr="0094037D" w:rsidRDefault="000904FB" w:rsidP="004B7A0B">
      <w:pPr>
        <w:pStyle w:val="Heading1"/>
        <w:spacing w:before="240"/>
        <w:rPr>
          <w:lang w:val="es-ES"/>
        </w:rPr>
      </w:pPr>
      <w:r w:rsidRPr="0094037D">
        <w:rPr>
          <w:lang w:val="es-ES"/>
        </w:rPr>
        <w:t>1</w:t>
      </w:r>
      <w:r w:rsidRPr="0094037D">
        <w:rPr>
          <w:lang w:val="es-ES"/>
        </w:rPr>
        <w:tab/>
      </w:r>
      <w:r w:rsidR="0094037D" w:rsidRPr="0094037D">
        <w:rPr>
          <w:lang w:val="es-ES"/>
        </w:rPr>
        <w:t xml:space="preserve">Posible revisión de la Resolución UIT-R 1-8 en relación con la cláusula </w:t>
      </w:r>
      <w:r w:rsidRPr="0094037D">
        <w:rPr>
          <w:lang w:val="es-ES"/>
        </w:rPr>
        <w:t>A2.6.2.1.3:</w:t>
      </w:r>
    </w:p>
    <w:p w14:paraId="343F3E4E" w14:textId="3982963E" w:rsidR="000904FB" w:rsidRPr="0094037D" w:rsidRDefault="000F23AD" w:rsidP="000F23AD">
      <w:pPr>
        <w:pStyle w:val="enumlev1"/>
        <w:rPr>
          <w:lang w:val="es-ES"/>
        </w:rPr>
      </w:pPr>
      <w:r>
        <w:rPr>
          <w:lang w:val="es-ES"/>
        </w:rPr>
        <w:t>1)</w:t>
      </w:r>
      <w:r>
        <w:rPr>
          <w:lang w:val="es-ES"/>
        </w:rPr>
        <w:tab/>
      </w:r>
      <w:r w:rsidR="00FA661B" w:rsidRPr="00FA661B">
        <w:rPr>
          <w:lang w:val="es-ES"/>
        </w:rPr>
        <w:t xml:space="preserve">Con respecto a los procedimientos de adopción y aprobación, cuando </w:t>
      </w:r>
      <w:r w:rsidR="00FA661B">
        <w:rPr>
          <w:lang w:val="es-ES"/>
        </w:rPr>
        <w:t xml:space="preserve">el </w:t>
      </w:r>
      <w:r w:rsidR="00FA661B" w:rsidRPr="00FA661B">
        <w:rPr>
          <w:lang w:val="es-ES"/>
        </w:rPr>
        <w:t xml:space="preserve">texto </w:t>
      </w:r>
      <w:r w:rsidR="00FA661B">
        <w:rPr>
          <w:lang w:val="es-ES"/>
        </w:rPr>
        <w:t xml:space="preserve">resulta pertinente para </w:t>
      </w:r>
      <w:r w:rsidR="00FA661B" w:rsidRPr="00FA661B">
        <w:rPr>
          <w:lang w:val="es-ES"/>
        </w:rPr>
        <w:t>los temas de varias Comisiones de Estudio, y a la distribución de las objeciones recibidas durante el proceso de aprobación</w:t>
      </w:r>
      <w:r>
        <w:rPr>
          <w:lang w:val="es-ES"/>
        </w:rPr>
        <w:t>.</w:t>
      </w:r>
    </w:p>
    <w:p w14:paraId="7945FB91" w14:textId="32BE5E3F" w:rsidR="000904FB" w:rsidRPr="0094037D" w:rsidRDefault="000F23AD" w:rsidP="000F23AD">
      <w:pPr>
        <w:pStyle w:val="enumlev1"/>
        <w:rPr>
          <w:lang w:val="es-ES"/>
        </w:rPr>
      </w:pPr>
      <w:r>
        <w:rPr>
          <w:lang w:val="es-ES"/>
        </w:rPr>
        <w:t>2)</w:t>
      </w:r>
      <w:r>
        <w:rPr>
          <w:lang w:val="es-ES"/>
        </w:rPr>
        <w:tab/>
      </w:r>
      <w:r w:rsidR="00FA661B" w:rsidRPr="00FA661B">
        <w:rPr>
          <w:lang w:val="es-ES"/>
        </w:rPr>
        <w:t>La necesidad de revisar</w:t>
      </w:r>
      <w:r w:rsidR="00FA661B">
        <w:rPr>
          <w:lang w:val="es-ES"/>
        </w:rPr>
        <w:t>, si procede,</w:t>
      </w:r>
      <w:r w:rsidR="00FA661B" w:rsidRPr="00FA661B">
        <w:rPr>
          <w:lang w:val="es-ES"/>
        </w:rPr>
        <w:t xml:space="preserve"> los métodos de trabajo del UIT-R en cuanto a la adopción y aprobación de recomendaciones de interés para múltiples Comisiones de Estudio del UIT-R</w:t>
      </w:r>
      <w:r>
        <w:rPr>
          <w:lang w:val="es-ES"/>
        </w:rPr>
        <w:t>.</w:t>
      </w:r>
    </w:p>
    <w:p w14:paraId="0CD0E396" w14:textId="77E3E876" w:rsidR="000904FB" w:rsidRPr="0094037D" w:rsidRDefault="000F23AD" w:rsidP="000F23AD">
      <w:pPr>
        <w:pStyle w:val="enumlev1"/>
        <w:rPr>
          <w:lang w:val="es-ES"/>
        </w:rPr>
      </w:pPr>
      <w:r>
        <w:rPr>
          <w:lang w:val="es-ES"/>
        </w:rPr>
        <w:t>3)</w:t>
      </w:r>
      <w:r>
        <w:rPr>
          <w:lang w:val="es-ES"/>
        </w:rPr>
        <w:tab/>
      </w:r>
      <w:r w:rsidR="00FA661B" w:rsidRPr="00FA661B">
        <w:rPr>
          <w:lang w:val="es-ES"/>
        </w:rPr>
        <w:t xml:space="preserve">La necesidad de subsanar toda omisión y/o contradicción </w:t>
      </w:r>
      <w:r w:rsidR="00FA661B">
        <w:rPr>
          <w:lang w:val="es-ES"/>
        </w:rPr>
        <w:t xml:space="preserve">que se detecte </w:t>
      </w:r>
      <w:r w:rsidR="00FA661B" w:rsidRPr="00FA661B">
        <w:rPr>
          <w:lang w:val="es-ES"/>
        </w:rPr>
        <w:t>en los textos existentes</w:t>
      </w:r>
      <w:r w:rsidR="000904FB" w:rsidRPr="0094037D">
        <w:rPr>
          <w:lang w:val="es-ES"/>
        </w:rPr>
        <w:t>.</w:t>
      </w:r>
    </w:p>
    <w:p w14:paraId="574E6C96" w14:textId="02B63ABA" w:rsidR="000904FB" w:rsidRPr="0094037D" w:rsidRDefault="000904FB" w:rsidP="000F23AD">
      <w:pPr>
        <w:pStyle w:val="Heading1"/>
        <w:rPr>
          <w:lang w:val="es-ES"/>
        </w:rPr>
      </w:pPr>
      <w:r w:rsidRPr="0094037D">
        <w:rPr>
          <w:lang w:val="es-ES"/>
        </w:rPr>
        <w:t>2</w:t>
      </w:r>
      <w:r w:rsidRPr="0094037D">
        <w:rPr>
          <w:lang w:val="es-ES"/>
        </w:rPr>
        <w:tab/>
      </w:r>
      <w:r w:rsidR="0094037D" w:rsidRPr="0094037D">
        <w:rPr>
          <w:lang w:val="es-ES"/>
        </w:rPr>
        <w:t>Posible revisión de la Resolución UIT-R 15-6 en relación con</w:t>
      </w:r>
      <w:r w:rsidRPr="0094037D">
        <w:rPr>
          <w:lang w:val="es-ES"/>
        </w:rPr>
        <w:t>:</w:t>
      </w:r>
    </w:p>
    <w:p w14:paraId="76A8ADDA" w14:textId="326D2A2D" w:rsidR="000904FB" w:rsidRPr="0094037D" w:rsidRDefault="000904FB" w:rsidP="000904FB">
      <w:pPr>
        <w:rPr>
          <w:lang w:val="es-ES"/>
        </w:rPr>
      </w:pPr>
      <w:r w:rsidRPr="0094037D">
        <w:rPr>
          <w:lang w:val="es-ES"/>
        </w:rPr>
        <w:t>2.1</w:t>
      </w:r>
      <w:r w:rsidRPr="0094037D">
        <w:rPr>
          <w:lang w:val="es-ES"/>
        </w:rPr>
        <w:tab/>
      </w:r>
      <w:r w:rsidR="0094037D" w:rsidRPr="0094037D">
        <w:rPr>
          <w:lang w:val="es-ES"/>
        </w:rPr>
        <w:t>la posibilidad de establecer un periodo máximo de mandato de los Presidentes de los Grupos de Trabajo del UIT-R</w:t>
      </w:r>
      <w:r w:rsidRPr="0094037D">
        <w:rPr>
          <w:lang w:val="es-ES"/>
        </w:rPr>
        <w:t>.</w:t>
      </w:r>
    </w:p>
    <w:p w14:paraId="5FAF2921" w14:textId="1BB17DB9" w:rsidR="00FA661B" w:rsidRPr="00FA661B" w:rsidRDefault="00FA661B" w:rsidP="00FA661B">
      <w:pPr>
        <w:rPr>
          <w:iCs/>
          <w:lang w:val="es-ES"/>
        </w:rPr>
      </w:pPr>
      <w:r w:rsidRPr="00FA661B">
        <w:rPr>
          <w:iCs/>
          <w:lang w:val="es-ES"/>
        </w:rPr>
        <w:t>El GC-2 del GAR iniciará sus trabajos en la GAR-21 y presentará los resultados de su trabajo a la consideración de la reunión GAR-22, habida cuenta de la información presentada en la sección</w:t>
      </w:r>
      <w:r w:rsidR="000F23AD">
        <w:rPr>
          <w:iCs/>
          <w:lang w:val="es-ES"/>
        </w:rPr>
        <w:t> </w:t>
      </w:r>
      <w:r w:rsidRPr="00FA661B">
        <w:rPr>
          <w:iCs/>
          <w:lang w:val="es-ES"/>
        </w:rPr>
        <w:t xml:space="preserve">3.1.1 del Documento </w:t>
      </w:r>
      <w:hyperlink r:id="rId10" w:history="1">
        <w:r w:rsidRPr="0094037D">
          <w:rPr>
            <w:rStyle w:val="Hyperlink"/>
            <w:lang w:val="es-ES"/>
          </w:rPr>
          <w:t>RAG20/1</w:t>
        </w:r>
        <w:r w:rsidR="000F23AD">
          <w:rPr>
            <w:rStyle w:val="Hyperlink"/>
            <w:lang w:val="es-ES"/>
          </w:rPr>
          <w:t>(</w:t>
        </w:r>
        <w:r w:rsidRPr="0094037D">
          <w:rPr>
            <w:rStyle w:val="Hyperlink"/>
            <w:lang w:val="es-ES"/>
          </w:rPr>
          <w:t>Rev.1</w:t>
        </w:r>
        <w:r w:rsidR="000F23AD">
          <w:rPr>
            <w:rStyle w:val="Hyperlink"/>
            <w:lang w:val="es-ES"/>
          </w:rPr>
          <w:t>)</w:t>
        </w:r>
        <w:r w:rsidRPr="0094037D">
          <w:rPr>
            <w:rStyle w:val="Hyperlink"/>
            <w:lang w:val="es-ES"/>
          </w:rPr>
          <w:t xml:space="preserve"> (</w:t>
        </w:r>
        <w:r w:rsidR="000F23AD">
          <w:rPr>
            <w:rStyle w:val="Hyperlink"/>
            <w:lang w:val="es-ES"/>
          </w:rPr>
          <w:t>I</w:t>
        </w:r>
        <w:r>
          <w:rPr>
            <w:rStyle w:val="Hyperlink"/>
            <w:lang w:val="es-ES"/>
          </w:rPr>
          <w:t>nforme a la vigésim</w:t>
        </w:r>
        <w:r w:rsidR="00496176">
          <w:rPr>
            <w:rStyle w:val="Hyperlink"/>
            <w:lang w:val="es-ES"/>
          </w:rPr>
          <w:t xml:space="preserve">a </w:t>
        </w:r>
        <w:r>
          <w:rPr>
            <w:rStyle w:val="Hyperlink"/>
            <w:lang w:val="es-ES"/>
          </w:rPr>
          <w:t xml:space="preserve">séptima reunión del Grupo Asesor de Radiocomunicaciones </w:t>
        </w:r>
        <w:r w:rsidRPr="0094037D">
          <w:rPr>
            <w:rStyle w:val="Hyperlink"/>
            <w:lang w:val="es-ES"/>
          </w:rPr>
          <w:t>– Revisi</w:t>
        </w:r>
        <w:r>
          <w:rPr>
            <w:rStyle w:val="Hyperlink"/>
            <w:lang w:val="es-ES"/>
          </w:rPr>
          <w:t>ó</w:t>
        </w:r>
        <w:r w:rsidRPr="0094037D">
          <w:rPr>
            <w:rStyle w:val="Hyperlink"/>
            <w:lang w:val="es-ES"/>
          </w:rPr>
          <w:t xml:space="preserve">n 1 </w:t>
        </w:r>
        <w:r>
          <w:rPr>
            <w:rStyle w:val="Hyperlink"/>
            <w:lang w:val="es-ES"/>
          </w:rPr>
          <w:t>–</w:t>
        </w:r>
        <w:r w:rsidRPr="0094037D">
          <w:rPr>
            <w:rStyle w:val="Hyperlink"/>
            <w:lang w:val="es-ES"/>
          </w:rPr>
          <w:t xml:space="preserve"> Director</w:t>
        </w:r>
        <w:r>
          <w:rPr>
            <w:rStyle w:val="Hyperlink"/>
            <w:lang w:val="es-ES"/>
          </w:rPr>
          <w:t xml:space="preserve"> de la Oficina de Radiocomunicaciones</w:t>
        </w:r>
        <w:r w:rsidRPr="0094037D">
          <w:rPr>
            <w:rStyle w:val="Hyperlink"/>
            <w:lang w:val="es-ES"/>
          </w:rPr>
          <w:t>)</w:t>
        </w:r>
      </w:hyperlink>
      <w:r w:rsidRPr="00FA661B">
        <w:rPr>
          <w:iCs/>
          <w:lang w:val="es-ES"/>
        </w:rPr>
        <w:t xml:space="preserve"> </w:t>
      </w:r>
      <w:r>
        <w:rPr>
          <w:iCs/>
          <w:lang w:val="es-ES"/>
        </w:rPr>
        <w:t xml:space="preserve">y </w:t>
      </w:r>
      <w:r w:rsidRPr="00FA661B">
        <w:rPr>
          <w:iCs/>
          <w:lang w:val="es-ES"/>
        </w:rPr>
        <w:t>de toda otra propuesta pertinente que se presente al Grupo por Correspondencia 2 del GAR en virtud del mandato anterior.</w:t>
      </w:r>
    </w:p>
    <w:p w14:paraId="5DC9B5D9" w14:textId="77777777" w:rsidR="00FA661B" w:rsidRPr="00FA661B" w:rsidRDefault="00FA661B" w:rsidP="00FA661B">
      <w:pPr>
        <w:rPr>
          <w:iCs/>
          <w:lang w:val="es-ES"/>
        </w:rPr>
      </w:pPr>
      <w:r w:rsidRPr="00FA661B">
        <w:rPr>
          <w:iCs/>
          <w:lang w:val="es-ES"/>
        </w:rPr>
        <w:t>Los trabajos del GC-2 del GAR se llevarán a cabo, en la medida de lo posible, por correspondencia, de conformidad con el § A1.3.2.7 de la Resolución UIT-R 1-8.</w:t>
      </w:r>
    </w:p>
    <w:p w14:paraId="22B384C0" w14:textId="725A1ED0" w:rsidR="00FA661B" w:rsidRDefault="00FA661B" w:rsidP="00FA661B">
      <w:pPr>
        <w:rPr>
          <w:iCs/>
          <w:lang w:val="es-ES"/>
        </w:rPr>
      </w:pPr>
      <w:r w:rsidRPr="00FA661B">
        <w:rPr>
          <w:iCs/>
          <w:lang w:val="es-ES"/>
        </w:rPr>
        <w:t xml:space="preserve">El </w:t>
      </w:r>
      <w:r>
        <w:rPr>
          <w:iCs/>
          <w:lang w:val="es-ES"/>
        </w:rPr>
        <w:t xml:space="preserve">Presidente del </w:t>
      </w:r>
      <w:r w:rsidRPr="00FA661B">
        <w:rPr>
          <w:iCs/>
          <w:lang w:val="es-ES"/>
        </w:rPr>
        <w:t xml:space="preserve">Grupo por correspondencia 2 </w:t>
      </w:r>
      <w:r>
        <w:rPr>
          <w:iCs/>
          <w:lang w:val="es-ES"/>
        </w:rPr>
        <w:t xml:space="preserve">del GAR </w:t>
      </w:r>
      <w:r w:rsidRPr="00FA661B">
        <w:rPr>
          <w:iCs/>
          <w:lang w:val="es-ES"/>
        </w:rPr>
        <w:t xml:space="preserve">sobre la eventual revisión de las Resoluciones UIT-R 1-8 y 15-6 </w:t>
      </w:r>
      <w:r>
        <w:rPr>
          <w:iCs/>
          <w:lang w:val="es-ES"/>
        </w:rPr>
        <w:t>(</w:t>
      </w:r>
      <w:r w:rsidRPr="00FA661B">
        <w:rPr>
          <w:iCs/>
          <w:lang w:val="es-ES"/>
        </w:rPr>
        <w:t>GC-2 del GAR</w:t>
      </w:r>
      <w:r>
        <w:rPr>
          <w:iCs/>
          <w:lang w:val="es-ES"/>
        </w:rPr>
        <w:t>)</w:t>
      </w:r>
      <w:r w:rsidRPr="00FA661B">
        <w:rPr>
          <w:iCs/>
          <w:lang w:val="es-ES"/>
        </w:rPr>
        <w:t xml:space="preserve"> está presidido por </w:t>
      </w:r>
      <w:r w:rsidRPr="000F23AD">
        <w:rPr>
          <w:iCs/>
          <w:highlight w:val="yellow"/>
          <w:lang w:val="es-ES"/>
        </w:rPr>
        <w:t>&lt;nombre&gt;</w:t>
      </w:r>
      <w:r w:rsidRPr="00FA661B">
        <w:rPr>
          <w:iCs/>
          <w:lang w:val="es-ES"/>
        </w:rPr>
        <w:t xml:space="preserve"> (</w:t>
      </w:r>
      <w:r>
        <w:rPr>
          <w:iCs/>
          <w:lang w:val="es-ES"/>
        </w:rPr>
        <w:t>dirección de correo</w:t>
      </w:r>
      <w:r w:rsidRPr="00FA661B">
        <w:rPr>
          <w:iCs/>
          <w:lang w:val="es-ES"/>
        </w:rPr>
        <w:t xml:space="preserve">: </w:t>
      </w:r>
      <w:r w:rsidRPr="000F23AD">
        <w:rPr>
          <w:iCs/>
          <w:highlight w:val="yellow"/>
          <w:lang w:val="es-ES"/>
        </w:rPr>
        <w:t>&lt;email@address&gt;</w:t>
      </w:r>
      <w:r w:rsidRPr="00FA661B">
        <w:rPr>
          <w:iCs/>
          <w:lang w:val="es-ES"/>
        </w:rPr>
        <w:t xml:space="preserve">). </w:t>
      </w:r>
    </w:p>
    <w:p w14:paraId="1E521E06" w14:textId="6E8F867A" w:rsidR="00FA661B" w:rsidRPr="00FA661B" w:rsidRDefault="00FA661B" w:rsidP="00FA661B">
      <w:pPr>
        <w:rPr>
          <w:iCs/>
          <w:lang w:val="es-ES"/>
        </w:rPr>
      </w:pPr>
      <w:r>
        <w:rPr>
          <w:iCs/>
          <w:lang w:val="es-ES"/>
        </w:rPr>
        <w:t>E</w:t>
      </w:r>
      <w:r w:rsidRPr="00FA661B">
        <w:rPr>
          <w:iCs/>
          <w:lang w:val="es-ES"/>
        </w:rPr>
        <w:t>l Grupo por Correspondencia</w:t>
      </w:r>
      <w:r>
        <w:rPr>
          <w:iCs/>
          <w:lang w:val="es-ES"/>
        </w:rPr>
        <w:t xml:space="preserve"> tendrá que presentar su informe </w:t>
      </w:r>
      <w:r w:rsidRPr="00FA661B">
        <w:rPr>
          <w:iCs/>
          <w:lang w:val="es-ES"/>
        </w:rPr>
        <w:t>45 días antes de la siguiente reunión del GAR en 2022.</w:t>
      </w:r>
    </w:p>
    <w:p w14:paraId="0ACCD4D7" w14:textId="77777777" w:rsidR="000F23AD" w:rsidRDefault="00FA661B" w:rsidP="000F23AD">
      <w:pPr>
        <w:rPr>
          <w:iCs/>
          <w:lang w:val="es-ES"/>
        </w:rPr>
      </w:pPr>
      <w:r w:rsidRPr="00FA661B">
        <w:rPr>
          <w:iCs/>
          <w:lang w:val="es-ES"/>
        </w:rPr>
        <w:t xml:space="preserve">Toda información pertinente para los trabajos del Grupo por </w:t>
      </w:r>
      <w:r w:rsidR="000F23AD">
        <w:rPr>
          <w:iCs/>
          <w:lang w:val="es-ES"/>
        </w:rPr>
        <w:t>c</w:t>
      </w:r>
      <w:r w:rsidRPr="00FA661B">
        <w:rPr>
          <w:iCs/>
          <w:lang w:val="es-ES"/>
        </w:rPr>
        <w:t>orrespondencia se facilitará en la página web del GAR.</w:t>
      </w:r>
    </w:p>
    <w:p w14:paraId="5346291E" w14:textId="296B0C8A" w:rsidR="000904FB" w:rsidRPr="0094037D" w:rsidRDefault="000904FB" w:rsidP="004B7A0B">
      <w:pPr>
        <w:spacing w:before="0"/>
        <w:jc w:val="center"/>
        <w:rPr>
          <w:iCs/>
          <w:lang w:val="es-ES"/>
        </w:rPr>
      </w:pPr>
      <w:r w:rsidRPr="0094037D">
        <w:rPr>
          <w:iCs/>
          <w:lang w:val="es-ES"/>
        </w:rPr>
        <w:t>_________________</w:t>
      </w:r>
    </w:p>
    <w:sectPr w:rsidR="000904FB" w:rsidRPr="0094037D" w:rsidSect="00F749FF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740A8C" w14:textId="77777777" w:rsidR="000904FB" w:rsidRDefault="000904FB">
      <w:r>
        <w:separator/>
      </w:r>
    </w:p>
  </w:endnote>
  <w:endnote w:type="continuationSeparator" w:id="0">
    <w:p w14:paraId="28E116D2" w14:textId="77777777" w:rsidR="000904FB" w:rsidRDefault="0009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B42A1" w14:textId="5BDCF535" w:rsidR="008E0A3A" w:rsidRDefault="008E0A3A">
    <w:pPr>
      <w:pStyle w:val="Footer"/>
    </w:pPr>
    <w:fldSimple w:instr=" FILENAME \p  \* MERGEFORMAT ">
      <w:r>
        <w:t>P:\ESP\ITU-R\AG\RAG\RAG21\000\031S.docx</w:t>
      </w:r>
    </w:fldSimple>
    <w:r>
      <w:t xml:space="preserve"> (484856)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485C8" w14:textId="43A88F11" w:rsidR="008E0A3A" w:rsidRDefault="00302E73" w:rsidP="008E0A3A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8E0A3A">
      <w:t>P:\ESP\ITU-R\AG\RAG\RAG21\000\031S.docx</w:t>
    </w:r>
    <w:r>
      <w:fldChar w:fldCharType="end"/>
    </w:r>
    <w:r w:rsidR="008E0A3A">
      <w:t xml:space="preserve"> (484856)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FA84E" w14:textId="77777777" w:rsidR="000904FB" w:rsidRDefault="000904FB">
      <w:r>
        <w:t>____________________</w:t>
      </w:r>
    </w:p>
  </w:footnote>
  <w:footnote w:type="continuationSeparator" w:id="0">
    <w:p w14:paraId="2943EBC2" w14:textId="77777777" w:rsidR="000904FB" w:rsidRDefault="00090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4F96D" w14:textId="77777777" w:rsidR="00C126C1" w:rsidRDefault="00C126C1" w:rsidP="001E41A0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37E22">
      <w:rPr>
        <w:noProof/>
      </w:rPr>
      <w:t>2</w:t>
    </w:r>
    <w:r>
      <w:rPr>
        <w:noProof/>
      </w:rPr>
      <w:fldChar w:fldCharType="end"/>
    </w:r>
  </w:p>
  <w:p w14:paraId="1BE1917B" w14:textId="32EDC5A3" w:rsidR="00C126C1" w:rsidRDefault="00C126C1" w:rsidP="00237E22">
    <w:pPr>
      <w:pStyle w:val="Header"/>
      <w:rPr>
        <w:lang w:val="es-ES"/>
      </w:rPr>
    </w:pPr>
    <w:r>
      <w:rPr>
        <w:lang w:val="es-ES"/>
      </w:rPr>
      <w:t>RAG/</w:t>
    </w:r>
    <w:r w:rsidR="000904FB">
      <w:rPr>
        <w:lang w:val="es-ES"/>
      </w:rPr>
      <w:t>31</w:t>
    </w:r>
    <w:r>
      <w:rPr>
        <w:lang w:val="es-ES"/>
      </w:rPr>
      <w:t>-</w:t>
    </w:r>
    <w:r w:rsidR="00496176">
      <w:rPr>
        <w:lang w:val="es-ES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7A32E1"/>
    <w:multiLevelType w:val="hybridMultilevel"/>
    <w:tmpl w:val="43603B0A"/>
    <w:lvl w:ilvl="0" w:tplc="61EAB3F0">
      <w:start w:val="1"/>
      <w:numFmt w:val="decimal"/>
      <w:lvlText w:val="%1."/>
      <w:lvlJc w:val="left"/>
      <w:pPr>
        <w:ind w:left="720" w:hanging="360"/>
      </w:pPr>
    </w:lvl>
    <w:lvl w:ilvl="1" w:tplc="B24C7C16">
      <w:start w:val="1"/>
      <w:numFmt w:val="decimal"/>
      <w:lvlText w:val="%2."/>
      <w:lvlJc w:val="left"/>
      <w:pPr>
        <w:ind w:left="1440" w:hanging="360"/>
      </w:pPr>
    </w:lvl>
    <w:lvl w:ilvl="2" w:tplc="D274589A">
      <w:start w:val="1"/>
      <w:numFmt w:val="lowerRoman"/>
      <w:lvlText w:val="%3."/>
      <w:lvlJc w:val="right"/>
      <w:pPr>
        <w:ind w:left="2160" w:hanging="180"/>
      </w:pPr>
    </w:lvl>
    <w:lvl w:ilvl="3" w:tplc="5E24198A">
      <w:start w:val="1"/>
      <w:numFmt w:val="decimal"/>
      <w:lvlText w:val="%4."/>
      <w:lvlJc w:val="left"/>
      <w:pPr>
        <w:ind w:left="2880" w:hanging="360"/>
      </w:pPr>
    </w:lvl>
    <w:lvl w:ilvl="4" w:tplc="250A4326">
      <w:start w:val="1"/>
      <w:numFmt w:val="lowerLetter"/>
      <w:lvlText w:val="%5."/>
      <w:lvlJc w:val="left"/>
      <w:pPr>
        <w:ind w:left="3600" w:hanging="360"/>
      </w:pPr>
    </w:lvl>
    <w:lvl w:ilvl="5" w:tplc="7410E420">
      <w:start w:val="1"/>
      <w:numFmt w:val="lowerRoman"/>
      <w:lvlText w:val="%6."/>
      <w:lvlJc w:val="right"/>
      <w:pPr>
        <w:ind w:left="4320" w:hanging="180"/>
      </w:pPr>
    </w:lvl>
    <w:lvl w:ilvl="6" w:tplc="35B4A760">
      <w:start w:val="1"/>
      <w:numFmt w:val="decimal"/>
      <w:lvlText w:val="%7."/>
      <w:lvlJc w:val="left"/>
      <w:pPr>
        <w:ind w:left="5040" w:hanging="360"/>
      </w:pPr>
    </w:lvl>
    <w:lvl w:ilvl="7" w:tplc="AF6E97CC">
      <w:start w:val="1"/>
      <w:numFmt w:val="lowerLetter"/>
      <w:lvlText w:val="%8."/>
      <w:lvlJc w:val="left"/>
      <w:pPr>
        <w:ind w:left="5760" w:hanging="360"/>
      </w:pPr>
    </w:lvl>
    <w:lvl w:ilvl="8" w:tplc="F2C4E1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FB"/>
    <w:rsid w:val="000904FB"/>
    <w:rsid w:val="00093C73"/>
    <w:rsid w:val="000F23AD"/>
    <w:rsid w:val="000F2431"/>
    <w:rsid w:val="001377D6"/>
    <w:rsid w:val="001632FD"/>
    <w:rsid w:val="001E41A0"/>
    <w:rsid w:val="00237E22"/>
    <w:rsid w:val="002774E4"/>
    <w:rsid w:val="002F4DA3"/>
    <w:rsid w:val="00302E73"/>
    <w:rsid w:val="003D068D"/>
    <w:rsid w:val="003E2CE2"/>
    <w:rsid w:val="00420F57"/>
    <w:rsid w:val="00463F1C"/>
    <w:rsid w:val="00481551"/>
    <w:rsid w:val="00496176"/>
    <w:rsid w:val="004B7A0B"/>
    <w:rsid w:val="004F0848"/>
    <w:rsid w:val="00507DA3"/>
    <w:rsid w:val="0051782D"/>
    <w:rsid w:val="00597657"/>
    <w:rsid w:val="005B2C58"/>
    <w:rsid w:val="00656189"/>
    <w:rsid w:val="006B4CFB"/>
    <w:rsid w:val="006C600E"/>
    <w:rsid w:val="00746923"/>
    <w:rsid w:val="007934C9"/>
    <w:rsid w:val="007F55BA"/>
    <w:rsid w:val="00806E63"/>
    <w:rsid w:val="0081028D"/>
    <w:rsid w:val="008B3F50"/>
    <w:rsid w:val="008E0A3A"/>
    <w:rsid w:val="008E6CCC"/>
    <w:rsid w:val="00906598"/>
    <w:rsid w:val="00934373"/>
    <w:rsid w:val="0094037D"/>
    <w:rsid w:val="0095426A"/>
    <w:rsid w:val="00971BF2"/>
    <w:rsid w:val="00986A9E"/>
    <w:rsid w:val="009B2FFE"/>
    <w:rsid w:val="009D27EC"/>
    <w:rsid w:val="00A16CB2"/>
    <w:rsid w:val="00AD2D9D"/>
    <w:rsid w:val="00AF7CE7"/>
    <w:rsid w:val="00B35BE4"/>
    <w:rsid w:val="00B409FB"/>
    <w:rsid w:val="00B52992"/>
    <w:rsid w:val="00B70E14"/>
    <w:rsid w:val="00B811DA"/>
    <w:rsid w:val="00C126C1"/>
    <w:rsid w:val="00C2188B"/>
    <w:rsid w:val="00C322C4"/>
    <w:rsid w:val="00CC1D49"/>
    <w:rsid w:val="00CD4D80"/>
    <w:rsid w:val="00CE366B"/>
    <w:rsid w:val="00CF7532"/>
    <w:rsid w:val="00D211BC"/>
    <w:rsid w:val="00DC3B29"/>
    <w:rsid w:val="00DD3BF8"/>
    <w:rsid w:val="00DF1159"/>
    <w:rsid w:val="00EC0BE3"/>
    <w:rsid w:val="00F176DA"/>
    <w:rsid w:val="00F749FF"/>
    <w:rsid w:val="00FA661B"/>
    <w:rsid w:val="00FC1E29"/>
    <w:rsid w:val="00FD24A7"/>
    <w:rsid w:val="00FE56BC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7A34CB2"/>
  <w15:docId w15:val="{BB51B268-FDCF-455F-AEE7-93355176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D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D4D8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4D8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CD4D8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4D8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4D80"/>
    <w:pPr>
      <w:outlineLvl w:val="4"/>
    </w:pPr>
  </w:style>
  <w:style w:type="paragraph" w:styleId="Heading6">
    <w:name w:val="heading 6"/>
    <w:basedOn w:val="Heading4"/>
    <w:next w:val="Normal"/>
    <w:qFormat/>
    <w:rsid w:val="00CD4D8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4D80"/>
    <w:pPr>
      <w:outlineLvl w:val="6"/>
    </w:pPr>
  </w:style>
  <w:style w:type="paragraph" w:styleId="Heading8">
    <w:name w:val="heading 8"/>
    <w:basedOn w:val="Heading6"/>
    <w:next w:val="Normal"/>
    <w:qFormat/>
    <w:rsid w:val="00CD4D80"/>
    <w:pPr>
      <w:outlineLvl w:val="7"/>
    </w:pPr>
  </w:style>
  <w:style w:type="paragraph" w:styleId="Heading9">
    <w:name w:val="heading 9"/>
    <w:basedOn w:val="Heading6"/>
    <w:next w:val="Normal"/>
    <w:qFormat/>
    <w:rsid w:val="00CD4D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CD4D80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4D8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4D80"/>
  </w:style>
  <w:style w:type="paragraph" w:customStyle="1" w:styleId="AppendixNotitle">
    <w:name w:val="Appendix_No &amp; title"/>
    <w:basedOn w:val="AnnexNotitle"/>
    <w:next w:val="Normal"/>
    <w:rsid w:val="00CD4D80"/>
  </w:style>
  <w:style w:type="character" w:customStyle="1" w:styleId="Artdef">
    <w:name w:val="Art_def"/>
    <w:basedOn w:val="DefaultParagraphFont"/>
    <w:rsid w:val="00CD4D8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CD4D8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D4D80"/>
  </w:style>
  <w:style w:type="paragraph" w:customStyle="1" w:styleId="Arttitle">
    <w:name w:val="Art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D4D8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CD4D8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CD4D80"/>
    <w:pPr>
      <w:keepNext/>
      <w:keepLines/>
      <w:spacing w:before="240"/>
      <w:jc w:val="center"/>
    </w:pPr>
    <w:rPr>
      <w:b/>
      <w:sz w:val="28"/>
    </w:rPr>
  </w:style>
  <w:style w:type="paragraph" w:customStyle="1" w:styleId="enumlev1">
    <w:name w:val="enumlev1"/>
    <w:basedOn w:val="Normal"/>
    <w:rsid w:val="00CD4D80"/>
    <w:pPr>
      <w:spacing w:before="80"/>
      <w:ind w:left="794" w:hanging="794"/>
    </w:pPr>
  </w:style>
  <w:style w:type="paragraph" w:customStyle="1" w:styleId="enumlev2">
    <w:name w:val="enumlev2"/>
    <w:basedOn w:val="enumlev1"/>
    <w:rsid w:val="00CD4D80"/>
    <w:pPr>
      <w:ind w:left="1191" w:hanging="397"/>
    </w:pPr>
  </w:style>
  <w:style w:type="paragraph" w:customStyle="1" w:styleId="enumlev3">
    <w:name w:val="enumlev3"/>
    <w:basedOn w:val="enumlev2"/>
    <w:rsid w:val="00CD4D80"/>
    <w:pPr>
      <w:ind w:left="1588"/>
    </w:pPr>
  </w:style>
  <w:style w:type="paragraph" w:customStyle="1" w:styleId="Equation">
    <w:name w:val="Equation"/>
    <w:basedOn w:val="Normal"/>
    <w:rsid w:val="00CD4D8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CD4D8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CD4D80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CD4D80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CD4D80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CD4D80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CD4D80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CD4D80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4D8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CD4D8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CD4D8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CD4D80"/>
    <w:rPr>
      <w:position w:val="6"/>
      <w:sz w:val="18"/>
    </w:rPr>
  </w:style>
  <w:style w:type="paragraph" w:customStyle="1" w:styleId="Note">
    <w:name w:val="Note"/>
    <w:basedOn w:val="Normal"/>
    <w:rsid w:val="00CD4D80"/>
    <w:pPr>
      <w:spacing w:before="80"/>
    </w:pPr>
  </w:style>
  <w:style w:type="paragraph" w:styleId="FootnoteText">
    <w:name w:val="footnote text"/>
    <w:basedOn w:val="Note"/>
    <w:link w:val="FootnoteTextChar"/>
    <w:rsid w:val="00CD4D80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CD4D80"/>
    <w:rPr>
      <w:rFonts w:ascii="Times New Roman" w:hAnsi="Times New Roman"/>
      <w:sz w:val="24"/>
      <w:lang w:val="en-GB" w:eastAsia="en-US"/>
    </w:rPr>
  </w:style>
  <w:style w:type="paragraph" w:customStyle="1" w:styleId="Formal">
    <w:name w:val="Formal"/>
    <w:basedOn w:val="Normal"/>
    <w:rsid w:val="00906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</w:rPr>
  </w:style>
  <w:style w:type="paragraph" w:styleId="Header">
    <w:name w:val="header"/>
    <w:basedOn w:val="Normal"/>
    <w:link w:val="HeaderChar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CD4D80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CD4D8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4D8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CD4D80"/>
  </w:style>
  <w:style w:type="paragraph" w:styleId="Index2">
    <w:name w:val="index 2"/>
    <w:basedOn w:val="Normal"/>
    <w:next w:val="Normal"/>
    <w:rsid w:val="00CD4D80"/>
    <w:pPr>
      <w:ind w:left="283"/>
    </w:pPr>
  </w:style>
  <w:style w:type="paragraph" w:styleId="Index3">
    <w:name w:val="index 3"/>
    <w:basedOn w:val="Normal"/>
    <w:next w:val="Normal"/>
    <w:rsid w:val="00CD4D80"/>
    <w:pPr>
      <w:ind w:left="566"/>
    </w:pPr>
  </w:style>
  <w:style w:type="paragraph" w:customStyle="1" w:styleId="Normalaftertitle">
    <w:name w:val="Normal_after_title"/>
    <w:basedOn w:val="Normal"/>
    <w:next w:val="Normal"/>
    <w:rsid w:val="00CD4D80"/>
    <w:pPr>
      <w:spacing w:before="360"/>
    </w:pPr>
  </w:style>
  <w:style w:type="character" w:styleId="PageNumber">
    <w:name w:val="page number"/>
    <w:basedOn w:val="DefaultParagraphFont"/>
    <w:rsid w:val="00CD4D80"/>
  </w:style>
  <w:style w:type="paragraph" w:customStyle="1" w:styleId="PartNo">
    <w:name w:val="Part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CD4D8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4D8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4D80"/>
  </w:style>
  <w:style w:type="paragraph" w:customStyle="1" w:styleId="RecNo">
    <w:name w:val="Rec_No"/>
    <w:basedOn w:val="Normal"/>
    <w:next w:val="Normal"/>
    <w:rsid w:val="00CD4D8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CD4D80"/>
  </w:style>
  <w:style w:type="paragraph" w:customStyle="1" w:styleId="RecNoBR">
    <w:name w:val="Rec_No_BR"/>
    <w:basedOn w:val="Normal"/>
    <w:next w:val="Normal"/>
    <w:rsid w:val="00CD4D80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CD4D80"/>
  </w:style>
  <w:style w:type="paragraph" w:customStyle="1" w:styleId="Recref">
    <w:name w:val="Rec_ref"/>
    <w:basedOn w:val="Normal"/>
    <w:next w:val="Recdate"/>
    <w:rsid w:val="00CD4D8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Questionref">
    <w:name w:val="Question_ref"/>
    <w:basedOn w:val="Recref"/>
    <w:next w:val="Questiondate"/>
    <w:rsid w:val="00CD4D80"/>
  </w:style>
  <w:style w:type="paragraph" w:customStyle="1" w:styleId="Rectitle">
    <w:name w:val="Rec_title"/>
    <w:basedOn w:val="Normal"/>
    <w:next w:val="Normalaftertitle"/>
    <w:rsid w:val="00CD4D80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CD4D80"/>
  </w:style>
  <w:style w:type="character" w:customStyle="1" w:styleId="Recdef">
    <w:name w:val="Rec_def"/>
    <w:basedOn w:val="DefaultParagraphFont"/>
    <w:rsid w:val="00CD4D80"/>
    <w:rPr>
      <w:b/>
    </w:rPr>
  </w:style>
  <w:style w:type="paragraph" w:customStyle="1" w:styleId="Reftext">
    <w:name w:val="Ref_text"/>
    <w:basedOn w:val="Normal"/>
    <w:rsid w:val="00CD4D80"/>
    <w:pPr>
      <w:ind w:left="794" w:hanging="794"/>
    </w:pPr>
  </w:style>
  <w:style w:type="paragraph" w:customStyle="1" w:styleId="Reftitle">
    <w:name w:val="Ref_title"/>
    <w:basedOn w:val="Normal"/>
    <w:next w:val="Reftext"/>
    <w:rsid w:val="00CD4D80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CD4D80"/>
  </w:style>
  <w:style w:type="paragraph" w:customStyle="1" w:styleId="RepNo">
    <w:name w:val="Rep_No"/>
    <w:basedOn w:val="RecNo"/>
    <w:next w:val="Normal"/>
    <w:rsid w:val="00CD4D80"/>
  </w:style>
  <w:style w:type="paragraph" w:customStyle="1" w:styleId="RepNoBR">
    <w:name w:val="Rep_No_BR"/>
    <w:basedOn w:val="RecNoBR"/>
    <w:next w:val="Normal"/>
    <w:rsid w:val="00CD4D80"/>
  </w:style>
  <w:style w:type="paragraph" w:customStyle="1" w:styleId="Repref">
    <w:name w:val="Rep_ref"/>
    <w:basedOn w:val="Recref"/>
    <w:next w:val="Repdate"/>
    <w:rsid w:val="00CD4D80"/>
  </w:style>
  <w:style w:type="paragraph" w:customStyle="1" w:styleId="Reptitle">
    <w:name w:val="Rep_title"/>
    <w:basedOn w:val="Rectitle"/>
    <w:next w:val="Repref"/>
    <w:rsid w:val="00CD4D80"/>
  </w:style>
  <w:style w:type="paragraph" w:customStyle="1" w:styleId="Resdate">
    <w:name w:val="Res_date"/>
    <w:basedOn w:val="Recdate"/>
    <w:next w:val="Normalaftertitle"/>
    <w:rsid w:val="00CD4D80"/>
  </w:style>
  <w:style w:type="character" w:customStyle="1" w:styleId="Resdef">
    <w:name w:val="Res_def"/>
    <w:basedOn w:val="DefaultParagraphFont"/>
    <w:rsid w:val="00CD4D8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CD4D80"/>
  </w:style>
  <w:style w:type="paragraph" w:customStyle="1" w:styleId="ResNoBR">
    <w:name w:val="Res_No_BR"/>
    <w:basedOn w:val="RecNoBR"/>
    <w:next w:val="Normal"/>
    <w:rsid w:val="00CD4D80"/>
  </w:style>
  <w:style w:type="paragraph" w:customStyle="1" w:styleId="Resref">
    <w:name w:val="Res_ref"/>
    <w:basedOn w:val="Recref"/>
    <w:next w:val="Resdate"/>
    <w:rsid w:val="00CD4D80"/>
  </w:style>
  <w:style w:type="paragraph" w:customStyle="1" w:styleId="Restitle">
    <w:name w:val="Res_title"/>
    <w:basedOn w:val="Rectitle"/>
    <w:next w:val="Resref"/>
    <w:rsid w:val="00CD4D80"/>
  </w:style>
  <w:style w:type="paragraph" w:customStyle="1" w:styleId="Section1">
    <w:name w:val="Section_1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4D8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CD4D8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4D8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4D8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4D8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4D80"/>
    <w:rPr>
      <w:b/>
      <w:color w:val="auto"/>
    </w:rPr>
  </w:style>
  <w:style w:type="paragraph" w:customStyle="1" w:styleId="Tablehead">
    <w:name w:val="Table_head"/>
    <w:basedOn w:val="Normal"/>
    <w:next w:val="Normal"/>
    <w:rsid w:val="00CD4D8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CD4D80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D4D8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4D80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CD4D8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CD4D8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CD4D80"/>
  </w:style>
  <w:style w:type="paragraph" w:customStyle="1" w:styleId="Title3">
    <w:name w:val="Title 3"/>
    <w:basedOn w:val="Title2"/>
    <w:next w:val="Normal"/>
    <w:rsid w:val="00CD4D80"/>
    <w:rPr>
      <w:caps w:val="0"/>
    </w:rPr>
  </w:style>
  <w:style w:type="paragraph" w:customStyle="1" w:styleId="Title4">
    <w:name w:val="Title 4"/>
    <w:basedOn w:val="Title3"/>
    <w:next w:val="Heading1"/>
    <w:rsid w:val="00CD4D80"/>
    <w:rPr>
      <w:b/>
    </w:rPr>
  </w:style>
  <w:style w:type="paragraph" w:customStyle="1" w:styleId="toc0">
    <w:name w:val="toc 0"/>
    <w:basedOn w:val="Normal"/>
    <w:next w:val="TOC1"/>
    <w:rsid w:val="00CD4D8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CD4D8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CD4D80"/>
    <w:pPr>
      <w:spacing w:before="80"/>
      <w:ind w:left="1531" w:hanging="851"/>
    </w:pPr>
  </w:style>
  <w:style w:type="paragraph" w:styleId="TOC3">
    <w:name w:val="toc 3"/>
    <w:basedOn w:val="TOC2"/>
    <w:rsid w:val="00CD4D80"/>
  </w:style>
  <w:style w:type="paragraph" w:styleId="TOC4">
    <w:name w:val="toc 4"/>
    <w:basedOn w:val="TOC3"/>
    <w:rsid w:val="00CD4D80"/>
  </w:style>
  <w:style w:type="paragraph" w:styleId="TOC5">
    <w:name w:val="toc 5"/>
    <w:basedOn w:val="TOC4"/>
    <w:rsid w:val="00CD4D80"/>
  </w:style>
  <w:style w:type="paragraph" w:styleId="TOC6">
    <w:name w:val="toc 6"/>
    <w:basedOn w:val="TOC4"/>
    <w:rsid w:val="00CD4D80"/>
  </w:style>
  <w:style w:type="paragraph" w:styleId="TOC7">
    <w:name w:val="toc 7"/>
    <w:basedOn w:val="TOC4"/>
    <w:rsid w:val="00CD4D80"/>
  </w:style>
  <w:style w:type="paragraph" w:styleId="TOC8">
    <w:name w:val="toc 8"/>
    <w:basedOn w:val="TOC4"/>
    <w:rsid w:val="00CD4D80"/>
  </w:style>
  <w:style w:type="character" w:styleId="Hyperlink">
    <w:name w:val="Hyperlink"/>
    <w:basedOn w:val="DefaultParagraphFont"/>
    <w:unhideWhenUsed/>
    <w:rsid w:val="000904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4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E6C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19-RA19-C-0084/e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R20-RAG-C-0001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R19-RA19-C-0084/en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RAG2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PE_RAG21.dotm</Template>
  <TotalTime>16</TotalTime>
  <Pages>2</Pages>
  <Words>666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</dc:creator>
  <cp:keywords/>
  <dc:description>RAG21</dc:description>
  <cp:lastModifiedBy>Ayala Martinez, Beatriz</cp:lastModifiedBy>
  <cp:revision>7</cp:revision>
  <cp:lastPrinted>1999-09-30T15:03:00Z</cp:lastPrinted>
  <dcterms:created xsi:type="dcterms:W3CDTF">2021-03-16T09:14:00Z</dcterms:created>
  <dcterms:modified xsi:type="dcterms:W3CDTF">2021-03-16T13:59:00Z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PE_RAG10.dotm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</Properties>
</file>