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1B23A3" w14:paraId="3116DBB4" w14:textId="77777777" w:rsidTr="00A429CC">
        <w:trPr>
          <w:cantSplit/>
        </w:trPr>
        <w:tc>
          <w:tcPr>
            <w:tcW w:w="6772" w:type="dxa"/>
            <w:vAlign w:val="center"/>
          </w:tcPr>
          <w:p w14:paraId="6018CCAD" w14:textId="77777777" w:rsidR="0057336B" w:rsidRPr="001B23A3" w:rsidRDefault="0057336B" w:rsidP="00AB4BAD">
            <w:pPr>
              <w:shd w:val="solid" w:color="FFFFFF" w:fill="FFFFFF"/>
              <w:tabs>
                <w:tab w:val="left" w:pos="568"/>
              </w:tabs>
              <w:spacing w:before="360" w:after="240"/>
              <w:rPr>
                <w:b/>
                <w:caps/>
                <w:sz w:val="32"/>
                <w:lang w:val="es-ES"/>
              </w:rPr>
            </w:pPr>
            <w:r w:rsidRPr="001B23A3">
              <w:rPr>
                <w:rFonts w:ascii="Verdana" w:hAnsi="Verdana" w:cs="Times New Roman Bold"/>
                <w:b/>
                <w:sz w:val="26"/>
                <w:szCs w:val="26"/>
                <w:lang w:val="es-ES"/>
              </w:rPr>
              <w:t>Grupo Asesor de Radiocomunicaciones</w:t>
            </w:r>
            <w:r w:rsidRPr="001B23A3">
              <w:rPr>
                <w:b/>
                <w:caps/>
                <w:sz w:val="32"/>
                <w:lang w:val="es-ES"/>
              </w:rPr>
              <w:br/>
            </w:r>
          </w:p>
        </w:tc>
        <w:tc>
          <w:tcPr>
            <w:tcW w:w="3117" w:type="dxa"/>
            <w:vAlign w:val="center"/>
          </w:tcPr>
          <w:p w14:paraId="3270EBE7" w14:textId="77777777" w:rsidR="0057336B" w:rsidRPr="001B23A3" w:rsidRDefault="00AB4BAD" w:rsidP="00A7663C">
            <w:pPr>
              <w:shd w:val="solid" w:color="FFFFFF" w:fill="FFFFFF"/>
              <w:spacing w:before="0"/>
              <w:rPr>
                <w:lang w:val="es-ES"/>
              </w:rPr>
            </w:pPr>
            <w:r w:rsidRPr="001B23A3">
              <w:rPr>
                <w:noProof/>
                <w:lang w:val="es-ES" w:eastAsia="zh-CN"/>
              </w:rPr>
              <w:drawing>
                <wp:inline distT="0" distB="0" distL="0" distR="0" wp14:anchorId="1133B676" wp14:editId="07EB8D6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1B23A3" w14:paraId="16F9AAC6" w14:textId="77777777" w:rsidTr="00A429CC">
        <w:trPr>
          <w:cantSplit/>
        </w:trPr>
        <w:tc>
          <w:tcPr>
            <w:tcW w:w="6772" w:type="dxa"/>
            <w:tcBorders>
              <w:bottom w:val="single" w:sz="12" w:space="0" w:color="auto"/>
            </w:tcBorders>
          </w:tcPr>
          <w:p w14:paraId="54F7599D" w14:textId="77777777" w:rsidR="006E291F" w:rsidRPr="001B23A3" w:rsidRDefault="006E291F" w:rsidP="00CB7A43">
            <w:pPr>
              <w:shd w:val="solid" w:color="FFFFFF" w:fill="FFFFFF"/>
              <w:spacing w:before="0" w:after="48"/>
              <w:rPr>
                <w:rFonts w:ascii="Verdana" w:hAnsi="Verdana" w:cs="Times New Roman Bold"/>
                <w:b/>
                <w:sz w:val="22"/>
                <w:szCs w:val="22"/>
                <w:lang w:val="es-ES"/>
              </w:rPr>
            </w:pPr>
          </w:p>
        </w:tc>
        <w:tc>
          <w:tcPr>
            <w:tcW w:w="3117" w:type="dxa"/>
            <w:tcBorders>
              <w:bottom w:val="single" w:sz="12" w:space="0" w:color="auto"/>
            </w:tcBorders>
          </w:tcPr>
          <w:p w14:paraId="3035B1FB" w14:textId="77777777" w:rsidR="006E291F" w:rsidRPr="001B23A3" w:rsidRDefault="006E291F" w:rsidP="00CB7A43">
            <w:pPr>
              <w:shd w:val="solid" w:color="FFFFFF" w:fill="FFFFFF"/>
              <w:spacing w:before="0" w:after="48" w:line="240" w:lineRule="atLeast"/>
              <w:rPr>
                <w:sz w:val="22"/>
                <w:szCs w:val="22"/>
                <w:lang w:val="es-ES"/>
              </w:rPr>
            </w:pPr>
          </w:p>
        </w:tc>
      </w:tr>
      <w:tr w:rsidR="006E291F" w:rsidRPr="001B23A3" w14:paraId="6BAF2B63" w14:textId="77777777" w:rsidTr="00A429CC">
        <w:trPr>
          <w:cantSplit/>
        </w:trPr>
        <w:tc>
          <w:tcPr>
            <w:tcW w:w="6772" w:type="dxa"/>
            <w:tcBorders>
              <w:top w:val="single" w:sz="12" w:space="0" w:color="auto"/>
            </w:tcBorders>
          </w:tcPr>
          <w:p w14:paraId="03193770" w14:textId="22979BCE" w:rsidR="000F2083" w:rsidRPr="001B23A3" w:rsidRDefault="000F2083" w:rsidP="00CB7A43">
            <w:pPr>
              <w:shd w:val="solid" w:color="FFFFFF" w:fill="FFFFFF"/>
              <w:spacing w:before="0" w:after="48"/>
              <w:rPr>
                <w:rFonts w:ascii="Verdana" w:hAnsi="Verdana" w:cs="Times New Roman Bold"/>
                <w:bCs/>
                <w:sz w:val="22"/>
                <w:szCs w:val="22"/>
                <w:lang w:val="es-ES"/>
              </w:rPr>
            </w:pPr>
          </w:p>
        </w:tc>
        <w:tc>
          <w:tcPr>
            <w:tcW w:w="3117" w:type="dxa"/>
            <w:tcBorders>
              <w:top w:val="single" w:sz="12" w:space="0" w:color="auto"/>
            </w:tcBorders>
          </w:tcPr>
          <w:p w14:paraId="79707E6E" w14:textId="77777777" w:rsidR="006E291F" w:rsidRPr="001B23A3" w:rsidRDefault="006E291F" w:rsidP="00CB7A43">
            <w:pPr>
              <w:shd w:val="solid" w:color="FFFFFF" w:fill="FFFFFF"/>
              <w:spacing w:before="0" w:after="48" w:line="240" w:lineRule="atLeast"/>
              <w:rPr>
                <w:rFonts w:ascii="Verdana" w:hAnsi="Verdana"/>
                <w:sz w:val="22"/>
                <w:szCs w:val="22"/>
                <w:lang w:val="es-ES"/>
              </w:rPr>
            </w:pPr>
          </w:p>
        </w:tc>
      </w:tr>
      <w:tr w:rsidR="006E291F" w:rsidRPr="001B23A3" w14:paraId="30BCF516" w14:textId="77777777" w:rsidTr="00A429CC">
        <w:trPr>
          <w:cantSplit/>
        </w:trPr>
        <w:tc>
          <w:tcPr>
            <w:tcW w:w="6772" w:type="dxa"/>
            <w:vMerge w:val="restart"/>
          </w:tcPr>
          <w:p w14:paraId="3A205540" w14:textId="6B866B22" w:rsidR="000F2083" w:rsidRPr="001B23A3" w:rsidRDefault="000F2083" w:rsidP="00CB7A43">
            <w:pPr>
              <w:shd w:val="solid" w:color="FFFFFF" w:fill="FFFFFF"/>
              <w:spacing w:after="240"/>
              <w:rPr>
                <w:sz w:val="20"/>
                <w:lang w:val="es-ES"/>
              </w:rPr>
            </w:pPr>
            <w:bookmarkStart w:id="0" w:name="dnum" w:colFirst="1" w:colLast="1"/>
          </w:p>
        </w:tc>
        <w:tc>
          <w:tcPr>
            <w:tcW w:w="3117" w:type="dxa"/>
          </w:tcPr>
          <w:p w14:paraId="05733B77" w14:textId="700A72A5" w:rsidR="006E291F" w:rsidRPr="001B23A3" w:rsidRDefault="000F2083" w:rsidP="000F2083">
            <w:pPr>
              <w:shd w:val="solid" w:color="FFFFFF" w:fill="FFFFFF"/>
              <w:spacing w:before="0" w:line="240" w:lineRule="atLeast"/>
              <w:rPr>
                <w:rFonts w:ascii="Verdana" w:hAnsi="Verdana"/>
                <w:sz w:val="20"/>
                <w:lang w:val="es-ES"/>
              </w:rPr>
            </w:pPr>
            <w:r w:rsidRPr="001B23A3">
              <w:rPr>
                <w:rFonts w:ascii="Verdana" w:hAnsi="Verdana"/>
                <w:b/>
                <w:sz w:val="20"/>
                <w:lang w:val="es-ES"/>
              </w:rPr>
              <w:t>Documento RAG/</w:t>
            </w:r>
            <w:r w:rsidR="00A429CC" w:rsidRPr="001B23A3">
              <w:rPr>
                <w:rFonts w:ascii="Verdana" w:hAnsi="Verdana"/>
                <w:b/>
                <w:sz w:val="20"/>
                <w:lang w:val="es-ES"/>
              </w:rPr>
              <w:t>30</w:t>
            </w:r>
            <w:r w:rsidRPr="001B23A3">
              <w:rPr>
                <w:rFonts w:ascii="Verdana" w:hAnsi="Verdana"/>
                <w:b/>
                <w:sz w:val="20"/>
                <w:lang w:val="es-ES"/>
              </w:rPr>
              <w:t>-S</w:t>
            </w:r>
          </w:p>
        </w:tc>
      </w:tr>
      <w:tr w:rsidR="006E291F" w:rsidRPr="001B23A3" w14:paraId="1E23830A" w14:textId="77777777" w:rsidTr="00A429CC">
        <w:trPr>
          <w:cantSplit/>
        </w:trPr>
        <w:tc>
          <w:tcPr>
            <w:tcW w:w="6772" w:type="dxa"/>
            <w:vMerge/>
          </w:tcPr>
          <w:p w14:paraId="5C1310F3" w14:textId="77777777" w:rsidR="006E291F" w:rsidRPr="001B23A3" w:rsidRDefault="006E291F" w:rsidP="00CB7A43">
            <w:pPr>
              <w:spacing w:before="60"/>
              <w:jc w:val="center"/>
              <w:rPr>
                <w:b/>
                <w:smallCaps/>
                <w:sz w:val="32"/>
                <w:lang w:val="es-ES"/>
              </w:rPr>
            </w:pPr>
            <w:bookmarkStart w:id="1" w:name="ddate" w:colFirst="1" w:colLast="1"/>
            <w:bookmarkEnd w:id="0"/>
          </w:p>
        </w:tc>
        <w:tc>
          <w:tcPr>
            <w:tcW w:w="3117" w:type="dxa"/>
          </w:tcPr>
          <w:p w14:paraId="627E30D0" w14:textId="66E13B26" w:rsidR="006E291F" w:rsidRPr="001B23A3" w:rsidRDefault="00A429CC" w:rsidP="000F2083">
            <w:pPr>
              <w:shd w:val="solid" w:color="FFFFFF" w:fill="FFFFFF"/>
              <w:spacing w:before="0" w:line="240" w:lineRule="atLeast"/>
              <w:rPr>
                <w:rFonts w:ascii="Verdana" w:hAnsi="Verdana"/>
                <w:sz w:val="20"/>
                <w:lang w:val="es-ES"/>
              </w:rPr>
            </w:pPr>
            <w:r w:rsidRPr="001B23A3">
              <w:rPr>
                <w:rFonts w:ascii="Verdana" w:hAnsi="Verdana"/>
                <w:b/>
                <w:sz w:val="20"/>
                <w:lang w:val="es-ES"/>
              </w:rPr>
              <w:t>1</w:t>
            </w:r>
            <w:r w:rsidR="000F2083" w:rsidRPr="001B23A3">
              <w:rPr>
                <w:rFonts w:ascii="Verdana" w:hAnsi="Verdana"/>
                <w:b/>
                <w:sz w:val="20"/>
                <w:lang w:val="es-ES"/>
              </w:rPr>
              <w:t xml:space="preserve">2 de </w:t>
            </w:r>
            <w:r w:rsidRPr="001B23A3">
              <w:rPr>
                <w:rFonts w:ascii="Verdana" w:hAnsi="Verdana"/>
                <w:b/>
                <w:sz w:val="20"/>
                <w:lang w:val="es-ES"/>
              </w:rPr>
              <w:t xml:space="preserve">marzo </w:t>
            </w:r>
            <w:r w:rsidR="000F2083" w:rsidRPr="001B23A3">
              <w:rPr>
                <w:rFonts w:ascii="Verdana" w:hAnsi="Verdana"/>
                <w:b/>
                <w:sz w:val="20"/>
                <w:lang w:val="es-ES"/>
              </w:rPr>
              <w:t>de 2021</w:t>
            </w:r>
          </w:p>
        </w:tc>
      </w:tr>
      <w:tr w:rsidR="006E291F" w:rsidRPr="001B23A3" w14:paraId="10BD0385" w14:textId="77777777" w:rsidTr="00A429CC">
        <w:trPr>
          <w:cantSplit/>
        </w:trPr>
        <w:tc>
          <w:tcPr>
            <w:tcW w:w="6772" w:type="dxa"/>
            <w:vMerge/>
          </w:tcPr>
          <w:p w14:paraId="5366EA8D" w14:textId="77777777" w:rsidR="006E291F" w:rsidRPr="001B23A3" w:rsidRDefault="006E291F" w:rsidP="00CB7A43">
            <w:pPr>
              <w:spacing w:before="60"/>
              <w:jc w:val="center"/>
              <w:rPr>
                <w:b/>
                <w:smallCaps/>
                <w:sz w:val="32"/>
                <w:lang w:val="es-ES"/>
              </w:rPr>
            </w:pPr>
            <w:bookmarkStart w:id="2" w:name="dorlang" w:colFirst="1" w:colLast="1"/>
            <w:bookmarkEnd w:id="1"/>
          </w:p>
        </w:tc>
        <w:tc>
          <w:tcPr>
            <w:tcW w:w="3117" w:type="dxa"/>
          </w:tcPr>
          <w:p w14:paraId="2E410DD9" w14:textId="17BD1905" w:rsidR="005A18BE" w:rsidRPr="00233EBC" w:rsidRDefault="000F2083" w:rsidP="000F2083">
            <w:pPr>
              <w:shd w:val="solid" w:color="FFFFFF" w:fill="FFFFFF"/>
              <w:spacing w:before="0" w:after="120" w:line="240" w:lineRule="atLeast"/>
              <w:rPr>
                <w:rFonts w:ascii="Verdana" w:hAnsi="Verdana"/>
                <w:b/>
                <w:sz w:val="20"/>
                <w:lang w:val="es-ES"/>
              </w:rPr>
            </w:pPr>
            <w:r w:rsidRPr="001B23A3">
              <w:rPr>
                <w:rFonts w:ascii="Verdana" w:hAnsi="Verdana"/>
                <w:b/>
                <w:sz w:val="20"/>
                <w:lang w:val="es-ES"/>
              </w:rPr>
              <w:t>Original: inglés</w:t>
            </w:r>
          </w:p>
        </w:tc>
      </w:tr>
      <w:tr w:rsidR="006E291F" w:rsidRPr="001B23A3" w14:paraId="3A1CDA55" w14:textId="77777777" w:rsidTr="008F0106">
        <w:trPr>
          <w:cantSplit/>
        </w:trPr>
        <w:tc>
          <w:tcPr>
            <w:tcW w:w="9889" w:type="dxa"/>
            <w:gridSpan w:val="2"/>
          </w:tcPr>
          <w:p w14:paraId="3E3CB5F2" w14:textId="64AC866A" w:rsidR="006E291F" w:rsidRPr="001B23A3" w:rsidRDefault="00A429CC" w:rsidP="00CB7A43">
            <w:pPr>
              <w:pStyle w:val="Source"/>
              <w:rPr>
                <w:lang w:val="es-ES"/>
              </w:rPr>
            </w:pPr>
            <w:bookmarkStart w:id="3" w:name="dsource" w:colFirst="0" w:colLast="0"/>
            <w:bookmarkEnd w:id="2"/>
            <w:r w:rsidRPr="001B23A3">
              <w:rPr>
                <w:lang w:val="es-ES"/>
              </w:rPr>
              <w:t xml:space="preserve">Grupo por </w:t>
            </w:r>
            <w:r w:rsidR="001B23A3" w:rsidRPr="001B23A3">
              <w:rPr>
                <w:lang w:val="es-ES"/>
              </w:rPr>
              <w:t>c</w:t>
            </w:r>
            <w:r w:rsidRPr="001B23A3">
              <w:rPr>
                <w:lang w:val="es-ES"/>
              </w:rPr>
              <w:t xml:space="preserve">orrespondencia sobre la </w:t>
            </w:r>
            <w:r w:rsidR="001B23A3" w:rsidRPr="001B23A3">
              <w:rPr>
                <w:lang w:val="es-ES"/>
              </w:rPr>
              <w:t xml:space="preserve">implementación </w:t>
            </w:r>
            <w:r w:rsidRPr="001B23A3">
              <w:rPr>
                <w:lang w:val="es-ES"/>
              </w:rPr>
              <w:t xml:space="preserve">de la </w:t>
            </w:r>
            <w:r w:rsidRPr="001B23A3">
              <w:rPr>
                <w:lang w:val="es-ES"/>
              </w:rPr>
              <w:br/>
              <w:t xml:space="preserve">Declaración de </w:t>
            </w:r>
            <w:r w:rsidR="001B23A3" w:rsidRPr="001B23A3">
              <w:rPr>
                <w:lang w:val="es-ES"/>
              </w:rPr>
              <w:t>g</w:t>
            </w:r>
            <w:r w:rsidRPr="001B23A3">
              <w:rPr>
                <w:lang w:val="es-ES"/>
              </w:rPr>
              <w:t>énero de la CMR-19</w:t>
            </w:r>
          </w:p>
        </w:tc>
      </w:tr>
      <w:tr w:rsidR="006E291F" w:rsidRPr="001B23A3" w14:paraId="53B887DC" w14:textId="77777777" w:rsidTr="008F0106">
        <w:trPr>
          <w:cantSplit/>
        </w:trPr>
        <w:tc>
          <w:tcPr>
            <w:tcW w:w="9889" w:type="dxa"/>
            <w:gridSpan w:val="2"/>
          </w:tcPr>
          <w:p w14:paraId="7FF0CB69" w14:textId="037F5BC2" w:rsidR="006E291F" w:rsidRPr="001B23A3" w:rsidRDefault="00A429CC" w:rsidP="00CB7A43">
            <w:pPr>
              <w:pStyle w:val="Title1"/>
              <w:rPr>
                <w:lang w:val="es-ES"/>
              </w:rPr>
            </w:pPr>
            <w:bookmarkStart w:id="4" w:name="dtitle1" w:colFirst="0" w:colLast="0"/>
            <w:bookmarkEnd w:id="3"/>
            <w:r w:rsidRPr="001B23A3">
              <w:rPr>
                <w:lang w:val="es-ES"/>
              </w:rPr>
              <w:t>INFORME DE ACTIVIDADES DEL GRUPO POR CORRESPONDENCIA</w:t>
            </w:r>
          </w:p>
        </w:tc>
      </w:tr>
    </w:tbl>
    <w:bookmarkEnd w:id="4"/>
    <w:p w14:paraId="6D67A0FB" w14:textId="1742A7EE" w:rsidR="00A429CC" w:rsidRPr="001B23A3" w:rsidRDefault="00A429CC" w:rsidP="00C210C0">
      <w:pPr>
        <w:pStyle w:val="Headingb"/>
        <w:spacing w:before="360"/>
        <w:rPr>
          <w:lang w:val="es-ES"/>
        </w:rPr>
      </w:pPr>
      <w:r w:rsidRPr="001B23A3">
        <w:rPr>
          <w:lang w:val="es-ES"/>
        </w:rPr>
        <w:t>Introducción</w:t>
      </w:r>
    </w:p>
    <w:p w14:paraId="3B97ABEE" w14:textId="234CE557" w:rsidR="00A429CC" w:rsidRPr="001B23A3" w:rsidRDefault="001B23A3" w:rsidP="00A429CC">
      <w:pPr>
        <w:rPr>
          <w:lang w:val="es-ES"/>
        </w:rPr>
      </w:pPr>
      <w:r w:rsidRPr="001B23A3">
        <w:rPr>
          <w:lang w:val="es-ES"/>
        </w:rPr>
        <w:t>En su</w:t>
      </w:r>
      <w:r w:rsidR="00A429CC" w:rsidRPr="001B23A3">
        <w:rPr>
          <w:lang w:val="es-ES"/>
        </w:rPr>
        <w:t xml:space="preserve"> 27</w:t>
      </w:r>
      <w:r w:rsidRPr="001B23A3">
        <w:rPr>
          <w:lang w:val="es-ES"/>
        </w:rPr>
        <w:t>ª</w:t>
      </w:r>
      <w:r w:rsidR="00A429CC" w:rsidRPr="001B23A3">
        <w:rPr>
          <w:lang w:val="es-ES"/>
        </w:rPr>
        <w:t xml:space="preserve"> </w:t>
      </w:r>
      <w:r w:rsidRPr="001B23A3">
        <w:rPr>
          <w:lang w:val="es-ES"/>
        </w:rPr>
        <w:t>reuni</w:t>
      </w:r>
      <w:r w:rsidR="00DB080E">
        <w:rPr>
          <w:lang w:val="es-ES"/>
        </w:rPr>
        <w:t>ó</w:t>
      </w:r>
      <w:r w:rsidRPr="001B23A3">
        <w:rPr>
          <w:lang w:val="es-ES"/>
        </w:rPr>
        <w:t>n, el Grupo Asesor de R</w:t>
      </w:r>
      <w:r w:rsidR="00DB080E">
        <w:rPr>
          <w:lang w:val="es-ES"/>
        </w:rPr>
        <w:t>a</w:t>
      </w:r>
      <w:r w:rsidRPr="001B23A3">
        <w:rPr>
          <w:lang w:val="es-ES"/>
        </w:rPr>
        <w:t xml:space="preserve">diocomunicaciones </w:t>
      </w:r>
      <w:r w:rsidR="00A429CC" w:rsidRPr="001B23A3">
        <w:rPr>
          <w:lang w:val="es-ES"/>
        </w:rPr>
        <w:t>(</w:t>
      </w:r>
      <w:r w:rsidRPr="001B23A3">
        <w:rPr>
          <w:lang w:val="es-ES"/>
        </w:rPr>
        <w:t>GAR</w:t>
      </w:r>
      <w:r w:rsidR="00A429CC" w:rsidRPr="001B23A3">
        <w:rPr>
          <w:lang w:val="es-ES"/>
        </w:rPr>
        <w:t xml:space="preserve">) </w:t>
      </w:r>
      <w:r w:rsidRPr="001B23A3">
        <w:rPr>
          <w:lang w:val="es-ES"/>
        </w:rPr>
        <w:t xml:space="preserve">decidió crear el Grupo por correspondencia 1 del GAR sobre género </w:t>
      </w:r>
      <w:r w:rsidR="00A429CC" w:rsidRPr="001B23A3">
        <w:rPr>
          <w:lang w:val="es-ES"/>
        </w:rPr>
        <w:t>(G</w:t>
      </w:r>
      <w:r w:rsidRPr="001B23A3">
        <w:rPr>
          <w:lang w:val="es-ES"/>
        </w:rPr>
        <w:t>C</w:t>
      </w:r>
      <w:r w:rsidR="00A429CC" w:rsidRPr="001B23A3">
        <w:rPr>
          <w:lang w:val="es-ES"/>
        </w:rPr>
        <w:t>-1</w:t>
      </w:r>
      <w:r w:rsidRPr="001B23A3">
        <w:rPr>
          <w:lang w:val="es-ES"/>
        </w:rPr>
        <w:t xml:space="preserve"> GAR</w:t>
      </w:r>
      <w:r w:rsidR="00A429CC" w:rsidRPr="001B23A3">
        <w:rPr>
          <w:lang w:val="es-ES"/>
        </w:rPr>
        <w:t xml:space="preserve">) </w:t>
      </w:r>
      <w:r w:rsidRPr="001B23A3">
        <w:rPr>
          <w:lang w:val="es-ES"/>
        </w:rPr>
        <w:t xml:space="preserve">siguiendo las instrucciones </w:t>
      </w:r>
      <w:r>
        <w:rPr>
          <w:lang w:val="es-ES"/>
        </w:rPr>
        <w:t xml:space="preserve">recibidas </w:t>
      </w:r>
      <w:r w:rsidRPr="001B23A3">
        <w:rPr>
          <w:lang w:val="es-ES"/>
        </w:rPr>
        <w:t>de la AR-19 y de la CMR-19, con el siguiente mandato</w:t>
      </w:r>
      <w:r w:rsidR="00A429CC" w:rsidRPr="001B23A3">
        <w:rPr>
          <w:lang w:val="es-ES"/>
        </w:rPr>
        <w:t>:</w:t>
      </w:r>
    </w:p>
    <w:p w14:paraId="11B11C1D" w14:textId="77777777" w:rsidR="001B23A3" w:rsidRPr="001B23A3" w:rsidRDefault="00A429CC" w:rsidP="00C210C0">
      <w:pPr>
        <w:pStyle w:val="enumlev1"/>
        <w:rPr>
          <w:lang w:val="es-ES"/>
        </w:rPr>
      </w:pPr>
      <w:r w:rsidRPr="001B23A3">
        <w:rPr>
          <w:lang w:val="es-ES"/>
        </w:rPr>
        <w:t>•</w:t>
      </w:r>
      <w:r w:rsidRPr="001B23A3">
        <w:rPr>
          <w:lang w:val="es-ES"/>
        </w:rPr>
        <w:tab/>
      </w:r>
      <w:r w:rsidR="001B23A3" w:rsidRPr="001B23A3">
        <w:rPr>
          <w:lang w:val="es-ES"/>
        </w:rPr>
        <w:t>orientar y alentar la selección equitativa de los Presidentes, Vicepresidentes y Relatores en las Comisiones de Estudio del UIT-R, la RPC y el propio GAR;</w:t>
      </w:r>
    </w:p>
    <w:p w14:paraId="52904246" w14:textId="77777777" w:rsidR="001B23A3" w:rsidRPr="001B23A3" w:rsidRDefault="001B23A3" w:rsidP="00C210C0">
      <w:pPr>
        <w:pStyle w:val="enumlev1"/>
        <w:rPr>
          <w:lang w:val="es-ES"/>
        </w:rPr>
      </w:pPr>
      <w:r w:rsidRPr="001B23A3">
        <w:rPr>
          <w:lang w:val="es-ES"/>
        </w:rPr>
        <w:t>•</w:t>
      </w:r>
      <w:r w:rsidRPr="001B23A3">
        <w:rPr>
          <w:lang w:val="es-ES"/>
        </w:rPr>
        <w:tab/>
        <w:t>proporcionar apoyo y aportar contribuciones a la labor en curso de la «Red de Mujeres», a fin de mejorar y maximizar la eficacia de esta iniciativa; y</w:t>
      </w:r>
    </w:p>
    <w:p w14:paraId="24CA1B13" w14:textId="3029E759" w:rsidR="00A429CC" w:rsidRPr="001B23A3" w:rsidRDefault="001B23A3" w:rsidP="00C210C0">
      <w:pPr>
        <w:pStyle w:val="enumlev1"/>
        <w:rPr>
          <w:lang w:val="es-ES"/>
        </w:rPr>
      </w:pPr>
      <w:r w:rsidRPr="001B23A3">
        <w:rPr>
          <w:lang w:val="es-ES"/>
        </w:rPr>
        <w:t>•</w:t>
      </w:r>
      <w:r w:rsidRPr="001B23A3">
        <w:rPr>
          <w:lang w:val="es-ES"/>
        </w:rPr>
        <w:tab/>
        <w:t xml:space="preserve">prestar asesoramiento, siempre que sea posible, sobre cuestiones relativas al UIT-R, con el fin de lograr la igualdad, la equidad y la paridad </w:t>
      </w:r>
      <w:r w:rsidR="00D03DCA">
        <w:rPr>
          <w:lang w:val="es-ES"/>
        </w:rPr>
        <w:t>de género</w:t>
      </w:r>
      <w:r w:rsidRPr="001B23A3">
        <w:rPr>
          <w:lang w:val="es-ES"/>
        </w:rPr>
        <w:t xml:space="preserve"> en los trabajos del Sector</w:t>
      </w:r>
      <w:r w:rsidR="00A429CC" w:rsidRPr="001B23A3">
        <w:rPr>
          <w:lang w:val="es-ES"/>
        </w:rPr>
        <w:t>.</w:t>
      </w:r>
    </w:p>
    <w:p w14:paraId="787D5CF3" w14:textId="3442B32D" w:rsidR="00A429CC" w:rsidRPr="00C210C0" w:rsidRDefault="001B23A3" w:rsidP="00A429CC">
      <w:pPr>
        <w:rPr>
          <w:lang w:val="es-ES"/>
        </w:rPr>
      </w:pPr>
      <w:r w:rsidRPr="00C210C0">
        <w:rPr>
          <w:lang w:val="es-ES"/>
        </w:rPr>
        <w:t>Además, el GC-1 del GAR debe preparar una posible nueva Resolución del UIT-R sobre</w:t>
      </w:r>
      <w:bookmarkStart w:id="5" w:name="_Hlk41234744"/>
      <w:r w:rsidRPr="00C210C0">
        <w:rPr>
          <w:lang w:val="es-ES"/>
        </w:rPr>
        <w:t xml:space="preserve"> «Promoción de la igualdad, la equidad y la paridad </w:t>
      </w:r>
      <w:r w:rsidR="0030120B" w:rsidRPr="00C210C0">
        <w:rPr>
          <w:lang w:val="es-ES"/>
        </w:rPr>
        <w:t>de género</w:t>
      </w:r>
      <w:r w:rsidRPr="00C210C0">
        <w:rPr>
          <w:lang w:val="es-ES"/>
        </w:rPr>
        <w:t xml:space="preserve"> en el Sector de Radiocomunicaciones de la UIT»</w:t>
      </w:r>
      <w:bookmarkEnd w:id="5"/>
      <w:r w:rsidRPr="00C210C0">
        <w:rPr>
          <w:b/>
          <w:color w:val="800000"/>
          <w:sz w:val="22"/>
          <w:lang w:val="es-ES"/>
        </w:rPr>
        <w:t xml:space="preserve"> </w:t>
      </w:r>
      <w:r w:rsidRPr="00C210C0">
        <w:rPr>
          <w:lang w:val="es-ES"/>
        </w:rPr>
        <w:t xml:space="preserve">para su consideración por el Presidente del GAR y posterior presentación a la Asamblea de Radiocomunicaciones de 2023, habida cuenta de lo dispuesto en la Declaración sobre la promoción de la igualdad, la equidad y la paridad </w:t>
      </w:r>
      <w:r w:rsidR="0030120B" w:rsidRPr="00C210C0">
        <w:rPr>
          <w:lang w:val="es-ES"/>
        </w:rPr>
        <w:t>de género</w:t>
      </w:r>
      <w:r w:rsidRPr="00C210C0">
        <w:rPr>
          <w:lang w:val="es-ES"/>
        </w:rPr>
        <w:t xml:space="preserve"> en el Sector de Radiocomunicaciones de la UIT de la CMR-19 y de toda otra propuesta que se presente al GC-1 del GAR</w:t>
      </w:r>
      <w:r w:rsidR="00A429CC" w:rsidRPr="00C210C0">
        <w:rPr>
          <w:lang w:val="es-ES"/>
        </w:rPr>
        <w:t>.</w:t>
      </w:r>
    </w:p>
    <w:p w14:paraId="7C63C731" w14:textId="798CBD82" w:rsidR="00A429CC" w:rsidRPr="001B23A3" w:rsidRDefault="001B23A3" w:rsidP="00C210C0">
      <w:pPr>
        <w:pStyle w:val="Headingb"/>
        <w:rPr>
          <w:lang w:val="es-ES"/>
        </w:rPr>
      </w:pPr>
      <w:r>
        <w:rPr>
          <w:lang w:val="es-ES"/>
        </w:rPr>
        <w:t>Informe de actividades</w:t>
      </w:r>
    </w:p>
    <w:p w14:paraId="4FFC27FF" w14:textId="28BA0A45" w:rsidR="001B23A3" w:rsidRPr="001B23A3" w:rsidRDefault="001B23A3" w:rsidP="001B23A3">
      <w:pPr>
        <w:rPr>
          <w:lang w:val="es-ES"/>
        </w:rPr>
      </w:pPr>
      <w:r w:rsidRPr="001B23A3">
        <w:rPr>
          <w:lang w:val="es-ES"/>
        </w:rPr>
        <w:t xml:space="preserve">La página web del GC-Género del GAR y la carpeta de SharePoint se crearon a finales de junio de 2020 y, a principios de marzo de 2021, el Grupo de Correspondencia </w:t>
      </w:r>
      <w:r w:rsidR="00DB080E">
        <w:rPr>
          <w:lang w:val="es-ES"/>
        </w:rPr>
        <w:t xml:space="preserve">contaba </w:t>
      </w:r>
      <w:r w:rsidRPr="001B23A3">
        <w:rPr>
          <w:lang w:val="es-ES"/>
        </w:rPr>
        <w:t>con 59 suscriptores.</w:t>
      </w:r>
    </w:p>
    <w:p w14:paraId="17975268" w14:textId="40D3051F" w:rsidR="001B23A3" w:rsidRPr="001B23A3" w:rsidRDefault="001B23A3" w:rsidP="001B23A3">
      <w:pPr>
        <w:rPr>
          <w:lang w:val="es-ES"/>
        </w:rPr>
      </w:pPr>
      <w:r w:rsidRPr="001B23A3">
        <w:rPr>
          <w:lang w:val="es-ES"/>
        </w:rPr>
        <w:t xml:space="preserve">Todo el trabajo del Grupo se ha llevado a cabo mediante </w:t>
      </w:r>
      <w:r w:rsidR="00DB080E">
        <w:rPr>
          <w:lang w:val="es-ES"/>
        </w:rPr>
        <w:t xml:space="preserve">la lista de distribución por </w:t>
      </w:r>
      <w:r w:rsidRPr="001B23A3">
        <w:rPr>
          <w:lang w:val="es-ES"/>
        </w:rPr>
        <w:t xml:space="preserve">correo electrónico y los documentos publicados en SharePoint. </w:t>
      </w:r>
    </w:p>
    <w:p w14:paraId="2341216C" w14:textId="49E3AB90" w:rsidR="001B23A3" w:rsidRPr="001B23A3" w:rsidRDefault="001B23A3" w:rsidP="001B23A3">
      <w:pPr>
        <w:rPr>
          <w:lang w:val="es-ES"/>
        </w:rPr>
      </w:pPr>
      <w:r w:rsidRPr="001B23A3">
        <w:rPr>
          <w:lang w:val="es-ES"/>
        </w:rPr>
        <w:t xml:space="preserve">En septiembre de 2020, el Presidente y el Vicepresidente del Grupo por correspondencia iniciaron las actividades de recopilación de ideas sobre cómo promover la participación de las mujeres en </w:t>
      </w:r>
      <w:r w:rsidR="00DB080E">
        <w:rPr>
          <w:lang w:val="es-ES"/>
        </w:rPr>
        <w:t xml:space="preserve">los trabajos </w:t>
      </w:r>
      <w:r w:rsidRPr="001B23A3">
        <w:rPr>
          <w:lang w:val="es-ES"/>
        </w:rPr>
        <w:t xml:space="preserve">de las Comisiones de Estudio y los Grupos de Trabajo del UIT-R. </w:t>
      </w:r>
      <w:r w:rsidR="00DB080E">
        <w:rPr>
          <w:lang w:val="es-ES"/>
        </w:rPr>
        <w:t>En este sentido</w:t>
      </w:r>
      <w:r w:rsidRPr="001B23A3">
        <w:rPr>
          <w:lang w:val="es-ES"/>
        </w:rPr>
        <w:t xml:space="preserve">, en febrero de 2021, el Vicepresidente y el Presidente del Grupo por Correspondencia propusieron al Grupo por </w:t>
      </w:r>
      <w:r w:rsidR="00DB080E">
        <w:rPr>
          <w:lang w:val="es-ES"/>
        </w:rPr>
        <w:t>c</w:t>
      </w:r>
      <w:r w:rsidRPr="001B23A3">
        <w:rPr>
          <w:lang w:val="es-ES"/>
        </w:rPr>
        <w:t xml:space="preserve">orrespondencia la preparación de una </w:t>
      </w:r>
      <w:r w:rsidR="00DB080E">
        <w:rPr>
          <w:lang w:val="es-ES"/>
        </w:rPr>
        <w:t>d</w:t>
      </w:r>
      <w:r w:rsidRPr="001B23A3">
        <w:rPr>
          <w:lang w:val="es-ES"/>
        </w:rPr>
        <w:t xml:space="preserve">eclaración de </w:t>
      </w:r>
      <w:r w:rsidR="00DB080E">
        <w:rPr>
          <w:lang w:val="es-ES"/>
        </w:rPr>
        <w:t>c</w:t>
      </w:r>
      <w:r w:rsidRPr="001B23A3">
        <w:rPr>
          <w:lang w:val="es-ES"/>
        </w:rPr>
        <w:t xml:space="preserve">oordinación que el GAR podría enviar a las Comisiones de Estudio y los Grupos de Trabajo del UIT-R. El Grupo por correspondencia </w:t>
      </w:r>
      <w:r w:rsidR="00DB080E">
        <w:rPr>
          <w:lang w:val="es-ES"/>
        </w:rPr>
        <w:t xml:space="preserve">adoptó </w:t>
      </w:r>
      <w:r w:rsidRPr="001B23A3">
        <w:rPr>
          <w:lang w:val="es-ES"/>
        </w:rPr>
        <w:t xml:space="preserve">esa idea y redactó </w:t>
      </w:r>
      <w:r w:rsidR="00DB080E">
        <w:rPr>
          <w:lang w:val="es-ES"/>
        </w:rPr>
        <w:t>la d</w:t>
      </w:r>
      <w:r w:rsidRPr="001B23A3">
        <w:rPr>
          <w:lang w:val="es-ES"/>
        </w:rPr>
        <w:t xml:space="preserve">eclaración de </w:t>
      </w:r>
      <w:r w:rsidR="00DB080E">
        <w:rPr>
          <w:lang w:val="es-ES"/>
        </w:rPr>
        <w:t xml:space="preserve">coordinación </w:t>
      </w:r>
      <w:r w:rsidRPr="001B23A3">
        <w:rPr>
          <w:lang w:val="es-ES"/>
        </w:rPr>
        <w:t xml:space="preserve">adjunta </w:t>
      </w:r>
      <w:r w:rsidR="00DB080E">
        <w:rPr>
          <w:lang w:val="es-ES"/>
        </w:rPr>
        <w:t xml:space="preserve">en el </w:t>
      </w:r>
      <w:r w:rsidRPr="001B23A3">
        <w:rPr>
          <w:lang w:val="es-ES"/>
        </w:rPr>
        <w:t>Anexo 2 a</w:t>
      </w:r>
      <w:r w:rsidR="00DB080E">
        <w:rPr>
          <w:lang w:val="es-ES"/>
        </w:rPr>
        <w:t>l presente</w:t>
      </w:r>
      <w:r w:rsidRPr="001B23A3">
        <w:rPr>
          <w:lang w:val="es-ES"/>
        </w:rPr>
        <w:t xml:space="preserve"> documento.</w:t>
      </w:r>
    </w:p>
    <w:p w14:paraId="14ABE435" w14:textId="438D5386" w:rsidR="001B23A3" w:rsidRPr="001B23A3" w:rsidRDefault="001B23A3" w:rsidP="001B23A3">
      <w:pPr>
        <w:rPr>
          <w:lang w:val="es-ES"/>
        </w:rPr>
      </w:pPr>
      <w:r w:rsidRPr="001B23A3">
        <w:rPr>
          <w:lang w:val="es-ES"/>
        </w:rPr>
        <w:lastRenderedPageBreak/>
        <w:t xml:space="preserve">El Grupo por correspondencia también acordó iniciar </w:t>
      </w:r>
      <w:r w:rsidR="00DB080E">
        <w:rPr>
          <w:lang w:val="es-ES"/>
        </w:rPr>
        <w:t>en</w:t>
      </w:r>
      <w:r w:rsidR="00DB080E" w:rsidRPr="001B23A3">
        <w:rPr>
          <w:lang w:val="es-ES"/>
        </w:rPr>
        <w:t xml:space="preserve"> abril de 2021</w:t>
      </w:r>
      <w:r w:rsidR="00DB080E">
        <w:rPr>
          <w:lang w:val="es-ES"/>
        </w:rPr>
        <w:t xml:space="preserve"> </w:t>
      </w:r>
      <w:r w:rsidRPr="001B23A3">
        <w:rPr>
          <w:lang w:val="es-ES"/>
        </w:rPr>
        <w:t xml:space="preserve">la preparación de la Resolución del UIT-R </w:t>
      </w:r>
      <w:r w:rsidR="00C210C0">
        <w:rPr>
          <w:lang w:val="es-ES"/>
        </w:rPr>
        <w:t>«</w:t>
      </w:r>
      <w:r w:rsidRPr="001B23A3">
        <w:rPr>
          <w:lang w:val="es-ES"/>
        </w:rPr>
        <w:t xml:space="preserve">Promoción de la igualdad, la equidad y la paridad de género en el </w:t>
      </w:r>
      <w:r w:rsidR="00DB080E">
        <w:rPr>
          <w:lang w:val="es-ES"/>
        </w:rPr>
        <w:t>S</w:t>
      </w:r>
      <w:r w:rsidRPr="001B23A3">
        <w:rPr>
          <w:lang w:val="es-ES"/>
        </w:rPr>
        <w:t xml:space="preserve">ector de </w:t>
      </w:r>
      <w:r w:rsidR="00DB080E">
        <w:rPr>
          <w:lang w:val="es-ES"/>
        </w:rPr>
        <w:t>R</w:t>
      </w:r>
      <w:r w:rsidRPr="001B23A3">
        <w:rPr>
          <w:lang w:val="es-ES"/>
        </w:rPr>
        <w:t>adiocomunicaciones de la UIT</w:t>
      </w:r>
      <w:r w:rsidR="00C210C0">
        <w:rPr>
          <w:lang w:val="es-ES"/>
        </w:rPr>
        <w:t>»</w:t>
      </w:r>
      <w:r w:rsidRPr="001B23A3">
        <w:rPr>
          <w:lang w:val="es-ES"/>
        </w:rPr>
        <w:t>.</w:t>
      </w:r>
    </w:p>
    <w:p w14:paraId="215E9308" w14:textId="604C9007" w:rsidR="001B23A3" w:rsidRPr="001B23A3" w:rsidRDefault="001B23A3" w:rsidP="001B23A3">
      <w:pPr>
        <w:rPr>
          <w:lang w:val="es-ES"/>
        </w:rPr>
      </w:pPr>
      <w:r w:rsidRPr="001B23A3">
        <w:rPr>
          <w:lang w:val="es-ES"/>
        </w:rPr>
        <w:t xml:space="preserve">Se ha considerado la </w:t>
      </w:r>
      <w:r w:rsidR="00DB080E">
        <w:rPr>
          <w:lang w:val="es-ES"/>
        </w:rPr>
        <w:t xml:space="preserve">posibilidad de colaborar </w:t>
      </w:r>
      <w:r w:rsidRPr="001B23A3">
        <w:rPr>
          <w:lang w:val="es-ES"/>
        </w:rPr>
        <w:t xml:space="preserve">con la iniciativa </w:t>
      </w:r>
      <w:r w:rsidR="00C210C0">
        <w:rPr>
          <w:lang w:val="es-ES"/>
        </w:rPr>
        <w:t>«</w:t>
      </w:r>
      <w:r w:rsidRPr="001B23A3">
        <w:rPr>
          <w:lang w:val="es-ES"/>
        </w:rPr>
        <w:t>Red de Mujeres</w:t>
      </w:r>
      <w:r w:rsidR="00C210C0">
        <w:rPr>
          <w:lang w:val="es-ES"/>
        </w:rPr>
        <w:t>»</w:t>
      </w:r>
      <w:r w:rsidRPr="001B23A3">
        <w:rPr>
          <w:lang w:val="es-ES"/>
        </w:rPr>
        <w:t xml:space="preserve"> y el Grupo por </w:t>
      </w:r>
      <w:r w:rsidR="00DB080E">
        <w:rPr>
          <w:lang w:val="es-ES"/>
        </w:rPr>
        <w:t>c</w:t>
      </w:r>
      <w:r w:rsidRPr="001B23A3">
        <w:rPr>
          <w:lang w:val="es-ES"/>
        </w:rPr>
        <w:t xml:space="preserve">orrespondencia está ahora a la espera </w:t>
      </w:r>
      <w:r w:rsidR="00DB080E">
        <w:rPr>
          <w:lang w:val="es-ES"/>
        </w:rPr>
        <w:t xml:space="preserve">de la creación </w:t>
      </w:r>
      <w:r w:rsidRPr="001B23A3">
        <w:rPr>
          <w:lang w:val="es-ES"/>
        </w:rPr>
        <w:t xml:space="preserve">del grupo de gestión de NOW4WRC23 para poner en marcha </w:t>
      </w:r>
      <w:r w:rsidR="00DB080E">
        <w:rPr>
          <w:lang w:val="es-ES"/>
        </w:rPr>
        <w:t xml:space="preserve">esa </w:t>
      </w:r>
      <w:r w:rsidRPr="001B23A3">
        <w:rPr>
          <w:lang w:val="es-ES"/>
        </w:rPr>
        <w:t>cooperación.</w:t>
      </w:r>
    </w:p>
    <w:p w14:paraId="443B6236" w14:textId="79CB07DB" w:rsidR="001B23A3" w:rsidRPr="001B23A3" w:rsidRDefault="00DB080E" w:rsidP="001B23A3">
      <w:pPr>
        <w:rPr>
          <w:lang w:val="es-ES"/>
        </w:rPr>
      </w:pPr>
      <w:r>
        <w:rPr>
          <w:lang w:val="es-ES"/>
        </w:rPr>
        <w:t xml:space="preserve">Asimismo, </w:t>
      </w:r>
      <w:r w:rsidR="001B23A3" w:rsidRPr="001B23A3">
        <w:rPr>
          <w:lang w:val="es-ES"/>
        </w:rPr>
        <w:t xml:space="preserve">se ha elaborado el plan de trabajo </w:t>
      </w:r>
      <w:r>
        <w:rPr>
          <w:lang w:val="es-ES"/>
        </w:rPr>
        <w:t xml:space="preserve">para </w:t>
      </w:r>
      <w:r w:rsidR="001B23A3" w:rsidRPr="001B23A3">
        <w:rPr>
          <w:lang w:val="es-ES"/>
        </w:rPr>
        <w:t>las actividades.</w:t>
      </w:r>
    </w:p>
    <w:p w14:paraId="35339652" w14:textId="77777777" w:rsidR="001B23A3" w:rsidRPr="001B23A3" w:rsidRDefault="001B23A3" w:rsidP="001B23A3">
      <w:pPr>
        <w:rPr>
          <w:lang w:val="es-ES"/>
        </w:rPr>
      </w:pPr>
      <w:r w:rsidRPr="001B23A3">
        <w:rPr>
          <w:lang w:val="es-ES"/>
        </w:rPr>
        <w:t>Se agradece a la Oficina del UIT-R la ayuda y el apoyo prestados.</w:t>
      </w:r>
    </w:p>
    <w:p w14:paraId="37ACBE1A" w14:textId="77777777" w:rsidR="00A429CC" w:rsidRPr="001B23A3" w:rsidRDefault="00A429CC" w:rsidP="00A429CC">
      <w:pPr>
        <w:jc w:val="both"/>
        <w:rPr>
          <w:lang w:val="es-ES"/>
        </w:rPr>
      </w:pPr>
    </w:p>
    <w:p w14:paraId="7905B878" w14:textId="77777777" w:rsidR="00A429CC" w:rsidRPr="001B23A3" w:rsidRDefault="00A429CC" w:rsidP="00A429CC">
      <w:pPr>
        <w:jc w:val="both"/>
        <w:rPr>
          <w:lang w:val="es-ES"/>
        </w:rPr>
      </w:pPr>
    </w:p>
    <w:p w14:paraId="6B82C94E" w14:textId="77777777" w:rsidR="00A429CC" w:rsidRPr="001B23A3" w:rsidRDefault="00A429CC" w:rsidP="00A429CC">
      <w:pPr>
        <w:jc w:val="both"/>
        <w:rPr>
          <w:lang w:val="es-ES"/>
        </w:rPr>
      </w:pPr>
    </w:p>
    <w:p w14:paraId="13719CF7" w14:textId="11CD3E5F" w:rsidR="00A429CC" w:rsidRPr="001B23A3" w:rsidRDefault="00DB080E" w:rsidP="00C210C0">
      <w:pPr>
        <w:ind w:left="1191" w:hanging="1191"/>
        <w:rPr>
          <w:lang w:val="es-ES"/>
        </w:rPr>
      </w:pPr>
      <w:r>
        <w:rPr>
          <w:b/>
          <w:bCs/>
          <w:lang w:val="es-ES"/>
        </w:rPr>
        <w:t>Adjunto</w:t>
      </w:r>
      <w:r w:rsidR="00A429CC" w:rsidRPr="001B23A3">
        <w:rPr>
          <w:b/>
          <w:bCs/>
          <w:lang w:val="es-ES"/>
        </w:rPr>
        <w:t xml:space="preserve"> 1</w:t>
      </w:r>
      <w:r w:rsidR="00A429CC" w:rsidRPr="001B23A3">
        <w:rPr>
          <w:lang w:val="es-ES"/>
        </w:rPr>
        <w:t>:</w:t>
      </w:r>
      <w:r w:rsidR="00C210C0">
        <w:rPr>
          <w:lang w:val="es-ES"/>
        </w:rPr>
        <w:tab/>
      </w:r>
      <w:r>
        <w:rPr>
          <w:lang w:val="es-ES"/>
        </w:rPr>
        <w:t>Plan de trabajo del Grupo por correspondencia 1 del GAR sobre la implementación de la Declaración de género de la CMR</w:t>
      </w:r>
      <w:r w:rsidR="00A429CC" w:rsidRPr="001B23A3">
        <w:rPr>
          <w:lang w:val="es-ES"/>
        </w:rPr>
        <w:t xml:space="preserve">-19 </w:t>
      </w:r>
    </w:p>
    <w:p w14:paraId="089F6B4D" w14:textId="33A1DDEE" w:rsidR="00A429CC" w:rsidRPr="001B23A3" w:rsidRDefault="00DB080E" w:rsidP="00C210C0">
      <w:pPr>
        <w:ind w:left="1191" w:hanging="1191"/>
        <w:rPr>
          <w:lang w:val="es-ES"/>
        </w:rPr>
      </w:pPr>
      <w:r>
        <w:rPr>
          <w:b/>
          <w:bCs/>
          <w:lang w:val="es-ES"/>
        </w:rPr>
        <w:t xml:space="preserve">Adjunto </w:t>
      </w:r>
      <w:r w:rsidR="00A429CC" w:rsidRPr="001B23A3">
        <w:rPr>
          <w:b/>
          <w:bCs/>
          <w:lang w:val="es-ES"/>
        </w:rPr>
        <w:t>2</w:t>
      </w:r>
      <w:r w:rsidR="00A429CC" w:rsidRPr="001B23A3">
        <w:rPr>
          <w:lang w:val="es-ES"/>
        </w:rPr>
        <w:t>:</w:t>
      </w:r>
      <w:r w:rsidR="00A429CC" w:rsidRPr="001B23A3">
        <w:rPr>
          <w:lang w:val="es-ES"/>
        </w:rPr>
        <w:tab/>
      </w:r>
      <w:r>
        <w:rPr>
          <w:lang w:val="es-ES"/>
        </w:rPr>
        <w:t>Proyecto de declaración de enlace para las Comisiones de Estudio del U</w:t>
      </w:r>
      <w:r w:rsidR="00A429CC" w:rsidRPr="001B23A3">
        <w:rPr>
          <w:lang w:val="es-ES"/>
        </w:rPr>
        <w:t xml:space="preserve">IT-R, </w:t>
      </w:r>
      <w:r>
        <w:rPr>
          <w:lang w:val="es-ES"/>
        </w:rPr>
        <w:t>los Grupos de Trabajo del U</w:t>
      </w:r>
      <w:r w:rsidR="00A429CC" w:rsidRPr="001B23A3">
        <w:rPr>
          <w:lang w:val="es-ES"/>
        </w:rPr>
        <w:t xml:space="preserve">IT-R </w:t>
      </w:r>
      <w:r>
        <w:rPr>
          <w:lang w:val="es-ES"/>
        </w:rPr>
        <w:t>y los Grupos Regionales del U</w:t>
      </w:r>
      <w:r w:rsidR="00A429CC" w:rsidRPr="001B23A3">
        <w:rPr>
          <w:lang w:val="es-ES"/>
        </w:rPr>
        <w:t>IT</w:t>
      </w:r>
      <w:r w:rsidR="00A429CC" w:rsidRPr="001B23A3">
        <w:rPr>
          <w:lang w:val="es-ES"/>
        </w:rPr>
        <w:noBreakHyphen/>
        <w:t xml:space="preserve">R </w:t>
      </w:r>
    </w:p>
    <w:p w14:paraId="66E42BF5" w14:textId="77777777" w:rsidR="00A429CC" w:rsidRPr="001B23A3" w:rsidRDefault="00A429CC" w:rsidP="00A429CC">
      <w:pPr>
        <w:jc w:val="both"/>
        <w:rPr>
          <w:lang w:val="es-ES"/>
        </w:rPr>
      </w:pPr>
    </w:p>
    <w:p w14:paraId="5A773EAD" w14:textId="77777777" w:rsidR="00A429CC" w:rsidRPr="001B23A3" w:rsidRDefault="00A429CC" w:rsidP="00A429CC">
      <w:pPr>
        <w:rPr>
          <w:lang w:val="es-ES"/>
        </w:rPr>
      </w:pPr>
    </w:p>
    <w:p w14:paraId="2BAC6989" w14:textId="77777777" w:rsidR="00A429CC" w:rsidRPr="001B23A3" w:rsidRDefault="00A429CC" w:rsidP="00A429CC">
      <w:pPr>
        <w:tabs>
          <w:tab w:val="clear" w:pos="794"/>
          <w:tab w:val="clear" w:pos="1191"/>
          <w:tab w:val="clear" w:pos="1588"/>
          <w:tab w:val="clear" w:pos="1985"/>
        </w:tabs>
        <w:overflowPunct/>
        <w:autoSpaceDE/>
        <w:autoSpaceDN/>
        <w:adjustRightInd/>
        <w:spacing w:before="0"/>
        <w:textAlignment w:val="auto"/>
        <w:rPr>
          <w:lang w:val="es-ES"/>
        </w:rPr>
      </w:pPr>
      <w:r w:rsidRPr="001B23A3">
        <w:rPr>
          <w:lang w:val="es-ES"/>
        </w:rPr>
        <w:br w:type="page"/>
      </w:r>
    </w:p>
    <w:p w14:paraId="10597BD2" w14:textId="0868536A" w:rsidR="00A429CC" w:rsidRPr="001B23A3" w:rsidRDefault="00DB080E" w:rsidP="000143CF">
      <w:pPr>
        <w:pStyle w:val="AnnexNo"/>
        <w:spacing w:before="240"/>
        <w:rPr>
          <w:b/>
          <w:lang w:val="es-ES"/>
        </w:rPr>
      </w:pPr>
      <w:r>
        <w:rPr>
          <w:lang w:val="es-ES"/>
        </w:rPr>
        <w:lastRenderedPageBreak/>
        <w:t>ADJUNTO</w:t>
      </w:r>
      <w:r w:rsidR="00A429CC" w:rsidRPr="001B23A3">
        <w:rPr>
          <w:lang w:val="es-ES"/>
        </w:rPr>
        <w:t xml:space="preserve"> 1</w:t>
      </w:r>
    </w:p>
    <w:p w14:paraId="53EFF2F7" w14:textId="4A4C44D5" w:rsidR="00A429CC" w:rsidRPr="001B23A3" w:rsidRDefault="00DB080E" w:rsidP="00A429CC">
      <w:pPr>
        <w:pStyle w:val="AnnexNotitle"/>
        <w:rPr>
          <w:lang w:val="es-ES"/>
        </w:rPr>
      </w:pPr>
      <w:r w:rsidRPr="00DB080E">
        <w:rPr>
          <w:lang w:val="es-ES"/>
        </w:rPr>
        <w:t>Plan de trabajo del Grupo por correspondencia 1 del GAR sobre la implementación de la Declaración de género de la CMR-19</w:t>
      </w:r>
    </w:p>
    <w:p w14:paraId="3748D91B" w14:textId="77777777" w:rsidR="00A429CC" w:rsidRPr="001B23A3" w:rsidRDefault="00A429CC" w:rsidP="00A429CC">
      <w:pPr>
        <w:rPr>
          <w:lang w:val="es-ES"/>
        </w:rPr>
      </w:pPr>
    </w:p>
    <w:p w14:paraId="00BD9F74" w14:textId="330D19BC" w:rsidR="00A429CC" w:rsidRPr="001B23A3" w:rsidRDefault="00DB080E" w:rsidP="00A429CC">
      <w:pPr>
        <w:rPr>
          <w:lang w:val="es-ES"/>
        </w:rPr>
      </w:pPr>
      <w:r>
        <w:rPr>
          <w:lang w:val="es-ES"/>
        </w:rPr>
        <w:t xml:space="preserve">Este </w:t>
      </w:r>
      <w:r w:rsidR="00A429CC" w:rsidRPr="001B23A3">
        <w:rPr>
          <w:lang w:val="es-ES"/>
        </w:rPr>
        <w:t>document</w:t>
      </w:r>
      <w:r>
        <w:rPr>
          <w:lang w:val="es-ES"/>
        </w:rPr>
        <w:t>o</w:t>
      </w:r>
      <w:r w:rsidR="00A429CC" w:rsidRPr="001B23A3">
        <w:rPr>
          <w:lang w:val="es-ES"/>
        </w:rPr>
        <w:t xml:space="preserve"> </w:t>
      </w:r>
      <w:r>
        <w:rPr>
          <w:lang w:val="es-ES"/>
        </w:rPr>
        <w:t>contiene el plan de trabajo para llevar a buen término las tareas descritas en el mandato del GC1 del GAR</w:t>
      </w:r>
      <w:r w:rsidR="00A429CC" w:rsidRPr="001B23A3">
        <w:rPr>
          <w:lang w:val="es-ES"/>
        </w:rPr>
        <w:t>.</w:t>
      </w:r>
    </w:p>
    <w:p w14:paraId="059AD2ED" w14:textId="6F88E443" w:rsidR="00A429CC" w:rsidRPr="001B23A3" w:rsidRDefault="00DB080E" w:rsidP="00A429CC">
      <w:pPr>
        <w:pStyle w:val="Heading1"/>
        <w:rPr>
          <w:lang w:val="es-ES"/>
        </w:rPr>
      </w:pPr>
      <w:r>
        <w:rPr>
          <w:lang w:val="es-ES"/>
        </w:rPr>
        <w:t>Mandato</w:t>
      </w:r>
      <w:r w:rsidR="00A429CC" w:rsidRPr="001B23A3">
        <w:rPr>
          <w:lang w:val="es-ES"/>
        </w:rPr>
        <w:t>:</w:t>
      </w:r>
    </w:p>
    <w:p w14:paraId="370626E4" w14:textId="4EA6DED0" w:rsidR="00DB080E" w:rsidRPr="001B23A3" w:rsidRDefault="00DB080E" w:rsidP="00C210C0">
      <w:pPr>
        <w:pStyle w:val="enumlev1"/>
        <w:rPr>
          <w:lang w:val="es-ES"/>
        </w:rPr>
      </w:pPr>
      <w:r w:rsidRPr="001B23A3">
        <w:rPr>
          <w:lang w:val="es-ES"/>
        </w:rPr>
        <w:t>•</w:t>
      </w:r>
      <w:r w:rsidRPr="001B23A3">
        <w:rPr>
          <w:lang w:val="es-ES"/>
        </w:rPr>
        <w:tab/>
      </w:r>
      <w:r w:rsidR="00C210C0">
        <w:rPr>
          <w:lang w:val="es-ES"/>
        </w:rPr>
        <w:t>O</w:t>
      </w:r>
      <w:r w:rsidRPr="001B23A3">
        <w:rPr>
          <w:lang w:val="es-ES"/>
        </w:rPr>
        <w:t>rientar y alentar la selección equitativa de los Presidentes, Vicepresidentes y Relatores en las Comisiones de Estudio del UIT-R, la RPC y el propio GAR</w:t>
      </w:r>
      <w:r w:rsidR="00C210C0">
        <w:rPr>
          <w:lang w:val="es-ES"/>
        </w:rPr>
        <w:t>.</w:t>
      </w:r>
    </w:p>
    <w:p w14:paraId="020ED9DD" w14:textId="69EF7C81" w:rsidR="00DB080E" w:rsidRPr="001B23A3" w:rsidRDefault="00DB080E" w:rsidP="00C210C0">
      <w:pPr>
        <w:pStyle w:val="enumlev1"/>
        <w:rPr>
          <w:lang w:val="es-ES"/>
        </w:rPr>
      </w:pPr>
      <w:r w:rsidRPr="001B23A3">
        <w:rPr>
          <w:lang w:val="es-ES"/>
        </w:rPr>
        <w:t>•</w:t>
      </w:r>
      <w:r w:rsidRPr="001B23A3">
        <w:rPr>
          <w:lang w:val="es-ES"/>
        </w:rPr>
        <w:tab/>
      </w:r>
      <w:r w:rsidR="00C210C0">
        <w:rPr>
          <w:lang w:val="es-ES"/>
        </w:rPr>
        <w:t>P</w:t>
      </w:r>
      <w:r w:rsidRPr="001B23A3">
        <w:rPr>
          <w:lang w:val="es-ES"/>
        </w:rPr>
        <w:t>roporcionar apoyo y aportar contribuciones a la labor en curso de la «Red de Mujeres», a fin de mejorar y maximizar la eficacia de esta iniciativa</w:t>
      </w:r>
      <w:r w:rsidR="00C210C0">
        <w:rPr>
          <w:lang w:val="es-ES"/>
        </w:rPr>
        <w:t>.</w:t>
      </w:r>
    </w:p>
    <w:p w14:paraId="0EC8AF62" w14:textId="3ECECFAE" w:rsidR="00DB080E" w:rsidRPr="001B23A3" w:rsidRDefault="00DB080E" w:rsidP="00C210C0">
      <w:pPr>
        <w:pStyle w:val="enumlev1"/>
        <w:rPr>
          <w:lang w:val="es-ES"/>
        </w:rPr>
      </w:pPr>
      <w:r w:rsidRPr="001B23A3">
        <w:rPr>
          <w:lang w:val="es-ES"/>
        </w:rPr>
        <w:t>•</w:t>
      </w:r>
      <w:r w:rsidRPr="001B23A3">
        <w:rPr>
          <w:lang w:val="es-ES"/>
        </w:rPr>
        <w:tab/>
      </w:r>
      <w:r w:rsidR="00C210C0">
        <w:rPr>
          <w:lang w:val="es-ES"/>
        </w:rPr>
        <w:t>P</w:t>
      </w:r>
      <w:r w:rsidRPr="001B23A3">
        <w:rPr>
          <w:lang w:val="es-ES"/>
        </w:rPr>
        <w:t xml:space="preserve">restar asesoramiento, siempre que sea posible, sobre cuestiones relativas al UIT-R, con el fin de lograr la igualdad, la equidad y la paridad </w:t>
      </w:r>
      <w:r w:rsidR="0030120B">
        <w:rPr>
          <w:lang w:val="es-ES"/>
        </w:rPr>
        <w:t>de género</w:t>
      </w:r>
      <w:r w:rsidRPr="001B23A3">
        <w:rPr>
          <w:lang w:val="es-ES"/>
        </w:rPr>
        <w:t xml:space="preserve"> en los trabajos del Sector.</w:t>
      </w:r>
    </w:p>
    <w:p w14:paraId="43FCE9A4" w14:textId="61F2B2A2" w:rsidR="00DB080E" w:rsidRPr="00C210C0" w:rsidRDefault="00DB080E" w:rsidP="00DB080E">
      <w:pPr>
        <w:rPr>
          <w:lang w:val="es-ES"/>
        </w:rPr>
      </w:pPr>
      <w:r w:rsidRPr="00C210C0">
        <w:rPr>
          <w:lang w:val="es-ES"/>
        </w:rPr>
        <w:t xml:space="preserve">Además, el GC-1 del GAR debe preparar una posible nueva Resolución del UIT-R sobre «Promoción de la igualdad, la equidad y la paridad </w:t>
      </w:r>
      <w:r w:rsidR="0030120B" w:rsidRPr="00C210C0">
        <w:rPr>
          <w:lang w:val="es-ES"/>
        </w:rPr>
        <w:t>de género</w:t>
      </w:r>
      <w:r w:rsidRPr="00C210C0">
        <w:rPr>
          <w:lang w:val="es-ES"/>
        </w:rPr>
        <w:t xml:space="preserve"> en el Sector de Radiocomunicaciones de la UIT»</w:t>
      </w:r>
      <w:r w:rsidRPr="00C210C0">
        <w:rPr>
          <w:b/>
          <w:color w:val="800000"/>
          <w:sz w:val="22"/>
          <w:lang w:val="es-ES"/>
        </w:rPr>
        <w:t xml:space="preserve"> </w:t>
      </w:r>
      <w:r w:rsidRPr="00C210C0">
        <w:rPr>
          <w:lang w:val="es-ES"/>
        </w:rPr>
        <w:t xml:space="preserve">para su consideración por el Presidente del GAR y posterior presentación a la Asamblea de Radiocomunicaciones de 2023, habida cuenta de lo dispuesto en la Declaración sobre la promoción de la igualdad, la equidad y la paridad </w:t>
      </w:r>
      <w:r w:rsidR="0030120B" w:rsidRPr="00C210C0">
        <w:rPr>
          <w:lang w:val="es-ES"/>
        </w:rPr>
        <w:t>de género</w:t>
      </w:r>
      <w:r w:rsidRPr="00C210C0">
        <w:rPr>
          <w:lang w:val="es-ES"/>
        </w:rPr>
        <w:t xml:space="preserve"> en el Sector de Radiocomunicaciones de la UIT de la CMR-19 y de toda otra propuesta que se presente al GC-1 del GAR.</w:t>
      </w:r>
    </w:p>
    <w:p w14:paraId="5D32C8AF" w14:textId="71F3F4E0" w:rsidR="00A429CC" w:rsidRPr="00C210C0" w:rsidRDefault="00A429CC" w:rsidP="00A429CC">
      <w:pPr>
        <w:rPr>
          <w:lang w:val="es-ES"/>
        </w:rPr>
      </w:pPr>
    </w:p>
    <w:p w14:paraId="0049BA85" w14:textId="77777777" w:rsidR="00A429CC" w:rsidRPr="001B23A3" w:rsidRDefault="00A429CC" w:rsidP="00A429CC">
      <w:pPr>
        <w:rPr>
          <w:b/>
          <w:bCs/>
          <w:lang w:val="es-ES"/>
        </w:rPr>
      </w:pPr>
    </w:p>
    <w:p w14:paraId="278524BC" w14:textId="77777777" w:rsidR="00A429CC" w:rsidRPr="001B23A3" w:rsidRDefault="00A429CC" w:rsidP="00A429CC">
      <w:pPr>
        <w:rPr>
          <w:b/>
          <w:bCs/>
          <w:lang w:val="es-ES"/>
        </w:rPr>
      </w:pPr>
    </w:p>
    <w:p w14:paraId="39DEFE6A" w14:textId="77777777" w:rsidR="00A429CC" w:rsidRPr="001B23A3" w:rsidRDefault="00A429CC" w:rsidP="00A429CC">
      <w:pPr>
        <w:rPr>
          <w:b/>
          <w:bCs/>
          <w:lang w:val="es-ES"/>
        </w:rPr>
        <w:sectPr w:rsidR="00A429CC" w:rsidRPr="001B23A3"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14:paraId="3AD300A0" w14:textId="549C1055" w:rsidR="00A429CC" w:rsidRPr="001B23A3" w:rsidRDefault="00D03DCA" w:rsidP="00A429CC">
      <w:pPr>
        <w:pStyle w:val="TabletitleBR"/>
        <w:rPr>
          <w:lang w:val="es-ES"/>
        </w:rPr>
      </w:pPr>
      <w:r>
        <w:rPr>
          <w:lang w:val="es-ES"/>
        </w:rPr>
        <w:lastRenderedPageBreak/>
        <w:t>Plan de trabajo</w:t>
      </w:r>
    </w:p>
    <w:tbl>
      <w:tblPr>
        <w:tblStyle w:val="TableGrid"/>
        <w:tblW w:w="15026" w:type="dxa"/>
        <w:jc w:val="center"/>
        <w:tblLook w:val="04A0" w:firstRow="1" w:lastRow="0" w:firstColumn="1" w:lastColumn="0" w:noHBand="0" w:noVBand="1"/>
      </w:tblPr>
      <w:tblGrid>
        <w:gridCol w:w="1690"/>
        <w:gridCol w:w="2835"/>
        <w:gridCol w:w="2623"/>
        <w:gridCol w:w="2946"/>
        <w:gridCol w:w="2160"/>
        <w:gridCol w:w="2772"/>
      </w:tblGrid>
      <w:tr w:rsidR="00A429CC" w:rsidRPr="003F421E" w14:paraId="7A104C9F" w14:textId="77777777" w:rsidTr="001D76AA">
        <w:trPr>
          <w:jc w:val="center"/>
        </w:trPr>
        <w:tc>
          <w:tcPr>
            <w:tcW w:w="1709" w:type="dxa"/>
          </w:tcPr>
          <w:p w14:paraId="4BCBC4FA" w14:textId="6616E0BE" w:rsidR="00A429CC" w:rsidRPr="003F421E" w:rsidRDefault="00D03DCA" w:rsidP="003D5219">
            <w:pPr>
              <w:pStyle w:val="Tableref"/>
              <w:rPr>
                <w:sz w:val="22"/>
                <w:szCs w:val="22"/>
                <w:lang w:val="es-ES"/>
              </w:rPr>
            </w:pPr>
            <w:r w:rsidRPr="003F421E">
              <w:rPr>
                <w:sz w:val="22"/>
                <w:szCs w:val="22"/>
                <w:lang w:val="es-ES"/>
              </w:rPr>
              <w:t>Fecha</w:t>
            </w:r>
          </w:p>
        </w:tc>
        <w:tc>
          <w:tcPr>
            <w:tcW w:w="2884" w:type="dxa"/>
          </w:tcPr>
          <w:p w14:paraId="63509644" w14:textId="7E0C91C1" w:rsidR="00A429CC" w:rsidRPr="003F421E" w:rsidRDefault="00D03DCA" w:rsidP="003D5219">
            <w:pPr>
              <w:pStyle w:val="Tableref"/>
              <w:rPr>
                <w:sz w:val="22"/>
                <w:szCs w:val="22"/>
                <w:lang w:val="es-ES"/>
              </w:rPr>
            </w:pPr>
            <w:r w:rsidRPr="003F421E">
              <w:rPr>
                <w:i/>
                <w:iCs/>
                <w:sz w:val="22"/>
                <w:szCs w:val="22"/>
                <w:lang w:val="es-ES"/>
              </w:rPr>
              <w:t xml:space="preserve">Orientar y alentar la selección equitativa de los Presidentes, Vicepresidentes y Relatores en las Comisiones de Estudio del UIT-R, la RPC y el propio GAR </w:t>
            </w:r>
          </w:p>
        </w:tc>
        <w:tc>
          <w:tcPr>
            <w:tcW w:w="2665" w:type="dxa"/>
          </w:tcPr>
          <w:p w14:paraId="25A19AAD" w14:textId="37DCD8FA" w:rsidR="00A429CC" w:rsidRPr="003F421E" w:rsidRDefault="00D03DCA" w:rsidP="003D5219">
            <w:pPr>
              <w:pStyle w:val="Tableref"/>
              <w:rPr>
                <w:i/>
                <w:iCs/>
                <w:sz w:val="22"/>
                <w:szCs w:val="22"/>
                <w:lang w:val="es-ES"/>
              </w:rPr>
            </w:pPr>
            <w:r w:rsidRPr="003F421E">
              <w:rPr>
                <w:i/>
                <w:iCs/>
                <w:sz w:val="22"/>
                <w:szCs w:val="22"/>
                <w:lang w:val="es-ES"/>
              </w:rPr>
              <w:t>Proporcionar apoyo y aportar contribuciones a la labor en curso de la «Red de Mujeres», a fin de mejorar y maximizar la eficacia de esta iniciativa</w:t>
            </w:r>
          </w:p>
        </w:tc>
        <w:tc>
          <w:tcPr>
            <w:tcW w:w="3001" w:type="dxa"/>
          </w:tcPr>
          <w:p w14:paraId="43B7AEDF" w14:textId="646AC554" w:rsidR="00A429CC" w:rsidRPr="003F421E" w:rsidRDefault="00D03DCA" w:rsidP="003D5219">
            <w:pPr>
              <w:pStyle w:val="Tableref"/>
              <w:rPr>
                <w:i/>
                <w:iCs/>
                <w:sz w:val="22"/>
                <w:szCs w:val="22"/>
                <w:lang w:val="es-ES"/>
              </w:rPr>
            </w:pPr>
            <w:r w:rsidRPr="003F421E">
              <w:rPr>
                <w:i/>
                <w:iCs/>
                <w:sz w:val="22"/>
                <w:szCs w:val="22"/>
                <w:lang w:val="es-ES"/>
              </w:rPr>
              <w:t>Prestar asesoramiento, siempre que sea posible, sobre cuestiones relativas al UIT-R, con el fin de lograr la igualdad, la equidad y la paridad de género en los trabajos del Sector</w:t>
            </w:r>
          </w:p>
        </w:tc>
        <w:tc>
          <w:tcPr>
            <w:tcW w:w="2160" w:type="dxa"/>
          </w:tcPr>
          <w:p w14:paraId="78BC7A8C" w14:textId="214BF723" w:rsidR="00A429CC" w:rsidRPr="003F421E" w:rsidRDefault="00D03DCA" w:rsidP="003D5219">
            <w:pPr>
              <w:pStyle w:val="Tableref"/>
              <w:rPr>
                <w:sz w:val="22"/>
                <w:szCs w:val="22"/>
                <w:lang w:val="es-ES"/>
              </w:rPr>
            </w:pPr>
            <w:r w:rsidRPr="003F421E">
              <w:rPr>
                <w:i/>
                <w:iCs/>
                <w:sz w:val="22"/>
                <w:szCs w:val="22"/>
                <w:lang w:val="es-ES"/>
              </w:rPr>
              <w:t>Nueva Resolución</w:t>
            </w:r>
            <w:r w:rsidR="00A429CC" w:rsidRPr="003F421E">
              <w:rPr>
                <w:i/>
                <w:iCs/>
                <w:sz w:val="22"/>
                <w:szCs w:val="22"/>
                <w:lang w:val="es-ES"/>
              </w:rPr>
              <w:t xml:space="preserve"> </w:t>
            </w:r>
            <w:r w:rsidRPr="003F421E">
              <w:rPr>
                <w:i/>
                <w:iCs/>
                <w:sz w:val="22"/>
                <w:szCs w:val="22"/>
                <w:lang w:val="es-ES"/>
              </w:rPr>
              <w:t>U</w:t>
            </w:r>
            <w:r w:rsidR="00A429CC" w:rsidRPr="003F421E">
              <w:rPr>
                <w:i/>
                <w:iCs/>
                <w:sz w:val="22"/>
                <w:szCs w:val="22"/>
                <w:lang w:val="es-ES"/>
              </w:rPr>
              <w:t xml:space="preserve">IT-R </w:t>
            </w:r>
            <w:r w:rsidR="003F421E">
              <w:rPr>
                <w:i/>
                <w:iCs/>
                <w:sz w:val="22"/>
                <w:szCs w:val="22"/>
                <w:lang w:val="es-ES"/>
              </w:rPr>
              <w:t>«</w:t>
            </w:r>
            <w:r w:rsidRPr="003F421E">
              <w:rPr>
                <w:i/>
                <w:iCs/>
                <w:sz w:val="22"/>
                <w:szCs w:val="22"/>
                <w:lang w:val="es-ES"/>
              </w:rPr>
              <w:t>Promoción de la igualdad, la equidad y la paridad de género en el Sector de Radiocomunicaciones de la UIT</w:t>
            </w:r>
            <w:r w:rsidR="003F421E">
              <w:rPr>
                <w:i/>
                <w:iCs/>
                <w:sz w:val="22"/>
                <w:szCs w:val="22"/>
                <w:lang w:val="es-ES"/>
              </w:rPr>
              <w:t>»</w:t>
            </w:r>
          </w:p>
        </w:tc>
        <w:tc>
          <w:tcPr>
            <w:tcW w:w="2834" w:type="dxa"/>
          </w:tcPr>
          <w:p w14:paraId="71B64F62" w14:textId="77777777" w:rsidR="00A429CC" w:rsidRPr="003F421E" w:rsidRDefault="00A429CC" w:rsidP="003D5219">
            <w:pPr>
              <w:pStyle w:val="Tableref"/>
              <w:rPr>
                <w:sz w:val="22"/>
                <w:szCs w:val="22"/>
                <w:lang w:val="es-ES"/>
              </w:rPr>
            </w:pPr>
            <w:r w:rsidRPr="003F421E">
              <w:rPr>
                <w:sz w:val="22"/>
                <w:szCs w:val="22"/>
                <w:lang w:val="es-ES"/>
              </w:rPr>
              <w:t>General</w:t>
            </w:r>
          </w:p>
        </w:tc>
      </w:tr>
      <w:tr w:rsidR="00A429CC" w:rsidRPr="003F421E" w14:paraId="0891E890" w14:textId="77777777" w:rsidTr="003F421E">
        <w:trPr>
          <w:jc w:val="center"/>
        </w:trPr>
        <w:tc>
          <w:tcPr>
            <w:tcW w:w="1709" w:type="dxa"/>
          </w:tcPr>
          <w:p w14:paraId="5E5870DD" w14:textId="18A12005" w:rsidR="00A429CC" w:rsidRPr="003F421E" w:rsidRDefault="00D03DCA" w:rsidP="003D5219">
            <w:pPr>
              <w:pStyle w:val="Tabletext"/>
              <w:rPr>
                <w:szCs w:val="22"/>
                <w:lang w:val="es-ES"/>
              </w:rPr>
            </w:pPr>
            <w:r w:rsidRPr="003F421E">
              <w:rPr>
                <w:szCs w:val="22"/>
                <w:lang w:val="es-ES"/>
              </w:rPr>
              <w:t>Febrero</w:t>
            </w:r>
            <w:r w:rsidR="00A429CC" w:rsidRPr="003F421E">
              <w:rPr>
                <w:szCs w:val="22"/>
                <w:lang w:val="es-ES"/>
              </w:rPr>
              <w:t xml:space="preserve"> 2021</w:t>
            </w:r>
          </w:p>
        </w:tc>
        <w:tc>
          <w:tcPr>
            <w:tcW w:w="2884" w:type="dxa"/>
          </w:tcPr>
          <w:p w14:paraId="01EEA6EE" w14:textId="4565C9FD" w:rsidR="00A429CC" w:rsidRPr="003F421E" w:rsidRDefault="00D03DCA" w:rsidP="003D5219">
            <w:pPr>
              <w:pStyle w:val="Tabletext"/>
              <w:rPr>
                <w:szCs w:val="22"/>
                <w:lang w:val="es-ES"/>
              </w:rPr>
            </w:pPr>
            <w:r w:rsidRPr="003F421E">
              <w:rPr>
                <w:szCs w:val="22"/>
                <w:lang w:val="es-ES"/>
              </w:rPr>
              <w:t>Redactar una declaración de coordinación para que el GAR la enví</w:t>
            </w:r>
            <w:r w:rsidR="001D76AA">
              <w:rPr>
                <w:szCs w:val="22"/>
                <w:lang w:val="es-ES"/>
              </w:rPr>
              <w:t>e</w:t>
            </w:r>
            <w:r w:rsidRPr="003F421E">
              <w:rPr>
                <w:szCs w:val="22"/>
                <w:lang w:val="es-ES"/>
              </w:rPr>
              <w:t xml:space="preserve"> a las CE y GT del UIT-R y a los grupos </w:t>
            </w:r>
            <w:r w:rsidR="00A429CC" w:rsidRPr="003F421E">
              <w:rPr>
                <w:szCs w:val="22"/>
                <w:lang w:val="es-ES"/>
              </w:rPr>
              <w:t>regional</w:t>
            </w:r>
            <w:r w:rsidRPr="003F421E">
              <w:rPr>
                <w:szCs w:val="22"/>
                <w:lang w:val="es-ES"/>
              </w:rPr>
              <w:t>es</w:t>
            </w:r>
          </w:p>
        </w:tc>
        <w:tc>
          <w:tcPr>
            <w:tcW w:w="2665" w:type="dxa"/>
          </w:tcPr>
          <w:p w14:paraId="3B86A75E" w14:textId="4C6A99C5" w:rsidR="00A429CC" w:rsidRPr="003F421E" w:rsidRDefault="00D03DCA" w:rsidP="003D5219">
            <w:pPr>
              <w:pStyle w:val="Tabletext"/>
              <w:rPr>
                <w:szCs w:val="22"/>
                <w:lang w:val="es-ES"/>
              </w:rPr>
            </w:pPr>
            <w:r w:rsidRPr="003F421E">
              <w:rPr>
                <w:szCs w:val="22"/>
                <w:lang w:val="es-ES"/>
              </w:rPr>
              <w:t xml:space="preserve">Contactar a las copresidentes de </w:t>
            </w:r>
            <w:bookmarkStart w:id="6" w:name="_Hlk64364493"/>
            <w:r w:rsidR="00A429CC" w:rsidRPr="003F421E">
              <w:rPr>
                <w:szCs w:val="22"/>
                <w:lang w:val="es-ES"/>
              </w:rPr>
              <w:t>NOW4WRC23</w:t>
            </w:r>
            <w:bookmarkEnd w:id="6"/>
            <w:r w:rsidR="00A429CC" w:rsidRPr="003F421E">
              <w:rPr>
                <w:szCs w:val="22"/>
                <w:lang w:val="es-ES"/>
              </w:rPr>
              <w:t xml:space="preserve"> </w:t>
            </w:r>
            <w:r w:rsidR="00AD5F44" w:rsidRPr="003F421E">
              <w:rPr>
                <w:szCs w:val="22"/>
                <w:lang w:val="es-ES"/>
              </w:rPr>
              <w:t xml:space="preserve">e iniciar la colaboración </w:t>
            </w:r>
          </w:p>
        </w:tc>
        <w:tc>
          <w:tcPr>
            <w:tcW w:w="3001" w:type="dxa"/>
          </w:tcPr>
          <w:p w14:paraId="37CF8FC0" w14:textId="77777777" w:rsidR="00A429CC" w:rsidRPr="003F421E" w:rsidRDefault="00A429CC" w:rsidP="003D5219">
            <w:pPr>
              <w:pStyle w:val="Tabletext"/>
              <w:rPr>
                <w:szCs w:val="22"/>
                <w:lang w:val="es-ES"/>
              </w:rPr>
            </w:pPr>
          </w:p>
        </w:tc>
        <w:tc>
          <w:tcPr>
            <w:tcW w:w="2160" w:type="dxa"/>
          </w:tcPr>
          <w:p w14:paraId="30CA97FC" w14:textId="77777777" w:rsidR="00A429CC" w:rsidRPr="003F421E" w:rsidRDefault="00A429CC" w:rsidP="003D5219">
            <w:pPr>
              <w:pStyle w:val="Tabletext"/>
              <w:rPr>
                <w:szCs w:val="22"/>
                <w:lang w:val="es-ES"/>
              </w:rPr>
            </w:pPr>
          </w:p>
        </w:tc>
        <w:tc>
          <w:tcPr>
            <w:tcW w:w="2834" w:type="dxa"/>
          </w:tcPr>
          <w:p w14:paraId="67357337" w14:textId="77777777" w:rsidR="00A429CC" w:rsidRPr="003F421E" w:rsidRDefault="00A429CC" w:rsidP="003D5219">
            <w:pPr>
              <w:pStyle w:val="Tabletext"/>
              <w:rPr>
                <w:szCs w:val="22"/>
                <w:lang w:val="es-ES"/>
              </w:rPr>
            </w:pPr>
          </w:p>
        </w:tc>
      </w:tr>
      <w:tr w:rsidR="00A429CC" w:rsidRPr="003F421E" w14:paraId="3AA012B6" w14:textId="77777777" w:rsidTr="003F421E">
        <w:trPr>
          <w:jc w:val="center"/>
        </w:trPr>
        <w:tc>
          <w:tcPr>
            <w:tcW w:w="1709" w:type="dxa"/>
          </w:tcPr>
          <w:p w14:paraId="60939F26" w14:textId="79C7503E" w:rsidR="00A429CC" w:rsidRPr="003F421E" w:rsidRDefault="00A429CC" w:rsidP="003D5219">
            <w:pPr>
              <w:pStyle w:val="Tabletext"/>
              <w:rPr>
                <w:szCs w:val="22"/>
                <w:lang w:val="es-ES"/>
              </w:rPr>
            </w:pPr>
            <w:r w:rsidRPr="003F421E">
              <w:rPr>
                <w:szCs w:val="22"/>
                <w:lang w:val="es-ES"/>
              </w:rPr>
              <w:t xml:space="preserve">15 </w:t>
            </w:r>
            <w:r w:rsidR="00D03DCA" w:rsidRPr="003F421E">
              <w:rPr>
                <w:szCs w:val="22"/>
                <w:lang w:val="es-ES"/>
              </w:rPr>
              <w:t xml:space="preserve">de marzo de </w:t>
            </w:r>
            <w:r w:rsidRPr="003F421E">
              <w:rPr>
                <w:szCs w:val="22"/>
                <w:lang w:val="es-ES"/>
              </w:rPr>
              <w:t>2021</w:t>
            </w:r>
          </w:p>
        </w:tc>
        <w:tc>
          <w:tcPr>
            <w:tcW w:w="2884" w:type="dxa"/>
          </w:tcPr>
          <w:p w14:paraId="1A4D4F8C" w14:textId="242499C3" w:rsidR="00A429CC" w:rsidRPr="003F421E" w:rsidRDefault="00AD5F44" w:rsidP="003D5219">
            <w:pPr>
              <w:pStyle w:val="Tabletext"/>
              <w:rPr>
                <w:szCs w:val="22"/>
                <w:lang w:val="es-ES"/>
              </w:rPr>
            </w:pPr>
            <w:r w:rsidRPr="003F421E">
              <w:rPr>
                <w:szCs w:val="22"/>
                <w:lang w:val="es-ES"/>
              </w:rPr>
              <w:t>Refundir la declaración de coordinación</w:t>
            </w:r>
          </w:p>
        </w:tc>
        <w:tc>
          <w:tcPr>
            <w:tcW w:w="2665" w:type="dxa"/>
          </w:tcPr>
          <w:p w14:paraId="22F16010" w14:textId="77777777" w:rsidR="00A429CC" w:rsidRPr="003F421E" w:rsidRDefault="00A429CC" w:rsidP="003D5219">
            <w:pPr>
              <w:pStyle w:val="Tabletext"/>
              <w:rPr>
                <w:szCs w:val="22"/>
                <w:lang w:val="es-ES"/>
              </w:rPr>
            </w:pPr>
          </w:p>
        </w:tc>
        <w:tc>
          <w:tcPr>
            <w:tcW w:w="3001" w:type="dxa"/>
          </w:tcPr>
          <w:p w14:paraId="20FF141D" w14:textId="77777777" w:rsidR="00A429CC" w:rsidRPr="003F421E" w:rsidRDefault="00A429CC" w:rsidP="003D5219">
            <w:pPr>
              <w:pStyle w:val="Tabletext"/>
              <w:rPr>
                <w:szCs w:val="22"/>
                <w:lang w:val="es-ES"/>
              </w:rPr>
            </w:pPr>
          </w:p>
        </w:tc>
        <w:tc>
          <w:tcPr>
            <w:tcW w:w="2160" w:type="dxa"/>
          </w:tcPr>
          <w:p w14:paraId="74B36F41" w14:textId="77777777" w:rsidR="00A429CC" w:rsidRPr="003F421E" w:rsidRDefault="00A429CC" w:rsidP="003D5219">
            <w:pPr>
              <w:pStyle w:val="Tabletext"/>
              <w:rPr>
                <w:szCs w:val="22"/>
                <w:lang w:val="es-ES"/>
              </w:rPr>
            </w:pPr>
          </w:p>
        </w:tc>
        <w:tc>
          <w:tcPr>
            <w:tcW w:w="2834" w:type="dxa"/>
          </w:tcPr>
          <w:p w14:paraId="22BFFED6" w14:textId="356872AF" w:rsidR="00A429CC" w:rsidRPr="003F421E" w:rsidRDefault="00A00774" w:rsidP="003D5219">
            <w:pPr>
              <w:pStyle w:val="Tabletext"/>
              <w:rPr>
                <w:szCs w:val="22"/>
                <w:lang w:val="es-ES"/>
              </w:rPr>
            </w:pPr>
            <w:r w:rsidRPr="003F421E">
              <w:rPr>
                <w:szCs w:val="22"/>
                <w:lang w:val="es-ES"/>
              </w:rPr>
              <w:t>Preparar el plan de trabajo e informar sobre las actividades del GC en la reunión del GAR</w:t>
            </w:r>
            <w:r w:rsidR="00A429CC" w:rsidRPr="003F421E">
              <w:rPr>
                <w:szCs w:val="22"/>
                <w:lang w:val="es-ES"/>
              </w:rPr>
              <w:noBreakHyphen/>
              <w:t xml:space="preserve">21 </w:t>
            </w:r>
          </w:p>
        </w:tc>
      </w:tr>
      <w:tr w:rsidR="00A429CC" w:rsidRPr="003F421E" w14:paraId="72A6ED4F" w14:textId="77777777" w:rsidTr="003F421E">
        <w:trPr>
          <w:jc w:val="center"/>
        </w:trPr>
        <w:tc>
          <w:tcPr>
            <w:tcW w:w="1709" w:type="dxa"/>
          </w:tcPr>
          <w:p w14:paraId="29FAA816" w14:textId="2D18BA2C" w:rsidR="00A429CC" w:rsidRPr="003F421E" w:rsidRDefault="00D03DCA" w:rsidP="003D5219">
            <w:pPr>
              <w:pStyle w:val="Tabletext"/>
              <w:rPr>
                <w:szCs w:val="22"/>
                <w:lang w:val="es-ES"/>
              </w:rPr>
            </w:pPr>
            <w:r w:rsidRPr="003F421E">
              <w:rPr>
                <w:szCs w:val="22"/>
                <w:lang w:val="es-ES"/>
              </w:rPr>
              <w:t>Abril de</w:t>
            </w:r>
            <w:r w:rsidR="00A429CC" w:rsidRPr="003F421E">
              <w:rPr>
                <w:szCs w:val="22"/>
                <w:lang w:val="es-ES"/>
              </w:rPr>
              <w:t xml:space="preserve"> 2021</w:t>
            </w:r>
          </w:p>
        </w:tc>
        <w:tc>
          <w:tcPr>
            <w:tcW w:w="2884" w:type="dxa"/>
          </w:tcPr>
          <w:p w14:paraId="100F10EA" w14:textId="77777777" w:rsidR="00A429CC" w:rsidRPr="003F421E" w:rsidRDefault="00A429CC" w:rsidP="003D5219">
            <w:pPr>
              <w:pStyle w:val="Tabletext"/>
              <w:rPr>
                <w:szCs w:val="22"/>
                <w:lang w:val="es-ES"/>
              </w:rPr>
            </w:pPr>
          </w:p>
        </w:tc>
        <w:tc>
          <w:tcPr>
            <w:tcW w:w="2665" w:type="dxa"/>
          </w:tcPr>
          <w:p w14:paraId="2D0887F9" w14:textId="77777777" w:rsidR="00A429CC" w:rsidRPr="003F421E" w:rsidRDefault="00A429CC" w:rsidP="003D5219">
            <w:pPr>
              <w:pStyle w:val="Tabletext"/>
              <w:rPr>
                <w:szCs w:val="22"/>
                <w:lang w:val="es-ES"/>
              </w:rPr>
            </w:pPr>
          </w:p>
        </w:tc>
        <w:tc>
          <w:tcPr>
            <w:tcW w:w="3001" w:type="dxa"/>
          </w:tcPr>
          <w:p w14:paraId="3B552051" w14:textId="77777777" w:rsidR="00A429CC" w:rsidRPr="003F421E" w:rsidRDefault="00A429CC" w:rsidP="003D5219">
            <w:pPr>
              <w:pStyle w:val="Tabletext"/>
              <w:rPr>
                <w:szCs w:val="22"/>
                <w:lang w:val="es-ES"/>
              </w:rPr>
            </w:pPr>
          </w:p>
        </w:tc>
        <w:tc>
          <w:tcPr>
            <w:tcW w:w="2160" w:type="dxa"/>
          </w:tcPr>
          <w:p w14:paraId="4BC59A7E" w14:textId="756DF5E8" w:rsidR="00A429CC" w:rsidRPr="003F421E" w:rsidRDefault="00A00774" w:rsidP="003D5219">
            <w:pPr>
              <w:pStyle w:val="Tabletext"/>
              <w:rPr>
                <w:szCs w:val="22"/>
                <w:lang w:val="es-ES"/>
              </w:rPr>
            </w:pPr>
            <w:r w:rsidRPr="003F421E">
              <w:rPr>
                <w:szCs w:val="22"/>
                <w:lang w:val="es-ES"/>
              </w:rPr>
              <w:t>Comenzar a redactar la Resolución</w:t>
            </w:r>
          </w:p>
        </w:tc>
        <w:tc>
          <w:tcPr>
            <w:tcW w:w="2834" w:type="dxa"/>
          </w:tcPr>
          <w:p w14:paraId="76C4B028" w14:textId="77777777" w:rsidR="00A429CC" w:rsidRPr="003F421E" w:rsidRDefault="00A429CC" w:rsidP="003D5219">
            <w:pPr>
              <w:pStyle w:val="Tabletext"/>
              <w:rPr>
                <w:szCs w:val="22"/>
                <w:lang w:val="es-ES"/>
              </w:rPr>
            </w:pPr>
          </w:p>
        </w:tc>
      </w:tr>
      <w:tr w:rsidR="00A429CC" w:rsidRPr="003F421E" w14:paraId="758A3431" w14:textId="77777777" w:rsidTr="003F421E">
        <w:trPr>
          <w:jc w:val="center"/>
        </w:trPr>
        <w:tc>
          <w:tcPr>
            <w:tcW w:w="1709" w:type="dxa"/>
          </w:tcPr>
          <w:p w14:paraId="08EAD66E" w14:textId="0C410985" w:rsidR="00A429CC" w:rsidRPr="003F421E" w:rsidRDefault="00D03DCA" w:rsidP="003D5219">
            <w:pPr>
              <w:pStyle w:val="Tabletext"/>
              <w:rPr>
                <w:szCs w:val="22"/>
                <w:lang w:val="es-ES"/>
              </w:rPr>
            </w:pPr>
            <w:r w:rsidRPr="003F421E">
              <w:rPr>
                <w:szCs w:val="22"/>
                <w:lang w:val="es-ES"/>
              </w:rPr>
              <w:t xml:space="preserve">Noviembre de </w:t>
            </w:r>
            <w:r w:rsidR="00A429CC" w:rsidRPr="003F421E">
              <w:rPr>
                <w:szCs w:val="22"/>
                <w:lang w:val="es-ES"/>
              </w:rPr>
              <w:t>2021</w:t>
            </w:r>
          </w:p>
        </w:tc>
        <w:tc>
          <w:tcPr>
            <w:tcW w:w="2884" w:type="dxa"/>
          </w:tcPr>
          <w:p w14:paraId="3430EEA3" w14:textId="0C18FCFD" w:rsidR="00A429CC" w:rsidRPr="003F421E" w:rsidRDefault="00A00774" w:rsidP="003D5219">
            <w:pPr>
              <w:pStyle w:val="Tabletext"/>
              <w:rPr>
                <w:szCs w:val="22"/>
                <w:lang w:val="es-ES"/>
              </w:rPr>
            </w:pPr>
            <w:r w:rsidRPr="003F421E">
              <w:rPr>
                <w:szCs w:val="22"/>
                <w:lang w:val="es-ES"/>
              </w:rPr>
              <w:t>Seguir los resultados de la declaración de coordinación</w:t>
            </w:r>
          </w:p>
        </w:tc>
        <w:tc>
          <w:tcPr>
            <w:tcW w:w="2665" w:type="dxa"/>
          </w:tcPr>
          <w:p w14:paraId="543FB14A" w14:textId="77777777" w:rsidR="00A429CC" w:rsidRPr="003F421E" w:rsidRDefault="00A429CC" w:rsidP="003D5219">
            <w:pPr>
              <w:pStyle w:val="Tabletext"/>
              <w:rPr>
                <w:szCs w:val="22"/>
                <w:lang w:val="es-ES"/>
              </w:rPr>
            </w:pPr>
          </w:p>
        </w:tc>
        <w:tc>
          <w:tcPr>
            <w:tcW w:w="3001" w:type="dxa"/>
          </w:tcPr>
          <w:p w14:paraId="2A814810" w14:textId="77777777" w:rsidR="00A429CC" w:rsidRPr="003F421E" w:rsidRDefault="00A429CC" w:rsidP="003D5219">
            <w:pPr>
              <w:pStyle w:val="Tabletext"/>
              <w:rPr>
                <w:szCs w:val="22"/>
                <w:lang w:val="es-ES"/>
              </w:rPr>
            </w:pPr>
          </w:p>
        </w:tc>
        <w:tc>
          <w:tcPr>
            <w:tcW w:w="2160" w:type="dxa"/>
          </w:tcPr>
          <w:p w14:paraId="3CB66208" w14:textId="55370FDE" w:rsidR="00A429CC" w:rsidRPr="003F421E" w:rsidRDefault="00A00774" w:rsidP="003D5219">
            <w:pPr>
              <w:pStyle w:val="Tabletext"/>
              <w:rPr>
                <w:szCs w:val="22"/>
                <w:lang w:val="es-ES"/>
              </w:rPr>
            </w:pPr>
            <w:r w:rsidRPr="003F421E">
              <w:rPr>
                <w:szCs w:val="22"/>
                <w:lang w:val="es-ES"/>
              </w:rPr>
              <w:t>Controlar los progresos</w:t>
            </w:r>
          </w:p>
        </w:tc>
        <w:tc>
          <w:tcPr>
            <w:tcW w:w="2834" w:type="dxa"/>
          </w:tcPr>
          <w:p w14:paraId="3BDBAD0A" w14:textId="77777777" w:rsidR="00A429CC" w:rsidRPr="003F421E" w:rsidRDefault="00A429CC" w:rsidP="003D5219">
            <w:pPr>
              <w:pStyle w:val="Tabletext"/>
              <w:rPr>
                <w:szCs w:val="22"/>
                <w:lang w:val="es-ES"/>
              </w:rPr>
            </w:pPr>
          </w:p>
        </w:tc>
      </w:tr>
      <w:tr w:rsidR="00A429CC" w:rsidRPr="003F421E" w14:paraId="48287478" w14:textId="77777777" w:rsidTr="003F421E">
        <w:trPr>
          <w:jc w:val="center"/>
        </w:trPr>
        <w:tc>
          <w:tcPr>
            <w:tcW w:w="1709" w:type="dxa"/>
          </w:tcPr>
          <w:p w14:paraId="52013AA7" w14:textId="25463C20" w:rsidR="00A429CC" w:rsidRPr="003F421E" w:rsidRDefault="00D03DCA" w:rsidP="003D5219">
            <w:pPr>
              <w:pStyle w:val="Tabletext"/>
              <w:rPr>
                <w:szCs w:val="22"/>
                <w:lang w:val="es-ES"/>
              </w:rPr>
            </w:pPr>
            <w:r w:rsidRPr="003F421E">
              <w:rPr>
                <w:szCs w:val="22"/>
                <w:lang w:val="es-ES"/>
              </w:rPr>
              <w:t xml:space="preserve">Marzo de </w:t>
            </w:r>
            <w:r w:rsidR="00A429CC" w:rsidRPr="003F421E">
              <w:rPr>
                <w:szCs w:val="22"/>
                <w:lang w:val="es-ES"/>
              </w:rPr>
              <w:t>2022</w:t>
            </w:r>
          </w:p>
        </w:tc>
        <w:tc>
          <w:tcPr>
            <w:tcW w:w="2884" w:type="dxa"/>
          </w:tcPr>
          <w:p w14:paraId="14340671" w14:textId="77777777" w:rsidR="00A429CC" w:rsidRPr="003F421E" w:rsidRDefault="00A429CC" w:rsidP="003D5219">
            <w:pPr>
              <w:pStyle w:val="Tabletext"/>
              <w:rPr>
                <w:szCs w:val="22"/>
                <w:lang w:val="es-ES"/>
              </w:rPr>
            </w:pPr>
          </w:p>
        </w:tc>
        <w:tc>
          <w:tcPr>
            <w:tcW w:w="2665" w:type="dxa"/>
          </w:tcPr>
          <w:p w14:paraId="2AE7D480" w14:textId="77777777" w:rsidR="00A429CC" w:rsidRPr="003F421E" w:rsidRDefault="00A429CC" w:rsidP="003D5219">
            <w:pPr>
              <w:pStyle w:val="Tabletext"/>
              <w:rPr>
                <w:szCs w:val="22"/>
                <w:lang w:val="es-ES"/>
              </w:rPr>
            </w:pPr>
          </w:p>
        </w:tc>
        <w:tc>
          <w:tcPr>
            <w:tcW w:w="3001" w:type="dxa"/>
          </w:tcPr>
          <w:p w14:paraId="1ACFF5DD" w14:textId="77777777" w:rsidR="00A429CC" w:rsidRPr="003F421E" w:rsidRDefault="00A429CC" w:rsidP="003D5219">
            <w:pPr>
              <w:pStyle w:val="Tabletext"/>
              <w:rPr>
                <w:szCs w:val="22"/>
                <w:lang w:val="es-ES"/>
              </w:rPr>
            </w:pPr>
          </w:p>
        </w:tc>
        <w:tc>
          <w:tcPr>
            <w:tcW w:w="2160" w:type="dxa"/>
          </w:tcPr>
          <w:p w14:paraId="3717DE13" w14:textId="20E583E8" w:rsidR="00A429CC" w:rsidRPr="003F421E" w:rsidRDefault="00A00774" w:rsidP="003D5219">
            <w:pPr>
              <w:pStyle w:val="Tabletext"/>
              <w:rPr>
                <w:szCs w:val="22"/>
                <w:lang w:val="es-ES"/>
              </w:rPr>
            </w:pPr>
            <w:r w:rsidRPr="003F421E">
              <w:rPr>
                <w:szCs w:val="22"/>
                <w:lang w:val="es-ES"/>
              </w:rPr>
              <w:t>Anteproyecto de Resolución</w:t>
            </w:r>
          </w:p>
        </w:tc>
        <w:tc>
          <w:tcPr>
            <w:tcW w:w="2834" w:type="dxa"/>
          </w:tcPr>
          <w:p w14:paraId="29AF60FC" w14:textId="1D6CC6AC" w:rsidR="00A429CC" w:rsidRPr="003F421E" w:rsidRDefault="00A00774" w:rsidP="003D5219">
            <w:pPr>
              <w:pStyle w:val="Tabletext"/>
              <w:rPr>
                <w:szCs w:val="22"/>
                <w:lang w:val="es-ES"/>
              </w:rPr>
            </w:pPr>
            <w:r w:rsidRPr="003F421E">
              <w:rPr>
                <w:szCs w:val="22"/>
                <w:lang w:val="es-ES"/>
              </w:rPr>
              <w:t>Actualizar el plan de trabajo y preparar un informe sobre las actividades del GC para la reunión del GAR</w:t>
            </w:r>
            <w:r w:rsidR="00A429CC" w:rsidRPr="003F421E">
              <w:rPr>
                <w:szCs w:val="22"/>
                <w:lang w:val="es-ES"/>
              </w:rPr>
              <w:noBreakHyphen/>
              <w:t xml:space="preserve">22 </w:t>
            </w:r>
          </w:p>
        </w:tc>
      </w:tr>
      <w:tr w:rsidR="00A429CC" w:rsidRPr="003F421E" w14:paraId="6C2AA1AD" w14:textId="77777777" w:rsidTr="003F421E">
        <w:trPr>
          <w:jc w:val="center"/>
        </w:trPr>
        <w:tc>
          <w:tcPr>
            <w:tcW w:w="1709" w:type="dxa"/>
          </w:tcPr>
          <w:p w14:paraId="53090007" w14:textId="50B302ED" w:rsidR="00A429CC" w:rsidRPr="003F421E" w:rsidRDefault="00D03DCA" w:rsidP="003D5219">
            <w:pPr>
              <w:pStyle w:val="Tabletext"/>
              <w:rPr>
                <w:szCs w:val="22"/>
                <w:lang w:val="es-ES"/>
              </w:rPr>
            </w:pPr>
            <w:r w:rsidRPr="003F421E">
              <w:rPr>
                <w:szCs w:val="22"/>
                <w:lang w:val="es-ES"/>
              </w:rPr>
              <w:t xml:space="preserve">Marzo de </w:t>
            </w:r>
            <w:r w:rsidR="00A429CC" w:rsidRPr="003F421E">
              <w:rPr>
                <w:szCs w:val="22"/>
                <w:lang w:val="es-ES"/>
              </w:rPr>
              <w:t>2023</w:t>
            </w:r>
          </w:p>
        </w:tc>
        <w:tc>
          <w:tcPr>
            <w:tcW w:w="2884" w:type="dxa"/>
          </w:tcPr>
          <w:p w14:paraId="1B52DD9E" w14:textId="77777777" w:rsidR="00A429CC" w:rsidRPr="003F421E" w:rsidRDefault="00A429CC" w:rsidP="003D5219">
            <w:pPr>
              <w:pStyle w:val="Tabletext"/>
              <w:rPr>
                <w:szCs w:val="22"/>
                <w:lang w:val="es-ES"/>
              </w:rPr>
            </w:pPr>
          </w:p>
        </w:tc>
        <w:tc>
          <w:tcPr>
            <w:tcW w:w="2665" w:type="dxa"/>
          </w:tcPr>
          <w:p w14:paraId="550CBE67" w14:textId="77777777" w:rsidR="00A429CC" w:rsidRPr="003F421E" w:rsidRDefault="00A429CC" w:rsidP="003D5219">
            <w:pPr>
              <w:pStyle w:val="Tabletext"/>
              <w:rPr>
                <w:szCs w:val="22"/>
                <w:lang w:val="es-ES"/>
              </w:rPr>
            </w:pPr>
          </w:p>
        </w:tc>
        <w:tc>
          <w:tcPr>
            <w:tcW w:w="3001" w:type="dxa"/>
          </w:tcPr>
          <w:p w14:paraId="64F1649C" w14:textId="77777777" w:rsidR="00A429CC" w:rsidRPr="003F421E" w:rsidRDefault="00A429CC" w:rsidP="003D5219">
            <w:pPr>
              <w:pStyle w:val="Tabletext"/>
              <w:rPr>
                <w:szCs w:val="22"/>
                <w:lang w:val="es-ES"/>
              </w:rPr>
            </w:pPr>
          </w:p>
        </w:tc>
        <w:tc>
          <w:tcPr>
            <w:tcW w:w="2160" w:type="dxa"/>
          </w:tcPr>
          <w:p w14:paraId="1BADA3CB" w14:textId="2080A989" w:rsidR="00A429CC" w:rsidRPr="003F421E" w:rsidRDefault="00A00774" w:rsidP="003D5219">
            <w:pPr>
              <w:pStyle w:val="Tabletext"/>
              <w:rPr>
                <w:szCs w:val="22"/>
                <w:lang w:val="es-ES"/>
              </w:rPr>
            </w:pPr>
            <w:r w:rsidRPr="003F421E">
              <w:rPr>
                <w:szCs w:val="22"/>
                <w:lang w:val="es-ES"/>
              </w:rPr>
              <w:t xml:space="preserve">Proyecto de Resolución </w:t>
            </w:r>
          </w:p>
        </w:tc>
        <w:tc>
          <w:tcPr>
            <w:tcW w:w="2834" w:type="dxa"/>
          </w:tcPr>
          <w:p w14:paraId="6F716488" w14:textId="14234C36" w:rsidR="00A429CC" w:rsidRPr="003F421E" w:rsidRDefault="00A00774" w:rsidP="003D5219">
            <w:pPr>
              <w:pStyle w:val="Tabletext"/>
              <w:rPr>
                <w:szCs w:val="22"/>
                <w:lang w:val="es-ES"/>
              </w:rPr>
            </w:pPr>
            <w:r w:rsidRPr="003F421E">
              <w:rPr>
                <w:szCs w:val="22"/>
                <w:lang w:val="es-ES"/>
              </w:rPr>
              <w:t>Actualizar el plan de trabajo y preparar un informe sobre las actividades del GC para la reunión del GAR</w:t>
            </w:r>
            <w:r w:rsidR="00A429CC" w:rsidRPr="003F421E">
              <w:rPr>
                <w:szCs w:val="22"/>
                <w:lang w:val="es-ES"/>
              </w:rPr>
              <w:noBreakHyphen/>
              <w:t xml:space="preserve">23 </w:t>
            </w:r>
          </w:p>
        </w:tc>
      </w:tr>
    </w:tbl>
    <w:p w14:paraId="3A8955D2" w14:textId="77777777" w:rsidR="00A429CC" w:rsidRPr="001B23A3" w:rsidRDefault="00A429CC" w:rsidP="00A429CC">
      <w:pPr>
        <w:jc w:val="center"/>
        <w:rPr>
          <w:lang w:val="es-ES" w:eastAsia="zh-CN"/>
        </w:rPr>
        <w:sectPr w:rsidR="00A429CC" w:rsidRPr="001B23A3" w:rsidSect="00782C3E">
          <w:headerReference w:type="default" r:id="rId11"/>
          <w:headerReference w:type="first" r:id="rId12"/>
          <w:pgSz w:w="16834" w:h="11907" w:orient="landscape"/>
          <w:pgMar w:top="1134" w:right="1418" w:bottom="1134" w:left="1418" w:header="720" w:footer="720" w:gutter="0"/>
          <w:cols w:space="720"/>
          <w:titlePg/>
          <w:docGrid w:linePitch="326"/>
        </w:sectPr>
      </w:pPr>
      <w:r w:rsidRPr="001B23A3">
        <w:rPr>
          <w:lang w:val="es-ES" w:eastAsia="zh-CN"/>
        </w:rPr>
        <w:br w:type="page"/>
      </w:r>
    </w:p>
    <w:p w14:paraId="41AE2963" w14:textId="55ADE283" w:rsidR="00A429CC" w:rsidRDefault="00A00774" w:rsidP="000143CF">
      <w:pPr>
        <w:pStyle w:val="AnnexNo"/>
        <w:spacing w:before="240"/>
        <w:rPr>
          <w:lang w:val="es-ES"/>
        </w:rPr>
      </w:pPr>
      <w:r>
        <w:rPr>
          <w:lang w:val="es-ES"/>
        </w:rPr>
        <w:lastRenderedPageBreak/>
        <w:t>ADJUNTO</w:t>
      </w:r>
      <w:r w:rsidR="00A429CC" w:rsidRPr="001B23A3">
        <w:rPr>
          <w:lang w:val="es-ES"/>
        </w:rPr>
        <w:t xml:space="preserve"> 2 </w:t>
      </w:r>
    </w:p>
    <w:p w14:paraId="7DDECA92" w14:textId="43B02105" w:rsidR="003F421E" w:rsidRPr="003F421E" w:rsidRDefault="003F421E" w:rsidP="003F421E">
      <w:pPr>
        <w:pStyle w:val="AnnexNotitle"/>
      </w:pPr>
      <w:r>
        <w:rPr>
          <w:lang w:val="es-ES"/>
        </w:rPr>
        <w:t>Grupo Asesor de Radiocomunicaciones</w:t>
      </w:r>
      <w:r w:rsidRPr="001B23A3">
        <w:rPr>
          <w:lang w:val="es-ES"/>
        </w:rPr>
        <w:t xml:space="preserve"> (</w:t>
      </w:r>
      <w:r>
        <w:rPr>
          <w:lang w:val="es-ES"/>
        </w:rPr>
        <w:t>GA</w:t>
      </w:r>
      <w:r w:rsidRPr="001B23A3">
        <w:rPr>
          <w:lang w:val="es-ES"/>
        </w:rPr>
        <w:t>R)</w:t>
      </w:r>
    </w:p>
    <w:p w14:paraId="281C030D" w14:textId="624FFF25" w:rsidR="003F421E" w:rsidRPr="000143CF" w:rsidRDefault="000143CF" w:rsidP="000143CF">
      <w:pPr>
        <w:pStyle w:val="Title1"/>
        <w:rPr>
          <w:lang w:val="es-ES"/>
        </w:rPr>
      </w:pPr>
      <w:r>
        <w:rPr>
          <w:lang w:val="es-ES"/>
        </w:rPr>
        <w:t>Proyecto de declaración de enlace para las Comisiones de Estudio del U</w:t>
      </w:r>
      <w:r w:rsidRPr="001B23A3">
        <w:rPr>
          <w:lang w:val="es-ES"/>
        </w:rPr>
        <w:t xml:space="preserve">IT-R, </w:t>
      </w:r>
      <w:r>
        <w:rPr>
          <w:lang w:val="es-ES"/>
        </w:rPr>
        <w:t>los Grupos de Trabajo del U</w:t>
      </w:r>
      <w:r w:rsidRPr="001B23A3">
        <w:rPr>
          <w:lang w:val="es-ES"/>
        </w:rPr>
        <w:t xml:space="preserve">IT-R </w:t>
      </w:r>
      <w:r>
        <w:rPr>
          <w:lang w:val="es-ES"/>
        </w:rPr>
        <w:br/>
        <w:t>y los Grupos Regionales del U</w:t>
      </w:r>
      <w:r w:rsidRPr="001B23A3">
        <w:rPr>
          <w:lang w:val="es-ES"/>
        </w:rPr>
        <w:t>IT</w:t>
      </w:r>
      <w:r w:rsidRPr="001B23A3">
        <w:rPr>
          <w:lang w:val="es-ES"/>
        </w:rPr>
        <w:noBreakHyphen/>
        <w:t xml:space="preserve">R </w:t>
      </w:r>
    </w:p>
    <w:p w14:paraId="76AD8CB7" w14:textId="77777777" w:rsidR="00A429CC" w:rsidRPr="000143CF" w:rsidRDefault="00A429CC" w:rsidP="00A429CC">
      <w:pPr>
        <w:jc w:val="center"/>
        <w:rPr>
          <w:lang w:val="es-ES" w:eastAsia="zh-CN"/>
        </w:rPr>
      </w:pPr>
    </w:p>
    <w:p w14:paraId="7AFC4263" w14:textId="6E68EDBA" w:rsidR="00A429CC" w:rsidRPr="001B23A3" w:rsidRDefault="00A00774" w:rsidP="003F421E">
      <w:pPr>
        <w:pStyle w:val="Normalaftertitle"/>
        <w:rPr>
          <w:lang w:val="es-ES"/>
        </w:rPr>
      </w:pPr>
      <w:r w:rsidRPr="001B23A3">
        <w:rPr>
          <w:lang w:val="es-ES"/>
        </w:rPr>
        <w:t>En su 27ª reuni</w:t>
      </w:r>
      <w:r>
        <w:rPr>
          <w:lang w:val="es-ES"/>
        </w:rPr>
        <w:t>ó</w:t>
      </w:r>
      <w:r w:rsidRPr="001B23A3">
        <w:rPr>
          <w:lang w:val="es-ES"/>
        </w:rPr>
        <w:t>n, el Grupo Asesor de R</w:t>
      </w:r>
      <w:r>
        <w:rPr>
          <w:lang w:val="es-ES"/>
        </w:rPr>
        <w:t>a</w:t>
      </w:r>
      <w:r w:rsidRPr="001B23A3">
        <w:rPr>
          <w:lang w:val="es-ES"/>
        </w:rPr>
        <w:t xml:space="preserve">diocomunicaciones (GAR) </w:t>
      </w:r>
      <w:r>
        <w:rPr>
          <w:lang w:val="es-ES"/>
        </w:rPr>
        <w:t xml:space="preserve">creó </w:t>
      </w:r>
      <w:r w:rsidRPr="001B23A3">
        <w:rPr>
          <w:lang w:val="es-ES"/>
        </w:rPr>
        <w:t xml:space="preserve">el Grupo por correspondencia 1 del GAR sobre género (GC-1 GAR) siguiendo las instrucciones </w:t>
      </w:r>
      <w:r>
        <w:rPr>
          <w:lang w:val="es-ES"/>
        </w:rPr>
        <w:t xml:space="preserve">recibidas </w:t>
      </w:r>
      <w:r w:rsidRPr="001B23A3">
        <w:rPr>
          <w:lang w:val="es-ES"/>
        </w:rPr>
        <w:t>de la AR-19 y de la CMR-19</w:t>
      </w:r>
      <w:r w:rsidR="00A429CC" w:rsidRPr="001B23A3">
        <w:rPr>
          <w:lang w:val="es-ES"/>
        </w:rPr>
        <w:t>.</w:t>
      </w:r>
    </w:p>
    <w:p w14:paraId="3A8BBE2F" w14:textId="20A22CBD" w:rsidR="00A429CC" w:rsidRPr="001B23A3" w:rsidRDefault="00A00774" w:rsidP="00A429CC">
      <w:pPr>
        <w:rPr>
          <w:lang w:val="es-ES"/>
        </w:rPr>
      </w:pPr>
      <w:r>
        <w:rPr>
          <w:lang w:val="es-ES"/>
        </w:rPr>
        <w:t xml:space="preserve">Una de las principales tareas del GC-1 del GAR es </w:t>
      </w:r>
      <w:r w:rsidR="003F421E">
        <w:rPr>
          <w:lang w:val="es-ES"/>
        </w:rPr>
        <w:t>«</w:t>
      </w:r>
      <w:r w:rsidRPr="00A00774">
        <w:rPr>
          <w:i/>
          <w:iCs/>
          <w:lang w:val="es-ES"/>
        </w:rPr>
        <w:t>orientar y alentar la selección equitativa de los Presidentes, Vicepresidentes y Relatores en las Comisiones de Estudio del UIT-R, la RPC y el propio GAR</w:t>
      </w:r>
      <w:r w:rsidR="003F421E">
        <w:rPr>
          <w:i/>
          <w:iCs/>
          <w:lang w:val="es-ES"/>
        </w:rPr>
        <w:t>»</w:t>
      </w:r>
      <w:r w:rsidR="00A429CC" w:rsidRPr="001B23A3">
        <w:rPr>
          <w:lang w:val="es-ES"/>
        </w:rPr>
        <w:t>.</w:t>
      </w:r>
    </w:p>
    <w:p w14:paraId="497F5E23" w14:textId="1F6C92EA" w:rsidR="00B36F82" w:rsidRPr="00B36F82" w:rsidRDefault="00B36F82" w:rsidP="00B36F82">
      <w:pPr>
        <w:rPr>
          <w:lang w:val="es-ES"/>
        </w:rPr>
      </w:pPr>
      <w:r>
        <w:rPr>
          <w:lang w:val="es-ES"/>
        </w:rPr>
        <w:t xml:space="preserve">Más allá de la </w:t>
      </w:r>
      <w:r w:rsidRPr="00B36F82">
        <w:rPr>
          <w:lang w:val="es-ES"/>
        </w:rPr>
        <w:t xml:space="preserve">distribución equitativa entre hombres y mujeres, </w:t>
      </w:r>
      <w:r>
        <w:rPr>
          <w:lang w:val="es-ES"/>
        </w:rPr>
        <w:t xml:space="preserve">la igualdad de género guarda también relación </w:t>
      </w:r>
      <w:r w:rsidRPr="00B36F82">
        <w:rPr>
          <w:lang w:val="es-ES"/>
        </w:rPr>
        <w:t xml:space="preserve">con los aspectos cualitativos, </w:t>
      </w:r>
      <w:r>
        <w:rPr>
          <w:lang w:val="es-ES"/>
        </w:rPr>
        <w:t xml:space="preserve">a fin de garantizar </w:t>
      </w:r>
      <w:r w:rsidRPr="00B36F82">
        <w:rPr>
          <w:lang w:val="es-ES"/>
        </w:rPr>
        <w:t>que los conocimientos y la experiencia de hombres y mujeres se utilicen para promover el progreso en todos los ámbitos del Sector de Radiocomunicaciones de</w:t>
      </w:r>
      <w:r>
        <w:rPr>
          <w:lang w:val="es-ES"/>
        </w:rPr>
        <w:t xml:space="preserve"> </w:t>
      </w:r>
      <w:r w:rsidRPr="00B36F82">
        <w:rPr>
          <w:lang w:val="es-ES"/>
        </w:rPr>
        <w:t>l</w:t>
      </w:r>
      <w:r>
        <w:rPr>
          <w:lang w:val="es-ES"/>
        </w:rPr>
        <w:t>a</w:t>
      </w:r>
      <w:r w:rsidRPr="00B36F82">
        <w:rPr>
          <w:lang w:val="es-ES"/>
        </w:rPr>
        <w:t xml:space="preserve"> UIT.</w:t>
      </w:r>
    </w:p>
    <w:p w14:paraId="364B3171" w14:textId="088457F1" w:rsidR="00B36F82" w:rsidRPr="00B36F82" w:rsidRDefault="00B36F82" w:rsidP="00B36F82">
      <w:pPr>
        <w:rPr>
          <w:lang w:val="es-ES"/>
        </w:rPr>
      </w:pPr>
      <w:r w:rsidRPr="00B36F82">
        <w:rPr>
          <w:lang w:val="es-ES"/>
        </w:rPr>
        <w:t xml:space="preserve">En este sentido, y con el fin de lograr la igualdad, la equidad y la paridad de género en las delegaciones de los Miembros, el GAR recomienda </w:t>
      </w:r>
      <w:r>
        <w:rPr>
          <w:lang w:val="es-ES"/>
        </w:rPr>
        <w:t>a</w:t>
      </w:r>
      <w:r w:rsidRPr="00B36F82">
        <w:rPr>
          <w:lang w:val="es-ES"/>
        </w:rPr>
        <w:t xml:space="preserve"> las Administraciones</w:t>
      </w:r>
      <w:r>
        <w:rPr>
          <w:lang w:val="es-ES"/>
        </w:rPr>
        <w:t>,</w:t>
      </w:r>
      <w:r w:rsidRPr="00B36F82">
        <w:rPr>
          <w:lang w:val="es-ES"/>
        </w:rPr>
        <w:t xml:space="preserve"> </w:t>
      </w:r>
      <w:r>
        <w:rPr>
          <w:lang w:val="es-ES"/>
        </w:rPr>
        <w:t>a</w:t>
      </w:r>
      <w:r w:rsidRPr="00B36F82">
        <w:rPr>
          <w:lang w:val="es-ES"/>
        </w:rPr>
        <w:t xml:space="preserve"> los Miembros de Sector y </w:t>
      </w:r>
      <w:r>
        <w:rPr>
          <w:lang w:val="es-ES"/>
        </w:rPr>
        <w:t xml:space="preserve">a </w:t>
      </w:r>
      <w:r w:rsidRPr="00B36F82">
        <w:rPr>
          <w:lang w:val="es-ES"/>
        </w:rPr>
        <w:t xml:space="preserve">los grupos regionales </w:t>
      </w:r>
      <w:r>
        <w:rPr>
          <w:lang w:val="es-ES"/>
        </w:rPr>
        <w:t>que se esfuercen</w:t>
      </w:r>
      <w:r w:rsidRPr="00B36F82">
        <w:rPr>
          <w:lang w:val="es-ES"/>
        </w:rPr>
        <w:t xml:space="preserve"> activamente </w:t>
      </w:r>
      <w:r>
        <w:rPr>
          <w:lang w:val="es-ES"/>
        </w:rPr>
        <w:t xml:space="preserve">por </w:t>
      </w:r>
      <w:r w:rsidRPr="00B36F82">
        <w:rPr>
          <w:lang w:val="es-ES"/>
        </w:rPr>
        <w:t xml:space="preserve">garantizar la participación de las mujeres en las reuniones del UIT-R a todos los niveles, pero especialmente en las funciones </w:t>
      </w:r>
      <w:r>
        <w:rPr>
          <w:lang w:val="es-ES"/>
        </w:rPr>
        <w:t>directivas</w:t>
      </w:r>
      <w:r w:rsidRPr="00B36F82">
        <w:rPr>
          <w:lang w:val="es-ES"/>
        </w:rPr>
        <w:t>.</w:t>
      </w:r>
    </w:p>
    <w:p w14:paraId="7DB495E3" w14:textId="50CBA1BD" w:rsidR="00B36F82" w:rsidRPr="00B36F82" w:rsidRDefault="00B36F82" w:rsidP="00B36F82">
      <w:pPr>
        <w:rPr>
          <w:lang w:val="es-ES"/>
        </w:rPr>
      </w:pPr>
      <w:r w:rsidRPr="00B36F82">
        <w:rPr>
          <w:lang w:val="es-ES"/>
        </w:rPr>
        <w:t xml:space="preserve">El GAR insta a todos los Grupos de Trabajo a </w:t>
      </w:r>
      <w:r>
        <w:rPr>
          <w:lang w:val="es-ES"/>
        </w:rPr>
        <w:t xml:space="preserve">instar </w:t>
      </w:r>
      <w:r w:rsidRPr="00B36F82">
        <w:rPr>
          <w:lang w:val="es-ES"/>
        </w:rPr>
        <w:t xml:space="preserve">a </w:t>
      </w:r>
      <w:r>
        <w:rPr>
          <w:lang w:val="es-ES"/>
        </w:rPr>
        <w:t xml:space="preserve">que </w:t>
      </w:r>
      <w:r w:rsidRPr="00B36F82">
        <w:rPr>
          <w:lang w:val="es-ES"/>
        </w:rPr>
        <w:t xml:space="preserve">las delegadas </w:t>
      </w:r>
      <w:r>
        <w:rPr>
          <w:lang w:val="es-ES"/>
        </w:rPr>
        <w:t>asuman</w:t>
      </w:r>
      <w:r w:rsidRPr="00B36F82">
        <w:rPr>
          <w:lang w:val="es-ES"/>
        </w:rPr>
        <w:t xml:space="preserve">, </w:t>
      </w:r>
      <w:r>
        <w:rPr>
          <w:lang w:val="es-ES"/>
        </w:rPr>
        <w:t xml:space="preserve">con el apoyo de </w:t>
      </w:r>
      <w:r w:rsidRPr="00B36F82">
        <w:rPr>
          <w:lang w:val="es-ES"/>
        </w:rPr>
        <w:t xml:space="preserve">sus delegaciones Miembro, </w:t>
      </w:r>
      <w:r>
        <w:rPr>
          <w:lang w:val="es-ES"/>
        </w:rPr>
        <w:t xml:space="preserve">cargos directivos en </w:t>
      </w:r>
      <w:r w:rsidRPr="00B36F82">
        <w:rPr>
          <w:lang w:val="es-ES"/>
        </w:rPr>
        <w:t>los grupos de trabajo y a que acepten los nombramientos de Vicepresidente y Relator.</w:t>
      </w:r>
    </w:p>
    <w:p w14:paraId="13E71D81" w14:textId="75B1D7A6" w:rsidR="00B36F82" w:rsidRPr="00B36F82" w:rsidRDefault="00B36F82" w:rsidP="00B36F82">
      <w:pPr>
        <w:rPr>
          <w:lang w:val="es-ES"/>
        </w:rPr>
      </w:pPr>
      <w:r>
        <w:rPr>
          <w:lang w:val="es-ES"/>
        </w:rPr>
        <w:t>Asimismo</w:t>
      </w:r>
      <w:r w:rsidRPr="00B36F82">
        <w:rPr>
          <w:lang w:val="es-ES"/>
        </w:rPr>
        <w:t xml:space="preserve">, el GAR </w:t>
      </w:r>
      <w:r>
        <w:rPr>
          <w:lang w:val="es-ES"/>
        </w:rPr>
        <w:t xml:space="preserve">ruega a </w:t>
      </w:r>
      <w:r w:rsidRPr="00B36F82">
        <w:rPr>
          <w:lang w:val="es-ES"/>
        </w:rPr>
        <w:t xml:space="preserve">los grupos regionales y las delegaciones de los </w:t>
      </w:r>
      <w:r>
        <w:rPr>
          <w:lang w:val="es-ES"/>
        </w:rPr>
        <w:t>M</w:t>
      </w:r>
      <w:r w:rsidRPr="00B36F82">
        <w:rPr>
          <w:lang w:val="es-ES"/>
        </w:rPr>
        <w:t xml:space="preserve">iembros </w:t>
      </w:r>
      <w:r>
        <w:rPr>
          <w:lang w:val="es-ES"/>
        </w:rPr>
        <w:t xml:space="preserve">que procuren </w:t>
      </w:r>
      <w:r w:rsidRPr="00B36F82">
        <w:rPr>
          <w:lang w:val="es-ES"/>
        </w:rPr>
        <w:t xml:space="preserve">designar a mujeres para </w:t>
      </w:r>
      <w:r>
        <w:rPr>
          <w:lang w:val="es-ES"/>
        </w:rPr>
        <w:t xml:space="preserve">los puestos </w:t>
      </w:r>
      <w:r w:rsidRPr="00B36F82">
        <w:rPr>
          <w:lang w:val="es-ES"/>
        </w:rPr>
        <w:t xml:space="preserve">de </w:t>
      </w:r>
      <w:r>
        <w:rPr>
          <w:lang w:val="es-ES"/>
        </w:rPr>
        <w:t>R</w:t>
      </w:r>
      <w:r w:rsidRPr="00B36F82">
        <w:rPr>
          <w:lang w:val="es-ES"/>
        </w:rPr>
        <w:t xml:space="preserve">elator en las reuniones de los Grupos de Trabajo. </w:t>
      </w:r>
    </w:p>
    <w:p w14:paraId="2463910B" w14:textId="6272EB51" w:rsidR="00B36F82" w:rsidRPr="00B36F82" w:rsidRDefault="00B36F82" w:rsidP="00B36F82">
      <w:pPr>
        <w:rPr>
          <w:lang w:val="es-ES"/>
        </w:rPr>
      </w:pPr>
      <w:r>
        <w:rPr>
          <w:lang w:val="es-ES"/>
        </w:rPr>
        <w:t>Por añadidura</w:t>
      </w:r>
      <w:r w:rsidRPr="00B36F82">
        <w:rPr>
          <w:lang w:val="es-ES"/>
        </w:rPr>
        <w:t xml:space="preserve">, </w:t>
      </w:r>
      <w:r>
        <w:rPr>
          <w:lang w:val="es-ES"/>
        </w:rPr>
        <w:t xml:space="preserve">y a fin de </w:t>
      </w:r>
      <w:r w:rsidRPr="00B36F82">
        <w:rPr>
          <w:lang w:val="es-ES"/>
        </w:rPr>
        <w:t>facilitar la comunicación y cooperación entre todas las entidades del UIT</w:t>
      </w:r>
      <w:r w:rsidR="003F421E">
        <w:rPr>
          <w:lang w:val="es-ES"/>
        </w:rPr>
        <w:noBreakHyphen/>
      </w:r>
      <w:r w:rsidRPr="00B36F82">
        <w:rPr>
          <w:lang w:val="es-ES"/>
        </w:rPr>
        <w:t>R, el GAR propone a todos los Grupos de Trabajo y/o Comisiones de Estudio que nombren a un Relator que apoye la labor del GC-Género del GAR.</w:t>
      </w:r>
    </w:p>
    <w:p w14:paraId="4CA75EA3" w14:textId="3BEF8182" w:rsidR="00A429CC" w:rsidRPr="001B23A3" w:rsidRDefault="00A429CC" w:rsidP="00B36F82">
      <w:pPr>
        <w:rPr>
          <w:lang w:val="es-ES"/>
        </w:rPr>
      </w:pPr>
    </w:p>
    <w:p w14:paraId="4BE66A48" w14:textId="77777777" w:rsidR="00A429CC" w:rsidRPr="001B23A3" w:rsidRDefault="00A429CC" w:rsidP="00A429CC">
      <w:pPr>
        <w:rPr>
          <w:lang w:val="es-ES"/>
        </w:rPr>
      </w:pPr>
    </w:p>
    <w:tbl>
      <w:tblPr>
        <w:tblW w:w="0" w:type="auto"/>
        <w:tblLook w:val="04A0" w:firstRow="1" w:lastRow="0" w:firstColumn="1" w:lastColumn="0" w:noHBand="0" w:noVBand="1"/>
      </w:tblPr>
      <w:tblGrid>
        <w:gridCol w:w="4820"/>
        <w:gridCol w:w="4819"/>
      </w:tblGrid>
      <w:tr w:rsidR="00A429CC" w:rsidRPr="001B23A3" w14:paraId="6762B55E" w14:textId="77777777" w:rsidTr="003D5219">
        <w:tc>
          <w:tcPr>
            <w:tcW w:w="4820" w:type="dxa"/>
          </w:tcPr>
          <w:p w14:paraId="6188288B" w14:textId="35B1FABC" w:rsidR="00A429CC" w:rsidRPr="001B23A3" w:rsidRDefault="00B36F82" w:rsidP="003D5219">
            <w:pPr>
              <w:rPr>
                <w:lang w:val="es-ES"/>
              </w:rPr>
            </w:pPr>
            <w:r>
              <w:rPr>
                <w:b/>
                <w:bCs/>
                <w:lang w:val="es-ES"/>
              </w:rPr>
              <w:t>Situación</w:t>
            </w:r>
            <w:r w:rsidR="00A429CC" w:rsidRPr="003F421E">
              <w:rPr>
                <w:lang w:val="es-ES"/>
              </w:rPr>
              <w:t xml:space="preserve">: </w:t>
            </w:r>
            <w:r>
              <w:rPr>
                <w:lang w:val="es-ES"/>
              </w:rPr>
              <w:t>Para acción</w:t>
            </w:r>
          </w:p>
        </w:tc>
        <w:tc>
          <w:tcPr>
            <w:tcW w:w="4820" w:type="dxa"/>
          </w:tcPr>
          <w:p w14:paraId="3F8834E9" w14:textId="77777777" w:rsidR="00A429CC" w:rsidRPr="001B23A3" w:rsidRDefault="00A429CC" w:rsidP="003D5219">
            <w:pPr>
              <w:rPr>
                <w:lang w:val="es-ES"/>
              </w:rPr>
            </w:pPr>
          </w:p>
        </w:tc>
      </w:tr>
      <w:tr w:rsidR="00A429CC" w:rsidRPr="001B23A3" w14:paraId="543548E6" w14:textId="77777777" w:rsidTr="003D5219">
        <w:tc>
          <w:tcPr>
            <w:tcW w:w="4820" w:type="dxa"/>
          </w:tcPr>
          <w:p w14:paraId="50D4D879" w14:textId="1A8E060C" w:rsidR="00A429CC" w:rsidRPr="001B23A3" w:rsidRDefault="00A429CC" w:rsidP="003D5219">
            <w:pPr>
              <w:rPr>
                <w:lang w:val="es-ES"/>
              </w:rPr>
            </w:pPr>
            <w:r w:rsidRPr="001B23A3">
              <w:rPr>
                <w:b/>
                <w:bCs/>
                <w:lang w:val="es-ES"/>
              </w:rPr>
              <w:t>Contact</w:t>
            </w:r>
            <w:r w:rsidR="00B36F82">
              <w:rPr>
                <w:b/>
                <w:bCs/>
                <w:lang w:val="es-ES"/>
              </w:rPr>
              <w:t>o</w:t>
            </w:r>
            <w:r w:rsidRPr="001B23A3">
              <w:rPr>
                <w:lang w:val="es-ES"/>
              </w:rPr>
              <w:t xml:space="preserve">: </w:t>
            </w:r>
            <w:r w:rsidR="003F421E">
              <w:rPr>
                <w:lang w:val="es-ES"/>
              </w:rPr>
              <w:t>P</w:t>
            </w:r>
            <w:r w:rsidR="00B36F82">
              <w:rPr>
                <w:lang w:val="es-ES"/>
              </w:rPr>
              <w:t>or determinar</w:t>
            </w:r>
          </w:p>
        </w:tc>
        <w:tc>
          <w:tcPr>
            <w:tcW w:w="4820" w:type="dxa"/>
          </w:tcPr>
          <w:p w14:paraId="1081876E" w14:textId="637ACB31" w:rsidR="00A429CC" w:rsidRPr="001B23A3" w:rsidRDefault="00B36F82" w:rsidP="003D5219">
            <w:pPr>
              <w:rPr>
                <w:lang w:val="es-ES"/>
              </w:rPr>
            </w:pPr>
            <w:r>
              <w:rPr>
                <w:b/>
                <w:bCs/>
                <w:lang w:val="es-ES"/>
              </w:rPr>
              <w:t>Correo-e</w:t>
            </w:r>
            <w:r w:rsidR="00A429CC" w:rsidRPr="001B23A3">
              <w:rPr>
                <w:lang w:val="es-ES"/>
              </w:rPr>
              <w:t xml:space="preserve">: </w:t>
            </w:r>
            <w:r w:rsidR="003F421E">
              <w:rPr>
                <w:lang w:val="es-ES"/>
              </w:rPr>
              <w:t>P</w:t>
            </w:r>
            <w:r>
              <w:rPr>
                <w:lang w:val="es-ES"/>
              </w:rPr>
              <w:t>or determinar</w:t>
            </w:r>
          </w:p>
        </w:tc>
      </w:tr>
    </w:tbl>
    <w:p w14:paraId="1B3A7367" w14:textId="77777777" w:rsidR="00A429CC" w:rsidRPr="001B23A3" w:rsidRDefault="00A429CC" w:rsidP="00A429CC">
      <w:pPr>
        <w:rPr>
          <w:lang w:val="es-ES"/>
        </w:rPr>
      </w:pPr>
    </w:p>
    <w:p w14:paraId="2C69F3B6" w14:textId="77777777" w:rsidR="00A429CC" w:rsidRPr="001B23A3" w:rsidRDefault="00A429CC" w:rsidP="00A429CC">
      <w:pPr>
        <w:jc w:val="center"/>
        <w:rPr>
          <w:lang w:val="es-ES"/>
        </w:rPr>
      </w:pPr>
      <w:r w:rsidRPr="001B23A3">
        <w:rPr>
          <w:lang w:val="es-ES"/>
        </w:rPr>
        <w:t>______________</w:t>
      </w:r>
    </w:p>
    <w:p w14:paraId="7919EE3B" w14:textId="77777777" w:rsidR="00494752" w:rsidRPr="001B23A3" w:rsidRDefault="00494752">
      <w:pPr>
        <w:tabs>
          <w:tab w:val="clear" w:pos="794"/>
          <w:tab w:val="clear" w:pos="1191"/>
          <w:tab w:val="clear" w:pos="1588"/>
          <w:tab w:val="clear" w:pos="1985"/>
        </w:tabs>
        <w:overflowPunct/>
        <w:autoSpaceDE/>
        <w:autoSpaceDN/>
        <w:adjustRightInd/>
        <w:spacing w:before="0"/>
        <w:textAlignment w:val="auto"/>
        <w:rPr>
          <w:lang w:val="es-ES"/>
        </w:rPr>
      </w:pPr>
    </w:p>
    <w:p w14:paraId="7CB6F075" w14:textId="77777777" w:rsidR="00F77D5F" w:rsidRPr="001B23A3" w:rsidRDefault="00F77D5F" w:rsidP="00E72EA7">
      <w:pPr>
        <w:pStyle w:val="Normalaftertitle"/>
        <w:rPr>
          <w:lang w:val="es-ES"/>
        </w:rPr>
      </w:pPr>
    </w:p>
    <w:sectPr w:rsidR="00F77D5F" w:rsidRPr="001B23A3" w:rsidSect="004D6C0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8FBEB" w14:textId="77777777" w:rsidR="000F2083" w:rsidRDefault="000F2083">
      <w:r>
        <w:separator/>
      </w:r>
    </w:p>
  </w:endnote>
  <w:endnote w:type="continuationSeparator" w:id="0">
    <w:p w14:paraId="3B932F7F" w14:textId="77777777" w:rsidR="000F2083" w:rsidRDefault="000F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ED4C" w14:textId="342CD5AD" w:rsidR="00B071C2" w:rsidRDefault="00B071C2">
    <w:pPr>
      <w:pStyle w:val="Footer"/>
    </w:pPr>
    <w:fldSimple w:instr=" FILENAME \p  \* MERGEFORMAT ">
      <w:r>
        <w:t>P:\ESP\ITU-R\AG\RAG\RAG21\000\030S.docx</w:t>
      </w:r>
    </w:fldSimple>
    <w:r>
      <w:t xml:space="preserve"> (484852)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CF98" w14:textId="7B8E09E9" w:rsidR="0025473F" w:rsidRDefault="00E463AD" w:rsidP="0025473F">
    <w:pPr>
      <w:pStyle w:val="Footer"/>
    </w:pPr>
    <w:fldSimple w:instr=" FILENAME \p  \* MERGEFORMAT ">
      <w:r w:rsidR="0025473F">
        <w:t>P:\ESP\ITU-R\AG\RAG\RAG21\000\030S.docx</w:t>
      </w:r>
    </w:fldSimple>
    <w:r w:rsidR="0025473F">
      <w:t xml:space="preserve"> (</w:t>
    </w:r>
    <w:r w:rsidR="00B071C2">
      <w:t>484852</w:t>
    </w:r>
    <w:r w:rsidR="0025473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D4D7" w14:textId="4BE12CC2"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5A18BE">
      <w:rPr>
        <w:lang w:val="en-US"/>
      </w:rPr>
      <w:t>P:\ESP\ITU-R\AG\RAG\RAG21\000\028S.docx</w:t>
    </w:r>
    <w:r>
      <w:rPr>
        <w:lang w:val="en-US"/>
      </w:rPr>
      <w:fldChar w:fldCharType="end"/>
    </w:r>
    <w:r w:rsidR="005A18BE">
      <w:rPr>
        <w:lang w:val="en-US"/>
      </w:rPr>
      <w:t xml:space="preserve"> (483584)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0058" w14:textId="17ED1FE7" w:rsidR="00616601" w:rsidRDefault="00E72EA7" w:rsidP="00AB4BAD">
    <w:pPr>
      <w:pStyle w:val="Footer"/>
      <w:rPr>
        <w:lang w:val="en-US"/>
      </w:rPr>
    </w:pPr>
    <w:r>
      <w:fldChar w:fldCharType="begin"/>
    </w:r>
    <w:r w:rsidRPr="00E72EA7">
      <w:rPr>
        <w:lang w:val="en-US"/>
      </w:rPr>
      <w:instrText xml:space="preserve"> FILENAME \p \* MERGEFORMAT </w:instrText>
    </w:r>
    <w:r>
      <w:fldChar w:fldCharType="separate"/>
    </w:r>
    <w:r w:rsidR="005A18BE">
      <w:rPr>
        <w:lang w:val="en-US"/>
      </w:rPr>
      <w:t>P:\ESP\ITU-R\AG\RAG\RAG21\000\028S.docx</w:t>
    </w:r>
    <w:r>
      <w:rPr>
        <w:lang w:val="en-US"/>
      </w:rPr>
      <w:fldChar w:fldCharType="end"/>
    </w:r>
    <w:r w:rsidR="005A18BE">
      <w:rPr>
        <w:lang w:val="en-US"/>
      </w:rPr>
      <w:t xml:space="preserve"> (483584)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142F1" w14:textId="77777777" w:rsidR="000F2083" w:rsidRDefault="000F2083">
      <w:r>
        <w:t>____________________</w:t>
      </w:r>
    </w:p>
  </w:footnote>
  <w:footnote w:type="continuationSeparator" w:id="0">
    <w:p w14:paraId="5090C09E" w14:textId="77777777" w:rsidR="000F2083" w:rsidRDefault="000F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56EB" w14:textId="77777777" w:rsidR="00A429CC" w:rsidRDefault="00A429CC" w:rsidP="001E41A0">
    <w:pPr>
      <w:pStyle w:val="Header"/>
      <w:rPr>
        <w:lang w:val="es-ES"/>
      </w:rPr>
    </w:pPr>
    <w:r>
      <w:fldChar w:fldCharType="begin"/>
    </w:r>
    <w:r>
      <w:instrText xml:space="preserve"> PAGE </w:instrText>
    </w:r>
    <w:r>
      <w:fldChar w:fldCharType="separate"/>
    </w:r>
    <w:r>
      <w:rPr>
        <w:noProof/>
      </w:rPr>
      <w:t>2</w:t>
    </w:r>
    <w:r>
      <w:rPr>
        <w:noProof/>
      </w:rPr>
      <w:fldChar w:fldCharType="end"/>
    </w:r>
  </w:p>
  <w:p w14:paraId="4F8E725A" w14:textId="288CD337" w:rsidR="00A429CC" w:rsidRDefault="00A429CC" w:rsidP="000B7902">
    <w:pPr>
      <w:pStyle w:val="Header"/>
      <w:rPr>
        <w:lang w:val="es-ES"/>
      </w:rPr>
    </w:pPr>
    <w:r>
      <w:rPr>
        <w:lang w:val="es-ES"/>
      </w:rPr>
      <w:t>RAG/30-</w:t>
    </w:r>
    <w:r w:rsidR="00FB308C">
      <w:rPr>
        <w:lang w:val="es-ES"/>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9AFF" w14:textId="77777777" w:rsidR="00A429CC" w:rsidRDefault="00A429CC" w:rsidP="001E41A0">
    <w:pPr>
      <w:pStyle w:val="Header"/>
      <w:rPr>
        <w:lang w:val="es-ES"/>
      </w:rPr>
    </w:pPr>
    <w:r>
      <w:fldChar w:fldCharType="begin"/>
    </w:r>
    <w:r>
      <w:instrText xml:space="preserve"> PAGE </w:instrText>
    </w:r>
    <w:r>
      <w:fldChar w:fldCharType="separate"/>
    </w:r>
    <w:r>
      <w:rPr>
        <w:noProof/>
      </w:rPr>
      <w:t>2</w:t>
    </w:r>
    <w:r>
      <w:rPr>
        <w:noProof/>
      </w:rPr>
      <w:fldChar w:fldCharType="end"/>
    </w:r>
  </w:p>
  <w:p w14:paraId="6E27E6C0" w14:textId="77777777" w:rsidR="00A429CC" w:rsidRDefault="00A429CC" w:rsidP="000B7902">
    <w:pPr>
      <w:pStyle w:val="Header"/>
      <w:rPr>
        <w:lang w:val="es-ES"/>
      </w:rPr>
    </w:pPr>
    <w:r>
      <w:rPr>
        <w:lang w:val="es-ES"/>
      </w:rPr>
      <w:t>RAG20/7-E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851E" w14:textId="77777777" w:rsidR="00A429CC" w:rsidRDefault="00A429CC" w:rsidP="0055224A">
    <w:pPr>
      <w:pStyle w:val="Header"/>
      <w:rPr>
        <w:lang w:val="es-ES"/>
      </w:rPr>
    </w:pPr>
    <w:r>
      <w:fldChar w:fldCharType="begin"/>
    </w:r>
    <w:r>
      <w:instrText xml:space="preserve"> PAGE </w:instrText>
    </w:r>
    <w:r>
      <w:fldChar w:fldCharType="separate"/>
    </w:r>
    <w:r>
      <w:t>3</w:t>
    </w:r>
    <w:r>
      <w:rPr>
        <w:noProof/>
      </w:rPr>
      <w:fldChar w:fldCharType="end"/>
    </w:r>
  </w:p>
  <w:p w14:paraId="0FC623C6" w14:textId="4A3A2245" w:rsidR="00A429CC" w:rsidRPr="000143CF" w:rsidRDefault="00A429CC" w:rsidP="0055224A">
    <w:pPr>
      <w:pStyle w:val="Header"/>
      <w:rPr>
        <w:lang w:val="es-ES"/>
      </w:rPr>
    </w:pPr>
    <w:r>
      <w:rPr>
        <w:lang w:val="es-ES"/>
      </w:rPr>
      <w:t>RAG/30-</w:t>
    </w:r>
    <w:r w:rsidR="00FB308C">
      <w:rPr>
        <w:lang w:val="es-ES"/>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62AA"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7B7E6DA" w14:textId="16FEFE50" w:rsidR="00616601" w:rsidRDefault="0034043B" w:rsidP="00AB4BAD">
    <w:pPr>
      <w:pStyle w:val="Header"/>
      <w:rPr>
        <w:lang w:val="es-ES"/>
      </w:rPr>
    </w:pPr>
    <w:r>
      <w:rPr>
        <w:lang w:val="es-ES"/>
      </w:rPr>
      <w:t>RAG</w:t>
    </w:r>
    <w:r w:rsidR="00616601">
      <w:rPr>
        <w:lang w:val="es-ES"/>
      </w:rPr>
      <w:t>/</w:t>
    </w:r>
    <w:r w:rsidR="000F2083">
      <w:rPr>
        <w:lang w:val="es-ES"/>
      </w:rPr>
      <w:t>28</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83"/>
    <w:rsid w:val="000143CF"/>
    <w:rsid w:val="0002045B"/>
    <w:rsid w:val="000C62BA"/>
    <w:rsid w:val="000D756D"/>
    <w:rsid w:val="000F2083"/>
    <w:rsid w:val="0012592F"/>
    <w:rsid w:val="001B23A3"/>
    <w:rsid w:val="001D76AA"/>
    <w:rsid w:val="001F2F50"/>
    <w:rsid w:val="00233EBC"/>
    <w:rsid w:val="0025473F"/>
    <w:rsid w:val="0030120B"/>
    <w:rsid w:val="0031432E"/>
    <w:rsid w:val="0034043B"/>
    <w:rsid w:val="003E7F8C"/>
    <w:rsid w:val="003F421E"/>
    <w:rsid w:val="00414D8B"/>
    <w:rsid w:val="00482905"/>
    <w:rsid w:val="00494752"/>
    <w:rsid w:val="004A1575"/>
    <w:rsid w:val="004D6C09"/>
    <w:rsid w:val="0057336B"/>
    <w:rsid w:val="005A18BE"/>
    <w:rsid w:val="005A2195"/>
    <w:rsid w:val="005D3E02"/>
    <w:rsid w:val="00610642"/>
    <w:rsid w:val="00616601"/>
    <w:rsid w:val="00646EEF"/>
    <w:rsid w:val="00663829"/>
    <w:rsid w:val="006A42AB"/>
    <w:rsid w:val="006B5313"/>
    <w:rsid w:val="006E291F"/>
    <w:rsid w:val="00723576"/>
    <w:rsid w:val="008506C9"/>
    <w:rsid w:val="00887670"/>
    <w:rsid w:val="008F0106"/>
    <w:rsid w:val="00920C71"/>
    <w:rsid w:val="00924B63"/>
    <w:rsid w:val="00982618"/>
    <w:rsid w:val="009C205E"/>
    <w:rsid w:val="00A00774"/>
    <w:rsid w:val="00A0579C"/>
    <w:rsid w:val="00A429CC"/>
    <w:rsid w:val="00A43223"/>
    <w:rsid w:val="00A7663C"/>
    <w:rsid w:val="00AB4BAD"/>
    <w:rsid w:val="00AD5F44"/>
    <w:rsid w:val="00AF22BC"/>
    <w:rsid w:val="00B071C2"/>
    <w:rsid w:val="00B32E51"/>
    <w:rsid w:val="00B36F82"/>
    <w:rsid w:val="00BA742F"/>
    <w:rsid w:val="00C210C0"/>
    <w:rsid w:val="00C837F0"/>
    <w:rsid w:val="00CB7A43"/>
    <w:rsid w:val="00CF4CAC"/>
    <w:rsid w:val="00D03DCA"/>
    <w:rsid w:val="00D51E1E"/>
    <w:rsid w:val="00DB080E"/>
    <w:rsid w:val="00DE77E6"/>
    <w:rsid w:val="00E463AD"/>
    <w:rsid w:val="00E72EA7"/>
    <w:rsid w:val="00EA4101"/>
    <w:rsid w:val="00F23715"/>
    <w:rsid w:val="00F77D5F"/>
    <w:rsid w:val="00FB3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F9A1F"/>
  <w15:docId w15:val="{FE0D7EB5-C455-4DFF-957E-1EADB1E0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te"/>
    <w:link w:val="FootnoteTextChar"/>
    <w:qFormat/>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0F2083"/>
    <w:rPr>
      <w:color w:val="0000FF" w:themeColor="hyperlink"/>
      <w:u w:val="single"/>
    </w:rPr>
  </w:style>
  <w:style w:type="character" w:styleId="UnresolvedMention">
    <w:name w:val="Unresolved Mention"/>
    <w:basedOn w:val="DefaultParagraphFont"/>
    <w:uiPriority w:val="99"/>
    <w:semiHidden/>
    <w:unhideWhenUsed/>
    <w:rsid w:val="000F2083"/>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0F2083"/>
    <w:rPr>
      <w:rFonts w:ascii="Times New Roman" w:hAnsi="Times New Roman"/>
      <w:sz w:val="24"/>
      <w:lang w:val="es-ES_tradnl" w:eastAsia="en-US"/>
    </w:rPr>
  </w:style>
  <w:style w:type="character" w:customStyle="1" w:styleId="HeadingbChar">
    <w:name w:val="Heading_b Char"/>
    <w:basedOn w:val="DefaultParagraphFont"/>
    <w:link w:val="Headingb"/>
    <w:locked/>
    <w:rsid w:val="000F2083"/>
    <w:rPr>
      <w:rFonts w:ascii="Times New Roman" w:hAnsi="Times New Roman"/>
      <w:b/>
      <w:sz w:val="24"/>
      <w:lang w:val="es-ES_tradnl" w:eastAsia="en-US"/>
    </w:rPr>
  </w:style>
  <w:style w:type="character" w:customStyle="1" w:styleId="HeaderChar">
    <w:name w:val="Header Char"/>
    <w:basedOn w:val="DefaultParagraphFont"/>
    <w:link w:val="Header"/>
    <w:rsid w:val="00A429CC"/>
    <w:rPr>
      <w:rFonts w:ascii="Times New Roman" w:hAnsi="Times New Roman"/>
      <w:sz w:val="18"/>
      <w:lang w:val="es-ES_tradnl" w:eastAsia="en-US"/>
    </w:rPr>
  </w:style>
  <w:style w:type="table" w:styleId="TableGrid">
    <w:name w:val="Table Grid"/>
    <w:basedOn w:val="TableNormal"/>
    <w:rsid w:val="00A4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A429C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E43E-7FAB-49B1-A3B8-04AB407A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60</TotalTime>
  <Pages>5</Pages>
  <Words>1375</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SIMPLIFICACIÓN DE LA APROBACIÓN DE LAS DECLARACIONES DE COORDINACIÓN</vt:lpstr>
    </vt:vector>
  </TitlesOfParts>
  <Manager>General Secretariat - Pool</Manager>
  <Company>International Telecommunication Union (ITU)</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ACTIVIDADES DEL GRUPO POR CORRESPONDENCIA</dc:title>
  <dc:subject>GRUPO ASESOR DE RADIOCOMUNICACIONES</dc:subject>
  <dc:creator>Grupo por correspondencia sobre la implementación de la Declaración de género de la CMR-19</dc:creator>
  <cp:keywords>RAG03-1</cp:keywords>
  <dc:description>Documento RAG/30-S  For: _x000d_Document date: 12 de marzo de 2021_x000d_Saved by ITU51014803 at 09:32:17 on 16/03/2021</dc:description>
  <cp:lastModifiedBy>Ayala Martinez, Beatriz</cp:lastModifiedBy>
  <cp:revision>13</cp:revision>
  <cp:lastPrinted>1993-02-18T11:12:00Z</cp:lastPrinted>
  <dcterms:created xsi:type="dcterms:W3CDTF">2021-03-15T15:56:00Z</dcterms:created>
  <dcterms:modified xsi:type="dcterms:W3CDTF">2021-03-16T13:40:00Z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RAG/30-S</vt:lpwstr>
  </property>
  <property fmtid="{D5CDD505-2E9C-101B-9397-08002B2CF9AE}" pid="3" name="Docdate">
    <vt:lpwstr>12 de marzo de 2021</vt:lpwstr>
  </property>
  <property fmtid="{D5CDD505-2E9C-101B-9397-08002B2CF9AE}" pid="4" name="Docorlang">
    <vt:lpwstr>Original: inglés</vt:lpwstr>
  </property>
  <property fmtid="{D5CDD505-2E9C-101B-9397-08002B2CF9AE}" pid="5" name="Docauthor">
    <vt:lpwstr>Grupo por correspondencia sobre la implementación de la Declaración de género de la CMR-19</vt:lpwstr>
  </property>
</Properties>
</file>