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846C6" w14:paraId="6A55C86E" w14:textId="77777777" w:rsidTr="00443261">
        <w:trPr>
          <w:cantSplit/>
        </w:trPr>
        <w:tc>
          <w:tcPr>
            <w:tcW w:w="6771" w:type="dxa"/>
            <w:vAlign w:val="center"/>
          </w:tcPr>
          <w:p w14:paraId="775984D5" w14:textId="77777777" w:rsidR="00443261" w:rsidRPr="00D846C6" w:rsidRDefault="00443261" w:rsidP="00BD74CF">
            <w:pPr>
              <w:shd w:val="solid" w:color="FFFFFF" w:fill="FFFFFF"/>
              <w:spacing w:before="360" w:after="240"/>
              <w:rPr>
                <w:rFonts w:ascii="Verdana" w:hAnsi="Verdana"/>
                <w:b/>
                <w:bCs/>
              </w:rPr>
            </w:pPr>
            <w:r w:rsidRPr="00D846C6">
              <w:rPr>
                <w:rFonts w:ascii="Verdana" w:hAnsi="Verdana" w:cs="Times New Roman Bold"/>
                <w:b/>
                <w:sz w:val="25"/>
                <w:szCs w:val="25"/>
              </w:rPr>
              <w:t>Groupe Consultatif des Radiocommunications</w:t>
            </w:r>
            <w:r w:rsidRPr="00D846C6">
              <w:rPr>
                <w:rFonts w:ascii="Verdana" w:hAnsi="Verdana"/>
                <w:b/>
                <w:sz w:val="25"/>
                <w:szCs w:val="25"/>
              </w:rPr>
              <w:br/>
            </w:r>
          </w:p>
        </w:tc>
        <w:tc>
          <w:tcPr>
            <w:tcW w:w="3118" w:type="dxa"/>
          </w:tcPr>
          <w:p w14:paraId="4049CD4D" w14:textId="77777777" w:rsidR="00443261" w:rsidRPr="00D846C6" w:rsidRDefault="007711EA" w:rsidP="00BD74CF">
            <w:pPr>
              <w:shd w:val="solid" w:color="FFFFFF" w:fill="FFFFFF"/>
              <w:spacing w:before="0"/>
            </w:pPr>
            <w:r w:rsidRPr="00D846C6">
              <w:rPr>
                <w:noProof/>
                <w:lang w:val="en-US"/>
              </w:rPr>
              <w:drawing>
                <wp:inline distT="0" distB="0" distL="0" distR="0" wp14:anchorId="742E94F2" wp14:editId="3A1504A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846C6" w14:paraId="3CB7D496" w14:textId="77777777">
        <w:trPr>
          <w:cantSplit/>
        </w:trPr>
        <w:tc>
          <w:tcPr>
            <w:tcW w:w="6771" w:type="dxa"/>
            <w:tcBorders>
              <w:bottom w:val="single" w:sz="12" w:space="0" w:color="auto"/>
            </w:tcBorders>
          </w:tcPr>
          <w:p w14:paraId="77F70C68" w14:textId="77777777" w:rsidR="002D238A" w:rsidRPr="00D846C6" w:rsidRDefault="002D238A" w:rsidP="00BD74CF">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BA3F9ED" w14:textId="77777777" w:rsidR="002D238A" w:rsidRPr="00D846C6" w:rsidRDefault="002D238A" w:rsidP="00BD74CF">
            <w:pPr>
              <w:shd w:val="solid" w:color="FFFFFF" w:fill="FFFFFF"/>
              <w:spacing w:before="0" w:after="48"/>
              <w:rPr>
                <w:sz w:val="22"/>
                <w:szCs w:val="22"/>
              </w:rPr>
            </w:pPr>
          </w:p>
        </w:tc>
      </w:tr>
      <w:tr w:rsidR="002D238A" w:rsidRPr="00D846C6" w14:paraId="06EEBED4" w14:textId="77777777">
        <w:trPr>
          <w:cantSplit/>
        </w:trPr>
        <w:tc>
          <w:tcPr>
            <w:tcW w:w="6771" w:type="dxa"/>
            <w:tcBorders>
              <w:top w:val="single" w:sz="12" w:space="0" w:color="auto"/>
            </w:tcBorders>
          </w:tcPr>
          <w:p w14:paraId="73635003" w14:textId="77777777" w:rsidR="002D238A" w:rsidRPr="00D846C6" w:rsidRDefault="002D238A" w:rsidP="00BD74C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40174E8" w14:textId="77777777" w:rsidR="002D238A" w:rsidRPr="00D846C6" w:rsidRDefault="002D238A" w:rsidP="00BD74CF">
            <w:pPr>
              <w:shd w:val="solid" w:color="FFFFFF" w:fill="FFFFFF"/>
              <w:spacing w:before="0" w:after="48"/>
              <w:rPr>
                <w:rFonts w:ascii="Verdana" w:hAnsi="Verdana"/>
                <w:sz w:val="22"/>
                <w:szCs w:val="22"/>
              </w:rPr>
            </w:pPr>
          </w:p>
        </w:tc>
      </w:tr>
      <w:tr w:rsidR="002D238A" w:rsidRPr="00D846C6" w14:paraId="62EE7548" w14:textId="77777777">
        <w:trPr>
          <w:cantSplit/>
        </w:trPr>
        <w:tc>
          <w:tcPr>
            <w:tcW w:w="6771" w:type="dxa"/>
            <w:vMerge w:val="restart"/>
          </w:tcPr>
          <w:p w14:paraId="101B76A1" w14:textId="0AE24BA5" w:rsidR="002D238A" w:rsidRPr="00D846C6" w:rsidRDefault="002D238A" w:rsidP="00D846C6">
            <w:pPr>
              <w:shd w:val="solid" w:color="FFFFFF" w:fill="FFFFFF"/>
              <w:tabs>
                <w:tab w:val="clear" w:pos="794"/>
                <w:tab w:val="clear" w:pos="1191"/>
                <w:tab w:val="clear" w:pos="1588"/>
                <w:tab w:val="clear" w:pos="1985"/>
                <w:tab w:val="left" w:pos="1029"/>
              </w:tabs>
              <w:spacing w:before="0"/>
              <w:rPr>
                <w:rFonts w:ascii="Verdana" w:hAnsi="Verdana"/>
                <w:sz w:val="20"/>
              </w:rPr>
            </w:pPr>
            <w:bookmarkStart w:id="0" w:name="dnum" w:colFirst="1" w:colLast="1"/>
          </w:p>
        </w:tc>
        <w:tc>
          <w:tcPr>
            <w:tcW w:w="3118" w:type="dxa"/>
          </w:tcPr>
          <w:p w14:paraId="08A2A707" w14:textId="615C503C" w:rsidR="00BD74CF" w:rsidRPr="00D846C6" w:rsidRDefault="00BD74CF" w:rsidP="00BD74CF">
            <w:pPr>
              <w:pStyle w:val="NormalVerdana"/>
              <w:framePr w:hSpace="0" w:wrap="auto" w:yAlign="inline"/>
              <w:spacing w:line="240" w:lineRule="auto"/>
              <w:rPr>
                <w:lang w:val="fr-FR"/>
              </w:rPr>
            </w:pPr>
            <w:r w:rsidRPr="00D846C6">
              <w:rPr>
                <w:lang w:val="fr-FR"/>
              </w:rPr>
              <w:t>Document RAG/</w:t>
            </w:r>
            <w:r w:rsidR="003A7016">
              <w:rPr>
                <w:lang w:val="fr-FR"/>
              </w:rPr>
              <w:t>30</w:t>
            </w:r>
            <w:r w:rsidRPr="00D846C6">
              <w:rPr>
                <w:lang w:val="fr-FR"/>
              </w:rPr>
              <w:t>-F</w:t>
            </w:r>
          </w:p>
        </w:tc>
      </w:tr>
      <w:tr w:rsidR="002D238A" w:rsidRPr="00D846C6" w14:paraId="3D6726A1" w14:textId="77777777">
        <w:trPr>
          <w:cantSplit/>
        </w:trPr>
        <w:tc>
          <w:tcPr>
            <w:tcW w:w="6771" w:type="dxa"/>
            <w:vMerge/>
          </w:tcPr>
          <w:p w14:paraId="71163EC5" w14:textId="77777777" w:rsidR="002D238A" w:rsidRPr="00D846C6" w:rsidRDefault="002D238A" w:rsidP="00BD74CF">
            <w:pPr>
              <w:spacing w:before="60"/>
              <w:jc w:val="center"/>
              <w:rPr>
                <w:b/>
                <w:smallCaps/>
                <w:sz w:val="32"/>
              </w:rPr>
            </w:pPr>
            <w:bookmarkStart w:id="1" w:name="ddate" w:colFirst="1" w:colLast="1"/>
            <w:bookmarkEnd w:id="0"/>
          </w:p>
        </w:tc>
        <w:tc>
          <w:tcPr>
            <w:tcW w:w="3118" w:type="dxa"/>
          </w:tcPr>
          <w:p w14:paraId="7D72EFD1" w14:textId="0C8CCCDF" w:rsidR="002D238A" w:rsidRPr="00D846C6" w:rsidRDefault="003A7016" w:rsidP="00BD74CF">
            <w:pPr>
              <w:shd w:val="solid" w:color="FFFFFF" w:fill="FFFFFF"/>
              <w:spacing w:before="40" w:after="40"/>
              <w:rPr>
                <w:rFonts w:ascii="Verdana" w:hAnsi="Verdana"/>
                <w:sz w:val="20"/>
              </w:rPr>
            </w:pPr>
            <w:r>
              <w:rPr>
                <w:rFonts w:ascii="Verdana" w:hAnsi="Verdana"/>
                <w:b/>
                <w:sz w:val="20"/>
              </w:rPr>
              <w:t xml:space="preserve">12 mars </w:t>
            </w:r>
            <w:r w:rsidR="00BD74CF" w:rsidRPr="00D846C6">
              <w:rPr>
                <w:rFonts w:ascii="Verdana" w:hAnsi="Verdana"/>
                <w:b/>
                <w:sz w:val="20"/>
              </w:rPr>
              <w:t>2021</w:t>
            </w:r>
          </w:p>
        </w:tc>
      </w:tr>
      <w:tr w:rsidR="002D238A" w:rsidRPr="00D846C6" w14:paraId="74A26B30" w14:textId="77777777">
        <w:trPr>
          <w:cantSplit/>
        </w:trPr>
        <w:tc>
          <w:tcPr>
            <w:tcW w:w="6771" w:type="dxa"/>
            <w:vMerge/>
          </w:tcPr>
          <w:p w14:paraId="3941B226" w14:textId="77777777" w:rsidR="002D238A" w:rsidRPr="00D846C6" w:rsidRDefault="002D238A" w:rsidP="00BD74CF">
            <w:pPr>
              <w:spacing w:before="60"/>
              <w:jc w:val="center"/>
              <w:rPr>
                <w:b/>
                <w:smallCaps/>
                <w:sz w:val="32"/>
              </w:rPr>
            </w:pPr>
            <w:bookmarkStart w:id="2" w:name="dorlang" w:colFirst="1" w:colLast="1"/>
            <w:bookmarkEnd w:id="1"/>
          </w:p>
        </w:tc>
        <w:tc>
          <w:tcPr>
            <w:tcW w:w="3118" w:type="dxa"/>
          </w:tcPr>
          <w:p w14:paraId="285C3678" w14:textId="57CF78CD" w:rsidR="002D238A" w:rsidRPr="003A7016" w:rsidRDefault="00BD74CF" w:rsidP="003A7016">
            <w:pPr>
              <w:shd w:val="solid" w:color="FFFFFF" w:fill="FFFFFF"/>
              <w:spacing w:before="40"/>
              <w:rPr>
                <w:rFonts w:ascii="Verdana" w:eastAsia="SimSun" w:hAnsi="Verdana"/>
                <w:b/>
                <w:sz w:val="20"/>
                <w:lang w:eastAsia="zh-CN"/>
              </w:rPr>
            </w:pPr>
            <w:r w:rsidRPr="00D846C6">
              <w:rPr>
                <w:rFonts w:ascii="Verdana" w:eastAsia="SimSun" w:hAnsi="Verdana"/>
                <w:b/>
                <w:sz w:val="20"/>
                <w:lang w:eastAsia="zh-CN"/>
              </w:rPr>
              <w:t>Original: anglais</w:t>
            </w:r>
          </w:p>
        </w:tc>
      </w:tr>
      <w:tr w:rsidR="002D238A" w:rsidRPr="00D846C6" w14:paraId="4129A20E" w14:textId="77777777">
        <w:trPr>
          <w:cantSplit/>
        </w:trPr>
        <w:tc>
          <w:tcPr>
            <w:tcW w:w="9889" w:type="dxa"/>
            <w:gridSpan w:val="2"/>
          </w:tcPr>
          <w:p w14:paraId="15F7093A" w14:textId="5C4646C7" w:rsidR="002D238A" w:rsidRPr="00D846C6" w:rsidRDefault="003A7016" w:rsidP="00BD74CF">
            <w:pPr>
              <w:pStyle w:val="Source"/>
            </w:pPr>
            <w:bookmarkStart w:id="3" w:name="dsource" w:colFirst="0" w:colLast="0"/>
            <w:bookmarkEnd w:id="2"/>
            <w:r w:rsidRPr="003A7016">
              <w:t>Groupe de travail par correspondance sur la mise en œuvre de la Déclaration sur l</w:t>
            </w:r>
            <w:r w:rsidR="00D927A7">
              <w:t>'</w:t>
            </w:r>
            <w:r w:rsidRPr="003A7016">
              <w:t xml:space="preserve">égalité hommes-femmes </w:t>
            </w:r>
            <w:r>
              <w:t>adoptée par la CMR</w:t>
            </w:r>
            <w:r>
              <w:noBreakHyphen/>
              <w:t>19</w:t>
            </w:r>
          </w:p>
        </w:tc>
      </w:tr>
      <w:tr w:rsidR="002D238A" w:rsidRPr="00D846C6" w14:paraId="69A9AABA" w14:textId="77777777">
        <w:trPr>
          <w:cantSplit/>
        </w:trPr>
        <w:tc>
          <w:tcPr>
            <w:tcW w:w="9889" w:type="dxa"/>
            <w:gridSpan w:val="2"/>
          </w:tcPr>
          <w:p w14:paraId="753ABE76" w14:textId="5AFCCF39" w:rsidR="002D238A" w:rsidRPr="00D846C6" w:rsidRDefault="003A7016" w:rsidP="00BD74CF">
            <w:pPr>
              <w:pStyle w:val="Title1"/>
            </w:pPr>
            <w:bookmarkStart w:id="4" w:name="dtitle1" w:colFirst="0" w:colLast="0"/>
            <w:bookmarkEnd w:id="3"/>
            <w:r w:rsidRPr="003A7016">
              <w:t>rapport sur les act</w:t>
            </w:r>
            <w:r w:rsidR="002F54C4">
              <w:t>ivités du groupe de travail par </w:t>
            </w:r>
            <w:r w:rsidRPr="003A7016">
              <w:t>correspondance</w:t>
            </w:r>
          </w:p>
        </w:tc>
      </w:tr>
    </w:tbl>
    <w:bookmarkEnd w:id="4"/>
    <w:p w14:paraId="711537EF" w14:textId="38564F03" w:rsidR="00BD74CF" w:rsidRPr="00D846C6" w:rsidRDefault="00BD74CF" w:rsidP="00055C5A">
      <w:pPr>
        <w:pStyle w:val="Headingb"/>
        <w:spacing w:before="360"/>
      </w:pPr>
      <w:r w:rsidRPr="00D846C6">
        <w:t>Introduction</w:t>
      </w:r>
    </w:p>
    <w:p w14:paraId="5626FFA9" w14:textId="39E645BE" w:rsidR="00230137" w:rsidRDefault="00895D6E" w:rsidP="003A7016">
      <w:r>
        <w:t xml:space="preserve">À </w:t>
      </w:r>
      <w:r w:rsidR="00230137" w:rsidRPr="00230137">
        <w:t>sa 27</w:t>
      </w:r>
      <w:r w:rsidR="00230137">
        <w:t>ème</w:t>
      </w:r>
      <w:r w:rsidR="00230137" w:rsidRPr="00230137">
        <w:t xml:space="preserve"> réunion, le Groupe consultatif des radiocommunications (GCR) a décidé </w:t>
      </w:r>
      <w:r w:rsidR="00230137">
        <w:t xml:space="preserve">de créer </w:t>
      </w:r>
      <w:r>
        <w:t xml:space="preserve">un </w:t>
      </w:r>
      <w:r w:rsidR="00230137" w:rsidRPr="00230137">
        <w:t xml:space="preserve">Groupe de </w:t>
      </w:r>
      <w:r w:rsidR="00230137">
        <w:t xml:space="preserve">travail </w:t>
      </w:r>
      <w:r w:rsidR="007922CE">
        <w:t xml:space="preserve">par </w:t>
      </w:r>
      <w:r w:rsidR="00230137" w:rsidRPr="00230137">
        <w:t xml:space="preserve">correspondance du GCR sur </w:t>
      </w:r>
      <w:r w:rsidR="00230137">
        <w:t>l</w:t>
      </w:r>
      <w:r w:rsidR="00D927A7">
        <w:t>'</w:t>
      </w:r>
      <w:r w:rsidR="00230137">
        <w:t>égalité hommes</w:t>
      </w:r>
      <w:r w:rsidR="008851AF">
        <w:t>-</w:t>
      </w:r>
      <w:r w:rsidR="00230137">
        <w:t xml:space="preserve">femmes </w:t>
      </w:r>
      <w:r w:rsidR="00230137" w:rsidRPr="00230137">
        <w:t>(</w:t>
      </w:r>
      <w:r w:rsidR="00230137">
        <w:t xml:space="preserve">GC-1 du </w:t>
      </w:r>
      <w:r w:rsidR="00230137" w:rsidRPr="00230137">
        <w:t xml:space="preserve">GCR), conformément aux instructions </w:t>
      </w:r>
      <w:r w:rsidR="000F38BD">
        <w:t xml:space="preserve">données </w:t>
      </w:r>
      <w:r w:rsidR="00230137" w:rsidRPr="00230137">
        <w:t>au GCR par l</w:t>
      </w:r>
      <w:r w:rsidR="00D927A7">
        <w:t>'</w:t>
      </w:r>
      <w:r w:rsidR="00230137" w:rsidRPr="00230137">
        <w:t>AR</w:t>
      </w:r>
      <w:r w:rsidR="008851AF">
        <w:t>-</w:t>
      </w:r>
      <w:r w:rsidR="00230137" w:rsidRPr="00230137">
        <w:t>19 et la CMR</w:t>
      </w:r>
      <w:r w:rsidR="008851AF">
        <w:t>-</w:t>
      </w:r>
      <w:r w:rsidR="00230137" w:rsidRPr="00230137">
        <w:t>19</w:t>
      </w:r>
      <w:r w:rsidR="008851AF">
        <w:t>,</w:t>
      </w:r>
      <w:r w:rsidR="000F38BD">
        <w:t xml:space="preserve"> et de lui confier </w:t>
      </w:r>
      <w:r w:rsidR="00230137" w:rsidRPr="00230137">
        <w:t>le mandat suivant:</w:t>
      </w:r>
    </w:p>
    <w:p w14:paraId="6FE8E71A" w14:textId="4E2243A9" w:rsidR="003A7016" w:rsidRPr="003A7016" w:rsidRDefault="003A7016" w:rsidP="00E97C09">
      <w:pPr>
        <w:pStyle w:val="enumlev1"/>
      </w:pPr>
      <w:r w:rsidRPr="003A7016">
        <w:t>•</w:t>
      </w:r>
      <w:r w:rsidRPr="003A7016">
        <w:tab/>
        <w:t xml:space="preserve">fournir des orientations </w:t>
      </w:r>
      <w:r w:rsidR="007742FB">
        <w:t>en vue d</w:t>
      </w:r>
      <w:r w:rsidR="00D927A7">
        <w:t>'</w:t>
      </w:r>
      <w:r w:rsidR="007742FB">
        <w:t>une sélection équitable</w:t>
      </w:r>
      <w:r w:rsidRPr="003A7016">
        <w:t xml:space="preserve"> aux postes de Présidents, Vice</w:t>
      </w:r>
      <w:r w:rsidR="00E97C09">
        <w:rPr>
          <w:lang w:val="fr-CH"/>
        </w:rPr>
        <w:noBreakHyphen/>
      </w:r>
      <w:r w:rsidRPr="003A7016">
        <w:t xml:space="preserve">Présidents et Rapporteurs des </w:t>
      </w:r>
      <w:r w:rsidR="008851AF">
        <w:t>c</w:t>
      </w:r>
      <w:r w:rsidRPr="003A7016">
        <w:t>ommissions d</w:t>
      </w:r>
      <w:r w:rsidR="00D927A7">
        <w:t>'</w:t>
      </w:r>
      <w:r w:rsidRPr="003A7016">
        <w:t>études de l</w:t>
      </w:r>
      <w:r w:rsidR="00D927A7">
        <w:t>'</w:t>
      </w:r>
      <w:r w:rsidRPr="003A7016">
        <w:t>UIT-R, de la RPC et dans le cadre des travaux du GCR, et encourager cette démarche;</w:t>
      </w:r>
    </w:p>
    <w:p w14:paraId="54F6D60B" w14:textId="26FA27D5" w:rsidR="003A7016" w:rsidRPr="003A7016" w:rsidRDefault="003A7016" w:rsidP="00E97C09">
      <w:pPr>
        <w:pStyle w:val="enumlev1"/>
      </w:pPr>
      <w:r w:rsidRPr="003A7016">
        <w:t>•</w:t>
      </w:r>
      <w:r w:rsidRPr="003A7016">
        <w:tab/>
        <w:t>appuyer les travaux en cours du «Réseau de femmes» et y contribuer, afin de renforcer et d</w:t>
      </w:r>
      <w:r w:rsidR="00D927A7">
        <w:t>'</w:t>
      </w:r>
      <w:r w:rsidRPr="003A7016">
        <w:t>optimiser l</w:t>
      </w:r>
      <w:r w:rsidR="00D927A7">
        <w:t>'</w:t>
      </w:r>
      <w:r w:rsidRPr="003A7016">
        <w:t>efficacité de cette initiative;</w:t>
      </w:r>
    </w:p>
    <w:p w14:paraId="1C7E38BE" w14:textId="75FAD373" w:rsidR="003A7016" w:rsidRPr="003A7016" w:rsidRDefault="003A7016" w:rsidP="00E97C09">
      <w:pPr>
        <w:pStyle w:val="enumlev1"/>
      </w:pPr>
      <w:r w:rsidRPr="003A7016">
        <w:t>•</w:t>
      </w:r>
      <w:r w:rsidRPr="003A7016">
        <w:tab/>
        <w:t>fournir des avis, selon le cas, sur des questions intéressant l</w:t>
      </w:r>
      <w:r w:rsidR="00D927A7">
        <w:t>'</w:t>
      </w:r>
      <w:r w:rsidRPr="003A7016">
        <w:t>UIT-R en vue de parvenir à l</w:t>
      </w:r>
      <w:r w:rsidR="00D927A7">
        <w:t>'</w:t>
      </w:r>
      <w:r w:rsidRPr="003A7016">
        <w:t>égalité, à l</w:t>
      </w:r>
      <w:r w:rsidR="00D927A7">
        <w:t>'</w:t>
      </w:r>
      <w:r w:rsidRPr="003A7016">
        <w:t>équité et à la parité hommes-femmes dans les travaux du Secteur.</w:t>
      </w:r>
    </w:p>
    <w:p w14:paraId="31539536" w14:textId="091101BC" w:rsidR="003A7016" w:rsidRPr="003A7016" w:rsidRDefault="003A7016" w:rsidP="003A7016">
      <w:r w:rsidRPr="003A7016">
        <w:t xml:space="preserve">En outre, le </w:t>
      </w:r>
      <w:r w:rsidR="000F38BD">
        <w:t xml:space="preserve">GC-1 du GCR </w:t>
      </w:r>
      <w:r w:rsidRPr="003A7016">
        <w:t>devrait élaborer une nouvelle Résolution éventuelle de l</w:t>
      </w:r>
      <w:r w:rsidR="00D927A7">
        <w:t>'</w:t>
      </w:r>
      <w:r w:rsidRPr="003A7016">
        <w:t>UIT-R intitulée «</w:t>
      </w:r>
      <w:r w:rsidR="00216569">
        <w:t>P</w:t>
      </w:r>
      <w:r w:rsidRPr="003A7016">
        <w:t>romotion de l</w:t>
      </w:r>
      <w:r w:rsidR="00D927A7">
        <w:t>'</w:t>
      </w:r>
      <w:r w:rsidRPr="003A7016">
        <w:t>égalité, de l</w:t>
      </w:r>
      <w:r w:rsidR="00D927A7">
        <w:t>'</w:t>
      </w:r>
      <w:r w:rsidRPr="003A7016">
        <w:t>équité et de la parité hommes-femmes dans le Secteur des radiocommunications de l</w:t>
      </w:r>
      <w:r w:rsidR="00D927A7">
        <w:t>'</w:t>
      </w:r>
      <w:r w:rsidRPr="003A7016">
        <w:t>UIT», afin qu</w:t>
      </w:r>
      <w:r w:rsidR="00D927A7">
        <w:t>'</w:t>
      </w:r>
      <w:r w:rsidRPr="003A7016">
        <w:t>elle soit examinée par le Président du GCR et soumise ultérieurement à l</w:t>
      </w:r>
      <w:r w:rsidR="00D927A7">
        <w:t>'</w:t>
      </w:r>
      <w:r w:rsidRPr="003A7016">
        <w:t>Assemblée des radiocommunications de 2023, compte tenu des dispositions de la Déclaration sur la promotion de l</w:t>
      </w:r>
      <w:r w:rsidR="00D927A7">
        <w:t>'</w:t>
      </w:r>
      <w:r w:rsidRPr="003A7016">
        <w:t>égalité, de l</w:t>
      </w:r>
      <w:r w:rsidR="00D927A7">
        <w:t>'</w:t>
      </w:r>
      <w:r w:rsidRPr="003A7016">
        <w:t>équité et de la parité hommes-femmes dans le Secteur des radiocommunications de l</w:t>
      </w:r>
      <w:r w:rsidR="00D927A7">
        <w:t>'</w:t>
      </w:r>
      <w:r w:rsidRPr="003A7016">
        <w:t>UIT adoptée par la CMR-19</w:t>
      </w:r>
      <w:r w:rsidR="008851AF">
        <w:t>,</w:t>
      </w:r>
      <w:r w:rsidRPr="003A7016">
        <w:t xml:space="preserve"> et de tout</w:t>
      </w:r>
      <w:r w:rsidR="002F54C4">
        <w:t>e autre proposition soumise au </w:t>
      </w:r>
      <w:r w:rsidR="000F38BD">
        <w:t>GC-1 du GCR</w:t>
      </w:r>
      <w:r w:rsidRPr="003A7016">
        <w:t>.</w:t>
      </w:r>
    </w:p>
    <w:p w14:paraId="6E8FF754" w14:textId="5BBB8B7E" w:rsidR="003A7016" w:rsidRPr="005A4F81" w:rsidRDefault="003A7016" w:rsidP="00D927A7">
      <w:pPr>
        <w:pStyle w:val="Headingb"/>
      </w:pPr>
      <w:r w:rsidRPr="005A4F81">
        <w:t>R</w:t>
      </w:r>
      <w:r w:rsidR="005A4F81" w:rsidRPr="005A4F81">
        <w:t>ap</w:t>
      </w:r>
      <w:r w:rsidRPr="005A4F81">
        <w:t xml:space="preserve">port </w:t>
      </w:r>
      <w:r w:rsidR="005A4F81" w:rsidRPr="005A4F81">
        <w:t xml:space="preserve">sur les </w:t>
      </w:r>
      <w:r w:rsidRPr="005A4F81">
        <w:t>activit</w:t>
      </w:r>
      <w:r w:rsidR="005A4F81" w:rsidRPr="005A4F81">
        <w:t>é</w:t>
      </w:r>
      <w:r w:rsidRPr="005A4F81">
        <w:t>s</w:t>
      </w:r>
    </w:p>
    <w:p w14:paraId="3F273BBE" w14:textId="6CE76060" w:rsidR="005A4F81" w:rsidRPr="005A4F81" w:rsidRDefault="005A4F81" w:rsidP="005A4F81">
      <w:r w:rsidRPr="005A4F81">
        <w:t xml:space="preserve">À la fin du mois de juin 2020, la page web </w:t>
      </w:r>
      <w:r w:rsidR="00AA180D" w:rsidRPr="005A4F81">
        <w:t xml:space="preserve">et le dossier SharePoint </w:t>
      </w:r>
      <w:r w:rsidRPr="005A4F81">
        <w:t xml:space="preserve">du Groupe de travail par correspondance </w:t>
      </w:r>
      <w:r>
        <w:t xml:space="preserve">du GCR </w:t>
      </w:r>
      <w:r w:rsidRPr="005A4F81">
        <w:t>sur l</w:t>
      </w:r>
      <w:r w:rsidR="00D927A7">
        <w:t>'</w:t>
      </w:r>
      <w:r w:rsidRPr="005A4F81">
        <w:t>égalité hommes-femmes ont été mis en place</w:t>
      </w:r>
      <w:r w:rsidR="004E1E64">
        <w:t>.</w:t>
      </w:r>
      <w:r w:rsidRPr="005A4F81">
        <w:t xml:space="preserve"> </w:t>
      </w:r>
      <w:r w:rsidR="004E1E64">
        <w:t>A</w:t>
      </w:r>
      <w:r w:rsidRPr="005A4F81">
        <w:t>u début du mois de mars</w:t>
      </w:r>
      <w:r w:rsidR="001F20C7">
        <w:t> </w:t>
      </w:r>
      <w:r w:rsidRPr="005A4F81">
        <w:t xml:space="preserve">2021, le </w:t>
      </w:r>
      <w:r w:rsidR="00AA180D">
        <w:t>G</w:t>
      </w:r>
      <w:r w:rsidRPr="005A4F81">
        <w:t xml:space="preserve">roupe de </w:t>
      </w:r>
      <w:r w:rsidR="00AA180D">
        <w:t xml:space="preserve">travail par </w:t>
      </w:r>
      <w:r w:rsidRPr="005A4F81">
        <w:t>correspondance compte 59 abonnés.</w:t>
      </w:r>
    </w:p>
    <w:p w14:paraId="5F2BBC2B" w14:textId="63D34899" w:rsidR="005A4F81" w:rsidRPr="005A4F81" w:rsidRDefault="00AA180D" w:rsidP="005A4F81">
      <w:r>
        <w:t>Pour tous s</w:t>
      </w:r>
      <w:r w:rsidR="005A4F81" w:rsidRPr="005A4F81">
        <w:t>es travaux</w:t>
      </w:r>
      <w:r>
        <w:t>,</w:t>
      </w:r>
      <w:r w:rsidR="005A4F81" w:rsidRPr="005A4F81">
        <w:t xml:space="preserve"> </w:t>
      </w:r>
      <w:r>
        <w:t xml:space="preserve">le </w:t>
      </w:r>
      <w:r w:rsidR="008851AF">
        <w:t>G</w:t>
      </w:r>
      <w:r w:rsidR="005A4F81" w:rsidRPr="005A4F81">
        <w:t xml:space="preserve">roupe </w:t>
      </w:r>
      <w:r>
        <w:t xml:space="preserve">utilise une liste de diffusion électronique </w:t>
      </w:r>
      <w:r w:rsidR="005A4F81" w:rsidRPr="005A4F81">
        <w:t xml:space="preserve">et les documents </w:t>
      </w:r>
      <w:r>
        <w:t xml:space="preserve">sont </w:t>
      </w:r>
      <w:r w:rsidR="005A4F81" w:rsidRPr="005A4F81">
        <w:t xml:space="preserve">postés sur le </w:t>
      </w:r>
      <w:r>
        <w:t xml:space="preserve">site </w:t>
      </w:r>
      <w:r w:rsidR="005A4F81" w:rsidRPr="005A4F81">
        <w:t xml:space="preserve">SharePoint. </w:t>
      </w:r>
    </w:p>
    <w:p w14:paraId="3D73C86C" w14:textId="77777777" w:rsidR="002F54C4" w:rsidRDefault="002F54C4" w:rsidP="005A4F81">
      <w:r>
        <w:br w:type="page"/>
      </w:r>
    </w:p>
    <w:p w14:paraId="2BDE96CA" w14:textId="393C1966" w:rsidR="005A4F81" w:rsidRPr="005A4F81" w:rsidRDefault="005A4F81" w:rsidP="005A4F81">
      <w:r w:rsidRPr="005A4F81">
        <w:t xml:space="preserve">En septembre 2020, </w:t>
      </w:r>
      <w:r w:rsidRPr="00803A05">
        <w:t>le Président et le Vice-</w:t>
      </w:r>
      <w:r w:rsidR="00803A05" w:rsidRPr="00803A05">
        <w:t>P</w:t>
      </w:r>
      <w:r w:rsidRPr="00803A05">
        <w:t>résident du</w:t>
      </w:r>
      <w:r w:rsidRPr="005A4F81">
        <w:t xml:space="preserve"> Groupe de </w:t>
      </w:r>
      <w:r w:rsidR="00AA180D">
        <w:t xml:space="preserve">travail par </w:t>
      </w:r>
      <w:r w:rsidRPr="005A4F81">
        <w:t xml:space="preserve">correspondance ont commencé à recueillir des idées sur la manière de promouvoir la participation des femmes aux travaux des </w:t>
      </w:r>
      <w:r w:rsidR="004E1E64">
        <w:t>c</w:t>
      </w:r>
      <w:r w:rsidRPr="005A4F81">
        <w:t>ommissions d</w:t>
      </w:r>
      <w:r w:rsidR="00D927A7">
        <w:t>'</w:t>
      </w:r>
      <w:r w:rsidRPr="005A4F81">
        <w:t xml:space="preserve">études et des </w:t>
      </w:r>
      <w:r w:rsidR="004E1E64">
        <w:t>g</w:t>
      </w:r>
      <w:r w:rsidRPr="005A4F81">
        <w:t>roupes de travail de l</w:t>
      </w:r>
      <w:r w:rsidR="00D927A7">
        <w:t>'</w:t>
      </w:r>
      <w:r w:rsidRPr="005A4F81">
        <w:t xml:space="preserve">UIT-R. </w:t>
      </w:r>
      <w:r w:rsidR="004E1E64">
        <w:t>E</w:t>
      </w:r>
      <w:r w:rsidRPr="005A4F81">
        <w:t xml:space="preserve">n février 2021, </w:t>
      </w:r>
      <w:r w:rsidR="004E1E64">
        <w:t xml:space="preserve">ils </w:t>
      </w:r>
      <w:r w:rsidRPr="005A4F81">
        <w:t xml:space="preserve">ont </w:t>
      </w:r>
      <w:r w:rsidRPr="005A4F81">
        <w:lastRenderedPageBreak/>
        <w:t xml:space="preserve">proposé au Groupe </w:t>
      </w:r>
      <w:r w:rsidR="00AA180D">
        <w:t xml:space="preserve">de travail </w:t>
      </w:r>
      <w:r w:rsidRPr="005A4F81">
        <w:t xml:space="preserve">par correspondance </w:t>
      </w:r>
      <w:r w:rsidR="00AA180D">
        <w:t>d</w:t>
      </w:r>
      <w:r w:rsidR="00D927A7">
        <w:t>'</w:t>
      </w:r>
      <w:r w:rsidR="00AA180D">
        <w:t xml:space="preserve">élaborer </w:t>
      </w:r>
      <w:r w:rsidRPr="005A4F81">
        <w:t xml:space="preserve">une </w:t>
      </w:r>
      <w:r w:rsidR="00AA180D">
        <w:t xml:space="preserve">note </w:t>
      </w:r>
      <w:r w:rsidRPr="005A4F81">
        <w:t xml:space="preserve">de liaison </w:t>
      </w:r>
      <w:r w:rsidR="004E1E64">
        <w:t xml:space="preserve">sur ce sujet </w:t>
      </w:r>
      <w:r w:rsidR="002F54C4">
        <w:t>que le </w:t>
      </w:r>
      <w:r w:rsidRPr="005A4F81">
        <w:t xml:space="preserve">GCR pourrait envoyer aux </w:t>
      </w:r>
      <w:r w:rsidR="004E1E64">
        <w:t>c</w:t>
      </w:r>
      <w:r w:rsidRPr="005A4F81">
        <w:t>ommissions d</w:t>
      </w:r>
      <w:r w:rsidR="00D927A7">
        <w:t>'</w:t>
      </w:r>
      <w:r w:rsidRPr="005A4F81">
        <w:t xml:space="preserve">études et aux </w:t>
      </w:r>
      <w:r w:rsidR="004E1E64">
        <w:t>g</w:t>
      </w:r>
      <w:r w:rsidRPr="005A4F81">
        <w:t>roupes de travail de l</w:t>
      </w:r>
      <w:r w:rsidR="00D927A7">
        <w:t>'</w:t>
      </w:r>
      <w:r w:rsidRPr="005A4F81">
        <w:t xml:space="preserve">UIT-R. Le Groupe </w:t>
      </w:r>
      <w:r w:rsidR="00AA180D">
        <w:t>de</w:t>
      </w:r>
      <w:r w:rsidR="004E1E64">
        <w:t xml:space="preserve"> </w:t>
      </w:r>
      <w:r w:rsidR="00AA180D">
        <w:t xml:space="preserve">travail </w:t>
      </w:r>
      <w:r w:rsidRPr="005A4F81">
        <w:t xml:space="preserve">par correspondance a </w:t>
      </w:r>
      <w:r w:rsidR="00AA180D">
        <w:t xml:space="preserve">salué </w:t>
      </w:r>
      <w:r w:rsidRPr="005A4F81">
        <w:t xml:space="preserve">cette idée et a rédigé une </w:t>
      </w:r>
      <w:r w:rsidR="00AA180D">
        <w:t xml:space="preserve">note </w:t>
      </w:r>
      <w:r w:rsidRPr="005A4F81">
        <w:t>de liaison</w:t>
      </w:r>
      <w:r w:rsidR="00AA180D">
        <w:t xml:space="preserve">, </w:t>
      </w:r>
      <w:r w:rsidR="00216569">
        <w:t xml:space="preserve">qui est </w:t>
      </w:r>
      <w:r w:rsidR="00AA180D">
        <w:t xml:space="preserve">reproduite dans </w:t>
      </w:r>
      <w:r w:rsidR="008851AF">
        <w:t xml:space="preserve">la Pièce jointe </w:t>
      </w:r>
      <w:r w:rsidRPr="005A4F81">
        <w:t>2 du présent document.</w:t>
      </w:r>
    </w:p>
    <w:p w14:paraId="154B7CB5" w14:textId="23217609" w:rsidR="005A4F81" w:rsidRPr="005A4F81" w:rsidRDefault="005A4F81" w:rsidP="005A4F81">
      <w:r w:rsidRPr="005A4F81">
        <w:t xml:space="preserve">Le Groupe </w:t>
      </w:r>
      <w:r w:rsidR="00AA180D">
        <w:t xml:space="preserve">de travail </w:t>
      </w:r>
      <w:r w:rsidRPr="005A4F81">
        <w:t xml:space="preserve">par correspondance a également </w:t>
      </w:r>
      <w:r w:rsidR="00AA180D">
        <w:t xml:space="preserve">décidé </w:t>
      </w:r>
      <w:r w:rsidRPr="005A4F81">
        <w:t xml:space="preserve">de commencer à </w:t>
      </w:r>
      <w:r w:rsidR="00AA180D">
        <w:t xml:space="preserve">élaborer </w:t>
      </w:r>
      <w:r w:rsidRPr="005A4F81">
        <w:t xml:space="preserve">la </w:t>
      </w:r>
      <w:r w:rsidR="00AA180D">
        <w:t>R</w:t>
      </w:r>
      <w:r w:rsidRPr="005A4F81">
        <w:t>ésolution de l</w:t>
      </w:r>
      <w:r w:rsidR="00D927A7">
        <w:t>'</w:t>
      </w:r>
      <w:r w:rsidRPr="005A4F81">
        <w:t xml:space="preserve">UIT-R </w:t>
      </w:r>
      <w:r w:rsidR="00AA180D">
        <w:t xml:space="preserve">intitulée </w:t>
      </w:r>
      <w:r w:rsidR="00AA180D" w:rsidRPr="003A7016">
        <w:t>«</w:t>
      </w:r>
      <w:r w:rsidR="00216569">
        <w:t>P</w:t>
      </w:r>
      <w:r w:rsidR="00AA180D" w:rsidRPr="003A7016">
        <w:t>romotion de l</w:t>
      </w:r>
      <w:r w:rsidR="00D927A7">
        <w:t>'</w:t>
      </w:r>
      <w:r w:rsidR="00AA180D" w:rsidRPr="003A7016">
        <w:t>égalité, de l</w:t>
      </w:r>
      <w:r w:rsidR="00D927A7">
        <w:t>'</w:t>
      </w:r>
      <w:r w:rsidR="00AA180D" w:rsidRPr="003A7016">
        <w:t>équité et de la parité hommes-femmes dans le Secteur des radiocommunications de l</w:t>
      </w:r>
      <w:r w:rsidR="00D927A7">
        <w:t>'</w:t>
      </w:r>
      <w:r w:rsidR="00AA180D" w:rsidRPr="003A7016">
        <w:t>UIT»</w:t>
      </w:r>
      <w:r w:rsidRPr="005A4F81">
        <w:t xml:space="preserve"> en avril 2021.</w:t>
      </w:r>
    </w:p>
    <w:p w14:paraId="0BFBDD83" w14:textId="4F24A27E" w:rsidR="005A4F81" w:rsidRPr="005A4F81" w:rsidRDefault="00216569" w:rsidP="005A4F81">
      <w:r>
        <w:t>L</w:t>
      </w:r>
      <w:r w:rsidRPr="005A4F81">
        <w:t xml:space="preserve">e Groupe de travail par correspondance </w:t>
      </w:r>
      <w:r>
        <w:t xml:space="preserve">a réfléchi à la </w:t>
      </w:r>
      <w:r w:rsidR="005A4F81" w:rsidRPr="005A4F81">
        <w:t xml:space="preserve">collaboration </w:t>
      </w:r>
      <w:r>
        <w:t xml:space="preserve">dans le cadre de </w:t>
      </w:r>
      <w:r w:rsidR="005A4F81" w:rsidRPr="005A4F81">
        <w:t>l</w:t>
      </w:r>
      <w:r w:rsidR="00D927A7">
        <w:t>'</w:t>
      </w:r>
      <w:r w:rsidR="005A4F81" w:rsidRPr="005A4F81">
        <w:t xml:space="preserve">initiative </w:t>
      </w:r>
      <w:r w:rsidR="00AA180D" w:rsidRPr="003A7016">
        <w:t>«</w:t>
      </w:r>
      <w:r w:rsidR="00AA180D">
        <w:t>Réseau de femmes</w:t>
      </w:r>
      <w:r w:rsidR="00AA180D" w:rsidRPr="003A7016">
        <w:t>»</w:t>
      </w:r>
      <w:r w:rsidR="005A4F81" w:rsidRPr="005A4F81">
        <w:t xml:space="preserve"> et attend maintenant la création du groupe de gestion de </w:t>
      </w:r>
      <w:r w:rsidR="00AA180D">
        <w:t>l</w:t>
      </w:r>
      <w:r w:rsidR="00D927A7">
        <w:t>'</w:t>
      </w:r>
      <w:r w:rsidR="00AA180D">
        <w:t xml:space="preserve">initiative </w:t>
      </w:r>
      <w:r w:rsidR="005A4F81" w:rsidRPr="005A4F81">
        <w:t>NOW4WRC23 pour lancer la coopération.</w:t>
      </w:r>
    </w:p>
    <w:p w14:paraId="586D8F14" w14:textId="08849C7D" w:rsidR="005A4F81" w:rsidRPr="005A4F81" w:rsidRDefault="005A4F81" w:rsidP="005A4F81">
      <w:r w:rsidRPr="005A4F81">
        <w:t xml:space="preserve">Le </w:t>
      </w:r>
      <w:r w:rsidR="004E1E64">
        <w:t xml:space="preserve">programme </w:t>
      </w:r>
      <w:r w:rsidRPr="005A4F81">
        <w:t xml:space="preserve">de travail a </w:t>
      </w:r>
      <w:r w:rsidR="008851AF">
        <w:t xml:space="preserve">en outre </w:t>
      </w:r>
      <w:r w:rsidRPr="005A4F81">
        <w:t>été élaboré.</w:t>
      </w:r>
    </w:p>
    <w:p w14:paraId="3432F174" w14:textId="3B9506A6" w:rsidR="005A4F81" w:rsidRPr="004E1E64" w:rsidRDefault="004E1E64" w:rsidP="005A4F81">
      <w:r>
        <w:t xml:space="preserve">Le </w:t>
      </w:r>
      <w:r w:rsidR="003C36D3" w:rsidRPr="005A4F81">
        <w:t xml:space="preserve">Groupe </w:t>
      </w:r>
      <w:r w:rsidR="005A4F81" w:rsidRPr="004E1E64">
        <w:t>remercie</w:t>
      </w:r>
      <w:r>
        <w:t xml:space="preserve"> le </w:t>
      </w:r>
      <w:r w:rsidR="005A4F81" w:rsidRPr="004E1E64">
        <w:t xml:space="preserve">Bureau </w:t>
      </w:r>
      <w:r>
        <w:t xml:space="preserve">des radiocommunications </w:t>
      </w:r>
      <w:r w:rsidR="005A4F81" w:rsidRPr="004E1E64">
        <w:t>pour son aide et son soutien.</w:t>
      </w:r>
    </w:p>
    <w:p w14:paraId="4C8F6069" w14:textId="5375BEBB" w:rsidR="003A7016" w:rsidRPr="004E1E64" w:rsidRDefault="004E1E64" w:rsidP="002F54C4">
      <w:pPr>
        <w:spacing w:before="2640"/>
        <w:ind w:left="1588" w:hanging="1588"/>
      </w:pPr>
      <w:r w:rsidRPr="004E1E64">
        <w:rPr>
          <w:b/>
          <w:bCs/>
        </w:rPr>
        <w:t xml:space="preserve">Pièce jointe </w:t>
      </w:r>
      <w:r w:rsidR="003A7016" w:rsidRPr="004E1E64">
        <w:rPr>
          <w:b/>
          <w:bCs/>
        </w:rPr>
        <w:t>1</w:t>
      </w:r>
      <w:r w:rsidR="003A7016" w:rsidRPr="004E1E64">
        <w:t xml:space="preserve">: </w:t>
      </w:r>
      <w:r w:rsidR="003A7016" w:rsidRPr="004E1E64">
        <w:tab/>
      </w:r>
      <w:r w:rsidRPr="004E1E64">
        <w:t>Programme de travail du Groupe de travail par correspondance 1 du GCR sur la mise en œuvre de la Déclaration sur l</w:t>
      </w:r>
      <w:r w:rsidR="00D927A7">
        <w:t>'</w:t>
      </w:r>
      <w:r w:rsidRPr="004E1E64">
        <w:t>égali</w:t>
      </w:r>
      <w:r w:rsidR="002F54C4">
        <w:t>té hommes-femmes adoptée par la </w:t>
      </w:r>
      <w:r w:rsidRPr="004E1E64">
        <w:t>CMR-19</w:t>
      </w:r>
    </w:p>
    <w:p w14:paraId="4872DE3D" w14:textId="5DE069CD" w:rsidR="003A7016" w:rsidRPr="004E1E64" w:rsidRDefault="004E1E64" w:rsidP="002F54C4">
      <w:pPr>
        <w:ind w:left="1588" w:hanging="1588"/>
      </w:pPr>
      <w:r w:rsidRPr="004E1E64">
        <w:rPr>
          <w:b/>
          <w:bCs/>
        </w:rPr>
        <w:t xml:space="preserve">Pièce jointe </w:t>
      </w:r>
      <w:r w:rsidR="003A7016" w:rsidRPr="004E1E64">
        <w:rPr>
          <w:b/>
          <w:bCs/>
        </w:rPr>
        <w:t>2</w:t>
      </w:r>
      <w:r w:rsidR="003A7016" w:rsidRPr="004E1E64">
        <w:t>:</w:t>
      </w:r>
      <w:r w:rsidR="003A7016" w:rsidRPr="004E1E64">
        <w:tab/>
      </w:r>
      <w:r w:rsidRPr="004E1E64">
        <w:t xml:space="preserve">Projet de note de </w:t>
      </w:r>
      <w:r>
        <w:t>liaison à l</w:t>
      </w:r>
      <w:r w:rsidR="00D927A7">
        <w:t>'</w:t>
      </w:r>
      <w:r>
        <w:t>intention des commissions d</w:t>
      </w:r>
      <w:r w:rsidR="00D927A7">
        <w:t>'</w:t>
      </w:r>
      <w:r>
        <w:t xml:space="preserve">études, des </w:t>
      </w:r>
      <w:r w:rsidR="003C36D3">
        <w:t>g</w:t>
      </w:r>
      <w:r>
        <w:t>roupes de travail et des groupes régionaux de l</w:t>
      </w:r>
      <w:r w:rsidR="00D927A7">
        <w:t>'</w:t>
      </w:r>
      <w:r>
        <w:t>UIT</w:t>
      </w:r>
      <w:r>
        <w:noBreakHyphen/>
        <w:t>R</w:t>
      </w:r>
    </w:p>
    <w:p w14:paraId="79C49682" w14:textId="77777777" w:rsidR="003A7016" w:rsidRPr="004E1E64" w:rsidRDefault="003A7016" w:rsidP="003A7016"/>
    <w:p w14:paraId="05CEFCF4" w14:textId="77777777" w:rsidR="003A7016" w:rsidRPr="004E1E64" w:rsidRDefault="003A7016" w:rsidP="003A7016">
      <w:pPr>
        <w:tabs>
          <w:tab w:val="clear" w:pos="794"/>
          <w:tab w:val="clear" w:pos="1191"/>
          <w:tab w:val="clear" w:pos="1588"/>
          <w:tab w:val="clear" w:pos="1985"/>
        </w:tabs>
        <w:overflowPunct/>
        <w:autoSpaceDE/>
        <w:autoSpaceDN/>
        <w:adjustRightInd/>
        <w:spacing w:before="0"/>
        <w:textAlignment w:val="auto"/>
      </w:pPr>
      <w:r w:rsidRPr="004E1E64">
        <w:br w:type="page"/>
      </w:r>
    </w:p>
    <w:p w14:paraId="70CADCB4" w14:textId="72333083" w:rsidR="003A7016" w:rsidRPr="003A7016" w:rsidRDefault="003A7016" w:rsidP="003A7016">
      <w:pPr>
        <w:pStyle w:val="AnnexNo"/>
        <w:rPr>
          <w:b/>
          <w:lang w:val="fr-FR"/>
        </w:rPr>
      </w:pPr>
      <w:r w:rsidRPr="003A7016">
        <w:rPr>
          <w:lang w:val="fr-FR"/>
        </w:rPr>
        <w:lastRenderedPageBreak/>
        <w:t>Pièce jointe 1</w:t>
      </w:r>
    </w:p>
    <w:p w14:paraId="3181CAD8" w14:textId="4674ADBB" w:rsidR="003A7016" w:rsidRPr="003A7016" w:rsidRDefault="004E1E64" w:rsidP="003A7016">
      <w:pPr>
        <w:pStyle w:val="AnnexNotitle"/>
      </w:pPr>
      <w:r>
        <w:t xml:space="preserve">Programme de travail du </w:t>
      </w:r>
      <w:r w:rsidR="003A7016" w:rsidRPr="003A7016">
        <w:t>Groupe de travail par correspondance 1 du GCR sur la mise en œuvre de la Déclaration sur l</w:t>
      </w:r>
      <w:r w:rsidR="00D927A7">
        <w:t>'</w:t>
      </w:r>
      <w:r w:rsidR="003A7016" w:rsidRPr="003A7016">
        <w:t>égalité hommes-femmes</w:t>
      </w:r>
      <w:r w:rsidR="001F20C7">
        <w:br/>
      </w:r>
      <w:r w:rsidR="003A7016" w:rsidRPr="003A7016">
        <w:t>adoptée par la CMR-19</w:t>
      </w:r>
    </w:p>
    <w:p w14:paraId="4BA9BF99" w14:textId="585E81FE" w:rsidR="003C36D3" w:rsidRDefault="003C36D3" w:rsidP="002F54C4">
      <w:pPr>
        <w:spacing w:before="480"/>
      </w:pPr>
      <w:r w:rsidRPr="003C36D3">
        <w:t xml:space="preserve">On trouvera ci-après </w:t>
      </w:r>
      <w:r>
        <w:t xml:space="preserve">le programme </w:t>
      </w:r>
      <w:r w:rsidRPr="003C36D3">
        <w:t xml:space="preserve">de travail </w:t>
      </w:r>
      <w:r>
        <w:t xml:space="preserve">élaboré </w:t>
      </w:r>
      <w:r w:rsidRPr="003C36D3">
        <w:t>en vue de la réalisation des tâches décrites dans le mandat du GC-1 du GCR.</w:t>
      </w:r>
    </w:p>
    <w:p w14:paraId="687E72F6" w14:textId="42063E63" w:rsidR="003A7016" w:rsidRPr="003C36D3" w:rsidRDefault="003A7016" w:rsidP="00D927A7">
      <w:pPr>
        <w:pStyle w:val="Headingb"/>
      </w:pPr>
      <w:r w:rsidRPr="003C36D3">
        <w:t>M</w:t>
      </w:r>
      <w:r w:rsidR="00230137" w:rsidRPr="003C36D3">
        <w:t>a</w:t>
      </w:r>
      <w:r w:rsidRPr="003C36D3">
        <w:t>ndat:</w:t>
      </w:r>
    </w:p>
    <w:p w14:paraId="560D3177" w14:textId="6B1DBB41" w:rsidR="003A7016" w:rsidRPr="003A7016" w:rsidRDefault="003A7016" w:rsidP="00E97C09">
      <w:pPr>
        <w:pStyle w:val="enumlev1"/>
      </w:pPr>
      <w:r w:rsidRPr="003A7016">
        <w:t>•</w:t>
      </w:r>
      <w:r w:rsidRPr="003A7016">
        <w:tab/>
      </w:r>
      <w:r w:rsidR="002F54C4">
        <w:t>F</w:t>
      </w:r>
      <w:r w:rsidRPr="003A7016">
        <w:t xml:space="preserve">ournir des orientations </w:t>
      </w:r>
      <w:r w:rsidR="007742FB">
        <w:t>en vue d</w:t>
      </w:r>
      <w:r w:rsidR="00D927A7">
        <w:t>'</w:t>
      </w:r>
      <w:r w:rsidR="007742FB">
        <w:t>une sélection équitable</w:t>
      </w:r>
      <w:r w:rsidRPr="003A7016">
        <w:t xml:space="preserve"> aux postes de Présidents, Vice</w:t>
      </w:r>
      <w:r w:rsidR="00E97C09">
        <w:noBreakHyphen/>
      </w:r>
      <w:r w:rsidRPr="003A7016">
        <w:t xml:space="preserve">Présidents et Rapporteurs des </w:t>
      </w:r>
      <w:r w:rsidR="008851AF">
        <w:t>c</w:t>
      </w:r>
      <w:r w:rsidRPr="003A7016">
        <w:t>ommissions d</w:t>
      </w:r>
      <w:r w:rsidR="00D927A7">
        <w:t>'</w:t>
      </w:r>
      <w:r w:rsidRPr="003A7016">
        <w:t>études de l</w:t>
      </w:r>
      <w:r w:rsidR="00D927A7">
        <w:t>'</w:t>
      </w:r>
      <w:r w:rsidRPr="003A7016">
        <w:t xml:space="preserve">UIT-R, de la RPC et dans le cadre des travaux du GCR, et encourager </w:t>
      </w:r>
      <w:r w:rsidR="002F54C4">
        <w:t>cette démarche.</w:t>
      </w:r>
    </w:p>
    <w:p w14:paraId="532F83DC" w14:textId="5095567D" w:rsidR="003A7016" w:rsidRPr="003A7016" w:rsidRDefault="003A7016" w:rsidP="00E97C09">
      <w:pPr>
        <w:pStyle w:val="enumlev1"/>
      </w:pPr>
      <w:r w:rsidRPr="003A7016">
        <w:t>•</w:t>
      </w:r>
      <w:r w:rsidRPr="003A7016">
        <w:tab/>
      </w:r>
      <w:r w:rsidR="002F54C4">
        <w:t>A</w:t>
      </w:r>
      <w:r w:rsidRPr="003A7016">
        <w:t>ppuyer les travaux en cours du «Réseau de femmes» et y contribuer, afin de renforcer et d</w:t>
      </w:r>
      <w:r w:rsidR="00D927A7">
        <w:t>'</w:t>
      </w:r>
      <w:r w:rsidRPr="003A7016">
        <w:t>optimiser l</w:t>
      </w:r>
      <w:r w:rsidR="00D927A7">
        <w:t>'</w:t>
      </w:r>
      <w:r w:rsidR="002F54C4">
        <w:t>efficacité de cette initiative.</w:t>
      </w:r>
    </w:p>
    <w:p w14:paraId="60E282C2" w14:textId="26A4FF85" w:rsidR="003A7016" w:rsidRPr="003A7016" w:rsidRDefault="003A7016" w:rsidP="00E97C09">
      <w:pPr>
        <w:pStyle w:val="enumlev1"/>
      </w:pPr>
      <w:r w:rsidRPr="003A7016">
        <w:t>•</w:t>
      </w:r>
      <w:r w:rsidRPr="003A7016">
        <w:tab/>
      </w:r>
      <w:r w:rsidR="002F54C4">
        <w:t>F</w:t>
      </w:r>
      <w:r w:rsidRPr="003A7016">
        <w:t>ournir des avis, selon le cas, sur des questions intéressant l</w:t>
      </w:r>
      <w:r w:rsidR="00D927A7">
        <w:t>'</w:t>
      </w:r>
      <w:r w:rsidRPr="003A7016">
        <w:t>UIT-R en vue de parvenir à l</w:t>
      </w:r>
      <w:r w:rsidR="00D927A7">
        <w:t>'</w:t>
      </w:r>
      <w:r w:rsidRPr="003A7016">
        <w:t>égalité, à l</w:t>
      </w:r>
      <w:r w:rsidR="00D927A7">
        <w:t>'</w:t>
      </w:r>
      <w:r w:rsidRPr="003A7016">
        <w:t>équité et à la parité hommes-femmes dans les travaux du Secteur.</w:t>
      </w:r>
    </w:p>
    <w:p w14:paraId="00DF4D0B" w14:textId="7B366C24" w:rsidR="003A7016" w:rsidRPr="003A7016" w:rsidRDefault="003A7016" w:rsidP="003A7016">
      <w:r w:rsidRPr="003A7016">
        <w:t xml:space="preserve">En outre, le </w:t>
      </w:r>
      <w:r w:rsidR="000F38BD">
        <w:t xml:space="preserve">GC-1 du GCR </w:t>
      </w:r>
      <w:r w:rsidRPr="003A7016">
        <w:t>devrait élaborer une nouvelle Résolution éventuelle de l</w:t>
      </w:r>
      <w:r w:rsidR="00D927A7">
        <w:t>'</w:t>
      </w:r>
      <w:r w:rsidRPr="003A7016">
        <w:t>UIT-R intitulée «</w:t>
      </w:r>
      <w:r w:rsidR="00216569">
        <w:t>P</w:t>
      </w:r>
      <w:r w:rsidRPr="003A7016">
        <w:t>romotion de l</w:t>
      </w:r>
      <w:r w:rsidR="00D927A7">
        <w:t>'</w:t>
      </w:r>
      <w:r w:rsidRPr="003A7016">
        <w:t>égalité, de l</w:t>
      </w:r>
      <w:r w:rsidR="00D927A7">
        <w:t>'</w:t>
      </w:r>
      <w:r w:rsidRPr="003A7016">
        <w:t>équité et de la parité hommes-femmes dans le Secteur des radiocommunications de l</w:t>
      </w:r>
      <w:r w:rsidR="00D927A7">
        <w:t>'</w:t>
      </w:r>
      <w:r w:rsidRPr="003A7016">
        <w:t>UIT», afin qu</w:t>
      </w:r>
      <w:r w:rsidR="00D927A7">
        <w:t>'</w:t>
      </w:r>
      <w:r w:rsidRPr="003A7016">
        <w:t>elle soit examinée par le Président du GCR et soumise ultérieurement à l</w:t>
      </w:r>
      <w:r w:rsidR="00D927A7">
        <w:t>'</w:t>
      </w:r>
      <w:r w:rsidRPr="003A7016">
        <w:t>Assemblée des radiocommunications de 2023, compte tenu des dispositions de la Déclaration sur la promotion de l</w:t>
      </w:r>
      <w:r w:rsidR="00D927A7">
        <w:t>'</w:t>
      </w:r>
      <w:r w:rsidRPr="003A7016">
        <w:t>égalité, de l</w:t>
      </w:r>
      <w:r w:rsidR="00D927A7">
        <w:t>'</w:t>
      </w:r>
      <w:r w:rsidRPr="003A7016">
        <w:t>équité et de la parité hommes femmes dans le Secteur des radiocommunications de l</w:t>
      </w:r>
      <w:r w:rsidR="00D927A7">
        <w:t>'</w:t>
      </w:r>
      <w:r w:rsidRPr="003A7016">
        <w:t>UIT adoptée par la CMR-19</w:t>
      </w:r>
      <w:r w:rsidR="008851AF">
        <w:t>,</w:t>
      </w:r>
      <w:r w:rsidRPr="003A7016">
        <w:t xml:space="preserve"> et de tou</w:t>
      </w:r>
      <w:r w:rsidR="002F54C4">
        <w:t>te autre proposition soumise au </w:t>
      </w:r>
      <w:r w:rsidR="000F38BD">
        <w:t>GC-1 du GCR</w:t>
      </w:r>
      <w:r w:rsidRPr="003A7016">
        <w:t>.</w:t>
      </w:r>
    </w:p>
    <w:p w14:paraId="119B55C6" w14:textId="77777777" w:rsidR="003A7016" w:rsidRPr="003A7016" w:rsidRDefault="003A7016" w:rsidP="003A7016">
      <w:pPr>
        <w:rPr>
          <w:b/>
          <w:bCs/>
        </w:rPr>
      </w:pPr>
    </w:p>
    <w:p w14:paraId="0F3637F1" w14:textId="77777777" w:rsidR="003A7016" w:rsidRPr="003A7016" w:rsidRDefault="003A7016" w:rsidP="003A7016">
      <w:pPr>
        <w:rPr>
          <w:b/>
          <w:bCs/>
        </w:rPr>
      </w:pPr>
    </w:p>
    <w:p w14:paraId="2E0CE192" w14:textId="77777777" w:rsidR="003A7016" w:rsidRPr="003A7016" w:rsidRDefault="003A7016" w:rsidP="003A7016">
      <w:pPr>
        <w:rPr>
          <w:b/>
          <w:bCs/>
        </w:rPr>
        <w:sectPr w:rsidR="003A7016" w:rsidRPr="003A7016"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3F366509" w14:textId="0E20D3FF" w:rsidR="003A7016" w:rsidRDefault="003C36D3" w:rsidP="002F54C4">
      <w:pPr>
        <w:pStyle w:val="TabletitleBR"/>
        <w:spacing w:after="240"/>
      </w:pPr>
      <w:r>
        <w:t>Programme de travail</w:t>
      </w:r>
    </w:p>
    <w:tbl>
      <w:tblPr>
        <w:tblStyle w:val="TableGrid"/>
        <w:tblW w:w="15253" w:type="dxa"/>
        <w:tblInd w:w="-634" w:type="dxa"/>
        <w:tblLook w:val="04A0" w:firstRow="1" w:lastRow="0" w:firstColumn="1" w:lastColumn="0" w:noHBand="0" w:noVBand="1"/>
      </w:tblPr>
      <w:tblGrid>
        <w:gridCol w:w="1196"/>
        <w:gridCol w:w="3397"/>
        <w:gridCol w:w="2665"/>
        <w:gridCol w:w="2443"/>
        <w:gridCol w:w="2410"/>
        <w:gridCol w:w="3142"/>
      </w:tblGrid>
      <w:tr w:rsidR="003A7016" w14:paraId="78333127" w14:textId="77777777" w:rsidTr="00895D6E">
        <w:tc>
          <w:tcPr>
            <w:tcW w:w="1196" w:type="dxa"/>
          </w:tcPr>
          <w:p w14:paraId="24CED4F0" w14:textId="77777777" w:rsidR="003A7016" w:rsidRPr="002F54C4" w:rsidRDefault="003A7016" w:rsidP="00610176">
            <w:pPr>
              <w:pStyle w:val="Tableref"/>
              <w:spacing w:before="40" w:after="40"/>
              <w:rPr>
                <w:sz w:val="22"/>
                <w:szCs w:val="22"/>
              </w:rPr>
            </w:pPr>
            <w:r w:rsidRPr="002F54C4">
              <w:rPr>
                <w:sz w:val="22"/>
                <w:szCs w:val="22"/>
              </w:rPr>
              <w:t>Date</w:t>
            </w:r>
          </w:p>
        </w:tc>
        <w:tc>
          <w:tcPr>
            <w:tcW w:w="3397" w:type="dxa"/>
          </w:tcPr>
          <w:p w14:paraId="2DCBC212" w14:textId="4DBB05A6" w:rsidR="003A7016" w:rsidRPr="002F54C4" w:rsidRDefault="00230137" w:rsidP="00610176">
            <w:pPr>
              <w:pStyle w:val="Tableref"/>
              <w:spacing w:before="40" w:after="40"/>
              <w:rPr>
                <w:sz w:val="22"/>
                <w:szCs w:val="22"/>
              </w:rPr>
            </w:pPr>
            <w:r w:rsidRPr="002F54C4">
              <w:rPr>
                <w:i/>
                <w:iCs/>
                <w:sz w:val="22"/>
                <w:szCs w:val="22"/>
              </w:rPr>
              <w:t xml:space="preserve">Fournir des orientations </w:t>
            </w:r>
            <w:r w:rsidR="007742FB" w:rsidRPr="002F54C4">
              <w:rPr>
                <w:i/>
                <w:iCs/>
                <w:sz w:val="22"/>
                <w:szCs w:val="22"/>
              </w:rPr>
              <w:t>en vue d</w:t>
            </w:r>
            <w:r w:rsidR="00D927A7" w:rsidRPr="002F54C4">
              <w:rPr>
                <w:i/>
                <w:iCs/>
                <w:sz w:val="22"/>
                <w:szCs w:val="22"/>
              </w:rPr>
              <w:t>'</w:t>
            </w:r>
            <w:r w:rsidR="007742FB" w:rsidRPr="002F54C4">
              <w:rPr>
                <w:i/>
                <w:iCs/>
                <w:sz w:val="22"/>
                <w:szCs w:val="22"/>
              </w:rPr>
              <w:t>une sélection équitable</w:t>
            </w:r>
            <w:r w:rsidRPr="002F54C4">
              <w:rPr>
                <w:i/>
                <w:iCs/>
                <w:sz w:val="22"/>
                <w:szCs w:val="22"/>
              </w:rPr>
              <w:t xml:space="preserve"> aux postes de Présidents, Vice</w:t>
            </w:r>
            <w:r w:rsidR="00E9393B" w:rsidRPr="002F54C4">
              <w:rPr>
                <w:i/>
                <w:iCs/>
                <w:sz w:val="22"/>
                <w:szCs w:val="22"/>
              </w:rPr>
              <w:noBreakHyphen/>
            </w:r>
            <w:r w:rsidRPr="002F54C4">
              <w:rPr>
                <w:i/>
                <w:iCs/>
                <w:sz w:val="22"/>
                <w:szCs w:val="22"/>
              </w:rPr>
              <w:t xml:space="preserve">Présidents et Rapporteurs des </w:t>
            </w:r>
            <w:r w:rsidR="008851AF" w:rsidRPr="002F54C4">
              <w:rPr>
                <w:i/>
                <w:iCs/>
                <w:sz w:val="22"/>
                <w:szCs w:val="22"/>
              </w:rPr>
              <w:t>c</w:t>
            </w:r>
            <w:r w:rsidRPr="002F54C4">
              <w:rPr>
                <w:i/>
                <w:iCs/>
                <w:sz w:val="22"/>
                <w:szCs w:val="22"/>
              </w:rPr>
              <w:t>ommissions d</w:t>
            </w:r>
            <w:r w:rsidR="00D927A7" w:rsidRPr="002F54C4">
              <w:rPr>
                <w:i/>
                <w:iCs/>
                <w:sz w:val="22"/>
                <w:szCs w:val="22"/>
              </w:rPr>
              <w:t>'</w:t>
            </w:r>
            <w:r w:rsidRPr="002F54C4">
              <w:rPr>
                <w:i/>
                <w:iCs/>
                <w:sz w:val="22"/>
                <w:szCs w:val="22"/>
              </w:rPr>
              <w:t>études de l</w:t>
            </w:r>
            <w:r w:rsidR="00D927A7" w:rsidRPr="002F54C4">
              <w:rPr>
                <w:i/>
                <w:iCs/>
                <w:sz w:val="22"/>
                <w:szCs w:val="22"/>
              </w:rPr>
              <w:t>'</w:t>
            </w:r>
            <w:r w:rsidRPr="002F54C4">
              <w:rPr>
                <w:i/>
                <w:iCs/>
                <w:sz w:val="22"/>
                <w:szCs w:val="22"/>
              </w:rPr>
              <w:t>UIT-R, de la RPC et dans le cadre des travaux du GCR, et encourager cette démarche</w:t>
            </w:r>
          </w:p>
        </w:tc>
        <w:tc>
          <w:tcPr>
            <w:tcW w:w="2665" w:type="dxa"/>
          </w:tcPr>
          <w:p w14:paraId="7CE0FFEE" w14:textId="5F820315" w:rsidR="003A7016" w:rsidRPr="002F54C4" w:rsidRDefault="00230137" w:rsidP="00610176">
            <w:pPr>
              <w:pStyle w:val="Tableref"/>
              <w:spacing w:before="40" w:after="40"/>
              <w:rPr>
                <w:i/>
                <w:iCs/>
                <w:sz w:val="22"/>
                <w:szCs w:val="22"/>
              </w:rPr>
            </w:pPr>
            <w:r w:rsidRPr="002F54C4">
              <w:rPr>
                <w:i/>
                <w:iCs/>
                <w:sz w:val="22"/>
                <w:szCs w:val="22"/>
              </w:rPr>
              <w:t>Appuyer les travaux en cours du «Réseau de femmes» et y contribuer, afin de renforcer et d</w:t>
            </w:r>
            <w:r w:rsidR="00D927A7" w:rsidRPr="002F54C4">
              <w:rPr>
                <w:i/>
                <w:iCs/>
                <w:sz w:val="22"/>
                <w:szCs w:val="22"/>
              </w:rPr>
              <w:t>'</w:t>
            </w:r>
            <w:r w:rsidRPr="002F54C4">
              <w:rPr>
                <w:i/>
                <w:iCs/>
                <w:sz w:val="22"/>
                <w:szCs w:val="22"/>
              </w:rPr>
              <w:t>optimiser l</w:t>
            </w:r>
            <w:r w:rsidR="00D927A7" w:rsidRPr="002F54C4">
              <w:rPr>
                <w:i/>
                <w:iCs/>
                <w:sz w:val="22"/>
                <w:szCs w:val="22"/>
              </w:rPr>
              <w:t>'</w:t>
            </w:r>
            <w:r w:rsidRPr="002F54C4">
              <w:rPr>
                <w:i/>
                <w:iCs/>
                <w:sz w:val="22"/>
                <w:szCs w:val="22"/>
              </w:rPr>
              <w:t>efficacité de cette initiative</w:t>
            </w:r>
          </w:p>
        </w:tc>
        <w:tc>
          <w:tcPr>
            <w:tcW w:w="2443" w:type="dxa"/>
          </w:tcPr>
          <w:p w14:paraId="5EC75408" w14:textId="4F201A75" w:rsidR="003A7016" w:rsidRPr="002F54C4" w:rsidRDefault="00230137" w:rsidP="00610176">
            <w:pPr>
              <w:pStyle w:val="Tableref"/>
              <w:spacing w:before="40" w:after="40"/>
              <w:rPr>
                <w:sz w:val="22"/>
                <w:szCs w:val="22"/>
              </w:rPr>
            </w:pPr>
            <w:r w:rsidRPr="002F54C4">
              <w:rPr>
                <w:i/>
                <w:iCs/>
                <w:sz w:val="22"/>
                <w:szCs w:val="22"/>
              </w:rPr>
              <w:t>Fournir des avis, selon le cas, sur des questions intéressant l</w:t>
            </w:r>
            <w:r w:rsidR="00D927A7" w:rsidRPr="002F54C4">
              <w:rPr>
                <w:i/>
                <w:iCs/>
                <w:sz w:val="22"/>
                <w:szCs w:val="22"/>
              </w:rPr>
              <w:t>'</w:t>
            </w:r>
            <w:r w:rsidRPr="002F54C4">
              <w:rPr>
                <w:i/>
                <w:iCs/>
                <w:sz w:val="22"/>
                <w:szCs w:val="22"/>
              </w:rPr>
              <w:t>UIT-R en vue de parvenir à l</w:t>
            </w:r>
            <w:r w:rsidR="00D927A7" w:rsidRPr="002F54C4">
              <w:rPr>
                <w:i/>
                <w:iCs/>
                <w:sz w:val="22"/>
                <w:szCs w:val="22"/>
              </w:rPr>
              <w:t>'</w:t>
            </w:r>
            <w:r w:rsidRPr="002F54C4">
              <w:rPr>
                <w:i/>
                <w:iCs/>
                <w:sz w:val="22"/>
                <w:szCs w:val="22"/>
              </w:rPr>
              <w:t>égalité, à l</w:t>
            </w:r>
            <w:r w:rsidR="00D927A7" w:rsidRPr="002F54C4">
              <w:rPr>
                <w:i/>
                <w:iCs/>
                <w:sz w:val="22"/>
                <w:szCs w:val="22"/>
              </w:rPr>
              <w:t>'</w:t>
            </w:r>
            <w:r w:rsidR="002F54C4">
              <w:rPr>
                <w:i/>
                <w:iCs/>
                <w:sz w:val="22"/>
                <w:szCs w:val="22"/>
              </w:rPr>
              <w:t>équité et à la parité hommes</w:t>
            </w:r>
            <w:r w:rsidR="002F54C4">
              <w:rPr>
                <w:i/>
                <w:iCs/>
                <w:sz w:val="22"/>
                <w:szCs w:val="22"/>
              </w:rPr>
              <w:noBreakHyphen/>
            </w:r>
            <w:r w:rsidRPr="002F54C4">
              <w:rPr>
                <w:i/>
                <w:iCs/>
                <w:sz w:val="22"/>
                <w:szCs w:val="22"/>
              </w:rPr>
              <w:t>femmes dans les travaux du Secteur</w:t>
            </w:r>
          </w:p>
        </w:tc>
        <w:tc>
          <w:tcPr>
            <w:tcW w:w="2410" w:type="dxa"/>
          </w:tcPr>
          <w:p w14:paraId="1FEF9970" w14:textId="093CD358" w:rsidR="003A7016" w:rsidRPr="002F54C4" w:rsidRDefault="00230137" w:rsidP="00610176">
            <w:pPr>
              <w:pStyle w:val="Tableref"/>
              <w:spacing w:before="40" w:after="40"/>
              <w:rPr>
                <w:sz w:val="22"/>
                <w:szCs w:val="22"/>
              </w:rPr>
            </w:pPr>
            <w:r w:rsidRPr="002F54C4">
              <w:rPr>
                <w:i/>
                <w:iCs/>
                <w:sz w:val="22"/>
                <w:szCs w:val="22"/>
              </w:rPr>
              <w:t>Nouvelle Résolution de l</w:t>
            </w:r>
            <w:r w:rsidR="00D927A7" w:rsidRPr="002F54C4">
              <w:rPr>
                <w:i/>
                <w:iCs/>
                <w:sz w:val="22"/>
                <w:szCs w:val="22"/>
              </w:rPr>
              <w:t>'</w:t>
            </w:r>
            <w:r w:rsidRPr="002F54C4">
              <w:rPr>
                <w:i/>
                <w:iCs/>
                <w:sz w:val="22"/>
                <w:szCs w:val="22"/>
              </w:rPr>
              <w:t>UIT-R intitulée «</w:t>
            </w:r>
            <w:r w:rsidR="00216569" w:rsidRPr="002F54C4">
              <w:rPr>
                <w:i/>
                <w:iCs/>
                <w:sz w:val="22"/>
                <w:szCs w:val="22"/>
              </w:rPr>
              <w:t>P</w:t>
            </w:r>
            <w:r w:rsidRPr="002F54C4">
              <w:rPr>
                <w:i/>
                <w:iCs/>
                <w:sz w:val="22"/>
                <w:szCs w:val="22"/>
              </w:rPr>
              <w:t>romotion de l</w:t>
            </w:r>
            <w:r w:rsidR="00D927A7" w:rsidRPr="002F54C4">
              <w:rPr>
                <w:i/>
                <w:iCs/>
                <w:sz w:val="22"/>
                <w:szCs w:val="22"/>
              </w:rPr>
              <w:t>'</w:t>
            </w:r>
            <w:r w:rsidRPr="002F54C4">
              <w:rPr>
                <w:i/>
                <w:iCs/>
                <w:sz w:val="22"/>
                <w:szCs w:val="22"/>
              </w:rPr>
              <w:t>égalité, de l</w:t>
            </w:r>
            <w:r w:rsidR="00D927A7" w:rsidRPr="002F54C4">
              <w:rPr>
                <w:i/>
                <w:iCs/>
                <w:sz w:val="22"/>
                <w:szCs w:val="22"/>
              </w:rPr>
              <w:t>'</w:t>
            </w:r>
            <w:r w:rsidRPr="002F54C4">
              <w:rPr>
                <w:i/>
                <w:iCs/>
                <w:sz w:val="22"/>
                <w:szCs w:val="22"/>
              </w:rPr>
              <w:t>équité et de la parité hommes-femmes dans le Sec</w:t>
            </w:r>
            <w:r w:rsidR="002F54C4">
              <w:rPr>
                <w:i/>
                <w:iCs/>
                <w:sz w:val="22"/>
                <w:szCs w:val="22"/>
              </w:rPr>
              <w:t>teur des radiocommunications de </w:t>
            </w:r>
            <w:r w:rsidRPr="002F54C4">
              <w:rPr>
                <w:i/>
                <w:iCs/>
                <w:sz w:val="22"/>
                <w:szCs w:val="22"/>
              </w:rPr>
              <w:t>l</w:t>
            </w:r>
            <w:r w:rsidR="00D927A7" w:rsidRPr="002F54C4">
              <w:rPr>
                <w:i/>
                <w:iCs/>
                <w:sz w:val="22"/>
                <w:szCs w:val="22"/>
              </w:rPr>
              <w:t>'</w:t>
            </w:r>
            <w:r w:rsidRPr="002F54C4">
              <w:rPr>
                <w:i/>
                <w:iCs/>
                <w:sz w:val="22"/>
                <w:szCs w:val="22"/>
              </w:rPr>
              <w:t>UIT»</w:t>
            </w:r>
          </w:p>
        </w:tc>
        <w:tc>
          <w:tcPr>
            <w:tcW w:w="3142" w:type="dxa"/>
          </w:tcPr>
          <w:p w14:paraId="45DE320F" w14:textId="34FA6ED2" w:rsidR="003A7016" w:rsidRPr="002F54C4" w:rsidRDefault="00230137" w:rsidP="00610176">
            <w:pPr>
              <w:pStyle w:val="Tableref"/>
              <w:spacing w:before="40" w:after="40"/>
              <w:rPr>
                <w:sz w:val="22"/>
                <w:szCs w:val="22"/>
              </w:rPr>
            </w:pPr>
            <w:r w:rsidRPr="002F54C4">
              <w:rPr>
                <w:sz w:val="22"/>
                <w:szCs w:val="22"/>
              </w:rPr>
              <w:t>Considérations générales</w:t>
            </w:r>
          </w:p>
        </w:tc>
      </w:tr>
      <w:tr w:rsidR="003A7016" w:rsidRPr="003C36D3" w14:paraId="18AFB17E" w14:textId="77777777" w:rsidTr="00895D6E">
        <w:tc>
          <w:tcPr>
            <w:tcW w:w="1196" w:type="dxa"/>
          </w:tcPr>
          <w:p w14:paraId="5EF19EDA" w14:textId="7C1F95E6" w:rsidR="003A7016" w:rsidRPr="002F54C4" w:rsidRDefault="003C36D3" w:rsidP="00610176">
            <w:pPr>
              <w:pStyle w:val="Tabletext"/>
              <w:rPr>
                <w:szCs w:val="22"/>
              </w:rPr>
            </w:pPr>
            <w:r w:rsidRPr="002F54C4">
              <w:rPr>
                <w:szCs w:val="22"/>
              </w:rPr>
              <w:t xml:space="preserve">Février </w:t>
            </w:r>
            <w:r w:rsidR="003A7016" w:rsidRPr="002F54C4">
              <w:rPr>
                <w:szCs w:val="22"/>
              </w:rPr>
              <w:t>2021</w:t>
            </w:r>
          </w:p>
        </w:tc>
        <w:tc>
          <w:tcPr>
            <w:tcW w:w="3397" w:type="dxa"/>
          </w:tcPr>
          <w:p w14:paraId="7667EA6F" w14:textId="1C47CD66" w:rsidR="003A7016" w:rsidRPr="002F54C4" w:rsidRDefault="003C36D3" w:rsidP="00610176">
            <w:pPr>
              <w:pStyle w:val="Tabletext"/>
              <w:rPr>
                <w:szCs w:val="22"/>
              </w:rPr>
            </w:pPr>
            <w:r w:rsidRPr="002F54C4">
              <w:rPr>
                <w:szCs w:val="22"/>
              </w:rPr>
              <w:t>Rédiger une note de liaison à envoyer par le GCR aux CE, GT et groupes régionaux de l</w:t>
            </w:r>
            <w:r w:rsidR="00D927A7" w:rsidRPr="002F54C4">
              <w:rPr>
                <w:szCs w:val="22"/>
              </w:rPr>
              <w:t>'</w:t>
            </w:r>
            <w:r w:rsidRPr="002F54C4">
              <w:rPr>
                <w:szCs w:val="22"/>
              </w:rPr>
              <w:t>UIT</w:t>
            </w:r>
            <w:r w:rsidRPr="002F54C4">
              <w:rPr>
                <w:szCs w:val="22"/>
              </w:rPr>
              <w:noBreakHyphen/>
              <w:t>R</w:t>
            </w:r>
          </w:p>
        </w:tc>
        <w:tc>
          <w:tcPr>
            <w:tcW w:w="2665" w:type="dxa"/>
          </w:tcPr>
          <w:p w14:paraId="0B998AFB" w14:textId="4675282E" w:rsidR="003A7016" w:rsidRPr="002F54C4" w:rsidRDefault="003C36D3" w:rsidP="00610176">
            <w:pPr>
              <w:pStyle w:val="Tabletext"/>
              <w:rPr>
                <w:szCs w:val="22"/>
              </w:rPr>
            </w:pPr>
            <w:r w:rsidRPr="002F54C4">
              <w:rPr>
                <w:szCs w:val="22"/>
              </w:rPr>
              <w:t xml:space="preserve">Prendre contact avec les </w:t>
            </w:r>
            <w:r w:rsidR="007922CE" w:rsidRPr="002F54C4">
              <w:rPr>
                <w:szCs w:val="22"/>
              </w:rPr>
              <w:t>C</w:t>
            </w:r>
            <w:r w:rsidRPr="002F54C4">
              <w:rPr>
                <w:szCs w:val="22"/>
              </w:rPr>
              <w:t>oprésidents de l</w:t>
            </w:r>
            <w:r w:rsidR="00D927A7" w:rsidRPr="002F54C4">
              <w:rPr>
                <w:szCs w:val="22"/>
              </w:rPr>
              <w:t>'</w:t>
            </w:r>
            <w:r w:rsidRPr="002F54C4">
              <w:rPr>
                <w:szCs w:val="22"/>
              </w:rPr>
              <w:t xml:space="preserve">initiative NOW4WRC23 et </w:t>
            </w:r>
            <w:r w:rsidR="00895D6E" w:rsidRPr="002F54C4">
              <w:rPr>
                <w:szCs w:val="22"/>
              </w:rPr>
              <w:t xml:space="preserve">entamer </w:t>
            </w:r>
            <w:r w:rsidRPr="002F54C4">
              <w:rPr>
                <w:szCs w:val="22"/>
              </w:rPr>
              <w:t>la collaboration.</w:t>
            </w:r>
          </w:p>
        </w:tc>
        <w:tc>
          <w:tcPr>
            <w:tcW w:w="2443" w:type="dxa"/>
          </w:tcPr>
          <w:p w14:paraId="1C756CF8" w14:textId="77777777" w:rsidR="003A7016" w:rsidRPr="002F54C4" w:rsidRDefault="003A7016" w:rsidP="00610176">
            <w:pPr>
              <w:pStyle w:val="Tabletext"/>
              <w:rPr>
                <w:szCs w:val="22"/>
              </w:rPr>
            </w:pPr>
          </w:p>
        </w:tc>
        <w:tc>
          <w:tcPr>
            <w:tcW w:w="2410" w:type="dxa"/>
          </w:tcPr>
          <w:p w14:paraId="5FE218E5" w14:textId="77777777" w:rsidR="003A7016" w:rsidRPr="002F54C4" w:rsidRDefault="003A7016" w:rsidP="00610176">
            <w:pPr>
              <w:pStyle w:val="Tabletext"/>
              <w:rPr>
                <w:szCs w:val="22"/>
              </w:rPr>
            </w:pPr>
          </w:p>
        </w:tc>
        <w:tc>
          <w:tcPr>
            <w:tcW w:w="3142" w:type="dxa"/>
          </w:tcPr>
          <w:p w14:paraId="7FE1E8DF" w14:textId="77777777" w:rsidR="003A7016" w:rsidRPr="002F54C4" w:rsidRDefault="003A7016" w:rsidP="00610176">
            <w:pPr>
              <w:pStyle w:val="Tabletext"/>
              <w:rPr>
                <w:szCs w:val="22"/>
              </w:rPr>
            </w:pPr>
          </w:p>
        </w:tc>
      </w:tr>
      <w:tr w:rsidR="003A7016" w:rsidRPr="003C36D3" w14:paraId="44BF50B0" w14:textId="77777777" w:rsidTr="00895D6E">
        <w:tc>
          <w:tcPr>
            <w:tcW w:w="1196" w:type="dxa"/>
          </w:tcPr>
          <w:p w14:paraId="2738F9A1" w14:textId="350B9AED" w:rsidR="003A7016" w:rsidRPr="002F54C4" w:rsidRDefault="003A7016" w:rsidP="00610176">
            <w:pPr>
              <w:pStyle w:val="Tabletext"/>
              <w:rPr>
                <w:szCs w:val="22"/>
              </w:rPr>
            </w:pPr>
            <w:r w:rsidRPr="002F54C4">
              <w:rPr>
                <w:szCs w:val="22"/>
              </w:rPr>
              <w:t xml:space="preserve">15 </w:t>
            </w:r>
            <w:r w:rsidR="003C36D3" w:rsidRPr="002F54C4">
              <w:rPr>
                <w:szCs w:val="22"/>
              </w:rPr>
              <w:t xml:space="preserve">mars </w:t>
            </w:r>
            <w:r w:rsidRPr="002F54C4">
              <w:rPr>
                <w:szCs w:val="22"/>
              </w:rPr>
              <w:t>2021</w:t>
            </w:r>
          </w:p>
        </w:tc>
        <w:tc>
          <w:tcPr>
            <w:tcW w:w="3397" w:type="dxa"/>
          </w:tcPr>
          <w:p w14:paraId="4FCD5A92" w14:textId="09DDA684" w:rsidR="003A7016" w:rsidRPr="002F54C4" w:rsidRDefault="003C36D3" w:rsidP="00610176">
            <w:pPr>
              <w:pStyle w:val="Tabletext"/>
              <w:rPr>
                <w:szCs w:val="22"/>
              </w:rPr>
            </w:pPr>
            <w:r w:rsidRPr="002F54C4">
              <w:rPr>
                <w:szCs w:val="22"/>
              </w:rPr>
              <w:t>Consolider la note de liaison</w:t>
            </w:r>
          </w:p>
        </w:tc>
        <w:tc>
          <w:tcPr>
            <w:tcW w:w="2665" w:type="dxa"/>
          </w:tcPr>
          <w:p w14:paraId="14187F04" w14:textId="77777777" w:rsidR="003A7016" w:rsidRPr="002F54C4" w:rsidRDefault="003A7016" w:rsidP="00610176">
            <w:pPr>
              <w:pStyle w:val="Tabletext"/>
              <w:rPr>
                <w:szCs w:val="22"/>
              </w:rPr>
            </w:pPr>
          </w:p>
        </w:tc>
        <w:tc>
          <w:tcPr>
            <w:tcW w:w="2443" w:type="dxa"/>
          </w:tcPr>
          <w:p w14:paraId="0ACD661E" w14:textId="77777777" w:rsidR="003A7016" w:rsidRPr="002F54C4" w:rsidRDefault="003A7016" w:rsidP="00610176">
            <w:pPr>
              <w:pStyle w:val="Tabletext"/>
              <w:rPr>
                <w:szCs w:val="22"/>
              </w:rPr>
            </w:pPr>
          </w:p>
        </w:tc>
        <w:tc>
          <w:tcPr>
            <w:tcW w:w="2410" w:type="dxa"/>
          </w:tcPr>
          <w:p w14:paraId="04D34014" w14:textId="77777777" w:rsidR="003A7016" w:rsidRPr="002F54C4" w:rsidRDefault="003A7016" w:rsidP="00610176">
            <w:pPr>
              <w:pStyle w:val="Tabletext"/>
              <w:rPr>
                <w:szCs w:val="22"/>
              </w:rPr>
            </w:pPr>
          </w:p>
        </w:tc>
        <w:tc>
          <w:tcPr>
            <w:tcW w:w="3142" w:type="dxa"/>
          </w:tcPr>
          <w:p w14:paraId="374DF511" w14:textId="41120847" w:rsidR="003A7016" w:rsidRPr="002F54C4" w:rsidRDefault="003C36D3" w:rsidP="00610176">
            <w:pPr>
              <w:pStyle w:val="Tabletext"/>
              <w:rPr>
                <w:szCs w:val="22"/>
              </w:rPr>
            </w:pPr>
            <w:r w:rsidRPr="002F54C4">
              <w:rPr>
                <w:szCs w:val="22"/>
              </w:rPr>
              <w:t>Élaborer un programme de travail et un rapport d</w:t>
            </w:r>
            <w:r w:rsidR="00D927A7" w:rsidRPr="002F54C4">
              <w:rPr>
                <w:szCs w:val="22"/>
              </w:rPr>
              <w:t>'</w:t>
            </w:r>
            <w:r w:rsidR="002F54C4">
              <w:rPr>
                <w:szCs w:val="22"/>
              </w:rPr>
              <w:t>activité du </w:t>
            </w:r>
            <w:r w:rsidRPr="002F54C4">
              <w:rPr>
                <w:szCs w:val="22"/>
              </w:rPr>
              <w:t xml:space="preserve">GC à présenter à la réunion </w:t>
            </w:r>
            <w:r w:rsidR="002F54C4">
              <w:rPr>
                <w:szCs w:val="22"/>
              </w:rPr>
              <w:t>de </w:t>
            </w:r>
            <w:r w:rsidR="00895D6E" w:rsidRPr="002F54C4">
              <w:rPr>
                <w:szCs w:val="22"/>
              </w:rPr>
              <w:t xml:space="preserve">2021 </w:t>
            </w:r>
            <w:r w:rsidRPr="002F54C4">
              <w:rPr>
                <w:szCs w:val="22"/>
              </w:rPr>
              <w:t>du GCR.</w:t>
            </w:r>
          </w:p>
        </w:tc>
      </w:tr>
      <w:tr w:rsidR="003A7016" w:rsidRPr="00895D6E" w14:paraId="375C3CCD" w14:textId="77777777" w:rsidTr="00895D6E">
        <w:tc>
          <w:tcPr>
            <w:tcW w:w="1196" w:type="dxa"/>
          </w:tcPr>
          <w:p w14:paraId="7A873CA9" w14:textId="45BAA33B" w:rsidR="003A7016" w:rsidRPr="002F54C4" w:rsidRDefault="003A7016" w:rsidP="00610176">
            <w:pPr>
              <w:pStyle w:val="Tabletext"/>
              <w:rPr>
                <w:szCs w:val="22"/>
              </w:rPr>
            </w:pPr>
            <w:r w:rsidRPr="002F54C4">
              <w:rPr>
                <w:szCs w:val="22"/>
              </w:rPr>
              <w:t>A</w:t>
            </w:r>
            <w:r w:rsidR="003C36D3" w:rsidRPr="002F54C4">
              <w:rPr>
                <w:szCs w:val="22"/>
              </w:rPr>
              <w:t>v</w:t>
            </w:r>
            <w:r w:rsidRPr="002F54C4">
              <w:rPr>
                <w:szCs w:val="22"/>
              </w:rPr>
              <w:t>ril 2021</w:t>
            </w:r>
          </w:p>
        </w:tc>
        <w:tc>
          <w:tcPr>
            <w:tcW w:w="3397" w:type="dxa"/>
          </w:tcPr>
          <w:p w14:paraId="312F1F99" w14:textId="77777777" w:rsidR="003A7016" w:rsidRPr="002F54C4" w:rsidRDefault="003A7016" w:rsidP="00610176">
            <w:pPr>
              <w:pStyle w:val="Tabletext"/>
              <w:rPr>
                <w:szCs w:val="22"/>
              </w:rPr>
            </w:pPr>
          </w:p>
        </w:tc>
        <w:tc>
          <w:tcPr>
            <w:tcW w:w="2665" w:type="dxa"/>
          </w:tcPr>
          <w:p w14:paraId="77DC0253" w14:textId="77777777" w:rsidR="003A7016" w:rsidRPr="002F54C4" w:rsidRDefault="003A7016" w:rsidP="00610176">
            <w:pPr>
              <w:pStyle w:val="Tabletext"/>
              <w:rPr>
                <w:szCs w:val="22"/>
              </w:rPr>
            </w:pPr>
          </w:p>
        </w:tc>
        <w:tc>
          <w:tcPr>
            <w:tcW w:w="2443" w:type="dxa"/>
          </w:tcPr>
          <w:p w14:paraId="4E5230DF" w14:textId="77777777" w:rsidR="003A7016" w:rsidRPr="002F54C4" w:rsidRDefault="003A7016" w:rsidP="00610176">
            <w:pPr>
              <w:pStyle w:val="Tabletext"/>
              <w:rPr>
                <w:szCs w:val="22"/>
              </w:rPr>
            </w:pPr>
          </w:p>
        </w:tc>
        <w:tc>
          <w:tcPr>
            <w:tcW w:w="2410" w:type="dxa"/>
          </w:tcPr>
          <w:p w14:paraId="4229CBA1" w14:textId="32576197" w:rsidR="003A7016" w:rsidRPr="002F54C4" w:rsidRDefault="00895D6E" w:rsidP="00610176">
            <w:pPr>
              <w:pStyle w:val="Tabletext"/>
              <w:rPr>
                <w:szCs w:val="22"/>
              </w:rPr>
            </w:pPr>
            <w:r w:rsidRPr="002F54C4">
              <w:rPr>
                <w:szCs w:val="22"/>
              </w:rPr>
              <w:t xml:space="preserve">Entamer la rédaction de la </w:t>
            </w:r>
            <w:r w:rsidR="007922CE" w:rsidRPr="002F54C4">
              <w:rPr>
                <w:szCs w:val="22"/>
              </w:rPr>
              <w:t>R</w:t>
            </w:r>
            <w:r w:rsidRPr="002F54C4">
              <w:rPr>
                <w:szCs w:val="22"/>
              </w:rPr>
              <w:t>ésolution</w:t>
            </w:r>
          </w:p>
        </w:tc>
        <w:tc>
          <w:tcPr>
            <w:tcW w:w="3142" w:type="dxa"/>
          </w:tcPr>
          <w:p w14:paraId="5875B98D" w14:textId="77777777" w:rsidR="003A7016" w:rsidRPr="002F54C4" w:rsidRDefault="003A7016" w:rsidP="00610176">
            <w:pPr>
              <w:pStyle w:val="Tabletext"/>
              <w:rPr>
                <w:szCs w:val="22"/>
              </w:rPr>
            </w:pPr>
          </w:p>
        </w:tc>
      </w:tr>
      <w:tr w:rsidR="003A7016" w14:paraId="36044D8A" w14:textId="77777777" w:rsidTr="00895D6E">
        <w:tc>
          <w:tcPr>
            <w:tcW w:w="1196" w:type="dxa"/>
          </w:tcPr>
          <w:p w14:paraId="6895517F" w14:textId="55BC5086" w:rsidR="003A7016" w:rsidRPr="002F54C4" w:rsidRDefault="003A7016" w:rsidP="00610176">
            <w:pPr>
              <w:pStyle w:val="Tabletext"/>
              <w:rPr>
                <w:szCs w:val="22"/>
              </w:rPr>
            </w:pPr>
            <w:r w:rsidRPr="002F54C4">
              <w:rPr>
                <w:szCs w:val="22"/>
              </w:rPr>
              <w:t>Novemb</w:t>
            </w:r>
            <w:r w:rsidR="003C36D3" w:rsidRPr="002F54C4">
              <w:rPr>
                <w:szCs w:val="22"/>
              </w:rPr>
              <w:t xml:space="preserve">re </w:t>
            </w:r>
            <w:r w:rsidRPr="002F54C4">
              <w:rPr>
                <w:szCs w:val="22"/>
              </w:rPr>
              <w:t>2021</w:t>
            </w:r>
          </w:p>
        </w:tc>
        <w:tc>
          <w:tcPr>
            <w:tcW w:w="3397" w:type="dxa"/>
          </w:tcPr>
          <w:p w14:paraId="43646AD9" w14:textId="7F1DD733" w:rsidR="003A7016" w:rsidRPr="002F54C4" w:rsidRDefault="00895D6E" w:rsidP="00610176">
            <w:pPr>
              <w:pStyle w:val="Tabletext"/>
              <w:rPr>
                <w:szCs w:val="22"/>
              </w:rPr>
            </w:pPr>
            <w:r w:rsidRPr="002F54C4">
              <w:rPr>
                <w:szCs w:val="22"/>
              </w:rPr>
              <w:t>Suivi des résultats concernant la note de liaison</w:t>
            </w:r>
          </w:p>
        </w:tc>
        <w:tc>
          <w:tcPr>
            <w:tcW w:w="2665" w:type="dxa"/>
          </w:tcPr>
          <w:p w14:paraId="7E63EE61" w14:textId="77777777" w:rsidR="003A7016" w:rsidRPr="002F54C4" w:rsidRDefault="003A7016" w:rsidP="00610176">
            <w:pPr>
              <w:pStyle w:val="Tabletext"/>
              <w:rPr>
                <w:szCs w:val="22"/>
              </w:rPr>
            </w:pPr>
          </w:p>
        </w:tc>
        <w:tc>
          <w:tcPr>
            <w:tcW w:w="2443" w:type="dxa"/>
          </w:tcPr>
          <w:p w14:paraId="5ABD007D" w14:textId="77777777" w:rsidR="003A7016" w:rsidRPr="002F54C4" w:rsidRDefault="003A7016" w:rsidP="00610176">
            <w:pPr>
              <w:pStyle w:val="Tabletext"/>
              <w:rPr>
                <w:szCs w:val="22"/>
              </w:rPr>
            </w:pPr>
          </w:p>
        </w:tc>
        <w:tc>
          <w:tcPr>
            <w:tcW w:w="2410" w:type="dxa"/>
          </w:tcPr>
          <w:p w14:paraId="1FC8A1FD" w14:textId="02340311" w:rsidR="003A7016" w:rsidRPr="002F54C4" w:rsidRDefault="00895D6E" w:rsidP="00610176">
            <w:pPr>
              <w:pStyle w:val="Tabletext"/>
              <w:rPr>
                <w:szCs w:val="22"/>
              </w:rPr>
            </w:pPr>
            <w:r w:rsidRPr="002F54C4">
              <w:rPr>
                <w:szCs w:val="22"/>
              </w:rPr>
              <w:t>Suivre les progrès</w:t>
            </w:r>
          </w:p>
        </w:tc>
        <w:tc>
          <w:tcPr>
            <w:tcW w:w="3142" w:type="dxa"/>
          </w:tcPr>
          <w:p w14:paraId="6EFB33EF" w14:textId="77777777" w:rsidR="003A7016" w:rsidRPr="002F54C4" w:rsidRDefault="003A7016" w:rsidP="00610176">
            <w:pPr>
              <w:pStyle w:val="Tabletext"/>
              <w:rPr>
                <w:szCs w:val="22"/>
              </w:rPr>
            </w:pPr>
          </w:p>
        </w:tc>
      </w:tr>
      <w:tr w:rsidR="003A7016" w:rsidRPr="00895D6E" w14:paraId="33C40E1B" w14:textId="77777777" w:rsidTr="00895D6E">
        <w:tc>
          <w:tcPr>
            <w:tcW w:w="1196" w:type="dxa"/>
          </w:tcPr>
          <w:p w14:paraId="5E1F6865" w14:textId="63A34B79" w:rsidR="003A7016" w:rsidRPr="002F54C4" w:rsidRDefault="003A7016" w:rsidP="00610176">
            <w:pPr>
              <w:pStyle w:val="Tabletext"/>
              <w:rPr>
                <w:szCs w:val="22"/>
              </w:rPr>
            </w:pPr>
            <w:r w:rsidRPr="002F54C4">
              <w:rPr>
                <w:szCs w:val="22"/>
              </w:rPr>
              <w:t>Mar</w:t>
            </w:r>
            <w:r w:rsidR="003C36D3" w:rsidRPr="002F54C4">
              <w:rPr>
                <w:szCs w:val="22"/>
              </w:rPr>
              <w:t>s</w:t>
            </w:r>
            <w:r w:rsidRPr="002F54C4">
              <w:rPr>
                <w:szCs w:val="22"/>
              </w:rPr>
              <w:t xml:space="preserve"> 2022</w:t>
            </w:r>
          </w:p>
        </w:tc>
        <w:tc>
          <w:tcPr>
            <w:tcW w:w="3397" w:type="dxa"/>
          </w:tcPr>
          <w:p w14:paraId="75F4CC8B" w14:textId="77777777" w:rsidR="003A7016" w:rsidRPr="002F54C4" w:rsidRDefault="003A7016" w:rsidP="00610176">
            <w:pPr>
              <w:pStyle w:val="Tabletext"/>
              <w:rPr>
                <w:szCs w:val="22"/>
              </w:rPr>
            </w:pPr>
          </w:p>
        </w:tc>
        <w:tc>
          <w:tcPr>
            <w:tcW w:w="2665" w:type="dxa"/>
          </w:tcPr>
          <w:p w14:paraId="4B57F93D" w14:textId="77777777" w:rsidR="003A7016" w:rsidRPr="002F54C4" w:rsidRDefault="003A7016" w:rsidP="00610176">
            <w:pPr>
              <w:pStyle w:val="Tabletext"/>
              <w:rPr>
                <w:szCs w:val="22"/>
              </w:rPr>
            </w:pPr>
          </w:p>
        </w:tc>
        <w:tc>
          <w:tcPr>
            <w:tcW w:w="2443" w:type="dxa"/>
          </w:tcPr>
          <w:p w14:paraId="09018609" w14:textId="77777777" w:rsidR="003A7016" w:rsidRPr="002F54C4" w:rsidRDefault="003A7016" w:rsidP="00610176">
            <w:pPr>
              <w:pStyle w:val="Tabletext"/>
              <w:rPr>
                <w:szCs w:val="22"/>
              </w:rPr>
            </w:pPr>
          </w:p>
        </w:tc>
        <w:tc>
          <w:tcPr>
            <w:tcW w:w="2410" w:type="dxa"/>
          </w:tcPr>
          <w:p w14:paraId="1A7FB7D3" w14:textId="43658E7F" w:rsidR="003A7016" w:rsidRPr="002F54C4" w:rsidRDefault="00895D6E" w:rsidP="00610176">
            <w:pPr>
              <w:pStyle w:val="Tabletext"/>
              <w:rPr>
                <w:szCs w:val="22"/>
              </w:rPr>
            </w:pPr>
            <w:r w:rsidRPr="002F54C4">
              <w:rPr>
                <w:szCs w:val="22"/>
              </w:rPr>
              <w:t xml:space="preserve">Avant-projet de </w:t>
            </w:r>
            <w:r w:rsidR="003A7016" w:rsidRPr="002F54C4">
              <w:rPr>
                <w:szCs w:val="22"/>
              </w:rPr>
              <w:t>R</w:t>
            </w:r>
            <w:r w:rsidRPr="002F54C4">
              <w:rPr>
                <w:szCs w:val="22"/>
              </w:rPr>
              <w:t>é</w:t>
            </w:r>
            <w:r w:rsidR="003A7016" w:rsidRPr="002F54C4">
              <w:rPr>
                <w:szCs w:val="22"/>
              </w:rPr>
              <w:t>solution</w:t>
            </w:r>
          </w:p>
        </w:tc>
        <w:tc>
          <w:tcPr>
            <w:tcW w:w="3142" w:type="dxa"/>
          </w:tcPr>
          <w:p w14:paraId="30BBE81B" w14:textId="4F7BAF4E" w:rsidR="003A7016" w:rsidRPr="002F54C4" w:rsidRDefault="00895D6E" w:rsidP="00610176">
            <w:pPr>
              <w:pStyle w:val="Tabletext"/>
              <w:rPr>
                <w:szCs w:val="22"/>
              </w:rPr>
            </w:pPr>
            <w:r w:rsidRPr="002F54C4">
              <w:rPr>
                <w:szCs w:val="22"/>
              </w:rPr>
              <w:t>Mettre à jour le programme de travail et élaborer un rapport d</w:t>
            </w:r>
            <w:r w:rsidR="00D927A7" w:rsidRPr="002F54C4">
              <w:rPr>
                <w:szCs w:val="22"/>
              </w:rPr>
              <w:t>'</w:t>
            </w:r>
            <w:r w:rsidRPr="002F54C4">
              <w:rPr>
                <w:szCs w:val="22"/>
              </w:rPr>
              <w:t>activité du GC à présenter à la réunion de 2022 du GCR.</w:t>
            </w:r>
          </w:p>
        </w:tc>
      </w:tr>
      <w:tr w:rsidR="003A7016" w:rsidRPr="00895D6E" w14:paraId="1B56DC7A" w14:textId="77777777" w:rsidTr="00895D6E">
        <w:tc>
          <w:tcPr>
            <w:tcW w:w="1196" w:type="dxa"/>
          </w:tcPr>
          <w:p w14:paraId="035DE16D" w14:textId="52D255C4" w:rsidR="003A7016" w:rsidRPr="002F54C4" w:rsidRDefault="003A7016" w:rsidP="00610176">
            <w:pPr>
              <w:pStyle w:val="Tabletext"/>
              <w:rPr>
                <w:szCs w:val="22"/>
              </w:rPr>
            </w:pPr>
            <w:r w:rsidRPr="002F54C4">
              <w:rPr>
                <w:szCs w:val="22"/>
              </w:rPr>
              <w:t>Mar</w:t>
            </w:r>
            <w:r w:rsidR="003C36D3" w:rsidRPr="002F54C4">
              <w:rPr>
                <w:szCs w:val="22"/>
              </w:rPr>
              <w:t>s</w:t>
            </w:r>
            <w:r w:rsidRPr="002F54C4">
              <w:rPr>
                <w:szCs w:val="22"/>
              </w:rPr>
              <w:t xml:space="preserve"> 2023</w:t>
            </w:r>
          </w:p>
        </w:tc>
        <w:tc>
          <w:tcPr>
            <w:tcW w:w="3397" w:type="dxa"/>
          </w:tcPr>
          <w:p w14:paraId="439DCE3E" w14:textId="77777777" w:rsidR="003A7016" w:rsidRPr="002F54C4" w:rsidRDefault="003A7016" w:rsidP="00610176">
            <w:pPr>
              <w:pStyle w:val="Tabletext"/>
              <w:rPr>
                <w:szCs w:val="22"/>
              </w:rPr>
            </w:pPr>
          </w:p>
        </w:tc>
        <w:tc>
          <w:tcPr>
            <w:tcW w:w="2665" w:type="dxa"/>
          </w:tcPr>
          <w:p w14:paraId="17FDEA7B" w14:textId="77777777" w:rsidR="003A7016" w:rsidRPr="002F54C4" w:rsidRDefault="003A7016" w:rsidP="00610176">
            <w:pPr>
              <w:pStyle w:val="Tabletext"/>
              <w:rPr>
                <w:szCs w:val="22"/>
              </w:rPr>
            </w:pPr>
          </w:p>
        </w:tc>
        <w:tc>
          <w:tcPr>
            <w:tcW w:w="2443" w:type="dxa"/>
          </w:tcPr>
          <w:p w14:paraId="03192EE1" w14:textId="77777777" w:rsidR="003A7016" w:rsidRPr="002F54C4" w:rsidRDefault="003A7016" w:rsidP="00610176">
            <w:pPr>
              <w:pStyle w:val="Tabletext"/>
              <w:rPr>
                <w:szCs w:val="22"/>
              </w:rPr>
            </w:pPr>
          </w:p>
        </w:tc>
        <w:tc>
          <w:tcPr>
            <w:tcW w:w="2410" w:type="dxa"/>
          </w:tcPr>
          <w:p w14:paraId="78281812" w14:textId="623FAF0B" w:rsidR="003A7016" w:rsidRPr="002F54C4" w:rsidRDefault="00895D6E" w:rsidP="00610176">
            <w:pPr>
              <w:pStyle w:val="Tabletext"/>
              <w:rPr>
                <w:szCs w:val="22"/>
              </w:rPr>
            </w:pPr>
            <w:r w:rsidRPr="002F54C4">
              <w:rPr>
                <w:szCs w:val="22"/>
              </w:rPr>
              <w:t xml:space="preserve">Projet de </w:t>
            </w:r>
            <w:r w:rsidR="003A7016" w:rsidRPr="002F54C4">
              <w:rPr>
                <w:szCs w:val="22"/>
              </w:rPr>
              <w:t>R</w:t>
            </w:r>
            <w:r w:rsidRPr="002F54C4">
              <w:rPr>
                <w:szCs w:val="22"/>
              </w:rPr>
              <w:t>é</w:t>
            </w:r>
            <w:r w:rsidR="003A7016" w:rsidRPr="002F54C4">
              <w:rPr>
                <w:szCs w:val="22"/>
              </w:rPr>
              <w:t>solution</w:t>
            </w:r>
          </w:p>
        </w:tc>
        <w:tc>
          <w:tcPr>
            <w:tcW w:w="3142" w:type="dxa"/>
          </w:tcPr>
          <w:p w14:paraId="35305C6F" w14:textId="5EEBEE7C" w:rsidR="003A7016" w:rsidRPr="002F54C4" w:rsidRDefault="00895D6E" w:rsidP="00610176">
            <w:pPr>
              <w:pStyle w:val="Tabletext"/>
              <w:rPr>
                <w:szCs w:val="22"/>
              </w:rPr>
            </w:pPr>
            <w:r w:rsidRPr="002F54C4">
              <w:rPr>
                <w:szCs w:val="22"/>
              </w:rPr>
              <w:t>Mettre à jour le programme de travail et élaborer un rapport d</w:t>
            </w:r>
            <w:r w:rsidR="00D927A7" w:rsidRPr="002F54C4">
              <w:rPr>
                <w:szCs w:val="22"/>
              </w:rPr>
              <w:t>'</w:t>
            </w:r>
            <w:r w:rsidRPr="002F54C4">
              <w:rPr>
                <w:szCs w:val="22"/>
              </w:rPr>
              <w:t>activité du GC à présenter à la réunion de 2023 du GCR.</w:t>
            </w:r>
          </w:p>
        </w:tc>
      </w:tr>
    </w:tbl>
    <w:p w14:paraId="6E54F91A" w14:textId="13F0D2BE" w:rsidR="003A7016" w:rsidRPr="00895D6E" w:rsidRDefault="003A7016" w:rsidP="003A7016">
      <w:pPr>
        <w:jc w:val="center"/>
        <w:rPr>
          <w:lang w:eastAsia="zh-CN"/>
        </w:rPr>
        <w:sectPr w:rsidR="003A7016" w:rsidRPr="00895D6E" w:rsidSect="00782C3E">
          <w:headerReference w:type="default" r:id="rId11"/>
          <w:headerReference w:type="first" r:id="rId12"/>
          <w:pgSz w:w="16834" w:h="11907" w:orient="landscape"/>
          <w:pgMar w:top="1134" w:right="1418" w:bottom="1134" w:left="1418" w:header="720" w:footer="720" w:gutter="0"/>
          <w:cols w:space="720"/>
          <w:titlePg/>
          <w:docGrid w:linePitch="326"/>
        </w:sectPr>
      </w:pPr>
    </w:p>
    <w:p w14:paraId="4CE550E8" w14:textId="16A8B893" w:rsidR="003A7016" w:rsidRDefault="00230137" w:rsidP="003A7016">
      <w:pPr>
        <w:pStyle w:val="AnnexNo"/>
        <w:rPr>
          <w:lang w:val="fr-FR"/>
        </w:rPr>
      </w:pPr>
      <w:r w:rsidRPr="002F54C4">
        <w:rPr>
          <w:lang w:val="fr-FR"/>
        </w:rPr>
        <w:t xml:space="preserve">Pièce jointe </w:t>
      </w:r>
      <w:r w:rsidR="003A7016" w:rsidRPr="002F54C4">
        <w:rPr>
          <w:lang w:val="fr-FR"/>
        </w:rPr>
        <w:t xml:space="preserve">2 </w:t>
      </w:r>
    </w:p>
    <w:p w14:paraId="61BDA48F" w14:textId="790A7C9A" w:rsidR="002F54C4" w:rsidRPr="002F54C4" w:rsidRDefault="002F54C4" w:rsidP="002F54C4">
      <w:pPr>
        <w:pStyle w:val="Source"/>
        <w:spacing w:before="480"/>
      </w:pPr>
      <w:r w:rsidRPr="00230137">
        <w:t>Groupe consultatif des radiocommunications (GCR)</w:t>
      </w:r>
    </w:p>
    <w:p w14:paraId="5EAECBF3" w14:textId="1E1F1F5D" w:rsidR="002F54C4" w:rsidRPr="002F54C4" w:rsidRDefault="002F54C4" w:rsidP="002F54C4">
      <w:pPr>
        <w:pStyle w:val="Title1"/>
      </w:pPr>
      <w:r w:rsidRPr="004E1E64">
        <w:rPr>
          <w:lang w:eastAsia="zh-CN"/>
        </w:rPr>
        <w:t>Projet de note de liaison à l</w:t>
      </w:r>
      <w:r>
        <w:rPr>
          <w:lang w:eastAsia="zh-CN"/>
        </w:rPr>
        <w:t>'</w:t>
      </w:r>
      <w:r w:rsidRPr="004E1E64">
        <w:rPr>
          <w:lang w:eastAsia="zh-CN"/>
        </w:rPr>
        <w:t>intention des commissions d</w:t>
      </w:r>
      <w:r>
        <w:rPr>
          <w:lang w:eastAsia="zh-CN"/>
        </w:rPr>
        <w:t>'</w:t>
      </w:r>
      <w:r w:rsidRPr="004E1E64">
        <w:rPr>
          <w:lang w:eastAsia="zh-CN"/>
        </w:rPr>
        <w:t xml:space="preserve">études, des </w:t>
      </w:r>
      <w:r>
        <w:rPr>
          <w:lang w:eastAsia="zh-CN"/>
        </w:rPr>
        <w:t>G</w:t>
      </w:r>
      <w:r w:rsidRPr="004E1E64">
        <w:rPr>
          <w:lang w:eastAsia="zh-CN"/>
        </w:rPr>
        <w:t xml:space="preserve">roupes de travail et des </w:t>
      </w:r>
      <w:r>
        <w:rPr>
          <w:lang w:eastAsia="zh-CN"/>
        </w:rPr>
        <w:br/>
      </w:r>
      <w:r w:rsidRPr="004E1E64">
        <w:rPr>
          <w:lang w:eastAsia="zh-CN"/>
        </w:rPr>
        <w:t>groupes régionaux de l</w:t>
      </w:r>
      <w:r>
        <w:rPr>
          <w:lang w:eastAsia="zh-CN"/>
        </w:rPr>
        <w:t>'</w:t>
      </w:r>
      <w:r w:rsidRPr="004E1E64">
        <w:rPr>
          <w:lang w:eastAsia="zh-CN"/>
        </w:rPr>
        <w:t>UIT</w:t>
      </w:r>
      <w:r>
        <w:rPr>
          <w:lang w:eastAsia="zh-CN"/>
        </w:rPr>
        <w:t>-</w:t>
      </w:r>
      <w:r w:rsidRPr="004E1E64">
        <w:rPr>
          <w:lang w:eastAsia="zh-CN"/>
        </w:rPr>
        <w:t>R</w:t>
      </w:r>
    </w:p>
    <w:p w14:paraId="2FFA7149" w14:textId="10AE1759" w:rsidR="003A7016" w:rsidRPr="00895D6E" w:rsidRDefault="00895D6E" w:rsidP="002F54C4">
      <w:pPr>
        <w:spacing w:before="360"/>
      </w:pPr>
      <w:r>
        <w:t xml:space="preserve">À </w:t>
      </w:r>
      <w:r w:rsidRPr="00230137">
        <w:t>sa 27</w:t>
      </w:r>
      <w:r>
        <w:t>ème</w:t>
      </w:r>
      <w:r w:rsidRPr="00230137">
        <w:t xml:space="preserve"> réunion, le Groupe consultatif des radiocommunications (GCR) a </w:t>
      </w:r>
      <w:r>
        <w:t xml:space="preserve">créé un </w:t>
      </w:r>
      <w:r w:rsidRPr="00230137">
        <w:t xml:space="preserve">Groupe de </w:t>
      </w:r>
      <w:r>
        <w:t xml:space="preserve">travail </w:t>
      </w:r>
      <w:r w:rsidR="007922CE">
        <w:t xml:space="preserve">par </w:t>
      </w:r>
      <w:r w:rsidRPr="00230137">
        <w:t>correspondance</w:t>
      </w:r>
      <w:r>
        <w:t xml:space="preserve"> </w:t>
      </w:r>
      <w:r w:rsidRPr="00230137">
        <w:t xml:space="preserve">du GCR sur </w:t>
      </w:r>
      <w:r>
        <w:t>l</w:t>
      </w:r>
      <w:r w:rsidR="00D927A7">
        <w:t>'</w:t>
      </w:r>
      <w:r>
        <w:t>égalité hommes</w:t>
      </w:r>
      <w:r w:rsidR="008851AF">
        <w:t>-</w:t>
      </w:r>
      <w:r>
        <w:t xml:space="preserve">femmes </w:t>
      </w:r>
      <w:r w:rsidRPr="00230137">
        <w:t>(</w:t>
      </w:r>
      <w:r>
        <w:t xml:space="preserve">GC-1 du </w:t>
      </w:r>
      <w:r w:rsidRPr="00230137">
        <w:t xml:space="preserve">GCR), conformément aux instructions </w:t>
      </w:r>
      <w:r>
        <w:t xml:space="preserve">données </w:t>
      </w:r>
      <w:r w:rsidRPr="00230137">
        <w:t>au GCR par l</w:t>
      </w:r>
      <w:r w:rsidR="00D927A7">
        <w:t>'</w:t>
      </w:r>
      <w:r w:rsidRPr="00230137">
        <w:t>AR</w:t>
      </w:r>
      <w:r w:rsidR="008851AF">
        <w:t>-</w:t>
      </w:r>
      <w:r w:rsidRPr="00230137">
        <w:t>19 et la CMR</w:t>
      </w:r>
      <w:r w:rsidR="008851AF">
        <w:t>-</w:t>
      </w:r>
      <w:r w:rsidRPr="00230137">
        <w:t>19</w:t>
      </w:r>
      <w:r w:rsidR="008851AF">
        <w:t>.</w:t>
      </w:r>
    </w:p>
    <w:p w14:paraId="35D8C72D" w14:textId="00CF6388" w:rsidR="003A7016" w:rsidRPr="00230137" w:rsidRDefault="00895D6E" w:rsidP="003A7016">
      <w:r>
        <w:t>L</w:t>
      </w:r>
      <w:r w:rsidR="00D927A7">
        <w:t>'</w:t>
      </w:r>
      <w:r>
        <w:t xml:space="preserve">une des principales tâches du GC-1 du </w:t>
      </w:r>
      <w:r w:rsidRPr="00230137">
        <w:t>GCR</w:t>
      </w:r>
      <w:r>
        <w:t xml:space="preserve"> est de </w:t>
      </w:r>
      <w:r w:rsidR="00E97C09">
        <w:t>«</w:t>
      </w:r>
      <w:r w:rsidR="00230137" w:rsidRPr="00230137">
        <w:rPr>
          <w:i/>
          <w:iCs/>
        </w:rPr>
        <w:t xml:space="preserve">fournir des orientations </w:t>
      </w:r>
      <w:r w:rsidR="007742FB">
        <w:rPr>
          <w:i/>
          <w:iCs/>
        </w:rPr>
        <w:t>en vue d</w:t>
      </w:r>
      <w:r w:rsidR="00D927A7">
        <w:rPr>
          <w:i/>
          <w:iCs/>
        </w:rPr>
        <w:t>'</w:t>
      </w:r>
      <w:r w:rsidR="007742FB">
        <w:rPr>
          <w:i/>
          <w:iCs/>
        </w:rPr>
        <w:t>une sélection équitable</w:t>
      </w:r>
      <w:r w:rsidR="00230137" w:rsidRPr="00230137">
        <w:rPr>
          <w:i/>
          <w:iCs/>
        </w:rPr>
        <w:t xml:space="preserve"> aux postes de </w:t>
      </w:r>
      <w:r w:rsidR="005B5054">
        <w:rPr>
          <w:i/>
          <w:iCs/>
        </w:rPr>
        <w:t>p</w:t>
      </w:r>
      <w:r w:rsidR="00230137" w:rsidRPr="00230137">
        <w:rPr>
          <w:i/>
          <w:iCs/>
        </w:rPr>
        <w:t xml:space="preserve">résidents, </w:t>
      </w:r>
      <w:r w:rsidR="005B5054">
        <w:rPr>
          <w:i/>
          <w:iCs/>
        </w:rPr>
        <w:t>v</w:t>
      </w:r>
      <w:r w:rsidR="00230137" w:rsidRPr="00230137">
        <w:rPr>
          <w:i/>
          <w:iCs/>
        </w:rPr>
        <w:t>ice-</w:t>
      </w:r>
      <w:r w:rsidR="005B5054">
        <w:rPr>
          <w:i/>
          <w:iCs/>
        </w:rPr>
        <w:t>p</w:t>
      </w:r>
      <w:r w:rsidR="00230137" w:rsidRPr="00230137">
        <w:rPr>
          <w:i/>
          <w:iCs/>
        </w:rPr>
        <w:t xml:space="preserve">résidents et </w:t>
      </w:r>
      <w:r w:rsidR="005B5054">
        <w:rPr>
          <w:i/>
          <w:iCs/>
        </w:rPr>
        <w:t>r</w:t>
      </w:r>
      <w:r w:rsidR="00230137" w:rsidRPr="00230137">
        <w:rPr>
          <w:i/>
          <w:iCs/>
        </w:rPr>
        <w:t xml:space="preserve">apporteurs des </w:t>
      </w:r>
      <w:r w:rsidR="008851AF">
        <w:rPr>
          <w:i/>
          <w:iCs/>
        </w:rPr>
        <w:t>c</w:t>
      </w:r>
      <w:r w:rsidR="00230137" w:rsidRPr="00230137">
        <w:rPr>
          <w:i/>
          <w:iCs/>
        </w:rPr>
        <w:t>ommissions d</w:t>
      </w:r>
      <w:r w:rsidR="00D927A7">
        <w:rPr>
          <w:i/>
          <w:iCs/>
        </w:rPr>
        <w:t>'</w:t>
      </w:r>
      <w:r w:rsidR="00230137" w:rsidRPr="00230137">
        <w:rPr>
          <w:i/>
          <w:iCs/>
        </w:rPr>
        <w:t>études de l</w:t>
      </w:r>
      <w:r w:rsidR="00D927A7">
        <w:rPr>
          <w:i/>
          <w:iCs/>
        </w:rPr>
        <w:t>'</w:t>
      </w:r>
      <w:r w:rsidR="00230137" w:rsidRPr="00230137">
        <w:rPr>
          <w:i/>
          <w:iCs/>
        </w:rPr>
        <w:t>UIT-R, de la RPC et dans le cadre des travaux du GCR, et encourager cette démar</w:t>
      </w:r>
      <w:r w:rsidR="00230137">
        <w:rPr>
          <w:i/>
          <w:iCs/>
        </w:rPr>
        <w:t>che</w:t>
      </w:r>
      <w:r w:rsidR="00E97C09" w:rsidRPr="00E9393B">
        <w:t>»</w:t>
      </w:r>
      <w:r w:rsidR="003A7016" w:rsidRPr="00230137">
        <w:t>.</w:t>
      </w:r>
    </w:p>
    <w:p w14:paraId="7DE3EF6A" w14:textId="0FC632C1" w:rsidR="00895D6E" w:rsidRPr="00895D6E" w:rsidRDefault="00895D6E" w:rsidP="00895D6E">
      <w:r w:rsidRPr="00895D6E">
        <w:t>L</w:t>
      </w:r>
      <w:r w:rsidR="00D927A7">
        <w:t>'</w:t>
      </w:r>
      <w:r w:rsidRPr="00895D6E">
        <w:t xml:space="preserve">égalité </w:t>
      </w:r>
      <w:r w:rsidR="007742FB">
        <w:t xml:space="preserve">hommes-femmes ne </w:t>
      </w:r>
      <w:r w:rsidR="007922CE">
        <w:t xml:space="preserve">signifie </w:t>
      </w:r>
      <w:r w:rsidRPr="00895D6E">
        <w:t xml:space="preserve">pas </w:t>
      </w:r>
      <w:r w:rsidR="007922CE">
        <w:t xml:space="preserve">uniquement </w:t>
      </w:r>
      <w:r w:rsidRPr="00895D6E">
        <w:t xml:space="preserve">une répartition égale entre les hommes et les femmes, mais elle </w:t>
      </w:r>
      <w:r w:rsidR="007922CE">
        <w:t xml:space="preserve">comporte </w:t>
      </w:r>
      <w:r w:rsidRPr="00895D6E">
        <w:t xml:space="preserve">également </w:t>
      </w:r>
      <w:r w:rsidR="007922CE">
        <w:t>d</w:t>
      </w:r>
      <w:r w:rsidRPr="00895D6E">
        <w:t>es aspects qualitatifs</w:t>
      </w:r>
      <w:r w:rsidR="007742FB">
        <w:t xml:space="preserve"> et vise à garantir </w:t>
      </w:r>
      <w:r w:rsidRPr="00895D6E">
        <w:t>que les connaissances et l</w:t>
      </w:r>
      <w:r w:rsidR="00D927A7">
        <w:t>'</w:t>
      </w:r>
      <w:r w:rsidRPr="00895D6E">
        <w:t>expérience des hommes et des femmes soient utilisées pour promouvoir le</w:t>
      </w:r>
      <w:r w:rsidR="007742FB">
        <w:t>s</w:t>
      </w:r>
      <w:r w:rsidRPr="00895D6E">
        <w:t xml:space="preserve"> progrès dans tous les domaines du Secteur des radiocommunications de l</w:t>
      </w:r>
      <w:r w:rsidR="00D927A7">
        <w:t>'</w:t>
      </w:r>
      <w:r w:rsidRPr="00895D6E">
        <w:t>UIT-R.</w:t>
      </w:r>
    </w:p>
    <w:p w14:paraId="2C64B3EA" w14:textId="25C87D62" w:rsidR="00895D6E" w:rsidRPr="00895D6E" w:rsidRDefault="00895D6E" w:rsidP="00895D6E">
      <w:r w:rsidRPr="00895D6E">
        <w:t>Dans cette optique, et afin de parvenir à l</w:t>
      </w:r>
      <w:r w:rsidR="00D927A7">
        <w:t>'</w:t>
      </w:r>
      <w:r w:rsidRPr="00895D6E">
        <w:t>égalité, à l</w:t>
      </w:r>
      <w:r w:rsidR="00D927A7">
        <w:t>'</w:t>
      </w:r>
      <w:r w:rsidRPr="00895D6E">
        <w:t xml:space="preserve">équité et à la parité </w:t>
      </w:r>
      <w:r w:rsidR="007742FB">
        <w:t xml:space="preserve">hommes-femmes </w:t>
      </w:r>
      <w:r w:rsidRPr="00895D6E">
        <w:t>dans les délégations des Membres, le GCR recommande aux Administrations, aux Membres de Secteur et aux groupes régionaux de s</w:t>
      </w:r>
      <w:r w:rsidR="00D927A7">
        <w:t>'</w:t>
      </w:r>
      <w:r w:rsidRPr="00895D6E">
        <w:t xml:space="preserve">employer activement à </w:t>
      </w:r>
      <w:r w:rsidR="007922CE">
        <w:t xml:space="preserve">garantir la participation des </w:t>
      </w:r>
      <w:r w:rsidRPr="00895D6E">
        <w:t>femmes aux réunions de l</w:t>
      </w:r>
      <w:r w:rsidR="00D927A7">
        <w:t>'</w:t>
      </w:r>
      <w:r w:rsidRPr="00895D6E">
        <w:t xml:space="preserve">UIT-R à tous les niveaux, mais </w:t>
      </w:r>
      <w:r w:rsidR="007742FB">
        <w:t xml:space="preserve">en particulier dans des fonctions </w:t>
      </w:r>
      <w:r w:rsidRPr="00895D6E">
        <w:t>de direction.</w:t>
      </w:r>
    </w:p>
    <w:p w14:paraId="2E56DBF8" w14:textId="349AA110" w:rsidR="00895D6E" w:rsidRPr="00895D6E" w:rsidRDefault="00895D6E" w:rsidP="00895D6E">
      <w:r w:rsidRPr="00895D6E">
        <w:t>Le GCR demande instamment à tous les groupes de travail d</w:t>
      </w:r>
      <w:r w:rsidR="00D927A7">
        <w:t>'</w:t>
      </w:r>
      <w:r w:rsidRPr="00895D6E">
        <w:t xml:space="preserve">encourager les déléguées à assumer, avec le soutien de </w:t>
      </w:r>
      <w:r w:rsidR="00DB2787">
        <w:t xml:space="preserve">la </w:t>
      </w:r>
      <w:r w:rsidRPr="00895D6E">
        <w:t xml:space="preserve">délégation </w:t>
      </w:r>
      <w:r w:rsidR="00DB2787">
        <w:t xml:space="preserve">du </w:t>
      </w:r>
      <w:r w:rsidRPr="00895D6E">
        <w:t>Membre</w:t>
      </w:r>
      <w:r w:rsidR="00DB2787">
        <w:t xml:space="preserve"> qu</w:t>
      </w:r>
      <w:r w:rsidR="00D927A7">
        <w:t>'</w:t>
      </w:r>
      <w:r w:rsidR="00DB2787">
        <w:t>elles représentent</w:t>
      </w:r>
      <w:r w:rsidRPr="00895D6E">
        <w:t>, des fonctions de direction au sein des groupes de travail et à accepter d</w:t>
      </w:r>
      <w:r w:rsidR="00D927A7">
        <w:t>'</w:t>
      </w:r>
      <w:r w:rsidR="004463A2">
        <w:t xml:space="preserve">être nommées </w:t>
      </w:r>
      <w:r w:rsidR="00DB2787">
        <w:t>V</w:t>
      </w:r>
      <w:r w:rsidRPr="00895D6E">
        <w:t>ice-</w:t>
      </w:r>
      <w:r w:rsidR="004463A2">
        <w:t>P</w:t>
      </w:r>
      <w:r w:rsidRPr="00895D6E">
        <w:t xml:space="preserve">résidente </w:t>
      </w:r>
      <w:r w:rsidR="004463A2">
        <w:t xml:space="preserve">ou </w:t>
      </w:r>
      <w:r w:rsidR="00DB2787">
        <w:t>R</w:t>
      </w:r>
      <w:r w:rsidRPr="00895D6E">
        <w:t>apporteu</w:t>
      </w:r>
      <w:r w:rsidR="00DB2787">
        <w:t>r</w:t>
      </w:r>
      <w:r w:rsidRPr="00895D6E">
        <w:t>.</w:t>
      </w:r>
    </w:p>
    <w:p w14:paraId="55418944" w14:textId="4E77929F" w:rsidR="00895D6E" w:rsidRPr="00895D6E" w:rsidRDefault="00895D6E" w:rsidP="00895D6E">
      <w:r w:rsidRPr="00895D6E">
        <w:t xml:space="preserve">En outre, le GCR demande aux groupes régionaux et aux délégations des </w:t>
      </w:r>
      <w:r w:rsidR="00DB2787">
        <w:t>M</w:t>
      </w:r>
      <w:r w:rsidRPr="00895D6E">
        <w:t xml:space="preserve">embres de </w:t>
      </w:r>
      <w:r w:rsidR="00DB2787">
        <w:t>s</w:t>
      </w:r>
      <w:r w:rsidR="00D927A7">
        <w:t>'</w:t>
      </w:r>
      <w:r w:rsidR="00DB2787">
        <w:t xml:space="preserve">employer </w:t>
      </w:r>
      <w:r w:rsidRPr="00895D6E">
        <w:t xml:space="preserve">activement à </w:t>
      </w:r>
      <w:r w:rsidR="00DB2787">
        <w:t xml:space="preserve">nommer des </w:t>
      </w:r>
      <w:r w:rsidRPr="00895D6E">
        <w:t xml:space="preserve">femmes </w:t>
      </w:r>
      <w:r w:rsidR="00DB2787">
        <w:t>en vue d</w:t>
      </w:r>
      <w:r w:rsidR="00D927A7">
        <w:t>'</w:t>
      </w:r>
      <w:r w:rsidR="00DB2787">
        <w:t xml:space="preserve">assumer la fonction </w:t>
      </w:r>
      <w:r w:rsidRPr="00895D6E">
        <w:t xml:space="preserve">de </w:t>
      </w:r>
      <w:r w:rsidR="00DB2787">
        <w:t>R</w:t>
      </w:r>
      <w:r w:rsidRPr="00895D6E">
        <w:t>apporteur lors de</w:t>
      </w:r>
      <w:r w:rsidR="004463A2">
        <w:t>s</w:t>
      </w:r>
      <w:r w:rsidRPr="00895D6E">
        <w:t xml:space="preserve"> réunions de</w:t>
      </w:r>
      <w:r w:rsidR="004463A2">
        <w:t>s</w:t>
      </w:r>
      <w:r w:rsidRPr="00895D6E">
        <w:t xml:space="preserve"> groupes de travail. </w:t>
      </w:r>
    </w:p>
    <w:p w14:paraId="60C8681C" w14:textId="7FF064C7" w:rsidR="00895D6E" w:rsidRDefault="00895D6E" w:rsidP="005B5054">
      <w:pPr>
        <w:spacing w:after="240"/>
      </w:pPr>
      <w:r w:rsidRPr="00895D6E">
        <w:t>En outre, afin de faciliter la communication et la coopération entre toutes les entités de l</w:t>
      </w:r>
      <w:r w:rsidR="00D927A7">
        <w:t>'</w:t>
      </w:r>
      <w:r w:rsidR="005B5054">
        <w:t>UIT-R, le </w:t>
      </w:r>
      <w:r w:rsidRPr="00895D6E">
        <w:t>GCR propose à tous les groupes de travail et/ou commissions d</w:t>
      </w:r>
      <w:r w:rsidR="00D927A7">
        <w:t>'</w:t>
      </w:r>
      <w:r w:rsidRPr="00895D6E">
        <w:t xml:space="preserve">études de nommer un </w:t>
      </w:r>
      <w:r w:rsidR="00DB2787">
        <w:t>R</w:t>
      </w:r>
      <w:r w:rsidRPr="00895D6E">
        <w:t xml:space="preserve">apporteur pour appuyer les travaux du </w:t>
      </w:r>
      <w:r w:rsidR="00DB2787">
        <w:t xml:space="preserve">Groupe de travail par correspondance </w:t>
      </w:r>
      <w:r w:rsidR="004463A2">
        <w:t xml:space="preserve">du GCR </w:t>
      </w:r>
      <w:r w:rsidR="00DB2787">
        <w:t>sur l</w:t>
      </w:r>
      <w:r w:rsidR="00D927A7">
        <w:t>'</w:t>
      </w:r>
      <w:r w:rsidR="00DB2787">
        <w:t>égalité hommes</w:t>
      </w:r>
      <w:r w:rsidR="001F20C7">
        <w:noBreakHyphen/>
      </w:r>
      <w:r w:rsidR="00DB2787">
        <w:t>femmes</w:t>
      </w:r>
      <w:r w:rsidRPr="00895D6E">
        <w:t>.</w:t>
      </w:r>
    </w:p>
    <w:tbl>
      <w:tblPr>
        <w:tblW w:w="0" w:type="auto"/>
        <w:tblCellMar>
          <w:left w:w="0" w:type="dxa"/>
        </w:tblCellMar>
        <w:tblLook w:val="04A0" w:firstRow="1" w:lastRow="0" w:firstColumn="1" w:lastColumn="0" w:noHBand="0" w:noVBand="1"/>
      </w:tblPr>
      <w:tblGrid>
        <w:gridCol w:w="4820"/>
        <w:gridCol w:w="4819"/>
      </w:tblGrid>
      <w:tr w:rsidR="003A7016" w14:paraId="74117A0B" w14:textId="77777777" w:rsidTr="005B5054">
        <w:tc>
          <w:tcPr>
            <w:tcW w:w="4820" w:type="dxa"/>
          </w:tcPr>
          <w:p w14:paraId="5DDAA3DA" w14:textId="04A4EDE1" w:rsidR="003A7016" w:rsidRPr="00895D6E" w:rsidRDefault="003A7016" w:rsidP="005B7FAA">
            <w:r w:rsidRPr="00895D6E">
              <w:rPr>
                <w:b/>
                <w:bCs/>
              </w:rPr>
              <w:t>Statu</w:t>
            </w:r>
            <w:r w:rsidR="00895D6E" w:rsidRPr="00895D6E">
              <w:rPr>
                <w:b/>
                <w:bCs/>
              </w:rPr>
              <w:t>t</w:t>
            </w:r>
            <w:r w:rsidRPr="00E9393B">
              <w:t xml:space="preserve">: </w:t>
            </w:r>
            <w:r w:rsidR="00895D6E">
              <w:t>Pour suite à donner</w:t>
            </w:r>
          </w:p>
        </w:tc>
        <w:tc>
          <w:tcPr>
            <w:tcW w:w="4819" w:type="dxa"/>
          </w:tcPr>
          <w:p w14:paraId="27CCBA3D" w14:textId="77777777" w:rsidR="003A7016" w:rsidRPr="00895D6E" w:rsidRDefault="003A7016" w:rsidP="005B7FAA"/>
        </w:tc>
      </w:tr>
      <w:tr w:rsidR="003A7016" w14:paraId="3CB02010" w14:textId="77777777" w:rsidTr="005B5054">
        <w:tc>
          <w:tcPr>
            <w:tcW w:w="4820" w:type="dxa"/>
          </w:tcPr>
          <w:p w14:paraId="5D83E790" w14:textId="77A906DF" w:rsidR="003A7016" w:rsidRPr="001713EB" w:rsidRDefault="003A7016" w:rsidP="005B7FAA">
            <w:pPr>
              <w:rPr>
                <w:lang w:val="en-US"/>
              </w:rPr>
            </w:pPr>
            <w:r w:rsidRPr="001713EB">
              <w:rPr>
                <w:b/>
                <w:bCs/>
                <w:lang w:val="en-US"/>
              </w:rPr>
              <w:t>Contact</w:t>
            </w:r>
            <w:r w:rsidRPr="001713EB">
              <w:rPr>
                <w:lang w:val="en-US"/>
              </w:rPr>
              <w:t>:</w:t>
            </w:r>
            <w:r>
              <w:rPr>
                <w:lang w:val="en-US"/>
              </w:rPr>
              <w:t xml:space="preserve"> </w:t>
            </w:r>
            <w:r w:rsidR="00895D6E">
              <w:rPr>
                <w:lang w:val="en-US"/>
              </w:rPr>
              <w:t>à déterminer</w:t>
            </w:r>
          </w:p>
        </w:tc>
        <w:tc>
          <w:tcPr>
            <w:tcW w:w="4819" w:type="dxa"/>
          </w:tcPr>
          <w:p w14:paraId="28576AFC" w14:textId="15736AAE" w:rsidR="003A7016" w:rsidRPr="001713EB" w:rsidRDefault="00895D6E" w:rsidP="005B7FAA">
            <w:pPr>
              <w:rPr>
                <w:lang w:val="en-US"/>
              </w:rPr>
            </w:pPr>
            <w:r>
              <w:rPr>
                <w:b/>
                <w:bCs/>
                <w:lang w:val="en-US"/>
              </w:rPr>
              <w:t>Courriel</w:t>
            </w:r>
            <w:r w:rsidR="003A7016" w:rsidRPr="001713EB">
              <w:rPr>
                <w:lang w:val="en-US"/>
              </w:rPr>
              <w:t>:</w:t>
            </w:r>
            <w:r w:rsidR="003A7016">
              <w:rPr>
                <w:lang w:val="en-US"/>
              </w:rPr>
              <w:t xml:space="preserve"> </w:t>
            </w:r>
            <w:r>
              <w:rPr>
                <w:lang w:val="en-US"/>
              </w:rPr>
              <w:t>à déterminer</w:t>
            </w:r>
          </w:p>
        </w:tc>
      </w:tr>
    </w:tbl>
    <w:p w14:paraId="038012E8" w14:textId="77777777" w:rsidR="00803A05" w:rsidRDefault="00803A05" w:rsidP="005B5054"/>
    <w:p w14:paraId="63621191" w14:textId="77777777" w:rsidR="00803A05" w:rsidRDefault="00803A05">
      <w:pPr>
        <w:jc w:val="center"/>
      </w:pPr>
      <w:r>
        <w:t>______________</w:t>
      </w:r>
      <w:bookmarkStart w:id="5" w:name="_GoBack"/>
      <w:bookmarkEnd w:id="5"/>
    </w:p>
    <w:sectPr w:rsidR="00803A05">
      <w:headerReference w:type="even" r:id="rId13"/>
      <w:headerReference w:type="default" r:id="rId14"/>
      <w:footerReference w:type="even"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EEFA" w14:textId="77777777" w:rsidR="00BD74CF" w:rsidRDefault="00BD74CF">
      <w:r>
        <w:separator/>
      </w:r>
    </w:p>
  </w:endnote>
  <w:endnote w:type="continuationSeparator" w:id="0">
    <w:p w14:paraId="12EA9184" w14:textId="77777777" w:rsidR="00BD74CF" w:rsidRDefault="00B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6DC8" w14:textId="5A99F3D5" w:rsidR="002F54C4" w:rsidRPr="002F54C4" w:rsidRDefault="002F54C4">
    <w:pPr>
      <w:pStyle w:val="Footer"/>
      <w:rPr>
        <w:lang w:val="en-US"/>
      </w:rPr>
    </w:pPr>
    <w:r>
      <w:fldChar w:fldCharType="begin"/>
    </w:r>
    <w:r w:rsidRPr="002F54C4">
      <w:rPr>
        <w:lang w:val="en-US"/>
      </w:rPr>
      <w:instrText xml:space="preserve"> FILENAME \p  \* MERGEFORMAT </w:instrText>
    </w:r>
    <w:r>
      <w:fldChar w:fldCharType="separate"/>
    </w:r>
    <w:r w:rsidR="00610176">
      <w:rPr>
        <w:lang w:val="en-US"/>
      </w:rPr>
      <w:t>P:\FRA\ITU-R\AG\RAG\RAG21\000\030F.docx</w:t>
    </w:r>
    <w:r>
      <w:fldChar w:fldCharType="end"/>
    </w:r>
    <w:r>
      <w:rPr>
        <w:lang w:val="en-US"/>
      </w:rPr>
      <w:t xml:space="preserve"> (484852</w:t>
    </w:r>
    <w:r w:rsidRPr="002F54C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37E7" w14:textId="3A6CF488" w:rsidR="002F54C4" w:rsidRPr="002F54C4" w:rsidRDefault="002F54C4" w:rsidP="002F54C4">
    <w:pPr>
      <w:pStyle w:val="Footer"/>
      <w:rPr>
        <w:lang w:val="en-US"/>
      </w:rPr>
    </w:pPr>
    <w:r>
      <w:fldChar w:fldCharType="begin"/>
    </w:r>
    <w:r w:rsidRPr="002F54C4">
      <w:rPr>
        <w:lang w:val="en-US"/>
      </w:rPr>
      <w:instrText xml:space="preserve"> FILENAME \p  \* MERGEFORMAT </w:instrText>
    </w:r>
    <w:r>
      <w:fldChar w:fldCharType="separate"/>
    </w:r>
    <w:r w:rsidR="00610176">
      <w:rPr>
        <w:lang w:val="en-US"/>
      </w:rPr>
      <w:t>P:\FRA\ITU-R\AG\RAG\RAG21\000\030F.docx</w:t>
    </w:r>
    <w:r>
      <w:fldChar w:fldCharType="end"/>
    </w:r>
    <w:r>
      <w:rPr>
        <w:lang w:val="en-US"/>
      </w:rPr>
      <w:t xml:space="preserve"> (484852</w:t>
    </w:r>
    <w:r w:rsidRPr="002F54C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8F1A" w14:textId="5360469F"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10176">
      <w:rPr>
        <w:lang w:val="en-US"/>
      </w:rPr>
      <w:t>P:\FRA\ITU-R\AG\RAG\RAG21\000\030F.docx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610176">
      <w:t>16.03.21</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10176">
      <w:t>11.10.99</w:t>
    </w:r>
    <w:r w:rsidR="00847AA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7D8FF" w14:textId="314C47DF" w:rsidR="00847AAC" w:rsidRPr="00173E4A" w:rsidRDefault="00A9055C">
    <w:pPr>
      <w:pStyle w:val="Footer"/>
      <w:rPr>
        <w:lang w:val="en-US"/>
      </w:rPr>
    </w:pPr>
    <w:r>
      <w:fldChar w:fldCharType="begin"/>
    </w:r>
    <w:r w:rsidRPr="00A9055C">
      <w:rPr>
        <w:lang w:val="en-US"/>
      </w:rPr>
      <w:instrText xml:space="preserve"> FILENAME \p \* MERGEFORMAT </w:instrText>
    </w:r>
    <w:r>
      <w:fldChar w:fldCharType="separate"/>
    </w:r>
    <w:r w:rsidR="00610176">
      <w:rPr>
        <w:lang w:val="en-US"/>
      </w:rPr>
      <w:t>P:\FRA\ITU-R\AG\RAG\RAG21\000\030F.docx</w:t>
    </w:r>
    <w:r>
      <w:rPr>
        <w:lang w:val="en-US"/>
      </w:rPr>
      <w:fldChar w:fldCharType="end"/>
    </w:r>
    <w:r w:rsidR="00173E4A" w:rsidRPr="00173E4A">
      <w:rPr>
        <w:lang w:val="en-US"/>
      </w:rPr>
      <w:t xml:space="preserve"> </w:t>
    </w:r>
    <w:r w:rsidR="00173E4A">
      <w:rPr>
        <w:lang w:val="en-US"/>
      </w:rPr>
      <w:t>(483584)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279B" w14:textId="565A7BC4" w:rsidR="00803A05" w:rsidRPr="00803A05" w:rsidRDefault="00803A05">
    <w:pPr>
      <w:pStyle w:val="Footer"/>
      <w:rPr>
        <w:lang w:val="en-GB"/>
      </w:rPr>
    </w:pPr>
    <w:r w:rsidRPr="00803A05">
      <w:rPr>
        <w:lang w:val="en-GB"/>
      </w:rPr>
      <w:t>P:</w:t>
    </w:r>
    <w:r>
      <w:fldChar w:fldCharType="begin"/>
    </w:r>
    <w:r w:rsidRPr="00803A05">
      <w:rPr>
        <w:lang w:val="en-GB"/>
      </w:rPr>
      <w:instrText xml:space="preserve"> FILENAME \p  \* MERGEFORMAT </w:instrText>
    </w:r>
    <w:r>
      <w:fldChar w:fldCharType="separate"/>
    </w:r>
    <w:r w:rsidR="00610176">
      <w:rPr>
        <w:lang w:val="en-GB"/>
      </w:rPr>
      <w:t>P:\FRA\ITU-R\AG\RAG\RAG21\000\030F.docx</w:t>
    </w:r>
    <w:r>
      <w:fldChar w:fldCharType="end"/>
    </w:r>
    <w:r w:rsidRPr="00803A05">
      <w:rPr>
        <w:lang w:val="en-GB"/>
      </w:rPr>
      <w:t xml:space="preserve"> </w:t>
    </w:r>
    <w:r>
      <w:rPr>
        <w:lang w:val="en-GB"/>
      </w:rPr>
      <w:t>(484852)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EB54" w14:textId="77777777" w:rsidR="00BD74CF" w:rsidRDefault="00BD74CF">
      <w:r>
        <w:t>____________________</w:t>
      </w:r>
    </w:p>
  </w:footnote>
  <w:footnote w:type="continuationSeparator" w:id="0">
    <w:p w14:paraId="36E99E6B" w14:textId="77777777" w:rsidR="00BD74CF" w:rsidRDefault="00BD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C979" w14:textId="7ABEA6C9" w:rsidR="003A7016" w:rsidRDefault="003A7016" w:rsidP="001E41A0">
    <w:pPr>
      <w:pStyle w:val="Header"/>
      <w:rPr>
        <w:lang w:val="es-ES"/>
      </w:rPr>
    </w:pPr>
    <w:r>
      <w:fldChar w:fldCharType="begin"/>
    </w:r>
    <w:r>
      <w:instrText xml:space="preserve"> PAGE </w:instrText>
    </w:r>
    <w:r>
      <w:fldChar w:fldCharType="separate"/>
    </w:r>
    <w:r w:rsidR="00610176">
      <w:rPr>
        <w:noProof/>
      </w:rPr>
      <w:t>3</w:t>
    </w:r>
    <w:r>
      <w:rPr>
        <w:noProof/>
      </w:rPr>
      <w:fldChar w:fldCharType="end"/>
    </w:r>
  </w:p>
  <w:p w14:paraId="3DA0019F" w14:textId="02E7F0FE" w:rsidR="003A7016" w:rsidRDefault="003A7016" w:rsidP="000B7902">
    <w:pPr>
      <w:pStyle w:val="Header"/>
      <w:rPr>
        <w:lang w:val="es-ES"/>
      </w:rPr>
    </w:pPr>
    <w:r>
      <w:rPr>
        <w:lang w:val="es-ES"/>
      </w:rPr>
      <w:t>RAG/30-</w:t>
    </w:r>
    <w:r w:rsidR="00507128">
      <w:rPr>
        <w:lang w:val="es-ES"/>
      </w:rPr>
      <w:t>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55D8" w14:textId="77777777" w:rsidR="003A7016" w:rsidRDefault="003A7016" w:rsidP="001E41A0">
    <w:pPr>
      <w:pStyle w:val="Header"/>
      <w:rPr>
        <w:lang w:val="es-ES"/>
      </w:rPr>
    </w:pPr>
    <w:r>
      <w:fldChar w:fldCharType="begin"/>
    </w:r>
    <w:r>
      <w:instrText xml:space="preserve"> PAGE </w:instrText>
    </w:r>
    <w:r>
      <w:fldChar w:fldCharType="separate"/>
    </w:r>
    <w:r>
      <w:rPr>
        <w:noProof/>
      </w:rPr>
      <w:t>2</w:t>
    </w:r>
    <w:r>
      <w:rPr>
        <w:noProof/>
      </w:rPr>
      <w:fldChar w:fldCharType="end"/>
    </w:r>
  </w:p>
  <w:p w14:paraId="675811D0" w14:textId="77777777" w:rsidR="003A7016" w:rsidRDefault="003A7016" w:rsidP="000B7902">
    <w:pPr>
      <w:pStyle w:val="Header"/>
      <w:rPr>
        <w:lang w:val="es-ES"/>
      </w:rPr>
    </w:pPr>
    <w:r>
      <w:rPr>
        <w:lang w:val="es-ES"/>
      </w:rPr>
      <w:t>RAG20/7-E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61D5" w14:textId="198160F0" w:rsidR="003A7016" w:rsidRDefault="003A7016" w:rsidP="0055224A">
    <w:pPr>
      <w:pStyle w:val="Header"/>
      <w:rPr>
        <w:lang w:val="es-ES"/>
      </w:rPr>
    </w:pPr>
    <w:r>
      <w:fldChar w:fldCharType="begin"/>
    </w:r>
    <w:r>
      <w:instrText xml:space="preserve"> PAGE </w:instrText>
    </w:r>
    <w:r>
      <w:fldChar w:fldCharType="separate"/>
    </w:r>
    <w:r w:rsidR="00610176">
      <w:rPr>
        <w:noProof/>
      </w:rPr>
      <w:t>5</w:t>
    </w:r>
    <w:r>
      <w:rPr>
        <w:noProof/>
      </w:rPr>
      <w:fldChar w:fldCharType="end"/>
    </w:r>
  </w:p>
  <w:p w14:paraId="74F91DDD" w14:textId="455C2572" w:rsidR="003A7016" w:rsidRDefault="003A7016" w:rsidP="002F54C4">
    <w:pPr>
      <w:pStyle w:val="Header"/>
      <w:spacing w:after="240"/>
      <w:rPr>
        <w:lang w:val="es-ES"/>
      </w:rPr>
    </w:pPr>
    <w:r>
      <w:rPr>
        <w:lang w:val="es-ES"/>
      </w:rPr>
      <w:t>RAG/30-</w:t>
    </w:r>
    <w:r w:rsidR="00E97C09">
      <w:rPr>
        <w:lang w:val="es-ES"/>
      </w:rPr>
      <w:t>F</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A714"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BEBF" w14:textId="6EB2AE1D" w:rsidR="00847AAC" w:rsidRDefault="00A9055C" w:rsidP="00925627">
    <w:pPr>
      <w:pStyle w:val="Header"/>
      <w:rPr>
        <w:lang w:val="es-ES"/>
      </w:rPr>
    </w:pPr>
    <w:r>
      <w:fldChar w:fldCharType="begin"/>
    </w:r>
    <w:r>
      <w:instrText xml:space="preserve"> PAGE </w:instrText>
    </w:r>
    <w:r>
      <w:fldChar w:fldCharType="separate"/>
    </w:r>
    <w:r w:rsidR="005D6438">
      <w:rPr>
        <w:noProof/>
      </w:rPr>
      <w:t>2</w:t>
    </w:r>
    <w:r>
      <w:rPr>
        <w:noProof/>
      </w:rPr>
      <w:fldChar w:fldCharType="end"/>
    </w:r>
  </w:p>
  <w:p w14:paraId="72158657" w14:textId="73CAA911" w:rsidR="00847AAC" w:rsidRDefault="0097156E" w:rsidP="007711EA">
    <w:pPr>
      <w:pStyle w:val="Header"/>
      <w:rPr>
        <w:lang w:val="es-ES"/>
      </w:rPr>
    </w:pPr>
    <w:r>
      <w:rPr>
        <w:lang w:val="es-ES"/>
      </w:rPr>
      <w:t>RAG</w:t>
    </w:r>
    <w:r w:rsidR="00847AAC">
      <w:rPr>
        <w:lang w:val="es-ES"/>
      </w:rPr>
      <w:t>/</w:t>
    </w:r>
    <w:r w:rsidR="00173E4A">
      <w:rPr>
        <w:lang w:val="es-ES"/>
      </w:rPr>
      <w:t>28</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89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A2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AA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E2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2A0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E28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A85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E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A04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486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CF"/>
    <w:rsid w:val="00055C5A"/>
    <w:rsid w:val="000C06D8"/>
    <w:rsid w:val="000F38BD"/>
    <w:rsid w:val="00140AE6"/>
    <w:rsid w:val="00173E4A"/>
    <w:rsid w:val="001F20C7"/>
    <w:rsid w:val="00216569"/>
    <w:rsid w:val="00222A1C"/>
    <w:rsid w:val="00230137"/>
    <w:rsid w:val="002850D0"/>
    <w:rsid w:val="002D238A"/>
    <w:rsid w:val="002F54C4"/>
    <w:rsid w:val="003A6CEE"/>
    <w:rsid w:val="003A7016"/>
    <w:rsid w:val="003C36D3"/>
    <w:rsid w:val="00405FBE"/>
    <w:rsid w:val="0042261F"/>
    <w:rsid w:val="00443261"/>
    <w:rsid w:val="004463A2"/>
    <w:rsid w:val="00467CFD"/>
    <w:rsid w:val="004E1CCF"/>
    <w:rsid w:val="004E1E64"/>
    <w:rsid w:val="004E1F64"/>
    <w:rsid w:val="004E76DF"/>
    <w:rsid w:val="005031C8"/>
    <w:rsid w:val="00507128"/>
    <w:rsid w:val="005207F5"/>
    <w:rsid w:val="005430E4"/>
    <w:rsid w:val="005A4F81"/>
    <w:rsid w:val="005B5054"/>
    <w:rsid w:val="005D6438"/>
    <w:rsid w:val="00610176"/>
    <w:rsid w:val="0067019B"/>
    <w:rsid w:val="00677EE5"/>
    <w:rsid w:val="00694DEF"/>
    <w:rsid w:val="00696B50"/>
    <w:rsid w:val="006B441C"/>
    <w:rsid w:val="007711EA"/>
    <w:rsid w:val="00773E5E"/>
    <w:rsid w:val="007742FB"/>
    <w:rsid w:val="007922CE"/>
    <w:rsid w:val="00803A05"/>
    <w:rsid w:val="008069E9"/>
    <w:rsid w:val="00847AAC"/>
    <w:rsid w:val="008851AF"/>
    <w:rsid w:val="00895D6E"/>
    <w:rsid w:val="008A78B8"/>
    <w:rsid w:val="00902253"/>
    <w:rsid w:val="00922E17"/>
    <w:rsid w:val="00925627"/>
    <w:rsid w:val="0093101F"/>
    <w:rsid w:val="0097156E"/>
    <w:rsid w:val="00A9055C"/>
    <w:rsid w:val="00AA180D"/>
    <w:rsid w:val="00AB7F92"/>
    <w:rsid w:val="00AC39EE"/>
    <w:rsid w:val="00AF2EDC"/>
    <w:rsid w:val="00B268B1"/>
    <w:rsid w:val="00B41D84"/>
    <w:rsid w:val="00BA0C7B"/>
    <w:rsid w:val="00BC4591"/>
    <w:rsid w:val="00BD74CF"/>
    <w:rsid w:val="00C034CC"/>
    <w:rsid w:val="00C72A86"/>
    <w:rsid w:val="00CC5B9E"/>
    <w:rsid w:val="00CC7208"/>
    <w:rsid w:val="00CE6184"/>
    <w:rsid w:val="00D228F7"/>
    <w:rsid w:val="00D34E1C"/>
    <w:rsid w:val="00D846C6"/>
    <w:rsid w:val="00D927A7"/>
    <w:rsid w:val="00D95965"/>
    <w:rsid w:val="00DB2787"/>
    <w:rsid w:val="00DD55EB"/>
    <w:rsid w:val="00E2659D"/>
    <w:rsid w:val="00E34F53"/>
    <w:rsid w:val="00E617A7"/>
    <w:rsid w:val="00E9393B"/>
    <w:rsid w:val="00E97C09"/>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37502"/>
  <w15:docId w15:val="{68F98F1D-B4ED-49D0-95F4-BA52ACF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D74CF"/>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BD74CF"/>
    <w:rPr>
      <w:rFonts w:ascii="Times New Roman" w:hAnsi="Times New Roman"/>
      <w:sz w:val="24"/>
      <w:lang w:val="fr-FR" w:eastAsia="en-US"/>
    </w:rPr>
  </w:style>
  <w:style w:type="character" w:customStyle="1" w:styleId="HeadingbChar">
    <w:name w:val="Heading_b Char"/>
    <w:basedOn w:val="DefaultParagraphFont"/>
    <w:link w:val="Headingb"/>
    <w:locked/>
    <w:rsid w:val="00BD74CF"/>
    <w:rPr>
      <w:rFonts w:ascii="Times New Roman" w:hAnsi="Times New Roman"/>
      <w:b/>
      <w:sz w:val="24"/>
      <w:lang w:val="fr-FR" w:eastAsia="en-US"/>
    </w:rPr>
  </w:style>
  <w:style w:type="character" w:styleId="FollowedHyperlink">
    <w:name w:val="FollowedHyperlink"/>
    <w:basedOn w:val="DefaultParagraphFont"/>
    <w:semiHidden/>
    <w:unhideWhenUsed/>
    <w:rsid w:val="00BD74CF"/>
    <w:rPr>
      <w:color w:val="800080" w:themeColor="followedHyperlink"/>
      <w:u w:val="single"/>
    </w:rPr>
  </w:style>
  <w:style w:type="paragraph" w:customStyle="1" w:styleId="NormalVerdana">
    <w:name w:val="Normal + Verdana"/>
    <w:basedOn w:val="Normal"/>
    <w:rsid w:val="00BD74CF"/>
    <w:pPr>
      <w:framePr w:hSpace="180" w:wrap="around" w:hAnchor="text" w:y="-766"/>
      <w:shd w:val="solid" w:color="FFFFFF" w:fill="FFFFFF"/>
      <w:spacing w:before="0" w:line="360" w:lineRule="auto"/>
    </w:pPr>
    <w:rPr>
      <w:rFonts w:ascii="Verdana" w:hAnsi="Verdana"/>
      <w:b/>
      <w:sz w:val="20"/>
      <w:lang w:val="fr-CH" w:eastAsia="zh-CN"/>
    </w:rPr>
  </w:style>
  <w:style w:type="character" w:customStyle="1" w:styleId="HeaderChar">
    <w:name w:val="Header Char"/>
    <w:basedOn w:val="DefaultParagraphFont"/>
    <w:link w:val="Header"/>
    <w:rsid w:val="003A7016"/>
    <w:rPr>
      <w:rFonts w:ascii="Times New Roman" w:hAnsi="Times New Roman"/>
      <w:sz w:val="18"/>
      <w:lang w:val="fr-FR" w:eastAsia="en-US"/>
    </w:rPr>
  </w:style>
  <w:style w:type="table" w:styleId="TableGrid">
    <w:name w:val="Table Grid"/>
    <w:basedOn w:val="TableNormal"/>
    <w:rsid w:val="003A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3A7016"/>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803A0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134</TotalTime>
  <Pages>5</Pages>
  <Words>1424</Words>
  <Characters>7516</Characters>
  <Application>Microsoft Office Word</Application>
  <DocSecurity>0</DocSecurity>
  <Lines>214</Lines>
  <Paragraphs>68</Paragraphs>
  <ScaleCrop>false</ScaleCrop>
  <HeadingPairs>
    <vt:vector size="2" baseType="variant">
      <vt:variant>
        <vt:lpstr>Title</vt:lpstr>
      </vt:variant>
      <vt:variant>
        <vt:i4>1</vt:i4>
      </vt:variant>
    </vt:vector>
  </HeadingPairs>
  <TitlesOfParts>
    <vt:vector size="1" baseType="lpstr">
      <vt:lpstr>RAPPORT SUR LES ACTIVITÉS DU GROUPE DE TRAVAIL PAR CORRESPONDANCE</vt:lpstr>
    </vt:vector>
  </TitlesOfParts>
  <Manager>General Secretariat - Pool</Manager>
  <Company>International Telecommunication Union (ITU)</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ACTIVITÉS DU GROUPE DE TRAVAIL PAR CORRESPONDANCE</dc:title>
  <dc:subject>GROUPE CONSULTATIF DES RADIOCOMMUNICATIONS</dc:subject>
  <dc:creator>Groupe de travail par correspondance sur la mise en œuvre de la Déclaration sur l'égalité hommes-femmes adoptée par la CMR-19</dc:creator>
  <cp:keywords>RAG03-1</cp:keywords>
  <dc:description>Document RAG/30-F  For: _x000d_Document date: 12 mars 2021_x000d_Saved by R03 at 07:30:21 on 16.03.21</dc:description>
  <cp:lastModifiedBy>Royer, Veronique</cp:lastModifiedBy>
  <cp:revision>15</cp:revision>
  <cp:lastPrinted>1999-10-11T14:58:00Z</cp:lastPrinted>
  <dcterms:created xsi:type="dcterms:W3CDTF">2021-03-15T12:45:00Z</dcterms:created>
  <dcterms:modified xsi:type="dcterms:W3CDTF">2021-03-16T06:30:00Z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RAG/30-F</vt:lpwstr>
  </property>
  <property fmtid="{D5CDD505-2E9C-101B-9397-08002B2CF9AE}" pid="3" name="Docdate">
    <vt:lpwstr>12 mars 2021</vt:lpwstr>
  </property>
  <property fmtid="{D5CDD505-2E9C-101B-9397-08002B2CF9AE}" pid="4" name="Docorlang">
    <vt:lpwstr>Original: anglais</vt:lpwstr>
  </property>
  <property fmtid="{D5CDD505-2E9C-101B-9397-08002B2CF9AE}" pid="5" name="Docauthor">
    <vt:lpwstr>Groupe de travail par correspondance sur la mise en œuvre de la Déclaration sur l'égalité hommes-femmes adoptée par la CMR-19</vt:lpwstr>
  </property>
</Properties>
</file>