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2EB077F7" w14:textId="77777777" w:rsidTr="00EC0BE3">
        <w:trPr>
          <w:cantSplit/>
        </w:trPr>
        <w:tc>
          <w:tcPr>
            <w:tcW w:w="6477" w:type="dxa"/>
            <w:vAlign w:val="center"/>
          </w:tcPr>
          <w:p w14:paraId="293A0034" w14:textId="7777777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31268B08"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69888443" wp14:editId="3546E5D1">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688778CC" w14:textId="77777777" w:rsidTr="00B35BE4">
        <w:trPr>
          <w:cantSplit/>
        </w:trPr>
        <w:tc>
          <w:tcPr>
            <w:tcW w:w="6487" w:type="dxa"/>
            <w:gridSpan w:val="2"/>
            <w:tcBorders>
              <w:bottom w:val="single" w:sz="12" w:space="0" w:color="auto"/>
            </w:tcBorders>
          </w:tcPr>
          <w:p w14:paraId="42F71233"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B8215B5" w14:textId="77777777" w:rsidR="0051782D" w:rsidRPr="0051782D" w:rsidRDefault="0051782D" w:rsidP="00B35BE4">
            <w:pPr>
              <w:shd w:val="solid" w:color="FFFFFF" w:fill="FFFFFF"/>
              <w:spacing w:before="0" w:after="48" w:line="240" w:lineRule="atLeast"/>
              <w:rPr>
                <w:sz w:val="22"/>
                <w:szCs w:val="22"/>
                <w:lang w:val="en-US"/>
              </w:rPr>
            </w:pPr>
          </w:p>
        </w:tc>
      </w:tr>
      <w:tr w:rsidR="0051782D" w14:paraId="0D70B520" w14:textId="77777777" w:rsidTr="00B35BE4">
        <w:trPr>
          <w:cantSplit/>
        </w:trPr>
        <w:tc>
          <w:tcPr>
            <w:tcW w:w="6487" w:type="dxa"/>
            <w:gridSpan w:val="2"/>
            <w:tcBorders>
              <w:top w:val="single" w:sz="12" w:space="0" w:color="auto"/>
            </w:tcBorders>
          </w:tcPr>
          <w:p w14:paraId="30322538"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ECA9988" w14:textId="77777777" w:rsidR="0051782D" w:rsidRPr="00710D66" w:rsidRDefault="0051782D" w:rsidP="00B35BE4">
            <w:pPr>
              <w:shd w:val="solid" w:color="FFFFFF" w:fill="FFFFFF"/>
              <w:spacing w:before="0" w:after="48" w:line="240" w:lineRule="atLeast"/>
              <w:rPr>
                <w:lang w:val="en-US"/>
              </w:rPr>
            </w:pPr>
          </w:p>
        </w:tc>
      </w:tr>
      <w:tr w:rsidR="0051782D" w14:paraId="2A161B6E" w14:textId="77777777" w:rsidTr="00B35BE4">
        <w:trPr>
          <w:cantSplit/>
        </w:trPr>
        <w:tc>
          <w:tcPr>
            <w:tcW w:w="6487" w:type="dxa"/>
            <w:gridSpan w:val="2"/>
            <w:vMerge w:val="restart"/>
          </w:tcPr>
          <w:p w14:paraId="37E14160" w14:textId="77777777" w:rsidR="0051782D" w:rsidRDefault="0051782D" w:rsidP="00B35BE4">
            <w:pPr>
              <w:shd w:val="solid" w:color="FFFFFF" w:fill="FFFFFF"/>
              <w:spacing w:after="240"/>
              <w:rPr>
                <w:sz w:val="20"/>
              </w:rPr>
            </w:pPr>
            <w:bookmarkStart w:id="0" w:name="dnum" w:colFirst="1" w:colLast="1"/>
          </w:p>
        </w:tc>
        <w:tc>
          <w:tcPr>
            <w:tcW w:w="3402" w:type="dxa"/>
          </w:tcPr>
          <w:p w14:paraId="5795D4EB" w14:textId="1E091FF8" w:rsidR="0051782D" w:rsidRPr="003563A8" w:rsidRDefault="003563A8" w:rsidP="003563A8">
            <w:pPr>
              <w:shd w:val="solid" w:color="FFFFFF" w:fill="FFFFFF"/>
              <w:spacing w:before="0" w:line="240" w:lineRule="atLeast"/>
              <w:rPr>
                <w:rFonts w:ascii="Verdana" w:hAnsi="Verdana"/>
                <w:sz w:val="20"/>
              </w:rPr>
            </w:pPr>
            <w:r>
              <w:rPr>
                <w:rFonts w:ascii="Verdana" w:hAnsi="Verdana"/>
                <w:b/>
                <w:sz w:val="20"/>
              </w:rPr>
              <w:t>Document RAG/29-E</w:t>
            </w:r>
          </w:p>
        </w:tc>
      </w:tr>
      <w:tr w:rsidR="0051782D" w14:paraId="7E6DD67B" w14:textId="77777777" w:rsidTr="00B35BE4">
        <w:trPr>
          <w:cantSplit/>
        </w:trPr>
        <w:tc>
          <w:tcPr>
            <w:tcW w:w="6487" w:type="dxa"/>
            <w:gridSpan w:val="2"/>
            <w:vMerge/>
          </w:tcPr>
          <w:p w14:paraId="2D271F8E" w14:textId="77777777" w:rsidR="0051782D" w:rsidRDefault="0051782D" w:rsidP="00B35BE4">
            <w:pPr>
              <w:spacing w:before="60"/>
              <w:jc w:val="center"/>
              <w:rPr>
                <w:b/>
                <w:smallCaps/>
                <w:sz w:val="32"/>
              </w:rPr>
            </w:pPr>
            <w:bookmarkStart w:id="1" w:name="ddate" w:colFirst="1" w:colLast="1"/>
            <w:bookmarkEnd w:id="0"/>
          </w:p>
        </w:tc>
        <w:tc>
          <w:tcPr>
            <w:tcW w:w="3402" w:type="dxa"/>
          </w:tcPr>
          <w:p w14:paraId="50F26732" w14:textId="5F1C20DE" w:rsidR="0051782D" w:rsidRPr="003563A8" w:rsidRDefault="003563A8" w:rsidP="003563A8">
            <w:pPr>
              <w:shd w:val="solid" w:color="FFFFFF" w:fill="FFFFFF"/>
              <w:spacing w:before="0" w:line="240" w:lineRule="atLeast"/>
              <w:rPr>
                <w:rFonts w:ascii="Verdana" w:hAnsi="Verdana"/>
                <w:sz w:val="20"/>
              </w:rPr>
            </w:pPr>
            <w:r>
              <w:rPr>
                <w:rFonts w:ascii="Verdana" w:hAnsi="Verdana"/>
                <w:b/>
                <w:sz w:val="20"/>
              </w:rPr>
              <w:t>11 March 2021</w:t>
            </w:r>
          </w:p>
        </w:tc>
      </w:tr>
      <w:tr w:rsidR="0051782D" w14:paraId="2E050715" w14:textId="77777777" w:rsidTr="00B35BE4">
        <w:trPr>
          <w:cantSplit/>
        </w:trPr>
        <w:tc>
          <w:tcPr>
            <w:tcW w:w="6487" w:type="dxa"/>
            <w:gridSpan w:val="2"/>
            <w:vMerge/>
          </w:tcPr>
          <w:p w14:paraId="56CA2D69" w14:textId="77777777" w:rsidR="0051782D" w:rsidRDefault="0051782D" w:rsidP="00B35BE4">
            <w:pPr>
              <w:spacing w:before="60"/>
              <w:jc w:val="center"/>
              <w:rPr>
                <w:b/>
                <w:smallCaps/>
                <w:sz w:val="32"/>
              </w:rPr>
            </w:pPr>
            <w:bookmarkStart w:id="2" w:name="dorlang" w:colFirst="1" w:colLast="1"/>
            <w:bookmarkEnd w:id="1"/>
          </w:p>
        </w:tc>
        <w:tc>
          <w:tcPr>
            <w:tcW w:w="3402" w:type="dxa"/>
          </w:tcPr>
          <w:p w14:paraId="253CF162" w14:textId="5525D231" w:rsidR="0051782D" w:rsidRPr="003563A8" w:rsidRDefault="003563A8" w:rsidP="003563A8">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14:paraId="5E50CD02" w14:textId="77777777" w:rsidTr="00B35BE4">
        <w:trPr>
          <w:cantSplit/>
        </w:trPr>
        <w:tc>
          <w:tcPr>
            <w:tcW w:w="9889" w:type="dxa"/>
            <w:gridSpan w:val="3"/>
          </w:tcPr>
          <w:p w14:paraId="11ED793D" w14:textId="26FD9112" w:rsidR="00093C73" w:rsidRDefault="003563A8" w:rsidP="005B2C58">
            <w:pPr>
              <w:pStyle w:val="Source"/>
            </w:pPr>
            <w:bookmarkStart w:id="3" w:name="dsource" w:colFirst="0" w:colLast="0"/>
            <w:bookmarkEnd w:id="2"/>
            <w:r>
              <w:t>Japan</w:t>
            </w:r>
          </w:p>
        </w:tc>
      </w:tr>
      <w:tr w:rsidR="00093C73" w14:paraId="0E56A150" w14:textId="77777777" w:rsidTr="00B35BE4">
        <w:trPr>
          <w:cantSplit/>
        </w:trPr>
        <w:tc>
          <w:tcPr>
            <w:tcW w:w="9889" w:type="dxa"/>
            <w:gridSpan w:val="3"/>
          </w:tcPr>
          <w:p w14:paraId="227E6B33" w14:textId="77777777" w:rsidR="00093C73" w:rsidRDefault="003563A8" w:rsidP="005B2C58">
            <w:pPr>
              <w:pStyle w:val="Title1"/>
            </w:pPr>
            <w:bookmarkStart w:id="4" w:name="dtitle1" w:colFirst="0" w:colLast="0"/>
            <w:bookmarkEnd w:id="3"/>
            <w:r>
              <w:t>Further development under Resolution 908 (Rev.WRC-15)</w:t>
            </w:r>
          </w:p>
          <w:p w14:paraId="5CD5BA3D" w14:textId="45BA98A2" w:rsidR="003563A8" w:rsidRPr="003563A8" w:rsidRDefault="003563A8" w:rsidP="003563A8"/>
        </w:tc>
      </w:tr>
    </w:tbl>
    <w:bookmarkEnd w:id="4"/>
    <w:p w14:paraId="2C7723CD" w14:textId="0E2E1B03" w:rsidR="00C2188B" w:rsidRDefault="005B7AE4" w:rsidP="005B7AE4">
      <w:pPr>
        <w:pStyle w:val="Title3"/>
      </w:pPr>
      <w:r>
        <w:t>Electronic submission and publication of satellite network filings</w:t>
      </w:r>
      <w:bookmarkStart w:id="5" w:name="_GoBack"/>
      <w:bookmarkEnd w:id="5"/>
    </w:p>
    <w:tbl>
      <w:tblPr>
        <w:tblpPr w:leftFromText="180" w:rightFromText="180" w:horzAnchor="margin" w:tblpY="-615"/>
        <w:tblW w:w="9889" w:type="dxa"/>
        <w:tblLayout w:type="fixed"/>
        <w:tblLook w:val="0000" w:firstRow="0" w:lastRow="0" w:firstColumn="0" w:lastColumn="0" w:noHBand="0" w:noVBand="0"/>
      </w:tblPr>
      <w:tblGrid>
        <w:gridCol w:w="9889"/>
      </w:tblGrid>
      <w:tr w:rsidR="003563A8" w:rsidRPr="003563A8" w14:paraId="17864B56" w14:textId="77777777" w:rsidTr="00814C73">
        <w:trPr>
          <w:cantSplit/>
        </w:trPr>
        <w:tc>
          <w:tcPr>
            <w:tcW w:w="9889" w:type="dxa"/>
          </w:tcPr>
          <w:p w14:paraId="772D14DD" w14:textId="3B8A86AE" w:rsidR="003563A8" w:rsidRPr="003563A8" w:rsidRDefault="003563A8" w:rsidP="003563A8">
            <w:pPr>
              <w:tabs>
                <w:tab w:val="clear" w:pos="794"/>
                <w:tab w:val="clear" w:pos="1191"/>
                <w:tab w:val="clear" w:pos="1588"/>
                <w:tab w:val="clear" w:pos="1985"/>
              </w:tabs>
              <w:overflowPunct/>
              <w:autoSpaceDE/>
              <w:autoSpaceDN/>
              <w:adjustRightInd/>
              <w:spacing w:before="0"/>
              <w:textAlignment w:val="auto"/>
            </w:pPr>
          </w:p>
        </w:tc>
      </w:tr>
    </w:tbl>
    <w:p w14:paraId="1604EF32" w14:textId="32A4B6AC" w:rsidR="003563A8" w:rsidRPr="003563A8" w:rsidRDefault="003563A8" w:rsidP="003563A8">
      <w:pPr>
        <w:pStyle w:val="Heading1"/>
      </w:pPr>
      <w:r>
        <w:t>1</w:t>
      </w:r>
      <w:r>
        <w:tab/>
      </w:r>
      <w:r w:rsidRPr="003563A8">
        <w:rPr>
          <w:rFonts w:hint="eastAsia"/>
        </w:rPr>
        <w:t>Background</w:t>
      </w:r>
    </w:p>
    <w:p w14:paraId="5659198B" w14:textId="77777777" w:rsidR="003563A8" w:rsidRPr="003563A8" w:rsidRDefault="003563A8" w:rsidP="003563A8">
      <w:r w:rsidRPr="003563A8">
        <w:t xml:space="preserve">Resolution </w:t>
      </w:r>
      <w:r w:rsidRPr="000C3AA6">
        <w:rPr>
          <w:b/>
          <w:bCs/>
        </w:rPr>
        <w:t>908</w:t>
      </w:r>
      <w:r w:rsidRPr="003563A8">
        <w:t xml:space="preserve"> </w:t>
      </w:r>
      <w:r w:rsidRPr="000C3AA6">
        <w:rPr>
          <w:b/>
          <w:bCs/>
        </w:rPr>
        <w:t>(Rev.WRC-15)</w:t>
      </w:r>
      <w:r w:rsidRPr="003563A8">
        <w:t xml:space="preserve"> instructs the Director of the BR to implement a secure paperless electronic approach for the electronic submission and publication of satellite network filings and comments. The </w:t>
      </w:r>
      <w:r w:rsidRPr="003563A8">
        <w:rPr>
          <w:rFonts w:hint="eastAsia"/>
        </w:rPr>
        <w:t>R</w:t>
      </w:r>
      <w:r w:rsidRPr="003563A8">
        <w:t>esolution has been maintained as it was, as the conclusion of WRC-19.</w:t>
      </w:r>
    </w:p>
    <w:p w14:paraId="3335D52B" w14:textId="77777777" w:rsidR="003563A8" w:rsidRPr="003563A8" w:rsidRDefault="003563A8" w:rsidP="003563A8">
      <w:r w:rsidRPr="003563A8">
        <w:t xml:space="preserve">The </w:t>
      </w:r>
      <w:r w:rsidRPr="003563A8">
        <w:rPr>
          <w:rFonts w:hint="eastAsia"/>
        </w:rPr>
        <w:t>A</w:t>
      </w:r>
      <w:r w:rsidRPr="003563A8">
        <w:t xml:space="preserve">dministration of Japan has been supporting the BR’s activity through a voluntary contribution since May 2017 for the implementation of Resolution </w:t>
      </w:r>
      <w:r w:rsidRPr="00814D52">
        <w:rPr>
          <w:b/>
          <w:bCs/>
        </w:rPr>
        <w:t>908</w:t>
      </w:r>
      <w:r w:rsidRPr="003563A8">
        <w:t>. Japan recognizes significant improvements of the project to implement the Resolution, thanks to the efforts made by the BR.</w:t>
      </w:r>
    </w:p>
    <w:p w14:paraId="333FAD23" w14:textId="77777777" w:rsidR="003563A8" w:rsidRPr="003563A8" w:rsidRDefault="003563A8" w:rsidP="003563A8">
      <w:r w:rsidRPr="003563A8">
        <w:t>At the 26</w:t>
      </w:r>
      <w:r w:rsidRPr="003563A8">
        <w:rPr>
          <w:vertAlign w:val="superscript"/>
        </w:rPr>
        <w:t>th</w:t>
      </w:r>
      <w:r w:rsidRPr="003563A8">
        <w:t xml:space="preserve"> meeting of the RAG in 2019, Japan proposed to facilitate the development of a more efficient system. With regards to the proposal Japan submitted, </w:t>
      </w:r>
      <w:r w:rsidRPr="003563A8">
        <w:rPr>
          <w:rFonts w:hint="eastAsia"/>
        </w:rPr>
        <w:t>the</w:t>
      </w:r>
      <w:r w:rsidRPr="003563A8">
        <w:t xml:space="preserve"> new online communication system (e-Communication</w:t>
      </w:r>
      <w:r w:rsidRPr="003563A8">
        <w:rPr>
          <w:rFonts w:hint="eastAsia"/>
        </w:rPr>
        <w:t>s</w:t>
      </w:r>
      <w:r w:rsidRPr="003563A8">
        <w:t xml:space="preserve">) was launched to enable us to communicate online between Administrations and the BR, as well as between Administrations. Besides, at the last meeting of the RAG in 2020, Japan proposed to continue the project under Resolution </w:t>
      </w:r>
      <w:r w:rsidRPr="00AB56E5">
        <w:rPr>
          <w:b/>
          <w:bCs/>
        </w:rPr>
        <w:t>908</w:t>
      </w:r>
      <w:r w:rsidRPr="003563A8">
        <w:t>, expand the developed online submission system (e-Submission) and make the entire satellite coordination process more efficient and prompter by further development of IT tools.</w:t>
      </w:r>
    </w:p>
    <w:p w14:paraId="6FA9CC89" w14:textId="5AD4905C" w:rsidR="003563A8" w:rsidRPr="003563A8" w:rsidRDefault="003563A8" w:rsidP="003563A8">
      <w:pPr>
        <w:pStyle w:val="Heading1"/>
      </w:pPr>
      <w:r>
        <w:t>2</w:t>
      </w:r>
      <w:r>
        <w:tab/>
      </w:r>
      <w:r w:rsidRPr="003563A8">
        <w:t xml:space="preserve">Proposals </w:t>
      </w:r>
    </w:p>
    <w:p w14:paraId="60189BBA" w14:textId="77777777" w:rsidR="003563A8" w:rsidRPr="003563A8" w:rsidRDefault="003563A8" w:rsidP="003563A8">
      <w:r w:rsidRPr="003563A8">
        <w:t>While Japan appreciates the BR’s efforts to push ahead the project</w:t>
      </w:r>
      <w:r w:rsidRPr="003563A8">
        <w:rPr>
          <w:rFonts w:hint="eastAsia"/>
        </w:rPr>
        <w:t>,</w:t>
      </w:r>
      <w:r w:rsidRPr="003563A8">
        <w:t xml:space="preserve"> Japan would like to repeatedly point out that system expansion of e-Submission and continuous development of various IT tools are effective for the improvement of efficiency and promptness of the entire satellite coordination process including examination and publication processes conducted by the BR. Japan would like to make three concrete proposals regarding further developments of them.</w:t>
      </w:r>
    </w:p>
    <w:p w14:paraId="4BC48046" w14:textId="27B2F643" w:rsidR="003563A8" w:rsidRPr="003563A8" w:rsidRDefault="003563A8" w:rsidP="003563A8">
      <w:pPr>
        <w:pStyle w:val="Heading1"/>
      </w:pPr>
      <w:r w:rsidRPr="003563A8">
        <w:t xml:space="preserve">2.1 </w:t>
      </w:r>
      <w:r>
        <w:tab/>
      </w:r>
      <w:r w:rsidRPr="003563A8">
        <w:rPr>
          <w:rFonts w:hint="eastAsia"/>
        </w:rPr>
        <w:t xml:space="preserve">Development of online systems of </w:t>
      </w:r>
      <w:r w:rsidRPr="003563A8">
        <w:t>Space networks and related Software</w:t>
      </w:r>
    </w:p>
    <w:p w14:paraId="4C79EB0D" w14:textId="77777777" w:rsidR="003563A8" w:rsidRPr="003563A8" w:rsidRDefault="003563A8" w:rsidP="003563A8">
      <w:r w:rsidRPr="003563A8">
        <w:rPr>
          <w:rFonts w:hint="eastAsia"/>
        </w:rPr>
        <w:t xml:space="preserve">Japan </w:t>
      </w:r>
      <w:r w:rsidRPr="003563A8">
        <w:t>believes</w:t>
      </w:r>
      <w:r w:rsidRPr="003563A8">
        <w:rPr>
          <w:rFonts w:hint="eastAsia"/>
        </w:rPr>
        <w:t xml:space="preserve"> </w:t>
      </w:r>
      <w:r w:rsidRPr="003563A8">
        <w:t>that it is desirable to improve the usefulness of space networks and related software by advancing it further.</w:t>
      </w:r>
    </w:p>
    <w:p w14:paraId="7C3B2198" w14:textId="77777777" w:rsidR="003563A8" w:rsidRPr="003563A8" w:rsidRDefault="003563A8" w:rsidP="003563A8">
      <w:r w:rsidRPr="003563A8">
        <w:t xml:space="preserve">One of our proposals is the evolution of the software such as </w:t>
      </w:r>
      <w:proofErr w:type="spellStart"/>
      <w:r w:rsidRPr="003563A8">
        <w:t>SpaceCap</w:t>
      </w:r>
      <w:proofErr w:type="spellEnd"/>
      <w:r w:rsidRPr="003563A8">
        <w:t xml:space="preserve"> and </w:t>
      </w:r>
      <w:proofErr w:type="spellStart"/>
      <w:r w:rsidRPr="003563A8">
        <w:t>SpaceCom</w:t>
      </w:r>
      <w:proofErr w:type="spellEnd"/>
      <w:r w:rsidRPr="003563A8">
        <w:t xml:space="preserve"> to fully online web-based services. Providing them as online web-based services enables users to utilize </w:t>
      </w:r>
      <w:r w:rsidRPr="003563A8">
        <w:lastRenderedPageBreak/>
        <w:t xml:space="preserve">them without installing additional software on PC. In addition, while users currently need to upload files created with </w:t>
      </w:r>
      <w:proofErr w:type="spellStart"/>
      <w:r w:rsidRPr="003563A8">
        <w:t>SpaceCap</w:t>
      </w:r>
      <w:proofErr w:type="spellEnd"/>
      <w:r w:rsidRPr="003563A8">
        <w:t xml:space="preserve"> and </w:t>
      </w:r>
      <w:proofErr w:type="spellStart"/>
      <w:r w:rsidRPr="003563A8">
        <w:t>SpaceCom</w:t>
      </w:r>
      <w:proofErr w:type="spellEnd"/>
      <w:r w:rsidRPr="003563A8">
        <w:t xml:space="preserve"> to e-Submission by themselves, the collaboration between e-Submission and online web-based services makes it possible for users to omit these uploads.</w:t>
      </w:r>
    </w:p>
    <w:p w14:paraId="154E0D8E" w14:textId="7E15AAEC" w:rsidR="003563A8" w:rsidRPr="003563A8" w:rsidRDefault="003563A8" w:rsidP="003563A8">
      <w:pPr>
        <w:pStyle w:val="Heading1"/>
      </w:pPr>
      <w:r w:rsidRPr="003563A8">
        <w:t>2.2</w:t>
      </w:r>
      <w:r>
        <w:tab/>
      </w:r>
      <w:r w:rsidR="005B7AE4">
        <w:t>I</w:t>
      </w:r>
      <w:r w:rsidRPr="003563A8">
        <w:rPr>
          <w:rFonts w:hint="eastAsia"/>
        </w:rPr>
        <w:t>mprovement of</w:t>
      </w:r>
      <w:r w:rsidRPr="003563A8">
        <w:t xml:space="preserve"> the function of data validation </w:t>
      </w:r>
    </w:p>
    <w:p w14:paraId="6E6ACA50" w14:textId="77777777" w:rsidR="003563A8" w:rsidRPr="003563A8" w:rsidRDefault="003563A8" w:rsidP="003563A8">
      <w:r w:rsidRPr="003563A8">
        <w:t>The second proposal is the improvement of the data validation function. Currently, the software and e-Submission validate contents of application after a user completes filling out all the necessary data regarding filing and comment. Japan believes it is necessary to introduce a new function that can validate each content immediately after each data is filled out so that a user can interactively correct the input data one by one, which will reduce user’s burden of application tasks.</w:t>
      </w:r>
    </w:p>
    <w:p w14:paraId="662C9709" w14:textId="27EB8F1C" w:rsidR="003563A8" w:rsidRPr="003563A8" w:rsidRDefault="003563A8" w:rsidP="003563A8">
      <w:pPr>
        <w:pStyle w:val="Heading1"/>
      </w:pPr>
      <w:r w:rsidRPr="003563A8">
        <w:t xml:space="preserve">2.3 </w:t>
      </w:r>
      <w:r>
        <w:tab/>
      </w:r>
      <w:r w:rsidRPr="003563A8">
        <w:t xml:space="preserve">Improvement of status indication on e-Submission </w:t>
      </w:r>
    </w:p>
    <w:p w14:paraId="57AB2C01" w14:textId="0EED3238" w:rsidR="003563A8" w:rsidRPr="003563A8" w:rsidRDefault="003563A8" w:rsidP="003563A8">
      <w:r w:rsidRPr="003563A8">
        <w:t>The third proposal is the improvement of status indication on e-Submission.</w:t>
      </w:r>
      <w:r w:rsidRPr="003563A8">
        <w:rPr>
          <w:rFonts w:hint="eastAsia"/>
        </w:rPr>
        <w:t xml:space="preserve"> </w:t>
      </w:r>
      <w:r w:rsidRPr="003563A8">
        <w:t xml:space="preserve">Currently, the </w:t>
      </w:r>
      <w:r w:rsidRPr="003563A8">
        <w:rPr>
          <w:rFonts w:hint="eastAsia"/>
        </w:rPr>
        <w:t xml:space="preserve">final </w:t>
      </w:r>
      <w:r w:rsidRPr="003563A8">
        <w:t>status of notice that e-Submission can indicate is "Published as Received". This causes possible discrepancies between the status indication on e-Submission and the actual status after publication of notice on BR IFIC.  Japan believes that improvements of status indication on e-Submission are necessary to remove the discrepancy.</w:t>
      </w:r>
    </w:p>
    <w:p w14:paraId="6730573B" w14:textId="12DDDC06" w:rsidR="003563A8" w:rsidRPr="003563A8" w:rsidRDefault="003563A8" w:rsidP="003563A8">
      <w:pPr>
        <w:pStyle w:val="Heading1"/>
      </w:pPr>
      <w:r w:rsidRPr="003563A8">
        <w:t xml:space="preserve">2.4 </w:t>
      </w:r>
      <w:r>
        <w:tab/>
      </w:r>
      <w:r w:rsidRPr="003563A8">
        <w:t xml:space="preserve">Revision of SNL and SNS  </w:t>
      </w:r>
    </w:p>
    <w:p w14:paraId="448F630D" w14:textId="77777777" w:rsidR="003563A8" w:rsidRPr="003563A8" w:rsidRDefault="003563A8" w:rsidP="003563A8">
      <w:r w:rsidRPr="003563A8">
        <w:t xml:space="preserve">Japan would like to reiterate the necessity of continuous efforts to improve usability of Space Network List (SNL) and Space Network Systems (SNS) by making them more user-friendly </w:t>
      </w:r>
      <w:r w:rsidRPr="003563A8">
        <w:rPr>
          <w:rFonts w:hint="eastAsia"/>
        </w:rPr>
        <w:t xml:space="preserve">as </w:t>
      </w:r>
      <w:r w:rsidRPr="003563A8">
        <w:t>has been proposed by Japan in</w:t>
      </w:r>
      <w:r w:rsidRPr="003563A8">
        <w:rPr>
          <w:rFonts w:hint="eastAsia"/>
        </w:rPr>
        <w:t xml:space="preserve"> the contributions</w:t>
      </w:r>
      <w:r w:rsidRPr="003563A8">
        <w:t xml:space="preserve"> (</w:t>
      </w:r>
      <w:hyperlink r:id="rId8" w:history="1">
        <w:r w:rsidRPr="003563A8">
          <w:rPr>
            <w:rStyle w:val="Hyperlink"/>
          </w:rPr>
          <w:t>RAG17/12</w:t>
        </w:r>
      </w:hyperlink>
      <w:r w:rsidRPr="003563A8">
        <w:t xml:space="preserve"> and </w:t>
      </w:r>
      <w:hyperlink r:id="rId9" w:history="1">
        <w:r w:rsidRPr="003563A8">
          <w:rPr>
            <w:rStyle w:val="Hyperlink"/>
          </w:rPr>
          <w:t>RAG18/9</w:t>
        </w:r>
      </w:hyperlink>
      <w:r w:rsidRPr="003563A8">
        <w:t>)</w:t>
      </w:r>
      <w:r w:rsidRPr="003563A8">
        <w:rPr>
          <w:rFonts w:hint="eastAsia"/>
        </w:rPr>
        <w:t xml:space="preserve"> </w:t>
      </w:r>
      <w:r w:rsidRPr="003563A8">
        <w:t>at</w:t>
      </w:r>
      <w:r w:rsidRPr="003563A8">
        <w:rPr>
          <w:rFonts w:hint="eastAsia"/>
        </w:rPr>
        <w:t xml:space="preserve"> </w:t>
      </w:r>
      <w:r w:rsidRPr="003563A8">
        <w:t>the 24</w:t>
      </w:r>
      <w:r w:rsidRPr="003563A8">
        <w:rPr>
          <w:vertAlign w:val="superscript"/>
        </w:rPr>
        <w:t>th</w:t>
      </w:r>
      <w:r w:rsidRPr="003563A8">
        <w:t xml:space="preserve"> and 25</w:t>
      </w:r>
      <w:r w:rsidRPr="003563A8">
        <w:rPr>
          <w:vertAlign w:val="superscript"/>
        </w:rPr>
        <w:t>th</w:t>
      </w:r>
      <w:r w:rsidRPr="003563A8">
        <w:t xml:space="preserve"> meetings of the RAG in 2017 and 2018.</w:t>
      </w:r>
    </w:p>
    <w:p w14:paraId="2F7EDC99" w14:textId="3330D24A" w:rsidR="003563A8" w:rsidRPr="003563A8" w:rsidRDefault="003563A8" w:rsidP="003563A8">
      <w:pPr>
        <w:pStyle w:val="Heading1"/>
      </w:pPr>
      <w:r>
        <w:t>3</w:t>
      </w:r>
      <w:r>
        <w:tab/>
      </w:r>
      <w:r w:rsidRPr="003563A8">
        <w:t xml:space="preserve">Conclusion </w:t>
      </w:r>
    </w:p>
    <w:p w14:paraId="30E1A69C" w14:textId="77777777" w:rsidR="003563A8" w:rsidRPr="003563A8" w:rsidRDefault="003563A8" w:rsidP="003563A8">
      <w:r w:rsidRPr="003563A8">
        <w:rPr>
          <w:rFonts w:hint="eastAsia"/>
        </w:rPr>
        <w:t xml:space="preserve">Japan </w:t>
      </w:r>
      <w:r w:rsidRPr="003563A8">
        <w:t>believes that</w:t>
      </w:r>
      <w:r w:rsidRPr="003563A8">
        <w:rPr>
          <w:rFonts w:hint="eastAsia"/>
        </w:rPr>
        <w:t xml:space="preserve"> </w:t>
      </w:r>
      <w:r w:rsidRPr="003563A8">
        <w:t xml:space="preserve">the development of the above-mentioned online web-based services and the improvement of usability are indispensable for e-Submission and the satellite coordination process to make the satellite coordination tasks more efficient. </w:t>
      </w:r>
    </w:p>
    <w:p w14:paraId="5BC17E05" w14:textId="204B22A3" w:rsidR="003563A8" w:rsidRDefault="003563A8" w:rsidP="003563A8">
      <w:r w:rsidRPr="003563A8">
        <w:t xml:space="preserve">Japan kindly requests the BR to continue </w:t>
      </w:r>
      <w:r w:rsidRPr="003563A8">
        <w:rPr>
          <w:lang w:val="en-US"/>
        </w:rPr>
        <w:t xml:space="preserve">stable operations, </w:t>
      </w:r>
      <w:r w:rsidRPr="003563A8">
        <w:t xml:space="preserve">improvements and developments under Resolution </w:t>
      </w:r>
      <w:r w:rsidRPr="0024512A">
        <w:rPr>
          <w:b/>
          <w:bCs/>
        </w:rPr>
        <w:t>908</w:t>
      </w:r>
      <w:r w:rsidRPr="003563A8">
        <w:t xml:space="preserve">, taking into consideration </w:t>
      </w:r>
      <w:r w:rsidRPr="003563A8">
        <w:rPr>
          <w:rFonts w:hint="eastAsia"/>
        </w:rPr>
        <w:t xml:space="preserve">the </w:t>
      </w:r>
      <w:r w:rsidRPr="003563A8">
        <w:t xml:space="preserve">proposals mentioned in this document </w:t>
      </w:r>
      <w:proofErr w:type="gramStart"/>
      <w:r w:rsidRPr="003563A8">
        <w:t>in order for</w:t>
      </w:r>
      <w:proofErr w:type="gramEnd"/>
      <w:r w:rsidRPr="003563A8">
        <w:t xml:space="preserve"> Member States to utilize satellite orbits and radio frequencies efficiently.</w:t>
      </w:r>
    </w:p>
    <w:p w14:paraId="7D7C8746" w14:textId="77777777" w:rsidR="005B7AE4" w:rsidRPr="003563A8" w:rsidRDefault="005B7AE4" w:rsidP="003563A8"/>
    <w:p w14:paraId="71A5299D" w14:textId="73003FF7" w:rsidR="00C2188B" w:rsidRDefault="00C2188B">
      <w:pPr>
        <w:tabs>
          <w:tab w:val="clear" w:pos="794"/>
          <w:tab w:val="clear" w:pos="1191"/>
          <w:tab w:val="clear" w:pos="1588"/>
          <w:tab w:val="clear" w:pos="1985"/>
        </w:tabs>
        <w:overflowPunct/>
        <w:autoSpaceDE/>
        <w:autoSpaceDN/>
        <w:adjustRightInd/>
        <w:spacing w:before="0"/>
        <w:textAlignment w:val="auto"/>
      </w:pPr>
    </w:p>
    <w:p w14:paraId="6BA2D3D3" w14:textId="784BED64" w:rsidR="003563A8" w:rsidRDefault="003563A8" w:rsidP="003563A8">
      <w:pPr>
        <w:tabs>
          <w:tab w:val="clear" w:pos="794"/>
          <w:tab w:val="clear" w:pos="1191"/>
          <w:tab w:val="clear" w:pos="1588"/>
          <w:tab w:val="clear" w:pos="1985"/>
        </w:tabs>
        <w:overflowPunct/>
        <w:autoSpaceDE/>
        <w:autoSpaceDN/>
        <w:adjustRightInd/>
        <w:spacing w:before="0"/>
        <w:jc w:val="center"/>
        <w:textAlignment w:val="auto"/>
      </w:pPr>
      <w:r>
        <w:t>________________</w:t>
      </w:r>
    </w:p>
    <w:sectPr w:rsidR="003563A8" w:rsidSect="00F749FF">
      <w:headerReference w:type="defaul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6710D" w14:textId="77777777" w:rsidR="003563A8" w:rsidRDefault="003563A8">
      <w:r>
        <w:separator/>
      </w:r>
    </w:p>
  </w:endnote>
  <w:endnote w:type="continuationSeparator" w:id="0">
    <w:p w14:paraId="0A6F2B8B" w14:textId="77777777" w:rsidR="003563A8" w:rsidRDefault="0035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F8718" w14:textId="77777777" w:rsidR="003563A8" w:rsidRDefault="003563A8">
      <w:r>
        <w:t>____________________</w:t>
      </w:r>
    </w:p>
  </w:footnote>
  <w:footnote w:type="continuationSeparator" w:id="0">
    <w:p w14:paraId="43414B48" w14:textId="77777777" w:rsidR="003563A8" w:rsidRDefault="00356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6A3A9" w14:textId="77777777" w:rsidR="00C126C1" w:rsidRDefault="00C126C1" w:rsidP="001E41A0">
    <w:pPr>
      <w:pStyle w:val="Header"/>
      <w:rPr>
        <w:lang w:val="es-ES"/>
      </w:rPr>
    </w:pPr>
    <w:r>
      <w:fldChar w:fldCharType="begin"/>
    </w:r>
    <w:r>
      <w:instrText xml:space="preserve"> PAGE </w:instrText>
    </w:r>
    <w:r>
      <w:fldChar w:fldCharType="separate"/>
    </w:r>
    <w:r w:rsidR="00237E22">
      <w:rPr>
        <w:noProof/>
      </w:rPr>
      <w:t>2</w:t>
    </w:r>
    <w:r>
      <w:rPr>
        <w:noProof/>
      </w:rPr>
      <w:fldChar w:fldCharType="end"/>
    </w:r>
  </w:p>
  <w:p w14:paraId="5901741E" w14:textId="3EF026F4" w:rsidR="00C126C1" w:rsidRDefault="00C126C1" w:rsidP="00237E22">
    <w:pPr>
      <w:pStyle w:val="Header"/>
      <w:rPr>
        <w:lang w:val="es-ES"/>
      </w:rPr>
    </w:pPr>
    <w:r>
      <w:rPr>
        <w:lang w:val="es-ES"/>
      </w:rPr>
      <w:t>RAG/</w:t>
    </w:r>
    <w:r w:rsidR="005B7AE4">
      <w:rPr>
        <w:lang w:val="es-ES"/>
      </w:rPr>
      <w:t>29</w:t>
    </w:r>
    <w:r>
      <w:rPr>
        <w:lang w:val="es-E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1E10A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A8"/>
    <w:rsid w:val="00093C73"/>
    <w:rsid w:val="000C3AA6"/>
    <w:rsid w:val="000F2431"/>
    <w:rsid w:val="001061EC"/>
    <w:rsid w:val="001377D6"/>
    <w:rsid w:val="001632FD"/>
    <w:rsid w:val="001E41A0"/>
    <w:rsid w:val="00237E22"/>
    <w:rsid w:val="0024512A"/>
    <w:rsid w:val="002774E4"/>
    <w:rsid w:val="002F4DA3"/>
    <w:rsid w:val="003563A8"/>
    <w:rsid w:val="003D068D"/>
    <w:rsid w:val="003E2CE2"/>
    <w:rsid w:val="00420F57"/>
    <w:rsid w:val="00481551"/>
    <w:rsid w:val="004F0848"/>
    <w:rsid w:val="00507DA3"/>
    <w:rsid w:val="0051782D"/>
    <w:rsid w:val="00597657"/>
    <w:rsid w:val="005B2C58"/>
    <w:rsid w:val="005B7AE4"/>
    <w:rsid w:val="005D0CE5"/>
    <w:rsid w:val="00656189"/>
    <w:rsid w:val="006725C7"/>
    <w:rsid w:val="006B4CFB"/>
    <w:rsid w:val="00746923"/>
    <w:rsid w:val="007934C9"/>
    <w:rsid w:val="007F55BA"/>
    <w:rsid w:val="00806E63"/>
    <w:rsid w:val="0081028D"/>
    <w:rsid w:val="00814D52"/>
    <w:rsid w:val="008B3F50"/>
    <w:rsid w:val="00906598"/>
    <w:rsid w:val="0095426A"/>
    <w:rsid w:val="00971BF2"/>
    <w:rsid w:val="009D27EC"/>
    <w:rsid w:val="00A16CB2"/>
    <w:rsid w:val="00A2080A"/>
    <w:rsid w:val="00AB56E5"/>
    <w:rsid w:val="00AF7CE7"/>
    <w:rsid w:val="00B35BE4"/>
    <w:rsid w:val="00B409FB"/>
    <w:rsid w:val="00B52992"/>
    <w:rsid w:val="00B70E14"/>
    <w:rsid w:val="00C126C1"/>
    <w:rsid w:val="00C2188B"/>
    <w:rsid w:val="00C322C4"/>
    <w:rsid w:val="00CC1D49"/>
    <w:rsid w:val="00CD4D80"/>
    <w:rsid w:val="00CE366B"/>
    <w:rsid w:val="00CF7532"/>
    <w:rsid w:val="00D211BC"/>
    <w:rsid w:val="00D81AAC"/>
    <w:rsid w:val="00DC3B29"/>
    <w:rsid w:val="00DD3BF8"/>
    <w:rsid w:val="00EC0BE3"/>
    <w:rsid w:val="00F176DA"/>
    <w:rsid w:val="00F749FF"/>
    <w:rsid w:val="00F754B4"/>
    <w:rsid w:val="00FC1E29"/>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7A2448"/>
  <w15:docId w15:val="{A6F83A06-2F72-419E-92E2-6355983B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styleId="Hyperlink">
    <w:name w:val="Hyperlink"/>
    <w:basedOn w:val="DefaultParagraphFont"/>
    <w:unhideWhenUsed/>
    <w:rsid w:val="003563A8"/>
    <w:rPr>
      <w:color w:val="0000FF" w:themeColor="hyperlink"/>
      <w:u w:val="single"/>
    </w:rPr>
  </w:style>
  <w:style w:type="character" w:styleId="UnresolvedMention">
    <w:name w:val="Unresolved Mention"/>
    <w:basedOn w:val="DefaultParagraphFont"/>
    <w:uiPriority w:val="99"/>
    <w:semiHidden/>
    <w:unhideWhenUsed/>
    <w:rsid w:val="00356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r/md/17/rag17/c/R17-RAG17-C-0012!!MSW-E.doc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dms_pub/itu-r/md/18/rag18/c/R18-RAG18-C-0009!!MSW-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PE_RAG21.dotm</Template>
  <TotalTime>0</TotalTime>
  <Pages>2</Pages>
  <Words>661</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RAG21</dc:description>
  <cp:lastModifiedBy>GF</cp:lastModifiedBy>
  <cp:revision>2</cp:revision>
  <cp:lastPrinted>1999-09-30T15:03:00Z</cp:lastPrinted>
  <dcterms:created xsi:type="dcterms:W3CDTF">2021-03-11T08:34:00Z</dcterms:created>
  <dcterms:modified xsi:type="dcterms:W3CDTF">2021-03-11T08:34:00Z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