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4C90DB4" w14:textId="77777777" w:rsidTr="00876A8A">
        <w:trPr>
          <w:cantSplit/>
        </w:trPr>
        <w:tc>
          <w:tcPr>
            <w:tcW w:w="6487" w:type="dxa"/>
            <w:vAlign w:val="center"/>
          </w:tcPr>
          <w:p w14:paraId="419576DE" w14:textId="3725155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 xml:space="preserve">Radiocommunication </w:t>
            </w:r>
            <w:r w:rsidR="00476E4B">
              <w:rPr>
                <w:rFonts w:ascii="Verdana" w:hAnsi="Verdana" w:cs="Times New Roman Bold"/>
                <w:b/>
                <w:bCs/>
                <w:sz w:val="26"/>
                <w:szCs w:val="26"/>
              </w:rPr>
              <w:t>Advisory Group</w:t>
            </w:r>
          </w:p>
        </w:tc>
        <w:tc>
          <w:tcPr>
            <w:tcW w:w="3402" w:type="dxa"/>
          </w:tcPr>
          <w:p w14:paraId="1DFE0315" w14:textId="421EF124" w:rsidR="009F6520" w:rsidRDefault="00667377" w:rsidP="00667377">
            <w:pPr>
              <w:shd w:val="solid" w:color="FFFFFF" w:fill="FFFFFF"/>
              <w:spacing w:before="0" w:line="240" w:lineRule="atLeast"/>
            </w:pPr>
            <w:bookmarkStart w:id="0" w:name="ditulogo"/>
            <w:bookmarkEnd w:id="0"/>
            <w:r>
              <w:rPr>
                <w:noProof/>
                <w:lang w:val="en-US"/>
              </w:rPr>
              <w:drawing>
                <wp:inline distT="0" distB="0" distL="0" distR="0" wp14:anchorId="3815DAE7" wp14:editId="397BAE2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AAFC439" w14:textId="77777777" w:rsidTr="00876A8A">
        <w:trPr>
          <w:cantSplit/>
        </w:trPr>
        <w:tc>
          <w:tcPr>
            <w:tcW w:w="6487" w:type="dxa"/>
            <w:tcBorders>
              <w:bottom w:val="single" w:sz="12" w:space="0" w:color="auto"/>
            </w:tcBorders>
          </w:tcPr>
          <w:p w14:paraId="201F7A6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A763E2" w14:textId="77777777" w:rsidR="000069D4" w:rsidRPr="0051782D" w:rsidRDefault="000069D4" w:rsidP="00A5173C">
            <w:pPr>
              <w:shd w:val="solid" w:color="FFFFFF" w:fill="FFFFFF"/>
              <w:spacing w:before="0" w:after="48" w:line="240" w:lineRule="atLeast"/>
              <w:rPr>
                <w:sz w:val="22"/>
                <w:szCs w:val="22"/>
                <w:lang w:val="en-US"/>
              </w:rPr>
            </w:pPr>
          </w:p>
        </w:tc>
      </w:tr>
      <w:tr w:rsidR="00A41293" w:rsidRPr="00B9792D" w14:paraId="47BF5C8E" w14:textId="77777777" w:rsidTr="00876A8A">
        <w:trPr>
          <w:cantSplit/>
        </w:trPr>
        <w:tc>
          <w:tcPr>
            <w:tcW w:w="6487" w:type="dxa"/>
            <w:vMerge w:val="restart"/>
          </w:tcPr>
          <w:p w14:paraId="129AE502" w14:textId="51DAD061" w:rsidR="00A41293" w:rsidRPr="00C75583" w:rsidRDefault="00A41293" w:rsidP="00A41293">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C75583">
              <w:rPr>
                <w:rFonts w:ascii="Verdana" w:hAnsi="Verdana"/>
                <w:sz w:val="20"/>
              </w:rPr>
              <w:t>Received:</w:t>
            </w:r>
            <w:r w:rsidRPr="00C75583">
              <w:rPr>
                <w:rFonts w:ascii="Verdana" w:hAnsi="Verdana"/>
                <w:sz w:val="20"/>
              </w:rPr>
              <w:tab/>
            </w:r>
            <w:r w:rsidR="00CC4C1B" w:rsidRPr="00C75583">
              <w:rPr>
                <w:rFonts w:ascii="Verdana" w:hAnsi="Verdana"/>
                <w:sz w:val="20"/>
              </w:rPr>
              <w:t>21</w:t>
            </w:r>
            <w:r w:rsidRPr="00C75583">
              <w:rPr>
                <w:rFonts w:ascii="Verdana" w:hAnsi="Verdana"/>
                <w:sz w:val="20"/>
              </w:rPr>
              <w:t xml:space="preserve"> February 2021</w:t>
            </w:r>
          </w:p>
          <w:p w14:paraId="65805573" w14:textId="7CFF2DC7" w:rsidR="00A41293" w:rsidRPr="00982084" w:rsidRDefault="00A41293" w:rsidP="00A41293">
            <w:pPr>
              <w:shd w:val="solid" w:color="FFFFFF" w:fill="FFFFFF"/>
              <w:tabs>
                <w:tab w:val="clear" w:pos="1134"/>
                <w:tab w:val="clear" w:pos="1871"/>
                <w:tab w:val="clear" w:pos="2268"/>
              </w:tabs>
              <w:spacing w:before="0" w:after="240"/>
              <w:ind w:left="1134" w:hanging="1134"/>
              <w:rPr>
                <w:rFonts w:ascii="Verdana" w:hAnsi="Verdana"/>
                <w:sz w:val="20"/>
              </w:rPr>
            </w:pPr>
            <w:r w:rsidRPr="00C75583">
              <w:rPr>
                <w:rFonts w:ascii="Verdana" w:hAnsi="Verdana"/>
                <w:sz w:val="20"/>
              </w:rPr>
              <w:t>Source:</w:t>
            </w:r>
            <w:r w:rsidRPr="00C75583">
              <w:rPr>
                <w:rFonts w:ascii="Verdana" w:hAnsi="Verdana"/>
                <w:sz w:val="20"/>
              </w:rPr>
              <w:tab/>
              <w:t>Document</w:t>
            </w:r>
            <w:r w:rsidR="00C75583">
              <w:rPr>
                <w:rFonts w:ascii="Verdana" w:hAnsi="Verdana"/>
                <w:sz w:val="20"/>
              </w:rPr>
              <w:t xml:space="preserve"> </w:t>
            </w:r>
            <w:hyperlink r:id="rId9" w:history="1">
              <w:r w:rsidRPr="00C75583">
                <w:rPr>
                  <w:rStyle w:val="Hyperlink"/>
                  <w:rFonts w:ascii="Verdana" w:hAnsi="Verdana"/>
                  <w:sz w:val="20"/>
                </w:rPr>
                <w:t>CVC/4</w:t>
              </w:r>
            </w:hyperlink>
          </w:p>
        </w:tc>
        <w:tc>
          <w:tcPr>
            <w:tcW w:w="3402" w:type="dxa"/>
          </w:tcPr>
          <w:p w14:paraId="5600660B" w14:textId="149F1885" w:rsidR="00A41293" w:rsidRDefault="00E20FF5" w:rsidP="00A41293">
            <w:pPr>
              <w:shd w:val="solid" w:color="FFFFFF" w:fill="FFFFFF"/>
              <w:spacing w:before="0" w:line="240" w:lineRule="atLeast"/>
              <w:rPr>
                <w:rFonts w:ascii="Verdana" w:hAnsi="Verdana"/>
                <w:b/>
                <w:sz w:val="20"/>
                <w:rtl/>
                <w:lang w:eastAsia="zh-CN"/>
              </w:rPr>
            </w:pPr>
            <w:r w:rsidRPr="00476E4B">
              <w:rPr>
                <w:rFonts w:ascii="Verdana" w:hAnsi="Verdana"/>
                <w:b/>
                <w:sz w:val="20"/>
                <w:lang w:val="fr-CH" w:eastAsia="zh-CN"/>
              </w:rPr>
              <w:t>Document RAG/28</w:t>
            </w:r>
            <w:r w:rsidR="00A41293" w:rsidRPr="00476E4B">
              <w:rPr>
                <w:rFonts w:ascii="Verdana" w:hAnsi="Verdana"/>
                <w:b/>
                <w:sz w:val="20"/>
                <w:lang w:val="fr-CH" w:eastAsia="zh-CN"/>
              </w:rPr>
              <w:t>-E</w:t>
            </w:r>
          </w:p>
          <w:p w14:paraId="075AF6EB" w14:textId="5E8704F3" w:rsidR="00A41293" w:rsidRPr="00476E4B" w:rsidRDefault="00A41293" w:rsidP="00A41293">
            <w:pPr>
              <w:shd w:val="solid" w:color="FFFFFF" w:fill="FFFFFF"/>
              <w:spacing w:before="0" w:line="240" w:lineRule="atLeast"/>
              <w:rPr>
                <w:rFonts w:ascii="Verdana" w:hAnsi="Verdana"/>
                <w:sz w:val="20"/>
                <w:lang w:val="fr-CH" w:eastAsia="zh-CN"/>
              </w:rPr>
            </w:pPr>
            <w:r w:rsidRPr="00476E4B">
              <w:rPr>
                <w:rFonts w:ascii="Verdana" w:hAnsi="Verdana"/>
                <w:b/>
                <w:sz w:val="20"/>
                <w:lang w:val="fr-CH" w:eastAsia="zh-CN"/>
              </w:rPr>
              <w:t>Document 5A/</w:t>
            </w:r>
            <w:r w:rsidR="00C75583" w:rsidRPr="00476E4B">
              <w:rPr>
                <w:rFonts w:ascii="Verdana" w:hAnsi="Verdana"/>
                <w:b/>
                <w:sz w:val="20"/>
                <w:lang w:val="fr-CH" w:eastAsia="zh-CN"/>
              </w:rPr>
              <w:t>2</w:t>
            </w:r>
            <w:r w:rsidR="00E81A76" w:rsidRPr="00476E4B">
              <w:rPr>
                <w:rFonts w:ascii="Verdana" w:hAnsi="Verdana"/>
                <w:b/>
                <w:sz w:val="20"/>
                <w:lang w:val="fr-CH" w:eastAsia="zh-CN"/>
              </w:rPr>
              <w:t>41</w:t>
            </w:r>
            <w:r w:rsidRPr="00476E4B">
              <w:rPr>
                <w:rFonts w:ascii="Verdana" w:hAnsi="Verdana"/>
                <w:b/>
                <w:sz w:val="20"/>
                <w:lang w:val="fr-CH" w:eastAsia="zh-CN"/>
              </w:rPr>
              <w:t>-E</w:t>
            </w:r>
          </w:p>
        </w:tc>
      </w:tr>
      <w:tr w:rsidR="00A41293" w:rsidRPr="00E81A76" w14:paraId="4814952A" w14:textId="77777777" w:rsidTr="00876A8A">
        <w:trPr>
          <w:cantSplit/>
        </w:trPr>
        <w:tc>
          <w:tcPr>
            <w:tcW w:w="6487" w:type="dxa"/>
            <w:vMerge/>
          </w:tcPr>
          <w:p w14:paraId="134E7C7F" w14:textId="77777777" w:rsidR="00A41293" w:rsidRPr="00476E4B" w:rsidRDefault="00A41293" w:rsidP="00A41293">
            <w:pPr>
              <w:spacing w:before="60"/>
              <w:jc w:val="center"/>
              <w:rPr>
                <w:b/>
                <w:smallCaps/>
                <w:sz w:val="32"/>
                <w:lang w:val="fr-CH" w:eastAsia="zh-CN"/>
              </w:rPr>
            </w:pPr>
            <w:bookmarkStart w:id="3" w:name="ddate" w:colFirst="1" w:colLast="1"/>
            <w:bookmarkEnd w:id="2"/>
          </w:p>
        </w:tc>
        <w:tc>
          <w:tcPr>
            <w:tcW w:w="3402" w:type="dxa"/>
          </w:tcPr>
          <w:p w14:paraId="697C4EB1" w14:textId="4229A7CC" w:rsidR="00A41293" w:rsidRPr="00E81A76" w:rsidRDefault="00A41293" w:rsidP="00A41293">
            <w:pPr>
              <w:shd w:val="solid" w:color="FFFFFF" w:fill="FFFFFF"/>
              <w:spacing w:before="0" w:line="240" w:lineRule="atLeast"/>
              <w:rPr>
                <w:rFonts w:ascii="Verdana" w:hAnsi="Verdana"/>
                <w:b/>
                <w:sz w:val="20"/>
                <w:lang w:val="es-ES" w:eastAsia="zh-CN"/>
              </w:rPr>
            </w:pPr>
            <w:proofErr w:type="spellStart"/>
            <w:r w:rsidRPr="00E81A76">
              <w:rPr>
                <w:rFonts w:ascii="Verdana" w:hAnsi="Verdana"/>
                <w:b/>
                <w:sz w:val="20"/>
                <w:lang w:val="es-ES" w:eastAsia="zh-CN"/>
              </w:rPr>
              <w:t>Document</w:t>
            </w:r>
            <w:proofErr w:type="spellEnd"/>
            <w:r w:rsidRPr="00E81A76">
              <w:rPr>
                <w:rFonts w:ascii="Verdana" w:hAnsi="Verdana"/>
                <w:b/>
                <w:sz w:val="20"/>
                <w:lang w:val="es-ES" w:eastAsia="zh-CN"/>
              </w:rPr>
              <w:t xml:space="preserve"> 5B/</w:t>
            </w:r>
            <w:r w:rsidR="00E81A76">
              <w:rPr>
                <w:rFonts w:ascii="Verdana" w:hAnsi="Verdana"/>
                <w:b/>
                <w:sz w:val="20"/>
                <w:lang w:val="es-ES" w:eastAsia="zh-CN"/>
              </w:rPr>
              <w:t>239</w:t>
            </w:r>
            <w:r w:rsidRPr="00E81A76">
              <w:rPr>
                <w:rFonts w:ascii="Verdana" w:hAnsi="Verdana"/>
                <w:b/>
                <w:sz w:val="20"/>
                <w:lang w:val="es-ES" w:eastAsia="zh-CN"/>
              </w:rPr>
              <w:t>-E</w:t>
            </w:r>
          </w:p>
          <w:p w14:paraId="4510C4DD" w14:textId="6C391C9D" w:rsidR="00A41293" w:rsidRPr="00E81A76" w:rsidRDefault="00A41293" w:rsidP="00A41293">
            <w:pPr>
              <w:shd w:val="solid" w:color="FFFFFF" w:fill="FFFFFF"/>
              <w:spacing w:before="0" w:line="240" w:lineRule="atLeast"/>
              <w:rPr>
                <w:rFonts w:ascii="Verdana" w:hAnsi="Verdana"/>
                <w:b/>
                <w:sz w:val="20"/>
                <w:lang w:val="es-ES" w:eastAsia="zh-CN"/>
              </w:rPr>
            </w:pPr>
            <w:proofErr w:type="spellStart"/>
            <w:r w:rsidRPr="00E81A76">
              <w:rPr>
                <w:rFonts w:ascii="Verdana" w:hAnsi="Verdana"/>
                <w:b/>
                <w:sz w:val="20"/>
                <w:lang w:val="es-ES" w:eastAsia="zh-CN"/>
              </w:rPr>
              <w:t>Document</w:t>
            </w:r>
            <w:proofErr w:type="spellEnd"/>
            <w:r w:rsidRPr="00E81A76">
              <w:rPr>
                <w:rFonts w:ascii="Verdana" w:hAnsi="Verdana"/>
                <w:b/>
                <w:sz w:val="20"/>
                <w:lang w:val="es-ES" w:eastAsia="zh-CN"/>
              </w:rPr>
              <w:t xml:space="preserve"> 5C/</w:t>
            </w:r>
            <w:r w:rsidR="00E81A76">
              <w:rPr>
                <w:rFonts w:ascii="Verdana" w:hAnsi="Verdana"/>
                <w:b/>
                <w:sz w:val="20"/>
                <w:lang w:val="es-ES" w:eastAsia="zh-CN"/>
              </w:rPr>
              <w:t>143</w:t>
            </w:r>
            <w:r w:rsidRPr="00E81A76">
              <w:rPr>
                <w:rFonts w:ascii="Verdana" w:hAnsi="Verdana"/>
                <w:b/>
                <w:sz w:val="20"/>
                <w:lang w:val="es-ES" w:eastAsia="zh-CN"/>
              </w:rPr>
              <w:t>-E</w:t>
            </w:r>
          </w:p>
          <w:p w14:paraId="5D56B610" w14:textId="32A10FF7" w:rsidR="00A41293" w:rsidRPr="00E81A76" w:rsidRDefault="00A41293" w:rsidP="00A41293">
            <w:pPr>
              <w:shd w:val="solid" w:color="FFFFFF" w:fill="FFFFFF"/>
              <w:spacing w:before="0" w:line="240" w:lineRule="atLeast"/>
              <w:rPr>
                <w:rFonts w:ascii="Verdana" w:hAnsi="Verdana"/>
                <w:b/>
                <w:sz w:val="20"/>
                <w:lang w:val="es-ES" w:eastAsia="zh-CN"/>
              </w:rPr>
            </w:pPr>
            <w:proofErr w:type="spellStart"/>
            <w:r w:rsidRPr="00E81A76">
              <w:rPr>
                <w:rFonts w:ascii="Verdana" w:hAnsi="Verdana"/>
                <w:b/>
                <w:sz w:val="20"/>
                <w:lang w:val="es-ES" w:eastAsia="zh-CN"/>
              </w:rPr>
              <w:t>Document</w:t>
            </w:r>
            <w:proofErr w:type="spellEnd"/>
            <w:r w:rsidRPr="00E81A76">
              <w:rPr>
                <w:rFonts w:ascii="Verdana" w:hAnsi="Verdana"/>
                <w:b/>
                <w:sz w:val="20"/>
                <w:lang w:val="es-ES" w:eastAsia="zh-CN"/>
              </w:rPr>
              <w:t xml:space="preserve"> 5D/</w:t>
            </w:r>
            <w:r w:rsidR="00E81A76">
              <w:rPr>
                <w:rFonts w:ascii="Verdana" w:hAnsi="Verdana"/>
                <w:b/>
                <w:sz w:val="20"/>
                <w:lang w:val="es-ES" w:eastAsia="zh-CN"/>
              </w:rPr>
              <w:t>492</w:t>
            </w:r>
            <w:r w:rsidRPr="00E81A76">
              <w:rPr>
                <w:rFonts w:ascii="Verdana" w:hAnsi="Verdana"/>
                <w:b/>
                <w:sz w:val="20"/>
                <w:lang w:val="es-ES" w:eastAsia="zh-CN"/>
              </w:rPr>
              <w:t>-E</w:t>
            </w:r>
          </w:p>
          <w:p w14:paraId="450ABD7F" w14:textId="138CDC73" w:rsidR="00A41293" w:rsidRPr="00E81A76" w:rsidRDefault="007958D9" w:rsidP="00A41293">
            <w:pPr>
              <w:shd w:val="solid" w:color="FFFFFF" w:fill="FFFFFF"/>
              <w:spacing w:before="0" w:line="240" w:lineRule="atLeast"/>
              <w:rPr>
                <w:rFonts w:ascii="Verdana" w:hAnsi="Verdana"/>
                <w:sz w:val="20"/>
                <w:lang w:val="es-ES" w:eastAsia="zh-CN"/>
              </w:rPr>
            </w:pPr>
            <w:r w:rsidRPr="00E81A76">
              <w:rPr>
                <w:rFonts w:ascii="Verdana" w:hAnsi="Verdana"/>
                <w:b/>
                <w:sz w:val="20"/>
                <w:lang w:val="es-ES" w:eastAsia="zh-CN"/>
              </w:rPr>
              <w:t>22</w:t>
            </w:r>
            <w:r w:rsidR="00A41293" w:rsidRPr="00E81A76">
              <w:rPr>
                <w:rFonts w:ascii="Verdana" w:hAnsi="Verdana"/>
                <w:b/>
                <w:sz w:val="20"/>
                <w:lang w:val="es-ES" w:eastAsia="zh-CN"/>
              </w:rPr>
              <w:t xml:space="preserve"> </w:t>
            </w:r>
            <w:proofErr w:type="spellStart"/>
            <w:r w:rsidR="00A41293" w:rsidRPr="00E81A76">
              <w:rPr>
                <w:rFonts w:ascii="Verdana" w:hAnsi="Verdana"/>
                <w:b/>
                <w:sz w:val="20"/>
                <w:lang w:val="es-ES" w:eastAsia="zh-CN"/>
              </w:rPr>
              <w:t>February</w:t>
            </w:r>
            <w:proofErr w:type="spellEnd"/>
            <w:r w:rsidR="00A41293" w:rsidRPr="00E81A76">
              <w:rPr>
                <w:rFonts w:ascii="Verdana" w:hAnsi="Verdana"/>
                <w:b/>
                <w:sz w:val="20"/>
                <w:lang w:val="es-ES" w:eastAsia="zh-CN"/>
              </w:rPr>
              <w:t xml:space="preserve"> 2021</w:t>
            </w:r>
          </w:p>
        </w:tc>
      </w:tr>
      <w:tr w:rsidR="00A41293" w14:paraId="4FBFDE0F" w14:textId="77777777" w:rsidTr="00876A8A">
        <w:trPr>
          <w:cantSplit/>
        </w:trPr>
        <w:tc>
          <w:tcPr>
            <w:tcW w:w="6487" w:type="dxa"/>
            <w:vMerge/>
          </w:tcPr>
          <w:p w14:paraId="58AB58E7" w14:textId="77777777" w:rsidR="00A41293" w:rsidRPr="00E81A76" w:rsidRDefault="00A41293" w:rsidP="00A41293">
            <w:pPr>
              <w:spacing w:before="60"/>
              <w:jc w:val="center"/>
              <w:rPr>
                <w:b/>
                <w:smallCaps/>
                <w:sz w:val="32"/>
                <w:lang w:val="es-ES" w:eastAsia="zh-CN"/>
              </w:rPr>
            </w:pPr>
            <w:bookmarkStart w:id="4" w:name="dorlang" w:colFirst="1" w:colLast="1"/>
            <w:bookmarkEnd w:id="3"/>
          </w:p>
        </w:tc>
        <w:tc>
          <w:tcPr>
            <w:tcW w:w="3402" w:type="dxa"/>
          </w:tcPr>
          <w:p w14:paraId="6640B292" w14:textId="19B0AE3E" w:rsidR="00A41293" w:rsidRDefault="00B9792D" w:rsidP="00A41293">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 xml:space="preserve">Original: </w:t>
            </w:r>
            <w:r w:rsidR="00A41293">
              <w:rPr>
                <w:rFonts w:ascii="Verdana" w:eastAsia="SimSun" w:hAnsi="Verdana"/>
                <w:b/>
                <w:sz w:val="20"/>
                <w:lang w:eastAsia="zh-CN"/>
              </w:rPr>
              <w:t>English</w:t>
            </w:r>
            <w:bookmarkStart w:id="5" w:name="_GoBack"/>
            <w:bookmarkEnd w:id="5"/>
          </w:p>
          <w:p w14:paraId="7C863067" w14:textId="77777777" w:rsidR="007958D9" w:rsidRDefault="007958D9" w:rsidP="00A41293">
            <w:pPr>
              <w:shd w:val="solid" w:color="FFFFFF" w:fill="FFFFFF"/>
              <w:spacing w:before="0" w:line="240" w:lineRule="atLeast"/>
              <w:rPr>
                <w:rFonts w:ascii="Verdana" w:eastAsia="SimSun" w:hAnsi="Verdana"/>
                <w:b/>
                <w:sz w:val="20"/>
                <w:lang w:eastAsia="zh-CN"/>
              </w:rPr>
            </w:pPr>
          </w:p>
          <w:p w14:paraId="407E7E4B" w14:textId="67BEB27A" w:rsidR="007958D9" w:rsidRPr="00667377" w:rsidRDefault="007958D9" w:rsidP="00A4129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PLENARY</w:t>
            </w:r>
          </w:p>
        </w:tc>
      </w:tr>
      <w:tr w:rsidR="00A41293" w14:paraId="14AFC1BB" w14:textId="77777777" w:rsidTr="00D046A7">
        <w:trPr>
          <w:cantSplit/>
        </w:trPr>
        <w:tc>
          <w:tcPr>
            <w:tcW w:w="9889" w:type="dxa"/>
            <w:gridSpan w:val="2"/>
          </w:tcPr>
          <w:p w14:paraId="0EB6C4FC" w14:textId="54C30989" w:rsidR="00A41293" w:rsidRDefault="00A41293" w:rsidP="00A41293">
            <w:pPr>
              <w:pStyle w:val="Source"/>
              <w:rPr>
                <w:lang w:eastAsia="zh-CN"/>
              </w:rPr>
            </w:pPr>
            <w:bookmarkStart w:id="6" w:name="dsource" w:colFirst="0" w:colLast="0"/>
            <w:bookmarkEnd w:id="4"/>
            <w:r w:rsidRPr="007D036D">
              <w:t>ATDI</w:t>
            </w:r>
            <w:r w:rsidRPr="00E55F05">
              <w:rPr>
                <w:rStyle w:val="FootnoteReference"/>
                <w:b w:val="0"/>
                <w:bCs/>
              </w:rPr>
              <w:footnoteReference w:id="1"/>
            </w:r>
          </w:p>
        </w:tc>
      </w:tr>
      <w:tr w:rsidR="00A41293" w14:paraId="01D69776" w14:textId="77777777" w:rsidTr="00D046A7">
        <w:trPr>
          <w:cantSplit/>
        </w:trPr>
        <w:tc>
          <w:tcPr>
            <w:tcW w:w="9889" w:type="dxa"/>
            <w:gridSpan w:val="2"/>
          </w:tcPr>
          <w:p w14:paraId="35A7CFAB" w14:textId="09992F54" w:rsidR="00A41293" w:rsidRPr="00065C3F" w:rsidRDefault="00A41293" w:rsidP="00A41293">
            <w:pPr>
              <w:pStyle w:val="Title1"/>
            </w:pPr>
            <w:bookmarkStart w:id="7" w:name="drec" w:colFirst="0" w:colLast="0"/>
            <w:bookmarkEnd w:id="6"/>
            <w:r w:rsidRPr="00ED4E25">
              <w:t>S</w:t>
            </w:r>
            <w:r>
              <w:t xml:space="preserve">IMPLiFYING THE </w:t>
            </w:r>
            <w:r w:rsidRPr="00ED4E25">
              <w:t>approv</w:t>
            </w:r>
            <w:r>
              <w:t xml:space="preserve">AL OF </w:t>
            </w:r>
            <w:r w:rsidRPr="00ED4E25">
              <w:t>L</w:t>
            </w:r>
            <w:r>
              <w:t xml:space="preserve">iaison </w:t>
            </w:r>
            <w:r w:rsidRPr="00ED4E25">
              <w:t>S</w:t>
            </w:r>
            <w:r>
              <w:t>tatement</w:t>
            </w:r>
            <w:r w:rsidRPr="00ED4E25">
              <w:t>s</w:t>
            </w:r>
          </w:p>
        </w:tc>
      </w:tr>
      <w:tr w:rsidR="00C75583" w14:paraId="2DCDDFEF" w14:textId="77777777" w:rsidTr="00D046A7">
        <w:trPr>
          <w:cantSplit/>
        </w:trPr>
        <w:tc>
          <w:tcPr>
            <w:tcW w:w="9889" w:type="dxa"/>
            <w:gridSpan w:val="2"/>
          </w:tcPr>
          <w:p w14:paraId="5CB1D88F" w14:textId="77777777" w:rsidR="00C75583" w:rsidRPr="00ED4E25" w:rsidRDefault="00C75583" w:rsidP="00A41293">
            <w:pPr>
              <w:pStyle w:val="Title1"/>
            </w:pPr>
          </w:p>
        </w:tc>
      </w:tr>
    </w:tbl>
    <w:bookmarkEnd w:id="7"/>
    <w:p w14:paraId="0D82E6C2" w14:textId="269689B1" w:rsidR="009C4D53" w:rsidRPr="00C75583" w:rsidRDefault="009C4D53" w:rsidP="00C75583">
      <w:pPr>
        <w:pStyle w:val="Headingb"/>
        <w:rPr>
          <w:lang w:val="en-GB"/>
        </w:rPr>
      </w:pPr>
      <w:r w:rsidRPr="00C75583">
        <w:rPr>
          <w:lang w:val="en-GB"/>
        </w:rPr>
        <w:t xml:space="preserve">Introduction </w:t>
      </w:r>
    </w:p>
    <w:p w14:paraId="1AE34D2E" w14:textId="5BFB5C7F" w:rsidR="00A41293" w:rsidRDefault="00C75583" w:rsidP="00C75583">
      <w:pPr>
        <w:ind w:left="1134" w:hanging="1134"/>
        <w:rPr>
          <w:lang w:eastAsia="zh-CN"/>
        </w:rPr>
      </w:pPr>
      <w:r>
        <w:rPr>
          <w:lang w:eastAsia="zh-CN"/>
        </w:rPr>
        <w:t>1)</w:t>
      </w:r>
      <w:r>
        <w:rPr>
          <w:lang w:eastAsia="zh-CN"/>
        </w:rPr>
        <w:tab/>
      </w:r>
      <w:r w:rsidR="000629BD">
        <w:rPr>
          <w:lang w:eastAsia="zh-CN"/>
        </w:rPr>
        <w:t xml:space="preserve">Today liaison statements </w:t>
      </w:r>
      <w:r w:rsidR="00A41293">
        <w:rPr>
          <w:lang w:eastAsia="zh-CN"/>
        </w:rPr>
        <w:t xml:space="preserve">(LSs) </w:t>
      </w:r>
      <w:r w:rsidR="000629BD">
        <w:rPr>
          <w:lang w:eastAsia="zh-CN"/>
        </w:rPr>
        <w:t xml:space="preserve">are </w:t>
      </w:r>
      <w:r w:rsidR="00CC4C1B">
        <w:rPr>
          <w:lang w:eastAsia="zh-CN"/>
        </w:rPr>
        <w:t xml:space="preserve">discussed and </w:t>
      </w:r>
      <w:r w:rsidR="000629BD">
        <w:rPr>
          <w:lang w:eastAsia="zh-CN"/>
        </w:rPr>
        <w:t xml:space="preserve">approved at the plenaries of </w:t>
      </w:r>
      <w:r w:rsidR="00CC4C1B">
        <w:rPr>
          <w:lang w:eastAsia="zh-CN"/>
        </w:rPr>
        <w:t>Working Parties (</w:t>
      </w:r>
      <w:r w:rsidR="000629BD">
        <w:rPr>
          <w:lang w:eastAsia="zh-CN"/>
        </w:rPr>
        <w:t>WPs</w:t>
      </w:r>
      <w:r w:rsidR="00CC4C1B">
        <w:rPr>
          <w:lang w:eastAsia="zh-CN"/>
        </w:rPr>
        <w:t>)</w:t>
      </w:r>
      <w:r w:rsidR="000629BD">
        <w:rPr>
          <w:lang w:eastAsia="zh-CN"/>
        </w:rPr>
        <w:t>.</w:t>
      </w:r>
      <w:r w:rsidR="00CC4C1B">
        <w:rPr>
          <w:lang w:eastAsia="zh-CN"/>
        </w:rPr>
        <w:t xml:space="preserve"> </w:t>
      </w:r>
      <w:r w:rsidR="00A41293" w:rsidRPr="00A41293">
        <w:rPr>
          <w:lang w:eastAsia="zh-CN"/>
        </w:rPr>
        <w:t>LS</w:t>
      </w:r>
      <w:r w:rsidR="00A41293">
        <w:rPr>
          <w:lang w:eastAsia="zh-CN"/>
        </w:rPr>
        <w:t>s</w:t>
      </w:r>
      <w:r w:rsidR="00A41293" w:rsidRPr="00A41293">
        <w:rPr>
          <w:lang w:eastAsia="zh-CN"/>
        </w:rPr>
        <w:t xml:space="preserve"> </w:t>
      </w:r>
      <w:r w:rsidR="00A41293">
        <w:rPr>
          <w:lang w:eastAsia="zh-CN"/>
        </w:rPr>
        <w:t>tolerate</w:t>
      </w:r>
      <w:r w:rsidR="00A41293" w:rsidRPr="00A41293">
        <w:rPr>
          <w:lang w:eastAsia="zh-CN"/>
        </w:rPr>
        <w:t xml:space="preserve"> </w:t>
      </w:r>
      <w:r w:rsidR="00A41293">
        <w:rPr>
          <w:lang w:eastAsia="zh-CN"/>
        </w:rPr>
        <w:t>mainly correspondence</w:t>
      </w:r>
      <w:r w:rsidR="00CC4C1B">
        <w:rPr>
          <w:lang w:eastAsia="zh-CN"/>
        </w:rPr>
        <w:t xml:space="preserve"> among </w:t>
      </w:r>
      <w:r w:rsidR="00CC4C1B" w:rsidRPr="00A41293">
        <w:rPr>
          <w:lang w:eastAsia="zh-CN"/>
        </w:rPr>
        <w:t>ITU-R</w:t>
      </w:r>
      <w:r w:rsidR="00CC4C1B">
        <w:rPr>
          <w:lang w:eastAsia="zh-CN"/>
        </w:rPr>
        <w:t xml:space="preserve"> WPs</w:t>
      </w:r>
      <w:r w:rsidR="00A41293">
        <w:rPr>
          <w:lang w:eastAsia="zh-CN"/>
        </w:rPr>
        <w:t>,</w:t>
      </w:r>
      <w:r w:rsidR="00CC4C1B">
        <w:rPr>
          <w:lang w:eastAsia="zh-CN"/>
        </w:rPr>
        <w:t xml:space="preserve"> </w:t>
      </w:r>
      <w:r w:rsidR="00A41293" w:rsidRPr="00A41293">
        <w:rPr>
          <w:lang w:eastAsia="zh-CN"/>
        </w:rPr>
        <w:t>not requiring excess</w:t>
      </w:r>
      <w:r w:rsidR="00A41293">
        <w:rPr>
          <w:lang w:eastAsia="zh-CN"/>
        </w:rPr>
        <w:t>ive</w:t>
      </w:r>
      <w:r w:rsidR="00A41293" w:rsidRPr="00A41293">
        <w:rPr>
          <w:lang w:eastAsia="zh-CN"/>
        </w:rPr>
        <w:t xml:space="preserve"> formality and </w:t>
      </w:r>
      <w:r w:rsidR="00A41293">
        <w:rPr>
          <w:lang w:eastAsia="zh-CN"/>
        </w:rPr>
        <w:t>fine-tuning</w:t>
      </w:r>
      <w:r w:rsidR="00A41293" w:rsidRPr="00A41293">
        <w:rPr>
          <w:lang w:eastAsia="zh-CN"/>
        </w:rPr>
        <w:t>.</w:t>
      </w:r>
      <w:r w:rsidR="00A41293">
        <w:rPr>
          <w:lang w:eastAsia="zh-CN"/>
        </w:rPr>
        <w:t xml:space="preserve"> </w:t>
      </w:r>
      <w:r w:rsidR="00A41293" w:rsidRPr="00A41293">
        <w:rPr>
          <w:lang w:eastAsia="zh-CN"/>
        </w:rPr>
        <w:t>Editorial</w:t>
      </w:r>
      <w:r w:rsidR="00A41293">
        <w:rPr>
          <w:lang w:eastAsia="zh-CN"/>
        </w:rPr>
        <w:t>s</w:t>
      </w:r>
      <w:r w:rsidR="00A41293" w:rsidRPr="00A41293">
        <w:rPr>
          <w:lang w:eastAsia="zh-CN"/>
        </w:rPr>
        <w:t xml:space="preserve"> </w:t>
      </w:r>
      <w:r w:rsidR="00A41293">
        <w:rPr>
          <w:lang w:eastAsia="zh-CN"/>
        </w:rPr>
        <w:t xml:space="preserve">should be left to </w:t>
      </w:r>
      <w:r w:rsidR="00A41293" w:rsidRPr="00A41293">
        <w:rPr>
          <w:lang w:eastAsia="zh-CN"/>
        </w:rPr>
        <w:t>the BR</w:t>
      </w:r>
      <w:r w:rsidR="00CC4C1B">
        <w:rPr>
          <w:lang w:eastAsia="zh-CN"/>
        </w:rPr>
        <w:t>.</w:t>
      </w:r>
    </w:p>
    <w:p w14:paraId="7568A33E" w14:textId="47B655D4" w:rsidR="003840AF" w:rsidRPr="00C75583" w:rsidRDefault="00C75583" w:rsidP="00C75583">
      <w:pPr>
        <w:ind w:left="1134" w:hanging="1134"/>
        <w:rPr>
          <w:szCs w:val="24"/>
          <w:lang w:eastAsia="zh-CN"/>
        </w:rPr>
      </w:pPr>
      <w:r w:rsidRPr="00C75583">
        <w:rPr>
          <w:szCs w:val="24"/>
        </w:rPr>
        <w:t>2)</w:t>
      </w:r>
      <w:r w:rsidRPr="00C75583">
        <w:rPr>
          <w:szCs w:val="24"/>
        </w:rPr>
        <w:tab/>
      </w:r>
      <w:r w:rsidR="003840AF" w:rsidRPr="00C75583">
        <w:rPr>
          <w:szCs w:val="24"/>
        </w:rPr>
        <w:t>Document</w:t>
      </w:r>
      <w:hyperlink r:id="rId10" w:history="1">
        <w:r w:rsidR="003840AF" w:rsidRPr="00C75583">
          <w:rPr>
            <w:rStyle w:val="Hyperlink"/>
            <w:szCs w:val="24"/>
            <w:u w:val="none"/>
          </w:rPr>
          <w:t xml:space="preserve"> </w:t>
        </w:r>
        <w:r w:rsidR="003840AF" w:rsidRPr="00C75583">
          <w:rPr>
            <w:rStyle w:val="Hyperlink"/>
            <w:szCs w:val="24"/>
          </w:rPr>
          <w:t>CVC/4</w:t>
        </w:r>
      </w:hyperlink>
      <w:r w:rsidR="003840AF" w:rsidRPr="00C75583">
        <w:rPr>
          <w:szCs w:val="24"/>
        </w:rPr>
        <w:t xml:space="preserve"> ‘</w:t>
      </w:r>
      <w:r w:rsidR="003840AF" w:rsidRPr="00C75583">
        <w:rPr>
          <w:szCs w:val="24"/>
          <w:lang w:eastAsia="zh-CN"/>
        </w:rPr>
        <w:t xml:space="preserve">Summary of the </w:t>
      </w:r>
      <w:r w:rsidR="004B6E7A" w:rsidRPr="00C75583">
        <w:rPr>
          <w:szCs w:val="24"/>
          <w:lang w:eastAsia="zh-CN"/>
        </w:rPr>
        <w:t>17</w:t>
      </w:r>
      <w:r w:rsidR="004B6E7A" w:rsidRPr="00C75583">
        <w:rPr>
          <w:szCs w:val="24"/>
          <w:vertAlign w:val="superscript"/>
          <w:lang w:eastAsia="zh-CN"/>
        </w:rPr>
        <w:t>th</w:t>
      </w:r>
      <w:r w:rsidR="004B6E7A" w:rsidRPr="00C75583">
        <w:rPr>
          <w:szCs w:val="24"/>
          <w:lang w:eastAsia="zh-CN"/>
        </w:rPr>
        <w:t xml:space="preserve"> </w:t>
      </w:r>
      <w:r w:rsidR="003840AF" w:rsidRPr="00C75583">
        <w:rPr>
          <w:szCs w:val="24"/>
          <w:lang w:eastAsia="zh-CN"/>
        </w:rPr>
        <w:t>meeting of Chairmen and Vice-Chairmen of radiocommunication Study Groups (E-meeting, 20 January 2021)’</w:t>
      </w:r>
      <w:r w:rsidR="003840AF" w:rsidRPr="00C75583">
        <w:rPr>
          <w:szCs w:val="24"/>
        </w:rPr>
        <w:t xml:space="preserve"> states </w:t>
      </w:r>
      <w:r w:rsidR="0020509B" w:rsidRPr="00C75583">
        <w:rPr>
          <w:szCs w:val="24"/>
        </w:rPr>
        <w:t>“</w:t>
      </w:r>
      <w:r w:rsidR="00270945" w:rsidRPr="00C75583">
        <w:rPr>
          <w:szCs w:val="24"/>
          <w:lang w:eastAsia="zh-CN"/>
        </w:rPr>
        <w:t xml:space="preserve">There was a common understanding that a liaison statement (LS) </w:t>
      </w:r>
      <w:r w:rsidR="00270945" w:rsidRPr="00C75583">
        <w:rPr>
          <w:szCs w:val="24"/>
          <w:highlight w:val="yellow"/>
          <w:lang w:eastAsia="zh-CN"/>
        </w:rPr>
        <w:t>is meant to be simple</w:t>
      </w:r>
      <w:r w:rsidR="00270945" w:rsidRPr="00C75583">
        <w:rPr>
          <w:szCs w:val="24"/>
          <w:lang w:eastAsia="zh-CN"/>
        </w:rPr>
        <w:t xml:space="preserve"> as it serves as a mean to communicate among the Groups and its drafting and </w:t>
      </w:r>
      <w:r w:rsidR="00270945" w:rsidRPr="00C75583">
        <w:rPr>
          <w:szCs w:val="24"/>
          <w:highlight w:val="yellow"/>
          <w:lang w:eastAsia="zh-CN"/>
        </w:rPr>
        <w:t>approval should not consume too much time in WP Plenary meetings</w:t>
      </w:r>
      <w:r w:rsidR="00270945" w:rsidRPr="00C75583">
        <w:rPr>
          <w:szCs w:val="24"/>
          <w:lang w:eastAsia="zh-CN"/>
        </w:rPr>
        <w:t xml:space="preserve">. The liaison activity should be faster and more direct. A proposal to speed up the preparation and dispatch processes of LSs would be for </w:t>
      </w:r>
      <w:bookmarkStart w:id="8" w:name="_Hlk64240353"/>
      <w:bookmarkStart w:id="9" w:name="_Hlk64800890"/>
      <w:r w:rsidR="00270945" w:rsidRPr="00C75583">
        <w:rPr>
          <w:szCs w:val="24"/>
          <w:highlight w:val="yellow"/>
          <w:lang w:eastAsia="zh-CN"/>
        </w:rPr>
        <w:t>WPs to delegate this task to WGs</w:t>
      </w:r>
      <w:bookmarkEnd w:id="8"/>
      <w:r w:rsidR="00270945" w:rsidRPr="00C75583">
        <w:rPr>
          <w:szCs w:val="24"/>
          <w:lang w:eastAsia="zh-CN"/>
        </w:rPr>
        <w:t>, if agreed by the WP.</w:t>
      </w:r>
      <w:bookmarkEnd w:id="9"/>
      <w:r w:rsidR="00270945" w:rsidRPr="00C75583">
        <w:rPr>
          <w:szCs w:val="24"/>
          <w:lang w:eastAsia="zh-CN"/>
        </w:rPr>
        <w:t xml:space="preserve"> </w:t>
      </w:r>
      <w:r w:rsidR="00270945" w:rsidRPr="00C75583">
        <w:rPr>
          <w:spacing w:val="-4"/>
          <w:szCs w:val="24"/>
          <w:lang w:eastAsia="zh-CN"/>
        </w:rPr>
        <w:t xml:space="preserve">Some concerns were raised regarding this proposal. </w:t>
      </w:r>
      <w:r w:rsidR="00270945" w:rsidRPr="00C75583">
        <w:rPr>
          <w:szCs w:val="24"/>
          <w:lang w:eastAsia="zh-CN"/>
        </w:rPr>
        <w:t xml:space="preserve">In any case, this should be in line with the provisions of Resolution </w:t>
      </w:r>
      <w:hyperlink r:id="rId11" w:history="1">
        <w:r w:rsidR="00270945" w:rsidRPr="00C75583">
          <w:rPr>
            <w:rStyle w:val="Hyperlink"/>
            <w:szCs w:val="24"/>
            <w:lang w:eastAsia="zh-CN"/>
          </w:rPr>
          <w:t>ITU</w:t>
        </w:r>
        <w:r w:rsidR="00270945" w:rsidRPr="00C75583">
          <w:rPr>
            <w:rStyle w:val="Hyperlink"/>
            <w:szCs w:val="24"/>
            <w:lang w:eastAsia="zh-CN"/>
          </w:rPr>
          <w:noBreakHyphen/>
          <w:t>R 1-8</w:t>
        </w:r>
      </w:hyperlink>
      <w:r w:rsidR="00270945" w:rsidRPr="00C75583">
        <w:rPr>
          <w:szCs w:val="24"/>
          <w:lang w:eastAsia="zh-CN"/>
        </w:rPr>
        <w:t>.</w:t>
      </w:r>
      <w:r w:rsidR="0020509B" w:rsidRPr="00C75583">
        <w:rPr>
          <w:szCs w:val="24"/>
        </w:rPr>
        <w:t>”</w:t>
      </w:r>
      <w:r w:rsidR="003840AF" w:rsidRPr="00C75583">
        <w:rPr>
          <w:szCs w:val="24"/>
        </w:rPr>
        <w:t xml:space="preserve"> Another sentence (</w:t>
      </w:r>
      <w:r w:rsidR="003840AF" w:rsidRPr="00C75583">
        <w:rPr>
          <w:b/>
          <w:bCs/>
          <w:szCs w:val="24"/>
        </w:rPr>
        <w:t>bold</w:t>
      </w:r>
      <w:r w:rsidR="003840AF" w:rsidRPr="00C75583">
        <w:rPr>
          <w:szCs w:val="24"/>
        </w:rPr>
        <w:t xml:space="preserve"> in the original)</w:t>
      </w:r>
      <w:r w:rsidR="0020509B" w:rsidRPr="00C75583">
        <w:rPr>
          <w:szCs w:val="24"/>
        </w:rPr>
        <w:t xml:space="preserve"> “</w:t>
      </w:r>
      <w:r w:rsidR="003840AF" w:rsidRPr="00C75583">
        <w:rPr>
          <w:b/>
          <w:bCs/>
          <w:szCs w:val="24"/>
          <w:lang w:eastAsia="zh-CN"/>
        </w:rPr>
        <w:t>Trust</w:t>
      </w:r>
      <w:r w:rsidR="003840AF" w:rsidRPr="00C75583">
        <w:rPr>
          <w:szCs w:val="24"/>
          <w:lang w:eastAsia="zh-CN"/>
        </w:rPr>
        <w:t xml:space="preserve"> is also an element required to make progress</w:t>
      </w:r>
      <w:r w:rsidR="0020509B" w:rsidRPr="00C75583">
        <w:rPr>
          <w:szCs w:val="24"/>
          <w:lang w:eastAsia="zh-CN"/>
        </w:rPr>
        <w:t>”</w:t>
      </w:r>
      <w:r w:rsidR="003840AF" w:rsidRPr="00C75583">
        <w:rPr>
          <w:szCs w:val="24"/>
          <w:lang w:eastAsia="zh-CN"/>
        </w:rPr>
        <w:t>.</w:t>
      </w:r>
    </w:p>
    <w:p w14:paraId="1F0FED4F" w14:textId="5F8CFF33" w:rsidR="007F4FB5" w:rsidRDefault="00C75583" w:rsidP="00C75583">
      <w:pPr>
        <w:ind w:left="1134" w:hanging="1134"/>
      </w:pPr>
      <w:r>
        <w:t>3)</w:t>
      </w:r>
      <w:r>
        <w:tab/>
      </w:r>
      <w:r w:rsidR="007F4FB5" w:rsidRPr="00DA6BF4">
        <w:t xml:space="preserve">It is a practice that </w:t>
      </w:r>
      <w:r w:rsidR="00B07E66">
        <w:t xml:space="preserve">ITU-R </w:t>
      </w:r>
      <w:r w:rsidR="007F4FB5" w:rsidRPr="00DA6BF4">
        <w:t xml:space="preserve">Study Group 5 </w:t>
      </w:r>
      <w:r w:rsidR="007F4FB5" w:rsidRPr="004B6E7A">
        <w:rPr>
          <w:highlight w:val="yellow"/>
        </w:rPr>
        <w:t>delegates</w:t>
      </w:r>
      <w:r w:rsidR="007F4FB5" w:rsidRPr="004B6E7A">
        <w:t>, for the entire study period,</w:t>
      </w:r>
      <w:r w:rsidR="007F4FB5" w:rsidRPr="00DA6BF4">
        <w:t xml:space="preserve"> </w:t>
      </w:r>
      <w:r w:rsidR="007F4FB5" w:rsidRPr="004B6E7A">
        <w:rPr>
          <w:highlight w:val="yellow"/>
        </w:rPr>
        <w:t>the approval of Handbooks to its Working Parties</w:t>
      </w:r>
      <w:r w:rsidR="007F4FB5" w:rsidRPr="00DA6BF4">
        <w:t xml:space="preserve"> in accordance with § 2.3 of Resolution ITU-R 1</w:t>
      </w:r>
      <w:r w:rsidR="007F4FB5">
        <w:t xml:space="preserve">; see </w:t>
      </w:r>
      <w:r w:rsidR="007F4FB5" w:rsidRPr="00DA6BF4">
        <w:t>Assignment of texts to the Study Group 5 Sub-Groups</w:t>
      </w:r>
      <w:r w:rsidR="007F4FB5">
        <w:t xml:space="preserve">, </w:t>
      </w:r>
      <w:hyperlink r:id="rId12" w:history="1">
        <w:r w:rsidR="007F4FB5" w:rsidRPr="00C75583">
          <w:rPr>
            <w:rStyle w:val="Hyperlink"/>
            <w:color w:val="000000" w:themeColor="text1"/>
            <w:u w:val="none"/>
          </w:rPr>
          <w:t>Document</w:t>
        </w:r>
        <w:r>
          <w:rPr>
            <w:rStyle w:val="Hyperlink"/>
            <w:color w:val="000000" w:themeColor="text1"/>
            <w:u w:val="none"/>
          </w:rPr>
          <w:t> </w:t>
        </w:r>
        <w:r w:rsidR="007F4FB5" w:rsidRPr="00DA6BF4">
          <w:rPr>
            <w:rStyle w:val="Hyperlink"/>
          </w:rPr>
          <w:t>5/1</w:t>
        </w:r>
      </w:hyperlink>
      <w:r>
        <w:rPr>
          <w:rStyle w:val="Hyperlink"/>
        </w:rPr>
        <w:t>(Rev.1)</w:t>
      </w:r>
      <w:r>
        <w:t xml:space="preserve">, </w:t>
      </w:r>
      <w:r w:rsidR="007F4FB5" w:rsidRPr="00DA6BF4">
        <w:t>2 February 2021</w:t>
      </w:r>
      <w:r w:rsidR="007F4FB5">
        <w:t>.</w:t>
      </w:r>
    </w:p>
    <w:p w14:paraId="4C09B237" w14:textId="5C2F19B2" w:rsidR="008C21D1" w:rsidRDefault="00C75583" w:rsidP="00C75583">
      <w:pPr>
        <w:ind w:left="1134" w:hanging="1134"/>
      </w:pPr>
      <w:r>
        <w:t>4)</w:t>
      </w:r>
      <w:r>
        <w:tab/>
      </w:r>
      <w:r w:rsidR="008C21D1">
        <w:t xml:space="preserve">The </w:t>
      </w:r>
      <w:r>
        <w:t>Working-Gro</w:t>
      </w:r>
      <w:r w:rsidR="008C21D1">
        <w:t xml:space="preserve">ups (WGs) </w:t>
      </w:r>
      <w:r w:rsidR="008C21D1" w:rsidRPr="002367F6">
        <w:t>are informal</w:t>
      </w:r>
      <w:r w:rsidR="008C21D1">
        <w:t>,</w:t>
      </w:r>
      <w:r w:rsidR="008C21D1" w:rsidRPr="002367F6">
        <w:t xml:space="preserve"> created by WPs. They are not mentioned in Resolution </w:t>
      </w:r>
      <w:hyperlink r:id="rId13" w:history="1">
        <w:r w:rsidR="008C21D1" w:rsidRPr="002367F6">
          <w:rPr>
            <w:rStyle w:val="Hyperlink"/>
          </w:rPr>
          <w:t>ITU-R 1-8</w:t>
        </w:r>
      </w:hyperlink>
      <w:r w:rsidR="008C21D1">
        <w:t>;</w:t>
      </w:r>
      <w:r w:rsidR="008C21D1" w:rsidRPr="002367F6">
        <w:t xml:space="preserve"> consequently</w:t>
      </w:r>
      <w:r w:rsidR="008C21D1">
        <w:t xml:space="preserve">, they </w:t>
      </w:r>
      <w:r w:rsidR="008C21D1" w:rsidRPr="002367F6">
        <w:t>have no official status</w:t>
      </w:r>
      <w:r w:rsidR="008C21D1">
        <w:t xml:space="preserve">; WGs may only </w:t>
      </w:r>
      <w:r w:rsidR="008C21D1" w:rsidRPr="002367F6">
        <w:t>produce informal drafts for consideration by the relevant WP.</w:t>
      </w:r>
    </w:p>
    <w:p w14:paraId="57A75DE3" w14:textId="6FF68771" w:rsidR="007F4FB5" w:rsidRPr="0020509B" w:rsidRDefault="00C75583" w:rsidP="00C75583">
      <w:pPr>
        <w:ind w:left="1134" w:hanging="1134"/>
      </w:pPr>
      <w:r>
        <w:t>5)</w:t>
      </w:r>
      <w:r>
        <w:tab/>
      </w:r>
      <w:r w:rsidR="007F4FB5">
        <w:t xml:space="preserve">Discussions on LSs at the WGs are </w:t>
      </w:r>
      <w:r w:rsidR="00F26A32">
        <w:t xml:space="preserve">commonly </w:t>
      </w:r>
      <w:r w:rsidR="007F4FB5">
        <w:t>repeated at plenaries, with the same arguments.</w:t>
      </w:r>
      <w:r w:rsidR="007F4FB5" w:rsidRPr="004B6E7A">
        <w:t xml:space="preserve"> </w:t>
      </w:r>
      <w:r w:rsidR="004B6E7A">
        <w:t xml:space="preserve"> </w:t>
      </w:r>
      <w:r w:rsidR="007F4FB5" w:rsidRPr="004B6E7A">
        <w:rPr>
          <w:lang w:val="en-US"/>
        </w:rPr>
        <w:t xml:space="preserve">In many cases the same </w:t>
      </w:r>
      <w:r w:rsidR="0020509B">
        <w:rPr>
          <w:lang w:val="en-US"/>
        </w:rPr>
        <w:t xml:space="preserve">experts </w:t>
      </w:r>
      <w:r w:rsidR="007F4FB5" w:rsidRPr="004B6E7A">
        <w:rPr>
          <w:lang w:val="en-US"/>
        </w:rPr>
        <w:t xml:space="preserve">prepare the LSs and </w:t>
      </w:r>
      <w:r w:rsidR="00F26A32" w:rsidRPr="004B6E7A">
        <w:rPr>
          <w:lang w:val="en-US"/>
        </w:rPr>
        <w:t xml:space="preserve">serve as contact persons in the </w:t>
      </w:r>
      <w:r w:rsidR="007F4FB5" w:rsidRPr="004B6E7A">
        <w:rPr>
          <w:lang w:val="en-US"/>
        </w:rPr>
        <w:t>respon</w:t>
      </w:r>
      <w:r w:rsidR="00F26A32" w:rsidRPr="004B6E7A">
        <w:rPr>
          <w:lang w:val="en-US"/>
        </w:rPr>
        <w:t>se</w:t>
      </w:r>
      <w:r w:rsidR="008E31D4" w:rsidRPr="004B6E7A">
        <w:rPr>
          <w:lang w:val="en-US"/>
        </w:rPr>
        <w:t xml:space="preserve">; </w:t>
      </w:r>
      <w:r w:rsidR="00B07E66">
        <w:rPr>
          <w:lang w:val="en-US"/>
        </w:rPr>
        <w:t xml:space="preserve">WPs may trust, </w:t>
      </w:r>
      <w:r w:rsidR="00A47F3E" w:rsidRPr="004B6E7A">
        <w:rPr>
          <w:lang w:val="en-US"/>
        </w:rPr>
        <w:t>t</w:t>
      </w:r>
      <w:proofErr w:type="spellStart"/>
      <w:r w:rsidR="00A47F3E" w:rsidRPr="004B6E7A">
        <w:t>he</w:t>
      </w:r>
      <w:r w:rsidR="00B07E66">
        <w:t>se</w:t>
      </w:r>
      <w:proofErr w:type="spellEnd"/>
      <w:r w:rsidR="00B07E66">
        <w:t xml:space="preserve"> experts will</w:t>
      </w:r>
      <w:r w:rsidR="00A47F3E" w:rsidRPr="004B6E7A">
        <w:t xml:space="preserve"> present LSs aurally</w:t>
      </w:r>
      <w:r w:rsidR="008E31D4" w:rsidRPr="004B6E7A">
        <w:rPr>
          <w:lang w:val="en-US"/>
        </w:rPr>
        <w:t xml:space="preserve">, </w:t>
      </w:r>
      <w:r w:rsidR="00A47F3E" w:rsidRPr="004B6E7A">
        <w:rPr>
          <w:lang w:val="en-US"/>
        </w:rPr>
        <w:t xml:space="preserve">with </w:t>
      </w:r>
      <w:r w:rsidR="008E31D4" w:rsidRPr="004B6E7A">
        <w:rPr>
          <w:lang w:val="en-US"/>
        </w:rPr>
        <w:t>no</w:t>
      </w:r>
      <w:r w:rsidR="00A47F3E" w:rsidRPr="004B6E7A">
        <w:rPr>
          <w:lang w:val="en-US"/>
        </w:rPr>
        <w:t>-</w:t>
      </w:r>
      <w:r w:rsidR="008E31D4" w:rsidRPr="004B6E7A">
        <w:rPr>
          <w:lang w:val="en-US"/>
        </w:rPr>
        <w:t>need for agreeing on every word.</w:t>
      </w:r>
    </w:p>
    <w:p w14:paraId="04308870" w14:textId="092A0742" w:rsidR="0020509B" w:rsidRDefault="00C75583" w:rsidP="00C75583">
      <w:pPr>
        <w:ind w:left="1134" w:hanging="1134"/>
      </w:pPr>
      <w:r>
        <w:lastRenderedPageBreak/>
        <w:t>6)</w:t>
      </w:r>
      <w:r>
        <w:tab/>
      </w:r>
      <w:r w:rsidR="0020509B">
        <w:t>T</w:t>
      </w:r>
      <w:r w:rsidR="0020509B" w:rsidRPr="0020509B">
        <w:t>his matter is related the working method of ITU-R WPs</w:t>
      </w:r>
      <w:r w:rsidR="0020509B">
        <w:t>;</w:t>
      </w:r>
      <w:r w:rsidR="0020509B" w:rsidRPr="0020509B">
        <w:t xml:space="preserve"> </w:t>
      </w:r>
      <w:r w:rsidR="0020509B">
        <w:t xml:space="preserve">so, </w:t>
      </w:r>
      <w:r w:rsidR="0020509B" w:rsidRPr="0020509B">
        <w:t xml:space="preserve">there should be harmonized way to address </w:t>
      </w:r>
      <w:r w:rsidR="0020509B">
        <w:t xml:space="preserve">it. The forthcoming </w:t>
      </w:r>
      <w:r w:rsidR="0020509B" w:rsidRPr="0020509B">
        <w:t>ITU-R</w:t>
      </w:r>
      <w:r w:rsidR="0020509B">
        <w:t xml:space="preserve"> Study Group 5 </w:t>
      </w:r>
      <w:r w:rsidR="0020509B" w:rsidRPr="0020509B">
        <w:t xml:space="preserve">WPs </w:t>
      </w:r>
      <w:r w:rsidR="0020509B">
        <w:t>may practice it and RAG may propose lessons to all</w:t>
      </w:r>
      <w:r w:rsidR="0020509B" w:rsidRPr="0020509B">
        <w:t xml:space="preserve"> ITU-R</w:t>
      </w:r>
      <w:r w:rsidR="0020509B">
        <w:t xml:space="preserve"> </w:t>
      </w:r>
      <w:r w:rsidR="0020509B" w:rsidRPr="0020509B">
        <w:t>WPs</w:t>
      </w:r>
      <w:r w:rsidR="0020509B">
        <w:t>.</w:t>
      </w:r>
    </w:p>
    <w:p w14:paraId="05200A82" w14:textId="1D44953C" w:rsidR="004B76F1" w:rsidRPr="00C75583" w:rsidRDefault="004B76F1" w:rsidP="00C75583">
      <w:pPr>
        <w:pStyle w:val="Headingb"/>
        <w:rPr>
          <w:lang w:val="en-GB"/>
        </w:rPr>
      </w:pPr>
      <w:r w:rsidRPr="00C75583">
        <w:rPr>
          <w:lang w:val="en-GB"/>
        </w:rPr>
        <w:t xml:space="preserve">Discussion </w:t>
      </w:r>
    </w:p>
    <w:p w14:paraId="512E6291" w14:textId="0E0A8CAF" w:rsidR="00F26A32" w:rsidRPr="00C75583" w:rsidRDefault="00C75583" w:rsidP="00C75583">
      <w:pPr>
        <w:rPr>
          <w:szCs w:val="24"/>
        </w:rPr>
      </w:pPr>
      <w:r w:rsidRPr="00C75583">
        <w:rPr>
          <w:szCs w:val="24"/>
        </w:rPr>
        <w:t>1)</w:t>
      </w:r>
      <w:r w:rsidRPr="00C75583">
        <w:rPr>
          <w:szCs w:val="24"/>
        </w:rPr>
        <w:tab/>
      </w:r>
      <w:r w:rsidR="005A3B03" w:rsidRPr="00C75583">
        <w:rPr>
          <w:szCs w:val="24"/>
        </w:rPr>
        <w:t>N</w:t>
      </w:r>
      <w:r w:rsidR="00F26A32" w:rsidRPr="00C75583">
        <w:rPr>
          <w:szCs w:val="24"/>
        </w:rPr>
        <w:t xml:space="preserve">ot all plenaries’ participants attend </w:t>
      </w:r>
      <w:r w:rsidR="001129AC" w:rsidRPr="00C75583">
        <w:rPr>
          <w:szCs w:val="24"/>
        </w:rPr>
        <w:t xml:space="preserve">entirely </w:t>
      </w:r>
      <w:r w:rsidR="00F26A32" w:rsidRPr="00C75583">
        <w:rPr>
          <w:szCs w:val="24"/>
        </w:rPr>
        <w:t>WGs</w:t>
      </w:r>
      <w:r w:rsidR="008C21D1" w:rsidRPr="00C75583">
        <w:rPr>
          <w:szCs w:val="24"/>
        </w:rPr>
        <w:t xml:space="preserve"> meetings</w:t>
      </w:r>
      <w:r w:rsidR="00F26A32" w:rsidRPr="00C75583">
        <w:rPr>
          <w:szCs w:val="24"/>
        </w:rPr>
        <w:t>.</w:t>
      </w:r>
      <w:r w:rsidR="00B07E66" w:rsidRPr="00C75583">
        <w:rPr>
          <w:szCs w:val="24"/>
        </w:rPr>
        <w:t xml:space="preserve"> </w:t>
      </w:r>
    </w:p>
    <w:p w14:paraId="7CAC5E5D" w14:textId="281F43E0" w:rsidR="00F26A32" w:rsidRPr="00C75583" w:rsidRDefault="00C75583" w:rsidP="00C75583">
      <w:pPr>
        <w:ind w:left="1134" w:hanging="1134"/>
        <w:rPr>
          <w:szCs w:val="24"/>
        </w:rPr>
      </w:pPr>
      <w:r w:rsidRPr="00C75583">
        <w:rPr>
          <w:szCs w:val="24"/>
        </w:rPr>
        <w:t>2)</w:t>
      </w:r>
      <w:r w:rsidRPr="00C75583">
        <w:rPr>
          <w:szCs w:val="24"/>
        </w:rPr>
        <w:tab/>
      </w:r>
      <w:r w:rsidR="00F26A32" w:rsidRPr="00C75583">
        <w:rPr>
          <w:szCs w:val="24"/>
        </w:rPr>
        <w:t xml:space="preserve">Evidently, WPs’ </w:t>
      </w:r>
      <w:r w:rsidRPr="00C75583">
        <w:rPr>
          <w:szCs w:val="24"/>
        </w:rPr>
        <w:t xml:space="preserve">Chairmen </w:t>
      </w:r>
      <w:r w:rsidR="00F26A32" w:rsidRPr="00C75583">
        <w:rPr>
          <w:szCs w:val="24"/>
        </w:rPr>
        <w:t xml:space="preserve">shall act in accordance with the ITU Constitution, Convention, General Rules of conferences, assemblies and meeting of the Union, as well as Resolution </w:t>
      </w:r>
      <w:hyperlink r:id="rId14" w:history="1">
        <w:r w:rsidR="00F26A32" w:rsidRPr="00C75583">
          <w:rPr>
            <w:rStyle w:val="Hyperlink"/>
            <w:szCs w:val="24"/>
          </w:rPr>
          <w:t>ITU-R 1-8</w:t>
        </w:r>
      </w:hyperlink>
      <w:r w:rsidR="00F26A32" w:rsidRPr="00C75583">
        <w:rPr>
          <w:szCs w:val="24"/>
        </w:rPr>
        <w:t>.</w:t>
      </w:r>
    </w:p>
    <w:p w14:paraId="5C456A66" w14:textId="7AB3518B" w:rsidR="002367F6" w:rsidRPr="00C75583" w:rsidRDefault="00C75583" w:rsidP="00C75583">
      <w:pPr>
        <w:ind w:left="1134" w:hanging="1134"/>
        <w:rPr>
          <w:szCs w:val="24"/>
        </w:rPr>
      </w:pPr>
      <w:r w:rsidRPr="00C75583">
        <w:rPr>
          <w:szCs w:val="24"/>
        </w:rPr>
        <w:t>3)</w:t>
      </w:r>
      <w:r w:rsidRPr="00C75583">
        <w:rPr>
          <w:szCs w:val="24"/>
        </w:rPr>
        <w:tab/>
      </w:r>
      <w:r w:rsidR="002367F6" w:rsidRPr="00C75583">
        <w:rPr>
          <w:szCs w:val="24"/>
        </w:rPr>
        <w:t>Practically, WPs plenaries open Working Documents (WDs) and Preliminary WDs</w:t>
      </w:r>
      <w:r w:rsidR="00F26A32" w:rsidRPr="00C75583">
        <w:rPr>
          <w:szCs w:val="24"/>
        </w:rPr>
        <w:t>,</w:t>
      </w:r>
      <w:r w:rsidR="002367F6" w:rsidRPr="00C75583">
        <w:rPr>
          <w:szCs w:val="24"/>
        </w:rPr>
        <w:t xml:space="preserve"> only upon request of membership. The same can be practiced for LSs</w:t>
      </w:r>
      <w:r w:rsidR="005A3B03" w:rsidRPr="00C75583">
        <w:rPr>
          <w:szCs w:val="24"/>
        </w:rPr>
        <w:t>:</w:t>
      </w:r>
      <w:r w:rsidR="002367F6" w:rsidRPr="00C75583">
        <w:rPr>
          <w:szCs w:val="24"/>
        </w:rPr>
        <w:t xml:space="preserve"> </w:t>
      </w:r>
      <w:r w:rsidR="001129AC" w:rsidRPr="00C75583">
        <w:rPr>
          <w:szCs w:val="24"/>
        </w:rPr>
        <w:t>t</w:t>
      </w:r>
      <w:r w:rsidR="008B05C0" w:rsidRPr="00C75583">
        <w:rPr>
          <w:szCs w:val="24"/>
        </w:rPr>
        <w:t xml:space="preserve">o speed up the preparation and dispatch of LSs, </w:t>
      </w:r>
      <w:r w:rsidR="008C21D1" w:rsidRPr="00C75583">
        <w:rPr>
          <w:szCs w:val="24"/>
        </w:rPr>
        <w:t xml:space="preserve">WPs </w:t>
      </w:r>
      <w:r w:rsidR="008B05C0" w:rsidRPr="00C75583">
        <w:rPr>
          <w:szCs w:val="24"/>
        </w:rPr>
        <w:t xml:space="preserve">may </w:t>
      </w:r>
      <w:r w:rsidR="008C21D1" w:rsidRPr="00C75583">
        <w:rPr>
          <w:szCs w:val="24"/>
        </w:rPr>
        <w:t>delegate this task to WGs, if agreed by the WP</w:t>
      </w:r>
      <w:r w:rsidR="008B05C0" w:rsidRPr="00C75583">
        <w:rPr>
          <w:szCs w:val="24"/>
        </w:rPr>
        <w:t xml:space="preserve">, as </w:t>
      </w:r>
      <w:r w:rsidR="00D94F86" w:rsidRPr="00C75583">
        <w:rPr>
          <w:szCs w:val="24"/>
        </w:rPr>
        <w:t xml:space="preserve">mentioned </w:t>
      </w:r>
      <w:r w:rsidR="008B05C0" w:rsidRPr="00C75583">
        <w:rPr>
          <w:szCs w:val="24"/>
        </w:rPr>
        <w:t>in Document</w:t>
      </w:r>
      <w:hyperlink r:id="rId15" w:history="1">
        <w:r w:rsidR="008B05C0" w:rsidRPr="00C75583">
          <w:rPr>
            <w:rStyle w:val="Hyperlink"/>
            <w:szCs w:val="24"/>
            <w:u w:val="none"/>
          </w:rPr>
          <w:t xml:space="preserve"> </w:t>
        </w:r>
        <w:r w:rsidR="008B05C0" w:rsidRPr="00C75583">
          <w:rPr>
            <w:rStyle w:val="Hyperlink"/>
            <w:szCs w:val="24"/>
          </w:rPr>
          <w:t>CVC/4</w:t>
        </w:r>
      </w:hyperlink>
      <w:r w:rsidR="008C21D1" w:rsidRPr="00C75583">
        <w:rPr>
          <w:szCs w:val="24"/>
        </w:rPr>
        <w:t>.</w:t>
      </w:r>
      <w:r w:rsidR="001129AC" w:rsidRPr="00C75583">
        <w:rPr>
          <w:szCs w:val="24"/>
        </w:rPr>
        <w:t xml:space="preserve"> </w:t>
      </w:r>
    </w:p>
    <w:p w14:paraId="53D34CCC" w14:textId="259DD50C" w:rsidR="001129AC" w:rsidRPr="00C75583" w:rsidRDefault="00C75583" w:rsidP="00C75583">
      <w:pPr>
        <w:ind w:left="1134" w:hanging="1134"/>
        <w:rPr>
          <w:szCs w:val="24"/>
        </w:rPr>
      </w:pPr>
      <w:r w:rsidRPr="00C75583">
        <w:rPr>
          <w:szCs w:val="24"/>
        </w:rPr>
        <w:t>4)</w:t>
      </w:r>
      <w:r w:rsidRPr="00C75583">
        <w:rPr>
          <w:szCs w:val="24"/>
        </w:rPr>
        <w:tab/>
      </w:r>
      <w:r w:rsidR="00D94F86" w:rsidRPr="00C75583">
        <w:rPr>
          <w:szCs w:val="24"/>
        </w:rPr>
        <w:t xml:space="preserve">On this matter, </w:t>
      </w:r>
      <w:r w:rsidR="006966F5" w:rsidRPr="00C75583">
        <w:rPr>
          <w:szCs w:val="24"/>
        </w:rPr>
        <w:t>ITU-R SG 5 may serve pioneer and model for WPs of other SGs</w:t>
      </w:r>
      <w:r w:rsidR="001129AC" w:rsidRPr="00C75583">
        <w:rPr>
          <w:szCs w:val="24"/>
        </w:rPr>
        <w:t xml:space="preserve">, after discussions at RAG </w:t>
      </w:r>
      <w:r w:rsidR="00B07E66" w:rsidRPr="00C75583">
        <w:rPr>
          <w:szCs w:val="24"/>
        </w:rPr>
        <w:t xml:space="preserve">upcoming </w:t>
      </w:r>
      <w:r w:rsidR="001129AC" w:rsidRPr="00C75583">
        <w:rPr>
          <w:szCs w:val="24"/>
        </w:rPr>
        <w:t xml:space="preserve">meeting </w:t>
      </w:r>
      <w:r w:rsidR="00B07E66" w:rsidRPr="00C75583">
        <w:rPr>
          <w:szCs w:val="24"/>
        </w:rPr>
        <w:t xml:space="preserve">29 March till 1 April </w:t>
      </w:r>
      <w:r w:rsidR="001129AC" w:rsidRPr="00C75583">
        <w:rPr>
          <w:szCs w:val="24"/>
        </w:rPr>
        <w:t>2021</w:t>
      </w:r>
      <w:r w:rsidR="00B07E66" w:rsidRPr="00C75583">
        <w:rPr>
          <w:szCs w:val="24"/>
        </w:rPr>
        <w:t>.</w:t>
      </w:r>
    </w:p>
    <w:p w14:paraId="514830D0" w14:textId="719005F4" w:rsidR="004B6E7A" w:rsidRPr="00C75583" w:rsidRDefault="000629BD" w:rsidP="00C75583">
      <w:pPr>
        <w:pStyle w:val="Headingb"/>
        <w:rPr>
          <w:szCs w:val="24"/>
          <w:lang w:val="en-GB"/>
        </w:rPr>
      </w:pPr>
      <w:r w:rsidRPr="00C75583">
        <w:rPr>
          <w:szCs w:val="24"/>
          <w:lang w:val="en-GB"/>
        </w:rPr>
        <w:t>Proposal</w:t>
      </w:r>
      <w:r w:rsidR="004B6E7A" w:rsidRPr="00C75583">
        <w:rPr>
          <w:szCs w:val="24"/>
          <w:lang w:val="en-GB"/>
        </w:rPr>
        <w:t xml:space="preserve"> </w:t>
      </w:r>
    </w:p>
    <w:p w14:paraId="68139E23" w14:textId="149733F4" w:rsidR="004B6E7A" w:rsidRPr="00C75583" w:rsidRDefault="00C75583" w:rsidP="00C75583">
      <w:pPr>
        <w:rPr>
          <w:szCs w:val="24"/>
        </w:rPr>
      </w:pPr>
      <w:r w:rsidRPr="00C75583">
        <w:rPr>
          <w:szCs w:val="24"/>
        </w:rPr>
        <w:t>1)</w:t>
      </w:r>
      <w:r w:rsidRPr="00C75583">
        <w:rPr>
          <w:szCs w:val="24"/>
        </w:rPr>
        <w:tab/>
      </w:r>
      <w:r w:rsidR="004B6E7A" w:rsidRPr="00C75583">
        <w:rPr>
          <w:szCs w:val="24"/>
        </w:rPr>
        <w:t>WGs will prepare the draft LSs as TEMP Documents.</w:t>
      </w:r>
    </w:p>
    <w:p w14:paraId="563C3CE8" w14:textId="6489748F" w:rsidR="004B6E7A" w:rsidRPr="00C75583" w:rsidRDefault="00C75583" w:rsidP="00C75583">
      <w:pPr>
        <w:ind w:left="1134" w:hanging="1134"/>
        <w:rPr>
          <w:szCs w:val="24"/>
        </w:rPr>
      </w:pPr>
      <w:r w:rsidRPr="00C75583">
        <w:rPr>
          <w:szCs w:val="24"/>
        </w:rPr>
        <w:t>2)</w:t>
      </w:r>
      <w:r w:rsidRPr="00C75583">
        <w:rPr>
          <w:szCs w:val="24"/>
        </w:rPr>
        <w:tab/>
      </w:r>
      <w:r w:rsidR="004B6E7A" w:rsidRPr="00C75583">
        <w:rPr>
          <w:szCs w:val="24"/>
        </w:rPr>
        <w:t>At the plenaries of the WPs</w:t>
      </w:r>
      <w:r w:rsidR="000629BD" w:rsidRPr="00C75583">
        <w:rPr>
          <w:szCs w:val="24"/>
        </w:rPr>
        <w:t>,</w:t>
      </w:r>
      <w:r w:rsidR="004B6E7A" w:rsidRPr="00C75583">
        <w:rPr>
          <w:szCs w:val="24"/>
        </w:rPr>
        <w:t xml:space="preserve"> the </w:t>
      </w:r>
      <w:r w:rsidR="00703F0F" w:rsidRPr="00C75583">
        <w:rPr>
          <w:szCs w:val="24"/>
        </w:rPr>
        <w:t xml:space="preserve">specific </w:t>
      </w:r>
      <w:r w:rsidR="004B6E7A" w:rsidRPr="00C75583">
        <w:rPr>
          <w:szCs w:val="24"/>
        </w:rPr>
        <w:t xml:space="preserve">TEMP LSs </w:t>
      </w:r>
      <w:r w:rsidR="00703F0F" w:rsidRPr="00C75583">
        <w:rPr>
          <w:szCs w:val="24"/>
        </w:rPr>
        <w:t xml:space="preserve">of every WG </w:t>
      </w:r>
      <w:r w:rsidR="004B6E7A" w:rsidRPr="00C75583">
        <w:rPr>
          <w:szCs w:val="24"/>
        </w:rPr>
        <w:t xml:space="preserve">will be discussed, </w:t>
      </w:r>
      <w:r w:rsidR="000629BD" w:rsidRPr="00C75583">
        <w:rPr>
          <w:szCs w:val="24"/>
        </w:rPr>
        <w:t>like WDs</w:t>
      </w:r>
      <w:r w:rsidR="00703F0F" w:rsidRPr="00C75583">
        <w:rPr>
          <w:szCs w:val="24"/>
        </w:rPr>
        <w:t>,</w:t>
      </w:r>
      <w:r w:rsidR="000629BD" w:rsidRPr="00C75583">
        <w:rPr>
          <w:szCs w:val="24"/>
        </w:rPr>
        <w:t xml:space="preserve"> </w:t>
      </w:r>
      <w:r w:rsidR="004B6E7A" w:rsidRPr="00C75583">
        <w:rPr>
          <w:szCs w:val="24"/>
        </w:rPr>
        <w:t xml:space="preserve">only </w:t>
      </w:r>
      <w:r w:rsidR="004B6E7A" w:rsidRPr="00C75583">
        <w:rPr>
          <w:szCs w:val="24"/>
          <w:u w:val="single"/>
        </w:rPr>
        <w:t>upon request of membership</w:t>
      </w:r>
      <w:r w:rsidR="004B6E7A" w:rsidRPr="00C75583">
        <w:rPr>
          <w:szCs w:val="24"/>
        </w:rPr>
        <w:t xml:space="preserve">. </w:t>
      </w:r>
    </w:p>
    <w:p w14:paraId="2CC97057" w14:textId="27ABCA32" w:rsidR="000629BD" w:rsidRPr="00C75583" w:rsidRDefault="00C75583" w:rsidP="00C75583">
      <w:pPr>
        <w:rPr>
          <w:szCs w:val="24"/>
        </w:rPr>
      </w:pPr>
      <w:r w:rsidRPr="00C75583">
        <w:rPr>
          <w:szCs w:val="24"/>
        </w:rPr>
        <w:t>3)</w:t>
      </w:r>
      <w:r w:rsidRPr="00C75583">
        <w:rPr>
          <w:szCs w:val="24"/>
        </w:rPr>
        <w:tab/>
      </w:r>
      <w:r w:rsidR="000629BD" w:rsidRPr="00C75583">
        <w:rPr>
          <w:szCs w:val="24"/>
        </w:rPr>
        <w:t xml:space="preserve">LSs will be </w:t>
      </w:r>
      <w:r w:rsidR="000629BD" w:rsidRPr="00C75583">
        <w:rPr>
          <w:szCs w:val="24"/>
          <w:lang w:eastAsia="zh-CN"/>
        </w:rPr>
        <w:t>dispatched after the WPs plenary.</w:t>
      </w:r>
    </w:p>
    <w:p w14:paraId="37BE7420" w14:textId="26312DCA" w:rsidR="004B6E7A" w:rsidRPr="00C75583" w:rsidRDefault="00C75583" w:rsidP="00C75583">
      <w:pPr>
        <w:ind w:left="1134" w:hanging="1134"/>
        <w:rPr>
          <w:szCs w:val="24"/>
        </w:rPr>
      </w:pPr>
      <w:r w:rsidRPr="00C75583">
        <w:rPr>
          <w:szCs w:val="24"/>
        </w:rPr>
        <w:t>4)</w:t>
      </w:r>
      <w:r w:rsidRPr="00C75583">
        <w:rPr>
          <w:szCs w:val="24"/>
        </w:rPr>
        <w:tab/>
      </w:r>
      <w:r w:rsidR="004B6E7A" w:rsidRPr="00C75583">
        <w:rPr>
          <w:szCs w:val="24"/>
        </w:rPr>
        <w:t>During the first plenaries</w:t>
      </w:r>
      <w:r w:rsidR="000629BD" w:rsidRPr="00C75583">
        <w:rPr>
          <w:szCs w:val="24"/>
        </w:rPr>
        <w:t>,</w:t>
      </w:r>
      <w:r w:rsidR="004B6E7A" w:rsidRPr="00C75583">
        <w:rPr>
          <w:szCs w:val="24"/>
        </w:rPr>
        <w:t xml:space="preserve"> Chairs of WPs </w:t>
      </w:r>
      <w:r w:rsidR="00703F0F" w:rsidRPr="00C75583">
        <w:rPr>
          <w:szCs w:val="24"/>
        </w:rPr>
        <w:t xml:space="preserve">may introduce </w:t>
      </w:r>
      <w:r w:rsidR="004B6E7A" w:rsidRPr="00C75583">
        <w:rPr>
          <w:szCs w:val="24"/>
        </w:rPr>
        <w:t>this actual delegation</w:t>
      </w:r>
      <w:r w:rsidR="000629BD" w:rsidRPr="00C75583">
        <w:rPr>
          <w:szCs w:val="24"/>
        </w:rPr>
        <w:t xml:space="preserve"> to WGs</w:t>
      </w:r>
      <w:r w:rsidR="00651AF3" w:rsidRPr="00C75583">
        <w:rPr>
          <w:szCs w:val="24"/>
        </w:rPr>
        <w:t xml:space="preserve">; the </w:t>
      </w:r>
      <w:r w:rsidR="00703F0F" w:rsidRPr="00C75583">
        <w:rPr>
          <w:szCs w:val="24"/>
        </w:rPr>
        <w:t xml:space="preserve">idea </w:t>
      </w:r>
      <w:r w:rsidR="00651AF3" w:rsidRPr="00C75583">
        <w:rPr>
          <w:szCs w:val="24"/>
        </w:rPr>
        <w:t>is adopted, if plenary agrees.</w:t>
      </w:r>
      <w:r w:rsidR="00703F0F" w:rsidRPr="00C75583">
        <w:rPr>
          <w:szCs w:val="24"/>
        </w:rPr>
        <w:t xml:space="preserve">  Decisions can be made at next plenary meetings</w:t>
      </w:r>
      <w:r w:rsidR="00B07E66" w:rsidRPr="00C75583">
        <w:rPr>
          <w:szCs w:val="24"/>
        </w:rPr>
        <w:t>.</w:t>
      </w:r>
    </w:p>
    <w:p w14:paraId="25187EA0" w14:textId="77777777" w:rsidR="004B6E7A" w:rsidRPr="00C75583" w:rsidRDefault="004B6E7A" w:rsidP="00C75583"/>
    <w:p w14:paraId="0E5C8B76" w14:textId="77777777" w:rsidR="004B6E7A" w:rsidRPr="004B76F1" w:rsidRDefault="004B6E7A" w:rsidP="00C75583"/>
    <w:p w14:paraId="701CA00F" w14:textId="0275ABAF" w:rsidR="00CC4C1B" w:rsidRPr="00CC4C1B" w:rsidRDefault="00C75583" w:rsidP="00C75583">
      <w:pPr>
        <w:jc w:val="center"/>
        <w:rPr>
          <w:lang w:val="en-US"/>
        </w:rPr>
      </w:pPr>
      <w:r>
        <w:rPr>
          <w:lang w:val="en-US"/>
        </w:rPr>
        <w:t>_______________</w:t>
      </w:r>
    </w:p>
    <w:sectPr w:rsidR="00CC4C1B" w:rsidRPr="00CC4C1B" w:rsidSect="00D02712">
      <w:headerReference w:type="defaul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49CB" w14:textId="77777777" w:rsidR="00422FA3" w:rsidRDefault="00422FA3">
      <w:r>
        <w:separator/>
      </w:r>
    </w:p>
  </w:endnote>
  <w:endnote w:type="continuationSeparator" w:id="0">
    <w:p w14:paraId="11AF987F" w14:textId="77777777" w:rsidR="00422FA3" w:rsidRDefault="0042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8ABD" w14:textId="77777777" w:rsidR="00422FA3" w:rsidRDefault="00422FA3">
      <w:r>
        <w:t>____________________</w:t>
      </w:r>
    </w:p>
  </w:footnote>
  <w:footnote w:type="continuationSeparator" w:id="0">
    <w:p w14:paraId="3AFAE856" w14:textId="77777777" w:rsidR="00422FA3" w:rsidRDefault="00422FA3">
      <w:r>
        <w:continuationSeparator/>
      </w:r>
    </w:p>
  </w:footnote>
  <w:footnote w:id="1">
    <w:p w14:paraId="5951C16F" w14:textId="2C652992" w:rsidR="00A41293" w:rsidRPr="00771E24" w:rsidRDefault="00A41293" w:rsidP="00596B6E">
      <w:pPr>
        <w:pStyle w:val="FootnoteText"/>
        <w:rPr>
          <w:szCs w:val="24"/>
          <w:lang w:val="en-US"/>
        </w:rPr>
      </w:pPr>
      <w:r>
        <w:rPr>
          <w:rStyle w:val="FootnoteReference"/>
        </w:rPr>
        <w:footnoteRef/>
      </w:r>
      <w:r w:rsidRPr="00C804FA">
        <w:tab/>
      </w:r>
      <w:r w:rsidRPr="00C804FA">
        <w:rPr>
          <w:b/>
          <w:bCs/>
          <w:szCs w:val="24"/>
        </w:rPr>
        <w:t>Contact:</w:t>
      </w:r>
      <w:r w:rsidRPr="00C804FA">
        <w:rPr>
          <w:szCs w:val="24"/>
        </w:rPr>
        <w:t xml:space="preserve"> </w:t>
      </w:r>
      <w:proofErr w:type="spellStart"/>
      <w:r w:rsidRPr="00C804FA">
        <w:rPr>
          <w:szCs w:val="24"/>
        </w:rPr>
        <w:t>Dr.</w:t>
      </w:r>
      <w:proofErr w:type="spellEnd"/>
      <w:r w:rsidRPr="00C804FA">
        <w:rPr>
          <w:szCs w:val="24"/>
        </w:rPr>
        <w:t xml:space="preserve"> Haim Mazar</w:t>
      </w:r>
      <w:r>
        <w:rPr>
          <w:szCs w:val="24"/>
        </w:rPr>
        <w:t xml:space="preserve">, </w:t>
      </w:r>
      <w:r w:rsidRPr="00E84CB5">
        <w:rPr>
          <w:szCs w:val="24"/>
        </w:rPr>
        <w:t>Vice-Chairm</w:t>
      </w:r>
      <w:r>
        <w:rPr>
          <w:szCs w:val="24"/>
        </w:rPr>
        <w:t>a</w:t>
      </w:r>
      <w:r w:rsidRPr="00E84CB5">
        <w:rPr>
          <w:szCs w:val="24"/>
        </w:rPr>
        <w:t>n</w:t>
      </w:r>
      <w:r>
        <w:rPr>
          <w:szCs w:val="24"/>
        </w:rPr>
        <w:t xml:space="preserve"> Study Group 5</w:t>
      </w:r>
      <w:r w:rsidRPr="00C804FA">
        <w:rPr>
          <w:szCs w:val="24"/>
        </w:rPr>
        <w:t xml:space="preserve">; </w:t>
      </w:r>
      <w:hyperlink r:id="rId1" w:history="1">
        <w:r w:rsidRPr="00C804FA">
          <w:rPr>
            <w:rStyle w:val="Hyperlink"/>
            <w:szCs w:val="24"/>
          </w:rPr>
          <w:t>ATDI</w:t>
        </w:r>
      </w:hyperlink>
      <w:r w:rsidRPr="00C804FA">
        <w:rPr>
          <w:szCs w:val="24"/>
        </w:rPr>
        <w:t>;</w:t>
      </w:r>
      <w:r>
        <w:rPr>
          <w:szCs w:val="24"/>
        </w:rPr>
        <w:t xml:space="preserve"> </w:t>
      </w:r>
      <w:hyperlink r:id="rId2" w:history="1">
        <w:r w:rsidRPr="00C804FA">
          <w:rPr>
            <w:rStyle w:val="Hyperlink"/>
            <w:szCs w:val="24"/>
          </w:rPr>
          <w:t>h.mazar@atdi-group.com</w:t>
        </w:r>
      </w:hyperlink>
      <w:r w:rsidR="00C75583" w:rsidRPr="00C75583">
        <w:rPr>
          <w:rStyle w:val="Hyperlink"/>
          <w:color w:val="000000" w:themeColor="text1"/>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D4C5" w14:textId="77777777" w:rsidR="00476E4B" w:rsidRDefault="00476E4B" w:rsidP="00476E4B">
    <w:pPr>
      <w:pStyle w:val="Header"/>
      <w:rPr>
        <w:lang w:val="es-ES"/>
      </w:rPr>
    </w:pPr>
    <w:r>
      <w:fldChar w:fldCharType="begin"/>
    </w:r>
    <w:r>
      <w:instrText xml:space="preserve"> PAGE </w:instrText>
    </w:r>
    <w:r>
      <w:fldChar w:fldCharType="separate"/>
    </w:r>
    <w:r>
      <w:t>2</w:t>
    </w:r>
    <w:r>
      <w:rPr>
        <w:noProof/>
      </w:rPr>
      <w:fldChar w:fldCharType="end"/>
    </w:r>
  </w:p>
  <w:p w14:paraId="50B72B05" w14:textId="36D1F5CE" w:rsidR="00C75583" w:rsidRDefault="00476E4B" w:rsidP="00476E4B">
    <w:pPr>
      <w:pStyle w:val="Header"/>
      <w:rPr>
        <w:rStyle w:val="PageNumber"/>
      </w:rPr>
    </w:pPr>
    <w:r>
      <w:rPr>
        <w:lang w:val="es-ES"/>
      </w:rPr>
      <w:t>RAG/28-E</w:t>
    </w:r>
  </w:p>
  <w:p w14:paraId="5EE149F7" w14:textId="77777777" w:rsidR="00C75583" w:rsidRDefault="00C75583" w:rsidP="004B6E7A">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515"/>
    <w:multiLevelType w:val="hybridMultilevel"/>
    <w:tmpl w:val="0D8E66E6"/>
    <w:lvl w:ilvl="0" w:tplc="9EEE8B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FB1320"/>
    <w:multiLevelType w:val="hybridMultilevel"/>
    <w:tmpl w:val="DBD4EF2A"/>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1054DA"/>
    <w:multiLevelType w:val="multilevel"/>
    <w:tmpl w:val="74125E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EF4D25"/>
    <w:multiLevelType w:val="hybridMultilevel"/>
    <w:tmpl w:val="9F561BD6"/>
    <w:lvl w:ilvl="0" w:tplc="9EEE8B7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1C1218BA"/>
    <w:multiLevelType w:val="hybridMultilevel"/>
    <w:tmpl w:val="80F49010"/>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9F2F7A"/>
    <w:multiLevelType w:val="hybridMultilevel"/>
    <w:tmpl w:val="35AC7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1D59F1"/>
    <w:multiLevelType w:val="hybridMultilevel"/>
    <w:tmpl w:val="56C08004"/>
    <w:lvl w:ilvl="0" w:tplc="E5D4AE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43347"/>
    <w:multiLevelType w:val="hybridMultilevel"/>
    <w:tmpl w:val="D9144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50DDA"/>
    <w:multiLevelType w:val="hybridMultilevel"/>
    <w:tmpl w:val="4EFEBC54"/>
    <w:lvl w:ilvl="0" w:tplc="FAF66A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703F4"/>
    <w:multiLevelType w:val="hybridMultilevel"/>
    <w:tmpl w:val="A74CA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410A71"/>
    <w:multiLevelType w:val="hybridMultilevel"/>
    <w:tmpl w:val="7ECCC97C"/>
    <w:lvl w:ilvl="0" w:tplc="9EEE8B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C0727BB"/>
    <w:multiLevelType w:val="hybridMultilevel"/>
    <w:tmpl w:val="FAAC575C"/>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A45675"/>
    <w:multiLevelType w:val="hybridMultilevel"/>
    <w:tmpl w:val="34B2F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DF20519"/>
    <w:multiLevelType w:val="hybridMultilevel"/>
    <w:tmpl w:val="95148A24"/>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8A920C1"/>
    <w:multiLevelType w:val="hybridMultilevel"/>
    <w:tmpl w:val="FB5A3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2B729F"/>
    <w:multiLevelType w:val="hybridMultilevel"/>
    <w:tmpl w:val="3E92BD94"/>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776779D"/>
    <w:multiLevelType w:val="hybridMultilevel"/>
    <w:tmpl w:val="86C4B7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82B07C8"/>
    <w:multiLevelType w:val="hybridMultilevel"/>
    <w:tmpl w:val="89A4E31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8" w15:restartNumberingAfterBreak="0">
    <w:nsid w:val="68E862DD"/>
    <w:multiLevelType w:val="hybridMultilevel"/>
    <w:tmpl w:val="824E7F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CEA0909"/>
    <w:multiLevelType w:val="hybridMultilevel"/>
    <w:tmpl w:val="AA5C1868"/>
    <w:lvl w:ilvl="0" w:tplc="D43CBBA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7432664"/>
    <w:multiLevelType w:val="hybridMultilevel"/>
    <w:tmpl w:val="088A19EA"/>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BC051AA"/>
    <w:multiLevelType w:val="hybridMultilevel"/>
    <w:tmpl w:val="5A30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15"/>
  </w:num>
  <w:num w:numId="13">
    <w:abstractNumId w:val="1"/>
  </w:num>
  <w:num w:numId="14">
    <w:abstractNumId w:val="4"/>
  </w:num>
  <w:num w:numId="15">
    <w:abstractNumId w:val="0"/>
  </w:num>
  <w:num w:numId="16">
    <w:abstractNumId w:val="7"/>
  </w:num>
  <w:num w:numId="17">
    <w:abstractNumId w:val="13"/>
  </w:num>
  <w:num w:numId="18">
    <w:abstractNumId w:val="11"/>
  </w:num>
  <w:num w:numId="19">
    <w:abstractNumId w:val="1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77"/>
    <w:rsid w:val="000069D4"/>
    <w:rsid w:val="000174AD"/>
    <w:rsid w:val="00047A1D"/>
    <w:rsid w:val="000604B9"/>
    <w:rsid w:val="000629BD"/>
    <w:rsid w:val="00065C3F"/>
    <w:rsid w:val="000A7D55"/>
    <w:rsid w:val="000C12C8"/>
    <w:rsid w:val="000C2E8E"/>
    <w:rsid w:val="000E0E7C"/>
    <w:rsid w:val="000F1B4B"/>
    <w:rsid w:val="001129AC"/>
    <w:rsid w:val="0012744F"/>
    <w:rsid w:val="00131178"/>
    <w:rsid w:val="00156F66"/>
    <w:rsid w:val="00163271"/>
    <w:rsid w:val="00172122"/>
    <w:rsid w:val="00182528"/>
    <w:rsid w:val="0018500B"/>
    <w:rsid w:val="00196A19"/>
    <w:rsid w:val="00202DC1"/>
    <w:rsid w:val="0020509B"/>
    <w:rsid w:val="002116EE"/>
    <w:rsid w:val="002309D8"/>
    <w:rsid w:val="002367F6"/>
    <w:rsid w:val="00270945"/>
    <w:rsid w:val="00280BCB"/>
    <w:rsid w:val="002A7FE2"/>
    <w:rsid w:val="002E1B4F"/>
    <w:rsid w:val="002F2E67"/>
    <w:rsid w:val="002F7CB3"/>
    <w:rsid w:val="003020E1"/>
    <w:rsid w:val="00315546"/>
    <w:rsid w:val="003252DE"/>
    <w:rsid w:val="00330567"/>
    <w:rsid w:val="003840AF"/>
    <w:rsid w:val="00386A9D"/>
    <w:rsid w:val="00391081"/>
    <w:rsid w:val="003B2789"/>
    <w:rsid w:val="003C13CE"/>
    <w:rsid w:val="003C697E"/>
    <w:rsid w:val="003E2518"/>
    <w:rsid w:val="003E7CEF"/>
    <w:rsid w:val="00422FA3"/>
    <w:rsid w:val="00476E4B"/>
    <w:rsid w:val="004A4FEF"/>
    <w:rsid w:val="004B1EF7"/>
    <w:rsid w:val="004B3FAD"/>
    <w:rsid w:val="004B6E7A"/>
    <w:rsid w:val="004B76F1"/>
    <w:rsid w:val="004C5749"/>
    <w:rsid w:val="00500CB9"/>
    <w:rsid w:val="00501DCA"/>
    <w:rsid w:val="00513A47"/>
    <w:rsid w:val="00514911"/>
    <w:rsid w:val="005408DF"/>
    <w:rsid w:val="005675B6"/>
    <w:rsid w:val="00573344"/>
    <w:rsid w:val="00583F9B"/>
    <w:rsid w:val="00596B6E"/>
    <w:rsid w:val="005A3B03"/>
    <w:rsid w:val="005B0D29"/>
    <w:rsid w:val="005E5C10"/>
    <w:rsid w:val="005F2C78"/>
    <w:rsid w:val="006144E4"/>
    <w:rsid w:val="00650299"/>
    <w:rsid w:val="00651AF3"/>
    <w:rsid w:val="00655FC5"/>
    <w:rsid w:val="00657252"/>
    <w:rsid w:val="00667377"/>
    <w:rsid w:val="006966F5"/>
    <w:rsid w:val="00703F0F"/>
    <w:rsid w:val="0078292C"/>
    <w:rsid w:val="007958D9"/>
    <w:rsid w:val="007F4FB5"/>
    <w:rsid w:val="0080538C"/>
    <w:rsid w:val="00814E0A"/>
    <w:rsid w:val="00822581"/>
    <w:rsid w:val="008309DD"/>
    <w:rsid w:val="0083227A"/>
    <w:rsid w:val="00842127"/>
    <w:rsid w:val="00866900"/>
    <w:rsid w:val="00876A8A"/>
    <w:rsid w:val="00881BA1"/>
    <w:rsid w:val="00886811"/>
    <w:rsid w:val="008B05C0"/>
    <w:rsid w:val="008C21D1"/>
    <w:rsid w:val="008C2302"/>
    <w:rsid w:val="008C26B8"/>
    <w:rsid w:val="008C67CC"/>
    <w:rsid w:val="008E31D4"/>
    <w:rsid w:val="008F208F"/>
    <w:rsid w:val="009353F6"/>
    <w:rsid w:val="00982084"/>
    <w:rsid w:val="00995963"/>
    <w:rsid w:val="009B61EB"/>
    <w:rsid w:val="009C2064"/>
    <w:rsid w:val="009C4D53"/>
    <w:rsid w:val="009D1697"/>
    <w:rsid w:val="009F3A46"/>
    <w:rsid w:val="009F6520"/>
    <w:rsid w:val="00A014F8"/>
    <w:rsid w:val="00A0190E"/>
    <w:rsid w:val="00A41293"/>
    <w:rsid w:val="00A47F3E"/>
    <w:rsid w:val="00A5173C"/>
    <w:rsid w:val="00A61AEF"/>
    <w:rsid w:val="00AD2345"/>
    <w:rsid w:val="00AF173A"/>
    <w:rsid w:val="00B01807"/>
    <w:rsid w:val="00B066A4"/>
    <w:rsid w:val="00B07A13"/>
    <w:rsid w:val="00B07E66"/>
    <w:rsid w:val="00B4279B"/>
    <w:rsid w:val="00B45FC9"/>
    <w:rsid w:val="00B76F35"/>
    <w:rsid w:val="00B81138"/>
    <w:rsid w:val="00B9792D"/>
    <w:rsid w:val="00BC7CCF"/>
    <w:rsid w:val="00BD2748"/>
    <w:rsid w:val="00BE470B"/>
    <w:rsid w:val="00C31CED"/>
    <w:rsid w:val="00C3536B"/>
    <w:rsid w:val="00C57A91"/>
    <w:rsid w:val="00C75583"/>
    <w:rsid w:val="00CC01C2"/>
    <w:rsid w:val="00CC4C1B"/>
    <w:rsid w:val="00CF21F2"/>
    <w:rsid w:val="00CF7431"/>
    <w:rsid w:val="00D02712"/>
    <w:rsid w:val="00D046A7"/>
    <w:rsid w:val="00D214D0"/>
    <w:rsid w:val="00D468E1"/>
    <w:rsid w:val="00D55D6B"/>
    <w:rsid w:val="00D6546B"/>
    <w:rsid w:val="00D94F86"/>
    <w:rsid w:val="00DA6BF4"/>
    <w:rsid w:val="00DB178B"/>
    <w:rsid w:val="00DC17D3"/>
    <w:rsid w:val="00DD4BED"/>
    <w:rsid w:val="00DE39F0"/>
    <w:rsid w:val="00DF0AF3"/>
    <w:rsid w:val="00DF7E9F"/>
    <w:rsid w:val="00E20FF5"/>
    <w:rsid w:val="00E27D7E"/>
    <w:rsid w:val="00E42E13"/>
    <w:rsid w:val="00E55F05"/>
    <w:rsid w:val="00E56D5C"/>
    <w:rsid w:val="00E6257C"/>
    <w:rsid w:val="00E63C59"/>
    <w:rsid w:val="00E64E7F"/>
    <w:rsid w:val="00E81A76"/>
    <w:rsid w:val="00E84CB5"/>
    <w:rsid w:val="00EC5145"/>
    <w:rsid w:val="00ED4E25"/>
    <w:rsid w:val="00F25662"/>
    <w:rsid w:val="00F26A32"/>
    <w:rsid w:val="00F81C38"/>
    <w:rsid w:val="00F930C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7D7278"/>
  <w15:docId w15:val="{77A0F825-2FC4-45F6-88FC-66BCB275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ƒf,H1,left I2,RFQ,Heading 1 (NN),h1,Titolo Sezione,H11,R1,Huvudrubrik,ITT t1,PA Chapter,1,Isa 1,Headering 1,Part,Chapter Heading,Heading,A MAJOR/BOLD,Schedheading,Heading 1(Report Only),h1 chapter heading,Section Heading,App1,App11,App12"/>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Heading 2NEW,título 2,Sub-section,l2,UNDERRUBRIK 1-2,h2,2nd level,2,Header 2,t?tulo 2,Heading 2*,Section Style"/>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customStyle="1" w:styleId="href">
    <w:name w:val="href"/>
    <w:basedOn w:val="DefaultParagraphFont"/>
    <w:rsid w:val="00667377"/>
  </w:style>
  <w:style w:type="paragraph" w:customStyle="1" w:styleId="HeadingSum">
    <w:name w:val="Heading_Sum"/>
    <w:basedOn w:val="Headingb"/>
    <w:next w:val="Normal"/>
    <w:autoRedefine/>
    <w:rsid w:val="0066737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667377"/>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667377"/>
  </w:style>
  <w:style w:type="paragraph" w:customStyle="1" w:styleId="Tablefin">
    <w:name w:val="Table_fin"/>
    <w:basedOn w:val="Normal"/>
    <w:next w:val="Normal"/>
    <w:rsid w:val="0066737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67377"/>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667377"/>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667377"/>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67377"/>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66737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66737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character" w:styleId="Hyperlink">
    <w:name w:val="Hyperlink"/>
    <w:aliases w:val="CEO_Hyperlink,超级链接,超?级链,Style 58,超????,하이퍼링크2,超链接1,超?级链?,Style?,S,ECC Hyperlink,하이퍼링크21"/>
    <w:basedOn w:val="DefaultParagraphFont"/>
    <w:uiPriority w:val="99"/>
    <w:qFormat/>
    <w:rsid w:val="00667377"/>
    <w:rPr>
      <w:color w:val="0000FF"/>
      <w:u w:val="single"/>
    </w:rPr>
  </w:style>
  <w:style w:type="character" w:customStyle="1" w:styleId="Heading1Char">
    <w:name w:val="Heading 1 Char"/>
    <w:aliases w:val="ƒf Char,H1 Char,left I2 Char,RFQ Char,Heading 1 (NN) Char,h1 Char,Titolo Sezione Char,H11 Char,R1 Char,Huvudrubrik Char,ITT t1 Char,PA Chapter Char,1 Char,Isa 1 Char,Headering 1 Char,Part Char,Chapter Heading Char,Heading Char,App1 Char"/>
    <w:basedOn w:val="DefaultParagraphFont"/>
    <w:link w:val="Heading1"/>
    <w:rsid w:val="00667377"/>
    <w:rPr>
      <w:rFonts w:ascii="Times New Roman" w:hAnsi="Times New Roman"/>
      <w:b/>
      <w:sz w:val="28"/>
      <w:lang w:val="en-GB" w:eastAsia="en-US"/>
    </w:rPr>
  </w:style>
  <w:style w:type="character" w:customStyle="1" w:styleId="TabletextChar">
    <w:name w:val="Table_text Char"/>
    <w:basedOn w:val="DefaultParagraphFont"/>
    <w:link w:val="Tabletext"/>
    <w:locked/>
    <w:rsid w:val="00667377"/>
    <w:rPr>
      <w:rFonts w:ascii="Times New Roman" w:hAnsi="Times New Roman"/>
      <w:lang w:val="en-GB" w:eastAsia="en-US"/>
    </w:rPr>
  </w:style>
  <w:style w:type="character" w:customStyle="1" w:styleId="TableheadChar">
    <w:name w:val="Table_head Char"/>
    <w:basedOn w:val="DefaultParagraphFont"/>
    <w:link w:val="Tablehead"/>
    <w:rsid w:val="00667377"/>
    <w:rPr>
      <w:rFonts w:ascii="Times New Roman Bold" w:hAnsi="Times New Roman Bold" w:cs="Times New Roman Bold"/>
      <w:b/>
      <w:lang w:val="en-GB" w:eastAsia="en-US"/>
    </w:rPr>
  </w:style>
  <w:style w:type="character" w:customStyle="1" w:styleId="HeadingbChar">
    <w:name w:val="Heading_b Char"/>
    <w:basedOn w:val="DefaultParagraphFont"/>
    <w:link w:val="Headingb"/>
    <w:locked/>
    <w:rsid w:val="00667377"/>
    <w:rPr>
      <w:rFonts w:ascii="Times New Roman Bold" w:hAnsi="Times New Roman Bold" w:cs="Times New Roman Bold"/>
      <w:b/>
      <w:sz w:val="24"/>
      <w:lang w:val="fr-CH" w:eastAsia="en-US"/>
    </w:rPr>
  </w:style>
  <w:style w:type="character" w:customStyle="1" w:styleId="FigureChar">
    <w:name w:val="Figure Char"/>
    <w:basedOn w:val="DefaultParagraphFont"/>
    <w:link w:val="Figure"/>
    <w:rsid w:val="00667377"/>
    <w:rPr>
      <w:rFonts w:ascii="Times New Roman" w:hAnsi="Times New Roman"/>
      <w:sz w:val="24"/>
      <w:lang w:val="en-GB" w:eastAsia="en-US"/>
    </w:rPr>
  </w:style>
  <w:style w:type="table" w:styleId="TableGrid">
    <w:name w:val="Table Grid"/>
    <w:basedOn w:val="TableNormal"/>
    <w:rsid w:val="0066737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5,Para_sk,Resume Title,- Bullets"/>
    <w:basedOn w:val="Normal"/>
    <w:link w:val="ListParagraphChar"/>
    <w:uiPriority w:val="34"/>
    <w:qFormat/>
    <w:rsid w:val="00667377"/>
    <w:pPr>
      <w:ind w:left="720"/>
      <w:contextualSpacing/>
    </w:pPr>
    <w:rPr>
      <w:rFonts w:eastAsia="SimSun"/>
    </w:rPr>
  </w:style>
  <w:style w:type="character" w:customStyle="1" w:styleId="ListParagraphChar">
    <w:name w:val="List Paragraph Char"/>
    <w:aliases w:val="O5 Char1,Para_sk Char1,Resume Title Char1,- Bullets Char1"/>
    <w:link w:val="ListParagraph"/>
    <w:uiPriority w:val="34"/>
    <w:rsid w:val="00667377"/>
    <w:rPr>
      <w:rFonts w:ascii="Times New Roman" w:eastAsia="SimSun" w:hAnsi="Times New Roman"/>
      <w:sz w:val="24"/>
      <w:lang w:val="en-GB" w:eastAsia="en-US"/>
    </w:rPr>
  </w:style>
  <w:style w:type="character" w:customStyle="1" w:styleId="ListParagraphChar1">
    <w:name w:val="List Paragraph Char1"/>
    <w:aliases w:val="O5 Char,Para_sk Char,Resume Title Char,- Bullets Char"/>
    <w:uiPriority w:val="34"/>
    <w:rsid w:val="00667377"/>
    <w:rPr>
      <w:rFonts w:asciiTheme="minorHAnsi" w:eastAsia="Batang" w:hAnsiTheme="minorHAnsi"/>
      <w:sz w:val="24"/>
      <w:lang w:val="en-GB" w:eastAsia="en-US"/>
    </w:rPr>
  </w:style>
  <w:style w:type="paragraph" w:customStyle="1" w:styleId="Headingib">
    <w:name w:val="Heading_ib"/>
    <w:basedOn w:val="Heading3"/>
    <w:next w:val="Normal"/>
    <w:uiPriority w:val="99"/>
    <w:qFormat/>
    <w:rsid w:val="00667377"/>
    <w:pPr>
      <w:keepNext w:val="0"/>
      <w:keepLines w:val="0"/>
      <w:tabs>
        <w:tab w:val="clear" w:pos="1871"/>
        <w:tab w:val="clear" w:pos="2268"/>
      </w:tabs>
      <w:overflowPunct/>
      <w:autoSpaceDE/>
      <w:autoSpaceDN/>
      <w:adjustRightInd/>
      <w:spacing w:after="160"/>
      <w:ind w:left="720" w:hanging="720"/>
      <w:textAlignment w:val="auto"/>
    </w:pPr>
    <w:rPr>
      <w:rFonts w:ascii="Calibri" w:eastAsiaTheme="minorEastAsia" w:hAnsi="Calibri" w:cstheme="minorBidi"/>
      <w:color w:val="1F9DD9"/>
      <w:szCs w:val="28"/>
      <w:lang w:val="en-US" w:eastAsia="zh-CN"/>
    </w:rPr>
  </w:style>
  <w:style w:type="character" w:customStyle="1" w:styleId="CommentTextChar">
    <w:name w:val="Comment Text Char"/>
    <w:basedOn w:val="DefaultParagraphFont"/>
    <w:link w:val="CommentText"/>
    <w:rsid w:val="00667377"/>
  </w:style>
  <w:style w:type="paragraph" w:styleId="CommentText">
    <w:name w:val="annotation text"/>
    <w:basedOn w:val="Normal"/>
    <w:link w:val="CommentTextChar"/>
    <w:unhideWhenUsed/>
    <w:rsid w:val="00667377"/>
    <w:pPr>
      <w:tabs>
        <w:tab w:val="clear" w:pos="1134"/>
        <w:tab w:val="clear" w:pos="1871"/>
        <w:tab w:val="clear" w:pos="2268"/>
        <w:tab w:val="left" w:pos="794"/>
        <w:tab w:val="left" w:pos="1191"/>
        <w:tab w:val="left" w:pos="1588"/>
        <w:tab w:val="left" w:pos="1985"/>
      </w:tabs>
    </w:pPr>
    <w:rPr>
      <w:rFonts w:ascii="CG Times" w:hAnsi="CG Times"/>
      <w:sz w:val="20"/>
      <w:lang w:val="en-US" w:eastAsia="zh-CN"/>
    </w:rPr>
  </w:style>
  <w:style w:type="character" w:customStyle="1" w:styleId="CommentTextChar1">
    <w:name w:val="Comment Text Char1"/>
    <w:basedOn w:val="DefaultParagraphFont"/>
    <w:semiHidden/>
    <w:rsid w:val="00667377"/>
    <w:rPr>
      <w:rFonts w:ascii="Times New Roman" w:hAnsi="Times New Roman"/>
      <w:lang w:val="en-GB" w:eastAsia="en-US"/>
    </w:rPr>
  </w:style>
  <w:style w:type="paragraph" w:customStyle="1" w:styleId="Foottextcustom">
    <w:name w:val="Foot_text_custom"/>
    <w:basedOn w:val="Normal"/>
    <w:link w:val="FoottextcustomChar"/>
    <w:qFormat/>
    <w:rsid w:val="00667377"/>
    <w:pPr>
      <w:tabs>
        <w:tab w:val="clear" w:pos="1134"/>
        <w:tab w:val="clear" w:pos="1871"/>
        <w:tab w:val="clear" w:pos="2268"/>
        <w:tab w:val="left" w:pos="794"/>
        <w:tab w:val="left" w:pos="1191"/>
        <w:tab w:val="left" w:pos="1588"/>
        <w:tab w:val="left" w:pos="1985"/>
      </w:tabs>
      <w:spacing w:before="0"/>
      <w:ind w:left="255" w:hanging="255"/>
    </w:pPr>
    <w:rPr>
      <w:rFonts w:asciiTheme="minorHAnsi" w:eastAsiaTheme="minorEastAsia" w:hAnsiTheme="minorHAnsi"/>
      <w:sz w:val="18"/>
      <w:szCs w:val="14"/>
    </w:rPr>
  </w:style>
  <w:style w:type="character" w:customStyle="1" w:styleId="FoottextcustomChar">
    <w:name w:val="Foot_text_custom Char"/>
    <w:basedOn w:val="DefaultParagraphFont"/>
    <w:link w:val="Foottextcustom"/>
    <w:rsid w:val="00667377"/>
    <w:rPr>
      <w:rFonts w:asciiTheme="minorHAnsi" w:eastAsiaTheme="minorEastAsia" w:hAnsiTheme="minorHAnsi"/>
      <w:sz w:val="18"/>
      <w:szCs w:val="14"/>
      <w:lang w:val="en-GB" w:eastAsia="en-US"/>
    </w:rPr>
  </w:style>
  <w:style w:type="paragraph" w:customStyle="1" w:styleId="Tabletitle0">
    <w:name w:val="Table title"/>
    <w:basedOn w:val="Normal"/>
    <w:link w:val="TabletitleChar"/>
    <w:qFormat/>
    <w:rsid w:val="00667377"/>
    <w:pPr>
      <w:tabs>
        <w:tab w:val="clear" w:pos="1134"/>
        <w:tab w:val="clear" w:pos="1871"/>
        <w:tab w:val="clear" w:pos="2268"/>
      </w:tabs>
      <w:overflowPunct/>
      <w:spacing w:before="240" w:after="120"/>
      <w:textAlignment w:val="auto"/>
    </w:pPr>
    <w:rPr>
      <w:rFonts w:ascii="Calibri" w:eastAsiaTheme="minorEastAsia" w:hAnsi="Calibri" w:cs="Arial"/>
      <w:b/>
      <w:bCs/>
      <w:szCs w:val="24"/>
      <w:lang w:val="en-US" w:eastAsia="fr-FR"/>
    </w:rPr>
  </w:style>
  <w:style w:type="character" w:customStyle="1" w:styleId="TabletitleChar">
    <w:name w:val="Table title Char"/>
    <w:basedOn w:val="DefaultParagraphFont"/>
    <w:link w:val="Tabletitle0"/>
    <w:rsid w:val="00667377"/>
    <w:rPr>
      <w:rFonts w:ascii="Calibri" w:eastAsiaTheme="minorEastAsia" w:hAnsi="Calibri" w:cs="Arial"/>
      <w:b/>
      <w:bCs/>
      <w:sz w:val="24"/>
      <w:szCs w:val="24"/>
      <w:lang w:eastAsia="fr-FR"/>
    </w:rPr>
  </w:style>
  <w:style w:type="table" w:styleId="LightShading">
    <w:name w:val="Light Shading"/>
    <w:basedOn w:val="TableNormal"/>
    <w:uiPriority w:val="60"/>
    <w:rsid w:val="00667377"/>
    <w:rPr>
      <w:rFonts w:asciiTheme="minorHAnsi" w:eastAsiaTheme="minorEastAsia" w:hAnsiTheme="minorHAnsi" w:cstheme="minorBidi"/>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99"/>
    <w:unhideWhenUsed/>
    <w:qFormat/>
    <w:rsid w:val="00667377"/>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character" w:customStyle="1" w:styleId="UnresolvedMention1">
    <w:name w:val="Unresolved Mention1"/>
    <w:basedOn w:val="DefaultParagraphFont"/>
    <w:uiPriority w:val="99"/>
    <w:semiHidden/>
    <w:unhideWhenUsed/>
    <w:rsid w:val="00667377"/>
    <w:rPr>
      <w:color w:val="605E5C"/>
      <w:shd w:val="clear" w:color="auto" w:fill="E1DFDD"/>
    </w:rPr>
  </w:style>
  <w:style w:type="character" w:styleId="Strong">
    <w:name w:val="Strong"/>
    <w:basedOn w:val="DefaultParagraphFont"/>
    <w:uiPriority w:val="22"/>
    <w:qFormat/>
    <w:rsid w:val="00667377"/>
    <w:rPr>
      <w:b/>
      <w:bCs/>
    </w:rPr>
  </w:style>
  <w:style w:type="character" w:customStyle="1" w:styleId="SourceChar">
    <w:name w:val="Source Char"/>
    <w:link w:val="Source"/>
    <w:locked/>
    <w:rsid w:val="00667377"/>
    <w:rPr>
      <w:rFonts w:ascii="Times New Roman" w:hAnsi="Times New Roman"/>
      <w:b/>
      <w:sz w:val="28"/>
      <w:lang w:val="en-GB" w:eastAsia="en-US"/>
    </w:rPr>
  </w:style>
  <w:style w:type="character" w:customStyle="1" w:styleId="fontstyle01">
    <w:name w:val="fontstyle01"/>
    <w:basedOn w:val="DefaultParagraphFont"/>
    <w:rsid w:val="00667377"/>
    <w:rPr>
      <w:rFonts w:ascii="Arial" w:hAnsi="Arial" w:cs="Arial" w:hint="default"/>
      <w:b w:val="0"/>
      <w:bCs w:val="0"/>
      <w:i w:val="0"/>
      <w:iCs w:val="0"/>
      <w:color w:val="0000FF"/>
    </w:rPr>
  </w:style>
  <w:style w:type="character" w:customStyle="1" w:styleId="CallChar">
    <w:name w:val="Call Char"/>
    <w:link w:val="Call"/>
    <w:rsid w:val="00667377"/>
    <w:rPr>
      <w:rFonts w:ascii="Times New Roman" w:hAnsi="Times New Roman"/>
      <w:i/>
      <w:sz w:val="24"/>
      <w:lang w:val="en-GB" w:eastAsia="en-US"/>
    </w:rPr>
  </w:style>
  <w:style w:type="paragraph" w:styleId="BalloonText">
    <w:name w:val="Balloon Text"/>
    <w:basedOn w:val="Normal"/>
    <w:link w:val="BalloonTextChar"/>
    <w:semiHidden/>
    <w:unhideWhenUsed/>
    <w:rsid w:val="00667377"/>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semiHidden/>
    <w:rsid w:val="00667377"/>
    <w:rPr>
      <w:rFonts w:ascii="Segoe UI" w:hAnsi="Segoe UI" w:cs="Segoe UI"/>
      <w:sz w:val="18"/>
      <w:szCs w:val="18"/>
      <w:lang w:val="fr-FR" w:eastAsia="en-US"/>
    </w:rPr>
  </w:style>
  <w:style w:type="paragraph" w:customStyle="1" w:styleId="FiguretitleBR">
    <w:name w:val="Figure_title_BR"/>
    <w:basedOn w:val="Normal"/>
    <w:next w:val="Normal"/>
    <w:rsid w:val="00476E4B"/>
    <w:pPr>
      <w:keepLines/>
      <w:tabs>
        <w:tab w:val="clear" w:pos="1134"/>
        <w:tab w:val="clear" w:pos="1871"/>
        <w:tab w:val="clear" w:pos="2268"/>
        <w:tab w:val="left" w:pos="794"/>
        <w:tab w:val="left" w:pos="1191"/>
        <w:tab w:val="left" w:pos="1588"/>
        <w:tab w:val="left" w:pos="1985"/>
      </w:tabs>
      <w:spacing w:before="0"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677">
      <w:bodyDiv w:val="1"/>
      <w:marLeft w:val="0"/>
      <w:marRight w:val="0"/>
      <w:marTop w:val="0"/>
      <w:marBottom w:val="0"/>
      <w:divBdr>
        <w:top w:val="none" w:sz="0" w:space="0" w:color="auto"/>
        <w:left w:val="none" w:sz="0" w:space="0" w:color="auto"/>
        <w:bottom w:val="none" w:sz="0" w:space="0" w:color="auto"/>
        <w:right w:val="none" w:sz="0" w:space="0" w:color="auto"/>
      </w:divBdr>
    </w:div>
    <w:div w:id="522323136">
      <w:bodyDiv w:val="1"/>
      <w:marLeft w:val="0"/>
      <w:marRight w:val="0"/>
      <w:marTop w:val="0"/>
      <w:marBottom w:val="0"/>
      <w:divBdr>
        <w:top w:val="none" w:sz="0" w:space="0" w:color="auto"/>
        <w:left w:val="none" w:sz="0" w:space="0" w:color="auto"/>
        <w:bottom w:val="none" w:sz="0" w:space="0" w:color="auto"/>
        <w:right w:val="none" w:sz="0" w:space="0" w:color="auto"/>
      </w:divBdr>
    </w:div>
    <w:div w:id="560869543">
      <w:bodyDiv w:val="1"/>
      <w:marLeft w:val="0"/>
      <w:marRight w:val="0"/>
      <w:marTop w:val="0"/>
      <w:marBottom w:val="0"/>
      <w:divBdr>
        <w:top w:val="none" w:sz="0" w:space="0" w:color="auto"/>
        <w:left w:val="none" w:sz="0" w:space="0" w:color="auto"/>
        <w:bottom w:val="none" w:sz="0" w:space="0" w:color="auto"/>
        <w:right w:val="none" w:sz="0" w:space="0" w:color="auto"/>
      </w:divBdr>
    </w:div>
    <w:div w:id="751584206">
      <w:bodyDiv w:val="1"/>
      <w:marLeft w:val="0"/>
      <w:marRight w:val="0"/>
      <w:marTop w:val="0"/>
      <w:marBottom w:val="0"/>
      <w:divBdr>
        <w:top w:val="none" w:sz="0" w:space="0" w:color="auto"/>
        <w:left w:val="none" w:sz="0" w:space="0" w:color="auto"/>
        <w:bottom w:val="none" w:sz="0" w:space="0" w:color="auto"/>
        <w:right w:val="none" w:sz="0" w:space="0" w:color="auto"/>
      </w:divBdr>
    </w:div>
    <w:div w:id="785345851">
      <w:bodyDiv w:val="1"/>
      <w:marLeft w:val="0"/>
      <w:marRight w:val="0"/>
      <w:marTop w:val="0"/>
      <w:marBottom w:val="0"/>
      <w:divBdr>
        <w:top w:val="none" w:sz="0" w:space="0" w:color="auto"/>
        <w:left w:val="none" w:sz="0" w:space="0" w:color="auto"/>
        <w:bottom w:val="none" w:sz="0" w:space="0" w:color="auto"/>
        <w:right w:val="none" w:sz="0" w:space="0" w:color="auto"/>
      </w:divBdr>
    </w:div>
    <w:div w:id="995646170">
      <w:bodyDiv w:val="1"/>
      <w:marLeft w:val="0"/>
      <w:marRight w:val="0"/>
      <w:marTop w:val="0"/>
      <w:marBottom w:val="0"/>
      <w:divBdr>
        <w:top w:val="none" w:sz="0" w:space="0" w:color="auto"/>
        <w:left w:val="none" w:sz="0" w:space="0" w:color="auto"/>
        <w:bottom w:val="none" w:sz="0" w:space="0" w:color="auto"/>
        <w:right w:val="none" w:sz="0" w:space="0" w:color="auto"/>
      </w:divBdr>
    </w:div>
    <w:div w:id="1190142358">
      <w:bodyDiv w:val="1"/>
      <w:marLeft w:val="0"/>
      <w:marRight w:val="0"/>
      <w:marTop w:val="0"/>
      <w:marBottom w:val="0"/>
      <w:divBdr>
        <w:top w:val="none" w:sz="0" w:space="0" w:color="auto"/>
        <w:left w:val="none" w:sz="0" w:space="0" w:color="auto"/>
        <w:bottom w:val="none" w:sz="0" w:space="0" w:color="auto"/>
        <w:right w:val="none" w:sz="0" w:space="0" w:color="auto"/>
      </w:divBdr>
    </w:div>
    <w:div w:id="1208881463">
      <w:bodyDiv w:val="1"/>
      <w:marLeft w:val="0"/>
      <w:marRight w:val="0"/>
      <w:marTop w:val="0"/>
      <w:marBottom w:val="0"/>
      <w:divBdr>
        <w:top w:val="none" w:sz="0" w:space="0" w:color="auto"/>
        <w:left w:val="none" w:sz="0" w:space="0" w:color="auto"/>
        <w:bottom w:val="none" w:sz="0" w:space="0" w:color="auto"/>
        <w:right w:val="none" w:sz="0" w:space="0" w:color="auto"/>
      </w:divBdr>
    </w:div>
    <w:div w:id="1247375830">
      <w:bodyDiv w:val="1"/>
      <w:marLeft w:val="0"/>
      <w:marRight w:val="0"/>
      <w:marTop w:val="0"/>
      <w:marBottom w:val="0"/>
      <w:divBdr>
        <w:top w:val="none" w:sz="0" w:space="0" w:color="auto"/>
        <w:left w:val="none" w:sz="0" w:space="0" w:color="auto"/>
        <w:bottom w:val="none" w:sz="0" w:space="0" w:color="auto"/>
        <w:right w:val="none" w:sz="0" w:space="0" w:color="auto"/>
      </w:divBdr>
    </w:div>
    <w:div w:id="1464421593">
      <w:bodyDiv w:val="1"/>
      <w:marLeft w:val="0"/>
      <w:marRight w:val="0"/>
      <w:marTop w:val="0"/>
      <w:marBottom w:val="0"/>
      <w:divBdr>
        <w:top w:val="none" w:sz="0" w:space="0" w:color="auto"/>
        <w:left w:val="none" w:sz="0" w:space="0" w:color="auto"/>
        <w:bottom w:val="none" w:sz="0" w:space="0" w:color="auto"/>
        <w:right w:val="none" w:sz="0" w:space="0" w:color="auto"/>
      </w:divBdr>
    </w:div>
    <w:div w:id="1661349223">
      <w:bodyDiv w:val="1"/>
      <w:marLeft w:val="0"/>
      <w:marRight w:val="0"/>
      <w:marTop w:val="0"/>
      <w:marBottom w:val="0"/>
      <w:divBdr>
        <w:top w:val="none" w:sz="0" w:space="0" w:color="auto"/>
        <w:left w:val="none" w:sz="0" w:space="0" w:color="auto"/>
        <w:bottom w:val="none" w:sz="0" w:space="0" w:color="auto"/>
        <w:right w:val="none" w:sz="0" w:space="0" w:color="auto"/>
      </w:divBdr>
    </w:div>
    <w:div w:id="1672878812">
      <w:bodyDiv w:val="1"/>
      <w:marLeft w:val="0"/>
      <w:marRight w:val="0"/>
      <w:marTop w:val="0"/>
      <w:marBottom w:val="0"/>
      <w:divBdr>
        <w:top w:val="none" w:sz="0" w:space="0" w:color="auto"/>
        <w:left w:val="none" w:sz="0" w:space="0" w:color="auto"/>
        <w:bottom w:val="none" w:sz="0" w:space="0" w:color="auto"/>
        <w:right w:val="none" w:sz="0" w:space="0" w:color="auto"/>
      </w:divBdr>
    </w:div>
    <w:div w:id="1766143918">
      <w:bodyDiv w:val="1"/>
      <w:marLeft w:val="0"/>
      <w:marRight w:val="0"/>
      <w:marTop w:val="0"/>
      <w:marBottom w:val="0"/>
      <w:divBdr>
        <w:top w:val="none" w:sz="0" w:space="0" w:color="auto"/>
        <w:left w:val="none" w:sz="0" w:space="0" w:color="auto"/>
        <w:bottom w:val="none" w:sz="0" w:space="0" w:color="auto"/>
        <w:right w:val="none" w:sz="0" w:space="0" w:color="auto"/>
      </w:divBdr>
    </w:div>
    <w:div w:id="2058966575">
      <w:bodyDiv w:val="1"/>
      <w:marLeft w:val="0"/>
      <w:marRight w:val="0"/>
      <w:marTop w:val="0"/>
      <w:marBottom w:val="0"/>
      <w:divBdr>
        <w:top w:val="none" w:sz="0" w:space="0" w:color="auto"/>
        <w:left w:val="none" w:sz="0" w:space="0" w:color="auto"/>
        <w:bottom w:val="none" w:sz="0" w:space="0" w:color="auto"/>
        <w:right w:val="none" w:sz="0" w:space="0" w:color="auto"/>
      </w:divBdr>
      <w:divsChild>
        <w:div w:id="1886328241">
          <w:marLeft w:val="0"/>
          <w:marRight w:val="0"/>
          <w:marTop w:val="0"/>
          <w:marBottom w:val="0"/>
          <w:divBdr>
            <w:top w:val="none" w:sz="0" w:space="0" w:color="auto"/>
            <w:left w:val="none" w:sz="0" w:space="0" w:color="auto"/>
            <w:bottom w:val="none" w:sz="0" w:space="0" w:color="auto"/>
            <w:right w:val="none" w:sz="0" w:space="0" w:color="auto"/>
          </w:divBdr>
        </w:div>
        <w:div w:id="735006161">
          <w:marLeft w:val="0"/>
          <w:marRight w:val="0"/>
          <w:marTop w:val="0"/>
          <w:marBottom w:val="0"/>
          <w:divBdr>
            <w:top w:val="none" w:sz="0" w:space="0" w:color="auto"/>
            <w:left w:val="none" w:sz="0" w:space="0" w:color="auto"/>
            <w:bottom w:val="none" w:sz="0" w:space="0" w:color="auto"/>
            <w:right w:val="none" w:sz="0" w:space="0" w:color="auto"/>
          </w:divBdr>
        </w:div>
        <w:div w:id="1663508247">
          <w:marLeft w:val="0"/>
          <w:marRight w:val="0"/>
          <w:marTop w:val="0"/>
          <w:marBottom w:val="0"/>
          <w:divBdr>
            <w:top w:val="none" w:sz="0" w:space="0" w:color="auto"/>
            <w:left w:val="none" w:sz="0" w:space="0" w:color="auto"/>
            <w:bottom w:val="none" w:sz="0" w:space="0" w:color="auto"/>
            <w:right w:val="none" w:sz="0" w:space="0" w:color="auto"/>
          </w:divBdr>
        </w:div>
      </w:divsChild>
    </w:div>
    <w:div w:id="21036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S-R.1-8-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5-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 TargetMode="External"/><Relationship Id="rId5" Type="http://schemas.openxmlformats.org/officeDocument/2006/relationships/webSettings" Target="webSettings.xml"/><Relationship Id="rId15" Type="http://schemas.openxmlformats.org/officeDocument/2006/relationships/hyperlink" Target="https://www.itu.int/dms_ties/itu-r/md/19/cvc/c/R19-CVC-C-0004!!MSW-E.docx" TargetMode="External"/><Relationship Id="rId10" Type="http://schemas.openxmlformats.org/officeDocument/2006/relationships/hyperlink" Target="https://www.itu.int/dms_ties/itu-r/md/19/cvc/c/R19-CVC-C-0004!!MSW-E.docx" TargetMode="External"/><Relationship Id="rId4" Type="http://schemas.openxmlformats.org/officeDocument/2006/relationships/settings" Target="settings.xml"/><Relationship Id="rId9" Type="http://schemas.openxmlformats.org/officeDocument/2006/relationships/hyperlink" Target="https://www.itu.int/dms_ties/itu-r/md/19/cvc/c/R19-CVC-C-0004!!MSW-E.docx" TargetMode="External"/><Relationship Id="rId14" Type="http://schemas.openxmlformats.org/officeDocument/2006/relationships/hyperlink" Target="https://www.itu.int/pub/R-RES-R.1-8-20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group.com" TargetMode="External"/><Relationship Id="rId1" Type="http://schemas.openxmlformats.org/officeDocument/2006/relationships/hyperlink" Target="https://at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18EE-8F75-4F2D-BDA9-DA8416FB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2</Pages>
  <Words>568</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graciela.faure@itu.int</dc:creator>
  <cp:lastModifiedBy>Graciela Faure</cp:lastModifiedBy>
  <cp:revision>5</cp:revision>
  <cp:lastPrinted>2008-02-21T14:04:00Z</cp:lastPrinted>
  <dcterms:created xsi:type="dcterms:W3CDTF">2021-02-22T15:53:00Z</dcterms:created>
  <dcterms:modified xsi:type="dcterms:W3CDTF">2021-02-23T12:25:00Z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