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EAF3BEE" w14:textId="77777777" w:rsidTr="00553F66">
        <w:trPr>
          <w:cantSplit/>
          <w:trHeight w:val="20"/>
        </w:trPr>
        <w:tc>
          <w:tcPr>
            <w:tcW w:w="6619" w:type="dxa"/>
          </w:tcPr>
          <w:p w14:paraId="1F10FF55" w14:textId="3CCB7D64" w:rsidR="00280E04" w:rsidRPr="00136B82" w:rsidRDefault="0057610B" w:rsidP="002A392B">
            <w:pPr>
              <w:pStyle w:val="LOGO"/>
              <w:framePr w:hSpace="0" w:wrap="auto" w:xAlign="left" w:yAlign="inline"/>
              <w:spacing w:before="480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</w:tc>
        <w:tc>
          <w:tcPr>
            <w:tcW w:w="3053" w:type="dxa"/>
          </w:tcPr>
          <w:p w14:paraId="6A202819" w14:textId="77777777" w:rsidR="00280E04" w:rsidRDefault="00553F66" w:rsidP="002F3031">
            <w:pPr>
              <w:spacing w:before="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29AECB74" wp14:editId="31BFE507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1A8FC5D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39B10BF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EDE4FD1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7B5B494D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AE643F1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EC94B52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1FF50C49" w14:textId="77777777" w:rsidTr="00553F66">
        <w:trPr>
          <w:cantSplit/>
        </w:trPr>
        <w:tc>
          <w:tcPr>
            <w:tcW w:w="6619" w:type="dxa"/>
          </w:tcPr>
          <w:p w14:paraId="77B1C22E" w14:textId="5654FA75" w:rsidR="00A809E8" w:rsidRPr="006D33A2" w:rsidRDefault="00505359" w:rsidP="00C34E09">
            <w:pPr>
              <w:pStyle w:val="Committee"/>
              <w:framePr w:hSpace="0" w:wrap="auto" w:hAnchor="text" w:yAlign="inline"/>
              <w:bidi/>
              <w:spacing w:before="40" w:after="40"/>
              <w:rPr>
                <w:b w:val="0"/>
                <w:bCs w:val="0"/>
                <w:rtl/>
                <w:lang w:val="en-US" w:bidi="ar-EG"/>
              </w:rPr>
            </w:pPr>
            <w:r w:rsidRPr="006D33A2">
              <w:rPr>
                <w:rFonts w:hint="cs"/>
                <w:b w:val="0"/>
                <w:bCs w:val="0"/>
                <w:rtl/>
                <w:lang w:bidi="ar-EG"/>
              </w:rPr>
              <w:t xml:space="preserve">وردت </w:t>
            </w:r>
            <w:r w:rsidR="006D33A2">
              <w:rPr>
                <w:rFonts w:hint="cs"/>
                <w:b w:val="0"/>
                <w:bCs w:val="0"/>
                <w:rtl/>
                <w:lang w:bidi="ar-EG"/>
              </w:rPr>
              <w:t>في</w:t>
            </w:r>
            <w:r w:rsidRPr="006D33A2">
              <w:rPr>
                <w:rFonts w:hint="cs"/>
                <w:b w:val="0"/>
                <w:bCs w:val="0"/>
                <w:rtl/>
                <w:lang w:bidi="ar-EG"/>
              </w:rPr>
              <w:t>:</w:t>
            </w:r>
            <w:r w:rsidRPr="006D33A2">
              <w:rPr>
                <w:b w:val="0"/>
                <w:bCs w:val="0"/>
                <w:rtl/>
                <w:lang w:bidi="ar-EG"/>
              </w:rPr>
              <w:tab/>
            </w:r>
            <w:r w:rsidRPr="006D33A2">
              <w:rPr>
                <w:b w:val="0"/>
                <w:bCs w:val="0"/>
                <w:lang w:val="en-US" w:bidi="ar-EG"/>
              </w:rPr>
              <w:t>21</w:t>
            </w:r>
            <w:r w:rsidRPr="006D33A2">
              <w:rPr>
                <w:rFonts w:hint="cs"/>
                <w:b w:val="0"/>
                <w:bCs w:val="0"/>
                <w:rtl/>
                <w:lang w:val="en-US" w:bidi="ar-EG"/>
              </w:rPr>
              <w:t xml:space="preserve"> فبراير </w:t>
            </w:r>
            <w:r w:rsidRPr="006D33A2">
              <w:rPr>
                <w:b w:val="0"/>
                <w:bCs w:val="0"/>
                <w:lang w:val="en-US" w:bidi="ar-EG"/>
              </w:rPr>
              <w:t>2021</w:t>
            </w:r>
          </w:p>
          <w:p w14:paraId="7817F7DF" w14:textId="64B14855" w:rsidR="00505359" w:rsidRPr="00505359" w:rsidRDefault="00505359" w:rsidP="000E68F3">
            <w:pPr>
              <w:pStyle w:val="Committee"/>
              <w:framePr w:hSpace="0" w:wrap="auto" w:hAnchor="text" w:yAlign="inline"/>
              <w:bidi/>
              <w:spacing w:before="120" w:after="40"/>
              <w:rPr>
                <w:rtl/>
                <w:lang w:val="en-US"/>
              </w:rPr>
            </w:pPr>
            <w:r w:rsidRPr="006D33A2">
              <w:rPr>
                <w:rFonts w:hint="cs"/>
                <w:b w:val="0"/>
                <w:bCs w:val="0"/>
                <w:rtl/>
                <w:lang w:val="en-US" w:bidi="ar-EG"/>
              </w:rPr>
              <w:t>المصدر:</w:t>
            </w:r>
            <w:r w:rsidRPr="006D33A2">
              <w:rPr>
                <w:b w:val="0"/>
                <w:bCs w:val="0"/>
                <w:rtl/>
                <w:lang w:val="en-US" w:bidi="ar-EG"/>
              </w:rPr>
              <w:tab/>
            </w:r>
            <w:r w:rsidRPr="006D33A2">
              <w:rPr>
                <w:rFonts w:hint="cs"/>
                <w:b w:val="0"/>
                <w:bCs w:val="0"/>
                <w:rtl/>
                <w:lang w:val="en-US" w:bidi="ar-EG"/>
              </w:rPr>
              <w:t xml:space="preserve">الوثيقة </w:t>
            </w:r>
            <w:hyperlink r:id="rId13" w:history="1">
              <w:r w:rsidRPr="006D33A2">
                <w:rPr>
                  <w:rStyle w:val="Hyperlink"/>
                  <w:b w:val="0"/>
                  <w:bCs w:val="0"/>
                  <w:sz w:val="20"/>
                </w:rPr>
                <w:t>CVC/4</w:t>
              </w:r>
            </w:hyperlink>
          </w:p>
        </w:tc>
        <w:tc>
          <w:tcPr>
            <w:tcW w:w="3053" w:type="dxa"/>
            <w:vAlign w:val="center"/>
          </w:tcPr>
          <w:p w14:paraId="4DFC5A23" w14:textId="77777777" w:rsidR="00A809E8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553F66">
              <w:t>R</w:t>
            </w:r>
            <w:r w:rsidR="0057610B">
              <w:t>AG</w:t>
            </w:r>
            <w:r w:rsidR="00553F66">
              <w:t>/</w:t>
            </w:r>
            <w:r w:rsidR="002A392B">
              <w:t>28</w:t>
            </w:r>
            <w:r w:rsidRPr="0012545F">
              <w:t>-A</w:t>
            </w:r>
          </w:p>
          <w:p w14:paraId="31B1166E" w14:textId="77777777" w:rsidR="002A392B" w:rsidRDefault="002A392B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الوثيقة </w:t>
            </w:r>
            <w:r>
              <w:t>5A/241-A</w:t>
            </w:r>
          </w:p>
          <w:p w14:paraId="48DBC356" w14:textId="77777777" w:rsidR="002A392B" w:rsidRDefault="002A392B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الوثيقة </w:t>
            </w:r>
            <w:r>
              <w:t>5B/239-A</w:t>
            </w:r>
          </w:p>
          <w:p w14:paraId="75EA5812" w14:textId="77777777" w:rsidR="002A392B" w:rsidRDefault="002A392B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الوثيقة </w:t>
            </w:r>
            <w:r>
              <w:t>5C/143-A</w:t>
            </w:r>
          </w:p>
          <w:p w14:paraId="4A8D0B3D" w14:textId="30CAFDEF" w:rsidR="002A392B" w:rsidRPr="0012545F" w:rsidRDefault="002A392B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الوثيقة </w:t>
            </w:r>
            <w:r>
              <w:t>5D/492-A</w:t>
            </w:r>
          </w:p>
        </w:tc>
      </w:tr>
      <w:tr w:rsidR="00A809E8" w14:paraId="036E15F8" w14:textId="77777777" w:rsidTr="00553F66">
        <w:trPr>
          <w:cantSplit/>
        </w:trPr>
        <w:tc>
          <w:tcPr>
            <w:tcW w:w="6619" w:type="dxa"/>
          </w:tcPr>
          <w:p w14:paraId="16E5204B" w14:textId="77777777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F149391" w14:textId="12A6D2DA" w:rsidR="00A809E8" w:rsidRPr="0012545F" w:rsidRDefault="002A392B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22</w:t>
            </w:r>
            <w:r w:rsidR="00A809E8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فبراير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2F3031">
              <w:t>202</w:t>
            </w:r>
            <w:r w:rsidR="00A03F63">
              <w:t>1</w:t>
            </w:r>
          </w:p>
        </w:tc>
      </w:tr>
      <w:tr w:rsidR="00A809E8" w14:paraId="5DD8DCC1" w14:textId="77777777" w:rsidTr="00553F66">
        <w:trPr>
          <w:cantSplit/>
        </w:trPr>
        <w:tc>
          <w:tcPr>
            <w:tcW w:w="6619" w:type="dxa"/>
          </w:tcPr>
          <w:p w14:paraId="314D7AF9" w14:textId="77777777" w:rsidR="00A809E8" w:rsidRPr="006D33A2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  <w:rtl/>
                <w:lang w:bidi="ar-SA"/>
              </w:rPr>
            </w:pPr>
          </w:p>
        </w:tc>
        <w:tc>
          <w:tcPr>
            <w:tcW w:w="3053" w:type="dxa"/>
            <w:vAlign w:val="center"/>
          </w:tcPr>
          <w:p w14:paraId="6B91AD47" w14:textId="77777777" w:rsidR="00A809E8" w:rsidRPr="006D33A2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  <w:rtl/>
              </w:rPr>
            </w:pPr>
            <w:r w:rsidRPr="006D33A2">
              <w:rPr>
                <w:rFonts w:hint="cs"/>
                <w:rtl/>
              </w:rPr>
              <w:t>الأصل: بالإنكليزية</w:t>
            </w:r>
          </w:p>
          <w:p w14:paraId="0860280B" w14:textId="77777777" w:rsidR="00F70BFE" w:rsidRPr="006D33A2" w:rsidRDefault="00F70BFE" w:rsidP="00C34E09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  <w:rtl/>
              </w:rPr>
            </w:pPr>
          </w:p>
          <w:p w14:paraId="04737EEC" w14:textId="40333E5E" w:rsidR="00F70BFE" w:rsidRPr="006D33A2" w:rsidRDefault="00F70BFE" w:rsidP="00C34E09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6D33A2">
              <w:rPr>
                <w:rFonts w:eastAsia="SimSun" w:hint="cs"/>
                <w:rtl/>
              </w:rPr>
              <w:t>الجلسة العامة</w:t>
            </w:r>
          </w:p>
        </w:tc>
      </w:tr>
      <w:tr w:rsidR="00764079" w14:paraId="1B9D002F" w14:textId="77777777" w:rsidTr="00553F66">
        <w:trPr>
          <w:cantSplit/>
        </w:trPr>
        <w:tc>
          <w:tcPr>
            <w:tcW w:w="9672" w:type="dxa"/>
            <w:gridSpan w:val="2"/>
          </w:tcPr>
          <w:p w14:paraId="6399BAB8" w14:textId="142E9898" w:rsidR="00764079" w:rsidRPr="00E621A3" w:rsidRDefault="002A392B" w:rsidP="00034B65">
            <w:pPr>
              <w:pStyle w:val="Source"/>
              <w:rPr>
                <w:rtl/>
              </w:rPr>
            </w:pPr>
            <w:r>
              <w:t>ATDI</w:t>
            </w:r>
            <w:r>
              <w:rPr>
                <w:rStyle w:val="FootnoteReference"/>
                <w:rtl/>
              </w:rPr>
              <w:footnoteReference w:id="1"/>
            </w:r>
          </w:p>
        </w:tc>
      </w:tr>
      <w:tr w:rsidR="00764079" w14:paraId="7930FD16" w14:textId="77777777" w:rsidTr="00553F66">
        <w:trPr>
          <w:cantSplit/>
        </w:trPr>
        <w:tc>
          <w:tcPr>
            <w:tcW w:w="9672" w:type="dxa"/>
            <w:gridSpan w:val="2"/>
          </w:tcPr>
          <w:p w14:paraId="711CCEA8" w14:textId="1FE33382" w:rsidR="00764079" w:rsidRPr="00BD6EF3" w:rsidRDefault="002A392B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تبسيط الموافقة على بيانات الاتصال</w:t>
            </w:r>
          </w:p>
        </w:tc>
      </w:tr>
      <w:tr w:rsidR="0012545F" w14:paraId="6FEC57E4" w14:textId="77777777" w:rsidTr="00553F66">
        <w:trPr>
          <w:cantSplit/>
        </w:trPr>
        <w:tc>
          <w:tcPr>
            <w:tcW w:w="9672" w:type="dxa"/>
            <w:gridSpan w:val="2"/>
          </w:tcPr>
          <w:p w14:paraId="676A3125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58F4C4E8" w14:textId="30426C95" w:rsidR="00EE60E9" w:rsidRDefault="004464BA" w:rsidP="004464BA">
      <w:pPr>
        <w:pStyle w:val="Headingb"/>
      </w:pPr>
      <w:r>
        <w:rPr>
          <w:rFonts w:hint="cs"/>
          <w:rtl/>
        </w:rPr>
        <w:t>مقدمة</w:t>
      </w:r>
    </w:p>
    <w:p w14:paraId="4132D485" w14:textId="40DFFC7B" w:rsidR="002F3E46" w:rsidRDefault="00DA4B47" w:rsidP="00DA4B47">
      <w:pPr>
        <w:pStyle w:val="enumlev1"/>
        <w:rPr>
          <w:rtl/>
        </w:rPr>
      </w:pPr>
      <w:r>
        <w:t>(1</w:t>
      </w:r>
      <w:r>
        <w:rPr>
          <w:rtl/>
          <w:lang w:bidi="ar-EG"/>
        </w:rPr>
        <w:tab/>
      </w:r>
      <w:r w:rsidR="006D33A2">
        <w:rPr>
          <w:rFonts w:hint="cs"/>
          <w:rtl/>
          <w:lang w:bidi="ar-EG"/>
        </w:rPr>
        <w:t>في الوقت الحالي، ت</w:t>
      </w:r>
      <w:r w:rsidR="002613E5">
        <w:rPr>
          <w:rFonts w:hint="cs"/>
          <w:rtl/>
          <w:lang w:bidi="ar-EG"/>
        </w:rPr>
        <w:t>ُ</w:t>
      </w:r>
      <w:r w:rsidR="006D33A2">
        <w:rPr>
          <w:rFonts w:hint="cs"/>
          <w:rtl/>
          <w:lang w:bidi="ar-EG"/>
        </w:rPr>
        <w:t>ناقش</w:t>
      </w:r>
      <w:r w:rsidR="006D33A2" w:rsidRPr="006D33A2">
        <w:rPr>
          <w:rtl/>
          <w:lang w:bidi="ar-EG"/>
        </w:rPr>
        <w:t xml:space="preserve"> بيانات الاتصال (</w:t>
      </w:r>
      <w:r w:rsidR="006D33A2" w:rsidRPr="006D33A2">
        <w:rPr>
          <w:lang w:bidi="ar-EG"/>
        </w:rPr>
        <w:t>LS</w:t>
      </w:r>
      <w:r w:rsidR="006D33A2" w:rsidRPr="006D33A2">
        <w:rPr>
          <w:rtl/>
          <w:lang w:bidi="ar-EG"/>
        </w:rPr>
        <w:t xml:space="preserve">) </w:t>
      </w:r>
      <w:r w:rsidR="006D33A2">
        <w:rPr>
          <w:rFonts w:hint="cs"/>
          <w:rtl/>
          <w:lang w:bidi="ar-EG"/>
        </w:rPr>
        <w:t>وي</w:t>
      </w:r>
      <w:r w:rsidR="002613E5">
        <w:rPr>
          <w:rFonts w:hint="cs"/>
          <w:rtl/>
          <w:lang w:bidi="ar-EG"/>
        </w:rPr>
        <w:t>ُ</w:t>
      </w:r>
      <w:r w:rsidR="006D33A2">
        <w:rPr>
          <w:rFonts w:hint="cs"/>
          <w:rtl/>
          <w:lang w:bidi="ar-EG"/>
        </w:rPr>
        <w:t xml:space="preserve">وافق عليها </w:t>
      </w:r>
      <w:r w:rsidR="006D33A2" w:rsidRPr="006D33A2">
        <w:rPr>
          <w:rtl/>
          <w:lang w:bidi="ar-EG"/>
        </w:rPr>
        <w:t>في الجلسات العامة لفرق العمل (</w:t>
      </w:r>
      <w:r w:rsidR="006D33A2" w:rsidRPr="006D33A2">
        <w:rPr>
          <w:lang w:bidi="ar-EG"/>
        </w:rPr>
        <w:t>WP</w:t>
      </w:r>
      <w:r w:rsidR="006D33A2" w:rsidRPr="006D33A2">
        <w:rPr>
          <w:rtl/>
          <w:lang w:bidi="ar-EG"/>
        </w:rPr>
        <w:t>)</w:t>
      </w:r>
      <w:r w:rsidR="006D33A2">
        <w:rPr>
          <w:rFonts w:hint="cs"/>
          <w:rtl/>
          <w:lang w:bidi="ar-EG"/>
        </w:rPr>
        <w:t>.</w:t>
      </w:r>
      <w:r w:rsidR="006D33A2" w:rsidRPr="006D33A2">
        <w:rPr>
          <w:rtl/>
          <w:lang w:bidi="ar-EG"/>
        </w:rPr>
        <w:t xml:space="preserve"> </w:t>
      </w:r>
      <w:r w:rsidR="006D33A2">
        <w:rPr>
          <w:rFonts w:hint="cs"/>
          <w:rtl/>
          <w:lang w:bidi="ar-EG"/>
        </w:rPr>
        <w:t>وتتعلق بيانات الاتصال أساساً</w:t>
      </w:r>
      <w:r w:rsidR="006D33A2" w:rsidRPr="006D33A2">
        <w:rPr>
          <w:rtl/>
          <w:lang w:bidi="ar-EG"/>
        </w:rPr>
        <w:t xml:space="preserve"> </w:t>
      </w:r>
      <w:r w:rsidR="006D33A2">
        <w:rPr>
          <w:rFonts w:hint="cs"/>
          <w:rtl/>
          <w:lang w:bidi="ar-EG"/>
        </w:rPr>
        <w:t>ب</w:t>
      </w:r>
      <w:r w:rsidR="006D33A2" w:rsidRPr="006D33A2">
        <w:rPr>
          <w:rtl/>
          <w:lang w:bidi="ar-EG"/>
        </w:rPr>
        <w:t xml:space="preserve">المراسلات بين فرق العمل التابعة لقطاع الاتصالات الراديوية، ولا تتطلب </w:t>
      </w:r>
      <w:r w:rsidR="006D33A2">
        <w:rPr>
          <w:rFonts w:hint="cs"/>
          <w:rtl/>
          <w:lang w:bidi="ar-EG"/>
        </w:rPr>
        <w:t>إجراءات أو</w:t>
      </w:r>
      <w:r w:rsidR="007D10C9">
        <w:rPr>
          <w:rFonts w:hint="eastAsia"/>
          <w:rtl/>
          <w:lang w:bidi="ar-EG"/>
        </w:rPr>
        <w:t> </w:t>
      </w:r>
      <w:r w:rsidR="006D33A2">
        <w:rPr>
          <w:rFonts w:hint="cs"/>
          <w:rtl/>
          <w:lang w:bidi="ar-EG"/>
        </w:rPr>
        <w:t xml:space="preserve">تعديلات رسمية مفرطة. </w:t>
      </w:r>
      <w:r w:rsidR="001C5C55">
        <w:rPr>
          <w:rFonts w:hint="cs"/>
          <w:rtl/>
          <w:lang w:bidi="ar-EG"/>
        </w:rPr>
        <w:t>وينبغي ترك التعديلات الصياغية لمكتب الاتصالات الراديوية.</w:t>
      </w:r>
    </w:p>
    <w:p w14:paraId="3ED62BB8" w14:textId="649B0D83" w:rsidR="00DA4B47" w:rsidRPr="00061EAF" w:rsidRDefault="00DA4B47" w:rsidP="00DA4B47">
      <w:pPr>
        <w:pStyle w:val="enumlev1"/>
        <w:rPr>
          <w:rtl/>
        </w:rPr>
      </w:pPr>
      <w:r>
        <w:rPr>
          <w:lang w:bidi="ar-EG"/>
        </w:rPr>
        <w:t>(2</w:t>
      </w:r>
      <w:r>
        <w:rPr>
          <w:rtl/>
          <w:lang w:bidi="ar-EG"/>
        </w:rPr>
        <w:tab/>
      </w:r>
      <w:r w:rsidR="00C81424" w:rsidRPr="007D10C9">
        <w:rPr>
          <w:rFonts w:hint="cs"/>
          <w:rtl/>
          <w:lang w:bidi="ar-EG"/>
        </w:rPr>
        <w:t xml:space="preserve">تشير </w:t>
      </w:r>
      <w:r w:rsidR="00061EAF" w:rsidRPr="007D10C9">
        <w:rPr>
          <w:rFonts w:hint="cs"/>
          <w:rtl/>
          <w:lang w:bidi="ar-EG"/>
        </w:rPr>
        <w:t xml:space="preserve">الوثيقة </w:t>
      </w:r>
      <w:hyperlink r:id="rId14" w:history="1">
        <w:r w:rsidR="00061EAF" w:rsidRPr="007D10C9">
          <w:rPr>
            <w:rStyle w:val="Hyperlink"/>
            <w:u w:val="none"/>
          </w:rPr>
          <w:t xml:space="preserve"> </w:t>
        </w:r>
        <w:r w:rsidR="00061EAF" w:rsidRPr="007D10C9">
          <w:rPr>
            <w:rStyle w:val="Hyperlink"/>
          </w:rPr>
          <w:t>CVC/4</w:t>
        </w:r>
      </w:hyperlink>
      <w:r w:rsidR="00061EAF" w:rsidRPr="007D10C9">
        <w:rPr>
          <w:rStyle w:val="Hyperlink"/>
          <w:rFonts w:hint="cs"/>
          <w:color w:val="auto"/>
          <w:u w:val="none"/>
          <w:rtl/>
        </w:rPr>
        <w:t>"</w:t>
      </w:r>
      <w:r w:rsidR="00061EAF" w:rsidRPr="007D10C9">
        <w:rPr>
          <w:rStyle w:val="Hyperlink"/>
          <w:rFonts w:hint="cs"/>
          <w:color w:val="auto"/>
          <w:u w:val="none"/>
          <w:rtl/>
          <w:lang w:bidi="ar-EG"/>
        </w:rPr>
        <w:t>ملخص الاجتماع</w:t>
      </w:r>
      <w:r w:rsidR="00061EAF" w:rsidRPr="007D10C9">
        <w:rPr>
          <w:rStyle w:val="Hyperlink"/>
          <w:rFonts w:hint="cs"/>
          <w:color w:val="auto"/>
          <w:u w:val="none"/>
          <w:rtl/>
        </w:rPr>
        <w:t xml:space="preserve"> </w:t>
      </w:r>
      <w:r w:rsidR="00061EAF" w:rsidRPr="007D10C9">
        <w:rPr>
          <w:rFonts w:hint="cs"/>
          <w:rtl/>
          <w:lang w:bidi="ar-EG"/>
        </w:rPr>
        <w:t xml:space="preserve">السابع عشر لرؤساء ونواب رؤساء لجان دراسات قطاع الاتصالات الراديوية (اجتماع إلكتروني، </w:t>
      </w:r>
      <w:r w:rsidR="00061EAF" w:rsidRPr="007D10C9">
        <w:rPr>
          <w:lang w:bidi="ar-EG"/>
        </w:rPr>
        <w:t>20</w:t>
      </w:r>
      <w:r w:rsidR="00061EAF" w:rsidRPr="007D10C9">
        <w:rPr>
          <w:rFonts w:hint="cs"/>
          <w:rtl/>
          <w:lang w:bidi="ar-EG"/>
        </w:rPr>
        <w:t xml:space="preserve"> يناير </w:t>
      </w:r>
      <w:r w:rsidR="00061EAF" w:rsidRPr="007D10C9">
        <w:rPr>
          <w:lang w:bidi="ar-EG"/>
        </w:rPr>
        <w:t>2021</w:t>
      </w:r>
      <w:r w:rsidR="00061EAF" w:rsidRPr="007D10C9">
        <w:rPr>
          <w:rFonts w:hint="cs"/>
          <w:rtl/>
          <w:lang w:bidi="ar-EG"/>
        </w:rPr>
        <w:t>)"</w:t>
      </w:r>
      <w:r w:rsidR="00C81424" w:rsidRPr="007D10C9">
        <w:rPr>
          <w:rFonts w:hint="cs"/>
          <w:rtl/>
          <w:lang w:bidi="ar-EG"/>
        </w:rPr>
        <w:t xml:space="preserve"> إلى أن "هناك </w:t>
      </w:r>
      <w:r w:rsidR="002613E5" w:rsidRPr="007D10C9">
        <w:rPr>
          <w:rFonts w:hint="cs"/>
          <w:rtl/>
          <w:lang w:bidi="ar-EG"/>
        </w:rPr>
        <w:t>فهماً</w:t>
      </w:r>
      <w:r w:rsidR="00C81424" w:rsidRPr="007D10C9">
        <w:rPr>
          <w:rFonts w:hint="cs"/>
          <w:rtl/>
          <w:lang w:bidi="ar-EG"/>
        </w:rPr>
        <w:t xml:space="preserve"> مشتركاً</w:t>
      </w:r>
      <w:r w:rsidR="00AB0F8C" w:rsidRPr="007D10C9">
        <w:rPr>
          <w:rFonts w:hint="cs"/>
          <w:rtl/>
          <w:lang w:bidi="ar-EG"/>
        </w:rPr>
        <w:t xml:space="preserve"> بأن بيان الاتصال </w:t>
      </w:r>
      <w:r w:rsidR="00AB0F8C" w:rsidRPr="007D10C9">
        <w:rPr>
          <w:lang w:val="en-GB" w:bidi="ar-EG"/>
        </w:rPr>
        <w:t>(LS)</w:t>
      </w:r>
      <w:r w:rsidR="00C81424" w:rsidRPr="007D10C9">
        <w:rPr>
          <w:rFonts w:hint="cs"/>
          <w:rtl/>
          <w:lang w:bidi="ar-EG"/>
        </w:rPr>
        <w:t xml:space="preserve"> </w:t>
      </w:r>
      <w:r w:rsidR="00AB0F8C" w:rsidRPr="007D10C9">
        <w:rPr>
          <w:rFonts w:hint="cs"/>
          <w:highlight w:val="yellow"/>
          <w:rtl/>
        </w:rPr>
        <w:t>يُقصد به أن يكون بسيطاً</w:t>
      </w:r>
      <w:r w:rsidR="00AB0F8C" w:rsidRPr="007D10C9">
        <w:rPr>
          <w:rFonts w:hint="cs"/>
          <w:rtl/>
        </w:rPr>
        <w:t xml:space="preserve"> لأنه بمثابة وسيلة للتواصل بين الأفرقة </w:t>
      </w:r>
      <w:r w:rsidR="00AB0F8C" w:rsidRPr="007D10C9">
        <w:rPr>
          <w:rFonts w:hint="cs"/>
          <w:highlight w:val="yellow"/>
          <w:rtl/>
        </w:rPr>
        <w:t>وألا يستهلك إعداده والموافقة عليه الكثير من الوقت في</w:t>
      </w:r>
      <w:r w:rsidR="007D10C9" w:rsidRPr="007D10C9">
        <w:rPr>
          <w:rFonts w:hint="eastAsia"/>
          <w:highlight w:val="yellow"/>
          <w:rtl/>
        </w:rPr>
        <w:t> </w:t>
      </w:r>
      <w:r w:rsidR="00AB0F8C" w:rsidRPr="007D10C9">
        <w:rPr>
          <w:rFonts w:hint="cs"/>
          <w:highlight w:val="yellow"/>
          <w:rtl/>
        </w:rPr>
        <w:t xml:space="preserve">الجلسات </w:t>
      </w:r>
      <w:r w:rsidR="00FC308B">
        <w:rPr>
          <w:rFonts w:hint="cs"/>
          <w:highlight w:val="yellow"/>
          <w:rtl/>
        </w:rPr>
        <w:t>العامة</w:t>
      </w:r>
      <w:r w:rsidR="00AB0F8C" w:rsidRPr="007D10C9">
        <w:rPr>
          <w:rFonts w:hint="cs"/>
          <w:highlight w:val="yellow"/>
          <w:rtl/>
        </w:rPr>
        <w:t xml:space="preserve"> لفرق العمل</w:t>
      </w:r>
      <w:r w:rsidR="00AB0F8C" w:rsidRPr="007D10C9">
        <w:rPr>
          <w:rFonts w:hint="cs"/>
          <w:rtl/>
        </w:rPr>
        <w:t>. وينبغي أن تكون أنشطة الاتصال أسرع و</w:t>
      </w:r>
      <w:r w:rsidR="00AB0F8C" w:rsidRPr="007D10C9">
        <w:rPr>
          <w:rFonts w:hint="cs"/>
          <w:rtl/>
          <w:lang w:val="en-GB"/>
        </w:rPr>
        <w:t>مباشرة بصورة أكبر</w:t>
      </w:r>
      <w:r w:rsidR="00AB0F8C" w:rsidRPr="007D10C9">
        <w:rPr>
          <w:rFonts w:hint="cs"/>
          <w:rtl/>
        </w:rPr>
        <w:t xml:space="preserve">. </w:t>
      </w:r>
      <w:r w:rsidR="00AB0F8C" w:rsidRPr="007D10C9">
        <w:rPr>
          <w:rtl/>
        </w:rPr>
        <w:t>وثمة اقتراح بتسريع عملي</w:t>
      </w:r>
      <w:r w:rsidR="00AB0F8C" w:rsidRPr="007D10C9">
        <w:rPr>
          <w:rFonts w:hint="cs"/>
          <w:rtl/>
        </w:rPr>
        <w:t>ات</w:t>
      </w:r>
      <w:r w:rsidR="00AB0F8C" w:rsidRPr="007D10C9">
        <w:rPr>
          <w:rtl/>
        </w:rPr>
        <w:t xml:space="preserve"> إعداد وإرسال بيانات الاتصال يتمثل في أن </w:t>
      </w:r>
      <w:r w:rsidR="00AB0F8C" w:rsidRPr="007D10C9">
        <w:rPr>
          <w:highlight w:val="yellow"/>
          <w:rtl/>
        </w:rPr>
        <w:t xml:space="preserve">تقوم فرق العمل </w:t>
      </w:r>
      <w:r w:rsidR="002613E5" w:rsidRPr="007D10C9">
        <w:rPr>
          <w:rFonts w:hint="cs"/>
          <w:highlight w:val="yellow"/>
          <w:rtl/>
        </w:rPr>
        <w:t>بإسناد</w:t>
      </w:r>
      <w:r w:rsidR="00AB0F8C" w:rsidRPr="007D10C9">
        <w:rPr>
          <w:highlight w:val="yellow"/>
          <w:rtl/>
        </w:rPr>
        <w:t xml:space="preserve"> هذه المهمة إلى أفرقة العمل</w:t>
      </w:r>
      <w:r w:rsidR="00AB0F8C" w:rsidRPr="007D10C9">
        <w:rPr>
          <w:rtl/>
        </w:rPr>
        <w:t xml:space="preserve"> إذا وافقت عليها فرقة العمل.</w:t>
      </w:r>
      <w:r w:rsidR="00AB0F8C" w:rsidRPr="007D10C9">
        <w:rPr>
          <w:rFonts w:hint="cs"/>
          <w:rtl/>
        </w:rPr>
        <w:t xml:space="preserve"> وأثيرت بعض الشواغل بشأن هذا الاقتراح.</w:t>
      </w:r>
      <w:r w:rsidR="00AA5EE9" w:rsidRPr="007D10C9">
        <w:rPr>
          <w:rFonts w:hint="cs"/>
          <w:rtl/>
        </w:rPr>
        <w:t xml:space="preserve"> </w:t>
      </w:r>
      <w:r w:rsidR="00AA5EE9" w:rsidRPr="007D10C9">
        <w:rPr>
          <w:rtl/>
        </w:rPr>
        <w:t xml:space="preserve">وعلى أي حال، ينبغي أن يتماشى ذلك مع أحكام </w:t>
      </w:r>
      <w:r w:rsidR="00EA1875" w:rsidRPr="007D10C9">
        <w:rPr>
          <w:rFonts w:hint="cs"/>
          <w:rtl/>
          <w:lang w:bidi="ar-EG"/>
        </w:rPr>
        <w:t xml:space="preserve">القرار </w:t>
      </w:r>
      <w:hyperlink r:id="rId15" w:history="1">
        <w:r w:rsidR="00EA1875" w:rsidRPr="007D10C9">
          <w:rPr>
            <w:rStyle w:val="Hyperlink"/>
            <w:lang w:eastAsia="zh-CN"/>
          </w:rPr>
          <w:t>ITU</w:t>
        </w:r>
        <w:r w:rsidR="00EA1875" w:rsidRPr="007D10C9">
          <w:rPr>
            <w:rStyle w:val="Hyperlink"/>
            <w:lang w:eastAsia="zh-CN"/>
          </w:rPr>
          <w:noBreakHyphen/>
          <w:t>R 1-8</w:t>
        </w:r>
      </w:hyperlink>
      <w:r w:rsidR="00AA5EE9" w:rsidRPr="00543543">
        <w:rPr>
          <w:rtl/>
        </w:rPr>
        <w:t>.</w:t>
      </w:r>
      <w:r w:rsidR="00AA5EE9" w:rsidRPr="007D10C9">
        <w:rPr>
          <w:rtl/>
        </w:rPr>
        <w:t>"</w:t>
      </w:r>
      <w:r w:rsidR="00AA5EE9" w:rsidRPr="007D10C9">
        <w:rPr>
          <w:rFonts w:hint="cs"/>
          <w:rtl/>
        </w:rPr>
        <w:t xml:space="preserve"> ويرد أيضاً في الوثيقة</w:t>
      </w:r>
      <w:r w:rsidR="00AA5EE9" w:rsidRPr="007D10C9">
        <w:rPr>
          <w:rtl/>
        </w:rPr>
        <w:t xml:space="preserve"> (</w:t>
      </w:r>
      <w:r w:rsidR="00EA1875" w:rsidRPr="007D10C9">
        <w:rPr>
          <w:rFonts w:hint="cs"/>
          <w:b/>
          <w:bCs/>
          <w:rtl/>
        </w:rPr>
        <w:t>بأحرف بارزة</w:t>
      </w:r>
      <w:r w:rsidR="00AA5EE9" w:rsidRPr="007D10C9">
        <w:rPr>
          <w:rFonts w:hint="cs"/>
          <w:rtl/>
        </w:rPr>
        <w:t xml:space="preserve"> في الوثيقة الأصلية</w:t>
      </w:r>
      <w:r w:rsidR="00AA5EE9" w:rsidRPr="007D10C9">
        <w:rPr>
          <w:rtl/>
        </w:rPr>
        <w:t>) "</w:t>
      </w:r>
      <w:r w:rsidR="00EA1875" w:rsidRPr="007D10C9">
        <w:rPr>
          <w:rFonts w:hint="cs"/>
          <w:rtl/>
        </w:rPr>
        <w:t>أن</w:t>
      </w:r>
      <w:r w:rsidR="00AA5EE9" w:rsidRPr="007D10C9">
        <w:rPr>
          <w:rtl/>
        </w:rPr>
        <w:t xml:space="preserve"> </w:t>
      </w:r>
      <w:r w:rsidR="00AA5EE9" w:rsidRPr="007D10C9">
        <w:rPr>
          <w:b/>
          <w:bCs/>
          <w:rtl/>
        </w:rPr>
        <w:t>الثقة</w:t>
      </w:r>
      <w:r w:rsidR="00AA5EE9" w:rsidRPr="007D10C9">
        <w:rPr>
          <w:rtl/>
        </w:rPr>
        <w:t xml:space="preserve"> عنصر مطلوب أيضاً </w:t>
      </w:r>
      <w:r w:rsidR="00EA1875" w:rsidRPr="007D10C9">
        <w:rPr>
          <w:rFonts w:hint="cs"/>
          <w:rtl/>
        </w:rPr>
        <w:t>لإحراز التقدم</w:t>
      </w:r>
      <w:r w:rsidR="00AA5EE9" w:rsidRPr="007D10C9">
        <w:rPr>
          <w:rtl/>
        </w:rPr>
        <w:t>".</w:t>
      </w:r>
    </w:p>
    <w:p w14:paraId="6268A7CB" w14:textId="64A02455" w:rsidR="00DA4B47" w:rsidRDefault="00DA4B47" w:rsidP="00DA4B47">
      <w:pPr>
        <w:pStyle w:val="enumlev1"/>
        <w:rPr>
          <w:rFonts w:hint="cs"/>
          <w:rtl/>
          <w:lang w:bidi="ar-EG"/>
        </w:rPr>
      </w:pPr>
      <w:r>
        <w:rPr>
          <w:lang w:bidi="ar-EG"/>
        </w:rPr>
        <w:t>(3</w:t>
      </w:r>
      <w:r>
        <w:rPr>
          <w:rtl/>
          <w:lang w:bidi="ar-EG"/>
        </w:rPr>
        <w:tab/>
      </w:r>
      <w:r w:rsidR="00EA1875" w:rsidRPr="00EA1875">
        <w:rPr>
          <w:rtl/>
          <w:lang w:bidi="ar-EG"/>
        </w:rPr>
        <w:t xml:space="preserve">ومن الممارسات المتبعة أن </w:t>
      </w:r>
      <w:r w:rsidR="00EA1875">
        <w:rPr>
          <w:rFonts w:hint="cs"/>
          <w:rtl/>
          <w:lang w:bidi="ar-EG"/>
        </w:rPr>
        <w:t>تكلف</w:t>
      </w:r>
      <w:r w:rsidR="00EA1875" w:rsidRPr="00EA1875">
        <w:rPr>
          <w:rtl/>
          <w:lang w:bidi="ar-EG"/>
        </w:rPr>
        <w:t xml:space="preserve"> لجنة الدراسات 5 لقطاع الاتصالات الراديوية، </w:t>
      </w:r>
      <w:r w:rsidR="00EA1875">
        <w:rPr>
          <w:rFonts w:hint="cs"/>
          <w:rtl/>
          <w:lang w:bidi="ar-EG"/>
        </w:rPr>
        <w:t>خلال ف</w:t>
      </w:r>
      <w:r w:rsidR="00EA1875" w:rsidRPr="00EA1875">
        <w:rPr>
          <w:rtl/>
          <w:lang w:bidi="ar-EG"/>
        </w:rPr>
        <w:t xml:space="preserve">ترة الدراسة بأكملها، </w:t>
      </w:r>
      <w:r w:rsidR="00366946" w:rsidRPr="007D10C9">
        <w:rPr>
          <w:rFonts w:hint="cs"/>
          <w:highlight w:val="yellow"/>
          <w:rtl/>
          <w:lang w:bidi="ar-EG"/>
        </w:rPr>
        <w:t xml:space="preserve">فرق </w:t>
      </w:r>
      <w:r w:rsidR="00422C4E" w:rsidRPr="007D10C9">
        <w:rPr>
          <w:rFonts w:hint="cs"/>
          <w:highlight w:val="yellow"/>
          <w:rtl/>
          <w:lang w:bidi="ar-EG"/>
        </w:rPr>
        <w:t>العمل التابعة لها</w:t>
      </w:r>
      <w:r w:rsidR="00366946" w:rsidRPr="007D10C9">
        <w:rPr>
          <w:rFonts w:hint="cs"/>
          <w:highlight w:val="yellow"/>
          <w:rtl/>
          <w:lang w:bidi="ar-EG"/>
        </w:rPr>
        <w:t xml:space="preserve"> ب</w:t>
      </w:r>
      <w:r w:rsidR="00EA1875" w:rsidRPr="007D10C9">
        <w:rPr>
          <w:highlight w:val="yellow"/>
          <w:rtl/>
          <w:lang w:bidi="ar-EG"/>
        </w:rPr>
        <w:t>الموافقة على الكتيبات</w:t>
      </w:r>
      <w:r w:rsidR="00EA1875" w:rsidRPr="00EA1875">
        <w:rPr>
          <w:rtl/>
          <w:lang w:bidi="ar-EG"/>
        </w:rPr>
        <w:t xml:space="preserve"> وفقاً للفقرة </w:t>
      </w:r>
      <w:r w:rsidR="00EA1875">
        <w:rPr>
          <w:lang w:bidi="ar-EG"/>
        </w:rPr>
        <w:t>3.2</w:t>
      </w:r>
      <w:r w:rsidR="00EA1875" w:rsidRPr="00EA1875">
        <w:rPr>
          <w:rtl/>
          <w:lang w:bidi="ar-EG"/>
        </w:rPr>
        <w:t xml:space="preserve"> من القرار </w:t>
      </w:r>
      <w:r w:rsidR="00EA1875" w:rsidRPr="00EA1875">
        <w:rPr>
          <w:lang w:bidi="ar-EG"/>
        </w:rPr>
        <w:t>ITU-R 1</w:t>
      </w:r>
      <w:r w:rsidR="00EA1875" w:rsidRPr="00EA1875">
        <w:rPr>
          <w:rtl/>
          <w:lang w:bidi="ar-EG"/>
        </w:rPr>
        <w:t xml:space="preserve">؛ انظر </w:t>
      </w:r>
      <w:r w:rsidR="00422C4E">
        <w:rPr>
          <w:rFonts w:hint="cs"/>
          <w:rtl/>
          <w:lang w:bidi="ar-EG"/>
        </w:rPr>
        <w:t xml:space="preserve">الوثيقة </w:t>
      </w:r>
      <w:hyperlink r:id="rId16" w:history="1">
        <w:r w:rsidR="00422C4E" w:rsidRPr="00061EAF">
          <w:rPr>
            <w:rStyle w:val="Hyperlink"/>
            <w:lang w:bidi="ar-EG"/>
          </w:rPr>
          <w:t>5/1(Rev.1)</w:t>
        </w:r>
      </w:hyperlink>
      <w:r w:rsidR="00422C4E">
        <w:rPr>
          <w:rFonts w:hint="cs"/>
          <w:rtl/>
          <w:lang w:bidi="ar-EG"/>
        </w:rPr>
        <w:t xml:space="preserve">، المؤرخة </w:t>
      </w:r>
      <w:r w:rsidR="00422C4E">
        <w:rPr>
          <w:lang w:bidi="ar-EG"/>
        </w:rPr>
        <w:t>2</w:t>
      </w:r>
      <w:r w:rsidR="00422C4E">
        <w:rPr>
          <w:rFonts w:hint="cs"/>
          <w:rtl/>
          <w:lang w:bidi="ar-EG"/>
        </w:rPr>
        <w:t xml:space="preserve"> فبراير </w:t>
      </w:r>
      <w:r w:rsidR="00422C4E">
        <w:rPr>
          <w:lang w:bidi="ar-EG"/>
        </w:rPr>
        <w:t>2021</w:t>
      </w:r>
      <w:r w:rsidR="00422C4E">
        <w:rPr>
          <w:rFonts w:hint="cs"/>
          <w:rtl/>
          <w:lang w:bidi="ar-EG"/>
        </w:rPr>
        <w:t xml:space="preserve"> بشأن </w:t>
      </w:r>
      <w:r w:rsidR="00422C4E" w:rsidRPr="00EA1875">
        <w:rPr>
          <w:rtl/>
          <w:lang w:bidi="ar-EG"/>
        </w:rPr>
        <w:t xml:space="preserve">إسناد النصوص إلى الأفرقة الفرعية للجنة الدراسات </w:t>
      </w:r>
      <w:r w:rsidR="00422C4E">
        <w:rPr>
          <w:lang w:bidi="ar-EG"/>
        </w:rPr>
        <w:t>5</w:t>
      </w:r>
      <w:r w:rsidR="00422C4E">
        <w:rPr>
          <w:rFonts w:hint="cs"/>
          <w:rtl/>
          <w:lang w:bidi="ar-EG"/>
        </w:rPr>
        <w:t>.</w:t>
      </w:r>
    </w:p>
    <w:p w14:paraId="658B2AF5" w14:textId="4E272B41" w:rsidR="00DA4B47" w:rsidRPr="00775CF7" w:rsidRDefault="00DA4B47" w:rsidP="005E6110">
      <w:pPr>
        <w:pStyle w:val="enumlev1"/>
        <w:rPr>
          <w:spacing w:val="-4"/>
          <w:rtl/>
        </w:rPr>
      </w:pPr>
      <w:r w:rsidRPr="00775CF7">
        <w:rPr>
          <w:spacing w:val="-4"/>
          <w:lang w:bidi="ar-EG"/>
        </w:rPr>
        <w:t>(4</w:t>
      </w:r>
      <w:r w:rsidRPr="00775CF7">
        <w:rPr>
          <w:spacing w:val="-4"/>
          <w:rtl/>
          <w:lang w:bidi="ar-EG"/>
        </w:rPr>
        <w:tab/>
      </w:r>
      <w:r w:rsidR="005E6110" w:rsidRPr="00775CF7">
        <w:rPr>
          <w:rFonts w:hint="cs"/>
          <w:spacing w:val="-4"/>
          <w:rtl/>
        </w:rPr>
        <w:t xml:space="preserve">أفرقة العمل </w:t>
      </w:r>
      <w:r w:rsidR="005E6110" w:rsidRPr="00775CF7">
        <w:rPr>
          <w:spacing w:val="-4"/>
          <w:lang w:val="en-GB"/>
        </w:rPr>
        <w:t>(WG)</w:t>
      </w:r>
      <w:r w:rsidR="005E6110" w:rsidRPr="00775CF7">
        <w:rPr>
          <w:rFonts w:hint="cs"/>
          <w:spacing w:val="-4"/>
          <w:rtl/>
        </w:rPr>
        <w:t xml:space="preserve"> هي أفرقة غير رسمية تنشئها فرق العمل. ولا يرد ذكرها في </w:t>
      </w:r>
      <w:r w:rsidR="00184061" w:rsidRPr="00775CF7">
        <w:rPr>
          <w:rFonts w:hint="cs"/>
          <w:spacing w:val="-4"/>
          <w:rtl/>
          <w:lang w:bidi="ar-EG"/>
        </w:rPr>
        <w:t xml:space="preserve">القرار </w:t>
      </w:r>
      <w:hyperlink r:id="rId17" w:history="1">
        <w:r w:rsidR="00184061" w:rsidRPr="00775CF7">
          <w:rPr>
            <w:rStyle w:val="Hyperlink"/>
            <w:spacing w:val="-4"/>
            <w:lang w:eastAsia="zh-CN"/>
          </w:rPr>
          <w:t>ITU</w:t>
        </w:r>
        <w:r w:rsidR="00184061" w:rsidRPr="00775CF7">
          <w:rPr>
            <w:rStyle w:val="Hyperlink"/>
            <w:spacing w:val="-4"/>
            <w:lang w:eastAsia="zh-CN"/>
          </w:rPr>
          <w:noBreakHyphen/>
          <w:t>R 1-8</w:t>
        </w:r>
      </w:hyperlink>
      <w:r w:rsidR="005E6110" w:rsidRPr="00775CF7">
        <w:rPr>
          <w:rStyle w:val="Hyperlink"/>
          <w:rFonts w:hint="cs"/>
          <w:color w:val="auto"/>
          <w:spacing w:val="-4"/>
          <w:u w:val="none"/>
          <w:rtl/>
          <w:lang w:eastAsia="zh-CN"/>
        </w:rPr>
        <w:t xml:space="preserve">؛ وبالتالي ليس لها أي صفة رسمية؛ ولا يمكن </w:t>
      </w:r>
      <w:r w:rsidR="002613E5" w:rsidRPr="00775CF7">
        <w:rPr>
          <w:rStyle w:val="Hyperlink"/>
          <w:rFonts w:hint="cs"/>
          <w:color w:val="auto"/>
          <w:spacing w:val="-4"/>
          <w:u w:val="none"/>
          <w:rtl/>
          <w:lang w:eastAsia="zh-CN"/>
        </w:rPr>
        <w:t>لأفرقة</w:t>
      </w:r>
      <w:r w:rsidR="005E6110" w:rsidRPr="00775CF7">
        <w:rPr>
          <w:rStyle w:val="Hyperlink"/>
          <w:rFonts w:hint="cs"/>
          <w:color w:val="auto"/>
          <w:spacing w:val="-4"/>
          <w:u w:val="none"/>
          <w:rtl/>
          <w:lang w:eastAsia="zh-CN"/>
        </w:rPr>
        <w:t xml:space="preserve"> العمل </w:t>
      </w:r>
      <w:r w:rsidR="0032777B" w:rsidRPr="00775CF7">
        <w:rPr>
          <w:rStyle w:val="Hyperlink"/>
          <w:rFonts w:hint="cs"/>
          <w:color w:val="auto"/>
          <w:spacing w:val="-4"/>
          <w:u w:val="none"/>
          <w:rtl/>
          <w:lang w:eastAsia="zh-CN"/>
        </w:rPr>
        <w:t>إعداد</w:t>
      </w:r>
      <w:r w:rsidR="005E6110" w:rsidRPr="00775CF7">
        <w:rPr>
          <w:rStyle w:val="Hyperlink"/>
          <w:rFonts w:hint="cs"/>
          <w:color w:val="auto"/>
          <w:spacing w:val="-4"/>
          <w:u w:val="none"/>
          <w:rtl/>
          <w:lang w:eastAsia="zh-CN"/>
        </w:rPr>
        <w:t xml:space="preserve"> سوى مشاريع غير رسمية لكي تنظر فيها فرقة العمل</w:t>
      </w:r>
      <w:r w:rsidR="002613E5" w:rsidRPr="00775CF7">
        <w:rPr>
          <w:rStyle w:val="Hyperlink"/>
          <w:rFonts w:hint="cs"/>
          <w:color w:val="auto"/>
          <w:spacing w:val="-4"/>
          <w:u w:val="none"/>
          <w:rtl/>
          <w:lang w:eastAsia="zh-CN"/>
        </w:rPr>
        <w:t xml:space="preserve"> ذات الصلة</w:t>
      </w:r>
      <w:r w:rsidR="005E6110" w:rsidRPr="00775CF7">
        <w:rPr>
          <w:rStyle w:val="Hyperlink"/>
          <w:rFonts w:hint="cs"/>
          <w:color w:val="auto"/>
          <w:spacing w:val="-4"/>
          <w:u w:val="none"/>
          <w:rtl/>
          <w:lang w:eastAsia="zh-CN"/>
        </w:rPr>
        <w:t>.</w:t>
      </w:r>
    </w:p>
    <w:p w14:paraId="3E4E1910" w14:textId="446C75CF" w:rsidR="00DA4B47" w:rsidRDefault="00DA4B47" w:rsidP="00DA4B47">
      <w:pPr>
        <w:pStyle w:val="enumlev1"/>
        <w:rPr>
          <w:rtl/>
        </w:rPr>
      </w:pPr>
      <w:r>
        <w:rPr>
          <w:lang w:bidi="ar-EG"/>
        </w:rPr>
        <w:t>(5</w:t>
      </w:r>
      <w:r>
        <w:rPr>
          <w:rtl/>
          <w:lang w:bidi="ar-EG"/>
        </w:rPr>
        <w:tab/>
      </w:r>
      <w:r w:rsidR="0032777B">
        <w:rPr>
          <w:rFonts w:hint="cs"/>
          <w:rtl/>
          <w:lang w:bidi="ar-EG"/>
        </w:rPr>
        <w:t>تتكرر</w:t>
      </w:r>
      <w:r w:rsidR="005A2A09">
        <w:rPr>
          <w:rFonts w:hint="cs"/>
          <w:rtl/>
          <w:lang w:bidi="ar-EG"/>
        </w:rPr>
        <w:t xml:space="preserve"> عموماً</w:t>
      </w:r>
      <w:r w:rsidR="0032777B">
        <w:rPr>
          <w:rFonts w:hint="cs"/>
          <w:rtl/>
          <w:lang w:bidi="ar-EG"/>
        </w:rPr>
        <w:t xml:space="preserve"> المناقشات بشأن بيانات الاتصال في إطار </w:t>
      </w:r>
      <w:r w:rsidR="00543543">
        <w:rPr>
          <w:rFonts w:hint="cs"/>
          <w:rtl/>
          <w:lang w:bidi="ar-EG"/>
        </w:rPr>
        <w:t>أفرقة</w:t>
      </w:r>
      <w:r w:rsidR="0032777B">
        <w:rPr>
          <w:rFonts w:hint="cs"/>
          <w:rtl/>
          <w:lang w:bidi="ar-EG"/>
        </w:rPr>
        <w:t xml:space="preserve"> العمل في الجلسات العامة</w:t>
      </w:r>
      <w:r w:rsidR="005A2A09">
        <w:rPr>
          <w:rFonts w:hint="cs"/>
          <w:rtl/>
          <w:lang w:bidi="ar-EG"/>
        </w:rPr>
        <w:t xml:space="preserve"> وتُساق الحجج نفسها. وفي حالات كثيرة، يقوم نفس الخبراء بإعداد بيانات الاتصال </w:t>
      </w:r>
      <w:r w:rsidR="00AF7F32">
        <w:rPr>
          <w:rFonts w:hint="cs"/>
          <w:rtl/>
          <w:lang w:bidi="ar-EG"/>
        </w:rPr>
        <w:t>ويعملون ك</w:t>
      </w:r>
      <w:r w:rsidR="005A2A09">
        <w:rPr>
          <w:rFonts w:hint="cs"/>
          <w:rtl/>
          <w:lang w:bidi="ar-EG"/>
        </w:rPr>
        <w:t xml:space="preserve">جهات اتصال </w:t>
      </w:r>
      <w:r w:rsidR="00AF7F32">
        <w:rPr>
          <w:rFonts w:hint="cs"/>
          <w:rtl/>
          <w:lang w:bidi="ar-EG"/>
        </w:rPr>
        <w:t>للرد</w:t>
      </w:r>
      <w:r w:rsidR="005A2A09">
        <w:rPr>
          <w:rFonts w:hint="cs"/>
          <w:rtl/>
          <w:lang w:bidi="ar-EG"/>
        </w:rPr>
        <w:t xml:space="preserve">؛ </w:t>
      </w:r>
      <w:r w:rsidR="004066C5">
        <w:rPr>
          <w:rFonts w:hint="cs"/>
          <w:rtl/>
          <w:lang w:bidi="ar-EG"/>
        </w:rPr>
        <w:t>ويمكن أن تثق</w:t>
      </w:r>
      <w:r w:rsidR="005A2A09">
        <w:rPr>
          <w:rFonts w:hint="cs"/>
          <w:rtl/>
          <w:lang w:bidi="ar-EG"/>
        </w:rPr>
        <w:t xml:space="preserve"> فرق العمل </w:t>
      </w:r>
      <w:r w:rsidR="004066C5">
        <w:rPr>
          <w:rFonts w:hint="cs"/>
          <w:rtl/>
          <w:lang w:bidi="ar-EG"/>
        </w:rPr>
        <w:t>بأن هؤلاء</w:t>
      </w:r>
      <w:r w:rsidR="005A2A09">
        <w:rPr>
          <w:rFonts w:hint="cs"/>
          <w:rtl/>
          <w:lang w:bidi="ar-EG"/>
        </w:rPr>
        <w:t xml:space="preserve"> الخبراء </w:t>
      </w:r>
      <w:r w:rsidR="004066C5">
        <w:rPr>
          <w:rFonts w:hint="cs"/>
          <w:rtl/>
          <w:lang w:bidi="ar-EG"/>
        </w:rPr>
        <w:t xml:space="preserve">سيقدمون </w:t>
      </w:r>
      <w:r w:rsidR="005A2A09">
        <w:rPr>
          <w:rFonts w:hint="cs"/>
          <w:rtl/>
          <w:lang w:bidi="ar-EG"/>
        </w:rPr>
        <w:t xml:space="preserve">بيانات الاتصال شفوياً، دون الحاجة إلى الاتفاق على كل </w:t>
      </w:r>
      <w:r w:rsidR="00655E6A">
        <w:rPr>
          <w:rFonts w:hint="cs"/>
          <w:rtl/>
          <w:lang w:bidi="ar-EG"/>
        </w:rPr>
        <w:t>مصطلح</w:t>
      </w:r>
      <w:r w:rsidR="005A2A09">
        <w:rPr>
          <w:rFonts w:hint="cs"/>
          <w:rtl/>
          <w:lang w:bidi="ar-EG"/>
        </w:rPr>
        <w:t>.</w:t>
      </w:r>
    </w:p>
    <w:p w14:paraId="052676B3" w14:textId="33F159DD" w:rsidR="00DA4B47" w:rsidRDefault="00DA4B47" w:rsidP="00DA4B47">
      <w:pPr>
        <w:pStyle w:val="enumlev1"/>
        <w:rPr>
          <w:rtl/>
          <w:lang w:bidi="ar-EG"/>
        </w:rPr>
      </w:pPr>
      <w:r>
        <w:rPr>
          <w:lang w:bidi="ar-EG"/>
        </w:rPr>
        <w:lastRenderedPageBreak/>
        <w:t>(6</w:t>
      </w:r>
      <w:r>
        <w:rPr>
          <w:rtl/>
          <w:lang w:bidi="ar-EG"/>
        </w:rPr>
        <w:tab/>
      </w:r>
      <w:r w:rsidR="00033450">
        <w:rPr>
          <w:rFonts w:hint="cs"/>
          <w:rtl/>
          <w:lang w:bidi="ar-EG"/>
        </w:rPr>
        <w:t xml:space="preserve">تتعلق هذه المسألة بأسلوب عمل فرق العمل التابعة لقطاع الاتصالات الراديوية؛ ولذلك، </w:t>
      </w:r>
      <w:r w:rsidR="00033450" w:rsidRPr="00033450">
        <w:rPr>
          <w:rtl/>
          <w:lang w:bidi="ar-EG"/>
        </w:rPr>
        <w:t>ينبغي أن تكون هناك طريقة منسقة لمعالجتها.</w:t>
      </w:r>
      <w:r w:rsidR="00033450">
        <w:rPr>
          <w:rFonts w:hint="cs"/>
          <w:rtl/>
          <w:lang w:bidi="ar-EG"/>
        </w:rPr>
        <w:t xml:space="preserve"> وقد تمارسها</w:t>
      </w:r>
      <w:r w:rsidR="00033450" w:rsidRPr="00033450">
        <w:rPr>
          <w:rtl/>
          <w:lang w:bidi="ar-EG"/>
        </w:rPr>
        <w:t xml:space="preserve"> فرق العمل </w:t>
      </w:r>
      <w:r w:rsidR="000D37A9">
        <w:rPr>
          <w:rFonts w:hint="cs"/>
          <w:rtl/>
          <w:lang w:bidi="ar-EG"/>
        </w:rPr>
        <w:t xml:space="preserve">التابعة </w:t>
      </w:r>
      <w:r w:rsidR="00033450" w:rsidRPr="00033450">
        <w:rPr>
          <w:rtl/>
          <w:lang w:bidi="ar-EG"/>
        </w:rPr>
        <w:t xml:space="preserve">للجنة الدراسات </w:t>
      </w:r>
      <w:r w:rsidR="00033450">
        <w:rPr>
          <w:rFonts w:hint="cs"/>
          <w:rtl/>
          <w:lang w:bidi="ar-EG"/>
        </w:rPr>
        <w:t>5</w:t>
      </w:r>
      <w:r w:rsidR="00033450" w:rsidRPr="00033450">
        <w:rPr>
          <w:rtl/>
          <w:lang w:bidi="ar-EG"/>
        </w:rPr>
        <w:t xml:space="preserve"> لقطاع الاتصالات الراديوية</w:t>
      </w:r>
      <w:r w:rsidR="000D37A9">
        <w:rPr>
          <w:rFonts w:hint="cs"/>
          <w:rtl/>
          <w:lang w:bidi="ar-EG"/>
        </w:rPr>
        <w:t xml:space="preserve"> في</w:t>
      </w:r>
      <w:r w:rsidR="007D5C8D">
        <w:rPr>
          <w:rFonts w:hint="eastAsia"/>
          <w:rtl/>
          <w:lang w:bidi="ar-EG"/>
        </w:rPr>
        <w:t> </w:t>
      </w:r>
      <w:r w:rsidR="000D37A9">
        <w:rPr>
          <w:rFonts w:hint="cs"/>
          <w:rtl/>
          <w:lang w:bidi="ar-EG"/>
        </w:rPr>
        <w:t>اجتماعاتها المقبلة</w:t>
      </w:r>
      <w:r w:rsidR="00033450" w:rsidRPr="00033450">
        <w:rPr>
          <w:rtl/>
          <w:lang w:bidi="ar-EG"/>
        </w:rPr>
        <w:t xml:space="preserve"> </w:t>
      </w:r>
      <w:r w:rsidR="00033450">
        <w:rPr>
          <w:rFonts w:hint="cs"/>
          <w:rtl/>
          <w:lang w:bidi="ar-EG"/>
        </w:rPr>
        <w:t>وقد</w:t>
      </w:r>
      <w:r w:rsidR="00033450" w:rsidRPr="00033450">
        <w:rPr>
          <w:rtl/>
          <w:lang w:bidi="ar-EG"/>
        </w:rPr>
        <w:t xml:space="preserve"> </w:t>
      </w:r>
      <w:r w:rsidR="00033450">
        <w:rPr>
          <w:rFonts w:hint="cs"/>
          <w:rtl/>
          <w:lang w:bidi="ar-EG"/>
        </w:rPr>
        <w:t>ي</w:t>
      </w:r>
      <w:r w:rsidR="00033450" w:rsidRPr="00033450">
        <w:rPr>
          <w:rtl/>
          <w:lang w:bidi="ar-EG"/>
        </w:rPr>
        <w:t>قترح</w:t>
      </w:r>
      <w:r w:rsidR="00033450">
        <w:rPr>
          <w:rFonts w:hint="cs"/>
          <w:rtl/>
          <w:lang w:bidi="ar-EG"/>
        </w:rPr>
        <w:t xml:space="preserve"> الفريق الاستشاري للاتصالات الراديوية</w:t>
      </w:r>
      <w:r w:rsidR="00033450" w:rsidRPr="00033450">
        <w:rPr>
          <w:rtl/>
          <w:lang w:bidi="ar-EG"/>
        </w:rPr>
        <w:t xml:space="preserve"> دروساً لجميع فرق العمل التابعة لقطاع الاتصالات الراديوية.</w:t>
      </w:r>
    </w:p>
    <w:p w14:paraId="29C0C4BE" w14:textId="68EE8F75" w:rsidR="00DA4B47" w:rsidRDefault="00DA4B47" w:rsidP="00DA4B47">
      <w:pPr>
        <w:pStyle w:val="Headingb"/>
        <w:rPr>
          <w:rtl/>
        </w:rPr>
      </w:pPr>
      <w:r>
        <w:rPr>
          <w:rFonts w:hint="cs"/>
          <w:rtl/>
        </w:rPr>
        <w:t>المناقشة</w:t>
      </w:r>
    </w:p>
    <w:p w14:paraId="230274AA" w14:textId="2F551404" w:rsidR="00DA4B47" w:rsidRDefault="00DA4B47" w:rsidP="00DA4B47">
      <w:pPr>
        <w:pStyle w:val="enumlev1"/>
        <w:rPr>
          <w:rtl/>
          <w:lang w:bidi="ar-EG"/>
        </w:rPr>
      </w:pPr>
      <w:r>
        <w:rPr>
          <w:lang w:bidi="ar-EG"/>
        </w:rPr>
        <w:t>(1</w:t>
      </w:r>
      <w:r>
        <w:rPr>
          <w:rtl/>
          <w:lang w:bidi="ar-EG"/>
        </w:rPr>
        <w:tab/>
      </w:r>
      <w:r w:rsidR="008E484A" w:rsidRPr="008E484A">
        <w:rPr>
          <w:rtl/>
          <w:lang w:bidi="ar-EG"/>
        </w:rPr>
        <w:t>لا يحضر جميع المشاركين في الجلسات العامة جميع اجتماعات أفرقة العمل</w:t>
      </w:r>
      <w:r w:rsidR="008E484A">
        <w:rPr>
          <w:rFonts w:hint="cs"/>
          <w:rtl/>
          <w:lang w:bidi="ar-EG"/>
        </w:rPr>
        <w:t>.</w:t>
      </w:r>
    </w:p>
    <w:p w14:paraId="61426BE3" w14:textId="595644AB" w:rsidR="00DA4B47" w:rsidRDefault="00DA4B47" w:rsidP="0057527A">
      <w:pPr>
        <w:pStyle w:val="enumlev1"/>
        <w:rPr>
          <w:rtl/>
          <w:lang w:bidi="ar-EG"/>
        </w:rPr>
      </w:pPr>
      <w:r>
        <w:rPr>
          <w:lang w:bidi="ar-EG"/>
        </w:rPr>
        <w:t>(2</w:t>
      </w:r>
      <w:r>
        <w:rPr>
          <w:rtl/>
          <w:lang w:bidi="ar-EG"/>
        </w:rPr>
        <w:tab/>
      </w:r>
      <w:r w:rsidR="008E484A" w:rsidRPr="008E484A">
        <w:rPr>
          <w:rtl/>
          <w:lang w:bidi="ar-EG"/>
        </w:rPr>
        <w:t>من الواضح أن رؤساء فرق العمل يتصرفون وفقاً لدستور الاتحاد واتفاقيته والقواعد العامة لمؤتمرات الاتحاد وجمعياته واجتماعاته</w:t>
      </w:r>
      <w:r w:rsidR="00A27A76">
        <w:rPr>
          <w:rFonts w:hint="cs"/>
          <w:rtl/>
          <w:lang w:bidi="ar-EG"/>
        </w:rPr>
        <w:t>،</w:t>
      </w:r>
      <w:r w:rsidR="008E484A" w:rsidRPr="008E484A">
        <w:rPr>
          <w:rtl/>
          <w:lang w:bidi="ar-EG"/>
        </w:rPr>
        <w:t xml:space="preserve"> فضلاً عن القرار </w:t>
      </w:r>
      <w:hyperlink r:id="rId18" w:history="1">
        <w:r w:rsidR="00061EAF" w:rsidRPr="009807F7">
          <w:rPr>
            <w:rStyle w:val="Hyperlink"/>
            <w:szCs w:val="24"/>
          </w:rPr>
          <w:t>ITU-R 1-8</w:t>
        </w:r>
      </w:hyperlink>
      <w:r w:rsidR="00061EAF" w:rsidRPr="00061EAF">
        <w:rPr>
          <w:rStyle w:val="Hyperlink"/>
          <w:rFonts w:hint="cs"/>
          <w:color w:val="auto"/>
          <w:szCs w:val="24"/>
          <w:u w:val="none"/>
          <w:rtl/>
        </w:rPr>
        <w:t>.</w:t>
      </w:r>
    </w:p>
    <w:p w14:paraId="416470DD" w14:textId="12102D1F" w:rsidR="00DA4B47" w:rsidRDefault="00DA4B47" w:rsidP="00EE59C3">
      <w:pPr>
        <w:pStyle w:val="enumlev1"/>
        <w:rPr>
          <w:rtl/>
          <w:lang w:bidi="ar-EG"/>
        </w:rPr>
      </w:pPr>
      <w:r>
        <w:rPr>
          <w:lang w:bidi="ar-EG"/>
        </w:rPr>
        <w:t>(3</w:t>
      </w:r>
      <w:r>
        <w:rPr>
          <w:rtl/>
          <w:lang w:bidi="ar-EG"/>
        </w:rPr>
        <w:tab/>
      </w:r>
      <w:r w:rsidR="00A27A76" w:rsidRPr="00A27A76">
        <w:rPr>
          <w:rtl/>
        </w:rPr>
        <w:t xml:space="preserve">من الناحية العملية، تفتح الجلسات العامة لفرق العمل وثائق </w:t>
      </w:r>
      <w:r w:rsidR="00A27A76">
        <w:rPr>
          <w:rFonts w:hint="cs"/>
          <w:rtl/>
        </w:rPr>
        <w:t>العمل</w:t>
      </w:r>
      <w:r w:rsidR="00A27A76" w:rsidRPr="00A27A76">
        <w:rPr>
          <w:rtl/>
        </w:rPr>
        <w:t xml:space="preserve"> (</w:t>
      </w:r>
      <w:r w:rsidR="00A27A76" w:rsidRPr="00A27A76">
        <w:t>WD</w:t>
      </w:r>
      <w:r w:rsidR="00A27A76" w:rsidRPr="00A27A76">
        <w:rPr>
          <w:rtl/>
        </w:rPr>
        <w:t xml:space="preserve">) ووثائق </w:t>
      </w:r>
      <w:r w:rsidR="00A27A76">
        <w:rPr>
          <w:rFonts w:hint="cs"/>
          <w:rtl/>
        </w:rPr>
        <w:t>ال</w:t>
      </w:r>
      <w:r w:rsidR="00A27A76" w:rsidRPr="00A27A76">
        <w:rPr>
          <w:rtl/>
        </w:rPr>
        <w:t xml:space="preserve">عمل </w:t>
      </w:r>
      <w:r w:rsidR="00A27A76">
        <w:rPr>
          <w:rFonts w:hint="cs"/>
          <w:rtl/>
        </w:rPr>
        <w:t>ال</w:t>
      </w:r>
      <w:r w:rsidR="00A27A76" w:rsidRPr="00A27A76">
        <w:rPr>
          <w:rtl/>
        </w:rPr>
        <w:t>تمهيدية، بناءً على طلب الأعضاء فقط</w:t>
      </w:r>
      <w:r w:rsidR="00EE59C3">
        <w:rPr>
          <w:rFonts w:hint="cs"/>
          <w:rtl/>
        </w:rPr>
        <w:t xml:space="preserve">. ويمكن </w:t>
      </w:r>
      <w:r w:rsidR="00EE0908">
        <w:rPr>
          <w:rFonts w:hint="cs"/>
          <w:rtl/>
        </w:rPr>
        <w:t xml:space="preserve">القيام بالشيء نفسه </w:t>
      </w:r>
      <w:r w:rsidR="002613E5">
        <w:rPr>
          <w:rFonts w:hint="cs"/>
          <w:rtl/>
        </w:rPr>
        <w:t>فيما يخص</w:t>
      </w:r>
      <w:r w:rsidR="00EE0908">
        <w:rPr>
          <w:rFonts w:hint="cs"/>
          <w:rtl/>
        </w:rPr>
        <w:t xml:space="preserve"> </w:t>
      </w:r>
      <w:r w:rsidR="00EE59C3">
        <w:rPr>
          <w:rFonts w:hint="cs"/>
          <w:rtl/>
        </w:rPr>
        <w:t>بيانات الاتصال: لتسريع</w:t>
      </w:r>
      <w:r w:rsidR="00EE59C3" w:rsidRPr="00EE59C3">
        <w:rPr>
          <w:rtl/>
        </w:rPr>
        <w:t xml:space="preserve"> إعداد بيانات الاتصال</w:t>
      </w:r>
      <w:r w:rsidR="00EE59C3">
        <w:rPr>
          <w:rFonts w:hint="cs"/>
          <w:rtl/>
        </w:rPr>
        <w:t xml:space="preserve"> وإرسالها</w:t>
      </w:r>
      <w:r w:rsidR="00EE59C3" w:rsidRPr="00EE59C3">
        <w:rPr>
          <w:rtl/>
        </w:rPr>
        <w:t xml:space="preserve">، يجوز لفرق العمل أن </w:t>
      </w:r>
      <w:r w:rsidR="002613E5">
        <w:rPr>
          <w:rFonts w:hint="cs"/>
          <w:rtl/>
        </w:rPr>
        <w:t>تسند</w:t>
      </w:r>
      <w:r w:rsidR="00EE59C3" w:rsidRPr="00EE59C3">
        <w:rPr>
          <w:rtl/>
        </w:rPr>
        <w:t xml:space="preserve"> هذه المهمة إلى أفرقة العمل، إذا وافقت فرقة العمل على ذلك، على النحو المذكور </w:t>
      </w:r>
      <w:r w:rsidR="00EE59C3">
        <w:rPr>
          <w:rFonts w:hint="cs"/>
          <w:rtl/>
        </w:rPr>
        <w:t>في</w:t>
      </w:r>
      <w:r w:rsidR="00EE59C3">
        <w:rPr>
          <w:rFonts w:hint="cs"/>
          <w:rtl/>
          <w:lang w:bidi="ar-EG"/>
        </w:rPr>
        <w:t xml:space="preserve"> ا</w:t>
      </w:r>
      <w:r w:rsidR="00061EAF">
        <w:rPr>
          <w:rFonts w:hint="cs"/>
          <w:rtl/>
          <w:lang w:bidi="ar-EG"/>
        </w:rPr>
        <w:t xml:space="preserve">لوثيقة </w:t>
      </w:r>
      <w:hyperlink r:id="rId19" w:history="1">
        <w:r w:rsidR="00061EAF" w:rsidRPr="00061EAF">
          <w:rPr>
            <w:rStyle w:val="Hyperlink"/>
            <w:lang w:bidi="ar-EG"/>
          </w:rPr>
          <w:t>CVC/4</w:t>
        </w:r>
      </w:hyperlink>
      <w:r w:rsidR="00061EAF">
        <w:rPr>
          <w:rFonts w:hint="cs"/>
          <w:rtl/>
          <w:lang w:bidi="ar-EG"/>
        </w:rPr>
        <w:t>.</w:t>
      </w:r>
    </w:p>
    <w:p w14:paraId="5E93491A" w14:textId="12E65F9D" w:rsidR="00DA4B47" w:rsidRDefault="00DA4B47" w:rsidP="00DA4B47">
      <w:pPr>
        <w:pStyle w:val="enumlev1"/>
        <w:rPr>
          <w:rtl/>
          <w:lang w:bidi="ar-EG"/>
        </w:rPr>
      </w:pPr>
      <w:r>
        <w:rPr>
          <w:lang w:bidi="ar-EG"/>
        </w:rPr>
        <w:t>(4</w:t>
      </w:r>
      <w:r>
        <w:rPr>
          <w:rtl/>
          <w:lang w:bidi="ar-EG"/>
        </w:rPr>
        <w:tab/>
      </w:r>
      <w:r w:rsidR="00041417">
        <w:rPr>
          <w:rFonts w:hint="cs"/>
          <w:rtl/>
          <w:lang w:bidi="ar-EG"/>
        </w:rPr>
        <w:t>و</w:t>
      </w:r>
      <w:r w:rsidR="00041417" w:rsidRPr="00041417">
        <w:rPr>
          <w:rtl/>
          <w:lang w:bidi="ar-EG"/>
        </w:rPr>
        <w:t xml:space="preserve">في هذا الصدد، يمكن للجنة الدراسات </w:t>
      </w:r>
      <w:r w:rsidR="00041417">
        <w:rPr>
          <w:lang w:bidi="ar-EG"/>
        </w:rPr>
        <w:t>5</w:t>
      </w:r>
      <w:r w:rsidR="00041417" w:rsidRPr="00041417">
        <w:rPr>
          <w:rtl/>
          <w:lang w:bidi="ar-EG"/>
        </w:rPr>
        <w:t xml:space="preserve"> لقطاع الاتصالات الراديوية أن تكون رائدة ونموذجاً لفرق </w:t>
      </w:r>
      <w:r w:rsidR="002112BF">
        <w:rPr>
          <w:rFonts w:hint="cs"/>
          <w:rtl/>
          <w:lang w:bidi="ar-EG"/>
        </w:rPr>
        <w:t>ال</w:t>
      </w:r>
      <w:r w:rsidR="00041417" w:rsidRPr="00041417">
        <w:rPr>
          <w:rtl/>
          <w:lang w:bidi="ar-EG"/>
        </w:rPr>
        <w:t xml:space="preserve">عمل </w:t>
      </w:r>
      <w:r w:rsidR="002112BF">
        <w:rPr>
          <w:rFonts w:hint="cs"/>
          <w:rtl/>
        </w:rPr>
        <w:t>التابعة ل</w:t>
      </w:r>
      <w:r w:rsidR="00041417" w:rsidRPr="00041417">
        <w:rPr>
          <w:rtl/>
          <w:lang w:bidi="ar-EG"/>
        </w:rPr>
        <w:t xml:space="preserve">لجان دراسات أخرى، بعد </w:t>
      </w:r>
      <w:r w:rsidR="002112BF">
        <w:rPr>
          <w:rFonts w:hint="cs"/>
          <w:rtl/>
          <w:lang w:bidi="ar-EG"/>
        </w:rPr>
        <w:t>ال</w:t>
      </w:r>
      <w:r w:rsidR="00041417" w:rsidRPr="00041417">
        <w:rPr>
          <w:rtl/>
          <w:lang w:bidi="ar-EG"/>
        </w:rPr>
        <w:t>مناقشات</w:t>
      </w:r>
      <w:r w:rsidR="002112BF">
        <w:rPr>
          <w:rFonts w:hint="cs"/>
          <w:rtl/>
          <w:lang w:bidi="ar-EG"/>
        </w:rPr>
        <w:t xml:space="preserve"> التي ستدور</w:t>
      </w:r>
      <w:r w:rsidR="00041417" w:rsidRPr="00041417">
        <w:rPr>
          <w:rtl/>
          <w:lang w:bidi="ar-EG"/>
        </w:rPr>
        <w:t xml:space="preserve"> في الاجتماع المقبل للفريق الاستشاري للاتصالات الراديوية المزمع عقده في</w:t>
      </w:r>
      <w:r w:rsidR="00041417">
        <w:rPr>
          <w:rFonts w:hint="cs"/>
          <w:rtl/>
          <w:lang w:bidi="ar-EG"/>
        </w:rPr>
        <w:t xml:space="preserve"> الفترة من</w:t>
      </w:r>
      <w:r w:rsidR="00041417" w:rsidRPr="00041417">
        <w:rPr>
          <w:rtl/>
          <w:lang w:bidi="ar-EG"/>
        </w:rPr>
        <w:t xml:space="preserve"> </w:t>
      </w:r>
      <w:r w:rsidR="00041417">
        <w:rPr>
          <w:lang w:bidi="ar-EG"/>
        </w:rPr>
        <w:t>29</w:t>
      </w:r>
      <w:r w:rsidR="00041417" w:rsidRPr="00041417">
        <w:rPr>
          <w:rtl/>
          <w:lang w:bidi="ar-EG"/>
        </w:rPr>
        <w:t xml:space="preserve"> مارس </w:t>
      </w:r>
      <w:r w:rsidR="00041417">
        <w:rPr>
          <w:rFonts w:hint="cs"/>
          <w:rtl/>
          <w:lang w:bidi="ar-EG"/>
        </w:rPr>
        <w:t>إلى</w:t>
      </w:r>
      <w:r w:rsidR="00041417" w:rsidRPr="00041417">
        <w:rPr>
          <w:rtl/>
          <w:lang w:bidi="ar-EG"/>
        </w:rPr>
        <w:t xml:space="preserve"> </w:t>
      </w:r>
      <w:r w:rsidR="00041417">
        <w:rPr>
          <w:lang w:bidi="ar-EG"/>
        </w:rPr>
        <w:t>1</w:t>
      </w:r>
      <w:r w:rsidR="00041417" w:rsidRPr="00041417">
        <w:rPr>
          <w:rtl/>
          <w:lang w:bidi="ar-EG"/>
        </w:rPr>
        <w:t xml:space="preserve"> أبريل </w:t>
      </w:r>
      <w:r w:rsidR="00041417">
        <w:rPr>
          <w:lang w:bidi="ar-EG"/>
        </w:rPr>
        <w:t>2021</w:t>
      </w:r>
      <w:r w:rsidR="00041417" w:rsidRPr="00041417">
        <w:rPr>
          <w:rtl/>
          <w:lang w:bidi="ar-EG"/>
        </w:rPr>
        <w:t>.</w:t>
      </w:r>
    </w:p>
    <w:p w14:paraId="1215307B" w14:textId="071ABF3D" w:rsidR="00DA4B47" w:rsidRDefault="00DA4B47" w:rsidP="00DA4B47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28274D25" w14:textId="47F23DA8" w:rsidR="00DA4B47" w:rsidRDefault="00DA4B47" w:rsidP="00DA4B47">
      <w:pPr>
        <w:pStyle w:val="enumlev1"/>
        <w:rPr>
          <w:rtl/>
          <w:lang w:bidi="ar-EG"/>
        </w:rPr>
      </w:pPr>
      <w:r>
        <w:rPr>
          <w:lang w:bidi="ar-EG"/>
        </w:rPr>
        <w:t>(1</w:t>
      </w:r>
      <w:r>
        <w:rPr>
          <w:rtl/>
          <w:lang w:bidi="ar-EG"/>
        </w:rPr>
        <w:tab/>
      </w:r>
      <w:r w:rsidR="006A7C1A">
        <w:rPr>
          <w:rFonts w:hint="cs"/>
          <w:rtl/>
          <w:lang w:bidi="ar-EG"/>
        </w:rPr>
        <w:t xml:space="preserve">تقوم </w:t>
      </w:r>
      <w:r w:rsidR="006A7C1A" w:rsidRPr="006A7C1A">
        <w:rPr>
          <w:rtl/>
          <w:lang w:bidi="ar-EG"/>
        </w:rPr>
        <w:t>أفرقة العمل بإعداد مشاريع بيانات الاتصال كوثائق مؤقتة.</w:t>
      </w:r>
    </w:p>
    <w:p w14:paraId="1A2D7755" w14:textId="6AC2E9C3" w:rsidR="00DA4B47" w:rsidRPr="00122EFD" w:rsidRDefault="00DA4B47" w:rsidP="00DA4B47">
      <w:pPr>
        <w:pStyle w:val="enumlev1"/>
        <w:rPr>
          <w:rFonts w:hint="cs"/>
          <w:spacing w:val="2"/>
          <w:rtl/>
          <w:lang w:bidi="ar-EG"/>
        </w:rPr>
      </w:pPr>
      <w:r w:rsidRPr="00122EFD">
        <w:rPr>
          <w:spacing w:val="2"/>
          <w:lang w:bidi="ar-EG"/>
        </w:rPr>
        <w:t>(2</w:t>
      </w:r>
      <w:r w:rsidRPr="00122EFD">
        <w:rPr>
          <w:spacing w:val="2"/>
          <w:rtl/>
          <w:lang w:bidi="ar-EG"/>
        </w:rPr>
        <w:tab/>
      </w:r>
      <w:r w:rsidR="006A7C1A" w:rsidRPr="00122EFD">
        <w:rPr>
          <w:spacing w:val="2"/>
          <w:rtl/>
          <w:lang w:bidi="ar-EG"/>
        </w:rPr>
        <w:t xml:space="preserve">في الجلسات العامة لفرق العمل، </w:t>
      </w:r>
      <w:r w:rsidR="00B35F22" w:rsidRPr="00122EFD">
        <w:rPr>
          <w:rFonts w:hint="cs"/>
          <w:spacing w:val="2"/>
          <w:rtl/>
          <w:lang w:bidi="ar-EG"/>
        </w:rPr>
        <w:t xml:space="preserve">لن </w:t>
      </w:r>
      <w:r w:rsidR="006A7C1A" w:rsidRPr="00122EFD">
        <w:rPr>
          <w:spacing w:val="2"/>
          <w:rtl/>
          <w:lang w:bidi="ar-EG"/>
        </w:rPr>
        <w:t>ت</w:t>
      </w:r>
      <w:r w:rsidR="002B6404" w:rsidRPr="00122EFD">
        <w:rPr>
          <w:rFonts w:hint="cs"/>
          <w:spacing w:val="2"/>
          <w:rtl/>
          <w:lang w:bidi="ar-EG"/>
        </w:rPr>
        <w:t>ُ</w:t>
      </w:r>
      <w:r w:rsidR="006A7C1A" w:rsidRPr="00122EFD">
        <w:rPr>
          <w:spacing w:val="2"/>
          <w:rtl/>
          <w:lang w:bidi="ar-EG"/>
        </w:rPr>
        <w:t xml:space="preserve">ناقش بيانات </w:t>
      </w:r>
      <w:r w:rsidR="00B35F22" w:rsidRPr="00122EFD">
        <w:rPr>
          <w:rFonts w:hint="cs"/>
          <w:spacing w:val="2"/>
          <w:rtl/>
          <w:lang w:bidi="ar-EG"/>
        </w:rPr>
        <w:t>الاتصال المؤقتة ل</w:t>
      </w:r>
      <w:r w:rsidR="006A7C1A" w:rsidRPr="00122EFD">
        <w:rPr>
          <w:spacing w:val="2"/>
          <w:rtl/>
          <w:lang w:bidi="ar-EG"/>
        </w:rPr>
        <w:t xml:space="preserve">كل </w:t>
      </w:r>
      <w:r w:rsidR="000E4A76" w:rsidRPr="00122EFD">
        <w:rPr>
          <w:rFonts w:hint="cs"/>
          <w:spacing w:val="2"/>
          <w:rtl/>
          <w:lang w:bidi="ar-EG"/>
        </w:rPr>
        <w:t>فريق</w:t>
      </w:r>
      <w:r w:rsidR="00B35F22" w:rsidRPr="00122EFD">
        <w:rPr>
          <w:rFonts w:hint="cs"/>
          <w:spacing w:val="2"/>
          <w:rtl/>
          <w:lang w:bidi="ar-EG"/>
        </w:rPr>
        <w:t xml:space="preserve"> عمل</w:t>
      </w:r>
      <w:r w:rsidR="006A7C1A" w:rsidRPr="00122EFD">
        <w:rPr>
          <w:spacing w:val="2"/>
          <w:rtl/>
          <w:lang w:bidi="ar-EG"/>
        </w:rPr>
        <w:t xml:space="preserve">، </w:t>
      </w:r>
      <w:r w:rsidR="00B35F22" w:rsidRPr="00122EFD">
        <w:rPr>
          <w:rFonts w:hint="cs"/>
          <w:spacing w:val="2"/>
          <w:rtl/>
          <w:lang w:bidi="ar-EG"/>
        </w:rPr>
        <w:t xml:space="preserve">مثل </w:t>
      </w:r>
      <w:r w:rsidR="006A7C1A" w:rsidRPr="00122EFD">
        <w:rPr>
          <w:spacing w:val="2"/>
          <w:rtl/>
          <w:lang w:bidi="ar-EG"/>
        </w:rPr>
        <w:t xml:space="preserve">وثائق </w:t>
      </w:r>
      <w:r w:rsidR="002B6404" w:rsidRPr="00122EFD">
        <w:rPr>
          <w:rFonts w:hint="cs"/>
          <w:spacing w:val="2"/>
          <w:rtl/>
          <w:lang w:bidi="ar-EG"/>
        </w:rPr>
        <w:t>العمل،</w:t>
      </w:r>
      <w:r w:rsidR="006A7C1A" w:rsidRPr="00122EFD">
        <w:rPr>
          <w:spacing w:val="2"/>
          <w:rtl/>
          <w:lang w:bidi="ar-EG"/>
        </w:rPr>
        <w:t xml:space="preserve"> </w:t>
      </w:r>
      <w:r w:rsidR="00B35F22" w:rsidRPr="00122EFD">
        <w:rPr>
          <w:rFonts w:hint="cs"/>
          <w:spacing w:val="2"/>
          <w:rtl/>
          <w:lang w:bidi="ar-EG"/>
        </w:rPr>
        <w:t>إلا</w:t>
      </w:r>
      <w:r w:rsidR="00122EFD">
        <w:rPr>
          <w:rFonts w:hint="eastAsia"/>
          <w:spacing w:val="2"/>
          <w:rtl/>
          <w:lang w:bidi="ar-EG"/>
        </w:rPr>
        <w:t> </w:t>
      </w:r>
      <w:r w:rsidR="006A7C1A" w:rsidRPr="00122EFD">
        <w:rPr>
          <w:spacing w:val="2"/>
          <w:u w:val="single"/>
          <w:rtl/>
          <w:lang w:bidi="ar-EG"/>
        </w:rPr>
        <w:t>بناءً</w:t>
      </w:r>
      <w:r w:rsidR="003A3310">
        <w:rPr>
          <w:rFonts w:hint="cs"/>
          <w:spacing w:val="2"/>
          <w:u w:val="single"/>
          <w:rtl/>
          <w:lang w:bidi="ar-EG"/>
        </w:rPr>
        <w:t> </w:t>
      </w:r>
      <w:r w:rsidR="006A7C1A" w:rsidRPr="00122EFD">
        <w:rPr>
          <w:spacing w:val="2"/>
          <w:u w:val="single"/>
          <w:rtl/>
          <w:lang w:bidi="ar-EG"/>
        </w:rPr>
        <w:t>على طلب الأعضاء</w:t>
      </w:r>
      <w:r w:rsidR="006A7C1A" w:rsidRPr="00122EFD">
        <w:rPr>
          <w:spacing w:val="2"/>
          <w:rtl/>
          <w:lang w:bidi="ar-EG"/>
        </w:rPr>
        <w:t>.</w:t>
      </w:r>
    </w:p>
    <w:p w14:paraId="2684424D" w14:textId="5AB6EFB0" w:rsidR="00DA4B47" w:rsidRDefault="00DA4B47" w:rsidP="00DA4B47">
      <w:pPr>
        <w:pStyle w:val="enumlev1"/>
        <w:rPr>
          <w:rtl/>
          <w:lang w:bidi="ar-EG"/>
        </w:rPr>
      </w:pPr>
      <w:r>
        <w:rPr>
          <w:lang w:bidi="ar-EG"/>
        </w:rPr>
        <w:t>(3</w:t>
      </w:r>
      <w:r>
        <w:rPr>
          <w:rtl/>
          <w:lang w:bidi="ar-EG"/>
        </w:rPr>
        <w:tab/>
      </w:r>
      <w:r w:rsidR="00B35F22">
        <w:rPr>
          <w:rFonts w:hint="cs"/>
          <w:rtl/>
          <w:lang w:bidi="ar-EG"/>
        </w:rPr>
        <w:t>تُرسل بيانات الاتصال بعد الجلسة العامة لفرق العمل.</w:t>
      </w:r>
    </w:p>
    <w:p w14:paraId="32532ACC" w14:textId="15605273" w:rsidR="00DA4B47" w:rsidRDefault="00DA4B47" w:rsidP="00B35F22">
      <w:pPr>
        <w:pStyle w:val="enumlev1"/>
        <w:rPr>
          <w:rtl/>
          <w:lang w:bidi="ar-EG"/>
        </w:rPr>
      </w:pPr>
      <w:r>
        <w:rPr>
          <w:lang w:bidi="ar-EG"/>
        </w:rPr>
        <w:t>(4</w:t>
      </w:r>
      <w:r>
        <w:rPr>
          <w:rtl/>
          <w:lang w:bidi="ar-EG"/>
        </w:rPr>
        <w:tab/>
      </w:r>
      <w:r w:rsidR="00B35F22" w:rsidRPr="00B35F22">
        <w:rPr>
          <w:rtl/>
          <w:lang w:bidi="ar-EG"/>
        </w:rPr>
        <w:t xml:space="preserve">خلال الجلسات العامة الأولى، </w:t>
      </w:r>
      <w:r w:rsidR="00E73CBE">
        <w:rPr>
          <w:rFonts w:hint="cs"/>
          <w:rtl/>
          <w:lang w:bidi="ar-EG"/>
        </w:rPr>
        <w:t>يمكن</w:t>
      </w:r>
      <w:r w:rsidR="00B35F22" w:rsidRPr="00B35F22">
        <w:rPr>
          <w:rtl/>
          <w:lang w:bidi="ar-EG"/>
        </w:rPr>
        <w:t xml:space="preserve"> لرؤساء فرق العمل </w:t>
      </w:r>
      <w:r w:rsidR="00B35F22">
        <w:rPr>
          <w:rFonts w:hint="cs"/>
          <w:rtl/>
          <w:lang w:bidi="ar-EG"/>
        </w:rPr>
        <w:t>تقديم</w:t>
      </w:r>
      <w:r w:rsidR="00B35F22" w:rsidRPr="00B35F22">
        <w:rPr>
          <w:rtl/>
          <w:lang w:bidi="ar-EG"/>
        </w:rPr>
        <w:t xml:space="preserve"> هذا التفويض الفعلي </w:t>
      </w:r>
      <w:r w:rsidR="00E73CBE">
        <w:rPr>
          <w:rFonts w:hint="cs"/>
          <w:rtl/>
          <w:lang w:bidi="ar-EG"/>
        </w:rPr>
        <w:t>ل</w:t>
      </w:r>
      <w:r w:rsidR="00B35F22" w:rsidRPr="00B35F22">
        <w:rPr>
          <w:rtl/>
          <w:lang w:bidi="ar-EG"/>
        </w:rPr>
        <w:t>أفرقة العمل؛ وتُعتمد الفكرة</w:t>
      </w:r>
      <w:r w:rsidR="00B35F22">
        <w:rPr>
          <w:rFonts w:hint="cs"/>
          <w:rtl/>
          <w:lang w:bidi="ar-EG"/>
        </w:rPr>
        <w:t xml:space="preserve"> إذا ما أقرتها </w:t>
      </w:r>
      <w:r w:rsidR="00B35F22" w:rsidRPr="00B35F22">
        <w:rPr>
          <w:rtl/>
          <w:lang w:bidi="ar-EG"/>
        </w:rPr>
        <w:t>الجلسة العامة</w:t>
      </w:r>
      <w:r w:rsidR="00B35F22">
        <w:rPr>
          <w:rFonts w:hint="cs"/>
          <w:rtl/>
          <w:lang w:bidi="ar-EG"/>
        </w:rPr>
        <w:t>. ويجوز اتخاذ القرارات في الجلسة العامة التالية.</w:t>
      </w:r>
    </w:p>
    <w:p w14:paraId="4A68987D" w14:textId="77777777" w:rsidR="0039465C" w:rsidRPr="0039465C" w:rsidRDefault="0039465C" w:rsidP="0039465C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20"/>
      <w:headerReference w:type="default" r:id="rId21"/>
      <w:footerReference w:type="default" r:id="rId22"/>
      <w:footerReference w:type="first" r:id="rId2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B6183" w14:textId="77777777" w:rsidR="00BD12B2" w:rsidRDefault="00BD12B2" w:rsidP="002919E1">
      <w:r>
        <w:separator/>
      </w:r>
    </w:p>
    <w:p w14:paraId="5358E217" w14:textId="77777777" w:rsidR="00BD12B2" w:rsidRDefault="00BD12B2" w:rsidP="002919E1"/>
    <w:p w14:paraId="13E65DCE" w14:textId="77777777" w:rsidR="00BD12B2" w:rsidRDefault="00BD12B2" w:rsidP="002919E1"/>
    <w:p w14:paraId="07A96C53" w14:textId="77777777" w:rsidR="00BD12B2" w:rsidRDefault="00BD12B2"/>
  </w:endnote>
  <w:endnote w:type="continuationSeparator" w:id="0">
    <w:p w14:paraId="5B5733DE" w14:textId="77777777" w:rsidR="00BD12B2" w:rsidRDefault="00BD12B2" w:rsidP="002919E1">
      <w:r>
        <w:continuationSeparator/>
      </w:r>
    </w:p>
    <w:p w14:paraId="3B6DA231" w14:textId="77777777" w:rsidR="00BD12B2" w:rsidRDefault="00BD12B2" w:rsidP="002919E1"/>
    <w:p w14:paraId="77F403C5" w14:textId="77777777" w:rsidR="00BD12B2" w:rsidRDefault="00BD12B2" w:rsidP="002919E1"/>
    <w:p w14:paraId="674191D4" w14:textId="77777777" w:rsidR="00BD12B2" w:rsidRDefault="00BD1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0DED7" w14:textId="0E7B5215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D10C9">
      <w:rPr>
        <w:noProof/>
      </w:rPr>
      <w:t>P:\ARA\ITU-R\AG\RAG\RAG21\000\028A.docx</w:t>
    </w:r>
    <w:r>
      <w:fldChar w:fldCharType="end"/>
    </w:r>
    <w:proofErr w:type="gramStart"/>
    <w:r w:rsidRPr="00A809E8">
      <w:t xml:space="preserve">   (</w:t>
    </w:r>
    <w:proofErr w:type="gramEnd"/>
    <w:r w:rsidR="002A392B">
      <w:t>483584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EDF85" w14:textId="070B8E62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D10C9">
      <w:rPr>
        <w:noProof/>
      </w:rPr>
      <w:t>P:\ARA\ITU-R\AG\RAG\RAG21\000\028A.docx</w:t>
    </w:r>
    <w:r>
      <w:fldChar w:fldCharType="end"/>
    </w:r>
    <w:proofErr w:type="gramStart"/>
    <w:r w:rsidRPr="00A809E8">
      <w:t xml:space="preserve">   (</w:t>
    </w:r>
    <w:proofErr w:type="gramEnd"/>
    <w:r w:rsidR="002A392B">
      <w:t>483584</w:t>
    </w:r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206C0" w14:textId="77777777" w:rsidR="00BD12B2" w:rsidRDefault="00BD12B2" w:rsidP="002919E1">
      <w:r>
        <w:t>___________________</w:t>
      </w:r>
    </w:p>
  </w:footnote>
  <w:footnote w:type="continuationSeparator" w:id="0">
    <w:p w14:paraId="258A6F18" w14:textId="77777777" w:rsidR="00BD12B2" w:rsidRDefault="00BD12B2" w:rsidP="002919E1">
      <w:r>
        <w:continuationSeparator/>
      </w:r>
    </w:p>
    <w:p w14:paraId="4AD4B380" w14:textId="77777777" w:rsidR="00BD12B2" w:rsidRDefault="00BD12B2" w:rsidP="002919E1"/>
    <w:p w14:paraId="5CF70FCA" w14:textId="77777777" w:rsidR="00BD12B2" w:rsidRDefault="00BD12B2" w:rsidP="002919E1"/>
    <w:p w14:paraId="0D258D81" w14:textId="77777777" w:rsidR="00BD12B2" w:rsidRDefault="00BD12B2"/>
  </w:footnote>
  <w:footnote w:id="1">
    <w:p w14:paraId="5AA0BBAF" w14:textId="0477DB6F" w:rsidR="002A392B" w:rsidRPr="002A392B" w:rsidRDefault="002A392B">
      <w:pPr>
        <w:pStyle w:val="FootnoteText"/>
        <w:rPr>
          <w:rtl/>
        </w:rPr>
      </w:pPr>
      <w:r w:rsidRPr="00775CF7">
        <w:rPr>
          <w:rStyle w:val="FootnoteReference"/>
        </w:rPr>
        <w:footnoteRef/>
      </w:r>
      <w:r>
        <w:rPr>
          <w:rtl/>
        </w:rPr>
        <w:t xml:space="preserve"> </w:t>
      </w:r>
      <w:r w:rsidRPr="002A392B">
        <w:rPr>
          <w:rFonts w:hint="cs"/>
          <w:b/>
          <w:bCs/>
          <w:rtl/>
        </w:rPr>
        <w:t>جهة الاتصال</w:t>
      </w:r>
      <w:r>
        <w:rPr>
          <w:rFonts w:hint="cs"/>
          <w:rtl/>
        </w:rPr>
        <w:t xml:space="preserve">: الدكتور حاييم مزار، نائب رئيس لجنة الدراسات </w:t>
      </w:r>
      <w:r>
        <w:t>5</w:t>
      </w:r>
      <w:r>
        <w:rPr>
          <w:rFonts w:hint="cs"/>
          <w:rtl/>
        </w:rPr>
        <w:t>؛</w:t>
      </w:r>
      <w:r w:rsidRPr="002A392B">
        <w:rPr>
          <w:rFonts w:hint="cs"/>
          <w:rtl/>
        </w:rPr>
        <w:t xml:space="preserve"> </w:t>
      </w:r>
      <w:hyperlink r:id="rId1" w:history="1">
        <w:r w:rsidRPr="009807F7">
          <w:rPr>
            <w:rStyle w:val="Hyperlink"/>
            <w:szCs w:val="24"/>
          </w:rPr>
          <w:t>ATDI</w:t>
        </w:r>
      </w:hyperlink>
      <w:r>
        <w:rPr>
          <w:rFonts w:hint="cs"/>
          <w:rtl/>
        </w:rPr>
        <w:t xml:space="preserve">؛ </w:t>
      </w:r>
      <w:hyperlink r:id="rId2" w:history="1">
        <w:r w:rsidRPr="009807F7">
          <w:rPr>
            <w:rStyle w:val="Hyperlink"/>
            <w:szCs w:val="24"/>
          </w:rPr>
          <w:t>h.mazar@atdi-group.com</w:t>
        </w:r>
      </w:hyperlink>
      <w:r w:rsidRPr="002A392B">
        <w:rPr>
          <w:rStyle w:val="Hyperlink"/>
          <w:rFonts w:hint="cs"/>
          <w:color w:val="auto"/>
          <w:szCs w:val="24"/>
          <w:u w:val="none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B9062" w14:textId="77777777" w:rsidR="00281F5F" w:rsidRDefault="00281F5F" w:rsidP="002919E1"/>
  <w:p w14:paraId="1C0EDFBD" w14:textId="77777777" w:rsidR="00281F5F" w:rsidRDefault="00281F5F" w:rsidP="002919E1"/>
  <w:p w14:paraId="01AA0AD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13D8" w14:textId="50F1EBA9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A809E8">
      <w:rPr>
        <w:rStyle w:val="PageNumber"/>
      </w:rPr>
      <w:t>/</w:t>
    </w:r>
    <w:r w:rsidR="002A392B">
      <w:rPr>
        <w:rStyle w:val="PageNumber"/>
      </w:rPr>
      <w:t>28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148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B8C5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3A7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03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3E8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B2"/>
    <w:rsid w:val="00011021"/>
    <w:rsid w:val="000114EC"/>
    <w:rsid w:val="00011F8C"/>
    <w:rsid w:val="00022B74"/>
    <w:rsid w:val="0002327C"/>
    <w:rsid w:val="00032CF5"/>
    <w:rsid w:val="00033450"/>
    <w:rsid w:val="00034B65"/>
    <w:rsid w:val="00040C94"/>
    <w:rsid w:val="00041417"/>
    <w:rsid w:val="000425FC"/>
    <w:rsid w:val="00044D43"/>
    <w:rsid w:val="00051907"/>
    <w:rsid w:val="00061EAF"/>
    <w:rsid w:val="00075A3F"/>
    <w:rsid w:val="000A1B16"/>
    <w:rsid w:val="000B3896"/>
    <w:rsid w:val="000B5404"/>
    <w:rsid w:val="000D1708"/>
    <w:rsid w:val="000D37A9"/>
    <w:rsid w:val="000E2AFC"/>
    <w:rsid w:val="000E4A76"/>
    <w:rsid w:val="000E68F3"/>
    <w:rsid w:val="000E6D30"/>
    <w:rsid w:val="000F05F5"/>
    <w:rsid w:val="000F518F"/>
    <w:rsid w:val="0010081C"/>
    <w:rsid w:val="001013E3"/>
    <w:rsid w:val="0010363F"/>
    <w:rsid w:val="00122EFD"/>
    <w:rsid w:val="00123AA6"/>
    <w:rsid w:val="0012545F"/>
    <w:rsid w:val="00136B82"/>
    <w:rsid w:val="001464F2"/>
    <w:rsid w:val="00167364"/>
    <w:rsid w:val="00184061"/>
    <w:rsid w:val="001903B2"/>
    <w:rsid w:val="001B5953"/>
    <w:rsid w:val="001C5C55"/>
    <w:rsid w:val="001D746E"/>
    <w:rsid w:val="001E190C"/>
    <w:rsid w:val="001E51EE"/>
    <w:rsid w:val="001E54F6"/>
    <w:rsid w:val="001E5A8C"/>
    <w:rsid w:val="00201A0A"/>
    <w:rsid w:val="002075D4"/>
    <w:rsid w:val="002112BF"/>
    <w:rsid w:val="00211B2A"/>
    <w:rsid w:val="00223C6C"/>
    <w:rsid w:val="002333A0"/>
    <w:rsid w:val="002543CF"/>
    <w:rsid w:val="0026062E"/>
    <w:rsid w:val="00260F50"/>
    <w:rsid w:val="002613E5"/>
    <w:rsid w:val="00261EF7"/>
    <w:rsid w:val="0027069F"/>
    <w:rsid w:val="00280E04"/>
    <w:rsid w:val="00281F5F"/>
    <w:rsid w:val="002843E4"/>
    <w:rsid w:val="002919E1"/>
    <w:rsid w:val="00295917"/>
    <w:rsid w:val="00296071"/>
    <w:rsid w:val="002A392B"/>
    <w:rsid w:val="002A4572"/>
    <w:rsid w:val="002A7E2E"/>
    <w:rsid w:val="002B12C5"/>
    <w:rsid w:val="002B16D8"/>
    <w:rsid w:val="002B6404"/>
    <w:rsid w:val="002D3E6A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2777B"/>
    <w:rsid w:val="0033737F"/>
    <w:rsid w:val="00353652"/>
    <w:rsid w:val="003569E1"/>
    <w:rsid w:val="00366946"/>
    <w:rsid w:val="003815E2"/>
    <w:rsid w:val="00381FAD"/>
    <w:rsid w:val="00382A66"/>
    <w:rsid w:val="003923B1"/>
    <w:rsid w:val="0039465C"/>
    <w:rsid w:val="003965FE"/>
    <w:rsid w:val="003A3310"/>
    <w:rsid w:val="003B27AD"/>
    <w:rsid w:val="003B4F23"/>
    <w:rsid w:val="003C12F6"/>
    <w:rsid w:val="003C3A13"/>
    <w:rsid w:val="003E02EF"/>
    <w:rsid w:val="003E1D90"/>
    <w:rsid w:val="00400CD4"/>
    <w:rsid w:val="004066C5"/>
    <w:rsid w:val="004147B9"/>
    <w:rsid w:val="00422C04"/>
    <w:rsid w:val="00422C4E"/>
    <w:rsid w:val="00423A40"/>
    <w:rsid w:val="00426144"/>
    <w:rsid w:val="004464BA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0BED"/>
    <w:rsid w:val="00505359"/>
    <w:rsid w:val="00505FCA"/>
    <w:rsid w:val="00510C2D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3543"/>
    <w:rsid w:val="00546A99"/>
    <w:rsid w:val="00553411"/>
    <w:rsid w:val="00553F66"/>
    <w:rsid w:val="00554AE7"/>
    <w:rsid w:val="00564746"/>
    <w:rsid w:val="0056512C"/>
    <w:rsid w:val="00567F38"/>
    <w:rsid w:val="005730DF"/>
    <w:rsid w:val="0057527A"/>
    <w:rsid w:val="0057610B"/>
    <w:rsid w:val="00576D0A"/>
    <w:rsid w:val="00576FCC"/>
    <w:rsid w:val="00584333"/>
    <w:rsid w:val="005953EC"/>
    <w:rsid w:val="005A2A09"/>
    <w:rsid w:val="005B00A1"/>
    <w:rsid w:val="005C29C8"/>
    <w:rsid w:val="005C5D25"/>
    <w:rsid w:val="005D2606"/>
    <w:rsid w:val="005D6D48"/>
    <w:rsid w:val="005D72A4"/>
    <w:rsid w:val="005E6110"/>
    <w:rsid w:val="005F05CC"/>
    <w:rsid w:val="005F65DE"/>
    <w:rsid w:val="00613492"/>
    <w:rsid w:val="00630905"/>
    <w:rsid w:val="006315B5"/>
    <w:rsid w:val="0065562F"/>
    <w:rsid w:val="00655E6A"/>
    <w:rsid w:val="006577C0"/>
    <w:rsid w:val="006779A4"/>
    <w:rsid w:val="00680A66"/>
    <w:rsid w:val="00681391"/>
    <w:rsid w:val="00694690"/>
    <w:rsid w:val="0069526C"/>
    <w:rsid w:val="006A12AC"/>
    <w:rsid w:val="006A2162"/>
    <w:rsid w:val="006A7C1A"/>
    <w:rsid w:val="006B4B90"/>
    <w:rsid w:val="006B658C"/>
    <w:rsid w:val="006D2674"/>
    <w:rsid w:val="006D33A2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5CF7"/>
    <w:rsid w:val="00776F6B"/>
    <w:rsid w:val="00777694"/>
    <w:rsid w:val="00786A7E"/>
    <w:rsid w:val="007A0802"/>
    <w:rsid w:val="007B1FCA"/>
    <w:rsid w:val="007C2C12"/>
    <w:rsid w:val="007C3CFA"/>
    <w:rsid w:val="007D10C9"/>
    <w:rsid w:val="007D5C8D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484A"/>
    <w:rsid w:val="008F4626"/>
    <w:rsid w:val="009004DF"/>
    <w:rsid w:val="00904AA5"/>
    <w:rsid w:val="00951718"/>
    <w:rsid w:val="009603F9"/>
    <w:rsid w:val="00960962"/>
    <w:rsid w:val="00972CE0"/>
    <w:rsid w:val="009A3D30"/>
    <w:rsid w:val="009D6348"/>
    <w:rsid w:val="009E5007"/>
    <w:rsid w:val="009E613F"/>
    <w:rsid w:val="009F042B"/>
    <w:rsid w:val="00A03F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27A76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5EE9"/>
    <w:rsid w:val="00AB0F8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AF7F32"/>
    <w:rsid w:val="00B01623"/>
    <w:rsid w:val="00B033DF"/>
    <w:rsid w:val="00B039AD"/>
    <w:rsid w:val="00B07CEE"/>
    <w:rsid w:val="00B12661"/>
    <w:rsid w:val="00B15A3A"/>
    <w:rsid w:val="00B16045"/>
    <w:rsid w:val="00B1667D"/>
    <w:rsid w:val="00B1714C"/>
    <w:rsid w:val="00B357E9"/>
    <w:rsid w:val="00B35F22"/>
    <w:rsid w:val="00B4164D"/>
    <w:rsid w:val="00B425C1"/>
    <w:rsid w:val="00B560F7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12B2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424"/>
    <w:rsid w:val="00C816BA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4B47"/>
    <w:rsid w:val="00DC29DD"/>
    <w:rsid w:val="00DC7C0E"/>
    <w:rsid w:val="00DE7387"/>
    <w:rsid w:val="00DF2A6A"/>
    <w:rsid w:val="00DF3B72"/>
    <w:rsid w:val="00E10821"/>
    <w:rsid w:val="00E2489D"/>
    <w:rsid w:val="00E26520"/>
    <w:rsid w:val="00E26732"/>
    <w:rsid w:val="00E343A3"/>
    <w:rsid w:val="00E47277"/>
    <w:rsid w:val="00E51BFA"/>
    <w:rsid w:val="00E621A3"/>
    <w:rsid w:val="00E73CBE"/>
    <w:rsid w:val="00E833BC"/>
    <w:rsid w:val="00E8580E"/>
    <w:rsid w:val="00E97E21"/>
    <w:rsid w:val="00EA1875"/>
    <w:rsid w:val="00EA1B76"/>
    <w:rsid w:val="00EA77D7"/>
    <w:rsid w:val="00EC09B9"/>
    <w:rsid w:val="00ED048C"/>
    <w:rsid w:val="00EE0908"/>
    <w:rsid w:val="00EE59C3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5BA"/>
    <w:rsid w:val="00F70BFE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308B"/>
    <w:rsid w:val="00FD0594"/>
    <w:rsid w:val="00FD2D85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811FDD"/>
  <w15:docId w15:val="{06B2CC18-0E0D-43B3-BFF9-EEE2CBE5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aliases w:val="CEO_Hyperlink,ECC Hyperlink,S,Style 58,Style?,超????,超?级链?,超?级链,超级链接,超链接1,하이퍼링크2,하이퍼링크21"/>
    <w:basedOn w:val="DefaultParagraphFont"/>
    <w:uiPriority w:val="99"/>
    <w:unhideWhenUsed/>
    <w:qFormat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dms_ties/itu-r/md/19/cvc/c/R19-CVC-C-0004!!MSW-E.docx" TargetMode="External"/><Relationship Id="rId18" Type="http://schemas.openxmlformats.org/officeDocument/2006/relationships/hyperlink" Target="https://www.itu.int/pub/R-RES-R.1-8-2019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pub/R-RES-R.1-8-2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9-SG05-C-0001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pub/R-RES-R.1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itu.int/dms_ties/itu-r/md/19/cvc/c/R19-CVC-C-0004!!MSW-E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ties/itu-r/md/19/cvc/c/R19-CVC-C-0004!!MSW-E.docx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h.mazar@atdi-group.com" TargetMode="External"/><Relationship Id="rId1" Type="http://schemas.openxmlformats.org/officeDocument/2006/relationships/hyperlink" Target="https://atd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996b2e75-67fd-4955-a3b0-5ab9934cb50b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588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keywords>WRC-12</cp:keywords>
  <cp:lastModifiedBy>Arabic</cp:lastModifiedBy>
  <cp:revision>9</cp:revision>
  <cp:lastPrinted>2019-06-26T10:10:00Z</cp:lastPrinted>
  <dcterms:created xsi:type="dcterms:W3CDTF">2021-03-03T09:12:00Z</dcterms:created>
  <dcterms:modified xsi:type="dcterms:W3CDTF">2021-03-03T14:11:00Z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