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C126C1">
              <w:rPr>
                <w:rFonts w:ascii="Verdana" w:hAnsi="Verdana" w:cs="Times New Roman Bold"/>
                <w:b/>
                <w:bCs/>
                <w:sz w:val="20"/>
              </w:rPr>
              <w:t>6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C126C1">
              <w:rPr>
                <w:rFonts w:ascii="Verdana" w:hAnsi="Verdana" w:cs="Times New Roman Bold"/>
                <w:b/>
                <w:bCs/>
                <w:sz w:val="20"/>
              </w:rPr>
              <w:t>9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April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C126C1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C126C1" w:rsidP="009D27EC">
            <w:pPr>
              <w:shd w:val="solid" w:color="FFFFFF" w:fill="FFFFFF"/>
              <w:spacing w:before="0" w:line="240" w:lineRule="atLeast"/>
              <w:jc w:val="right"/>
            </w:pPr>
            <w:r w:rsidRPr="00C126C1">
              <w:rPr>
                <w:noProof/>
                <w:lang w:eastAsia="zh-CN"/>
              </w:rPr>
              <w:drawing>
                <wp:inline distT="0" distB="0" distL="0" distR="0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A9276D" w:rsidRDefault="00A9276D" w:rsidP="00A9276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RAG20/4-E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A9276D" w:rsidRDefault="00A9276D" w:rsidP="00A9276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 June 2019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A9276D" w:rsidRDefault="00A9276D" w:rsidP="00A9276D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A9276D" w:rsidP="005B2C58">
            <w:pPr>
              <w:pStyle w:val="Source"/>
            </w:pPr>
            <w:bookmarkStart w:id="3" w:name="dsource" w:colFirst="0" w:colLast="0"/>
            <w:bookmarkEnd w:id="2"/>
            <w:r>
              <w:t>TDAG Chairman for RAG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A9276D" w:rsidP="005B2C58">
            <w:pPr>
              <w:pStyle w:val="Title1"/>
            </w:pPr>
            <w:bookmarkStart w:id="4" w:name="dtitle1" w:colFirst="0" w:colLast="0"/>
            <w:bookmarkEnd w:id="3"/>
            <w:r>
              <w:t>Liaison statement from TDAG Chairman for RAG</w:t>
            </w:r>
            <w:r>
              <w:rPr>
                <w:lang w:val="en-US"/>
              </w:rPr>
              <w:t xml:space="preserve"> on WTDC </w:t>
            </w:r>
            <w:r>
              <w:rPr>
                <w:lang w:val="en-US"/>
              </w:rPr>
              <w:t>Resolution 9</w:t>
            </w:r>
          </w:p>
        </w:tc>
      </w:tr>
      <w:bookmarkEnd w:id="4"/>
    </w:tbl>
    <w:p w:rsidR="00A9276D" w:rsidRDefault="00A9276D" w:rsidP="00A9276D">
      <w:pPr>
        <w:rPr>
          <w:sz w:val="22"/>
          <w:lang w:eastAsia="zh-CN"/>
        </w:rPr>
      </w:pPr>
    </w:p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9276D" w:rsidTr="00734F16">
        <w:trPr>
          <w:cantSplit/>
        </w:trPr>
        <w:tc>
          <w:tcPr>
            <w:tcW w:w="9889" w:type="dxa"/>
          </w:tcPr>
          <w:p w:rsidR="00A9276D" w:rsidRDefault="00A9276D" w:rsidP="00734F16">
            <w:pPr>
              <w:rPr>
                <w:caps/>
                <w:sz w:val="28"/>
              </w:rPr>
            </w:pPr>
          </w:p>
          <w:p w:rsidR="00A9276D" w:rsidRPr="00056137" w:rsidRDefault="00A9276D" w:rsidP="00734F16">
            <w:pPr>
              <w:rPr>
                <w:caps/>
                <w:sz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9"/>
      </w:tblGrid>
      <w:tr w:rsidR="00A9276D" w:rsidTr="00734F16"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76D" w:rsidRPr="00255C09" w:rsidRDefault="00A9276D" w:rsidP="00734F16">
            <w:pPr>
              <w:pStyle w:val="Heading1"/>
              <w:spacing w:before="120"/>
              <w:ind w:left="0" w:firstLine="0"/>
            </w:pPr>
            <w:r w:rsidRPr="00255C09">
              <w:t>Summary</w:t>
            </w:r>
          </w:p>
          <w:p w:rsidR="00A9276D" w:rsidRPr="00255C09" w:rsidRDefault="00A9276D" w:rsidP="00734F16">
            <w:r w:rsidRPr="00D66FFA">
              <w:t xml:space="preserve">The attached document presents the liaison statement from </w:t>
            </w:r>
            <w:r>
              <w:t xml:space="preserve">TDAG Chairman for RAG, </w:t>
            </w:r>
            <w:r>
              <w:rPr>
                <w:lang w:val="en-US"/>
              </w:rPr>
              <w:t>on WTDC Resolution 9</w:t>
            </w:r>
            <w:r>
              <w:t>.</w:t>
            </w:r>
          </w:p>
          <w:p w:rsidR="00A9276D" w:rsidRPr="00255C09" w:rsidRDefault="00A9276D" w:rsidP="00734F16">
            <w:pPr>
              <w:pStyle w:val="Heading1"/>
            </w:pPr>
            <w:r w:rsidRPr="00255C09">
              <w:t>Action required</w:t>
            </w:r>
          </w:p>
          <w:p w:rsidR="00A9276D" w:rsidRDefault="00A9276D" w:rsidP="00734F16">
            <w:r>
              <w:t>RAG is invited to note the activities of TDAG and provide feedback, as deemed appropriate.</w:t>
            </w:r>
          </w:p>
          <w:p w:rsidR="00A9276D" w:rsidRDefault="00A9276D" w:rsidP="00734F16"/>
        </w:tc>
      </w:tr>
    </w:tbl>
    <w:p w:rsidR="00A9276D" w:rsidRDefault="00A9276D" w:rsidP="00A9276D"/>
    <w:p w:rsidR="00A9276D" w:rsidRDefault="00A9276D" w:rsidP="00906598"/>
    <w:p w:rsidR="00A9276D" w:rsidRDefault="00A927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5" w:name="_GoBack"/>
      <w:bookmarkEnd w:id="5"/>
      <w:r>
        <w:br w:type="page"/>
      </w:r>
    </w:p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701"/>
        <w:gridCol w:w="2551"/>
        <w:gridCol w:w="3227"/>
      </w:tblGrid>
      <w:tr w:rsidR="00A9276D" w:rsidTr="00734F16">
        <w:trPr>
          <w:cantSplit/>
          <w:trHeight w:val="1134"/>
        </w:trPr>
        <w:tc>
          <w:tcPr>
            <w:tcW w:w="6804" w:type="dxa"/>
            <w:gridSpan w:val="4"/>
          </w:tcPr>
          <w:p w:rsidR="00A9276D" w:rsidRDefault="00A9276D" w:rsidP="00734F16">
            <w:pPr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lastRenderedPageBreak/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A9276D" w:rsidRPr="00421F93" w:rsidRDefault="00A9276D" w:rsidP="00734F16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24th Meeting, Geneva, 3-5 April 2019</w:t>
            </w:r>
          </w:p>
        </w:tc>
        <w:tc>
          <w:tcPr>
            <w:tcW w:w="3227" w:type="dxa"/>
          </w:tcPr>
          <w:p w:rsidR="00A9276D" w:rsidRPr="00D96B4B" w:rsidRDefault="00A9276D" w:rsidP="00734F16">
            <w:pPr>
              <w:spacing w:before="0" w:line="240" w:lineRule="atLeast"/>
              <w:jc w:val="right"/>
              <w:rPr>
                <w:rFonts w:cstheme="minorHAnsi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E54D284" wp14:editId="671CD529">
                  <wp:extent cx="866775" cy="866775"/>
                  <wp:effectExtent l="0" t="0" r="0" b="0"/>
                  <wp:docPr id="1" name="Picture 1" descr="C:\Users\comas\AppData\Local\Microsoft\Windows\Temporary Internet Files\Content.Word\ITU official logo-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Microsoft\Windows\Temporary Internet Files\Content.Word\ITU official logo-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76D" w:rsidRPr="00C324A8" w:rsidTr="00734F16">
        <w:trPr>
          <w:cantSplit/>
        </w:trPr>
        <w:tc>
          <w:tcPr>
            <w:tcW w:w="6804" w:type="dxa"/>
            <w:gridSpan w:val="4"/>
            <w:tcBorders>
              <w:top w:val="single" w:sz="12" w:space="0" w:color="auto"/>
            </w:tcBorders>
          </w:tcPr>
          <w:p w:rsidR="00A9276D" w:rsidRPr="00D96B4B" w:rsidRDefault="00A9276D" w:rsidP="00734F16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A9276D" w:rsidRPr="00D96B4B" w:rsidRDefault="00A9276D" w:rsidP="00734F16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A9276D" w:rsidRPr="0038489B" w:rsidTr="00734F16">
        <w:trPr>
          <w:cantSplit/>
          <w:trHeight w:val="23"/>
        </w:trPr>
        <w:tc>
          <w:tcPr>
            <w:tcW w:w="6804" w:type="dxa"/>
            <w:gridSpan w:val="4"/>
            <w:shd w:val="clear" w:color="auto" w:fill="auto"/>
          </w:tcPr>
          <w:p w:rsidR="00A9276D" w:rsidRPr="00D96B4B" w:rsidRDefault="00A9276D" w:rsidP="00734F16">
            <w:pPr>
              <w:pStyle w:val="Committee"/>
              <w:framePr w:hSpace="0" w:wrap="auto" w:hAnchor="text" w:yAlign="inline"/>
            </w:pPr>
          </w:p>
        </w:tc>
        <w:tc>
          <w:tcPr>
            <w:tcW w:w="3227" w:type="dxa"/>
          </w:tcPr>
          <w:p w:rsidR="00A9276D" w:rsidRPr="008A0290" w:rsidRDefault="00A9276D" w:rsidP="00734F1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 w:rsidRPr="008A0290">
              <w:rPr>
                <w:b/>
                <w:bCs/>
                <w:szCs w:val="24"/>
                <w:lang w:val="en-US"/>
              </w:rPr>
              <w:t xml:space="preserve">TDAG – LS </w:t>
            </w:r>
            <w:r>
              <w:rPr>
                <w:b/>
                <w:bCs/>
                <w:szCs w:val="24"/>
                <w:lang w:val="en-US"/>
              </w:rPr>
              <w:t>6</w:t>
            </w:r>
          </w:p>
        </w:tc>
      </w:tr>
      <w:tr w:rsidR="00A9276D" w:rsidRPr="00C324A8" w:rsidTr="00734F16">
        <w:trPr>
          <w:cantSplit/>
          <w:trHeight w:val="23"/>
        </w:trPr>
        <w:tc>
          <w:tcPr>
            <w:tcW w:w="6804" w:type="dxa"/>
            <w:gridSpan w:val="4"/>
            <w:shd w:val="clear" w:color="auto" w:fill="auto"/>
          </w:tcPr>
          <w:p w:rsidR="00A9276D" w:rsidRPr="00E07105" w:rsidRDefault="00A9276D" w:rsidP="00734F1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</w:p>
        </w:tc>
        <w:tc>
          <w:tcPr>
            <w:tcW w:w="3227" w:type="dxa"/>
          </w:tcPr>
          <w:p w:rsidR="00A9276D" w:rsidRPr="008A0290" w:rsidRDefault="00A9276D" w:rsidP="00734F16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21 June 2019</w:t>
            </w:r>
          </w:p>
        </w:tc>
      </w:tr>
      <w:tr w:rsidR="00A9276D" w:rsidRPr="00C324A8" w:rsidTr="00734F16">
        <w:trPr>
          <w:cantSplit/>
          <w:trHeight w:val="23"/>
        </w:trPr>
        <w:tc>
          <w:tcPr>
            <w:tcW w:w="6804" w:type="dxa"/>
            <w:gridSpan w:val="4"/>
            <w:shd w:val="clear" w:color="auto" w:fill="auto"/>
          </w:tcPr>
          <w:p w:rsidR="00A9276D" w:rsidRPr="00D96B4B" w:rsidRDefault="00A9276D" w:rsidP="00734F1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27" w:type="dxa"/>
          </w:tcPr>
          <w:p w:rsidR="00A9276D" w:rsidRPr="008A0290" w:rsidRDefault="00A9276D" w:rsidP="00734F1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A0290">
              <w:rPr>
                <w:b/>
                <w:bCs/>
                <w:szCs w:val="24"/>
                <w:lang w:val="en-US"/>
              </w:rPr>
              <w:t>English only</w:t>
            </w:r>
          </w:p>
        </w:tc>
      </w:tr>
      <w:tr w:rsidR="00A9276D" w:rsidRPr="00C324A8" w:rsidTr="00734F16">
        <w:trPr>
          <w:cantSplit/>
          <w:trHeight w:val="23"/>
        </w:trPr>
        <w:tc>
          <w:tcPr>
            <w:tcW w:w="10031" w:type="dxa"/>
            <w:gridSpan w:val="5"/>
            <w:shd w:val="clear" w:color="auto" w:fill="auto"/>
          </w:tcPr>
          <w:p w:rsidR="00A9276D" w:rsidRPr="00D83BF5" w:rsidRDefault="00A9276D" w:rsidP="00734F16">
            <w:pPr>
              <w:pStyle w:val="Source"/>
              <w:spacing w:before="240" w:after="240"/>
            </w:pPr>
            <w:r>
              <w:t>Chairman, Telecommunication Development Advisory Group (TDAG)</w:t>
            </w:r>
          </w:p>
        </w:tc>
      </w:tr>
      <w:tr w:rsidR="00A9276D" w:rsidRPr="00CF2EAB" w:rsidTr="00734F16">
        <w:trPr>
          <w:cantSplit/>
          <w:trHeight w:val="23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A9276D" w:rsidRPr="00CF2EAB" w:rsidRDefault="00A9276D" w:rsidP="00734F16">
            <w:pPr>
              <w:pStyle w:val="Title1"/>
              <w:spacing w:before="120" w:after="120"/>
              <w:rPr>
                <w:szCs w:val="28"/>
              </w:rPr>
            </w:pPr>
            <w:r w:rsidRPr="00CF2EAB">
              <w:rPr>
                <w:szCs w:val="28"/>
              </w:rPr>
              <w:t xml:space="preserve">CONTRIBUTION OF ITU-D STUDY GROUPS 1 AND 2 </w:t>
            </w:r>
            <w:r w:rsidRPr="00CF2EAB">
              <w:rPr>
                <w:szCs w:val="28"/>
              </w:rPr>
              <w:br/>
              <w:t>TO THE IMPLEMENTATION OF WTDC RESOLUTION 9</w:t>
            </w:r>
          </w:p>
        </w:tc>
      </w:tr>
      <w:tr w:rsidR="00A9276D" w:rsidRPr="00CF2EAB" w:rsidTr="00734F16">
        <w:trPr>
          <w:cantSplit/>
          <w:trHeight w:val="2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A9276D" w:rsidRPr="00CF2EAB" w:rsidRDefault="00A9276D" w:rsidP="00734F16">
            <w:pPr>
              <w:pStyle w:val="Title1"/>
              <w:spacing w:before="60" w:after="60"/>
              <w:jc w:val="left"/>
              <w:rPr>
                <w:b/>
                <w:bCs/>
                <w:caps w:val="0"/>
                <w:sz w:val="24"/>
                <w:szCs w:val="24"/>
              </w:rPr>
            </w:pPr>
            <w:r w:rsidRPr="00CF2EAB">
              <w:rPr>
                <w:b/>
                <w:bCs/>
                <w:caps w:val="0"/>
                <w:sz w:val="24"/>
                <w:szCs w:val="24"/>
              </w:rPr>
              <w:t>For action to: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:rsidR="00A9276D" w:rsidRPr="00CF2EAB" w:rsidRDefault="00A9276D" w:rsidP="00734F16">
            <w:pPr>
              <w:pStyle w:val="Title1"/>
              <w:spacing w:before="60" w:after="60"/>
              <w:jc w:val="left"/>
              <w:rPr>
                <w:caps w:val="0"/>
                <w:sz w:val="24"/>
                <w:szCs w:val="24"/>
                <w:lang w:val="de-CH"/>
              </w:rPr>
            </w:pPr>
            <w:r w:rsidRPr="00CF2EAB">
              <w:rPr>
                <w:caps w:val="0"/>
                <w:sz w:val="24"/>
                <w:szCs w:val="24"/>
                <w:lang w:val="de-CH"/>
              </w:rPr>
              <w:t>RAG</w:t>
            </w:r>
          </w:p>
        </w:tc>
      </w:tr>
      <w:tr w:rsidR="00A9276D" w:rsidRPr="00CF2EAB" w:rsidTr="00734F16">
        <w:trPr>
          <w:cantSplit/>
          <w:trHeight w:val="2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A9276D" w:rsidRPr="00CF2EAB" w:rsidRDefault="00A9276D" w:rsidP="00734F16">
            <w:pPr>
              <w:pStyle w:val="Title1"/>
              <w:spacing w:before="60" w:after="60"/>
              <w:jc w:val="left"/>
              <w:rPr>
                <w:b/>
                <w:bCs/>
                <w:caps w:val="0"/>
                <w:sz w:val="24"/>
                <w:szCs w:val="24"/>
              </w:rPr>
            </w:pPr>
            <w:r w:rsidRPr="00CF2EAB">
              <w:rPr>
                <w:b/>
                <w:bCs/>
                <w:caps w:val="0"/>
                <w:sz w:val="24"/>
                <w:szCs w:val="24"/>
              </w:rPr>
              <w:t>For information to: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:rsidR="00A9276D" w:rsidRPr="00CF2EAB" w:rsidRDefault="00A9276D" w:rsidP="00734F16">
            <w:pPr>
              <w:pStyle w:val="Title1"/>
              <w:spacing w:before="60" w:after="60"/>
              <w:jc w:val="left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ITU-R SG1, SG3, SG4, SG5, SG6 and SG7</w:t>
            </w:r>
          </w:p>
        </w:tc>
      </w:tr>
      <w:tr w:rsidR="00A9276D" w:rsidRPr="00CF2EAB" w:rsidTr="00734F16">
        <w:trPr>
          <w:cantSplit/>
          <w:trHeight w:val="2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A9276D" w:rsidRPr="00CF2EAB" w:rsidRDefault="00A9276D" w:rsidP="00734F16">
            <w:pPr>
              <w:pStyle w:val="Title1"/>
              <w:spacing w:before="60" w:after="60"/>
              <w:jc w:val="left"/>
              <w:rPr>
                <w:b/>
                <w:bCs/>
                <w:caps w:val="0"/>
                <w:sz w:val="24"/>
                <w:szCs w:val="24"/>
              </w:rPr>
            </w:pPr>
            <w:r w:rsidRPr="00CF2EAB">
              <w:rPr>
                <w:b/>
                <w:bCs/>
                <w:caps w:val="0"/>
                <w:sz w:val="24"/>
                <w:szCs w:val="24"/>
              </w:rPr>
              <w:t>Deadline: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:rsidR="00A9276D" w:rsidRPr="00CF2EAB" w:rsidRDefault="00A9276D" w:rsidP="00734F16">
            <w:pPr>
              <w:pStyle w:val="Title1"/>
              <w:spacing w:before="60" w:after="60"/>
              <w:jc w:val="left"/>
              <w:rPr>
                <w:caps w:val="0"/>
                <w:sz w:val="24"/>
                <w:szCs w:val="24"/>
              </w:rPr>
            </w:pPr>
            <w:r w:rsidRPr="00CF2EAB">
              <w:rPr>
                <w:caps w:val="0"/>
                <w:sz w:val="24"/>
                <w:szCs w:val="24"/>
              </w:rPr>
              <w:t>n/a</w:t>
            </w:r>
          </w:p>
        </w:tc>
      </w:tr>
      <w:tr w:rsidR="00A9276D" w:rsidRPr="00CF2EAB" w:rsidTr="00734F16">
        <w:trPr>
          <w:cantSplit/>
          <w:trHeight w:val="23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76D" w:rsidRPr="00CF2EAB" w:rsidRDefault="00A9276D" w:rsidP="00734F16">
            <w:pPr>
              <w:pStyle w:val="Title1"/>
              <w:spacing w:before="0"/>
              <w:jc w:val="both"/>
              <w:rPr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76D" w:rsidRPr="00CF2EAB" w:rsidRDefault="00A9276D" w:rsidP="00734F16">
            <w:pPr>
              <w:pStyle w:val="Title1"/>
              <w:spacing w:before="0"/>
              <w:jc w:val="both"/>
              <w:rPr>
                <w:caps w:val="0"/>
                <w:sz w:val="24"/>
                <w:szCs w:val="24"/>
              </w:rPr>
            </w:pPr>
          </w:p>
        </w:tc>
      </w:tr>
      <w:tr w:rsidR="00A9276D" w:rsidRPr="00CF2EAB" w:rsidTr="00734F16">
        <w:trPr>
          <w:cantSplit/>
          <w:trHeight w:val="2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9276D" w:rsidRPr="00CF2EAB" w:rsidRDefault="00A9276D" w:rsidP="00734F16">
            <w:pPr>
              <w:pStyle w:val="Title1"/>
              <w:spacing w:before="40"/>
              <w:jc w:val="left"/>
              <w:rPr>
                <w:rFonts w:cs="Times New Roman Bold"/>
                <w:b/>
                <w:bCs/>
                <w:caps w:val="0"/>
                <w:sz w:val="24"/>
                <w:szCs w:val="24"/>
              </w:rPr>
            </w:pPr>
            <w:r w:rsidRPr="00CF2EAB">
              <w:rPr>
                <w:b/>
                <w:bCs/>
                <w:caps w:val="0"/>
                <w:sz w:val="24"/>
                <w:szCs w:val="24"/>
                <w:lang w:val="en-US"/>
              </w:rPr>
              <w:t>Contact: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276D" w:rsidRPr="00CF2EAB" w:rsidRDefault="00A9276D" w:rsidP="00734F16">
            <w:pPr>
              <w:pStyle w:val="FirstFooter"/>
              <w:tabs>
                <w:tab w:val="left" w:pos="2302"/>
              </w:tabs>
              <w:ind w:left="2302" w:hanging="2302"/>
              <w:rPr>
                <w:sz w:val="24"/>
                <w:szCs w:val="24"/>
                <w:lang w:val="en-US"/>
              </w:rPr>
            </w:pPr>
            <w:r w:rsidRPr="00CF2EAB">
              <w:rPr>
                <w:sz w:val="24"/>
                <w:szCs w:val="24"/>
                <w:lang w:val="en-US"/>
              </w:rPr>
              <w:t>Name/Organization/Entity: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276D" w:rsidRPr="00CF2EAB" w:rsidRDefault="00A9276D" w:rsidP="00734F16">
            <w:pPr>
              <w:pStyle w:val="Title1"/>
              <w:spacing w:before="40"/>
              <w:jc w:val="left"/>
              <w:rPr>
                <w:rFonts w:cs="Times New Roman Bold"/>
                <w:caps w:val="0"/>
                <w:sz w:val="24"/>
                <w:szCs w:val="24"/>
              </w:rPr>
            </w:pPr>
            <w:r w:rsidRPr="00CF2EAB">
              <w:rPr>
                <w:rFonts w:cs="Times New Roman Bold"/>
                <w:caps w:val="0"/>
                <w:sz w:val="24"/>
                <w:szCs w:val="24"/>
              </w:rPr>
              <w:t xml:space="preserve">Ms Roxanne </w:t>
            </w:r>
            <w:proofErr w:type="spellStart"/>
            <w:r w:rsidRPr="00CF2EAB">
              <w:rPr>
                <w:rFonts w:cs="Times New Roman Bold"/>
                <w:caps w:val="0"/>
                <w:sz w:val="24"/>
                <w:szCs w:val="24"/>
              </w:rPr>
              <w:t>McElvane</w:t>
            </w:r>
            <w:proofErr w:type="spellEnd"/>
            <w:r w:rsidRPr="00CF2EAB">
              <w:rPr>
                <w:rFonts w:cs="Times New Roman Bold"/>
                <w:caps w:val="0"/>
                <w:sz w:val="24"/>
                <w:szCs w:val="24"/>
              </w:rPr>
              <w:t xml:space="preserve"> Webber, Chairman TDAG</w:t>
            </w:r>
          </w:p>
        </w:tc>
      </w:tr>
      <w:tr w:rsidR="00A9276D" w:rsidRPr="00CF2EAB" w:rsidTr="00734F16">
        <w:trPr>
          <w:cantSplit/>
          <w:trHeight w:val="23"/>
        </w:trPr>
        <w:tc>
          <w:tcPr>
            <w:tcW w:w="1276" w:type="dxa"/>
            <w:shd w:val="clear" w:color="auto" w:fill="auto"/>
          </w:tcPr>
          <w:p w:rsidR="00A9276D" w:rsidRPr="00CF2EAB" w:rsidRDefault="00A9276D" w:rsidP="00734F16">
            <w:pPr>
              <w:pStyle w:val="Title1"/>
              <w:spacing w:before="0"/>
              <w:jc w:val="left"/>
              <w:rPr>
                <w:rFonts w:cs="Times New Roman Bold"/>
                <w:caps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9276D" w:rsidRPr="00CF2EAB" w:rsidRDefault="00A9276D" w:rsidP="00734F16">
            <w:pPr>
              <w:pStyle w:val="FirstFooter"/>
              <w:tabs>
                <w:tab w:val="left" w:pos="2302"/>
              </w:tabs>
              <w:rPr>
                <w:sz w:val="24"/>
                <w:szCs w:val="24"/>
                <w:lang w:val="en-US"/>
              </w:rPr>
            </w:pPr>
            <w:r w:rsidRPr="00CF2EAB">
              <w:rPr>
                <w:sz w:val="24"/>
                <w:szCs w:val="24"/>
                <w:lang w:val="en-US"/>
              </w:rPr>
              <w:t>Phone number: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A9276D" w:rsidRPr="00CF2EAB" w:rsidRDefault="00A9276D" w:rsidP="00734F16">
            <w:pPr>
              <w:pStyle w:val="Title1"/>
              <w:spacing w:before="40"/>
              <w:jc w:val="left"/>
              <w:rPr>
                <w:rFonts w:cs="Times New Roman Bold"/>
                <w:caps w:val="0"/>
                <w:sz w:val="24"/>
                <w:szCs w:val="24"/>
              </w:rPr>
            </w:pPr>
            <w:r w:rsidRPr="00CF2EAB">
              <w:rPr>
                <w:rStyle w:val="ms-rtethemeforecolor-2-0"/>
                <w:rFonts w:cs="Arial"/>
                <w:sz w:val="24"/>
                <w:szCs w:val="24"/>
              </w:rPr>
              <w:t>+1 202 418 1489</w:t>
            </w:r>
          </w:p>
        </w:tc>
      </w:tr>
      <w:tr w:rsidR="00A9276D" w:rsidRPr="00CF2EAB" w:rsidTr="00734F16">
        <w:trPr>
          <w:cantSplit/>
          <w:trHeight w:val="2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9276D" w:rsidRPr="00CF2EAB" w:rsidRDefault="00A9276D" w:rsidP="00734F16">
            <w:pPr>
              <w:pStyle w:val="Title1"/>
              <w:spacing w:before="0"/>
              <w:jc w:val="left"/>
              <w:rPr>
                <w:rFonts w:cs="Times New Roman Bold"/>
                <w:caps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76D" w:rsidRPr="00CF2EAB" w:rsidRDefault="00A9276D" w:rsidP="00734F16">
            <w:pPr>
              <w:pStyle w:val="FirstFooter"/>
              <w:tabs>
                <w:tab w:val="left" w:pos="2302"/>
              </w:tabs>
              <w:rPr>
                <w:sz w:val="24"/>
                <w:szCs w:val="24"/>
                <w:lang w:val="en-US"/>
              </w:rPr>
            </w:pPr>
            <w:r w:rsidRPr="00CF2EAB"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76D" w:rsidRPr="00CF2EAB" w:rsidRDefault="00A9276D" w:rsidP="00734F16">
            <w:pPr>
              <w:pStyle w:val="Title1"/>
              <w:spacing w:before="40"/>
              <w:jc w:val="left"/>
              <w:rPr>
                <w:rFonts w:cs="Times New Roman Bold"/>
                <w:caps w:val="0"/>
                <w:sz w:val="24"/>
                <w:szCs w:val="24"/>
              </w:rPr>
            </w:pPr>
            <w:hyperlink r:id="rId9" w:history="1">
              <w:r w:rsidRPr="00CF2EAB">
                <w:rPr>
                  <w:rStyle w:val="Hyperlink"/>
                  <w:rFonts w:cs="Times New Roman Bold"/>
                  <w:caps w:val="0"/>
                  <w:sz w:val="24"/>
                  <w:szCs w:val="24"/>
                </w:rPr>
                <w:t>roxanne.webber@fcc.gov</w:t>
              </w:r>
            </w:hyperlink>
            <w:r w:rsidRPr="00CF2EAB">
              <w:rPr>
                <w:rFonts w:cs="Times New Roman Bold"/>
                <w:caps w:val="0"/>
                <w:sz w:val="24"/>
                <w:szCs w:val="24"/>
              </w:rPr>
              <w:t xml:space="preserve"> </w:t>
            </w:r>
          </w:p>
        </w:tc>
      </w:tr>
      <w:tr w:rsidR="00A9276D" w:rsidRPr="00CF2EAB" w:rsidTr="00734F16">
        <w:trPr>
          <w:cantSplit/>
          <w:trHeight w:val="2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9276D" w:rsidRPr="00CF2EAB" w:rsidRDefault="00A9276D" w:rsidP="00734F16">
            <w:pPr>
              <w:pStyle w:val="Title1"/>
              <w:spacing w:before="0"/>
              <w:jc w:val="left"/>
              <w:rPr>
                <w:rFonts w:cs="Times New Roman Bold"/>
                <w:caps w:val="0"/>
                <w:sz w:val="24"/>
                <w:szCs w:val="24"/>
              </w:rPr>
            </w:pPr>
            <w:r w:rsidRPr="00CF2EAB">
              <w:rPr>
                <w:b/>
                <w:bCs/>
                <w:caps w:val="0"/>
                <w:sz w:val="24"/>
                <w:szCs w:val="24"/>
                <w:lang w:val="en-US"/>
              </w:rPr>
              <w:t>Contact: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276D" w:rsidRPr="00CF2EAB" w:rsidRDefault="00A9276D" w:rsidP="00734F16">
            <w:pPr>
              <w:pStyle w:val="FirstFooter"/>
              <w:tabs>
                <w:tab w:val="left" w:pos="2302"/>
              </w:tabs>
              <w:rPr>
                <w:sz w:val="24"/>
                <w:szCs w:val="24"/>
                <w:lang w:val="en-US"/>
              </w:rPr>
            </w:pPr>
            <w:r w:rsidRPr="00CF2EAB">
              <w:rPr>
                <w:sz w:val="24"/>
                <w:szCs w:val="24"/>
                <w:lang w:val="en-US"/>
              </w:rPr>
              <w:t>Name/Organization/Entity: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276D" w:rsidRPr="00CF2EAB" w:rsidRDefault="00A9276D" w:rsidP="00734F16">
            <w:pPr>
              <w:pStyle w:val="Title1"/>
              <w:spacing w:before="40"/>
              <w:jc w:val="left"/>
              <w:rPr>
                <w:rStyle w:val="Hyperlink"/>
                <w:rFonts w:cs="Times New Roman Bold"/>
                <w:caps w:val="0"/>
                <w:sz w:val="24"/>
                <w:szCs w:val="24"/>
              </w:rPr>
            </w:pPr>
            <w:r w:rsidRPr="00CF2EAB">
              <w:rPr>
                <w:rFonts w:cs="Times New Roman Bold"/>
                <w:caps w:val="0"/>
                <w:sz w:val="24"/>
                <w:szCs w:val="24"/>
              </w:rPr>
              <w:t xml:space="preserve">Mr </w:t>
            </w:r>
            <w:proofErr w:type="spellStart"/>
            <w:r w:rsidRPr="00CF2EAB">
              <w:rPr>
                <w:rFonts w:cs="Times New Roman Bold"/>
                <w:caps w:val="0"/>
                <w:sz w:val="24"/>
                <w:szCs w:val="24"/>
              </w:rPr>
              <w:t>Yushi</w:t>
            </w:r>
            <w:proofErr w:type="spellEnd"/>
            <w:r w:rsidRPr="00CF2EAB">
              <w:rPr>
                <w:rFonts w:cs="Times New Roman Bold"/>
                <w:caps w:val="0"/>
                <w:sz w:val="24"/>
                <w:szCs w:val="24"/>
              </w:rPr>
              <w:t xml:space="preserve"> </w:t>
            </w:r>
            <w:proofErr w:type="spellStart"/>
            <w:r w:rsidRPr="00CF2EAB">
              <w:rPr>
                <w:rFonts w:cs="Times New Roman Bold"/>
                <w:caps w:val="0"/>
                <w:sz w:val="24"/>
                <w:szCs w:val="24"/>
              </w:rPr>
              <w:t>Torigoe</w:t>
            </w:r>
            <w:proofErr w:type="spellEnd"/>
            <w:r w:rsidRPr="00CF2EAB">
              <w:rPr>
                <w:rFonts w:cs="Times New Roman Bold"/>
                <w:caps w:val="0"/>
                <w:sz w:val="24"/>
                <w:szCs w:val="24"/>
              </w:rPr>
              <w:t>, Deputy to the Director, Telecommunication Development Bureau</w:t>
            </w:r>
          </w:p>
        </w:tc>
      </w:tr>
      <w:tr w:rsidR="00A9276D" w:rsidRPr="00CF2EAB" w:rsidTr="00734F16">
        <w:trPr>
          <w:cantSplit/>
          <w:trHeight w:val="23"/>
        </w:trPr>
        <w:tc>
          <w:tcPr>
            <w:tcW w:w="1276" w:type="dxa"/>
            <w:shd w:val="clear" w:color="auto" w:fill="auto"/>
          </w:tcPr>
          <w:p w:rsidR="00A9276D" w:rsidRPr="00CF2EAB" w:rsidRDefault="00A9276D" w:rsidP="00734F16">
            <w:pPr>
              <w:pStyle w:val="Title1"/>
              <w:spacing w:before="0"/>
              <w:jc w:val="left"/>
              <w:rPr>
                <w:rFonts w:cs="Times New Roman Bold"/>
                <w:caps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9276D" w:rsidRPr="00CF2EAB" w:rsidRDefault="00A9276D" w:rsidP="00734F16">
            <w:pPr>
              <w:pStyle w:val="FirstFooter"/>
              <w:tabs>
                <w:tab w:val="left" w:pos="2302"/>
              </w:tabs>
              <w:rPr>
                <w:sz w:val="24"/>
                <w:szCs w:val="24"/>
                <w:lang w:val="en-US"/>
              </w:rPr>
            </w:pPr>
            <w:r w:rsidRPr="00CF2EAB">
              <w:rPr>
                <w:sz w:val="24"/>
                <w:szCs w:val="24"/>
                <w:lang w:val="en-US"/>
              </w:rPr>
              <w:t>Phone number: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A9276D" w:rsidRPr="00CF2EAB" w:rsidRDefault="00A9276D" w:rsidP="00734F16">
            <w:pPr>
              <w:pStyle w:val="Title1"/>
              <w:spacing w:before="40"/>
              <w:jc w:val="left"/>
              <w:rPr>
                <w:rStyle w:val="Hyperlink"/>
                <w:rFonts w:cs="Times New Roman Bold"/>
                <w:caps w:val="0"/>
                <w:sz w:val="24"/>
                <w:szCs w:val="24"/>
              </w:rPr>
            </w:pPr>
            <w:r w:rsidRPr="00CF2EAB">
              <w:rPr>
                <w:rStyle w:val="ms-rtethemeforecolor-2-0"/>
                <w:rFonts w:cs="Arial"/>
                <w:sz w:val="24"/>
                <w:szCs w:val="24"/>
              </w:rPr>
              <w:t>+ 41 22 730 5784</w:t>
            </w:r>
          </w:p>
        </w:tc>
      </w:tr>
      <w:tr w:rsidR="00A9276D" w:rsidRPr="00CF2EAB" w:rsidTr="00734F16">
        <w:trPr>
          <w:cantSplit/>
          <w:trHeight w:val="23"/>
        </w:trPr>
        <w:tc>
          <w:tcPr>
            <w:tcW w:w="1276" w:type="dxa"/>
            <w:shd w:val="clear" w:color="auto" w:fill="auto"/>
          </w:tcPr>
          <w:p w:rsidR="00A9276D" w:rsidRPr="00CF2EAB" w:rsidRDefault="00A9276D" w:rsidP="00734F16">
            <w:pPr>
              <w:pStyle w:val="Title1"/>
              <w:spacing w:before="0"/>
              <w:jc w:val="left"/>
              <w:rPr>
                <w:rFonts w:cs="Times New Roman Bold"/>
                <w:caps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9276D" w:rsidRPr="00CF2EAB" w:rsidRDefault="00A9276D" w:rsidP="00734F16">
            <w:pPr>
              <w:pStyle w:val="FirstFooter"/>
              <w:tabs>
                <w:tab w:val="left" w:pos="2302"/>
              </w:tabs>
              <w:rPr>
                <w:sz w:val="24"/>
                <w:szCs w:val="24"/>
                <w:lang w:val="en-US"/>
              </w:rPr>
            </w:pPr>
            <w:r w:rsidRPr="00CF2EAB"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A9276D" w:rsidRPr="00CF2EAB" w:rsidRDefault="00A9276D" w:rsidP="00734F16">
            <w:pPr>
              <w:pStyle w:val="Title1"/>
              <w:spacing w:before="40"/>
              <w:jc w:val="left"/>
              <w:rPr>
                <w:rStyle w:val="Hyperlink"/>
                <w:rFonts w:cs="Times New Roman Bold"/>
                <w:caps w:val="0"/>
                <w:sz w:val="24"/>
                <w:szCs w:val="24"/>
              </w:rPr>
            </w:pPr>
            <w:hyperlink r:id="rId10" w:history="1">
              <w:r w:rsidRPr="00CE0949">
                <w:rPr>
                  <w:rStyle w:val="Hyperlink"/>
                  <w:rFonts w:cs="Times New Roman Bold"/>
                  <w:caps w:val="0"/>
                  <w:sz w:val="24"/>
                  <w:szCs w:val="24"/>
                </w:rPr>
                <w:t>yushi.torigoe@itu.int</w:t>
              </w:r>
            </w:hyperlink>
          </w:p>
        </w:tc>
      </w:tr>
      <w:tr w:rsidR="00A9276D" w:rsidRPr="00CF2EAB" w:rsidTr="00734F16">
        <w:trPr>
          <w:cantSplit/>
          <w:trHeight w:val="23"/>
        </w:trPr>
        <w:tc>
          <w:tcPr>
            <w:tcW w:w="10031" w:type="dxa"/>
            <w:gridSpan w:val="5"/>
            <w:shd w:val="clear" w:color="auto" w:fill="auto"/>
          </w:tcPr>
          <w:p w:rsidR="00A9276D" w:rsidRPr="00CF2EAB" w:rsidRDefault="00A9276D" w:rsidP="00734F16">
            <w:pPr>
              <w:pStyle w:val="Title1"/>
              <w:spacing w:before="0"/>
              <w:jc w:val="left"/>
              <w:rPr>
                <w:rFonts w:cs="Times New Roman Bold"/>
                <w:caps w:val="0"/>
                <w:sz w:val="24"/>
                <w:szCs w:val="24"/>
                <w:highlight w:val="yellow"/>
              </w:rPr>
            </w:pPr>
          </w:p>
        </w:tc>
      </w:tr>
      <w:tr w:rsidR="00A9276D" w:rsidRPr="00CF2EAB" w:rsidTr="00734F16">
        <w:trPr>
          <w:cantSplit/>
          <w:trHeight w:val="23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6D" w:rsidRPr="00CF2EAB" w:rsidRDefault="00A9276D" w:rsidP="00734F16">
            <w:pPr>
              <w:rPr>
                <w:b/>
                <w:bCs/>
                <w:szCs w:val="24"/>
              </w:rPr>
            </w:pPr>
            <w:r w:rsidRPr="00CF2EAB">
              <w:rPr>
                <w:b/>
                <w:bCs/>
                <w:szCs w:val="24"/>
              </w:rPr>
              <w:t>Summary:</w:t>
            </w:r>
          </w:p>
          <w:p w:rsidR="00A9276D" w:rsidRPr="00CF2EAB" w:rsidRDefault="00A9276D" w:rsidP="00734F16">
            <w:pPr>
              <w:spacing w:after="120"/>
              <w:rPr>
                <w:szCs w:val="24"/>
              </w:rPr>
            </w:pPr>
            <w:r w:rsidRPr="00CF2EAB">
              <w:rPr>
                <w:szCs w:val="24"/>
              </w:rPr>
              <w:t xml:space="preserve">This liaison contains </w:t>
            </w:r>
            <w:r>
              <w:rPr>
                <w:szCs w:val="24"/>
              </w:rPr>
              <w:t>information on how the ITU-D study groups could contribute to the implementation of WTDC Resolution 9 (Rev. Buenos Aires, 2017) within their specific mandates, as endorsed by TDAG at its 3-5 April 2019 meeting.</w:t>
            </w:r>
          </w:p>
        </w:tc>
      </w:tr>
    </w:tbl>
    <w:p w:rsidR="00A9276D" w:rsidRDefault="00A9276D" w:rsidP="00A9276D">
      <w:pPr>
        <w:overflowPunct/>
        <w:autoSpaceDE/>
        <w:autoSpaceDN/>
        <w:adjustRightInd/>
        <w:spacing w:before="240"/>
        <w:textAlignment w:val="auto"/>
        <w:rPr>
          <w:szCs w:val="24"/>
        </w:rPr>
      </w:pPr>
      <w:r>
        <w:rPr>
          <w:szCs w:val="24"/>
        </w:rPr>
        <w:t>TDAG is pleased to convey to RAG its endorsement at the meeting held on 3-5 April 2019 on how the ITU-D study groups could contribute to the implementation of WTDC Resolution 9.</w:t>
      </w:r>
    </w:p>
    <w:p w:rsidR="00A9276D" w:rsidRDefault="00A9276D" w:rsidP="00A9276D">
      <w:r>
        <w:t xml:space="preserve">TDAG noted that </w:t>
      </w:r>
      <w:r w:rsidRPr="00BA2E47">
        <w:rPr>
          <w:rFonts w:eastAsiaTheme="majorEastAsia" w:cstheme="minorHAnsi"/>
          <w:szCs w:val="24"/>
        </w:rPr>
        <w:t>ITU</w:t>
      </w:r>
      <w:r w:rsidRPr="00802F66">
        <w:t xml:space="preserve">-D </w:t>
      </w:r>
      <w:r>
        <w:t>Study G</w:t>
      </w:r>
      <w:r w:rsidRPr="00802F66">
        <w:t>roups</w:t>
      </w:r>
      <w:r>
        <w:t xml:space="preserve"> 1 and 2 agreed that to </w:t>
      </w:r>
      <w:r w:rsidRPr="00802F66">
        <w:t xml:space="preserve">fulfil the needs of </w:t>
      </w:r>
      <w:r>
        <w:t xml:space="preserve">developing countries stated in </w:t>
      </w:r>
      <w:r w:rsidRPr="00802F66">
        <w:t>Resolution 9</w:t>
      </w:r>
      <w:r>
        <w:t xml:space="preserve">, they would </w:t>
      </w:r>
      <w:r w:rsidRPr="00D30BA1">
        <w:t>i</w:t>
      </w:r>
      <w:r w:rsidRPr="00802F66">
        <w:t>dentif</w:t>
      </w:r>
      <w:r>
        <w:t xml:space="preserve">y study Questions for which </w:t>
      </w:r>
      <w:r w:rsidRPr="00802F66">
        <w:t xml:space="preserve">close collaboration </w:t>
      </w:r>
      <w:r>
        <w:t xml:space="preserve">would be sought </w:t>
      </w:r>
      <w:r w:rsidRPr="00802F66">
        <w:t>with ITU</w:t>
      </w:r>
      <w:r w:rsidRPr="00802F66">
        <w:noBreakHyphen/>
        <w:t>R.</w:t>
      </w:r>
      <w:r>
        <w:rPr>
          <w:rStyle w:val="FootnoteReference"/>
        </w:rPr>
        <w:footnoteReference w:id="1"/>
      </w:r>
      <w:r w:rsidRPr="00802F66">
        <w:t xml:space="preserve"> </w:t>
      </w:r>
      <w:r>
        <w:t xml:space="preserve"> To that end, a</w:t>
      </w:r>
      <w:r w:rsidRPr="00802F66">
        <w:t xml:space="preserve"> </w:t>
      </w:r>
      <w:r>
        <w:t>contact point from each r</w:t>
      </w:r>
      <w:r w:rsidRPr="00802F66">
        <w:t xml:space="preserve">apporteur </w:t>
      </w:r>
      <w:r>
        <w:t>g</w:t>
      </w:r>
      <w:r w:rsidRPr="00802F66">
        <w:t xml:space="preserve">roup </w:t>
      </w:r>
      <w:r>
        <w:t xml:space="preserve">was </w:t>
      </w:r>
      <w:r w:rsidRPr="00802F66">
        <w:t xml:space="preserve">assigned </w:t>
      </w:r>
      <w:r>
        <w:t xml:space="preserve">the task of </w:t>
      </w:r>
      <w:r w:rsidRPr="00802F66">
        <w:t>ensur</w:t>
      </w:r>
      <w:r>
        <w:t>ing</w:t>
      </w:r>
      <w:r w:rsidRPr="00802F66">
        <w:t xml:space="preserve"> that spectrum </w:t>
      </w:r>
      <w:r>
        <w:t>specific requirements and needs are gathered for each study Question. In addition, a Vice-C</w:t>
      </w:r>
      <w:r w:rsidRPr="00802F66">
        <w:t>hair</w:t>
      </w:r>
      <w:r>
        <w:t>man</w:t>
      </w:r>
      <w:r w:rsidRPr="00802F66">
        <w:t xml:space="preserve"> from </w:t>
      </w:r>
      <w:r>
        <w:t xml:space="preserve">Study Group 1 </w:t>
      </w:r>
      <w:r w:rsidRPr="00802F66">
        <w:t>(</w:t>
      </w:r>
      <w:r w:rsidRPr="007B36B3">
        <w:rPr>
          <w:iCs/>
        </w:rPr>
        <w:t xml:space="preserve">Mr Roberto Hirayama </w:t>
      </w:r>
      <w:r>
        <w:rPr>
          <w:iCs/>
        </w:rPr>
        <w:t>(</w:t>
      </w:r>
      <w:r w:rsidRPr="007B36B3">
        <w:rPr>
          <w:b/>
          <w:iCs/>
        </w:rPr>
        <w:t>Brazil</w:t>
      </w:r>
      <w:r w:rsidRPr="00210B62">
        <w:rPr>
          <w:bCs/>
        </w:rPr>
        <w:t>)</w:t>
      </w:r>
      <w:r>
        <w:t>)</w:t>
      </w:r>
      <w:r w:rsidRPr="00802F66">
        <w:t xml:space="preserve"> and a Vice-Chair</w:t>
      </w:r>
      <w:r>
        <w:t>man from</w:t>
      </w:r>
      <w:r w:rsidRPr="004C2663">
        <w:t xml:space="preserve"> </w:t>
      </w:r>
      <w:r>
        <w:t>Study Group 2 (</w:t>
      </w:r>
      <w:r w:rsidRPr="007B36B3">
        <w:rPr>
          <w:iCs/>
        </w:rPr>
        <w:t>Ms Nora Basher</w:t>
      </w:r>
      <w:r>
        <w:rPr>
          <w:iCs/>
        </w:rPr>
        <w:t xml:space="preserve"> (</w:t>
      </w:r>
      <w:r w:rsidRPr="007B36B3">
        <w:rPr>
          <w:b/>
          <w:iCs/>
        </w:rPr>
        <w:t>Sudan</w:t>
      </w:r>
      <w:r w:rsidRPr="00802F66">
        <w:t>)</w:t>
      </w:r>
      <w:r>
        <w:t>)</w:t>
      </w:r>
      <w:r w:rsidRPr="00802F66">
        <w:t xml:space="preserve"> </w:t>
      </w:r>
      <w:r>
        <w:t xml:space="preserve">will coordinate WTDC </w:t>
      </w:r>
      <w:r w:rsidRPr="00802F66">
        <w:lastRenderedPageBreak/>
        <w:t xml:space="preserve">Resolution 9 issues with the contact points for each </w:t>
      </w:r>
      <w:r>
        <w:t>study Q</w:t>
      </w:r>
      <w:r w:rsidRPr="00802F66">
        <w:t xml:space="preserve">uestion. </w:t>
      </w:r>
      <w:r>
        <w:t xml:space="preserve">At </w:t>
      </w:r>
      <w:r w:rsidRPr="00802F66">
        <w:t>each annual study group meeting</w:t>
      </w:r>
      <w:r>
        <w:t xml:space="preserve">, with support from </w:t>
      </w:r>
      <w:r w:rsidRPr="00802F66">
        <w:t>the BDT Focal Point</w:t>
      </w:r>
      <w:r>
        <w:t xml:space="preserve"> for Resolution 9, these vice-c</w:t>
      </w:r>
      <w:r w:rsidRPr="00802F66">
        <w:t>hair</w:t>
      </w:r>
      <w:r>
        <w:t>men</w:t>
      </w:r>
      <w:r w:rsidRPr="00802F66">
        <w:t xml:space="preserve"> will </w:t>
      </w:r>
      <w:r>
        <w:t>submit a</w:t>
      </w:r>
      <w:r w:rsidRPr="00802F66">
        <w:t xml:space="preserve"> summary of the compiled findings on </w:t>
      </w:r>
      <w:r>
        <w:t xml:space="preserve">WTDC </w:t>
      </w:r>
      <w:r w:rsidRPr="00802F66">
        <w:t xml:space="preserve">Resolution 9 issues to the </w:t>
      </w:r>
      <w:r>
        <w:t xml:space="preserve">ITU-D </w:t>
      </w:r>
      <w:r w:rsidRPr="00802F66">
        <w:t xml:space="preserve">Study Group </w:t>
      </w:r>
      <w:r>
        <w:t>1 and 2 c</w:t>
      </w:r>
      <w:r w:rsidRPr="00802F66">
        <w:t>hair</w:t>
      </w:r>
      <w:r>
        <w:t>men,</w:t>
      </w:r>
      <w:r w:rsidRPr="00802F66">
        <w:t xml:space="preserve"> who </w:t>
      </w:r>
      <w:r>
        <w:t xml:space="preserve">will transmit them </w:t>
      </w:r>
      <w:r w:rsidRPr="00802F66">
        <w:t xml:space="preserve">to the BDT Director. </w:t>
      </w:r>
      <w:r>
        <w:t>T</w:t>
      </w:r>
      <w:r w:rsidRPr="00802F66">
        <w:t xml:space="preserve">he BDT Director can </w:t>
      </w:r>
      <w:r>
        <w:t xml:space="preserve">then coordinate with </w:t>
      </w:r>
      <w:r w:rsidRPr="00802F66">
        <w:t xml:space="preserve">the BR Director </w:t>
      </w:r>
      <w:r>
        <w:t xml:space="preserve">as appropriate.  The summary provided by the study group chairmen </w:t>
      </w:r>
      <w:r w:rsidRPr="00802F66">
        <w:t>can</w:t>
      </w:r>
      <w:r>
        <w:t xml:space="preserve"> also serve as a basis for the required contribution to </w:t>
      </w:r>
      <w:r w:rsidRPr="00802F66">
        <w:t>TDAG on Resolution 9</w:t>
      </w:r>
      <w:r>
        <w:t xml:space="preserve"> implementation activities.</w:t>
      </w:r>
    </w:p>
    <w:p w:rsidR="00A9276D" w:rsidRDefault="00A9276D" w:rsidP="00A9276D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TDAG looks forward to the continued collaboration between ITU-D and ITU-R on the implementation of WTDC Resolution 9.  </w:t>
      </w:r>
      <w:r w:rsidRPr="006B4A6D">
        <w:rPr>
          <w:szCs w:val="24"/>
        </w:rPr>
        <w:t>RAG is invited to consider sharing information on the process adopted within ITU-R to deal with requests related to the spectrum-specific requirements and needs that ITU-D study groups are collecting from its relevant groups in response to WTDC Resolution 9.</w:t>
      </w:r>
      <w:r>
        <w:rPr>
          <w:szCs w:val="24"/>
        </w:rPr>
        <w:t xml:space="preserve">  </w:t>
      </w:r>
    </w:p>
    <w:p w:rsidR="00A9276D" w:rsidRDefault="00A9276D" w:rsidP="00A9276D">
      <w:pPr>
        <w:overflowPunct/>
        <w:autoSpaceDE/>
        <w:autoSpaceDN/>
        <w:adjustRightInd/>
        <w:textAlignment w:val="auto"/>
        <w:rPr>
          <w:szCs w:val="24"/>
        </w:rPr>
      </w:pPr>
    </w:p>
    <w:p w:rsidR="00A9276D" w:rsidRPr="0084734D" w:rsidRDefault="00A9276D" w:rsidP="00A9276D">
      <w:pPr>
        <w:jc w:val="center"/>
        <w:rPr>
          <w:szCs w:val="24"/>
        </w:rPr>
      </w:pPr>
      <w:r>
        <w:rPr>
          <w:szCs w:val="24"/>
        </w:rPr>
        <w:t>_______________</w:t>
      </w:r>
    </w:p>
    <w:p w:rsidR="00A9276D" w:rsidRDefault="00A9276D" w:rsidP="00906598"/>
    <w:sectPr w:rsidR="00A9276D" w:rsidSect="00F749FF">
      <w:head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6D" w:rsidRDefault="00A9276D">
      <w:r>
        <w:separator/>
      </w:r>
    </w:p>
  </w:endnote>
  <w:endnote w:type="continuationSeparator" w:id="0">
    <w:p w:rsidR="00A9276D" w:rsidRDefault="00A9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6D" w:rsidRDefault="00A9276D">
      <w:r>
        <w:t>____________________</w:t>
      </w:r>
    </w:p>
  </w:footnote>
  <w:footnote w:type="continuationSeparator" w:id="0">
    <w:p w:rsidR="00A9276D" w:rsidRDefault="00A9276D">
      <w:r>
        <w:continuationSeparator/>
      </w:r>
    </w:p>
  </w:footnote>
  <w:footnote w:id="1">
    <w:p w:rsidR="00A9276D" w:rsidRPr="007B36B3" w:rsidRDefault="00A9276D" w:rsidP="00A9276D">
      <w:pPr>
        <w:rPr>
          <w:rFonts w:eastAsiaTheme="majorEastAsia" w:cstheme="minorHAnsi"/>
          <w:sz w:val="20"/>
        </w:rPr>
      </w:pPr>
      <w:r>
        <w:rPr>
          <w:rStyle w:val="FootnoteReference"/>
        </w:rPr>
        <w:footnoteRef/>
      </w:r>
      <w:r w:rsidRPr="007B36B3">
        <w:rPr>
          <w:rFonts w:eastAsiaTheme="majorEastAsia" w:cstheme="minorHAnsi"/>
          <w:sz w:val="20"/>
        </w:rPr>
        <w:t>In the case of ITU-D S</w:t>
      </w:r>
      <w:r>
        <w:rPr>
          <w:rFonts w:eastAsiaTheme="majorEastAsia" w:cstheme="minorHAnsi"/>
          <w:sz w:val="20"/>
        </w:rPr>
        <w:t xml:space="preserve">tudy </w:t>
      </w:r>
      <w:r w:rsidRPr="007B36B3">
        <w:rPr>
          <w:rFonts w:eastAsiaTheme="majorEastAsia" w:cstheme="minorHAnsi"/>
          <w:sz w:val="20"/>
        </w:rPr>
        <w:t>G</w:t>
      </w:r>
      <w:r>
        <w:rPr>
          <w:rFonts w:eastAsiaTheme="majorEastAsia" w:cstheme="minorHAnsi"/>
          <w:sz w:val="20"/>
        </w:rPr>
        <w:t xml:space="preserve">roup </w:t>
      </w:r>
      <w:r w:rsidRPr="007B36B3">
        <w:rPr>
          <w:rFonts w:eastAsiaTheme="majorEastAsia" w:cstheme="minorHAnsi"/>
          <w:sz w:val="20"/>
        </w:rPr>
        <w:t>1, the Questions are</w:t>
      </w:r>
      <w:r w:rsidRPr="007B36B3">
        <w:rPr>
          <w:sz w:val="20"/>
        </w:rPr>
        <w:t>: Question 1/1 on broadband deployment in developing countries; Question 2/1 on migration and adoption of digital broadcasting and implementation of new services; Question 4/1 on economic policies and methods of determining service cost; Question 5/1 on ICTs for rural and remote areas; and Question 7/1 on access to telecommunications/ICTs by persons with disabilities and with specific needs.</w:t>
      </w:r>
      <w:r w:rsidRPr="007B36B3">
        <w:rPr>
          <w:i/>
          <w:iCs/>
          <w:sz w:val="20"/>
        </w:rPr>
        <w:t xml:space="preserve"> </w:t>
      </w:r>
    </w:p>
    <w:p w:rsidR="00A9276D" w:rsidRPr="007B36B3" w:rsidRDefault="00A9276D" w:rsidP="00A9276D">
      <w:pPr>
        <w:rPr>
          <w:lang w:val="en-US"/>
        </w:rPr>
      </w:pPr>
      <w:r w:rsidRPr="007B36B3">
        <w:rPr>
          <w:sz w:val="20"/>
        </w:rPr>
        <w:t>For ITU-D Study Group 2</w:t>
      </w:r>
      <w:r>
        <w:rPr>
          <w:sz w:val="20"/>
        </w:rPr>
        <w:t>,</w:t>
      </w:r>
      <w:r w:rsidRPr="007B36B3">
        <w:rPr>
          <w:sz w:val="20"/>
        </w:rPr>
        <w:t xml:space="preserve"> the </w:t>
      </w:r>
      <w:r w:rsidRPr="007B36B3">
        <w:rPr>
          <w:rFonts w:eastAsiaTheme="majorEastAsia" w:cstheme="minorHAnsi"/>
          <w:sz w:val="20"/>
        </w:rPr>
        <w:t>Questions are</w:t>
      </w:r>
      <w:r w:rsidRPr="007B36B3">
        <w:rPr>
          <w:sz w:val="20"/>
        </w:rPr>
        <w:t>: Question 1/2 on creating smart cities and society; Question 4/2 on conformance and interoperability and combating counterfeit ICT equipment and mobile device theft; and Question7/2 on human exposure to electromagnetic fields.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540C25">
      <w:rPr>
        <w:noProof/>
      </w:rPr>
      <w:t>3</w:t>
    </w:r>
    <w:r>
      <w:rPr>
        <w:noProof/>
      </w:rPr>
      <w:fldChar w:fldCharType="end"/>
    </w:r>
  </w:p>
  <w:p w:rsidR="00C126C1" w:rsidRDefault="00C126C1" w:rsidP="00237E22">
    <w:pPr>
      <w:pStyle w:val="Header"/>
      <w:rPr>
        <w:lang w:val="es-ES"/>
      </w:rPr>
    </w:pPr>
    <w:r>
      <w:rPr>
        <w:lang w:val="es-ES"/>
      </w:rPr>
      <w:t>RAG</w:t>
    </w:r>
    <w:r w:rsidR="00237E22">
      <w:rPr>
        <w:lang w:val="es-ES"/>
      </w:rPr>
      <w:t>20</w:t>
    </w:r>
    <w:r w:rsidR="00540C25">
      <w:rPr>
        <w:lang w:val="es-ES"/>
      </w:rPr>
      <w:t>/4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6D"/>
    <w:rsid w:val="00093C73"/>
    <w:rsid w:val="000F2431"/>
    <w:rsid w:val="001377D6"/>
    <w:rsid w:val="001632FD"/>
    <w:rsid w:val="001E41A0"/>
    <w:rsid w:val="00237E22"/>
    <w:rsid w:val="002774E4"/>
    <w:rsid w:val="002F4DA3"/>
    <w:rsid w:val="003D068D"/>
    <w:rsid w:val="003E2CE2"/>
    <w:rsid w:val="00481551"/>
    <w:rsid w:val="004F0848"/>
    <w:rsid w:val="00507DA3"/>
    <w:rsid w:val="0051782D"/>
    <w:rsid w:val="00540C25"/>
    <w:rsid w:val="00597657"/>
    <w:rsid w:val="005B2C58"/>
    <w:rsid w:val="00656189"/>
    <w:rsid w:val="006B4CFB"/>
    <w:rsid w:val="00746923"/>
    <w:rsid w:val="007934C9"/>
    <w:rsid w:val="00806E63"/>
    <w:rsid w:val="0081028D"/>
    <w:rsid w:val="008B3F50"/>
    <w:rsid w:val="00906598"/>
    <w:rsid w:val="0095426A"/>
    <w:rsid w:val="00971BF2"/>
    <w:rsid w:val="009D27EC"/>
    <w:rsid w:val="00A16CB2"/>
    <w:rsid w:val="00A9276D"/>
    <w:rsid w:val="00B35BE4"/>
    <w:rsid w:val="00B409FB"/>
    <w:rsid w:val="00B52992"/>
    <w:rsid w:val="00C126C1"/>
    <w:rsid w:val="00C322C4"/>
    <w:rsid w:val="00CC1D49"/>
    <w:rsid w:val="00CD4D80"/>
    <w:rsid w:val="00CE366B"/>
    <w:rsid w:val="00CF7532"/>
    <w:rsid w:val="00D211BC"/>
    <w:rsid w:val="00DC3B29"/>
    <w:rsid w:val="00DD3BF8"/>
    <w:rsid w:val="00EC0BE3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628857-8478-458F-8ACD-4A4D7F0A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qFormat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"/>
    <w:basedOn w:val="DefaultParagraphFont"/>
    <w:uiPriority w:val="99"/>
    <w:qFormat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qFormat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Committee">
    <w:name w:val="Committee"/>
    <w:basedOn w:val="Normal"/>
    <w:qFormat/>
    <w:rsid w:val="00A9276D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styleId="Hyperlink">
    <w:name w:val="Hyperlink"/>
    <w:aliases w:val="CEO_Hyperlink,超级链接,Style 58,超?级链,超????,하이퍼링크2"/>
    <w:qFormat/>
    <w:rsid w:val="00A9276D"/>
    <w:rPr>
      <w:color w:val="0000FF"/>
      <w:u w:val="single"/>
    </w:rPr>
  </w:style>
  <w:style w:type="character" w:customStyle="1" w:styleId="ms-rtethemeforecolor-2-0">
    <w:name w:val="ms-rtethemeforecolor-2-0"/>
    <w:basedOn w:val="DefaultParagraphFont"/>
    <w:rsid w:val="00A9276D"/>
  </w:style>
  <w:style w:type="character" w:customStyle="1" w:styleId="SourceChar">
    <w:name w:val="Source Char"/>
    <w:link w:val="Source"/>
    <w:locked/>
    <w:rsid w:val="00A9276D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A9276D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uiPriority w:val="59"/>
    <w:rsid w:val="00A927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276D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ushi.torigoe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xanne.webber@fc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20\RAG%202020\TEMPLATES\PE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PE_RAG20.dotm</Template>
  <TotalTime>10</TotalTime>
  <Pages>3</Pages>
  <Words>472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Bonnici, Adrienne</dc:creator>
  <cp:keywords/>
  <dc:description>PE_RAG10.dotm  For: _x000d_Document date: _x000d_Saved by TRA44246 at 12:32:17 on 12.02.2010</dc:description>
  <cp:lastModifiedBy>Bonnici, Adrienne</cp:lastModifiedBy>
  <cp:revision>1</cp:revision>
  <cp:lastPrinted>1999-09-30T15:03:00Z</cp:lastPrinted>
  <dcterms:created xsi:type="dcterms:W3CDTF">2019-06-27T13:05:00Z</dcterms:created>
  <dcterms:modified xsi:type="dcterms:W3CDTF">2019-06-27T13:16:00Z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