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thinThickSmallGap" w:sz="24" w:space="0" w:color="auto"/>
        </w:tblBorders>
        <w:tblLook w:val="01E0" w:firstRow="1" w:lastRow="1" w:firstColumn="1" w:lastColumn="1" w:noHBand="0" w:noVBand="0"/>
      </w:tblPr>
      <w:tblGrid>
        <w:gridCol w:w="1525"/>
        <w:gridCol w:w="8113"/>
      </w:tblGrid>
      <w:tr w:rsidR="00B84A45" w:rsidRPr="00BF205B" w14:paraId="68470491" w14:textId="77777777" w:rsidTr="00B84A45">
        <w:trPr>
          <w:trHeight w:val="1753"/>
        </w:trPr>
        <w:tc>
          <w:tcPr>
            <w:tcW w:w="1525" w:type="dxa"/>
            <w:tcBorders>
              <w:top w:val="nil"/>
              <w:left w:val="nil"/>
              <w:bottom w:val="nil"/>
              <w:right w:val="nil"/>
            </w:tcBorders>
            <w:hideMark/>
          </w:tcPr>
          <w:p w14:paraId="43B1A5A3" w14:textId="77777777" w:rsidR="00B84A45" w:rsidRPr="00217120" w:rsidRDefault="00B84A45" w:rsidP="00AC3A21">
            <w:pPr>
              <w:spacing w:after="0" w:line="240" w:lineRule="auto"/>
              <w:rPr>
                <w:rFonts w:ascii="Times New Roman" w:hAnsi="Times New Roman" w:cs="Times New Roman"/>
                <w:sz w:val="24"/>
                <w:szCs w:val="24"/>
              </w:rPr>
            </w:pPr>
            <w:r w:rsidRPr="00217120">
              <w:rPr>
                <w:rFonts w:ascii="Times New Roman" w:hAnsi="Times New Roman" w:cs="Times New Roman"/>
                <w:noProof/>
                <w:sz w:val="24"/>
                <w:szCs w:val="24"/>
                <w:lang w:eastAsia="ru-RU"/>
              </w:rPr>
              <w:drawing>
                <wp:inline distT="0" distB="0" distL="0" distR="0" wp14:anchorId="5B593EBF" wp14:editId="09C904B3">
                  <wp:extent cx="819150" cy="10852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85215"/>
                          </a:xfrm>
                          <a:prstGeom prst="rect">
                            <a:avLst/>
                          </a:prstGeom>
                          <a:noFill/>
                          <a:ln>
                            <a:noFill/>
                          </a:ln>
                        </pic:spPr>
                      </pic:pic>
                    </a:graphicData>
                  </a:graphic>
                </wp:inline>
              </w:drawing>
            </w:r>
          </w:p>
        </w:tc>
        <w:tc>
          <w:tcPr>
            <w:tcW w:w="8113" w:type="dxa"/>
            <w:tcBorders>
              <w:top w:val="nil"/>
              <w:left w:val="nil"/>
              <w:bottom w:val="nil"/>
              <w:right w:val="nil"/>
            </w:tcBorders>
            <w:vAlign w:val="center"/>
            <w:hideMark/>
          </w:tcPr>
          <w:p w14:paraId="112C3702" w14:textId="4F84EFCA" w:rsidR="00B84A45" w:rsidRPr="00B84A45" w:rsidRDefault="00B84A45" w:rsidP="00B84A45">
            <w:pPr>
              <w:spacing w:after="0" w:line="240" w:lineRule="auto"/>
              <w:jc w:val="center"/>
              <w:rPr>
                <w:rFonts w:ascii="Times New Roman" w:hAnsi="Times New Roman" w:cs="Times New Roman"/>
                <w:sz w:val="44"/>
                <w:szCs w:val="24"/>
                <w:lang w:val="en-US"/>
              </w:rPr>
            </w:pPr>
            <w:r w:rsidRPr="00B84A45">
              <w:rPr>
                <w:rFonts w:ascii="Times New Roman" w:hAnsi="Times New Roman" w:cs="Times New Roman"/>
                <w:b/>
                <w:position w:val="6"/>
                <w:sz w:val="44"/>
                <w:szCs w:val="24"/>
                <w:lang w:val="en-US"/>
              </w:rPr>
              <w:t>Regional Commonwealth</w:t>
            </w:r>
            <w:r>
              <w:rPr>
                <w:rFonts w:ascii="Times New Roman" w:hAnsi="Times New Roman" w:cs="Times New Roman"/>
                <w:b/>
                <w:position w:val="6"/>
                <w:sz w:val="44"/>
                <w:szCs w:val="24"/>
                <w:lang w:val="en-US"/>
              </w:rPr>
              <w:br/>
            </w:r>
            <w:r w:rsidRPr="00B84A45">
              <w:rPr>
                <w:rFonts w:ascii="Times New Roman" w:hAnsi="Times New Roman" w:cs="Times New Roman"/>
                <w:b/>
                <w:position w:val="6"/>
                <w:sz w:val="44"/>
                <w:szCs w:val="24"/>
                <w:lang w:val="en-US"/>
              </w:rPr>
              <w:t>in the Field of Communications</w:t>
            </w:r>
            <w:r>
              <w:rPr>
                <w:rFonts w:ascii="Times New Roman" w:hAnsi="Times New Roman" w:cs="Times New Roman"/>
                <w:b/>
                <w:position w:val="6"/>
                <w:sz w:val="44"/>
                <w:szCs w:val="24"/>
                <w:lang w:val="en-US"/>
              </w:rPr>
              <w:t xml:space="preserve"> </w:t>
            </w:r>
            <w:r>
              <w:rPr>
                <w:rFonts w:ascii="Times New Roman" w:hAnsi="Times New Roman" w:cs="Times New Roman"/>
                <w:b/>
                <w:position w:val="6"/>
                <w:sz w:val="44"/>
                <w:szCs w:val="24"/>
                <w:lang w:val="en-US"/>
              </w:rPr>
              <w:br/>
              <w:t>(RCC)</w:t>
            </w:r>
          </w:p>
        </w:tc>
      </w:tr>
    </w:tbl>
    <w:p w14:paraId="056D723C" w14:textId="3F65574A" w:rsidR="00B84A45" w:rsidRDefault="00B84A45" w:rsidP="003565FB">
      <w:pPr>
        <w:ind w:firstLine="567"/>
        <w:jc w:val="center"/>
        <w:rPr>
          <w:rFonts w:ascii="Times New Roman" w:hAnsi="Times New Roman" w:cs="Times New Roman"/>
          <w:b/>
          <w:sz w:val="24"/>
          <w:szCs w:val="24"/>
          <w:lang w:val="en-US"/>
        </w:rPr>
      </w:pPr>
    </w:p>
    <w:p w14:paraId="52C41A99" w14:textId="77777777" w:rsidR="00B84A45" w:rsidRDefault="00B84A45" w:rsidP="003565FB">
      <w:pPr>
        <w:ind w:firstLine="567"/>
        <w:jc w:val="center"/>
        <w:rPr>
          <w:rFonts w:ascii="Times New Roman" w:hAnsi="Times New Roman" w:cs="Times New Roman"/>
          <w:b/>
          <w:sz w:val="24"/>
          <w:szCs w:val="24"/>
          <w:lang w:val="en-US"/>
        </w:rPr>
      </w:pPr>
    </w:p>
    <w:p w14:paraId="7ED601BF" w14:textId="77777777" w:rsidR="003565FB" w:rsidRPr="00105824" w:rsidRDefault="00105824" w:rsidP="003565FB">
      <w:pPr>
        <w:ind w:firstLine="567"/>
        <w:jc w:val="center"/>
        <w:rPr>
          <w:rFonts w:ascii="Times New Roman" w:hAnsi="Times New Roman" w:cs="Times New Roman"/>
          <w:b/>
          <w:sz w:val="24"/>
          <w:szCs w:val="24"/>
          <w:lang w:val="en-US"/>
        </w:rPr>
      </w:pPr>
      <w:r w:rsidRPr="00105824">
        <w:rPr>
          <w:rFonts w:ascii="Times New Roman" w:hAnsi="Times New Roman" w:cs="Times New Roman"/>
          <w:b/>
          <w:sz w:val="24"/>
          <w:szCs w:val="24"/>
          <w:lang w:val="en-US"/>
        </w:rPr>
        <w:t>PRELIMINARY POSITION OF THE RCC ADMINISTRATIONS ON AGENDA ITEMS OF THE WORLD RA</w:t>
      </w:r>
      <w:r>
        <w:rPr>
          <w:rFonts w:ascii="Times New Roman" w:hAnsi="Times New Roman" w:cs="Times New Roman"/>
          <w:b/>
          <w:sz w:val="24"/>
          <w:szCs w:val="24"/>
          <w:lang w:val="en-US"/>
        </w:rPr>
        <w:t>DIOCOMMUNICATION CONFERENCE 20</w:t>
      </w:r>
      <w:r w:rsidRPr="00105824">
        <w:rPr>
          <w:rFonts w:ascii="Times New Roman" w:hAnsi="Times New Roman" w:cs="Times New Roman"/>
          <w:b/>
          <w:sz w:val="24"/>
          <w:szCs w:val="24"/>
          <w:lang w:val="en-US"/>
        </w:rPr>
        <w:t>23</w:t>
      </w:r>
    </w:p>
    <w:p w14:paraId="730DFBEA" w14:textId="77777777" w:rsidR="001910AD" w:rsidRPr="00105824" w:rsidRDefault="003565FB" w:rsidP="003565FB">
      <w:pPr>
        <w:ind w:firstLine="567"/>
        <w:jc w:val="center"/>
        <w:rPr>
          <w:rFonts w:ascii="Times New Roman" w:hAnsi="Times New Roman" w:cs="Times New Roman"/>
          <w:b/>
          <w:i/>
          <w:lang w:val="en-US"/>
        </w:rPr>
      </w:pPr>
      <w:r w:rsidRPr="00105824">
        <w:rPr>
          <w:rFonts w:ascii="Times New Roman" w:hAnsi="Times New Roman" w:cs="Times New Roman"/>
          <w:b/>
          <w:i/>
          <w:lang w:val="en-US"/>
        </w:rPr>
        <w:t>(</w:t>
      </w:r>
      <w:proofErr w:type="gramStart"/>
      <w:r w:rsidR="00105824" w:rsidRPr="006450B8">
        <w:rPr>
          <w:rFonts w:ascii="Times New Roman" w:hAnsi="Times New Roman" w:cs="Times New Roman"/>
          <w:b/>
          <w:i/>
          <w:szCs w:val="24"/>
          <w:lang w:val="en-US"/>
        </w:rPr>
        <w:t>version</w:t>
      </w:r>
      <w:proofErr w:type="gramEnd"/>
      <w:r w:rsidR="00105824" w:rsidRPr="006450B8">
        <w:rPr>
          <w:rFonts w:ascii="Times New Roman" w:hAnsi="Times New Roman" w:cs="Times New Roman"/>
          <w:b/>
          <w:i/>
          <w:szCs w:val="24"/>
          <w:lang w:val="en-US"/>
        </w:rPr>
        <w:t xml:space="preserve"> of September 4, </w:t>
      </w:r>
      <w:r w:rsidR="00105824" w:rsidRPr="006450B8">
        <w:rPr>
          <w:rFonts w:ascii="Times New Roman" w:hAnsi="Times New Roman" w:cs="Times New Roman"/>
          <w:b/>
          <w:i/>
          <w:lang w:val="en-US"/>
        </w:rPr>
        <w:t>2020</w:t>
      </w:r>
      <w:r w:rsidRPr="00105824">
        <w:rPr>
          <w:rFonts w:ascii="Times New Roman" w:hAnsi="Times New Roman" w:cs="Times New Roman"/>
          <w:b/>
          <w:i/>
          <w:lang w:val="en-US"/>
        </w:rPr>
        <w:t xml:space="preserve">) </w:t>
      </w:r>
    </w:p>
    <w:p w14:paraId="7A8636C4" w14:textId="507799B9" w:rsidR="00B82E31" w:rsidRPr="00105824" w:rsidRDefault="00105824" w:rsidP="00B82E31">
      <w:pPr>
        <w:jc w:val="both"/>
        <w:rPr>
          <w:rFonts w:ascii="Times New Roman" w:hAnsi="Times New Roman" w:cs="Times New Roman"/>
          <w:sz w:val="24"/>
          <w:szCs w:val="24"/>
          <w:lang w:val="en-US"/>
        </w:rPr>
      </w:pPr>
      <w:r w:rsidRPr="00105824">
        <w:rPr>
          <w:rFonts w:ascii="Times New Roman" w:hAnsi="Times New Roman" w:cs="Times New Roman"/>
          <w:sz w:val="24"/>
          <w:szCs w:val="24"/>
          <w:lang w:val="en-US"/>
        </w:rPr>
        <w:t>Administrations of the countries of the Regional Commonwealth in th</w:t>
      </w:r>
      <w:r>
        <w:rPr>
          <w:rFonts w:ascii="Times New Roman" w:hAnsi="Times New Roman" w:cs="Times New Roman"/>
          <w:sz w:val="24"/>
          <w:szCs w:val="24"/>
          <w:lang w:val="en-US"/>
        </w:rPr>
        <w:t>e field of Communications (RCC)</w:t>
      </w:r>
      <w:r w:rsidR="00B82E31" w:rsidRPr="00105824">
        <w:rPr>
          <w:rFonts w:ascii="Times New Roman" w:hAnsi="Times New Roman" w:cs="Times New Roman"/>
          <w:sz w:val="24"/>
          <w:szCs w:val="24"/>
          <w:lang w:val="en-US"/>
        </w:rPr>
        <w:t xml:space="preserve">, </w:t>
      </w:r>
    </w:p>
    <w:p w14:paraId="09EFF9AA" w14:textId="77777777" w:rsidR="00B82E31" w:rsidRPr="00F9521C" w:rsidRDefault="00105824" w:rsidP="00B82E31">
      <w:pPr>
        <w:jc w:val="both"/>
        <w:rPr>
          <w:rFonts w:ascii="Times New Roman" w:hAnsi="Times New Roman" w:cs="Times New Roman"/>
          <w:i/>
          <w:iCs/>
          <w:sz w:val="24"/>
          <w:szCs w:val="24"/>
          <w:lang w:val="en-US"/>
        </w:rPr>
      </w:pPr>
      <w:r w:rsidRPr="00105824">
        <w:rPr>
          <w:rFonts w:ascii="Times New Roman" w:hAnsi="Times New Roman" w:cs="Times New Roman"/>
          <w:i/>
          <w:iCs/>
          <w:sz w:val="24"/>
          <w:szCs w:val="24"/>
          <w:lang w:val="en-US"/>
        </w:rPr>
        <w:t>recognizing the need</w:t>
      </w:r>
    </w:p>
    <w:p w14:paraId="564996FE" w14:textId="77777777" w:rsidR="00B82E31" w:rsidRPr="00F9521C" w:rsidRDefault="00B82E31" w:rsidP="00B82E31">
      <w:pPr>
        <w:jc w:val="both"/>
        <w:rPr>
          <w:rFonts w:ascii="Times New Roman" w:hAnsi="Times New Roman" w:cs="Times New Roman"/>
          <w:sz w:val="24"/>
          <w:szCs w:val="24"/>
          <w:lang w:val="en-US"/>
        </w:rPr>
      </w:pPr>
      <w:r w:rsidRPr="00F9521C">
        <w:rPr>
          <w:rFonts w:ascii="Times New Roman" w:hAnsi="Times New Roman" w:cs="Times New Roman"/>
          <w:sz w:val="24"/>
          <w:szCs w:val="24"/>
          <w:lang w:val="en-US"/>
        </w:rPr>
        <w:t xml:space="preserve">-  </w:t>
      </w:r>
      <w:r w:rsidR="00F9521C" w:rsidRPr="00F9521C">
        <w:rPr>
          <w:rFonts w:ascii="Times New Roman" w:hAnsi="Times New Roman" w:cs="Times New Roman"/>
          <w:sz w:val="24"/>
          <w:szCs w:val="24"/>
          <w:lang w:val="en-US"/>
        </w:rPr>
        <w:t xml:space="preserve">to improve regulation and increase efficiency of radio spectrum and satellite </w:t>
      </w:r>
      <w:proofErr w:type="gramStart"/>
      <w:r w:rsidR="00F9521C" w:rsidRPr="00F9521C">
        <w:rPr>
          <w:rFonts w:ascii="Times New Roman" w:hAnsi="Times New Roman" w:cs="Times New Roman"/>
          <w:sz w:val="24"/>
          <w:szCs w:val="24"/>
          <w:lang w:val="en-US"/>
        </w:rPr>
        <w:t>orbits</w:t>
      </w:r>
      <w:r w:rsidRPr="00F9521C">
        <w:rPr>
          <w:rFonts w:ascii="Times New Roman" w:hAnsi="Times New Roman" w:cs="Times New Roman"/>
          <w:sz w:val="24"/>
          <w:szCs w:val="24"/>
          <w:lang w:val="en-US"/>
        </w:rPr>
        <w:t>;</w:t>
      </w:r>
      <w:proofErr w:type="gramEnd"/>
      <w:r w:rsidRPr="00F9521C">
        <w:rPr>
          <w:rFonts w:ascii="Times New Roman" w:hAnsi="Times New Roman" w:cs="Times New Roman"/>
          <w:sz w:val="24"/>
          <w:szCs w:val="24"/>
          <w:lang w:val="en-US"/>
        </w:rPr>
        <w:t xml:space="preserve"> </w:t>
      </w:r>
    </w:p>
    <w:p w14:paraId="60327CDE" w14:textId="77777777" w:rsidR="00B82E31" w:rsidRPr="00A71A59" w:rsidRDefault="00B82E31" w:rsidP="00B82E31">
      <w:pPr>
        <w:jc w:val="both"/>
        <w:rPr>
          <w:rFonts w:ascii="Times New Roman" w:hAnsi="Times New Roman" w:cs="Times New Roman"/>
          <w:sz w:val="24"/>
          <w:szCs w:val="24"/>
          <w:lang w:val="en-US"/>
        </w:rPr>
      </w:pPr>
      <w:r w:rsidRPr="00A71A59">
        <w:rPr>
          <w:rFonts w:ascii="Times New Roman" w:hAnsi="Times New Roman" w:cs="Times New Roman"/>
          <w:sz w:val="24"/>
          <w:szCs w:val="24"/>
          <w:lang w:val="en-US"/>
        </w:rPr>
        <w:t xml:space="preserve">-  </w:t>
      </w:r>
      <w:r w:rsidR="00A71A59" w:rsidRPr="00A71A59">
        <w:rPr>
          <w:rFonts w:ascii="Times New Roman" w:hAnsi="Times New Roman" w:cs="Times New Roman"/>
          <w:sz w:val="24"/>
          <w:szCs w:val="24"/>
          <w:lang w:val="en-US"/>
        </w:rPr>
        <w:t xml:space="preserve">to establish conditions for the development of radiocommunications and introduction of new radio </w:t>
      </w:r>
      <w:proofErr w:type="gramStart"/>
      <w:r w:rsidR="00A71A59" w:rsidRPr="00A71A59">
        <w:rPr>
          <w:rFonts w:ascii="Times New Roman" w:hAnsi="Times New Roman" w:cs="Times New Roman"/>
          <w:sz w:val="24"/>
          <w:szCs w:val="24"/>
          <w:lang w:val="en-US"/>
        </w:rPr>
        <w:t>technologies</w:t>
      </w:r>
      <w:r w:rsidRPr="00A71A59">
        <w:rPr>
          <w:rFonts w:ascii="Times New Roman" w:hAnsi="Times New Roman" w:cs="Times New Roman"/>
          <w:sz w:val="24"/>
          <w:szCs w:val="24"/>
          <w:lang w:val="en-US"/>
        </w:rPr>
        <w:t>;</w:t>
      </w:r>
      <w:proofErr w:type="gramEnd"/>
    </w:p>
    <w:p w14:paraId="0BED2E63" w14:textId="77777777" w:rsidR="00B82E31" w:rsidRPr="00795467" w:rsidRDefault="00B82E31" w:rsidP="00B82E31">
      <w:pPr>
        <w:jc w:val="both"/>
        <w:rPr>
          <w:rFonts w:ascii="Times New Roman" w:hAnsi="Times New Roman" w:cs="Times New Roman"/>
          <w:sz w:val="24"/>
          <w:szCs w:val="24"/>
          <w:lang w:val="en-US"/>
        </w:rPr>
      </w:pPr>
      <w:r w:rsidRPr="00795467">
        <w:rPr>
          <w:rFonts w:ascii="Times New Roman" w:hAnsi="Times New Roman" w:cs="Times New Roman"/>
          <w:sz w:val="24"/>
          <w:szCs w:val="24"/>
          <w:lang w:val="en-US"/>
        </w:rPr>
        <w:t xml:space="preserve">-  </w:t>
      </w:r>
      <w:r w:rsidR="00795467" w:rsidRPr="00795467">
        <w:rPr>
          <w:rFonts w:ascii="Times New Roman" w:hAnsi="Times New Roman" w:cs="Times New Roman"/>
          <w:sz w:val="24"/>
          <w:szCs w:val="24"/>
          <w:lang w:val="en-US"/>
        </w:rPr>
        <w:t xml:space="preserve">to maintain the balance of interests between existing and new allocations to different radiocommunication </w:t>
      </w:r>
      <w:proofErr w:type="gramStart"/>
      <w:r w:rsidR="00795467" w:rsidRPr="00795467">
        <w:rPr>
          <w:rFonts w:ascii="Times New Roman" w:hAnsi="Times New Roman" w:cs="Times New Roman"/>
          <w:sz w:val="24"/>
          <w:szCs w:val="24"/>
          <w:lang w:val="en-US"/>
        </w:rPr>
        <w:t>services</w:t>
      </w:r>
      <w:r w:rsidRPr="00795467">
        <w:rPr>
          <w:rFonts w:ascii="Times New Roman" w:hAnsi="Times New Roman" w:cs="Times New Roman"/>
          <w:sz w:val="24"/>
          <w:szCs w:val="24"/>
          <w:lang w:val="en-US"/>
        </w:rPr>
        <w:t>;</w:t>
      </w:r>
      <w:proofErr w:type="gramEnd"/>
    </w:p>
    <w:p w14:paraId="2519485C" w14:textId="77777777" w:rsidR="00B82E31" w:rsidRPr="00795467" w:rsidRDefault="00B82E31" w:rsidP="00B82E31">
      <w:pPr>
        <w:jc w:val="both"/>
        <w:rPr>
          <w:rFonts w:ascii="Times New Roman" w:hAnsi="Times New Roman" w:cs="Times New Roman"/>
          <w:sz w:val="24"/>
          <w:szCs w:val="24"/>
          <w:lang w:val="en-US"/>
        </w:rPr>
      </w:pPr>
      <w:r w:rsidRPr="00795467">
        <w:rPr>
          <w:rFonts w:ascii="Times New Roman" w:hAnsi="Times New Roman" w:cs="Times New Roman"/>
          <w:sz w:val="24"/>
          <w:szCs w:val="24"/>
          <w:lang w:val="en-US"/>
        </w:rPr>
        <w:t xml:space="preserve">-  </w:t>
      </w:r>
      <w:r w:rsidR="00795467" w:rsidRPr="00795467">
        <w:rPr>
          <w:rFonts w:ascii="Times New Roman" w:hAnsi="Times New Roman" w:cs="Times New Roman"/>
          <w:sz w:val="24"/>
          <w:szCs w:val="24"/>
          <w:lang w:val="en-US"/>
        </w:rPr>
        <w:t xml:space="preserve">to take into account technical and economic opportunities in the development of radiocommunications within the ITU Member </w:t>
      </w:r>
      <w:proofErr w:type="gramStart"/>
      <w:r w:rsidR="00795467" w:rsidRPr="00795467">
        <w:rPr>
          <w:rFonts w:ascii="Times New Roman" w:hAnsi="Times New Roman" w:cs="Times New Roman"/>
          <w:sz w:val="24"/>
          <w:szCs w:val="24"/>
          <w:lang w:val="en-US"/>
        </w:rPr>
        <w:t>State</w:t>
      </w:r>
      <w:r w:rsidRPr="00795467">
        <w:rPr>
          <w:rFonts w:ascii="Times New Roman" w:hAnsi="Times New Roman" w:cs="Times New Roman"/>
          <w:sz w:val="24"/>
          <w:szCs w:val="24"/>
          <w:lang w:val="en-US"/>
        </w:rPr>
        <w:t>;</w:t>
      </w:r>
      <w:proofErr w:type="gramEnd"/>
    </w:p>
    <w:p w14:paraId="55F9B455" w14:textId="77777777" w:rsidR="00B82E31" w:rsidRPr="00A539A5" w:rsidRDefault="00B82E31" w:rsidP="00B82E31">
      <w:pPr>
        <w:jc w:val="both"/>
        <w:rPr>
          <w:rFonts w:ascii="Times New Roman" w:hAnsi="Times New Roman" w:cs="Times New Roman"/>
          <w:sz w:val="24"/>
          <w:szCs w:val="24"/>
          <w:lang w:val="en-US"/>
        </w:rPr>
      </w:pPr>
      <w:r w:rsidRPr="00A539A5">
        <w:rPr>
          <w:rFonts w:ascii="Times New Roman" w:hAnsi="Times New Roman" w:cs="Times New Roman"/>
          <w:sz w:val="24"/>
          <w:szCs w:val="24"/>
          <w:lang w:val="en-US"/>
        </w:rPr>
        <w:t xml:space="preserve">-  </w:t>
      </w:r>
      <w:r w:rsidR="00A539A5" w:rsidRPr="00A539A5">
        <w:rPr>
          <w:rFonts w:ascii="Times New Roman" w:hAnsi="Times New Roman" w:cs="Times New Roman"/>
          <w:sz w:val="24"/>
          <w:szCs w:val="24"/>
          <w:lang w:val="en-US"/>
        </w:rPr>
        <w:t>to strengthen regional and international cooperation in the development of radiocommunication equipment and systems</w:t>
      </w:r>
      <w:r w:rsidRPr="00A539A5">
        <w:rPr>
          <w:rFonts w:ascii="Times New Roman" w:hAnsi="Times New Roman" w:cs="Times New Roman"/>
          <w:sz w:val="24"/>
          <w:szCs w:val="24"/>
          <w:lang w:val="en-US"/>
        </w:rPr>
        <w:t>,</w:t>
      </w:r>
    </w:p>
    <w:p w14:paraId="67880295" w14:textId="77777777" w:rsidR="00873A00" w:rsidRPr="00A539A5" w:rsidRDefault="00A539A5" w:rsidP="0049307D">
      <w:pPr>
        <w:jc w:val="both"/>
        <w:rPr>
          <w:rFonts w:ascii="Times New Roman" w:hAnsi="Times New Roman" w:cs="Times New Roman"/>
          <w:sz w:val="24"/>
          <w:szCs w:val="24"/>
          <w:lang w:val="en-US"/>
        </w:rPr>
      </w:pPr>
      <w:r w:rsidRPr="00A539A5">
        <w:rPr>
          <w:rFonts w:ascii="Times New Roman" w:hAnsi="Times New Roman" w:cs="Times New Roman"/>
          <w:i/>
          <w:iCs/>
          <w:sz w:val="24"/>
          <w:szCs w:val="24"/>
          <w:lang w:val="en-US"/>
        </w:rPr>
        <w:t>developed</w:t>
      </w:r>
    </w:p>
    <w:p w14:paraId="67D808EF" w14:textId="77777777" w:rsidR="00B82E31" w:rsidRPr="00A539A5" w:rsidRDefault="00A539A5" w:rsidP="0049307D">
      <w:pPr>
        <w:jc w:val="both"/>
        <w:rPr>
          <w:rFonts w:ascii="Times New Roman" w:hAnsi="Times New Roman" w:cs="Times New Roman"/>
          <w:sz w:val="24"/>
          <w:szCs w:val="24"/>
          <w:lang w:val="en-US"/>
        </w:rPr>
      </w:pPr>
      <w:r w:rsidRPr="00A539A5">
        <w:rPr>
          <w:rFonts w:ascii="Times New Roman" w:hAnsi="Times New Roman" w:cs="Times New Roman"/>
          <w:sz w:val="24"/>
          <w:szCs w:val="24"/>
          <w:lang w:val="en-US"/>
        </w:rPr>
        <w:t xml:space="preserve">the following position on agenda items for the </w:t>
      </w:r>
      <w:r>
        <w:rPr>
          <w:rFonts w:ascii="Times New Roman" w:hAnsi="Times New Roman" w:cs="Times New Roman"/>
          <w:sz w:val="24"/>
          <w:szCs w:val="24"/>
          <w:lang w:val="en-US"/>
        </w:rPr>
        <w:t>2023</w:t>
      </w:r>
      <w:r w:rsidRPr="00A539A5">
        <w:rPr>
          <w:rFonts w:ascii="Times New Roman" w:hAnsi="Times New Roman" w:cs="Times New Roman"/>
          <w:sz w:val="24"/>
          <w:szCs w:val="24"/>
          <w:lang w:val="en-US"/>
        </w:rPr>
        <w:t xml:space="preserve"> World Radiocommunication Conference (WRC-</w:t>
      </w:r>
      <w:r>
        <w:rPr>
          <w:rFonts w:ascii="Times New Roman" w:hAnsi="Times New Roman" w:cs="Times New Roman"/>
          <w:sz w:val="24"/>
          <w:szCs w:val="24"/>
          <w:lang w:val="en-GB"/>
        </w:rPr>
        <w:t>23</w:t>
      </w:r>
      <w:r w:rsidRPr="00A539A5">
        <w:rPr>
          <w:rFonts w:ascii="Times New Roman" w:hAnsi="Times New Roman" w:cs="Times New Roman"/>
          <w:sz w:val="24"/>
          <w:szCs w:val="24"/>
          <w:lang w:val="en-GB"/>
        </w:rPr>
        <w:t>)</w:t>
      </w:r>
      <w:r w:rsidR="00B82E31" w:rsidRPr="00A539A5">
        <w:rPr>
          <w:rFonts w:ascii="Times New Roman" w:hAnsi="Times New Roman" w:cs="Times New Roman"/>
          <w:sz w:val="24"/>
          <w:szCs w:val="24"/>
          <w:lang w:val="en-US"/>
        </w:rPr>
        <w:t>:</w:t>
      </w:r>
    </w:p>
    <w:p w14:paraId="48E2D268" w14:textId="77777777" w:rsidR="000B2991" w:rsidRPr="003F617C" w:rsidRDefault="000B2991" w:rsidP="000B2991">
      <w:pPr>
        <w:pStyle w:val="ListParagraph"/>
        <w:numPr>
          <w:ilvl w:val="1"/>
          <w:numId w:val="3"/>
        </w:numPr>
        <w:ind w:left="0" w:firstLine="0"/>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3F617C">
        <w:rPr>
          <w:rFonts w:ascii="Times New Roman" w:eastAsia="TimesNewRoman,Bold" w:hAnsi="Times New Roman" w:cs="Times New Roman"/>
          <w:i/>
          <w:iCs/>
          <w:sz w:val="24"/>
          <w:szCs w:val="24"/>
          <w:lang w:val="en-US"/>
        </w:rPr>
        <w:t>pfd</w:t>
      </w:r>
      <w:proofErr w:type="spellEnd"/>
      <w:r w:rsidRPr="003F617C">
        <w:rPr>
          <w:rFonts w:ascii="Times New Roman" w:eastAsia="TimesNewRoman,Bold" w:hAnsi="Times New Roman" w:cs="Times New Roman"/>
          <w:i/>
          <w:iCs/>
          <w:sz w:val="24"/>
          <w:szCs w:val="24"/>
          <w:lang w:val="en-US"/>
        </w:rPr>
        <w:t xml:space="preserve"> criteria in No. </w:t>
      </w:r>
      <w:r w:rsidRPr="003F617C">
        <w:rPr>
          <w:rFonts w:ascii="Times New Roman" w:eastAsia="TimesNewRoman,Bold" w:hAnsi="Times New Roman" w:cs="Times New Roman"/>
          <w:b/>
          <w:i/>
          <w:iCs/>
          <w:sz w:val="24"/>
          <w:szCs w:val="24"/>
          <w:lang w:val="en-US"/>
        </w:rPr>
        <w:t>5.441B</w:t>
      </w:r>
      <w:r w:rsidRPr="003F617C">
        <w:rPr>
          <w:rFonts w:ascii="Times New Roman" w:eastAsia="TimesNewRoman,Bold" w:hAnsi="Times New Roman" w:cs="Times New Roman"/>
          <w:i/>
          <w:iCs/>
          <w:sz w:val="24"/>
          <w:szCs w:val="24"/>
          <w:lang w:val="en-US"/>
        </w:rPr>
        <w:t xml:space="preserve"> in accordance with Resolution </w:t>
      </w:r>
      <w:r w:rsidRPr="003F617C">
        <w:rPr>
          <w:rFonts w:ascii="Times New Roman" w:eastAsia="TimesNewRoman,Bold" w:hAnsi="Times New Roman" w:cs="Times New Roman"/>
          <w:b/>
          <w:i/>
          <w:iCs/>
          <w:sz w:val="24"/>
          <w:szCs w:val="24"/>
          <w:lang w:val="en-US"/>
        </w:rPr>
        <w:t>223 (Rev.WRC-19</w:t>
      </w:r>
      <w:proofErr w:type="gramStart"/>
      <w:r w:rsidRPr="003F617C">
        <w:rPr>
          <w:rFonts w:ascii="Times New Roman" w:eastAsia="TimesNewRoman,Bold" w:hAnsi="Times New Roman" w:cs="Times New Roman"/>
          <w:b/>
          <w:i/>
          <w:iCs/>
          <w:sz w:val="24"/>
          <w:szCs w:val="24"/>
          <w:lang w:val="en-US"/>
        </w:rPr>
        <w:t>)</w:t>
      </w:r>
      <w:r w:rsidRPr="003F617C">
        <w:rPr>
          <w:rFonts w:ascii="Times New Roman" w:eastAsia="TimesNewRoman,Bold" w:hAnsi="Times New Roman" w:cs="Times New Roman"/>
          <w:i/>
          <w:iCs/>
          <w:sz w:val="24"/>
          <w:szCs w:val="24"/>
          <w:lang w:val="en-US"/>
        </w:rPr>
        <w:t>;</w:t>
      </w:r>
      <w:proofErr w:type="gramEnd"/>
    </w:p>
    <w:p w14:paraId="40AEC589" w14:textId="4B6E7607"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consider that </w:t>
      </w:r>
      <w:r w:rsidRPr="003F617C">
        <w:rPr>
          <w:rFonts w:ascii="Times New Roman" w:hAnsi="Times New Roman" w:cs="Times New Roman"/>
          <w:sz w:val="24"/>
          <w:szCs w:val="24"/>
          <w:lang w:val="en-GB"/>
        </w:rPr>
        <w:t>there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no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need</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apply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proofErr w:type="spellStart"/>
      <w:r w:rsidRPr="003F617C">
        <w:rPr>
          <w:rFonts w:ascii="Times New Roman" w:hAnsi="Times New Roman" w:cs="Times New Roman"/>
          <w:sz w:val="24"/>
          <w:szCs w:val="24"/>
          <w:lang w:val="en-GB"/>
        </w:rPr>
        <w:t>pfd</w:t>
      </w:r>
      <w:proofErr w:type="spellEnd"/>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limits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 xml:space="preserve">protect stations of the aeronautical and maritime mobile services located in international airspace and waters </w:t>
      </w:r>
      <w:r w:rsidRPr="003F617C">
        <w:rPr>
          <w:rFonts w:ascii="Times New Roman" w:hAnsi="Times New Roman" w:cs="Times New Roman"/>
          <w:sz w:val="24"/>
          <w:szCs w:val="24"/>
          <w:lang w:val="en-US"/>
        </w:rPr>
        <w:t>(</w:t>
      </w:r>
      <w:r w:rsidR="006848CE" w:rsidRPr="003F617C">
        <w:rPr>
          <w:rFonts w:ascii="Times New Roman" w:hAnsi="Times New Roman" w:cs="Times New Roman"/>
          <w:sz w:val="24"/>
          <w:szCs w:val="24"/>
          <w:lang w:val="en-US"/>
        </w:rPr>
        <w:t>i.e.</w:t>
      </w:r>
      <w:r w:rsidRPr="003F617C">
        <w:rPr>
          <w:rFonts w:ascii="Times New Roman" w:hAnsi="Times New Roman" w:cs="Times New Roman"/>
          <w:sz w:val="24"/>
          <w:szCs w:val="24"/>
          <w:lang w:val="en-US"/>
        </w:rPr>
        <w:t>, outside national territories), and operating in the frequency band 4</w:t>
      </w:r>
      <w:r w:rsidR="00742D41" w:rsidRPr="003F617C">
        <w:rPr>
          <w:rFonts w:ascii="Times New Roman" w:hAnsi="Times New Roman" w:cs="Times New Roman"/>
          <w:sz w:val="24"/>
          <w:szCs w:val="24"/>
          <w:lang w:val="en-US"/>
        </w:rPr>
        <w:t> </w:t>
      </w:r>
      <w:r w:rsidRPr="003F617C">
        <w:rPr>
          <w:rFonts w:ascii="Times New Roman" w:hAnsi="Times New Roman" w:cs="Times New Roman"/>
          <w:sz w:val="24"/>
          <w:szCs w:val="24"/>
          <w:lang w:val="en-US"/>
        </w:rPr>
        <w:t>800−4</w:t>
      </w:r>
      <w:r w:rsidR="00742D41" w:rsidRPr="003F617C">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990 </w:t>
      </w:r>
      <w:proofErr w:type="spellStart"/>
      <w:r w:rsidRPr="003F617C">
        <w:rPr>
          <w:rFonts w:ascii="Times New Roman" w:hAnsi="Times New Roman" w:cs="Times New Roman"/>
          <w:sz w:val="24"/>
          <w:szCs w:val="24"/>
          <w:lang w:val="en-US"/>
        </w:rPr>
        <w:t>MHz.</w:t>
      </w:r>
      <w:proofErr w:type="spellEnd"/>
      <w:r w:rsidRPr="003F617C">
        <w:rPr>
          <w:rFonts w:ascii="Times New Roman" w:hAnsi="Times New Roman" w:cs="Times New Roman"/>
          <w:sz w:val="24"/>
          <w:szCs w:val="24"/>
          <w:lang w:val="en-US"/>
        </w:rPr>
        <w:t xml:space="preserve"> </w:t>
      </w:r>
    </w:p>
    <w:p w14:paraId="0BDCE5E0" w14:textId="77777777" w:rsidR="000B2991" w:rsidRPr="003F617C" w:rsidRDefault="000B2991" w:rsidP="000B2991">
      <w:pPr>
        <w:autoSpaceDE w:val="0"/>
        <w:autoSpaceDN w:val="0"/>
        <w:adjustRightInd w:val="0"/>
        <w:spacing w:before="240" w:after="120" w:line="240" w:lineRule="auto"/>
        <w:jc w:val="both"/>
        <w:rPr>
          <w:rFonts w:ascii="Times New Roman" w:hAnsi="Times New Roman" w:cs="Times New Roman"/>
          <w:b/>
          <w:i/>
          <w:iCs/>
          <w:sz w:val="24"/>
          <w:szCs w:val="24"/>
          <w:lang w:val="en-US"/>
        </w:rPr>
      </w:pPr>
      <w:r w:rsidRPr="003F617C">
        <w:rPr>
          <w:rFonts w:ascii="Times New Roman" w:eastAsia="TimesNewRoman,Bold" w:hAnsi="Times New Roman" w:cs="Times New Roman"/>
          <w:i/>
          <w:iCs/>
          <w:sz w:val="24"/>
          <w:szCs w:val="24"/>
          <w:lang w:val="en-US"/>
        </w:rPr>
        <w:t xml:space="preserve">1.2 </w:t>
      </w:r>
      <w:r w:rsidRPr="003F617C">
        <w:rPr>
          <w:rFonts w:ascii="Times New Roman" w:eastAsia="TimesNewRoman,Bold" w:hAnsi="Times New Roman" w:cs="Times New Roman"/>
          <w:i/>
          <w:iCs/>
          <w:sz w:val="24"/>
          <w:szCs w:val="24"/>
          <w:lang w:val="en-US"/>
        </w:rPr>
        <w:tab/>
      </w:r>
      <w:r w:rsidR="00742D41" w:rsidRPr="003F617C">
        <w:rPr>
          <w:rFonts w:ascii="Times New Roman" w:eastAsia="TimesNewRoman,Bold" w:hAnsi="Times New Roman" w:cs="Times New Roman"/>
          <w:i/>
          <w:iCs/>
          <w:sz w:val="24"/>
          <w:szCs w:val="24"/>
          <w:lang w:val="en-GB"/>
        </w:rPr>
        <w:t>to consider identifi</w:t>
      </w:r>
      <w:r w:rsidR="002B21CB" w:rsidRPr="003F617C">
        <w:rPr>
          <w:rFonts w:ascii="Times New Roman" w:eastAsia="TimesNewRoman,Bold" w:hAnsi="Times New Roman" w:cs="Times New Roman"/>
          <w:i/>
          <w:iCs/>
          <w:sz w:val="24"/>
          <w:szCs w:val="24"/>
          <w:lang w:val="en-GB"/>
        </w:rPr>
        <w:t>cation of the frequency bands 3 </w:t>
      </w:r>
      <w:r w:rsidR="00742D41" w:rsidRPr="003F617C">
        <w:rPr>
          <w:rFonts w:ascii="Times New Roman" w:eastAsia="TimesNewRoman,Bold" w:hAnsi="Times New Roman" w:cs="Times New Roman"/>
          <w:i/>
          <w:iCs/>
          <w:sz w:val="24"/>
          <w:szCs w:val="24"/>
          <w:lang w:val="en-GB"/>
        </w:rPr>
        <w:t>300-3 400 MHz, 3 600</w:t>
      </w:r>
      <w:r w:rsidR="00742D41" w:rsidRPr="003F617C">
        <w:rPr>
          <w:rFonts w:ascii="Times New Roman" w:eastAsia="TimesNewRoman,Bold" w:hAnsi="Times New Roman" w:cs="Times New Roman"/>
          <w:i/>
          <w:iCs/>
          <w:sz w:val="24"/>
          <w:szCs w:val="24"/>
          <w:lang w:val="en-GB"/>
        </w:rPr>
        <w:noBreakHyphen/>
        <w:t xml:space="preserve">3 800 MHz, 6 425-7 025 MHz, 7 025-7 125 MHz and 10.0-10.5 GHz for International Mobile Telecommunications (IMT), including possible additional allocations to the mobile service on a primary basis, in accordance with Resolution </w:t>
      </w:r>
      <w:r w:rsidR="00742D41" w:rsidRPr="003F617C">
        <w:rPr>
          <w:rFonts w:ascii="Times New Roman" w:eastAsia="TimesNewRoman,Bold" w:hAnsi="Times New Roman" w:cs="Times New Roman"/>
          <w:b/>
          <w:bCs/>
          <w:i/>
          <w:iCs/>
          <w:sz w:val="24"/>
          <w:szCs w:val="24"/>
          <w:lang w:val="en-GB"/>
        </w:rPr>
        <w:t>245</w:t>
      </w:r>
      <w:r w:rsidR="00742D41" w:rsidRPr="003F617C">
        <w:rPr>
          <w:rFonts w:ascii="Times New Roman" w:eastAsia="TimesNewRoman,Bold" w:hAnsi="Times New Roman" w:cs="Times New Roman"/>
          <w:i/>
          <w:iCs/>
          <w:sz w:val="24"/>
          <w:szCs w:val="24"/>
          <w:lang w:val="en-GB"/>
        </w:rPr>
        <w:t xml:space="preserve"> </w:t>
      </w:r>
      <w:r w:rsidR="00742D41" w:rsidRPr="003F617C">
        <w:rPr>
          <w:rFonts w:ascii="Times New Roman" w:eastAsia="TimesNewRoman,Bold" w:hAnsi="Times New Roman" w:cs="Times New Roman"/>
          <w:b/>
          <w:i/>
          <w:iCs/>
          <w:sz w:val="24"/>
          <w:szCs w:val="24"/>
          <w:lang w:val="en-GB"/>
        </w:rPr>
        <w:t>(WRC</w:t>
      </w:r>
      <w:r w:rsidR="00742D41" w:rsidRPr="003F617C">
        <w:rPr>
          <w:rFonts w:ascii="Times New Roman" w:eastAsia="TimesNewRoman,Bold" w:hAnsi="Times New Roman" w:cs="Times New Roman"/>
          <w:b/>
          <w:i/>
          <w:iCs/>
          <w:sz w:val="24"/>
          <w:szCs w:val="24"/>
          <w:lang w:val="en-GB"/>
        </w:rPr>
        <w:noBreakHyphen/>
        <w:t>19</w:t>
      </w:r>
      <w:proofErr w:type="gramStart"/>
      <w:r w:rsidR="00742D41" w:rsidRPr="003F617C">
        <w:rPr>
          <w:rFonts w:ascii="Times New Roman" w:eastAsia="TimesNewRoman,Bold" w:hAnsi="Times New Roman" w:cs="Times New Roman"/>
          <w:b/>
          <w:i/>
          <w:iCs/>
          <w:sz w:val="24"/>
          <w:szCs w:val="24"/>
          <w:lang w:val="en-GB"/>
        </w:rPr>
        <w:t>)</w:t>
      </w:r>
      <w:r w:rsidRPr="003F617C">
        <w:rPr>
          <w:rFonts w:ascii="Times New Roman" w:eastAsia="TimesNewRoman,Bold" w:hAnsi="Times New Roman" w:cs="Times New Roman"/>
          <w:i/>
          <w:iCs/>
          <w:sz w:val="24"/>
          <w:szCs w:val="24"/>
          <w:lang w:val="en-US"/>
        </w:rPr>
        <w:t>;</w:t>
      </w:r>
      <w:proofErr w:type="gramEnd"/>
    </w:p>
    <w:p w14:paraId="346B7255"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GB"/>
        </w:rPr>
        <w:t>Frequency band</w:t>
      </w:r>
      <w:r w:rsidRPr="003F617C">
        <w:rPr>
          <w:rFonts w:ascii="Times New Roman" w:hAnsi="Times New Roman" w:cs="Times New Roman"/>
          <w:b/>
          <w:i/>
          <w:sz w:val="24"/>
          <w:szCs w:val="24"/>
          <w:lang w:val="en-US"/>
        </w:rPr>
        <w:t xml:space="preserve"> 3300−3400 </w:t>
      </w:r>
      <w:r w:rsidR="00512929" w:rsidRPr="003F617C">
        <w:rPr>
          <w:rFonts w:ascii="Times New Roman" w:hAnsi="Times New Roman" w:cs="Times New Roman"/>
          <w:b/>
          <w:i/>
          <w:sz w:val="24"/>
          <w:szCs w:val="24"/>
          <w:lang w:val="en-GB"/>
        </w:rPr>
        <w:t>MHz</w:t>
      </w:r>
    </w:p>
    <w:p w14:paraId="190DE3F3" w14:textId="2C36B30B"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GB"/>
        </w:rPr>
        <w:t>For Region</w:t>
      </w:r>
      <w:r w:rsidRPr="003F617C">
        <w:rPr>
          <w:rFonts w:ascii="Times New Roman" w:hAnsi="Times New Roman" w:cs="Times New Roman"/>
          <w:sz w:val="24"/>
          <w:szCs w:val="24"/>
          <w:lang w:val="en-US"/>
        </w:rPr>
        <w:t xml:space="preserve"> 1. 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protection </w:t>
      </w:r>
      <w:r w:rsidRPr="003F617C">
        <w:rPr>
          <w:rFonts w:ascii="Times New Roman" w:hAnsi="Times New Roman" w:cs="Times New Roman"/>
          <w:sz w:val="24"/>
          <w:szCs w:val="24"/>
          <w:lang w:val="en-GB"/>
        </w:rPr>
        <w:t>of radiolocation service in the frequency band</w:t>
      </w:r>
      <w:r w:rsidRPr="003F617C">
        <w:rPr>
          <w:rFonts w:ascii="Times New Roman" w:hAnsi="Times New Roman" w:cs="Times New Roman"/>
          <w:sz w:val="24"/>
          <w:szCs w:val="24"/>
          <w:lang w:val="en-US"/>
        </w:rPr>
        <w:t xml:space="preserve"> 3</w:t>
      </w:r>
      <w:r w:rsidR="00070194">
        <w:rPr>
          <w:rFonts w:ascii="Times New Roman" w:hAnsi="Times New Roman" w:cs="Times New Roman"/>
          <w:sz w:val="24"/>
          <w:szCs w:val="24"/>
          <w:lang w:val="en-US"/>
        </w:rPr>
        <w:t> </w:t>
      </w:r>
      <w:r w:rsidRPr="003F617C">
        <w:rPr>
          <w:rFonts w:ascii="Times New Roman" w:hAnsi="Times New Roman" w:cs="Times New Roman"/>
          <w:sz w:val="24"/>
          <w:szCs w:val="24"/>
          <w:lang w:val="en-US"/>
        </w:rPr>
        <w:t>300-3</w:t>
      </w:r>
      <w:r w:rsidR="00070194">
        <w:rPr>
          <w:rFonts w:ascii="Times New Roman" w:hAnsi="Times New Roman" w:cs="Times New Roman"/>
          <w:sz w:val="24"/>
          <w:szCs w:val="24"/>
          <w:lang w:val="en-US"/>
        </w:rPr>
        <w:t> </w:t>
      </w:r>
      <w:r w:rsidRPr="003F617C">
        <w:rPr>
          <w:rFonts w:ascii="Times New Roman" w:hAnsi="Times New Roman" w:cs="Times New Roman"/>
          <w:sz w:val="24"/>
          <w:szCs w:val="24"/>
          <w:lang w:val="en-US"/>
        </w:rPr>
        <w:t>400 MHz</w:t>
      </w:r>
      <w:r w:rsidR="0023496A"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US"/>
        </w:rPr>
        <w:t xml:space="preserve">as well as the protection of EESS (active) in the frequency band </w:t>
      </w:r>
      <w:r w:rsidRPr="003F617C">
        <w:rPr>
          <w:rFonts w:ascii="Times New Roman" w:hAnsi="Times New Roman" w:cs="Times New Roman"/>
          <w:sz w:val="24"/>
          <w:szCs w:val="24"/>
          <w:lang w:val="en-US"/>
        </w:rPr>
        <w:lastRenderedPageBreak/>
        <w:t>3</w:t>
      </w:r>
      <w:r w:rsidR="00070194">
        <w:rPr>
          <w:rFonts w:ascii="Times New Roman" w:hAnsi="Times New Roman" w:cs="Times New Roman"/>
          <w:sz w:val="24"/>
          <w:szCs w:val="24"/>
          <w:lang w:val="en-US"/>
        </w:rPr>
        <w:t> </w:t>
      </w:r>
      <w:r w:rsidRPr="003F617C">
        <w:rPr>
          <w:rFonts w:ascii="Times New Roman" w:hAnsi="Times New Roman" w:cs="Times New Roman"/>
          <w:sz w:val="24"/>
          <w:szCs w:val="24"/>
          <w:lang w:val="en-US"/>
        </w:rPr>
        <w:t>100-3</w:t>
      </w:r>
      <w:r w:rsidR="00070194">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300 MHz </w:t>
      </w:r>
      <w:r w:rsidR="00BB268B">
        <w:rPr>
          <w:rFonts w:ascii="Times New Roman" w:hAnsi="Times New Roman" w:cs="Times New Roman"/>
          <w:sz w:val="24"/>
          <w:szCs w:val="24"/>
          <w:lang w:val="en-US"/>
        </w:rPr>
        <w:t xml:space="preserve">in case of </w:t>
      </w:r>
      <w:r w:rsidR="002666B4">
        <w:rPr>
          <w:rFonts w:ascii="Times New Roman" w:hAnsi="Times New Roman" w:cs="Times New Roman"/>
          <w:sz w:val="24"/>
          <w:szCs w:val="24"/>
          <w:lang w:val="en-US"/>
        </w:rPr>
        <w:t>the</w:t>
      </w:r>
      <w:r w:rsidRPr="003F617C">
        <w:rPr>
          <w:rFonts w:ascii="Times New Roman" w:hAnsi="Times New Roman" w:cs="Times New Roman"/>
          <w:sz w:val="24"/>
          <w:szCs w:val="24"/>
          <w:lang w:val="en-US"/>
        </w:rPr>
        <w:t xml:space="preserve"> inclu</w:t>
      </w:r>
      <w:r w:rsidR="00BB268B">
        <w:rPr>
          <w:rFonts w:ascii="Times New Roman" w:hAnsi="Times New Roman" w:cs="Times New Roman"/>
          <w:sz w:val="24"/>
          <w:szCs w:val="24"/>
          <w:lang w:val="en-US"/>
        </w:rPr>
        <w:t>sion</w:t>
      </w:r>
      <w:r w:rsidRPr="003F617C">
        <w:rPr>
          <w:rFonts w:ascii="Times New Roman" w:hAnsi="Times New Roman" w:cs="Times New Roman"/>
          <w:sz w:val="24"/>
          <w:szCs w:val="24"/>
          <w:lang w:val="en-US"/>
        </w:rPr>
        <w:t xml:space="preserve"> </w:t>
      </w:r>
      <w:r w:rsidR="00BB268B">
        <w:rPr>
          <w:rFonts w:ascii="Times New Roman" w:hAnsi="Times New Roman" w:cs="Times New Roman"/>
          <w:sz w:val="24"/>
          <w:szCs w:val="24"/>
          <w:lang w:val="en-US"/>
        </w:rPr>
        <w:t xml:space="preserve">of </w:t>
      </w:r>
      <w:r w:rsidRPr="003F617C">
        <w:rPr>
          <w:rFonts w:ascii="Times New Roman" w:hAnsi="Times New Roman" w:cs="Times New Roman"/>
          <w:sz w:val="24"/>
          <w:szCs w:val="24"/>
          <w:lang w:val="en-US"/>
        </w:rPr>
        <w:t>any Region 1 countries in</w:t>
      </w:r>
      <w:r w:rsidR="000E634C" w:rsidRPr="003F617C">
        <w:rPr>
          <w:rFonts w:ascii="Times New Roman" w:hAnsi="Times New Roman" w:cs="Times New Roman"/>
          <w:sz w:val="24"/>
          <w:szCs w:val="24"/>
          <w:lang w:val="en-US"/>
        </w:rPr>
        <w:t>to</w:t>
      </w:r>
      <w:r w:rsidRPr="003F617C">
        <w:rPr>
          <w:rFonts w:ascii="Times New Roman" w:hAnsi="Times New Roman" w:cs="Times New Roman"/>
          <w:sz w:val="24"/>
          <w:szCs w:val="24"/>
          <w:lang w:val="en-US"/>
        </w:rPr>
        <w:t xml:space="preserve"> </w:t>
      </w:r>
      <w:r w:rsidR="00BB268B">
        <w:rPr>
          <w:rFonts w:ascii="Times New Roman" w:hAnsi="Times New Roman" w:cs="Times New Roman"/>
          <w:sz w:val="24"/>
          <w:szCs w:val="24"/>
          <w:lang w:val="en-US"/>
        </w:rPr>
        <w:t xml:space="preserve">the </w:t>
      </w:r>
      <w:r w:rsidR="00BB268B" w:rsidRPr="003F617C">
        <w:rPr>
          <w:rFonts w:ascii="Times New Roman" w:hAnsi="Times New Roman" w:cs="Times New Roman"/>
          <w:sz w:val="24"/>
          <w:szCs w:val="24"/>
          <w:lang w:val="en-US"/>
        </w:rPr>
        <w:t xml:space="preserve">footnotes 5.429, 5.429A, 5.429B, 5.429C, 5.429D, 5.429E </w:t>
      </w:r>
      <w:r w:rsidR="00BB268B">
        <w:rPr>
          <w:rFonts w:ascii="Times New Roman" w:hAnsi="Times New Roman" w:cs="Times New Roman"/>
          <w:sz w:val="24"/>
          <w:szCs w:val="24"/>
          <w:lang w:val="en-US"/>
        </w:rPr>
        <w:t>or</w:t>
      </w:r>
      <w:r w:rsidR="00BB268B" w:rsidRPr="003F617C">
        <w:rPr>
          <w:rFonts w:ascii="Times New Roman" w:hAnsi="Times New Roman" w:cs="Times New Roman"/>
          <w:sz w:val="24"/>
          <w:szCs w:val="24"/>
          <w:lang w:val="en-US"/>
        </w:rPr>
        <w:t xml:space="preserve"> 5.429F </w:t>
      </w:r>
      <w:r w:rsidR="00BB268B">
        <w:rPr>
          <w:rFonts w:ascii="Times New Roman" w:hAnsi="Times New Roman" w:cs="Times New Roman"/>
          <w:sz w:val="24"/>
          <w:szCs w:val="24"/>
          <w:lang w:val="en-US"/>
        </w:rPr>
        <w:t xml:space="preserve">of </w:t>
      </w:r>
      <w:r w:rsidRPr="003D25C8">
        <w:rPr>
          <w:rFonts w:ascii="Times New Roman" w:hAnsi="Times New Roman" w:cs="Times New Roman"/>
          <w:sz w:val="24"/>
          <w:szCs w:val="24"/>
          <w:lang w:val="en-US"/>
        </w:rPr>
        <w:t>Radio Regulations Article 5</w:t>
      </w:r>
      <w:r w:rsidRPr="003F617C">
        <w:rPr>
          <w:rFonts w:ascii="Times New Roman" w:hAnsi="Times New Roman" w:cs="Times New Roman"/>
          <w:sz w:val="24"/>
          <w:szCs w:val="24"/>
          <w:lang w:val="en-US"/>
        </w:rPr>
        <w:t xml:space="preserve">. Protection of stations in radiolocation service and EESS (active) shall be ensured based on the results of ITU-R studies carried out in </w:t>
      </w:r>
      <w:r w:rsidR="00862F2D" w:rsidRPr="003F617C">
        <w:rPr>
          <w:rFonts w:ascii="Times New Roman" w:hAnsi="Times New Roman" w:cs="Times New Roman"/>
          <w:sz w:val="24"/>
          <w:szCs w:val="24"/>
          <w:lang w:val="en-US"/>
        </w:rPr>
        <w:t>preparation</w:t>
      </w:r>
      <w:r w:rsidRPr="003F617C">
        <w:rPr>
          <w:rFonts w:ascii="Times New Roman" w:hAnsi="Times New Roman" w:cs="Times New Roman"/>
          <w:sz w:val="24"/>
          <w:szCs w:val="24"/>
          <w:lang w:val="en-US"/>
        </w:rPr>
        <w:t xml:space="preserve"> for the WRC-15 (Report ITU-R M.2481).</w:t>
      </w:r>
    </w:p>
    <w:p w14:paraId="44EE962D" w14:textId="66F13C5A"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Region</w:t>
      </w:r>
      <w:r w:rsidRPr="003F617C">
        <w:rPr>
          <w:rFonts w:ascii="Times New Roman" w:hAnsi="Times New Roman" w:cs="Times New Roman"/>
          <w:sz w:val="24"/>
          <w:szCs w:val="24"/>
          <w:lang w:val="en-US"/>
        </w:rPr>
        <w:t xml:space="preserve"> 2.</w:t>
      </w:r>
      <w:r w:rsidRPr="003F617C">
        <w:rPr>
          <w:rFonts w:ascii="Times New Roman" w:hAnsi="Times New Roman" w:cs="Times New Roman"/>
          <w:i/>
          <w:sz w:val="24"/>
          <w:szCs w:val="24"/>
          <w:lang w:val="en-US"/>
        </w:rPr>
        <w:t xml:space="preserve"> </w:t>
      </w: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protection of radiolocation service </w:t>
      </w:r>
      <w:r w:rsidR="00BB268B">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proofErr w:type="gramStart"/>
      <w:r w:rsidRPr="003F617C">
        <w:rPr>
          <w:rFonts w:ascii="Times New Roman" w:hAnsi="Times New Roman" w:cs="Times New Roman"/>
          <w:sz w:val="24"/>
          <w:szCs w:val="24"/>
          <w:lang w:val="en-GB"/>
        </w:rPr>
        <w:t>Region</w:t>
      </w:r>
      <w:proofErr w:type="gramEnd"/>
      <w:r w:rsidRPr="003F617C">
        <w:rPr>
          <w:rFonts w:ascii="Times New Roman" w:hAnsi="Times New Roman" w:cs="Times New Roman"/>
          <w:sz w:val="24"/>
          <w:szCs w:val="24"/>
          <w:lang w:val="en-US"/>
        </w:rPr>
        <w:t xml:space="preserve"> 1 </w:t>
      </w:r>
      <w:r w:rsidRPr="003F617C">
        <w:rPr>
          <w:rFonts w:ascii="Times New Roman" w:hAnsi="Times New Roman" w:cs="Times New Roman"/>
          <w:sz w:val="24"/>
          <w:szCs w:val="24"/>
          <w:lang w:val="en-GB"/>
        </w:rPr>
        <w:t>in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frequency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band</w:t>
      </w:r>
      <w:r w:rsidRPr="003F617C">
        <w:rPr>
          <w:rFonts w:ascii="Times New Roman" w:hAnsi="Times New Roman" w:cs="Times New Roman"/>
          <w:sz w:val="24"/>
          <w:szCs w:val="24"/>
          <w:lang w:val="en-US"/>
        </w:rPr>
        <w:t xml:space="preserve"> 3300-3400 </w:t>
      </w:r>
      <w:r w:rsidRPr="003F617C">
        <w:rPr>
          <w:rFonts w:ascii="Times New Roman" w:hAnsi="Times New Roman" w:cs="Times New Roman"/>
          <w:sz w:val="24"/>
          <w:szCs w:val="24"/>
          <w:lang w:val="en-GB"/>
        </w:rPr>
        <w:t>MHz</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well</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protection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EESS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active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in the frequency band</w:t>
      </w:r>
      <w:r w:rsidRPr="003F617C">
        <w:rPr>
          <w:rFonts w:ascii="Times New Roman" w:hAnsi="Times New Roman" w:cs="Times New Roman"/>
          <w:sz w:val="24"/>
          <w:szCs w:val="24"/>
          <w:lang w:val="en-US"/>
        </w:rPr>
        <w:t xml:space="preserve"> 3</w:t>
      </w:r>
      <w:r w:rsidR="009A59AB">
        <w:rPr>
          <w:rFonts w:ascii="Times New Roman" w:hAnsi="Times New Roman" w:cs="Times New Roman"/>
          <w:sz w:val="24"/>
          <w:szCs w:val="24"/>
          <w:lang w:val="en-US"/>
        </w:rPr>
        <w:t> </w:t>
      </w:r>
      <w:r w:rsidRPr="003F617C">
        <w:rPr>
          <w:rFonts w:ascii="Times New Roman" w:hAnsi="Times New Roman" w:cs="Times New Roman"/>
          <w:sz w:val="24"/>
          <w:szCs w:val="24"/>
          <w:lang w:val="en-US"/>
        </w:rPr>
        <w:t>100-3</w:t>
      </w:r>
      <w:r w:rsidR="009A59AB">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300 </w:t>
      </w:r>
      <w:r w:rsidRPr="003F617C">
        <w:rPr>
          <w:rFonts w:ascii="Times New Roman" w:hAnsi="Times New Roman" w:cs="Times New Roman"/>
          <w:sz w:val="24"/>
          <w:szCs w:val="24"/>
          <w:lang w:val="en-GB"/>
        </w:rPr>
        <w:t xml:space="preserve">MHz </w:t>
      </w:r>
      <w:r w:rsidR="00BB268B">
        <w:rPr>
          <w:rFonts w:ascii="Times New Roman" w:hAnsi="Times New Roman" w:cs="Times New Roman"/>
          <w:sz w:val="24"/>
          <w:szCs w:val="24"/>
          <w:lang w:val="en-GB"/>
        </w:rPr>
        <w:t xml:space="preserve">in case of </w:t>
      </w:r>
      <w:r w:rsidR="002666B4">
        <w:rPr>
          <w:rFonts w:ascii="Times New Roman" w:hAnsi="Times New Roman" w:cs="Times New Roman"/>
          <w:sz w:val="24"/>
          <w:szCs w:val="24"/>
          <w:lang w:val="en-GB"/>
        </w:rPr>
        <w:t xml:space="preserve">the </w:t>
      </w:r>
      <w:r w:rsidRPr="003F617C">
        <w:rPr>
          <w:rFonts w:ascii="Times New Roman" w:hAnsi="Times New Roman" w:cs="Times New Roman"/>
          <w:sz w:val="24"/>
          <w:szCs w:val="24"/>
          <w:lang w:val="en-GB"/>
        </w:rPr>
        <w:t>identif</w:t>
      </w:r>
      <w:r w:rsidR="00BB268B">
        <w:rPr>
          <w:rFonts w:ascii="Times New Roman" w:hAnsi="Times New Roman" w:cs="Times New Roman"/>
          <w:sz w:val="24"/>
          <w:szCs w:val="24"/>
          <w:lang w:val="en-GB"/>
        </w:rPr>
        <w:t>ication</w:t>
      </w:r>
      <w:r w:rsidRPr="003F617C">
        <w:rPr>
          <w:rFonts w:ascii="Times New Roman" w:hAnsi="Times New Roman" w:cs="Times New Roman"/>
          <w:sz w:val="24"/>
          <w:szCs w:val="24"/>
          <w:lang w:val="en-GB"/>
        </w:rPr>
        <w:t xml:space="preserve"> </w:t>
      </w:r>
      <w:r w:rsidR="00BB268B">
        <w:rPr>
          <w:rFonts w:ascii="Times New Roman" w:hAnsi="Times New Roman" w:cs="Times New Roman"/>
          <w:sz w:val="24"/>
          <w:szCs w:val="24"/>
          <w:lang w:val="en-GB"/>
        </w:rPr>
        <w:t xml:space="preserve">of </w:t>
      </w:r>
      <w:r w:rsidRPr="003F617C">
        <w:rPr>
          <w:rFonts w:ascii="Times New Roman" w:hAnsi="Times New Roman" w:cs="Times New Roman"/>
          <w:sz w:val="24"/>
          <w:szCs w:val="24"/>
          <w:lang w:val="en-GB"/>
        </w:rPr>
        <w:t>the band</w:t>
      </w:r>
      <w:r w:rsidRPr="003F617C">
        <w:rPr>
          <w:rFonts w:ascii="Times New Roman" w:hAnsi="Times New Roman" w:cs="Times New Roman"/>
          <w:sz w:val="24"/>
          <w:szCs w:val="24"/>
          <w:lang w:val="en-US"/>
        </w:rPr>
        <w:t xml:space="preserve"> 3</w:t>
      </w:r>
      <w:r w:rsidR="007C20DF">
        <w:rPr>
          <w:rFonts w:ascii="Times New Roman" w:hAnsi="Times New Roman" w:cs="Times New Roman"/>
          <w:sz w:val="24"/>
          <w:szCs w:val="24"/>
          <w:lang w:val="en-US"/>
        </w:rPr>
        <w:t> </w:t>
      </w:r>
      <w:r w:rsidRPr="003F617C">
        <w:rPr>
          <w:rFonts w:ascii="Times New Roman" w:hAnsi="Times New Roman" w:cs="Times New Roman"/>
          <w:sz w:val="24"/>
          <w:szCs w:val="24"/>
          <w:lang w:val="en-US"/>
        </w:rPr>
        <w:t>300-3</w:t>
      </w:r>
      <w:r w:rsidR="007C20DF">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400 </w:t>
      </w:r>
      <w:r w:rsidRPr="003F617C">
        <w:rPr>
          <w:rFonts w:ascii="Times New Roman" w:hAnsi="Times New Roman" w:cs="Times New Roman"/>
          <w:sz w:val="24"/>
          <w:szCs w:val="24"/>
          <w:lang w:val="en-GB"/>
        </w:rPr>
        <w:t xml:space="preserve">MHz for </w:t>
      </w:r>
      <w:r w:rsidRPr="003F617C">
        <w:rPr>
          <w:rFonts w:ascii="Times New Roman" w:hAnsi="Times New Roman" w:cs="Times New Roman"/>
          <w:sz w:val="24"/>
          <w:szCs w:val="24"/>
          <w:lang w:val="en-US"/>
        </w:rPr>
        <w:t xml:space="preserve">IMT </w:t>
      </w:r>
      <w:r w:rsidR="00BB268B">
        <w:rPr>
          <w:rFonts w:ascii="Times New Roman" w:hAnsi="Times New Roman" w:cs="Times New Roman"/>
          <w:sz w:val="24"/>
          <w:szCs w:val="24"/>
          <w:lang w:val="en-GB"/>
        </w:rPr>
        <w:t xml:space="preserve">in Region 2 </w:t>
      </w:r>
      <w:r w:rsidRPr="003F617C">
        <w:rPr>
          <w:rFonts w:ascii="Times New Roman" w:hAnsi="Times New Roman" w:cs="Times New Roman"/>
          <w:sz w:val="24"/>
          <w:szCs w:val="24"/>
          <w:lang w:val="en-GB"/>
        </w:rPr>
        <w:t>taking to account results of the studies carried out by ITU</w:t>
      </w:r>
      <w:r w:rsidRPr="003F617C">
        <w:rPr>
          <w:rFonts w:ascii="Times New Roman" w:hAnsi="Times New Roman" w:cs="Times New Roman"/>
          <w:sz w:val="24"/>
          <w:szCs w:val="24"/>
          <w:lang w:val="en-US"/>
        </w:rPr>
        <w:t xml:space="preserve">-R in </w:t>
      </w:r>
      <w:r w:rsidR="00862F2D" w:rsidRPr="003F617C">
        <w:rPr>
          <w:rFonts w:ascii="Times New Roman" w:hAnsi="Times New Roman" w:cs="Times New Roman"/>
          <w:sz w:val="24"/>
          <w:szCs w:val="24"/>
          <w:lang w:val="en-US"/>
        </w:rPr>
        <w:t xml:space="preserve">preparation </w:t>
      </w:r>
      <w:r w:rsidRPr="003F617C">
        <w:rPr>
          <w:rFonts w:ascii="Times New Roman" w:hAnsi="Times New Roman" w:cs="Times New Roman"/>
          <w:sz w:val="24"/>
          <w:szCs w:val="24"/>
          <w:lang w:val="en-US"/>
        </w:rPr>
        <w:t xml:space="preserve">for WRC-23. </w:t>
      </w:r>
    </w:p>
    <w:p w14:paraId="10041F55"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 xml:space="preserve">3600−3800 </w:t>
      </w:r>
      <w:r w:rsidRPr="003F617C">
        <w:rPr>
          <w:rFonts w:ascii="Times New Roman" w:hAnsi="Times New Roman" w:cs="Times New Roman"/>
          <w:b/>
          <w:i/>
          <w:sz w:val="24"/>
          <w:szCs w:val="24"/>
          <w:lang w:val="en-GB"/>
        </w:rPr>
        <w:t>MHz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in</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Region</w:t>
      </w:r>
      <w:r w:rsidR="008A7550">
        <w:rPr>
          <w:rFonts w:ascii="Times New Roman" w:hAnsi="Times New Roman" w:cs="Times New Roman"/>
          <w:b/>
          <w:i/>
          <w:sz w:val="24"/>
          <w:szCs w:val="24"/>
          <w:lang w:val="en-US"/>
        </w:rPr>
        <w:t xml:space="preserve"> 2</w:t>
      </w:r>
    </w:p>
    <w:p w14:paraId="0932B156" w14:textId="12327982"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w:t>
      </w:r>
      <w:r w:rsidRPr="003F617C">
        <w:rPr>
          <w:rFonts w:ascii="Times New Roman" w:hAnsi="Times New Roman" w:cs="Times New Roman"/>
          <w:sz w:val="24"/>
          <w:szCs w:val="24"/>
          <w:lang w:val="en-GB"/>
        </w:rPr>
        <w:t>in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case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the </w:t>
      </w:r>
      <w:r w:rsidRPr="003F617C">
        <w:rPr>
          <w:rFonts w:ascii="Times New Roman" w:hAnsi="Times New Roman" w:cs="Times New Roman"/>
          <w:sz w:val="24"/>
          <w:szCs w:val="24"/>
          <w:lang w:val="en-GB"/>
        </w:rPr>
        <w:t>identification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this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frequency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band</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IMT </w:t>
      </w:r>
      <w:r w:rsidR="004E4713" w:rsidRPr="003F617C">
        <w:rPr>
          <w:rFonts w:ascii="Times New Roman" w:hAnsi="Times New Roman" w:cs="Times New Roman"/>
          <w:sz w:val="24"/>
          <w:szCs w:val="24"/>
          <w:lang w:val="en-GB"/>
        </w:rPr>
        <w:t>in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Region</w:t>
      </w:r>
      <w:r w:rsidRPr="003F617C">
        <w:rPr>
          <w:rFonts w:ascii="Times New Roman" w:hAnsi="Times New Roman" w:cs="Times New Roman"/>
          <w:sz w:val="24"/>
          <w:szCs w:val="24"/>
          <w:lang w:val="en-US"/>
        </w:rPr>
        <w:t xml:space="preserve"> 2, consider it necessary to </w:t>
      </w:r>
      <w:r w:rsidRPr="003F617C">
        <w:rPr>
          <w:rFonts w:ascii="Times New Roman" w:hAnsi="Times New Roman" w:cs="Times New Roman"/>
          <w:sz w:val="24"/>
          <w:szCs w:val="24"/>
          <w:lang w:val="en-GB"/>
        </w:rPr>
        <w:t>adopt such</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RR provisions which provide protection to</w:t>
      </w:r>
      <w:r w:rsidRPr="003F617C">
        <w:rPr>
          <w:rFonts w:ascii="Times New Roman" w:hAnsi="Times New Roman" w:cs="Times New Roman"/>
          <w:sz w:val="24"/>
          <w:szCs w:val="24"/>
          <w:lang w:val="en-US"/>
        </w:rPr>
        <w:t xml:space="preserve"> FSS and FS </w:t>
      </w:r>
      <w:r w:rsidR="009011AA" w:rsidRPr="003F617C">
        <w:rPr>
          <w:rFonts w:ascii="Times New Roman" w:hAnsi="Times New Roman" w:cs="Times New Roman"/>
          <w:sz w:val="24"/>
          <w:szCs w:val="24"/>
          <w:lang w:val="en-US"/>
        </w:rPr>
        <w:t>in</w:t>
      </w:r>
      <w:r w:rsidRPr="003F617C">
        <w:rPr>
          <w:rFonts w:ascii="Times New Roman" w:hAnsi="Times New Roman" w:cs="Times New Roman"/>
          <w:sz w:val="24"/>
          <w:szCs w:val="24"/>
          <w:lang w:val="en-US"/>
        </w:rPr>
        <w:t xml:space="preserve"> Region 1. Protection shall be provided </w:t>
      </w:r>
      <w:r w:rsidR="007F07BE" w:rsidRPr="003F617C">
        <w:rPr>
          <w:rFonts w:ascii="Times New Roman" w:hAnsi="Times New Roman" w:cs="Times New Roman"/>
          <w:sz w:val="24"/>
          <w:szCs w:val="24"/>
          <w:lang w:val="en-US"/>
        </w:rPr>
        <w:t>based</w:t>
      </w:r>
      <w:r w:rsidRPr="003F617C">
        <w:rPr>
          <w:rFonts w:ascii="Times New Roman" w:hAnsi="Times New Roman" w:cs="Times New Roman"/>
          <w:sz w:val="24"/>
          <w:szCs w:val="24"/>
          <w:lang w:val="en-US"/>
        </w:rPr>
        <w:t xml:space="preserve"> </w:t>
      </w:r>
      <w:r w:rsidR="007F07BE" w:rsidRPr="003F617C">
        <w:rPr>
          <w:rFonts w:ascii="Times New Roman" w:hAnsi="Times New Roman" w:cs="Times New Roman"/>
          <w:sz w:val="24"/>
          <w:szCs w:val="24"/>
          <w:lang w:val="en-US"/>
        </w:rPr>
        <w:t xml:space="preserve">on the </w:t>
      </w:r>
      <w:r w:rsidRPr="003F617C">
        <w:rPr>
          <w:rFonts w:ascii="Times New Roman" w:hAnsi="Times New Roman" w:cs="Times New Roman"/>
          <w:sz w:val="24"/>
          <w:szCs w:val="24"/>
          <w:lang w:val="en-US"/>
        </w:rPr>
        <w:t xml:space="preserve">results of the studies carried out by ITU-R in </w:t>
      </w:r>
      <w:r w:rsidR="003D5905" w:rsidRPr="003F617C">
        <w:rPr>
          <w:rFonts w:ascii="Times New Roman" w:hAnsi="Times New Roman" w:cs="Times New Roman"/>
          <w:sz w:val="24"/>
          <w:szCs w:val="24"/>
          <w:lang w:val="en-US"/>
        </w:rPr>
        <w:t>preparation</w:t>
      </w:r>
      <w:r w:rsidRPr="003F617C">
        <w:rPr>
          <w:rFonts w:ascii="Times New Roman" w:hAnsi="Times New Roman" w:cs="Times New Roman"/>
          <w:sz w:val="24"/>
          <w:szCs w:val="24"/>
          <w:lang w:val="en-US"/>
        </w:rPr>
        <w:t xml:space="preserve"> for WRC-07, WRC-12 and WRC-15 (</w:t>
      </w:r>
      <w:r w:rsidR="001F3236" w:rsidRPr="003F617C">
        <w:rPr>
          <w:rFonts w:ascii="Times New Roman" w:hAnsi="Times New Roman" w:cs="Times New Roman"/>
          <w:sz w:val="24"/>
          <w:szCs w:val="24"/>
          <w:lang w:val="en-US"/>
        </w:rPr>
        <w:t xml:space="preserve">Report </w:t>
      </w:r>
      <w:r w:rsidRPr="003F617C">
        <w:rPr>
          <w:rFonts w:ascii="Times New Roman" w:hAnsi="Times New Roman" w:cs="Times New Roman"/>
          <w:sz w:val="24"/>
          <w:szCs w:val="24"/>
          <w:lang w:val="en-US"/>
        </w:rPr>
        <w:t xml:space="preserve">ITU-R F.2328, </w:t>
      </w:r>
      <w:r w:rsidR="001F3236" w:rsidRPr="003F617C">
        <w:rPr>
          <w:rFonts w:ascii="Times New Roman" w:hAnsi="Times New Roman" w:cs="Times New Roman"/>
          <w:sz w:val="24"/>
          <w:szCs w:val="24"/>
          <w:lang w:val="en-US"/>
        </w:rPr>
        <w:t xml:space="preserve">Report </w:t>
      </w:r>
      <w:r w:rsidRPr="003F617C">
        <w:rPr>
          <w:rFonts w:ascii="Times New Roman" w:hAnsi="Times New Roman" w:cs="Times New Roman"/>
          <w:sz w:val="24"/>
          <w:szCs w:val="24"/>
          <w:lang w:val="en-US"/>
        </w:rPr>
        <w:t xml:space="preserve">ITU-R M.2109, </w:t>
      </w:r>
      <w:r w:rsidR="001F3236" w:rsidRPr="003F617C">
        <w:rPr>
          <w:rFonts w:ascii="Times New Roman" w:hAnsi="Times New Roman" w:cs="Times New Roman"/>
          <w:sz w:val="24"/>
          <w:szCs w:val="24"/>
          <w:lang w:val="en-US"/>
        </w:rPr>
        <w:t xml:space="preserve">Report </w:t>
      </w:r>
      <w:r w:rsidRPr="003F617C">
        <w:rPr>
          <w:rFonts w:ascii="Times New Roman" w:hAnsi="Times New Roman" w:cs="Times New Roman"/>
          <w:sz w:val="24"/>
          <w:szCs w:val="24"/>
          <w:lang w:val="en-US"/>
        </w:rPr>
        <w:t xml:space="preserve">ITU-R S.2199, </w:t>
      </w:r>
      <w:r w:rsidR="001F3236" w:rsidRPr="003F617C">
        <w:rPr>
          <w:rFonts w:ascii="Times New Roman" w:hAnsi="Times New Roman" w:cs="Times New Roman"/>
          <w:sz w:val="24"/>
          <w:szCs w:val="24"/>
          <w:lang w:val="en-US"/>
        </w:rPr>
        <w:t xml:space="preserve">Report </w:t>
      </w:r>
      <w:r w:rsidRPr="003F617C">
        <w:rPr>
          <w:rFonts w:ascii="Times New Roman" w:hAnsi="Times New Roman" w:cs="Times New Roman"/>
          <w:sz w:val="24"/>
          <w:szCs w:val="24"/>
          <w:lang w:val="en-US"/>
        </w:rPr>
        <w:t xml:space="preserve">ITU-R S.2368 and </w:t>
      </w:r>
      <w:r w:rsidR="001F3236" w:rsidRPr="003F617C">
        <w:rPr>
          <w:rFonts w:ascii="Times New Roman" w:hAnsi="Times New Roman" w:cs="Times New Roman"/>
          <w:sz w:val="24"/>
          <w:szCs w:val="24"/>
          <w:lang w:val="en-US"/>
        </w:rPr>
        <w:t xml:space="preserve">Report </w:t>
      </w:r>
      <w:r w:rsidRPr="003F617C">
        <w:rPr>
          <w:rFonts w:ascii="Times New Roman" w:hAnsi="Times New Roman" w:cs="Times New Roman"/>
          <w:sz w:val="24"/>
          <w:szCs w:val="24"/>
          <w:lang w:val="en-US"/>
        </w:rPr>
        <w:t>ITU-R M.2111).</w:t>
      </w:r>
    </w:p>
    <w:p w14:paraId="78C9DF38"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 xml:space="preserve">6425−6525 </w:t>
      </w:r>
      <w:r w:rsidRPr="003F617C">
        <w:rPr>
          <w:rFonts w:ascii="Times New Roman" w:hAnsi="Times New Roman" w:cs="Times New Roman"/>
          <w:b/>
          <w:i/>
          <w:sz w:val="24"/>
          <w:szCs w:val="24"/>
          <w:lang w:val="en-GB"/>
        </w:rPr>
        <w:t>MHz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Region</w:t>
      </w:r>
      <w:r w:rsidRPr="003F617C">
        <w:rPr>
          <w:rFonts w:ascii="Times New Roman" w:hAnsi="Times New Roman" w:cs="Times New Roman"/>
          <w:b/>
          <w:i/>
          <w:sz w:val="24"/>
          <w:szCs w:val="24"/>
          <w:lang w:val="en-US"/>
        </w:rPr>
        <w:t xml:space="preserve"> 1) </w:t>
      </w:r>
    </w:p>
    <w:p w14:paraId="73856346" w14:textId="77777777" w:rsidR="000B2991" w:rsidRPr="003F617C" w:rsidRDefault="000B2991" w:rsidP="000B2991">
      <w:pPr>
        <w:spacing w:before="120" w:after="120" w:line="240" w:lineRule="auto"/>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the protection </w:t>
      </w:r>
      <w:r w:rsidRPr="003F617C">
        <w:rPr>
          <w:rFonts w:ascii="Times New Roman" w:hAnsi="Times New Roman" w:cs="Times New Roman"/>
          <w:sz w:val="24"/>
          <w:szCs w:val="24"/>
          <w:lang w:val="en-GB"/>
        </w:rPr>
        <w:t>for a fixed satellite service</w:t>
      </w:r>
      <w:r w:rsidRPr="003F617C">
        <w:rPr>
          <w:rFonts w:ascii="Times New Roman" w:hAnsi="Times New Roman" w:cs="Times New Roman"/>
          <w:sz w:val="24"/>
          <w:szCs w:val="24"/>
          <w:lang w:val="en-US"/>
        </w:rPr>
        <w:t xml:space="preserve">. </w:t>
      </w:r>
    </w:p>
    <w:p w14:paraId="5F3E5F0D"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 xml:space="preserve">6525−7025 </w:t>
      </w:r>
      <w:r w:rsidRPr="003F617C">
        <w:rPr>
          <w:rFonts w:ascii="Times New Roman" w:hAnsi="Times New Roman" w:cs="Times New Roman"/>
          <w:b/>
          <w:i/>
          <w:sz w:val="24"/>
          <w:szCs w:val="24"/>
          <w:lang w:val="en-GB"/>
        </w:rPr>
        <w:t>MHz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Region</w:t>
      </w:r>
      <w:r w:rsidRPr="003F617C">
        <w:rPr>
          <w:rFonts w:ascii="Times New Roman" w:hAnsi="Times New Roman" w:cs="Times New Roman"/>
          <w:b/>
          <w:i/>
          <w:sz w:val="24"/>
          <w:szCs w:val="24"/>
          <w:lang w:val="en-US"/>
        </w:rPr>
        <w:t xml:space="preserve"> 1)</w:t>
      </w:r>
    </w:p>
    <w:p w14:paraId="76D161D7" w14:textId="356C1E75"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the </w:t>
      </w:r>
      <w:r w:rsidRPr="003F617C">
        <w:rPr>
          <w:rFonts w:ascii="Times New Roman" w:hAnsi="Times New Roman" w:cs="Times New Roman"/>
          <w:sz w:val="24"/>
          <w:szCs w:val="24"/>
          <w:lang w:val="en-GB"/>
        </w:rPr>
        <w:t>identification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r w:rsidR="00913496" w:rsidRPr="003F617C">
        <w:rPr>
          <w:rFonts w:ascii="Times New Roman" w:hAnsi="Times New Roman" w:cs="Times New Roman"/>
          <w:sz w:val="24"/>
          <w:szCs w:val="24"/>
          <w:lang w:val="en-US"/>
        </w:rPr>
        <w:t xml:space="preserve">all </w:t>
      </w:r>
      <w:r w:rsidRPr="003F617C">
        <w:rPr>
          <w:rFonts w:ascii="Times New Roman" w:hAnsi="Times New Roman" w:cs="Times New Roman"/>
          <w:sz w:val="24"/>
          <w:szCs w:val="24"/>
          <w:lang w:val="en-US"/>
        </w:rPr>
        <w:t xml:space="preserve">or part of the </w:t>
      </w:r>
      <w:r w:rsidRPr="003F617C">
        <w:rPr>
          <w:rFonts w:ascii="Times New Roman" w:hAnsi="Times New Roman" w:cs="Times New Roman"/>
          <w:sz w:val="24"/>
          <w:szCs w:val="24"/>
          <w:lang w:val="en-GB"/>
        </w:rPr>
        <w:t>frequency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band</w:t>
      </w:r>
      <w:r w:rsidRPr="003F617C">
        <w:rPr>
          <w:rFonts w:ascii="Times New Roman" w:hAnsi="Times New Roman" w:cs="Times New Roman"/>
          <w:sz w:val="24"/>
          <w:szCs w:val="24"/>
          <w:lang w:val="en-US"/>
        </w:rPr>
        <w:t xml:space="preserve"> 6</w:t>
      </w:r>
      <w:r w:rsidR="002765B1" w:rsidRPr="003F617C">
        <w:rPr>
          <w:rFonts w:ascii="Times New Roman" w:hAnsi="Times New Roman" w:cs="Times New Roman"/>
          <w:sz w:val="24"/>
          <w:szCs w:val="24"/>
          <w:lang w:val="en-US"/>
        </w:rPr>
        <w:t> </w:t>
      </w:r>
      <w:r w:rsidRPr="003F617C">
        <w:rPr>
          <w:rFonts w:ascii="Times New Roman" w:hAnsi="Times New Roman" w:cs="Times New Roman"/>
          <w:sz w:val="24"/>
          <w:szCs w:val="24"/>
          <w:lang w:val="en-US"/>
        </w:rPr>
        <w:t>525−7</w:t>
      </w:r>
      <w:r w:rsidR="002765B1" w:rsidRPr="003F617C">
        <w:rPr>
          <w:rFonts w:ascii="Times New Roman" w:hAnsi="Times New Roman" w:cs="Times New Roman"/>
          <w:sz w:val="24"/>
          <w:szCs w:val="24"/>
          <w:lang w:val="en-US"/>
        </w:rPr>
        <w:t> </w:t>
      </w:r>
      <w:r w:rsidRPr="003F617C">
        <w:rPr>
          <w:rFonts w:ascii="Times New Roman" w:hAnsi="Times New Roman" w:cs="Times New Roman"/>
          <w:sz w:val="24"/>
          <w:szCs w:val="24"/>
          <w:lang w:val="en-US"/>
        </w:rPr>
        <w:t>025 MHz</w:t>
      </w:r>
      <w:r w:rsidRPr="003F617C">
        <w:rPr>
          <w:rFonts w:ascii="Times New Roman" w:hAnsi="Times New Roman" w:cs="Times New Roman"/>
          <w:sz w:val="24"/>
          <w:szCs w:val="24"/>
          <w:lang w:val="en-GB"/>
        </w:rPr>
        <w:t xml:space="preserve"> for</w:t>
      </w:r>
      <w:r w:rsidRPr="003F617C">
        <w:rPr>
          <w:rFonts w:ascii="Times New Roman" w:hAnsi="Times New Roman" w:cs="Times New Roman"/>
          <w:sz w:val="24"/>
          <w:szCs w:val="24"/>
          <w:lang w:val="en-US"/>
        </w:rPr>
        <w:t xml:space="preserve"> IMT </w:t>
      </w:r>
      <w:r w:rsidRPr="003F617C">
        <w:rPr>
          <w:rFonts w:ascii="Times New Roman" w:hAnsi="Times New Roman" w:cs="Times New Roman"/>
          <w:sz w:val="24"/>
          <w:szCs w:val="24"/>
          <w:lang w:val="en-GB"/>
        </w:rPr>
        <w:t xml:space="preserve">systems, </w:t>
      </w:r>
      <w:proofErr w:type="gramStart"/>
      <w:r w:rsidRPr="003F617C">
        <w:rPr>
          <w:rFonts w:ascii="Times New Roman" w:hAnsi="Times New Roman" w:cs="Times New Roman"/>
          <w:sz w:val="24"/>
          <w:szCs w:val="24"/>
          <w:lang w:val="en-US"/>
        </w:rPr>
        <w:t>taking into account</w:t>
      </w:r>
      <w:proofErr w:type="gramEnd"/>
      <w:r w:rsidRPr="003F617C">
        <w:rPr>
          <w:rFonts w:ascii="Times New Roman" w:hAnsi="Times New Roman" w:cs="Times New Roman"/>
          <w:sz w:val="24"/>
          <w:szCs w:val="24"/>
          <w:lang w:val="en-US"/>
        </w:rPr>
        <w:t xml:space="preserve"> the results of the compatibility studies. Identifying </w:t>
      </w:r>
      <w:r w:rsidR="00913496" w:rsidRPr="003F617C">
        <w:rPr>
          <w:rFonts w:ascii="Times New Roman" w:hAnsi="Times New Roman" w:cs="Times New Roman"/>
          <w:sz w:val="24"/>
          <w:szCs w:val="24"/>
          <w:lang w:val="en-US"/>
        </w:rPr>
        <w:t xml:space="preserve">all </w:t>
      </w:r>
      <w:r w:rsidRPr="003F617C">
        <w:rPr>
          <w:rFonts w:ascii="Times New Roman" w:hAnsi="Times New Roman" w:cs="Times New Roman"/>
          <w:sz w:val="24"/>
          <w:szCs w:val="24"/>
          <w:lang w:val="en-US"/>
        </w:rPr>
        <w:t xml:space="preserve">or part of the frequency band 6525−7025 MHz </w:t>
      </w: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IMT </w:t>
      </w:r>
      <w:r w:rsidRPr="003F617C">
        <w:rPr>
          <w:rFonts w:ascii="Times New Roman" w:hAnsi="Times New Roman" w:cs="Times New Roman"/>
          <w:sz w:val="24"/>
          <w:szCs w:val="24"/>
          <w:lang w:val="en-GB"/>
        </w:rPr>
        <w:t>systems shall</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not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impose additional regulatory and</w:t>
      </w:r>
      <w:r w:rsidR="000F3086">
        <w:rPr>
          <w:rFonts w:ascii="Times New Roman" w:hAnsi="Times New Roman" w:cs="Times New Roman"/>
          <w:sz w:val="24"/>
          <w:szCs w:val="24"/>
          <w:lang w:val="en-GB"/>
        </w:rPr>
        <w:t>/or</w:t>
      </w:r>
      <w:r w:rsidRPr="003F617C">
        <w:rPr>
          <w:rFonts w:ascii="Times New Roman" w:hAnsi="Times New Roman" w:cs="Times New Roman"/>
          <w:sz w:val="24"/>
          <w:szCs w:val="24"/>
          <w:lang w:val="en-GB"/>
        </w:rPr>
        <w:t xml:space="preserve"> technical constraints on stations </w:t>
      </w:r>
      <w:r w:rsidR="000F3086">
        <w:rPr>
          <w:rFonts w:ascii="Times New Roman" w:hAnsi="Times New Roman" w:cs="Times New Roman"/>
          <w:sz w:val="24"/>
          <w:szCs w:val="24"/>
          <w:lang w:val="en-GB"/>
        </w:rPr>
        <w:t>of</w:t>
      </w:r>
      <w:r w:rsidRPr="003F617C">
        <w:rPr>
          <w:rFonts w:ascii="Times New Roman" w:hAnsi="Times New Roman" w:cs="Times New Roman"/>
          <w:sz w:val="24"/>
          <w:szCs w:val="24"/>
          <w:lang w:val="en-GB"/>
        </w:rPr>
        <w:t xml:space="preserve"> services having primary allocation</w:t>
      </w:r>
      <w:r w:rsidR="000D0DDF" w:rsidRPr="003F617C">
        <w:rPr>
          <w:rFonts w:ascii="Times New Roman" w:hAnsi="Times New Roman" w:cs="Times New Roman"/>
          <w:sz w:val="24"/>
          <w:szCs w:val="24"/>
          <w:lang w:val="en-GB"/>
        </w:rPr>
        <w:t>s</w:t>
      </w:r>
      <w:r w:rsidRPr="003F617C">
        <w:rPr>
          <w:rFonts w:ascii="Times New Roman" w:hAnsi="Times New Roman" w:cs="Times New Roman"/>
          <w:sz w:val="24"/>
          <w:szCs w:val="24"/>
          <w:lang w:val="en-GB"/>
        </w:rPr>
        <w:t xml:space="preserve"> in this frequency band</w:t>
      </w:r>
      <w:r w:rsidRPr="003F617C">
        <w:rPr>
          <w:rFonts w:ascii="Times New Roman" w:hAnsi="Times New Roman" w:cs="Times New Roman"/>
          <w:sz w:val="24"/>
          <w:szCs w:val="24"/>
          <w:lang w:val="en-US"/>
        </w:rPr>
        <w:t xml:space="preserve">. </w:t>
      </w:r>
    </w:p>
    <w:p w14:paraId="59A3796D"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 xml:space="preserve">7025−7100 </w:t>
      </w:r>
      <w:r w:rsidRPr="003F617C">
        <w:rPr>
          <w:rFonts w:ascii="Times New Roman" w:hAnsi="Times New Roman" w:cs="Times New Roman"/>
          <w:b/>
          <w:i/>
          <w:sz w:val="24"/>
          <w:szCs w:val="24"/>
          <w:lang w:val="en-GB"/>
        </w:rPr>
        <w:t>MHz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globally</w:t>
      </w:r>
      <w:r w:rsidRPr="003F617C">
        <w:rPr>
          <w:rFonts w:ascii="Times New Roman" w:hAnsi="Times New Roman" w:cs="Times New Roman"/>
          <w:b/>
          <w:i/>
          <w:sz w:val="24"/>
          <w:szCs w:val="24"/>
          <w:lang w:val="en-US"/>
        </w:rPr>
        <w:t xml:space="preserve"> </w:t>
      </w:r>
    </w:p>
    <w:p w14:paraId="6F764268" w14:textId="0FD94B1E"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the identification of the frequency band 7</w:t>
      </w:r>
      <w:r w:rsidR="008A7550">
        <w:rPr>
          <w:rFonts w:ascii="Times New Roman" w:hAnsi="Times New Roman" w:cs="Times New Roman"/>
          <w:sz w:val="24"/>
          <w:szCs w:val="24"/>
          <w:lang w:val="en-US"/>
        </w:rPr>
        <w:t> </w:t>
      </w:r>
      <w:r w:rsidRPr="003F617C">
        <w:rPr>
          <w:rFonts w:ascii="Times New Roman" w:hAnsi="Times New Roman" w:cs="Times New Roman"/>
          <w:sz w:val="24"/>
          <w:szCs w:val="24"/>
          <w:lang w:val="en-US"/>
        </w:rPr>
        <w:t>025−7</w:t>
      </w:r>
      <w:r w:rsidR="008A7550">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100 MHz </w:t>
      </w: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IMT </w:t>
      </w:r>
      <w:r w:rsidRPr="003F617C">
        <w:rPr>
          <w:rFonts w:ascii="Times New Roman" w:hAnsi="Times New Roman" w:cs="Times New Roman"/>
          <w:sz w:val="24"/>
          <w:szCs w:val="24"/>
          <w:lang w:val="en-GB"/>
        </w:rPr>
        <w:t>systems,</w:t>
      </w:r>
      <w:r w:rsidRPr="003F617C">
        <w:rPr>
          <w:rFonts w:ascii="Times New Roman" w:hAnsi="Times New Roman" w:cs="Times New Roman"/>
          <w:sz w:val="24"/>
          <w:szCs w:val="24"/>
          <w:lang w:val="en-US"/>
        </w:rPr>
        <w:t xml:space="preserve"> </w:t>
      </w:r>
      <w:proofErr w:type="gramStart"/>
      <w:r w:rsidRPr="003F617C">
        <w:rPr>
          <w:rFonts w:ascii="Times New Roman" w:hAnsi="Times New Roman" w:cs="Times New Roman"/>
          <w:sz w:val="24"/>
          <w:szCs w:val="24"/>
          <w:lang w:val="en-US"/>
        </w:rPr>
        <w:t>taking into account</w:t>
      </w:r>
      <w:proofErr w:type="gramEnd"/>
      <w:r w:rsidRPr="003F617C">
        <w:rPr>
          <w:rFonts w:ascii="Times New Roman" w:hAnsi="Times New Roman" w:cs="Times New Roman"/>
          <w:sz w:val="24"/>
          <w:szCs w:val="24"/>
          <w:lang w:val="en-US"/>
        </w:rPr>
        <w:t xml:space="preserve"> </w:t>
      </w:r>
      <w:r w:rsidR="00F937FE" w:rsidRPr="003F617C">
        <w:rPr>
          <w:rFonts w:ascii="Times New Roman" w:hAnsi="Times New Roman" w:cs="Times New Roman"/>
          <w:sz w:val="24"/>
          <w:szCs w:val="24"/>
          <w:lang w:val="en-US"/>
        </w:rPr>
        <w:t xml:space="preserve">the results of the compatibility studies </w:t>
      </w:r>
      <w:r w:rsidRPr="003F617C">
        <w:rPr>
          <w:rFonts w:ascii="Times New Roman" w:hAnsi="Times New Roman" w:cs="Times New Roman"/>
          <w:sz w:val="24"/>
          <w:szCs w:val="24"/>
          <w:lang w:val="en-US"/>
        </w:rPr>
        <w:t xml:space="preserve">between IMT systems and satellite receiving stations </w:t>
      </w:r>
      <w:r w:rsidR="000F3086">
        <w:rPr>
          <w:rFonts w:ascii="Times New Roman" w:hAnsi="Times New Roman" w:cs="Times New Roman"/>
          <w:sz w:val="24"/>
          <w:szCs w:val="24"/>
          <w:lang w:val="en-US"/>
        </w:rPr>
        <w:t>of</w:t>
      </w:r>
      <w:r w:rsidRPr="003F617C">
        <w:rPr>
          <w:rFonts w:ascii="Times New Roman" w:hAnsi="Times New Roman" w:cs="Times New Roman"/>
          <w:sz w:val="24"/>
          <w:szCs w:val="24"/>
          <w:lang w:val="en-US"/>
        </w:rPr>
        <w:t xml:space="preserve"> FSS, EESS (passive) and SOS. </w:t>
      </w:r>
      <w:r w:rsidRPr="003F617C">
        <w:rPr>
          <w:rFonts w:ascii="Times New Roman" w:hAnsi="Times New Roman" w:cs="Times New Roman"/>
          <w:sz w:val="24"/>
          <w:szCs w:val="24"/>
          <w:lang w:val="en-GB"/>
        </w:rPr>
        <w:t>Identifying</w:t>
      </w:r>
      <w:r w:rsidRPr="003F617C">
        <w:rPr>
          <w:rFonts w:ascii="Times New Roman" w:hAnsi="Times New Roman" w:cs="Times New Roman"/>
          <w:sz w:val="24"/>
          <w:szCs w:val="24"/>
          <w:lang w:val="en-US"/>
        </w:rPr>
        <w:t xml:space="preserve"> all or part of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frequency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band</w:t>
      </w:r>
      <w:r w:rsidRPr="003F617C">
        <w:rPr>
          <w:rFonts w:ascii="Times New Roman" w:hAnsi="Times New Roman" w:cs="Times New Roman"/>
          <w:sz w:val="24"/>
          <w:szCs w:val="24"/>
          <w:lang w:val="en-US"/>
        </w:rPr>
        <w:t xml:space="preserve"> 7025−7100 MHz </w:t>
      </w: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IMT systems</w:t>
      </w:r>
      <w:r w:rsidRPr="003F617C">
        <w:rPr>
          <w:rFonts w:ascii="Times New Roman" w:hAnsi="Times New Roman" w:cs="Times New Roman"/>
          <w:sz w:val="24"/>
          <w:szCs w:val="24"/>
          <w:lang w:val="en-GB"/>
        </w:rPr>
        <w:t xml:space="preserve"> shall not impose additional regulatory</w:t>
      </w:r>
      <w:r w:rsidRPr="003F617C">
        <w:rPr>
          <w:rFonts w:ascii="Times New Roman" w:hAnsi="Times New Roman" w:cs="Times New Roman"/>
          <w:sz w:val="24"/>
          <w:szCs w:val="24"/>
          <w:lang w:val="en-US"/>
        </w:rPr>
        <w:t xml:space="preserve"> and</w:t>
      </w:r>
      <w:r w:rsidR="000F3086">
        <w:rPr>
          <w:rFonts w:ascii="Times New Roman" w:hAnsi="Times New Roman" w:cs="Times New Roman"/>
          <w:sz w:val="24"/>
          <w:szCs w:val="24"/>
          <w:lang w:val="en-US"/>
        </w:rPr>
        <w:t>/or</w:t>
      </w:r>
      <w:r w:rsidRPr="003F617C">
        <w:rPr>
          <w:rFonts w:ascii="Times New Roman" w:hAnsi="Times New Roman" w:cs="Times New Roman"/>
          <w:sz w:val="24"/>
          <w:szCs w:val="24"/>
          <w:lang w:val="en-US"/>
        </w:rPr>
        <w:t xml:space="preserve"> technical constraints on stations of services having primary allocation</w:t>
      </w:r>
      <w:r w:rsidR="004D3B72" w:rsidRPr="003F617C">
        <w:rPr>
          <w:rFonts w:ascii="Times New Roman" w:hAnsi="Times New Roman" w:cs="Times New Roman"/>
          <w:sz w:val="24"/>
          <w:szCs w:val="24"/>
          <w:lang w:val="en-US"/>
        </w:rPr>
        <w:t>s</w:t>
      </w:r>
      <w:r w:rsidRPr="003F617C">
        <w:rPr>
          <w:rFonts w:ascii="Times New Roman" w:hAnsi="Times New Roman" w:cs="Times New Roman"/>
          <w:sz w:val="24"/>
          <w:szCs w:val="24"/>
          <w:lang w:val="en-US"/>
        </w:rPr>
        <w:t xml:space="preserve"> in this frequency band.</w:t>
      </w:r>
    </w:p>
    <w:p w14:paraId="26DE7AA2" w14:textId="77777777" w:rsidR="000B2991" w:rsidRPr="003F617C" w:rsidRDefault="000B2991" w:rsidP="000B2991">
      <w:pPr>
        <w:spacing w:before="120" w:after="120" w:line="240" w:lineRule="auto"/>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 xml:space="preserve">7100−7125 </w:t>
      </w:r>
      <w:r w:rsidRPr="003F617C">
        <w:rPr>
          <w:rFonts w:ascii="Times New Roman" w:hAnsi="Times New Roman" w:cs="Times New Roman"/>
          <w:b/>
          <w:i/>
          <w:sz w:val="24"/>
          <w:szCs w:val="24"/>
          <w:lang w:val="en-GB"/>
        </w:rPr>
        <w:t>MHz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globally</w:t>
      </w:r>
      <w:r w:rsidRPr="003F617C">
        <w:rPr>
          <w:rFonts w:ascii="Times New Roman" w:hAnsi="Times New Roman" w:cs="Times New Roman"/>
          <w:b/>
          <w:i/>
          <w:sz w:val="24"/>
          <w:szCs w:val="24"/>
          <w:lang w:val="en-US"/>
        </w:rPr>
        <w:t xml:space="preserve"> </w:t>
      </w:r>
    </w:p>
    <w:p w14:paraId="40134D3A" w14:textId="1E2384DC"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the </w:t>
      </w:r>
      <w:r w:rsidRPr="003F617C">
        <w:rPr>
          <w:rFonts w:ascii="Times New Roman" w:hAnsi="Times New Roman" w:cs="Times New Roman"/>
          <w:sz w:val="24"/>
          <w:szCs w:val="24"/>
          <w:lang w:val="en-GB"/>
        </w:rPr>
        <w:t>protection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r w:rsidR="008A1918" w:rsidRPr="003F617C">
        <w:rPr>
          <w:rFonts w:ascii="Times New Roman" w:hAnsi="Times New Roman" w:cs="Times New Roman"/>
          <w:sz w:val="24"/>
          <w:szCs w:val="24"/>
          <w:lang w:val="en-GB"/>
        </w:rPr>
        <w:t>incumbent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radio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services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same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and</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adjacent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frequency bands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 xml:space="preserve">including space stations </w:t>
      </w:r>
      <w:r w:rsidR="00E1296E">
        <w:rPr>
          <w:rFonts w:ascii="Times New Roman" w:hAnsi="Times New Roman" w:cs="Times New Roman"/>
          <w:sz w:val="24"/>
          <w:szCs w:val="24"/>
          <w:lang w:val="en-GB"/>
        </w:rPr>
        <w:t>in</w:t>
      </w:r>
      <w:r w:rsidRPr="003F617C">
        <w:rPr>
          <w:rFonts w:ascii="Times New Roman" w:hAnsi="Times New Roman" w:cs="Times New Roman"/>
          <w:sz w:val="24"/>
          <w:szCs w:val="24"/>
          <w:lang w:val="en-GB"/>
        </w:rPr>
        <w:t xml:space="preserve"> SOS</w:t>
      </w:r>
      <w:r w:rsidRPr="003F617C">
        <w:rPr>
          <w:rFonts w:ascii="Times New Roman" w:hAnsi="Times New Roman" w:cs="Times New Roman"/>
          <w:sz w:val="24"/>
          <w:szCs w:val="24"/>
          <w:lang w:val="en-US"/>
        </w:rPr>
        <w:t xml:space="preserve"> and EESS (passive)) </w:t>
      </w:r>
      <w:r w:rsidRPr="003F617C">
        <w:rPr>
          <w:rFonts w:ascii="Times New Roman" w:hAnsi="Times New Roman" w:cs="Times New Roman"/>
          <w:sz w:val="24"/>
          <w:szCs w:val="24"/>
          <w:lang w:val="en-GB"/>
        </w:rPr>
        <w:t>from</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interference</w:t>
      </w:r>
      <w:r w:rsidRPr="003F617C">
        <w:rPr>
          <w:rFonts w:ascii="Times New Roman" w:hAnsi="Times New Roman" w:cs="Times New Roman"/>
          <w:sz w:val="24"/>
          <w:szCs w:val="24"/>
          <w:lang w:val="en-US"/>
        </w:rPr>
        <w:t xml:space="preserve"> based on the results of compatibility studies. Identifying all or part of the frequency band 7</w:t>
      </w:r>
      <w:r w:rsidR="00E65C85">
        <w:rPr>
          <w:rFonts w:ascii="Times New Roman" w:hAnsi="Times New Roman" w:cs="Times New Roman"/>
          <w:sz w:val="24"/>
          <w:szCs w:val="24"/>
          <w:lang w:val="en-US"/>
        </w:rPr>
        <w:t> </w:t>
      </w:r>
      <w:r w:rsidRPr="003F617C">
        <w:rPr>
          <w:rFonts w:ascii="Times New Roman" w:hAnsi="Times New Roman" w:cs="Times New Roman"/>
          <w:sz w:val="24"/>
          <w:szCs w:val="24"/>
          <w:lang w:val="en-US"/>
        </w:rPr>
        <w:t>100−7</w:t>
      </w:r>
      <w:r w:rsidR="00E65C85">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125 MHz </w:t>
      </w:r>
      <w:r w:rsidRPr="003F617C">
        <w:rPr>
          <w:rFonts w:ascii="Times New Roman" w:hAnsi="Times New Roman" w:cs="Times New Roman"/>
          <w:sz w:val="24"/>
          <w:szCs w:val="24"/>
          <w:lang w:val="en-GB"/>
        </w:rPr>
        <w:t>for</w:t>
      </w:r>
      <w:r w:rsidRPr="003F617C">
        <w:rPr>
          <w:rFonts w:ascii="Times New Roman" w:hAnsi="Times New Roman" w:cs="Times New Roman"/>
          <w:sz w:val="24"/>
          <w:szCs w:val="24"/>
          <w:lang w:val="en-US"/>
        </w:rPr>
        <w:t xml:space="preserve"> IMT </w:t>
      </w:r>
      <w:r w:rsidRPr="003F617C">
        <w:rPr>
          <w:rFonts w:ascii="Times New Roman" w:hAnsi="Times New Roman" w:cs="Times New Roman"/>
          <w:sz w:val="24"/>
          <w:szCs w:val="24"/>
          <w:lang w:val="en-GB"/>
        </w:rPr>
        <w:t>systems shall not impose additional regulatory and</w:t>
      </w:r>
      <w:r w:rsidR="000F3086">
        <w:rPr>
          <w:rFonts w:ascii="Times New Roman" w:hAnsi="Times New Roman" w:cs="Times New Roman"/>
          <w:sz w:val="24"/>
          <w:szCs w:val="24"/>
          <w:lang w:val="en-GB"/>
        </w:rPr>
        <w:t>/or</w:t>
      </w:r>
      <w:r w:rsidRPr="003F617C">
        <w:rPr>
          <w:rFonts w:ascii="Times New Roman" w:hAnsi="Times New Roman" w:cs="Times New Roman"/>
          <w:sz w:val="24"/>
          <w:szCs w:val="24"/>
          <w:lang w:val="en-GB"/>
        </w:rPr>
        <w:t xml:space="preserve"> technical constraints </w:t>
      </w:r>
      <w:r w:rsidR="00F8119F">
        <w:rPr>
          <w:rFonts w:ascii="Times New Roman" w:hAnsi="Times New Roman" w:cs="Times New Roman"/>
          <w:sz w:val="24"/>
          <w:szCs w:val="24"/>
          <w:lang w:val="en-GB"/>
        </w:rPr>
        <w:t>on</w:t>
      </w:r>
      <w:r w:rsidRPr="003F617C">
        <w:rPr>
          <w:rFonts w:ascii="Times New Roman" w:hAnsi="Times New Roman" w:cs="Times New Roman"/>
          <w:sz w:val="24"/>
          <w:szCs w:val="24"/>
          <w:lang w:val="en-GB"/>
        </w:rPr>
        <w:t xml:space="preserve"> stations </w:t>
      </w:r>
      <w:r w:rsidR="000F3086">
        <w:rPr>
          <w:rFonts w:ascii="Times New Roman" w:hAnsi="Times New Roman" w:cs="Times New Roman"/>
          <w:sz w:val="24"/>
          <w:szCs w:val="24"/>
          <w:lang w:val="en-GB"/>
        </w:rPr>
        <w:t>of</w:t>
      </w:r>
      <w:r w:rsidRPr="003F617C">
        <w:rPr>
          <w:rFonts w:ascii="Times New Roman" w:hAnsi="Times New Roman" w:cs="Times New Roman"/>
          <w:sz w:val="24"/>
          <w:szCs w:val="24"/>
          <w:lang w:val="en-GB"/>
        </w:rPr>
        <w:t xml:space="preserve"> EESS</w:t>
      </w:r>
      <w:r w:rsidRPr="003F617C">
        <w:rPr>
          <w:rFonts w:ascii="Times New Roman" w:hAnsi="Times New Roman" w:cs="Times New Roman"/>
          <w:sz w:val="24"/>
          <w:szCs w:val="24"/>
          <w:lang w:val="en-US"/>
        </w:rPr>
        <w:t xml:space="preserve"> (passive) and SOS. </w:t>
      </w:r>
    </w:p>
    <w:p w14:paraId="3F8682A3" w14:textId="77777777" w:rsidR="000B2991" w:rsidRPr="003F617C" w:rsidRDefault="000B2991" w:rsidP="000B2991">
      <w:pPr>
        <w:spacing w:before="120" w:after="120" w:line="240" w:lineRule="auto"/>
        <w:ind w:left="426" w:hanging="426"/>
        <w:rPr>
          <w:rFonts w:ascii="Times New Roman" w:hAnsi="Times New Roman" w:cs="Times New Roman"/>
          <w:b/>
          <w:i/>
          <w:sz w:val="24"/>
          <w:szCs w:val="24"/>
          <w:lang w:val="en-US"/>
        </w:rPr>
      </w:pPr>
      <w:r w:rsidRPr="003F617C">
        <w:rPr>
          <w:rFonts w:ascii="Times New Roman" w:hAnsi="Times New Roman" w:cs="Times New Roman"/>
          <w:b/>
          <w:i/>
          <w:sz w:val="24"/>
          <w:szCs w:val="24"/>
          <w:lang w:val="en-US"/>
        </w:rPr>
        <w:t>10.0 −10</w:t>
      </w:r>
      <w:r w:rsidRPr="003F617C">
        <w:rPr>
          <w:rFonts w:ascii="Times New Roman" w:hAnsi="Times New Roman" w:cs="Times New Roman"/>
          <w:b/>
          <w:i/>
          <w:sz w:val="24"/>
          <w:szCs w:val="24"/>
          <w:lang w:val="en-GB"/>
        </w:rPr>
        <w:t>.</w:t>
      </w:r>
      <w:r w:rsidRPr="003F617C">
        <w:rPr>
          <w:rFonts w:ascii="Times New Roman" w:hAnsi="Times New Roman" w:cs="Times New Roman"/>
          <w:b/>
          <w:i/>
          <w:sz w:val="24"/>
          <w:szCs w:val="24"/>
          <w:lang w:val="en-US"/>
        </w:rPr>
        <w:t>5</w:t>
      </w:r>
      <w:r w:rsidRPr="003F617C">
        <w:rPr>
          <w:rFonts w:ascii="Times New Roman" w:hAnsi="Times New Roman" w:cs="Times New Roman"/>
          <w:b/>
          <w:i/>
          <w:sz w:val="24"/>
          <w:szCs w:val="24"/>
          <w:lang w:val="en-GB"/>
        </w:rPr>
        <w:t xml:space="preserve"> GHz</w:t>
      </w:r>
      <w:r w:rsidRPr="003F617C">
        <w:rPr>
          <w:rFonts w:ascii="Times New Roman" w:hAnsi="Times New Roman" w:cs="Times New Roman"/>
          <w:b/>
          <w:i/>
          <w:sz w:val="24"/>
          <w:szCs w:val="24"/>
          <w:lang w:val="en-US"/>
        </w:rPr>
        <w:t xml:space="preserve"> </w:t>
      </w:r>
      <w:r w:rsidRPr="003F617C">
        <w:rPr>
          <w:rFonts w:ascii="Times New Roman" w:hAnsi="Times New Roman" w:cs="Times New Roman"/>
          <w:b/>
          <w:i/>
          <w:sz w:val="24"/>
          <w:szCs w:val="24"/>
          <w:lang w:val="en-GB"/>
        </w:rPr>
        <w:t>in Region</w:t>
      </w:r>
      <w:r w:rsidRPr="003F617C">
        <w:rPr>
          <w:rFonts w:ascii="Times New Roman" w:hAnsi="Times New Roman" w:cs="Times New Roman"/>
          <w:b/>
          <w:i/>
          <w:sz w:val="24"/>
          <w:szCs w:val="24"/>
          <w:lang w:val="en-US"/>
        </w:rPr>
        <w:t xml:space="preserve"> 2</w:t>
      </w:r>
    </w:p>
    <w:p w14:paraId="264E7584" w14:textId="207FFCD3"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are in </w:t>
      </w:r>
      <w:proofErr w:type="spellStart"/>
      <w:r w:rsidRPr="003F617C">
        <w:rPr>
          <w:rFonts w:ascii="Times New Roman" w:hAnsi="Times New Roman" w:cs="Times New Roman"/>
          <w:sz w:val="24"/>
          <w:szCs w:val="24"/>
          <w:lang w:val="en-US"/>
        </w:rPr>
        <w:t>favour</w:t>
      </w:r>
      <w:proofErr w:type="spellEnd"/>
      <w:r w:rsidRPr="003F617C">
        <w:rPr>
          <w:rFonts w:ascii="Times New Roman" w:hAnsi="Times New Roman" w:cs="Times New Roman"/>
          <w:sz w:val="24"/>
          <w:szCs w:val="24"/>
          <w:lang w:val="en-US"/>
        </w:rPr>
        <w:t xml:space="preserve"> of the protection of services for which the frequency band 10−10.5 GHz is allocated </w:t>
      </w:r>
      <w:r w:rsidR="00864597" w:rsidRPr="003F617C">
        <w:rPr>
          <w:rFonts w:ascii="Times New Roman" w:hAnsi="Times New Roman" w:cs="Times New Roman"/>
          <w:sz w:val="24"/>
          <w:szCs w:val="24"/>
          <w:lang w:val="en-US"/>
        </w:rPr>
        <w:t>within</w:t>
      </w:r>
      <w:r w:rsidRPr="003F617C">
        <w:rPr>
          <w:rFonts w:ascii="Times New Roman" w:hAnsi="Times New Roman" w:cs="Times New Roman"/>
          <w:sz w:val="24"/>
          <w:szCs w:val="24"/>
          <w:lang w:val="en-US"/>
        </w:rPr>
        <w:t xml:space="preserve"> </w:t>
      </w:r>
      <w:proofErr w:type="gramStart"/>
      <w:r w:rsidRPr="003F617C">
        <w:rPr>
          <w:rFonts w:ascii="Times New Roman" w:hAnsi="Times New Roman" w:cs="Times New Roman"/>
          <w:sz w:val="24"/>
          <w:szCs w:val="24"/>
          <w:lang w:val="en-US"/>
        </w:rPr>
        <w:t>Region</w:t>
      </w:r>
      <w:proofErr w:type="gramEnd"/>
      <w:r w:rsidRPr="003F617C">
        <w:rPr>
          <w:rFonts w:ascii="Times New Roman" w:hAnsi="Times New Roman" w:cs="Times New Roman"/>
          <w:sz w:val="24"/>
          <w:szCs w:val="24"/>
          <w:lang w:val="en-US"/>
        </w:rPr>
        <w:t xml:space="preserve"> 1, as well as the protection of EESS (passive) in the frequency band 10.6-10.7 GHz. Identifying all or part of the </w:t>
      </w:r>
      <w:r w:rsidR="00355F1D" w:rsidRPr="003F617C">
        <w:rPr>
          <w:rFonts w:ascii="Times New Roman" w:hAnsi="Times New Roman" w:cs="Times New Roman"/>
          <w:sz w:val="24"/>
          <w:szCs w:val="24"/>
          <w:lang w:val="en-US"/>
        </w:rPr>
        <w:t>frequency</w:t>
      </w:r>
      <w:r w:rsidRPr="003F617C">
        <w:rPr>
          <w:rFonts w:ascii="Times New Roman" w:hAnsi="Times New Roman" w:cs="Times New Roman"/>
          <w:sz w:val="24"/>
          <w:szCs w:val="24"/>
          <w:lang w:val="en-US"/>
        </w:rPr>
        <w:t xml:space="preserve"> band </w:t>
      </w:r>
      <w:r w:rsidRPr="003F617C">
        <w:rPr>
          <w:rFonts w:ascii="Times New Roman" w:hAnsi="Times New Roman" w:cs="Times New Roman"/>
          <w:iCs/>
          <w:sz w:val="24"/>
          <w:szCs w:val="24"/>
          <w:lang w:val="en-US"/>
        </w:rPr>
        <w:t xml:space="preserve">10.0–10.5 GHz </w:t>
      </w:r>
      <w:r w:rsidRPr="003F617C">
        <w:rPr>
          <w:rFonts w:ascii="Times New Roman" w:hAnsi="Times New Roman" w:cs="Times New Roman"/>
          <w:iCs/>
          <w:sz w:val="24"/>
          <w:szCs w:val="24"/>
          <w:lang w:val="en-GB"/>
        </w:rPr>
        <w:t>for</w:t>
      </w:r>
      <w:r w:rsidRPr="003F617C">
        <w:rPr>
          <w:rFonts w:ascii="Times New Roman" w:hAnsi="Times New Roman" w:cs="Times New Roman"/>
          <w:sz w:val="24"/>
          <w:szCs w:val="24"/>
          <w:lang w:val="en-US"/>
        </w:rPr>
        <w:t xml:space="preserve"> IMT </w:t>
      </w:r>
      <w:r w:rsidRPr="003F617C">
        <w:rPr>
          <w:rFonts w:ascii="Times New Roman" w:hAnsi="Times New Roman" w:cs="Times New Roman"/>
          <w:sz w:val="24"/>
          <w:szCs w:val="24"/>
          <w:lang w:val="en-GB"/>
        </w:rPr>
        <w:t>systems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shall not impose additional regulatory and</w:t>
      </w:r>
      <w:r w:rsidR="000F3086">
        <w:rPr>
          <w:rFonts w:ascii="Times New Roman" w:hAnsi="Times New Roman" w:cs="Times New Roman"/>
          <w:sz w:val="24"/>
          <w:szCs w:val="24"/>
          <w:lang w:val="en-GB"/>
        </w:rPr>
        <w:t>/or</w:t>
      </w:r>
      <w:r w:rsidRPr="003F617C">
        <w:rPr>
          <w:rFonts w:ascii="Times New Roman" w:hAnsi="Times New Roman" w:cs="Times New Roman"/>
          <w:sz w:val="24"/>
          <w:szCs w:val="24"/>
          <w:lang w:val="en-GB"/>
        </w:rPr>
        <w:t xml:space="preserve"> technical constraints on stations </w:t>
      </w:r>
      <w:r w:rsidR="000F3086">
        <w:rPr>
          <w:rFonts w:ascii="Times New Roman" w:hAnsi="Times New Roman" w:cs="Times New Roman"/>
          <w:sz w:val="24"/>
          <w:szCs w:val="24"/>
          <w:lang w:val="en-GB"/>
        </w:rPr>
        <w:t>of</w:t>
      </w:r>
      <w:r w:rsidRPr="003F617C">
        <w:rPr>
          <w:rFonts w:ascii="Times New Roman" w:hAnsi="Times New Roman" w:cs="Times New Roman"/>
          <w:sz w:val="24"/>
          <w:szCs w:val="24"/>
          <w:lang w:val="en-GB"/>
        </w:rPr>
        <w:t xml:space="preserve"> </w:t>
      </w:r>
      <w:proofErr w:type="gramStart"/>
      <w:r w:rsidRPr="003F617C">
        <w:rPr>
          <w:rFonts w:ascii="Times New Roman" w:hAnsi="Times New Roman" w:cs="Times New Roman"/>
          <w:sz w:val="24"/>
          <w:szCs w:val="24"/>
          <w:lang w:val="en-GB"/>
        </w:rPr>
        <w:t>other  services</w:t>
      </w:r>
      <w:proofErr w:type="gramEnd"/>
      <w:r w:rsidRPr="003F617C">
        <w:rPr>
          <w:rFonts w:ascii="Times New Roman" w:hAnsi="Times New Roman" w:cs="Times New Roman"/>
          <w:sz w:val="24"/>
          <w:szCs w:val="24"/>
          <w:lang w:val="en-GB"/>
        </w:rPr>
        <w:t xml:space="preserve"> operating in accordance with</w:t>
      </w:r>
      <w:r w:rsidRPr="003F617C">
        <w:rPr>
          <w:rFonts w:ascii="Times New Roman" w:hAnsi="Times New Roman" w:cs="Times New Roman"/>
          <w:sz w:val="24"/>
          <w:szCs w:val="24"/>
          <w:lang w:val="en-US"/>
        </w:rPr>
        <w:t xml:space="preserve"> RR in the same and adjacent frequency bands. </w:t>
      </w:r>
    </w:p>
    <w:p w14:paraId="2AFF1BAD"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1.3 </w:t>
      </w:r>
      <w:r w:rsidRPr="003F617C">
        <w:rPr>
          <w:rFonts w:ascii="Times New Roman" w:eastAsia="TimesNewRoman,Bold" w:hAnsi="Times New Roman" w:cs="Times New Roman"/>
          <w:i/>
          <w:iCs/>
          <w:sz w:val="24"/>
          <w:szCs w:val="24"/>
          <w:lang w:val="en-US"/>
        </w:rPr>
        <w:tab/>
        <w:t xml:space="preserve">to consider primary allocation of the band 3 600-3 800 MHz to mobile service within </w:t>
      </w:r>
      <w:proofErr w:type="gramStart"/>
      <w:r w:rsidRPr="003F617C">
        <w:rPr>
          <w:rFonts w:ascii="Times New Roman" w:eastAsia="TimesNewRoman,Bold" w:hAnsi="Times New Roman" w:cs="Times New Roman"/>
          <w:i/>
          <w:iCs/>
          <w:sz w:val="24"/>
          <w:szCs w:val="24"/>
          <w:lang w:val="en-US"/>
        </w:rPr>
        <w:t>Region</w:t>
      </w:r>
      <w:proofErr w:type="gramEnd"/>
      <w:r w:rsidRPr="003F617C">
        <w:rPr>
          <w:rFonts w:ascii="Times New Roman" w:eastAsia="TimesNewRoman,Bold" w:hAnsi="Times New Roman" w:cs="Times New Roman"/>
          <w:i/>
          <w:iCs/>
          <w:sz w:val="24"/>
          <w:szCs w:val="24"/>
          <w:lang w:val="en-US"/>
        </w:rPr>
        <w:t xml:space="preserve"> 1 and take appropriate regulatory actions, in accordance with Resolution </w:t>
      </w:r>
      <w:r w:rsidRPr="003F617C">
        <w:rPr>
          <w:rFonts w:ascii="Times New Roman" w:eastAsia="TimesNewRoman,Bold" w:hAnsi="Times New Roman" w:cs="Times New Roman"/>
          <w:b/>
          <w:i/>
          <w:iCs/>
          <w:sz w:val="24"/>
          <w:szCs w:val="24"/>
          <w:lang w:val="en-US"/>
        </w:rPr>
        <w:t>246 (WRC-19);</w:t>
      </w:r>
    </w:p>
    <w:p w14:paraId="17D583B5" w14:textId="153C3A04" w:rsidR="000B2991" w:rsidRPr="003F617C" w:rsidRDefault="000B2991" w:rsidP="000B2991">
      <w:pPr>
        <w:spacing w:line="240" w:lineRule="auto"/>
        <w:jc w:val="both"/>
        <w:rPr>
          <w:rFonts w:ascii="Times New Roman" w:hAnsi="Times New Roman" w:cs="Times New Roman"/>
          <w:sz w:val="24"/>
          <w:szCs w:val="24"/>
          <w:lang w:val="en-US"/>
        </w:rPr>
      </w:pPr>
      <w:r w:rsidRPr="003F617C">
        <w:rPr>
          <w:rFonts w:ascii="Times New Roman" w:hAnsi="Times New Roman" w:cs="Times New Roman"/>
          <w:bCs/>
          <w:sz w:val="24"/>
          <w:szCs w:val="24"/>
          <w:lang w:val="en-US"/>
        </w:rPr>
        <w:t>The RCC Administrations</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resolving</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issue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w:t>
      </w:r>
      <w:r w:rsidR="001305D7">
        <w:rPr>
          <w:rFonts w:ascii="Times New Roman" w:hAnsi="Times New Roman" w:cs="Times New Roman"/>
          <w:sz w:val="24"/>
          <w:szCs w:val="24"/>
          <w:lang w:val="en-GB"/>
        </w:rPr>
        <w:t>upgrading</w:t>
      </w:r>
      <w:r w:rsidRPr="003F617C">
        <w:rPr>
          <w:rFonts w:ascii="Times New Roman" w:hAnsi="Times New Roman" w:cs="Times New Roman"/>
          <w:sz w:val="24"/>
          <w:szCs w:val="24"/>
          <w:lang w:val="en-US"/>
        </w:rPr>
        <w:t xml:space="preserve"> </w:t>
      </w:r>
      <w:r w:rsidR="008D2441" w:rsidRPr="003F617C">
        <w:rPr>
          <w:rFonts w:ascii="Times New Roman" w:hAnsi="Times New Roman" w:cs="Times New Roman"/>
          <w:sz w:val="24"/>
          <w:szCs w:val="24"/>
          <w:lang w:val="en-US"/>
        </w:rPr>
        <w:t>t</w:t>
      </w:r>
      <w:r w:rsidRPr="003F617C">
        <w:rPr>
          <w:rFonts w:ascii="Times New Roman" w:hAnsi="Times New Roman" w:cs="Times New Roman"/>
          <w:sz w:val="24"/>
          <w:szCs w:val="24"/>
          <w:lang w:val="en-GB"/>
        </w:rPr>
        <w: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secondary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allocation</w:t>
      </w:r>
      <w:r w:rsidRPr="003F617C">
        <w:rPr>
          <w:rFonts w:ascii="Times New Roman" w:hAnsi="Times New Roman" w:cs="Times New Roman"/>
          <w:sz w:val="24"/>
          <w:szCs w:val="24"/>
          <w:lang w:val="en-US"/>
        </w:rPr>
        <w:t xml:space="preserve"> </w:t>
      </w:r>
      <w:r w:rsidR="00F23F4F" w:rsidRPr="003D25C8">
        <w:rPr>
          <w:rFonts w:ascii="Times New Roman" w:hAnsi="Times New Roman" w:cs="Times New Roman"/>
          <w:sz w:val="24"/>
          <w:szCs w:val="24"/>
          <w:lang w:val="en-GB"/>
        </w:rPr>
        <w:t>to</w:t>
      </w:r>
      <w:r w:rsidR="00F23F4F"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the</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mobile</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service</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in</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the</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frequency</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band</w:t>
      </w:r>
      <w:r w:rsidRPr="003D25C8">
        <w:rPr>
          <w:rFonts w:ascii="Times New Roman" w:hAnsi="Times New Roman" w:cs="Times New Roman"/>
          <w:bCs/>
          <w:sz w:val="24"/>
          <w:szCs w:val="24"/>
          <w:lang w:val="en-US"/>
        </w:rPr>
        <w:t xml:space="preserve"> 3600−3800 MHz </w:t>
      </w:r>
      <w:r w:rsidRPr="003D25C8">
        <w:rPr>
          <w:rFonts w:ascii="Times New Roman" w:hAnsi="Times New Roman" w:cs="Times New Roman"/>
          <w:bCs/>
          <w:sz w:val="24"/>
          <w:szCs w:val="24"/>
          <w:lang w:val="en-GB"/>
        </w:rPr>
        <w:t>to</w:t>
      </w:r>
      <w:r w:rsidRPr="003D25C8">
        <w:rPr>
          <w:rFonts w:ascii="Times New Roman" w:hAnsi="Times New Roman" w:cs="Times New Roman"/>
          <w:bCs/>
          <w:sz w:val="24"/>
          <w:szCs w:val="24"/>
          <w:lang w:val="en-US"/>
        </w:rPr>
        <w:t xml:space="preserve"> </w:t>
      </w:r>
      <w:r w:rsidRPr="003D25C8">
        <w:rPr>
          <w:rFonts w:ascii="Times New Roman" w:hAnsi="Times New Roman" w:cs="Times New Roman"/>
          <w:bCs/>
          <w:sz w:val="24"/>
          <w:szCs w:val="24"/>
          <w:lang w:val="en-GB"/>
        </w:rPr>
        <w:t>primary</w:t>
      </w:r>
      <w:r w:rsidRPr="003D25C8">
        <w:rPr>
          <w:rFonts w:ascii="Times New Roman" w:hAnsi="Times New Roman" w:cs="Times New Roman"/>
          <w:bCs/>
          <w:sz w:val="24"/>
          <w:szCs w:val="24"/>
          <w:lang w:val="en-US"/>
        </w:rPr>
        <w:t xml:space="preserve"> </w:t>
      </w:r>
      <w:r w:rsidRPr="003D25C8">
        <w:rPr>
          <w:rFonts w:ascii="Times New Roman" w:hAnsi="Times New Roman" w:cs="Times New Roman"/>
          <w:bCs/>
          <w:sz w:val="24"/>
          <w:szCs w:val="24"/>
          <w:lang w:val="en-GB"/>
        </w:rPr>
        <w:t>one</w:t>
      </w:r>
      <w:r w:rsidRPr="003D25C8">
        <w:rPr>
          <w:rFonts w:ascii="Times New Roman" w:hAnsi="Times New Roman" w:cs="Times New Roman"/>
          <w:bCs/>
          <w:sz w:val="24"/>
          <w:szCs w:val="24"/>
          <w:lang w:val="en-US"/>
        </w:rPr>
        <w:t xml:space="preserve"> within </w:t>
      </w:r>
      <w:r w:rsidRPr="003D25C8">
        <w:rPr>
          <w:rFonts w:ascii="Times New Roman" w:hAnsi="Times New Roman" w:cs="Times New Roman"/>
          <w:bCs/>
          <w:sz w:val="24"/>
          <w:szCs w:val="24"/>
          <w:lang w:val="en-GB"/>
        </w:rPr>
        <w:t>Region</w:t>
      </w:r>
      <w:r w:rsidRPr="003D25C8">
        <w:rPr>
          <w:rFonts w:ascii="Times New Roman" w:hAnsi="Times New Roman" w:cs="Times New Roman"/>
          <w:bCs/>
          <w:sz w:val="24"/>
          <w:szCs w:val="24"/>
          <w:lang w:val="en-US"/>
        </w:rPr>
        <w:t xml:space="preserve"> 1, are</w:t>
      </w:r>
      <w:r w:rsidRPr="003D25C8">
        <w:rPr>
          <w:rFonts w:ascii="Times New Roman" w:hAnsi="Times New Roman" w:cs="Times New Roman"/>
          <w:bCs/>
          <w:sz w:val="24"/>
          <w:szCs w:val="24"/>
          <w:lang w:val="en-GB"/>
        </w:rPr>
        <w:t xml:space="preserve"> in favour of the protection of FSS</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space</w:t>
      </w:r>
      <w:r w:rsidRPr="003D25C8">
        <w:rPr>
          <w:rFonts w:ascii="Times New Roman" w:hAnsi="Times New Roman" w:cs="Times New Roman"/>
          <w:sz w:val="24"/>
          <w:szCs w:val="24"/>
          <w:lang w:val="en-US"/>
        </w:rPr>
        <w:t>-</w:t>
      </w:r>
      <w:r w:rsidR="00F23F4F" w:rsidRPr="003D25C8">
        <w:rPr>
          <w:rFonts w:ascii="Times New Roman" w:hAnsi="Times New Roman" w:cs="Times New Roman"/>
          <w:sz w:val="24"/>
          <w:szCs w:val="24"/>
          <w:lang w:val="en-US"/>
        </w:rPr>
        <w:t>to-</w:t>
      </w:r>
      <w:r w:rsidRPr="003D25C8">
        <w:rPr>
          <w:rFonts w:ascii="Times New Roman" w:hAnsi="Times New Roman" w:cs="Times New Roman"/>
          <w:sz w:val="24"/>
          <w:szCs w:val="24"/>
          <w:lang w:val="en-GB"/>
        </w:rPr>
        <w:t>Earth</w:t>
      </w:r>
      <w:r w:rsidRPr="003D25C8">
        <w:rPr>
          <w:rFonts w:ascii="Times New Roman" w:hAnsi="Times New Roman" w:cs="Times New Roman"/>
          <w:sz w:val="24"/>
          <w:szCs w:val="24"/>
          <w:lang w:val="en-US"/>
        </w:rPr>
        <w:t xml:space="preserve">), </w:t>
      </w:r>
      <w:r w:rsidRPr="003D25C8">
        <w:rPr>
          <w:rFonts w:ascii="Times New Roman" w:hAnsi="Times New Roman" w:cs="Times New Roman"/>
          <w:sz w:val="24"/>
          <w:szCs w:val="24"/>
          <w:lang w:val="en-GB"/>
        </w:rPr>
        <w:t>FS and other services operating in the fre</w:t>
      </w:r>
      <w:r w:rsidRPr="003F617C">
        <w:rPr>
          <w:rFonts w:ascii="Times New Roman" w:hAnsi="Times New Roman" w:cs="Times New Roman"/>
          <w:sz w:val="24"/>
          <w:szCs w:val="24"/>
          <w:lang w:val="en-GB"/>
        </w:rPr>
        <w:t xml:space="preserve">quency band </w:t>
      </w:r>
      <w:r w:rsidRPr="003F617C">
        <w:rPr>
          <w:rFonts w:ascii="Times New Roman" w:hAnsi="Times New Roman" w:cs="Times New Roman"/>
          <w:sz w:val="24"/>
          <w:szCs w:val="24"/>
          <w:lang w:val="en-US"/>
        </w:rPr>
        <w:t>3</w:t>
      </w:r>
      <w:r w:rsidR="007530EC">
        <w:rPr>
          <w:rFonts w:ascii="Times New Roman" w:hAnsi="Times New Roman" w:cs="Times New Roman"/>
          <w:sz w:val="24"/>
          <w:szCs w:val="24"/>
          <w:lang w:val="en-US"/>
        </w:rPr>
        <w:t> </w:t>
      </w:r>
      <w:r w:rsidRPr="003F617C">
        <w:rPr>
          <w:rFonts w:ascii="Times New Roman" w:hAnsi="Times New Roman" w:cs="Times New Roman"/>
          <w:sz w:val="24"/>
          <w:szCs w:val="24"/>
          <w:lang w:val="en-US"/>
        </w:rPr>
        <w:t>600-3</w:t>
      </w:r>
      <w:r w:rsidR="007530EC">
        <w:rPr>
          <w:rFonts w:ascii="Times New Roman" w:hAnsi="Times New Roman" w:cs="Times New Roman"/>
          <w:sz w:val="24"/>
          <w:szCs w:val="24"/>
          <w:lang w:val="en-US"/>
        </w:rPr>
        <w:t> </w:t>
      </w:r>
      <w:r w:rsidRPr="003F617C">
        <w:rPr>
          <w:rFonts w:ascii="Times New Roman" w:hAnsi="Times New Roman" w:cs="Times New Roman"/>
          <w:sz w:val="24"/>
          <w:szCs w:val="24"/>
          <w:lang w:val="en-US"/>
        </w:rPr>
        <w:t xml:space="preserve">800 MHz and in adjacent frequency bands, without imposing undue constraints on these services </w:t>
      </w:r>
      <w:r w:rsidRPr="003F617C">
        <w:rPr>
          <w:rFonts w:ascii="Times New Roman" w:hAnsi="Times New Roman" w:cs="Times New Roman"/>
          <w:sz w:val="24"/>
          <w:szCs w:val="24"/>
          <w:lang w:val="en-US"/>
        </w:rPr>
        <w:lastRenderedPageBreak/>
        <w:t xml:space="preserve">and their further development, </w:t>
      </w:r>
      <w:r w:rsidR="006C7691" w:rsidRPr="003F617C">
        <w:rPr>
          <w:rFonts w:ascii="Times New Roman" w:hAnsi="Times New Roman" w:cs="Times New Roman"/>
          <w:sz w:val="24"/>
          <w:szCs w:val="24"/>
          <w:lang w:val="en-US"/>
        </w:rPr>
        <w:t xml:space="preserve">taking into account the </w:t>
      </w:r>
      <w:r w:rsidR="0071420F" w:rsidRPr="003F617C">
        <w:rPr>
          <w:rFonts w:ascii="Times New Roman" w:hAnsi="Times New Roman" w:cs="Times New Roman"/>
          <w:sz w:val="24"/>
          <w:szCs w:val="24"/>
          <w:lang w:val="en-US"/>
        </w:rPr>
        <w:t xml:space="preserve">existing </w:t>
      </w:r>
      <w:r w:rsidR="00DE4113" w:rsidRPr="003F617C">
        <w:rPr>
          <w:rFonts w:ascii="Times New Roman" w:hAnsi="Times New Roman" w:cs="Times New Roman"/>
          <w:sz w:val="24"/>
          <w:szCs w:val="24"/>
          <w:lang w:val="en-US"/>
        </w:rPr>
        <w:t>res</w:t>
      </w:r>
      <w:r w:rsidR="006C7691" w:rsidRPr="003F617C">
        <w:rPr>
          <w:rFonts w:ascii="Times New Roman" w:hAnsi="Times New Roman" w:cs="Times New Roman"/>
          <w:sz w:val="24"/>
          <w:szCs w:val="24"/>
          <w:lang w:val="en-US"/>
        </w:rPr>
        <w:t xml:space="preserve">ults of the compatibility studies </w:t>
      </w:r>
      <w:r w:rsidRPr="003F617C">
        <w:rPr>
          <w:rFonts w:ascii="Times New Roman" w:hAnsi="Times New Roman" w:cs="Times New Roman"/>
          <w:sz w:val="24"/>
          <w:szCs w:val="24"/>
          <w:lang w:val="en-US"/>
        </w:rPr>
        <w:t>with FSS in the frequency band 3400−4200 MHz (</w:t>
      </w:r>
      <w:r w:rsidR="00412DC0" w:rsidRPr="003F617C">
        <w:rPr>
          <w:rFonts w:ascii="Times New Roman" w:hAnsi="Times New Roman" w:cs="Times New Roman"/>
          <w:sz w:val="24"/>
          <w:szCs w:val="24"/>
          <w:lang w:val="en-US"/>
        </w:rPr>
        <w:t xml:space="preserve">Reports </w:t>
      </w:r>
      <w:r w:rsidRPr="003F617C">
        <w:rPr>
          <w:rFonts w:ascii="Times New Roman" w:hAnsi="Times New Roman" w:cs="Times New Roman"/>
          <w:sz w:val="24"/>
          <w:szCs w:val="24"/>
          <w:lang w:val="en-US"/>
        </w:rPr>
        <w:t xml:space="preserve">ITU-R S.2368, ITU-R M.2109 </w:t>
      </w:r>
      <w:r w:rsidRPr="003F617C">
        <w:rPr>
          <w:rFonts w:ascii="Times New Roman" w:hAnsi="Times New Roman" w:cs="Times New Roman"/>
          <w:sz w:val="24"/>
          <w:szCs w:val="24"/>
          <w:lang w:val="en-GB"/>
        </w:rPr>
        <w:t>and</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rPr>
        <w:t>М</w:t>
      </w:r>
      <w:r w:rsidRPr="003F617C">
        <w:rPr>
          <w:rFonts w:ascii="Times New Roman" w:hAnsi="Times New Roman" w:cs="Times New Roman"/>
          <w:sz w:val="24"/>
          <w:szCs w:val="24"/>
          <w:lang w:val="en-US"/>
        </w:rPr>
        <w:t>.2111) as well as the results of studying the issue of the protection of FSS (space</w:t>
      </w:r>
      <w:r w:rsidRPr="00607E31">
        <w:rPr>
          <w:rFonts w:ascii="Times New Roman" w:hAnsi="Times New Roman" w:cs="Times New Roman"/>
          <w:sz w:val="24"/>
          <w:szCs w:val="24"/>
          <w:lang w:val="en-US"/>
        </w:rPr>
        <w:t>-</w:t>
      </w:r>
      <w:r w:rsidR="00F23F4F" w:rsidRPr="00607E31">
        <w:rPr>
          <w:rFonts w:ascii="Times New Roman" w:hAnsi="Times New Roman" w:cs="Times New Roman"/>
          <w:sz w:val="24"/>
          <w:szCs w:val="24"/>
          <w:lang w:val="en-US"/>
        </w:rPr>
        <w:t>to-</w:t>
      </w:r>
      <w:r w:rsidRPr="003F617C">
        <w:rPr>
          <w:rFonts w:ascii="Times New Roman" w:hAnsi="Times New Roman" w:cs="Times New Roman"/>
          <w:sz w:val="24"/>
          <w:szCs w:val="24"/>
          <w:lang w:val="en-US"/>
        </w:rPr>
        <w:t xml:space="preserve">Earth), FS and other services </w:t>
      </w:r>
      <w:r w:rsidR="00F53E9D" w:rsidRPr="003F617C">
        <w:rPr>
          <w:rFonts w:ascii="Times New Roman" w:hAnsi="Times New Roman" w:cs="Times New Roman"/>
          <w:sz w:val="24"/>
          <w:szCs w:val="24"/>
          <w:lang w:val="en-US"/>
        </w:rPr>
        <w:t xml:space="preserve">during </w:t>
      </w:r>
      <w:r w:rsidRPr="003F617C">
        <w:rPr>
          <w:rFonts w:ascii="Times New Roman" w:hAnsi="Times New Roman" w:cs="Times New Roman"/>
          <w:sz w:val="24"/>
          <w:szCs w:val="24"/>
          <w:lang w:val="en-US"/>
        </w:rPr>
        <w:t>the current ITU-R study cycle.</w:t>
      </w:r>
    </w:p>
    <w:p w14:paraId="752A71A5" w14:textId="77777777" w:rsidR="000B2991" w:rsidRPr="00607E31" w:rsidRDefault="000B2991" w:rsidP="00607E31">
      <w:pPr>
        <w:keepNext/>
        <w:autoSpaceDE w:val="0"/>
        <w:autoSpaceDN w:val="0"/>
        <w:adjustRightInd w:val="0"/>
        <w:spacing w:before="240" w:after="120" w:line="240" w:lineRule="auto"/>
        <w:jc w:val="both"/>
        <w:rPr>
          <w:rFonts w:ascii="Times New Roman" w:hAnsi="Times New Roman" w:cs="Times New Roman"/>
          <w:lang w:val="en-US"/>
        </w:rPr>
      </w:pPr>
      <w:r w:rsidRPr="003F617C">
        <w:rPr>
          <w:rFonts w:ascii="Times New Roman" w:eastAsia="TimesNewRoman,Bold" w:hAnsi="Times New Roman" w:cs="Times New Roman"/>
          <w:i/>
          <w:iCs/>
          <w:sz w:val="24"/>
          <w:szCs w:val="24"/>
          <w:lang w:val="en-US"/>
        </w:rPr>
        <w:t xml:space="preserve">1.4 </w:t>
      </w:r>
      <w:r w:rsidRPr="003F617C">
        <w:rPr>
          <w:rFonts w:ascii="Times New Roman" w:eastAsia="TimesNewRoman,Bold" w:hAnsi="Times New Roman" w:cs="Times New Roman"/>
          <w:i/>
          <w:iCs/>
          <w:sz w:val="24"/>
          <w:szCs w:val="24"/>
          <w:lang w:val="en-US"/>
        </w:rPr>
        <w:tab/>
        <w:t xml:space="preserve">to </w:t>
      </w:r>
      <w:r w:rsidRPr="00607E31">
        <w:rPr>
          <w:rFonts w:ascii="Times New Roman" w:eastAsia="TimesNewRoman,Bold" w:hAnsi="Times New Roman" w:cs="Times New Roman"/>
          <w:i/>
          <w:iCs/>
          <w:sz w:val="24"/>
          <w:szCs w:val="24"/>
          <w:lang w:val="en-US"/>
        </w:rPr>
        <w:t xml:space="preserve">consider, in accordance with Resolution </w:t>
      </w:r>
      <w:r w:rsidRPr="00607E31">
        <w:rPr>
          <w:rFonts w:ascii="Times New Roman" w:eastAsia="TimesNewRoman,Bold" w:hAnsi="Times New Roman" w:cs="Times New Roman"/>
          <w:b/>
          <w:i/>
          <w:iCs/>
          <w:sz w:val="24"/>
          <w:szCs w:val="24"/>
          <w:lang w:val="en-US"/>
        </w:rPr>
        <w:t>247 (WRC-19),</w:t>
      </w:r>
      <w:r w:rsidRPr="00607E31">
        <w:rPr>
          <w:rFonts w:ascii="Times New Roman" w:eastAsia="TimesNewRoman,Bold" w:hAnsi="Times New Roman" w:cs="Times New Roman"/>
          <w:i/>
          <w:iCs/>
          <w:sz w:val="24"/>
          <w:szCs w:val="24"/>
          <w:lang w:val="en-US"/>
        </w:rPr>
        <w:t xml:space="preserve"> the use of high-altitude platform stations as IMT base stations (HIBS) in the mobile service in certain frequency bands below 2.7 GHz already identified for IMT, on a global or regional </w:t>
      </w:r>
      <w:proofErr w:type="gramStart"/>
      <w:r w:rsidRPr="00607E31">
        <w:rPr>
          <w:rFonts w:ascii="Times New Roman" w:eastAsia="TimesNewRoman,Bold" w:hAnsi="Times New Roman" w:cs="Times New Roman"/>
          <w:i/>
          <w:iCs/>
          <w:sz w:val="24"/>
          <w:szCs w:val="24"/>
          <w:lang w:val="en-US"/>
        </w:rPr>
        <w:t>level;</w:t>
      </w:r>
      <w:proofErr w:type="gramEnd"/>
    </w:p>
    <w:p w14:paraId="3905DA8D" w14:textId="594DC07C" w:rsidR="00F23F4F" w:rsidRPr="003F617C" w:rsidRDefault="000B2991" w:rsidP="000B2991">
      <w:pPr>
        <w:spacing w:before="120" w:after="120" w:line="240" w:lineRule="auto"/>
        <w:jc w:val="both"/>
        <w:rPr>
          <w:rFonts w:ascii="Times New Roman" w:hAnsi="Times New Roman" w:cs="Times New Roman"/>
          <w:sz w:val="24"/>
          <w:szCs w:val="24"/>
          <w:lang w:val="en-US"/>
        </w:rPr>
      </w:pPr>
      <w:r w:rsidRPr="00607E31">
        <w:rPr>
          <w:rFonts w:ascii="Times New Roman" w:hAnsi="Times New Roman" w:cs="Times New Roman"/>
          <w:sz w:val="24"/>
          <w:szCs w:val="24"/>
          <w:lang w:val="en-US"/>
        </w:rPr>
        <w:t xml:space="preserve">The RCC Administrations </w:t>
      </w:r>
      <w:r w:rsidRPr="00607E31">
        <w:rPr>
          <w:rFonts w:ascii="Times New Roman" w:hAnsi="Times New Roman" w:cs="Times New Roman"/>
          <w:sz w:val="24"/>
          <w:szCs w:val="24"/>
          <w:lang w:val="en-GB"/>
        </w:rPr>
        <w:t>consider</w:t>
      </w:r>
      <w:r w:rsidRPr="00607E31">
        <w:rPr>
          <w:rFonts w:ascii="Times New Roman" w:hAnsi="Times New Roman" w:cs="Times New Roman"/>
          <w:sz w:val="24"/>
          <w:szCs w:val="24"/>
          <w:lang w:val="en-US"/>
        </w:rPr>
        <w:t xml:space="preserve"> </w:t>
      </w:r>
      <w:r w:rsidRPr="00607E31">
        <w:rPr>
          <w:rFonts w:ascii="Times New Roman" w:hAnsi="Times New Roman" w:cs="Times New Roman"/>
          <w:sz w:val="24"/>
          <w:szCs w:val="24"/>
          <w:lang w:val="en-GB"/>
        </w:rPr>
        <w:t>it</w:t>
      </w:r>
      <w:r w:rsidRPr="00607E31">
        <w:rPr>
          <w:rFonts w:ascii="Times New Roman" w:hAnsi="Times New Roman" w:cs="Times New Roman"/>
          <w:sz w:val="24"/>
          <w:szCs w:val="24"/>
          <w:lang w:val="en-US"/>
        </w:rPr>
        <w:t xml:space="preserve"> </w:t>
      </w:r>
      <w:r w:rsidRPr="00607E31">
        <w:rPr>
          <w:rFonts w:ascii="Times New Roman" w:hAnsi="Times New Roman" w:cs="Times New Roman"/>
          <w:sz w:val="24"/>
          <w:szCs w:val="24"/>
          <w:lang w:val="en-GB"/>
        </w:rPr>
        <w:t>necessary</w:t>
      </w:r>
      <w:r w:rsidRPr="00607E31">
        <w:rPr>
          <w:rFonts w:ascii="Times New Roman" w:hAnsi="Times New Roman" w:cs="Times New Roman"/>
          <w:sz w:val="24"/>
          <w:szCs w:val="24"/>
          <w:lang w:val="en-US"/>
        </w:rPr>
        <w:t xml:space="preserve"> </w:t>
      </w:r>
      <w:r w:rsidRPr="00607E31">
        <w:rPr>
          <w:rFonts w:ascii="Times New Roman" w:hAnsi="Times New Roman" w:cs="Times New Roman"/>
          <w:sz w:val="24"/>
          <w:szCs w:val="24"/>
          <w:lang w:val="en-GB"/>
        </w:rPr>
        <w:t>to identify</w:t>
      </w:r>
      <w:r w:rsidRPr="00607E31">
        <w:rPr>
          <w:rFonts w:ascii="Times New Roman" w:hAnsi="Times New Roman" w:cs="Times New Roman"/>
          <w:sz w:val="24"/>
          <w:szCs w:val="24"/>
          <w:lang w:val="en-US"/>
        </w:rPr>
        <w:t xml:space="preserve"> </w:t>
      </w:r>
      <w:r w:rsidRPr="00607E31">
        <w:rPr>
          <w:rFonts w:ascii="Times New Roman" w:hAnsi="Times New Roman" w:cs="Times New Roman"/>
          <w:sz w:val="24"/>
          <w:szCs w:val="24"/>
          <w:lang w:val="en-GB"/>
        </w:rPr>
        <w:t>the</w:t>
      </w:r>
      <w:r w:rsidRPr="00607E31">
        <w:rPr>
          <w:rFonts w:ascii="Times New Roman" w:hAnsi="Times New Roman" w:cs="Times New Roman"/>
          <w:sz w:val="24"/>
          <w:szCs w:val="24"/>
          <w:lang w:val="en-US"/>
        </w:rPr>
        <w:t xml:space="preserve"> </w:t>
      </w:r>
      <w:r w:rsidRPr="00607E31">
        <w:rPr>
          <w:rFonts w:ascii="Times New Roman" w:hAnsi="Times New Roman" w:cs="Times New Roman"/>
          <w:sz w:val="24"/>
          <w:szCs w:val="24"/>
          <w:lang w:val="en-GB"/>
        </w:rPr>
        <w:t>possib</w:t>
      </w:r>
      <w:r w:rsidR="00F23F4F" w:rsidRPr="00607E31">
        <w:rPr>
          <w:rFonts w:ascii="Times New Roman" w:hAnsi="Times New Roman" w:cs="Times New Roman"/>
          <w:sz w:val="24"/>
          <w:szCs w:val="24"/>
          <w:lang w:val="en-GB"/>
        </w:rPr>
        <w:t>ility of</w:t>
      </w:r>
      <w:r w:rsidRPr="00607E31">
        <w:rPr>
          <w:rFonts w:ascii="Times New Roman" w:hAnsi="Times New Roman" w:cs="Times New Roman"/>
          <w:sz w:val="24"/>
          <w:szCs w:val="24"/>
          <w:lang w:val="en-US"/>
        </w:rPr>
        <w:t xml:space="preserve"> </w:t>
      </w:r>
      <w:r w:rsidR="00F23F4F" w:rsidRPr="00607E31">
        <w:rPr>
          <w:rFonts w:ascii="Times New Roman" w:hAnsi="Times New Roman" w:cs="Times New Roman"/>
          <w:sz w:val="24"/>
          <w:szCs w:val="24"/>
          <w:lang w:val="en-GB"/>
        </w:rPr>
        <w:t>using</w:t>
      </w:r>
      <w:r w:rsidRPr="00607E31">
        <w:rPr>
          <w:rFonts w:ascii="Times New Roman" w:hAnsi="Times New Roman" w:cs="Times New Roman"/>
          <w:snapToGrid w:val="0"/>
          <w:sz w:val="24"/>
          <w:szCs w:val="24"/>
          <w:lang w:val="en-US"/>
        </w:rPr>
        <w:t xml:space="preserve"> HIBS </w:t>
      </w:r>
      <w:r w:rsidRPr="00607E31">
        <w:rPr>
          <w:rFonts w:ascii="Times New Roman" w:hAnsi="Times New Roman" w:cs="Times New Roman"/>
          <w:snapToGrid w:val="0"/>
          <w:sz w:val="24"/>
          <w:szCs w:val="24"/>
          <w:lang w:val="en-GB"/>
        </w:rPr>
        <w:t>in</w:t>
      </w:r>
      <w:r w:rsidRPr="00607E31">
        <w:rPr>
          <w:rFonts w:ascii="Times New Roman" w:hAnsi="Times New Roman" w:cs="Times New Roman"/>
          <w:snapToGrid w:val="0"/>
          <w:sz w:val="24"/>
          <w:szCs w:val="24"/>
          <w:lang w:val="en-US"/>
        </w:rPr>
        <w:t xml:space="preserve"> </w:t>
      </w:r>
      <w:r w:rsidRPr="00607E31">
        <w:rPr>
          <w:rFonts w:ascii="Times New Roman" w:hAnsi="Times New Roman" w:cs="Times New Roman"/>
          <w:snapToGrid w:val="0"/>
          <w:sz w:val="24"/>
          <w:szCs w:val="24"/>
          <w:lang w:val="en-GB"/>
        </w:rPr>
        <w:t>the</w:t>
      </w:r>
      <w:r w:rsidRPr="00607E31">
        <w:rPr>
          <w:rFonts w:ascii="Times New Roman" w:hAnsi="Times New Roman" w:cs="Times New Roman"/>
          <w:snapToGrid w:val="0"/>
          <w:sz w:val="24"/>
          <w:szCs w:val="24"/>
          <w:lang w:val="en-US"/>
        </w:rPr>
        <w:t xml:space="preserve"> </w:t>
      </w:r>
      <w:r w:rsidRPr="00607E31">
        <w:rPr>
          <w:rFonts w:ascii="Times New Roman" w:hAnsi="Times New Roman" w:cs="Times New Roman"/>
          <w:snapToGrid w:val="0"/>
          <w:sz w:val="24"/>
          <w:szCs w:val="24"/>
          <w:lang w:val="en-GB"/>
        </w:rPr>
        <w:t xml:space="preserve">frequency bands </w:t>
      </w:r>
      <w:r w:rsidR="00F23F4F" w:rsidRPr="00607E31">
        <w:rPr>
          <w:rFonts w:ascii="Times New Roman" w:hAnsi="Times New Roman" w:cs="Times New Roman"/>
          <w:sz w:val="24"/>
          <w:szCs w:val="24"/>
          <w:lang w:val="en-US"/>
        </w:rPr>
        <w:t>referred to</w:t>
      </w:r>
      <w:r w:rsidRPr="00607E31">
        <w:rPr>
          <w:rFonts w:ascii="Times New Roman" w:hAnsi="Times New Roman" w:cs="Times New Roman"/>
          <w:snapToGrid w:val="0"/>
          <w:sz w:val="24"/>
          <w:szCs w:val="24"/>
          <w:lang w:val="en-GB"/>
        </w:rPr>
        <w:t xml:space="preserve"> in Resolution</w:t>
      </w:r>
      <w:r w:rsidRPr="00607E31">
        <w:rPr>
          <w:rFonts w:ascii="Times New Roman" w:hAnsi="Times New Roman" w:cs="Times New Roman"/>
          <w:snapToGrid w:val="0"/>
          <w:sz w:val="24"/>
          <w:szCs w:val="24"/>
          <w:lang w:val="en-US"/>
        </w:rPr>
        <w:t xml:space="preserve"> </w:t>
      </w:r>
      <w:r w:rsidRPr="00607E31">
        <w:rPr>
          <w:rFonts w:ascii="Times New Roman" w:hAnsi="Times New Roman" w:cs="Times New Roman"/>
          <w:b/>
          <w:snapToGrid w:val="0"/>
          <w:sz w:val="24"/>
          <w:szCs w:val="24"/>
          <w:lang w:val="en-US"/>
        </w:rPr>
        <w:t>247 (</w:t>
      </w:r>
      <w:r w:rsidRPr="00607E31">
        <w:rPr>
          <w:rFonts w:ascii="Times New Roman" w:hAnsi="Times New Roman" w:cs="Times New Roman"/>
          <w:b/>
          <w:snapToGrid w:val="0"/>
          <w:sz w:val="24"/>
          <w:szCs w:val="24"/>
          <w:lang w:val="en-GB"/>
        </w:rPr>
        <w:t>WRC-</w:t>
      </w:r>
      <w:r w:rsidRPr="00607E31">
        <w:rPr>
          <w:rFonts w:ascii="Times New Roman" w:hAnsi="Times New Roman" w:cs="Times New Roman"/>
          <w:b/>
          <w:snapToGrid w:val="0"/>
          <w:sz w:val="24"/>
          <w:szCs w:val="24"/>
          <w:lang w:val="en-US"/>
        </w:rPr>
        <w:t>19)</w:t>
      </w:r>
      <w:r w:rsidRPr="00607E31">
        <w:rPr>
          <w:rFonts w:ascii="Times New Roman" w:hAnsi="Times New Roman" w:cs="Times New Roman"/>
          <w:snapToGrid w:val="0"/>
          <w:sz w:val="24"/>
          <w:szCs w:val="24"/>
          <w:lang w:val="en-US"/>
        </w:rPr>
        <w:t>,</w:t>
      </w:r>
      <w:r w:rsidRPr="00607E31">
        <w:rPr>
          <w:rFonts w:ascii="Times New Roman" w:hAnsi="Times New Roman" w:cs="Times New Roman"/>
          <w:b/>
          <w:snapToGrid w:val="0"/>
          <w:sz w:val="24"/>
          <w:szCs w:val="24"/>
          <w:lang w:val="en-GB"/>
        </w:rPr>
        <w:t xml:space="preserve"> </w:t>
      </w:r>
      <w:r w:rsidRPr="00607E31">
        <w:rPr>
          <w:rFonts w:ascii="Times New Roman" w:hAnsi="Times New Roman" w:cs="Times New Roman"/>
          <w:snapToGrid w:val="0"/>
          <w:sz w:val="24"/>
          <w:szCs w:val="24"/>
          <w:lang w:val="en-GB"/>
        </w:rPr>
        <w:t xml:space="preserve">taking into account the protection requirements for </w:t>
      </w:r>
      <w:r w:rsidR="006C3DB0" w:rsidRPr="00607E31">
        <w:rPr>
          <w:rFonts w:ascii="Times New Roman" w:hAnsi="Times New Roman" w:cs="Times New Roman"/>
          <w:snapToGrid w:val="0"/>
          <w:sz w:val="24"/>
          <w:szCs w:val="24"/>
          <w:lang w:val="en-GB"/>
        </w:rPr>
        <w:t>incumbent</w:t>
      </w:r>
      <w:r w:rsidRPr="00607E31">
        <w:rPr>
          <w:rFonts w:ascii="Times New Roman" w:hAnsi="Times New Roman" w:cs="Times New Roman"/>
          <w:snapToGrid w:val="0"/>
          <w:sz w:val="24"/>
          <w:szCs w:val="24"/>
          <w:lang w:val="en-GB"/>
        </w:rPr>
        <w:t xml:space="preserve"> services, in these and adjacent frequency bands</w:t>
      </w:r>
      <w:r w:rsidRPr="00607E31">
        <w:rPr>
          <w:rFonts w:ascii="Times New Roman" w:hAnsi="Times New Roman" w:cs="Times New Roman"/>
          <w:snapToGrid w:val="0"/>
          <w:sz w:val="24"/>
          <w:szCs w:val="24"/>
          <w:lang w:val="en-US"/>
        </w:rPr>
        <w:t xml:space="preserve">, </w:t>
      </w:r>
      <w:proofErr w:type="gramStart"/>
      <w:r w:rsidRPr="00607E31">
        <w:rPr>
          <w:rFonts w:ascii="Times New Roman" w:hAnsi="Times New Roman" w:cs="Times New Roman"/>
          <w:snapToGrid w:val="0"/>
          <w:sz w:val="24"/>
          <w:szCs w:val="24"/>
          <w:lang w:val="en-US"/>
        </w:rPr>
        <w:t xml:space="preserve">based </w:t>
      </w:r>
      <w:r w:rsidR="0052200C" w:rsidRPr="00607E31">
        <w:rPr>
          <w:rFonts w:ascii="Times New Roman" w:hAnsi="Times New Roman" w:cs="Times New Roman"/>
          <w:snapToGrid w:val="0"/>
          <w:sz w:val="24"/>
          <w:szCs w:val="24"/>
          <w:lang w:val="en-US"/>
        </w:rPr>
        <w:t xml:space="preserve"> </w:t>
      </w:r>
      <w:r w:rsidRPr="00607E31">
        <w:rPr>
          <w:rFonts w:ascii="Times New Roman" w:hAnsi="Times New Roman" w:cs="Times New Roman"/>
          <w:snapToGrid w:val="0"/>
          <w:sz w:val="24"/>
          <w:szCs w:val="24"/>
          <w:lang w:val="en-US"/>
        </w:rPr>
        <w:t>on</w:t>
      </w:r>
      <w:proofErr w:type="gramEnd"/>
      <w:r w:rsidRPr="00607E31">
        <w:rPr>
          <w:rFonts w:ascii="Times New Roman" w:hAnsi="Times New Roman" w:cs="Times New Roman"/>
          <w:snapToGrid w:val="0"/>
          <w:sz w:val="24"/>
          <w:szCs w:val="24"/>
          <w:lang w:val="en-US"/>
        </w:rPr>
        <w:t xml:space="preserve"> </w:t>
      </w:r>
      <w:r w:rsidR="00226176" w:rsidRPr="00607E31">
        <w:rPr>
          <w:rFonts w:ascii="Times New Roman" w:hAnsi="Times New Roman" w:cs="Times New Roman"/>
          <w:snapToGrid w:val="0"/>
          <w:sz w:val="24"/>
          <w:szCs w:val="24"/>
          <w:lang w:val="en-US"/>
        </w:rPr>
        <w:t xml:space="preserve">the result of </w:t>
      </w:r>
      <w:r w:rsidRPr="00607E31">
        <w:rPr>
          <w:rFonts w:ascii="Times New Roman" w:hAnsi="Times New Roman" w:cs="Times New Roman"/>
          <w:snapToGrid w:val="0"/>
          <w:sz w:val="24"/>
          <w:szCs w:val="24"/>
          <w:lang w:val="en-US"/>
        </w:rPr>
        <w:t xml:space="preserve">compatibility studies </w:t>
      </w:r>
      <w:r w:rsidR="00226176" w:rsidRPr="00607E31">
        <w:rPr>
          <w:rFonts w:ascii="Times New Roman" w:hAnsi="Times New Roman" w:cs="Times New Roman"/>
          <w:snapToGrid w:val="0"/>
          <w:sz w:val="24"/>
          <w:szCs w:val="24"/>
          <w:lang w:val="en-US"/>
        </w:rPr>
        <w:t xml:space="preserve">carried out </w:t>
      </w:r>
      <w:r w:rsidRPr="00607E31">
        <w:rPr>
          <w:rFonts w:ascii="Times New Roman" w:hAnsi="Times New Roman" w:cs="Times New Roman"/>
          <w:snapToGrid w:val="0"/>
          <w:sz w:val="24"/>
          <w:szCs w:val="24"/>
          <w:lang w:val="en-US"/>
        </w:rPr>
        <w:t>by ITU-R.</w:t>
      </w:r>
    </w:p>
    <w:p w14:paraId="32CF7773"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1.5 </w:t>
      </w:r>
      <w:r w:rsidRPr="003F617C">
        <w:rPr>
          <w:rFonts w:ascii="Times New Roman" w:eastAsia="TimesNewRoman,Bold" w:hAnsi="Times New Roman" w:cs="Times New Roman"/>
          <w:i/>
          <w:iCs/>
          <w:sz w:val="24"/>
          <w:szCs w:val="24"/>
          <w:lang w:val="en-US"/>
        </w:rPr>
        <w:tab/>
        <w:t xml:space="preserve">to review the spectrum use and spectrum needs of existing services in the frequency band 470-960 MHz in Region 1 and consider possible regulatory actions in the frequency band 470-694 MHz in Region 1 on the basis of the review in accordance with Resolution </w:t>
      </w:r>
      <w:r w:rsidRPr="003F617C">
        <w:rPr>
          <w:rFonts w:ascii="Times New Roman" w:eastAsia="TimesNewRoman,Bold" w:hAnsi="Times New Roman" w:cs="Times New Roman"/>
          <w:b/>
          <w:i/>
          <w:iCs/>
          <w:sz w:val="24"/>
          <w:szCs w:val="24"/>
          <w:lang w:val="en-US"/>
        </w:rPr>
        <w:t>235 (WRC-15</w:t>
      </w:r>
      <w:proofErr w:type="gramStart"/>
      <w:r w:rsidRPr="003F617C">
        <w:rPr>
          <w:rFonts w:ascii="Times New Roman" w:eastAsia="TimesNewRoman,Bold" w:hAnsi="Times New Roman" w:cs="Times New Roman"/>
          <w:b/>
          <w:i/>
          <w:iCs/>
          <w:sz w:val="24"/>
          <w:szCs w:val="24"/>
          <w:lang w:val="en-US"/>
        </w:rPr>
        <w:t>)</w:t>
      </w:r>
      <w:r w:rsidRPr="003F617C">
        <w:rPr>
          <w:rFonts w:ascii="Times New Roman" w:eastAsia="TimesNewRoman,Bold" w:hAnsi="Times New Roman" w:cs="Times New Roman"/>
          <w:i/>
          <w:iCs/>
          <w:sz w:val="24"/>
          <w:szCs w:val="24"/>
          <w:lang w:val="en-US"/>
        </w:rPr>
        <w:t>;</w:t>
      </w:r>
      <w:proofErr w:type="gramEnd"/>
      <w:r w:rsidRPr="003F617C">
        <w:rPr>
          <w:rFonts w:ascii="Times New Roman" w:eastAsia="TimesNewRoman,Bold" w:hAnsi="Times New Roman" w:cs="Times New Roman"/>
          <w:i/>
          <w:iCs/>
          <w:sz w:val="24"/>
          <w:szCs w:val="24"/>
          <w:lang w:val="en-US"/>
        </w:rPr>
        <w:tab/>
      </w:r>
    </w:p>
    <w:p w14:paraId="5C264AC5" w14:textId="77777777" w:rsidR="000B2991" w:rsidRPr="003F617C" w:rsidRDefault="000B2991" w:rsidP="000B2991">
      <w:pPr>
        <w:autoSpaceDE w:val="0"/>
        <w:autoSpaceDN w:val="0"/>
        <w:adjustRightInd w:val="0"/>
        <w:spacing w:before="120" w:after="120" w:line="240" w:lineRule="auto"/>
        <w:rPr>
          <w:rFonts w:ascii="Times New Roman" w:hAnsi="Times New Roman" w:cs="Times New Roman"/>
          <w:sz w:val="24"/>
          <w:szCs w:val="24"/>
          <w:lang w:val="en-US"/>
        </w:rPr>
      </w:pPr>
      <w:r w:rsidRPr="003F617C">
        <w:rPr>
          <w:rFonts w:ascii="Times New Roman" w:hAnsi="Times New Roman" w:cs="Times New Roman"/>
          <w:sz w:val="24"/>
          <w:szCs w:val="24"/>
          <w:lang w:val="en-US"/>
        </w:rPr>
        <w:t>The position is under development.</w:t>
      </w:r>
    </w:p>
    <w:p w14:paraId="440F5928"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1.6 </w:t>
      </w:r>
      <w:r w:rsidRPr="003F617C">
        <w:rPr>
          <w:rFonts w:ascii="Times New Roman" w:eastAsia="TimesNewRoman,Bold" w:hAnsi="Times New Roman" w:cs="Times New Roman"/>
          <w:i/>
          <w:iCs/>
          <w:sz w:val="24"/>
          <w:szCs w:val="24"/>
          <w:lang w:val="en-US"/>
        </w:rPr>
        <w:tab/>
        <w:t xml:space="preserve">to consider, in accordance with Resolution </w:t>
      </w:r>
      <w:r w:rsidRPr="003F617C">
        <w:rPr>
          <w:rFonts w:ascii="Times New Roman" w:eastAsia="TimesNewRoman,Bold" w:hAnsi="Times New Roman" w:cs="Times New Roman"/>
          <w:b/>
          <w:i/>
          <w:iCs/>
          <w:sz w:val="24"/>
          <w:szCs w:val="24"/>
          <w:lang w:val="en-US"/>
        </w:rPr>
        <w:t>772 (WRC-19),</w:t>
      </w:r>
      <w:r w:rsidRPr="003F617C">
        <w:rPr>
          <w:rFonts w:ascii="Times New Roman" w:eastAsia="TimesNewRoman,Bold" w:hAnsi="Times New Roman" w:cs="Times New Roman"/>
          <w:i/>
          <w:iCs/>
          <w:sz w:val="24"/>
          <w:szCs w:val="24"/>
          <w:lang w:val="en-US"/>
        </w:rPr>
        <w:t xml:space="preserve"> regulatory provisions to facilitate radiocommunications for sub-orbital </w:t>
      </w:r>
      <w:proofErr w:type="gramStart"/>
      <w:r w:rsidRPr="003F617C">
        <w:rPr>
          <w:rFonts w:ascii="Times New Roman" w:eastAsia="TimesNewRoman,Bold" w:hAnsi="Times New Roman" w:cs="Times New Roman"/>
          <w:i/>
          <w:iCs/>
          <w:sz w:val="24"/>
          <w:szCs w:val="24"/>
          <w:lang w:val="en-US"/>
        </w:rPr>
        <w:t>vehicles;</w:t>
      </w:r>
      <w:proofErr w:type="gramEnd"/>
      <w:r w:rsidRPr="003F617C">
        <w:rPr>
          <w:rFonts w:ascii="Times New Roman" w:eastAsia="TimesNewRoman,Bold" w:hAnsi="Times New Roman" w:cs="Times New Roman"/>
          <w:i/>
          <w:iCs/>
          <w:sz w:val="24"/>
          <w:szCs w:val="24"/>
          <w:lang w:val="en-US"/>
        </w:rPr>
        <w:tab/>
      </w:r>
    </w:p>
    <w:p w14:paraId="1BDC3B76" w14:textId="77777777" w:rsidR="000B2991" w:rsidRPr="003F617C" w:rsidRDefault="000B2991" w:rsidP="000B2991">
      <w:pPr>
        <w:spacing w:before="120" w:after="120" w:line="240" w:lineRule="auto"/>
        <w:jc w:val="both"/>
        <w:rPr>
          <w:rFonts w:ascii="Times New Roman" w:hAnsi="Times New Roman" w:cs="Times New Roman"/>
          <w:bCs/>
          <w:sz w:val="24"/>
          <w:szCs w:val="24"/>
          <w:lang w:val="en-US"/>
        </w:rPr>
      </w:pPr>
      <w:r w:rsidRPr="003F617C">
        <w:rPr>
          <w:rFonts w:ascii="Times New Roman" w:hAnsi="Times New Roman" w:cs="Times New Roman"/>
          <w:sz w:val="24"/>
          <w:szCs w:val="24"/>
          <w:lang w:val="en-US"/>
        </w:rPr>
        <w:t>The position is under development.</w:t>
      </w:r>
    </w:p>
    <w:p w14:paraId="6AE1CEDE"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1.7 </w:t>
      </w:r>
      <w:r w:rsidRPr="003F617C">
        <w:rPr>
          <w:rFonts w:ascii="Times New Roman" w:eastAsia="TimesNewRoman,Bold" w:hAnsi="Times New Roman" w:cs="Times New Roman"/>
          <w:i/>
          <w:iCs/>
          <w:sz w:val="24"/>
          <w:szCs w:val="24"/>
          <w:lang w:val="en-US"/>
        </w:rPr>
        <w:tab/>
        <w:t xml:space="preserve">to consider a new aeronautical mobile-satellite (R) service (AMS(R)S) allocation in accordance with Resolution </w:t>
      </w:r>
      <w:r w:rsidRPr="003F617C">
        <w:rPr>
          <w:rFonts w:ascii="Times New Roman" w:eastAsia="TimesNewRoman,Bold" w:hAnsi="Times New Roman" w:cs="Times New Roman"/>
          <w:b/>
          <w:i/>
          <w:iCs/>
          <w:sz w:val="24"/>
          <w:szCs w:val="24"/>
          <w:lang w:val="en-US"/>
        </w:rPr>
        <w:t>428 (WRC-19)</w:t>
      </w:r>
      <w:r w:rsidRPr="003F617C">
        <w:rPr>
          <w:rFonts w:ascii="Times New Roman" w:eastAsia="TimesNewRoman,Bold" w:hAnsi="Times New Roman" w:cs="Times New Roman"/>
          <w:i/>
          <w:iCs/>
          <w:sz w:val="24"/>
          <w:szCs w:val="24"/>
          <w:lang w:val="en-US"/>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3F617C">
        <w:rPr>
          <w:rFonts w:ascii="Times New Roman" w:eastAsia="TimesNewRoman,Bold" w:hAnsi="Times New Roman" w:cs="Times New Roman"/>
          <w:i/>
          <w:iCs/>
          <w:sz w:val="24"/>
          <w:szCs w:val="24"/>
          <w:lang w:val="en-US"/>
        </w:rPr>
        <w:t>bands;</w:t>
      </w:r>
      <w:proofErr w:type="gramEnd"/>
    </w:p>
    <w:p w14:paraId="73CA12E8" w14:textId="0798BD5A"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w:t>
      </w:r>
      <w:r w:rsidRPr="003F617C">
        <w:rPr>
          <w:rFonts w:ascii="Times New Roman" w:hAnsi="Times New Roman" w:cs="Times New Roman"/>
          <w:sz w:val="24"/>
          <w:szCs w:val="24"/>
          <w:lang w:val="en-GB"/>
        </w:rPr>
        <w:t>do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not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oppose</w:t>
      </w:r>
      <w:r w:rsidRPr="003F617C">
        <w:rPr>
          <w:rFonts w:ascii="Times New Roman" w:hAnsi="Times New Roman" w:cs="Times New Roman"/>
          <w:sz w:val="24"/>
          <w:szCs w:val="24"/>
          <w:lang w:val="en-US"/>
        </w:rPr>
        <w:t xml:space="preserve"> </w:t>
      </w:r>
      <w:r w:rsidR="0003246D">
        <w:rPr>
          <w:rFonts w:ascii="Times New Roman" w:hAnsi="Times New Roman" w:cs="Times New Roman"/>
          <w:sz w:val="24"/>
          <w:szCs w:val="24"/>
          <w:lang w:val="en-US"/>
        </w:rPr>
        <w:t xml:space="preserve">the </w:t>
      </w:r>
      <w:r w:rsidRPr="003F617C">
        <w:rPr>
          <w:rFonts w:ascii="Times New Roman" w:hAnsi="Times New Roman" w:cs="Times New Roman"/>
          <w:sz w:val="24"/>
          <w:szCs w:val="24"/>
          <w:lang w:val="en-GB"/>
        </w:rPr>
        <w:t>new</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allocation</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of</w:t>
      </w:r>
      <w:r w:rsidRPr="003F617C">
        <w:rPr>
          <w:rFonts w:ascii="Times New Roman" w:hAnsi="Times New Roman" w:cs="Times New Roman"/>
          <w:sz w:val="24"/>
          <w:szCs w:val="24"/>
          <w:lang w:val="en-US"/>
        </w:rPr>
        <w:t xml:space="preserve"> all or part of </w:t>
      </w:r>
      <w:r w:rsidRPr="003F617C">
        <w:rPr>
          <w:rFonts w:ascii="Times New Roman" w:hAnsi="Times New Roman" w:cs="Times New Roman"/>
          <w:sz w:val="24"/>
          <w:szCs w:val="24"/>
          <w:lang w:val="en-GB"/>
        </w:rPr>
        <w:t>the</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frequency</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band</w:t>
      </w:r>
      <w:r w:rsidRPr="003F617C">
        <w:rPr>
          <w:rFonts w:ascii="Times New Roman" w:hAnsi="Times New Roman" w:cs="Times New Roman"/>
          <w:sz w:val="24"/>
          <w:szCs w:val="24"/>
          <w:lang w:val="en-US"/>
        </w:rPr>
        <w:t xml:space="preserve"> 117.975-137 MHz </w:t>
      </w:r>
      <w:r w:rsidRPr="003F617C">
        <w:rPr>
          <w:rFonts w:ascii="Times New Roman" w:hAnsi="Times New Roman" w:cs="Times New Roman"/>
          <w:sz w:val="24"/>
          <w:szCs w:val="24"/>
          <w:lang w:val="en-GB"/>
        </w:rPr>
        <w:t>to aeronautical mobile</w:t>
      </w:r>
      <w:r w:rsidR="007D594F" w:rsidRPr="003F617C">
        <w:rPr>
          <w:rFonts w:ascii="Times New Roman" w:hAnsi="Times New Roman" w:cs="Times New Roman"/>
          <w:sz w:val="24"/>
          <w:szCs w:val="24"/>
          <w:lang w:val="en-GB"/>
        </w:rPr>
        <w:t>-</w:t>
      </w:r>
      <w:r w:rsidRPr="003F617C">
        <w:rPr>
          <w:rFonts w:ascii="Times New Roman" w:hAnsi="Times New Roman" w:cs="Times New Roman"/>
          <w:sz w:val="24"/>
          <w:szCs w:val="24"/>
          <w:lang w:val="en-GB"/>
        </w:rPr>
        <w:t>satellite</w:t>
      </w:r>
      <w:r w:rsidRPr="003F617C">
        <w:rPr>
          <w:rFonts w:ascii="Times New Roman" w:hAnsi="Times New Roman" w:cs="Times New Roman"/>
          <w:sz w:val="24"/>
          <w:szCs w:val="24"/>
          <w:lang w:val="en-US"/>
        </w:rPr>
        <w:t xml:space="preserve"> (R) </w:t>
      </w:r>
      <w:r w:rsidRPr="003F617C">
        <w:rPr>
          <w:rFonts w:ascii="Times New Roman" w:hAnsi="Times New Roman" w:cs="Times New Roman"/>
          <w:sz w:val="24"/>
          <w:szCs w:val="24"/>
          <w:lang w:val="en-GB"/>
        </w:rPr>
        <w:t xml:space="preserve">service on the primary basis </w:t>
      </w:r>
      <w:r w:rsidR="00683FB7">
        <w:rPr>
          <w:rFonts w:ascii="Times New Roman" w:hAnsi="Times New Roman" w:cs="Times New Roman"/>
          <w:sz w:val="24"/>
          <w:szCs w:val="24"/>
          <w:lang w:val="en-GB"/>
        </w:rPr>
        <w:t>to</w:t>
      </w:r>
      <w:r w:rsidRPr="003F617C">
        <w:rPr>
          <w:rFonts w:ascii="Times New Roman" w:hAnsi="Times New Roman" w:cs="Times New Roman"/>
          <w:sz w:val="24"/>
          <w:szCs w:val="24"/>
          <w:lang w:val="en-GB"/>
        </w:rPr>
        <w:t xml:space="preserve"> develop aeronautical</w:t>
      </w:r>
      <w:r w:rsidRPr="003F617C">
        <w:rPr>
          <w:rFonts w:ascii="Times New Roman" w:hAnsi="Times New Roman" w:cs="Times New Roman"/>
          <w:sz w:val="24"/>
          <w:szCs w:val="24"/>
          <w:lang w:val="en-US"/>
        </w:rPr>
        <w:t xml:space="preserve"> VHF communications </w:t>
      </w:r>
      <w:r w:rsidRPr="003F617C">
        <w:rPr>
          <w:rFonts w:ascii="Times New Roman" w:hAnsi="Times New Roman" w:cs="Times New Roman"/>
          <w:sz w:val="24"/>
          <w:szCs w:val="24"/>
          <w:lang w:val="en-GB"/>
        </w:rPr>
        <w:t xml:space="preserve">systems </w:t>
      </w:r>
      <w:r w:rsidRPr="003F617C">
        <w:rPr>
          <w:rFonts w:ascii="Times New Roman" w:hAnsi="Times New Roman" w:cs="Times New Roman"/>
          <w:sz w:val="24"/>
          <w:szCs w:val="24"/>
          <w:lang w:val="en-US"/>
        </w:rPr>
        <w:t xml:space="preserve">for both Earth-to-space and space-to-Earth directions provided that unacceptable constraints shall </w:t>
      </w:r>
      <w:r w:rsidR="00683FB7">
        <w:rPr>
          <w:rFonts w:ascii="Times New Roman" w:hAnsi="Times New Roman" w:cs="Times New Roman"/>
          <w:sz w:val="24"/>
          <w:szCs w:val="24"/>
          <w:lang w:val="en-US"/>
        </w:rPr>
        <w:t xml:space="preserve">not </w:t>
      </w:r>
      <w:r w:rsidRPr="003F617C">
        <w:rPr>
          <w:rFonts w:ascii="Times New Roman" w:hAnsi="Times New Roman" w:cs="Times New Roman"/>
          <w:sz w:val="24"/>
          <w:szCs w:val="24"/>
          <w:lang w:val="en-US"/>
        </w:rPr>
        <w:t xml:space="preserve">be imposed on existing VHF systems operating in AM(R)S, ARNS and systems operating in adjacent frequency bands. </w:t>
      </w:r>
    </w:p>
    <w:p w14:paraId="2A443CA7"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1.8 </w:t>
      </w:r>
      <w:r w:rsidRPr="003F617C">
        <w:rPr>
          <w:rFonts w:ascii="Times New Roman" w:eastAsia="TimesNewRoman,Bold" w:hAnsi="Times New Roman" w:cs="Times New Roman"/>
          <w:i/>
          <w:iCs/>
          <w:sz w:val="24"/>
          <w:szCs w:val="24"/>
          <w:lang w:val="en-US"/>
        </w:rPr>
        <w:tab/>
        <w:t xml:space="preserve">to consider, on the basis of ITU-R studies in accordance with Resolution </w:t>
      </w:r>
      <w:r w:rsidRPr="003F617C">
        <w:rPr>
          <w:rFonts w:ascii="Times New Roman" w:eastAsia="TimesNewRoman,Bold" w:hAnsi="Times New Roman" w:cs="Times New Roman"/>
          <w:b/>
          <w:i/>
          <w:iCs/>
          <w:sz w:val="24"/>
          <w:szCs w:val="24"/>
          <w:lang w:val="en-US"/>
        </w:rPr>
        <w:t>171 (WRC-19)</w:t>
      </w:r>
      <w:r w:rsidRPr="003F617C">
        <w:rPr>
          <w:rFonts w:ascii="Times New Roman" w:eastAsia="TimesNewRoman,Bold" w:hAnsi="Times New Roman" w:cs="Times New Roman"/>
          <w:i/>
          <w:iCs/>
          <w:sz w:val="24"/>
          <w:szCs w:val="24"/>
          <w:lang w:val="en-US"/>
        </w:rPr>
        <w:t xml:space="preserve">, appropriate regulatory actions, with a view to reviewing and, if necessary, revising Resolution </w:t>
      </w:r>
      <w:r w:rsidRPr="003F617C">
        <w:rPr>
          <w:rFonts w:ascii="Times New Roman" w:eastAsia="TimesNewRoman,Bold" w:hAnsi="Times New Roman" w:cs="Times New Roman"/>
          <w:b/>
          <w:i/>
          <w:iCs/>
          <w:sz w:val="24"/>
          <w:szCs w:val="24"/>
          <w:lang w:val="en-US"/>
        </w:rPr>
        <w:t>155</w:t>
      </w:r>
      <w:r w:rsidRPr="003F617C">
        <w:rPr>
          <w:rFonts w:ascii="Times New Roman" w:eastAsia="TimesNewRoman,Bold" w:hAnsi="Times New Roman" w:cs="Times New Roman"/>
          <w:i/>
          <w:iCs/>
          <w:sz w:val="24"/>
          <w:szCs w:val="24"/>
          <w:lang w:val="en-US"/>
        </w:rPr>
        <w:t xml:space="preserve"> (</w:t>
      </w:r>
      <w:r w:rsidRPr="003F617C">
        <w:rPr>
          <w:rFonts w:ascii="Times New Roman" w:eastAsia="TimesNewRoman,Bold" w:hAnsi="Times New Roman" w:cs="Times New Roman"/>
          <w:b/>
          <w:i/>
          <w:iCs/>
          <w:sz w:val="24"/>
          <w:szCs w:val="24"/>
          <w:lang w:val="en-US"/>
        </w:rPr>
        <w:t>Rev.WRC-19</w:t>
      </w:r>
      <w:r w:rsidRPr="003F617C">
        <w:rPr>
          <w:rFonts w:ascii="Times New Roman" w:eastAsia="TimesNewRoman,Bold" w:hAnsi="Times New Roman" w:cs="Times New Roman"/>
          <w:i/>
          <w:iCs/>
          <w:sz w:val="24"/>
          <w:szCs w:val="24"/>
          <w:lang w:val="en-US"/>
        </w:rPr>
        <w:t xml:space="preserve">) and No. </w:t>
      </w:r>
      <w:r w:rsidRPr="003F617C">
        <w:rPr>
          <w:rFonts w:ascii="Times New Roman" w:eastAsia="TimesNewRoman,Bold" w:hAnsi="Times New Roman" w:cs="Times New Roman"/>
          <w:b/>
          <w:i/>
          <w:iCs/>
          <w:sz w:val="24"/>
          <w:szCs w:val="24"/>
          <w:lang w:val="en-US"/>
        </w:rPr>
        <w:t>5.484B</w:t>
      </w:r>
      <w:r w:rsidRPr="003F617C">
        <w:rPr>
          <w:rFonts w:ascii="Times New Roman" w:eastAsia="TimesNewRoman,Bold" w:hAnsi="Times New Roman" w:cs="Times New Roman"/>
          <w:i/>
          <w:iCs/>
          <w:sz w:val="24"/>
          <w:szCs w:val="24"/>
          <w:lang w:val="en-US"/>
        </w:rPr>
        <w:t xml:space="preserve"> to accommodate the use of fixed-satellite service (FSS) networks by control and non-payload communications of unmanned aircraft </w:t>
      </w:r>
      <w:proofErr w:type="gramStart"/>
      <w:r w:rsidRPr="003F617C">
        <w:rPr>
          <w:rFonts w:ascii="Times New Roman" w:eastAsia="TimesNewRoman,Bold" w:hAnsi="Times New Roman" w:cs="Times New Roman"/>
          <w:i/>
          <w:iCs/>
          <w:sz w:val="24"/>
          <w:szCs w:val="24"/>
          <w:lang w:val="en-US"/>
        </w:rPr>
        <w:t>systems;</w:t>
      </w:r>
      <w:proofErr w:type="gramEnd"/>
      <w:r w:rsidRPr="003F617C">
        <w:rPr>
          <w:rFonts w:ascii="Times New Roman" w:eastAsia="TimesNewRoman,Bold" w:hAnsi="Times New Roman" w:cs="Times New Roman"/>
          <w:i/>
          <w:iCs/>
          <w:sz w:val="24"/>
          <w:szCs w:val="24"/>
          <w:lang w:val="en-US"/>
        </w:rPr>
        <w:tab/>
      </w:r>
    </w:p>
    <w:p w14:paraId="16D79B93" w14:textId="77777777"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The position is under development.</w:t>
      </w:r>
    </w:p>
    <w:p w14:paraId="68782620"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1.9 </w:t>
      </w:r>
      <w:r w:rsidRPr="003F617C">
        <w:rPr>
          <w:rFonts w:ascii="Times New Roman" w:eastAsia="TimesNewRoman,Bold" w:hAnsi="Times New Roman" w:cs="Times New Roman"/>
          <w:i/>
          <w:iCs/>
          <w:sz w:val="24"/>
          <w:szCs w:val="24"/>
          <w:lang w:val="en-US"/>
        </w:rPr>
        <w:tab/>
        <w:t xml:space="preserve">to review Appendix </w:t>
      </w:r>
      <w:r w:rsidRPr="003F617C">
        <w:rPr>
          <w:rFonts w:ascii="Times New Roman" w:eastAsia="TimesNewRoman,Bold" w:hAnsi="Times New Roman" w:cs="Times New Roman"/>
          <w:b/>
          <w:i/>
          <w:iCs/>
          <w:sz w:val="24"/>
          <w:szCs w:val="24"/>
          <w:lang w:val="en-US"/>
        </w:rPr>
        <w:t>27</w:t>
      </w:r>
      <w:r w:rsidRPr="003F617C">
        <w:rPr>
          <w:rFonts w:ascii="Times New Roman" w:eastAsia="TimesNewRoman,Bold" w:hAnsi="Times New Roman" w:cs="Times New Roman"/>
          <w:i/>
          <w:iCs/>
          <w:sz w:val="24"/>
          <w:szCs w:val="24"/>
          <w:lang w:val="en-US"/>
        </w:rPr>
        <w:t xml:space="preserve"> of the Radio Regulations and consider appropriate regulatory actions and updates based on ITU-R studies, in order to accommodate digital technologies for commercial aviation safety-of-</w:t>
      </w:r>
      <w:proofErr w:type="gramStart"/>
      <w:r w:rsidRPr="003F617C">
        <w:rPr>
          <w:rFonts w:ascii="Times New Roman" w:eastAsia="TimesNewRoman,Bold" w:hAnsi="Times New Roman" w:cs="Times New Roman"/>
          <w:i/>
          <w:iCs/>
          <w:sz w:val="24"/>
          <w:szCs w:val="24"/>
          <w:lang w:val="en-US"/>
        </w:rPr>
        <w:t>life</w:t>
      </w:r>
      <w:r w:rsidR="00075C7C" w:rsidRPr="003F617C">
        <w:rPr>
          <w:rFonts w:ascii="Times New Roman" w:eastAsia="TimesNewRoman,Bold" w:hAnsi="Times New Roman" w:cs="Times New Roman"/>
          <w:i/>
          <w:iCs/>
          <w:sz w:val="24"/>
          <w:szCs w:val="24"/>
          <w:lang w:val="en-US"/>
        </w:rPr>
        <w:t xml:space="preserve"> </w:t>
      </w:r>
      <w:r w:rsidRPr="003F617C">
        <w:rPr>
          <w:rFonts w:ascii="Times New Roman" w:eastAsia="TimesNewRoman,Bold" w:hAnsi="Times New Roman" w:cs="Times New Roman"/>
          <w:i/>
          <w:iCs/>
          <w:sz w:val="24"/>
          <w:szCs w:val="24"/>
          <w:lang w:val="en-US"/>
        </w:rPr>
        <w:t xml:space="preserve"> applications</w:t>
      </w:r>
      <w:proofErr w:type="gramEnd"/>
      <w:r w:rsidRPr="003F617C">
        <w:rPr>
          <w:rFonts w:ascii="Times New Roman" w:eastAsia="TimesNewRoman,Bold" w:hAnsi="Times New Roman" w:cs="Times New Roman"/>
          <w:i/>
          <w:iCs/>
          <w:sz w:val="24"/>
          <w:szCs w:val="24"/>
          <w:lang w:val="en-US"/>
        </w:rPr>
        <w:t xml:space="preserve"> in existing HF bands allocated to the aeronautical mobile (route) service and ensure coexistence of current HF systems alongside modernized HF systems, in accordance with Resolution </w:t>
      </w:r>
      <w:r w:rsidRPr="003F617C">
        <w:rPr>
          <w:rFonts w:ascii="Times New Roman" w:eastAsia="TimesNewRoman,Bold" w:hAnsi="Times New Roman" w:cs="Times New Roman"/>
          <w:b/>
          <w:i/>
          <w:iCs/>
          <w:sz w:val="24"/>
          <w:szCs w:val="24"/>
          <w:lang w:val="en-US"/>
        </w:rPr>
        <w:t>429 (WRC-19);</w:t>
      </w:r>
      <w:r w:rsidRPr="003F617C">
        <w:rPr>
          <w:rFonts w:ascii="Times New Roman" w:eastAsia="TimesNewRoman,Bold" w:hAnsi="Times New Roman" w:cs="Times New Roman"/>
          <w:i/>
          <w:iCs/>
          <w:sz w:val="24"/>
          <w:szCs w:val="24"/>
          <w:lang w:val="en-US"/>
        </w:rPr>
        <w:tab/>
      </w:r>
    </w:p>
    <w:p w14:paraId="645B7DA7" w14:textId="3126EDDC"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w:t>
      </w:r>
      <w:r w:rsidRPr="003F617C">
        <w:rPr>
          <w:rFonts w:ascii="Times New Roman" w:hAnsi="Times New Roman" w:cs="Times New Roman"/>
          <w:sz w:val="24"/>
          <w:szCs w:val="24"/>
          <w:lang w:val="en-GB"/>
        </w:rPr>
        <w:t>do</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not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oppose</w:t>
      </w:r>
      <w:r w:rsidRPr="003F617C">
        <w:rPr>
          <w:rFonts w:ascii="Times New Roman" w:hAnsi="Times New Roman" w:cs="Times New Roman"/>
          <w:sz w:val="24"/>
          <w:szCs w:val="24"/>
          <w:lang w:val="en-US"/>
        </w:rPr>
        <w:t xml:space="preserve"> </w:t>
      </w:r>
      <w:r w:rsidR="0073485D" w:rsidRPr="003F617C">
        <w:rPr>
          <w:rFonts w:ascii="Times New Roman" w:hAnsi="Times New Roman" w:cs="Times New Roman"/>
          <w:sz w:val="24"/>
          <w:szCs w:val="24"/>
          <w:lang w:val="en-US"/>
        </w:rPr>
        <w:t>modifications to</w:t>
      </w:r>
      <w:r w:rsidR="0073485D" w:rsidRPr="003F617C">
        <w:rPr>
          <w:rFonts w:ascii="Times New Roman" w:hAnsi="Times New Roman" w:cs="Times New Roman"/>
          <w:sz w:val="24"/>
          <w:szCs w:val="24"/>
          <w:lang w:val="en-GB"/>
        </w:rPr>
        <w:t xml:space="preserve"> </w:t>
      </w:r>
      <w:r w:rsidRPr="003F617C">
        <w:rPr>
          <w:rFonts w:ascii="Times New Roman" w:hAnsi="Times New Roman" w:cs="Times New Roman"/>
          <w:sz w:val="24"/>
          <w:szCs w:val="24"/>
          <w:lang w:val="en-GB"/>
        </w:rPr>
        <w:t>RR</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Appendix</w:t>
      </w:r>
      <w:r w:rsidRPr="003F617C">
        <w:rPr>
          <w:rFonts w:ascii="Times New Roman" w:hAnsi="Times New Roman" w:cs="Times New Roman"/>
          <w:sz w:val="24"/>
          <w:szCs w:val="24"/>
          <w:lang w:val="en-US"/>
        </w:rPr>
        <w:t xml:space="preserve"> 27</w:t>
      </w:r>
      <w:r w:rsidR="00683FB7">
        <w:rPr>
          <w:rFonts w:ascii="Times New Roman" w:hAnsi="Times New Roman" w:cs="Times New Roman"/>
          <w:sz w:val="24"/>
          <w:szCs w:val="24"/>
          <w:lang w:val="en-US"/>
        </w:rPr>
        <w:t xml:space="preserve"> to introduce</w:t>
      </w:r>
      <w:r w:rsidRPr="003F617C">
        <w:rPr>
          <w:rFonts w:ascii="Times New Roman" w:hAnsi="Times New Roman" w:cs="Times New Roman"/>
          <w:sz w:val="24"/>
          <w:szCs w:val="24"/>
          <w:lang w:val="en-US"/>
        </w:rPr>
        <w:t xml:space="preserve"> </w:t>
      </w:r>
      <w:r w:rsidR="0073485D" w:rsidRPr="003F617C">
        <w:rPr>
          <w:rFonts w:ascii="Times New Roman" w:hAnsi="Times New Roman" w:cs="Times New Roman"/>
          <w:sz w:val="24"/>
          <w:szCs w:val="24"/>
          <w:lang w:val="en-GB"/>
        </w:rPr>
        <w:t xml:space="preserve">digital technologies for commercial </w:t>
      </w:r>
      <w:r w:rsidR="00075C7C" w:rsidRPr="003F617C">
        <w:rPr>
          <w:rFonts w:ascii="Times New Roman" w:hAnsi="Times New Roman" w:cs="Times New Roman"/>
          <w:sz w:val="24"/>
          <w:szCs w:val="24"/>
          <w:lang w:val="en-US"/>
        </w:rPr>
        <w:t>AM(R)S</w:t>
      </w:r>
      <w:r w:rsidR="00075C7C" w:rsidRPr="003F617C">
        <w:rPr>
          <w:rFonts w:ascii="Times New Roman" w:hAnsi="Times New Roman" w:cs="Times New Roman"/>
          <w:sz w:val="24"/>
          <w:szCs w:val="24"/>
          <w:lang w:val="en-GB"/>
        </w:rPr>
        <w:t xml:space="preserve"> </w:t>
      </w:r>
      <w:r w:rsidR="0073485D" w:rsidRPr="003F617C">
        <w:rPr>
          <w:rFonts w:ascii="Times New Roman" w:hAnsi="Times New Roman" w:cs="Times New Roman"/>
          <w:sz w:val="24"/>
          <w:szCs w:val="24"/>
          <w:lang w:val="en-GB"/>
        </w:rPr>
        <w:t>safety-of-life applications</w:t>
      </w:r>
      <w:r w:rsidRPr="003F617C">
        <w:rPr>
          <w:rFonts w:ascii="Times New Roman" w:hAnsi="Times New Roman" w:cs="Times New Roman"/>
          <w:sz w:val="24"/>
          <w:szCs w:val="24"/>
          <w:lang w:val="en-US"/>
        </w:rPr>
        <w:t xml:space="preserve"> in HF bands allocated to the aeronautical mobile (route) service </w:t>
      </w:r>
      <w:proofErr w:type="gramStart"/>
      <w:r w:rsidR="00683FB7">
        <w:rPr>
          <w:rFonts w:ascii="Times New Roman" w:hAnsi="Times New Roman" w:cs="Times New Roman"/>
          <w:sz w:val="24"/>
          <w:szCs w:val="24"/>
          <w:lang w:val="en-US"/>
        </w:rPr>
        <w:t>provided that</w:t>
      </w:r>
      <w:proofErr w:type="gramEnd"/>
      <w:r w:rsidR="00683FB7">
        <w:rPr>
          <w:rFonts w:ascii="Times New Roman" w:hAnsi="Times New Roman" w:cs="Times New Roman"/>
          <w:sz w:val="24"/>
          <w:szCs w:val="24"/>
          <w:lang w:val="en-US"/>
        </w:rPr>
        <w:t xml:space="preserve"> </w:t>
      </w:r>
      <w:r w:rsidRPr="003F617C">
        <w:rPr>
          <w:rFonts w:ascii="Times New Roman" w:hAnsi="Times New Roman" w:cs="Times New Roman"/>
          <w:sz w:val="24"/>
          <w:szCs w:val="24"/>
          <w:lang w:val="en-US"/>
        </w:rPr>
        <w:t xml:space="preserve">coexistence of current </w:t>
      </w:r>
      <w:r w:rsidR="00683FB7">
        <w:rPr>
          <w:rFonts w:ascii="Times New Roman" w:hAnsi="Times New Roman" w:cs="Times New Roman"/>
          <w:sz w:val="24"/>
          <w:szCs w:val="24"/>
          <w:lang w:val="en-US"/>
        </w:rPr>
        <w:t xml:space="preserve">and </w:t>
      </w:r>
      <w:r w:rsidR="00683FB7" w:rsidRPr="003F617C">
        <w:rPr>
          <w:rFonts w:ascii="Times New Roman" w:hAnsi="Times New Roman" w:cs="Times New Roman"/>
          <w:sz w:val="24"/>
          <w:szCs w:val="24"/>
          <w:lang w:val="en-US"/>
        </w:rPr>
        <w:t xml:space="preserve">modernized </w:t>
      </w:r>
      <w:r w:rsidRPr="003F617C">
        <w:rPr>
          <w:rFonts w:ascii="Times New Roman" w:hAnsi="Times New Roman" w:cs="Times New Roman"/>
          <w:sz w:val="24"/>
          <w:szCs w:val="24"/>
          <w:lang w:val="en-US"/>
        </w:rPr>
        <w:t>HF systems</w:t>
      </w:r>
      <w:r w:rsidR="00683FB7">
        <w:rPr>
          <w:rFonts w:ascii="Times New Roman" w:hAnsi="Times New Roman" w:cs="Times New Roman"/>
          <w:sz w:val="24"/>
          <w:szCs w:val="24"/>
          <w:lang w:val="en-US"/>
        </w:rPr>
        <w:t xml:space="preserve"> could be met</w:t>
      </w:r>
      <w:r w:rsidRPr="003F617C">
        <w:rPr>
          <w:rFonts w:ascii="Times New Roman" w:hAnsi="Times New Roman" w:cs="Times New Roman"/>
          <w:sz w:val="24"/>
          <w:szCs w:val="24"/>
          <w:lang w:val="en-US"/>
        </w:rPr>
        <w:t>.</w:t>
      </w:r>
    </w:p>
    <w:p w14:paraId="24F05C51"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1.10 </w:t>
      </w:r>
      <w:r w:rsidRPr="003F617C">
        <w:rPr>
          <w:rFonts w:ascii="Times New Roman" w:eastAsia="TimesNewRoman,Bold" w:hAnsi="Times New Roman" w:cs="Times New Roman"/>
          <w:i/>
          <w:iCs/>
          <w:sz w:val="24"/>
          <w:szCs w:val="24"/>
          <w:lang w:val="en-US"/>
        </w:rPr>
        <w:tab/>
        <w:t xml:space="preserve">to conduct studies on spectrum needs, coexistence with radiocommunication services and regulatory measures for possible new allocations for the aeronautical mobile service for the use of </w:t>
      </w:r>
      <w:r w:rsidRPr="003F617C">
        <w:rPr>
          <w:rFonts w:ascii="Times New Roman" w:eastAsia="TimesNewRoman,Bold" w:hAnsi="Times New Roman" w:cs="Times New Roman"/>
          <w:i/>
          <w:iCs/>
          <w:sz w:val="24"/>
          <w:szCs w:val="24"/>
          <w:lang w:val="en-US"/>
        </w:rPr>
        <w:lastRenderedPageBreak/>
        <w:t xml:space="preserve">non-safety aeronautical mobile applications, in accordance with Resolution </w:t>
      </w:r>
      <w:r w:rsidRPr="003F617C">
        <w:rPr>
          <w:rFonts w:ascii="Times New Roman" w:eastAsia="TimesNewRoman,Bold" w:hAnsi="Times New Roman" w:cs="Times New Roman"/>
          <w:b/>
          <w:i/>
          <w:iCs/>
          <w:sz w:val="24"/>
          <w:szCs w:val="24"/>
          <w:lang w:val="en-US"/>
        </w:rPr>
        <w:t>430 (WRC-19</w:t>
      </w:r>
      <w:proofErr w:type="gramStart"/>
      <w:r w:rsidRPr="003F617C">
        <w:rPr>
          <w:rFonts w:ascii="Times New Roman" w:eastAsia="TimesNewRoman,Bold" w:hAnsi="Times New Roman" w:cs="Times New Roman"/>
          <w:b/>
          <w:i/>
          <w:iCs/>
          <w:sz w:val="24"/>
          <w:szCs w:val="24"/>
          <w:lang w:val="en-US"/>
        </w:rPr>
        <w:t>);</w:t>
      </w:r>
      <w:proofErr w:type="gramEnd"/>
      <w:r w:rsidRPr="003F617C">
        <w:rPr>
          <w:rFonts w:ascii="Times New Roman" w:eastAsia="TimesNewRoman,Bold" w:hAnsi="Times New Roman" w:cs="Times New Roman"/>
          <w:i/>
          <w:iCs/>
          <w:sz w:val="24"/>
          <w:szCs w:val="24"/>
          <w:lang w:val="en-US"/>
        </w:rPr>
        <w:tab/>
      </w:r>
      <w:r w:rsidRPr="003F617C">
        <w:rPr>
          <w:rFonts w:ascii="Times New Roman" w:eastAsia="TimesNewRoman,Bold" w:hAnsi="Times New Roman" w:cs="Times New Roman"/>
          <w:i/>
          <w:iCs/>
          <w:sz w:val="24"/>
          <w:szCs w:val="24"/>
          <w:lang w:val="en-US"/>
        </w:rPr>
        <w:tab/>
      </w:r>
    </w:p>
    <w:p w14:paraId="34125170" w14:textId="15F5C7C7"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The RCC Administrations </w:t>
      </w:r>
      <w:r w:rsidRPr="003F617C">
        <w:rPr>
          <w:rFonts w:ascii="Times New Roman" w:hAnsi="Times New Roman" w:cs="Times New Roman"/>
          <w:sz w:val="24"/>
          <w:szCs w:val="24"/>
          <w:lang w:val="en-GB"/>
        </w:rPr>
        <w:t>consider that</w:t>
      </w: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when possible new allocations to aeronautical mobile service in the frequency band</w:t>
      </w:r>
      <w:r w:rsidRPr="003F617C">
        <w:rPr>
          <w:rFonts w:ascii="Times New Roman" w:hAnsi="Times New Roman" w:cs="Times New Roman"/>
          <w:sz w:val="24"/>
          <w:szCs w:val="24"/>
          <w:lang w:val="en-US"/>
        </w:rPr>
        <w:t xml:space="preserve"> 15</w:t>
      </w:r>
      <w:r w:rsidRPr="003F617C">
        <w:rPr>
          <w:rFonts w:ascii="Times New Roman" w:hAnsi="Times New Roman" w:cs="Times New Roman"/>
          <w:sz w:val="24"/>
          <w:szCs w:val="24"/>
          <w:lang w:val="en-GB"/>
        </w:rPr>
        <w:t>.</w:t>
      </w:r>
      <w:r w:rsidRPr="003F617C">
        <w:rPr>
          <w:rFonts w:ascii="Times New Roman" w:hAnsi="Times New Roman" w:cs="Times New Roman"/>
          <w:sz w:val="24"/>
          <w:szCs w:val="24"/>
          <w:lang w:val="en-US"/>
        </w:rPr>
        <w:t xml:space="preserve">4 – 15.7 GHz as well as </w:t>
      </w:r>
      <w:r w:rsidR="007E6E8B">
        <w:rPr>
          <w:rFonts w:ascii="Times New Roman" w:hAnsi="Times New Roman" w:cs="Times New Roman"/>
          <w:sz w:val="24"/>
          <w:szCs w:val="24"/>
          <w:lang w:val="en-US"/>
        </w:rPr>
        <w:t xml:space="preserve">possible </w:t>
      </w:r>
      <w:r w:rsidRPr="003F617C">
        <w:rPr>
          <w:rFonts w:ascii="Times New Roman" w:hAnsi="Times New Roman" w:cs="Times New Roman"/>
          <w:sz w:val="24"/>
          <w:szCs w:val="24"/>
          <w:lang w:val="en-US"/>
        </w:rPr>
        <w:t>remov</w:t>
      </w:r>
      <w:r w:rsidR="00607E31">
        <w:rPr>
          <w:rFonts w:ascii="Times New Roman" w:hAnsi="Times New Roman" w:cs="Times New Roman"/>
          <w:sz w:val="24"/>
          <w:szCs w:val="24"/>
          <w:lang w:val="en-US"/>
        </w:rPr>
        <w:t>e</w:t>
      </w:r>
      <w:r w:rsidRPr="003F617C">
        <w:rPr>
          <w:rFonts w:ascii="Times New Roman" w:hAnsi="Times New Roman" w:cs="Times New Roman"/>
          <w:sz w:val="24"/>
          <w:szCs w:val="24"/>
          <w:lang w:val="en-US"/>
        </w:rPr>
        <w:t xml:space="preserve"> </w:t>
      </w:r>
      <w:r w:rsidR="007E6E8B">
        <w:rPr>
          <w:rFonts w:ascii="Times New Roman" w:hAnsi="Times New Roman" w:cs="Times New Roman"/>
          <w:sz w:val="24"/>
          <w:szCs w:val="24"/>
          <w:lang w:val="en-US"/>
        </w:rPr>
        <w:t xml:space="preserve">of </w:t>
      </w:r>
      <w:r w:rsidRPr="003F617C">
        <w:rPr>
          <w:rFonts w:ascii="Times New Roman" w:hAnsi="Times New Roman" w:cs="Times New Roman"/>
          <w:sz w:val="24"/>
          <w:szCs w:val="24"/>
          <w:lang w:val="en-US"/>
        </w:rPr>
        <w:t xml:space="preserve">constraints </w:t>
      </w:r>
      <w:r w:rsidR="007E6E8B">
        <w:rPr>
          <w:rFonts w:ascii="Times New Roman" w:hAnsi="Times New Roman" w:cs="Times New Roman"/>
          <w:sz w:val="24"/>
          <w:szCs w:val="24"/>
          <w:lang w:val="en-GB"/>
        </w:rPr>
        <w:t xml:space="preserve">for </w:t>
      </w:r>
      <w:r w:rsidRPr="003F617C">
        <w:rPr>
          <w:rFonts w:ascii="Times New Roman" w:hAnsi="Times New Roman" w:cs="Times New Roman"/>
          <w:sz w:val="24"/>
          <w:szCs w:val="24"/>
          <w:lang w:val="en-GB"/>
        </w:rPr>
        <w:t>the use of the frequency band</w:t>
      </w:r>
      <w:r w:rsidRPr="003F617C">
        <w:rPr>
          <w:rFonts w:ascii="Times New Roman" w:hAnsi="Times New Roman" w:cs="Times New Roman"/>
          <w:sz w:val="24"/>
          <w:szCs w:val="24"/>
          <w:lang w:val="en-US"/>
        </w:rPr>
        <w:t xml:space="preserve"> 22 – 22.21 GHz by aeronautical mobile service, it is necessary to:</w:t>
      </w:r>
    </w:p>
    <w:p w14:paraId="3DCB1080" w14:textId="10FDD664"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 </w:t>
      </w:r>
      <w:r w:rsidRPr="003F617C">
        <w:rPr>
          <w:rFonts w:ascii="Times New Roman" w:hAnsi="Times New Roman" w:cs="Times New Roman"/>
          <w:sz w:val="24"/>
          <w:szCs w:val="24"/>
          <w:lang w:val="en-GB"/>
        </w:rPr>
        <w:t>provide protection of</w:t>
      </w:r>
      <w:r w:rsidR="00B069E2" w:rsidRPr="003F617C">
        <w:rPr>
          <w:rFonts w:ascii="Times New Roman" w:hAnsi="Times New Roman" w:cs="Times New Roman"/>
          <w:sz w:val="24"/>
          <w:szCs w:val="24"/>
          <w:lang w:val="en-US"/>
        </w:rPr>
        <w:t xml:space="preserve"> primary</w:t>
      </w:r>
      <w:r w:rsidRPr="003F617C">
        <w:rPr>
          <w:rFonts w:ascii="Times New Roman" w:hAnsi="Times New Roman" w:cs="Times New Roman"/>
          <w:sz w:val="24"/>
          <w:szCs w:val="24"/>
          <w:lang w:val="en-GB"/>
        </w:rPr>
        <w:t xml:space="preserve"> services in </w:t>
      </w:r>
      <w:r w:rsidR="00C30B13">
        <w:rPr>
          <w:rFonts w:ascii="Times New Roman" w:hAnsi="Times New Roman" w:cs="Times New Roman"/>
          <w:sz w:val="24"/>
          <w:szCs w:val="24"/>
          <w:lang w:val="en-GB"/>
        </w:rPr>
        <w:t xml:space="preserve">the band </w:t>
      </w:r>
      <w:r w:rsidRPr="003F617C">
        <w:rPr>
          <w:rFonts w:ascii="Times New Roman" w:hAnsi="Times New Roman" w:cs="Times New Roman"/>
          <w:sz w:val="24"/>
          <w:szCs w:val="24"/>
          <w:lang w:val="en-GB"/>
        </w:rPr>
        <w:t xml:space="preserve">and adjacent frequency </w:t>
      </w:r>
      <w:proofErr w:type="gramStart"/>
      <w:r w:rsidRPr="003F617C">
        <w:rPr>
          <w:rFonts w:ascii="Times New Roman" w:hAnsi="Times New Roman" w:cs="Times New Roman"/>
          <w:sz w:val="24"/>
          <w:szCs w:val="24"/>
          <w:lang w:val="en-GB"/>
        </w:rPr>
        <w:t>bands</w:t>
      </w:r>
      <w:r w:rsidRPr="003F617C">
        <w:rPr>
          <w:rFonts w:ascii="Times New Roman" w:hAnsi="Times New Roman" w:cs="Times New Roman"/>
          <w:sz w:val="24"/>
          <w:szCs w:val="24"/>
          <w:lang w:val="en-US"/>
        </w:rPr>
        <w:t>;</w:t>
      </w:r>
      <w:proofErr w:type="gramEnd"/>
      <w:r w:rsidRPr="003F617C">
        <w:rPr>
          <w:rFonts w:ascii="Times New Roman" w:hAnsi="Times New Roman" w:cs="Times New Roman"/>
          <w:sz w:val="24"/>
          <w:szCs w:val="24"/>
          <w:lang w:val="en-US"/>
        </w:rPr>
        <w:t xml:space="preserve"> </w:t>
      </w:r>
    </w:p>
    <w:p w14:paraId="3244DE09" w14:textId="7ADAEE59" w:rsidR="000B2991" w:rsidRPr="003F617C" w:rsidRDefault="000B2991" w:rsidP="000B2991">
      <w:pPr>
        <w:spacing w:before="120" w:after="120" w:line="240" w:lineRule="auto"/>
        <w:jc w:val="both"/>
        <w:rPr>
          <w:rFonts w:ascii="Times New Roman" w:hAnsi="Times New Roman" w:cs="Times New Roman"/>
          <w:sz w:val="24"/>
          <w:szCs w:val="24"/>
          <w:lang w:val="en-US"/>
        </w:rPr>
      </w:pPr>
      <w:r w:rsidRPr="003F617C">
        <w:rPr>
          <w:rFonts w:ascii="Times New Roman" w:hAnsi="Times New Roman" w:cs="Times New Roman"/>
          <w:sz w:val="24"/>
          <w:szCs w:val="24"/>
          <w:lang w:val="en-US"/>
        </w:rPr>
        <w:t xml:space="preserve">- </w:t>
      </w:r>
      <w:r w:rsidR="00C30B13">
        <w:rPr>
          <w:rFonts w:ascii="Times New Roman" w:hAnsi="Times New Roman" w:cs="Times New Roman"/>
          <w:sz w:val="24"/>
          <w:szCs w:val="24"/>
          <w:lang w:val="en-US"/>
        </w:rPr>
        <w:t xml:space="preserve">define </w:t>
      </w:r>
      <w:r w:rsidRPr="003F617C">
        <w:rPr>
          <w:rFonts w:ascii="Times New Roman" w:hAnsi="Times New Roman" w:cs="Times New Roman"/>
          <w:sz w:val="24"/>
          <w:szCs w:val="24"/>
          <w:lang w:val="en-GB"/>
        </w:rPr>
        <w:t>unwanted emissions</w:t>
      </w:r>
      <w:r w:rsidR="00B069E2" w:rsidRPr="003F617C">
        <w:rPr>
          <w:rFonts w:ascii="Times New Roman" w:hAnsi="Times New Roman" w:cs="Times New Roman"/>
          <w:sz w:val="24"/>
          <w:szCs w:val="24"/>
          <w:lang w:val="en-GB"/>
        </w:rPr>
        <w:t>’ limits</w:t>
      </w:r>
      <w:r w:rsidRPr="003F617C">
        <w:rPr>
          <w:rFonts w:ascii="Times New Roman" w:hAnsi="Times New Roman" w:cs="Times New Roman"/>
          <w:sz w:val="24"/>
          <w:szCs w:val="24"/>
          <w:lang w:val="en-GB"/>
        </w:rPr>
        <w:t xml:space="preserve"> </w:t>
      </w:r>
      <w:r w:rsidR="00C30B13">
        <w:rPr>
          <w:rFonts w:ascii="Times New Roman" w:hAnsi="Times New Roman" w:cs="Times New Roman"/>
          <w:sz w:val="24"/>
          <w:szCs w:val="24"/>
          <w:lang w:val="en-GB"/>
        </w:rPr>
        <w:t xml:space="preserve">for station </w:t>
      </w:r>
      <w:r w:rsidRPr="003F617C">
        <w:rPr>
          <w:rFonts w:ascii="Times New Roman" w:hAnsi="Times New Roman" w:cs="Times New Roman"/>
          <w:sz w:val="24"/>
          <w:szCs w:val="24"/>
          <w:lang w:val="en-GB"/>
        </w:rPr>
        <w:t>of aeronautical mobile service in the frequency bands</w:t>
      </w:r>
      <w:r w:rsidRPr="003F617C">
        <w:rPr>
          <w:rFonts w:ascii="Times New Roman" w:hAnsi="Times New Roman" w:cs="Times New Roman"/>
          <w:sz w:val="24"/>
          <w:szCs w:val="24"/>
          <w:lang w:val="en-US"/>
        </w:rPr>
        <w:t xml:space="preserve"> 15.35-15.4 GHz and 22.21-22.5 GHz to protect EESS (passive) and radio astronomy service.</w:t>
      </w:r>
    </w:p>
    <w:p w14:paraId="1706C974" w14:textId="77777777" w:rsidR="000B2991" w:rsidRPr="003F617C" w:rsidRDefault="000B2991" w:rsidP="000B29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1.11 </w:t>
      </w:r>
      <w:r w:rsidRPr="003F617C">
        <w:rPr>
          <w:rFonts w:ascii="Times New Roman" w:eastAsia="TimesNewRoman,Bold" w:hAnsi="Times New Roman" w:cs="Times New Roman"/>
          <w:i/>
          <w:iCs/>
          <w:sz w:val="24"/>
          <w:szCs w:val="24"/>
          <w:lang w:val="en-US"/>
        </w:rPr>
        <w:tab/>
        <w:t xml:space="preserve">to consider possible regulatory actions to support the modernization of the Global Maritime Distress and Safety System and the implementation of e-navigation, in accordance with Resolution </w:t>
      </w:r>
      <w:r w:rsidRPr="003F617C">
        <w:rPr>
          <w:rFonts w:ascii="Times New Roman" w:eastAsia="TimesNewRoman,Bold" w:hAnsi="Times New Roman" w:cs="Times New Roman"/>
          <w:b/>
          <w:i/>
          <w:iCs/>
          <w:sz w:val="24"/>
          <w:szCs w:val="24"/>
          <w:lang w:val="en-US"/>
        </w:rPr>
        <w:t>361 (Rev.WRC-19</w:t>
      </w:r>
      <w:proofErr w:type="gramStart"/>
      <w:r w:rsidRPr="003F617C">
        <w:rPr>
          <w:rFonts w:ascii="Times New Roman" w:eastAsia="TimesNewRoman,Bold" w:hAnsi="Times New Roman" w:cs="Times New Roman"/>
          <w:b/>
          <w:i/>
          <w:iCs/>
          <w:sz w:val="24"/>
          <w:szCs w:val="24"/>
          <w:lang w:val="en-US"/>
        </w:rPr>
        <w:t>);</w:t>
      </w:r>
      <w:proofErr w:type="gramEnd"/>
      <w:r w:rsidRPr="003F617C">
        <w:rPr>
          <w:rFonts w:ascii="Times New Roman" w:eastAsia="TimesNewRoman,Bold" w:hAnsi="Times New Roman" w:cs="Times New Roman"/>
          <w:i/>
          <w:iCs/>
          <w:sz w:val="24"/>
          <w:szCs w:val="24"/>
          <w:lang w:val="en-US"/>
        </w:rPr>
        <w:tab/>
      </w:r>
    </w:p>
    <w:p w14:paraId="7A6B13DF" w14:textId="77777777" w:rsidR="000B2991" w:rsidRPr="003F617C" w:rsidRDefault="000B2991" w:rsidP="000B2991">
      <w:pPr>
        <w:autoSpaceDE w:val="0"/>
        <w:autoSpaceDN w:val="0"/>
        <w:adjustRightInd w:val="0"/>
        <w:spacing w:after="0" w:line="240" w:lineRule="auto"/>
        <w:rPr>
          <w:rFonts w:ascii="Times New Roman" w:hAnsi="Times New Roman" w:cs="Times New Roman"/>
          <w:sz w:val="24"/>
          <w:szCs w:val="24"/>
          <w:lang w:val="en-US"/>
        </w:rPr>
      </w:pPr>
      <w:r w:rsidRPr="003F617C">
        <w:rPr>
          <w:rFonts w:ascii="Times New Roman" w:hAnsi="Times New Roman" w:cs="Times New Roman"/>
          <w:sz w:val="24"/>
          <w:szCs w:val="24"/>
          <w:lang w:val="en-GB"/>
        </w:rPr>
        <w:t>The position is under development</w:t>
      </w:r>
      <w:r w:rsidRPr="003F617C">
        <w:rPr>
          <w:rFonts w:ascii="Times New Roman" w:hAnsi="Times New Roman" w:cs="Times New Roman"/>
          <w:sz w:val="24"/>
          <w:szCs w:val="24"/>
          <w:lang w:val="en-US"/>
        </w:rPr>
        <w:t>.</w:t>
      </w:r>
    </w:p>
    <w:p w14:paraId="78E63CB5" w14:textId="77777777" w:rsidR="00A1518D" w:rsidRPr="003F617C" w:rsidRDefault="001910AD" w:rsidP="003B72AF">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3F617C">
        <w:rPr>
          <w:rFonts w:ascii="Times New Roman" w:eastAsia="TimesNewRoman,Bold" w:hAnsi="Times New Roman" w:cs="Times New Roman"/>
          <w:i/>
          <w:iCs/>
          <w:sz w:val="24"/>
          <w:szCs w:val="24"/>
          <w:lang w:val="en-US"/>
        </w:rPr>
        <w:t xml:space="preserve">1.12 </w:t>
      </w:r>
      <w:r w:rsidR="009524B6" w:rsidRPr="003F617C">
        <w:rPr>
          <w:rFonts w:ascii="Times New Roman" w:eastAsia="TimesNewRoman,Bold" w:hAnsi="Times New Roman" w:cs="Times New Roman"/>
          <w:i/>
          <w:iCs/>
          <w:sz w:val="24"/>
          <w:szCs w:val="24"/>
          <w:lang w:val="en-US"/>
        </w:rPr>
        <w:tab/>
      </w:r>
      <w:r w:rsidR="00AE2D8C" w:rsidRPr="003F617C">
        <w:rPr>
          <w:rFonts w:ascii="Times New Roman" w:eastAsia="TimesNewRoman,Bold" w:hAnsi="Times New Roman" w:cs="Times New Roman"/>
          <w:i/>
          <w:iCs/>
          <w:sz w:val="24"/>
          <w:szCs w:val="24"/>
          <w:lang w:val="en-GB"/>
        </w:rPr>
        <w:t>to conduct, and complete in time for WRC</w:t>
      </w:r>
      <w:r w:rsidR="00AE2D8C" w:rsidRPr="003F617C">
        <w:rPr>
          <w:rFonts w:ascii="Times New Roman" w:eastAsia="TimesNewRoman,Bold" w:hAnsi="Times New Roman" w:cs="Times New Roman"/>
          <w:i/>
          <w:iCs/>
          <w:sz w:val="24"/>
          <w:szCs w:val="24"/>
          <w:lang w:val="en-GB"/>
        </w:rPr>
        <w:noBreakHyphen/>
        <w:t xml:space="preserve">23, studies for a possible new secondary allocation to the Earth exploration-satellite (active) service for spaceborne radar sounders within the range of frequencies around 45 MHz, </w:t>
      </w:r>
      <w:proofErr w:type="gramStart"/>
      <w:r w:rsidR="00AE2D8C" w:rsidRPr="003F617C">
        <w:rPr>
          <w:rFonts w:ascii="Times New Roman" w:eastAsia="TimesNewRoman,Bold" w:hAnsi="Times New Roman" w:cs="Times New Roman"/>
          <w:i/>
          <w:iCs/>
          <w:sz w:val="24"/>
          <w:szCs w:val="24"/>
          <w:lang w:val="en-GB"/>
        </w:rPr>
        <w:t>taking into account</w:t>
      </w:r>
      <w:proofErr w:type="gramEnd"/>
      <w:r w:rsidR="00AE2D8C" w:rsidRPr="003F617C">
        <w:rPr>
          <w:rFonts w:ascii="Times New Roman" w:eastAsia="TimesNewRoman,Bold" w:hAnsi="Times New Roman" w:cs="Times New Roman"/>
          <w:i/>
          <w:iCs/>
          <w:sz w:val="24"/>
          <w:szCs w:val="24"/>
          <w:lang w:val="en-GB"/>
        </w:rPr>
        <w:t xml:space="preserve"> the protection of incumbent services, including in adjacent bands, in accordance with Resolution </w:t>
      </w:r>
      <w:r w:rsidR="00AE2D8C" w:rsidRPr="003F617C">
        <w:rPr>
          <w:rFonts w:ascii="Times New Roman" w:eastAsia="TimesNewRoman,Bold" w:hAnsi="Times New Roman" w:cs="Times New Roman"/>
          <w:b/>
          <w:i/>
          <w:iCs/>
          <w:sz w:val="24"/>
          <w:szCs w:val="24"/>
          <w:lang w:val="en-GB"/>
        </w:rPr>
        <w:t>656 (Rev.WRC</w:t>
      </w:r>
      <w:r w:rsidR="00AE2D8C" w:rsidRPr="003F617C">
        <w:rPr>
          <w:rFonts w:ascii="Times New Roman" w:eastAsia="TimesNewRoman,Bold" w:hAnsi="Times New Roman" w:cs="Times New Roman"/>
          <w:b/>
          <w:i/>
          <w:iCs/>
          <w:sz w:val="24"/>
          <w:szCs w:val="24"/>
          <w:lang w:val="en-GB"/>
        </w:rPr>
        <w:noBreakHyphen/>
        <w:t>19)</w:t>
      </w:r>
    </w:p>
    <w:p w14:paraId="33B3DEC5" w14:textId="02CA1B49" w:rsidR="003B0B9C" w:rsidRPr="003F617C" w:rsidRDefault="00CE381E" w:rsidP="003B72AF">
      <w:pPr>
        <w:spacing w:before="120" w:after="120" w:line="240" w:lineRule="auto"/>
        <w:jc w:val="both"/>
        <w:rPr>
          <w:rFonts w:ascii="Times New Roman" w:eastAsia="Calibri" w:hAnsi="Times New Roman" w:cs="Times New Roman"/>
          <w:sz w:val="24"/>
          <w:szCs w:val="24"/>
          <w:lang w:val="en-US"/>
        </w:rPr>
      </w:pPr>
      <w:r w:rsidRPr="003F617C">
        <w:rPr>
          <w:rFonts w:ascii="Times New Roman" w:eastAsia="Calibri" w:hAnsi="Times New Roman" w:cs="Times New Roman"/>
          <w:sz w:val="24"/>
          <w:szCs w:val="24"/>
          <w:lang w:val="en-US"/>
        </w:rPr>
        <w:t xml:space="preserve">The RCC Administrations support studies for a </w:t>
      </w:r>
      <w:r w:rsidR="00C30B13">
        <w:rPr>
          <w:rFonts w:ascii="Times New Roman" w:eastAsia="Calibri" w:hAnsi="Times New Roman" w:cs="Times New Roman"/>
          <w:sz w:val="24"/>
          <w:szCs w:val="24"/>
          <w:lang w:val="en-US"/>
        </w:rPr>
        <w:t xml:space="preserve">possible </w:t>
      </w:r>
      <w:r w:rsidRPr="003F617C">
        <w:rPr>
          <w:rFonts w:ascii="Times New Roman" w:eastAsia="Calibri" w:hAnsi="Times New Roman" w:cs="Times New Roman"/>
          <w:sz w:val="24"/>
          <w:szCs w:val="24"/>
          <w:lang w:val="en-US"/>
        </w:rPr>
        <w:t xml:space="preserve">new secondary allocation to the Earth exploration-satellite (active) service </w:t>
      </w:r>
      <w:r w:rsidR="007B65B9" w:rsidRPr="003F617C">
        <w:rPr>
          <w:rFonts w:ascii="Times New Roman" w:eastAsia="Calibri" w:hAnsi="Times New Roman" w:cs="Times New Roman"/>
          <w:sz w:val="24"/>
          <w:szCs w:val="24"/>
          <w:lang w:val="en-US"/>
        </w:rPr>
        <w:t xml:space="preserve">within </w:t>
      </w:r>
      <w:r w:rsidRPr="003F617C">
        <w:rPr>
          <w:rFonts w:ascii="Times New Roman" w:eastAsia="Calibri" w:hAnsi="Times New Roman" w:cs="Times New Roman"/>
          <w:sz w:val="24"/>
          <w:szCs w:val="24"/>
          <w:lang w:val="en-US"/>
        </w:rPr>
        <w:t>the range of frequencies around 45 </w:t>
      </w:r>
      <w:proofErr w:type="spellStart"/>
      <w:r w:rsidRPr="003F617C">
        <w:rPr>
          <w:rFonts w:ascii="Times New Roman" w:eastAsia="Calibri" w:hAnsi="Times New Roman" w:cs="Times New Roman"/>
          <w:sz w:val="24"/>
          <w:szCs w:val="24"/>
          <w:lang w:val="en-US"/>
        </w:rPr>
        <w:t>MHz</w:t>
      </w:r>
      <w:r w:rsidR="003B0B9C" w:rsidRPr="003F617C">
        <w:rPr>
          <w:rFonts w:ascii="Times New Roman" w:eastAsia="Calibri" w:hAnsi="Times New Roman" w:cs="Times New Roman"/>
          <w:sz w:val="24"/>
          <w:szCs w:val="24"/>
          <w:lang w:val="en-US"/>
        </w:rPr>
        <w:t>.</w:t>
      </w:r>
      <w:proofErr w:type="spellEnd"/>
    </w:p>
    <w:p w14:paraId="1675FE84" w14:textId="77777777" w:rsidR="00A6686C" w:rsidRPr="003F617C" w:rsidRDefault="001910AD" w:rsidP="000C2268">
      <w:pPr>
        <w:autoSpaceDE w:val="0"/>
        <w:autoSpaceDN w:val="0"/>
        <w:adjustRightInd w:val="0"/>
        <w:spacing w:before="240" w:after="120" w:line="240" w:lineRule="auto"/>
        <w:jc w:val="both"/>
        <w:rPr>
          <w:rFonts w:ascii="Times New Roman" w:eastAsia="TimesNewRoman,Bold" w:hAnsi="Times New Roman" w:cs="Times New Roman"/>
          <w:lang w:val="en-US"/>
        </w:rPr>
      </w:pPr>
      <w:r w:rsidRPr="003F617C">
        <w:rPr>
          <w:rFonts w:ascii="Times New Roman" w:eastAsia="TimesNewRoman,Bold" w:hAnsi="Times New Roman" w:cs="Times New Roman"/>
          <w:i/>
          <w:iCs/>
          <w:sz w:val="24"/>
          <w:szCs w:val="24"/>
          <w:lang w:val="en-US"/>
        </w:rPr>
        <w:t xml:space="preserve">1.13 </w:t>
      </w:r>
      <w:r w:rsidR="009524B6" w:rsidRPr="003F617C">
        <w:rPr>
          <w:rFonts w:ascii="Times New Roman" w:eastAsia="TimesNewRoman,Bold" w:hAnsi="Times New Roman" w:cs="Times New Roman"/>
          <w:i/>
          <w:iCs/>
          <w:sz w:val="24"/>
          <w:szCs w:val="24"/>
          <w:lang w:val="en-US"/>
        </w:rPr>
        <w:tab/>
      </w:r>
      <w:r w:rsidR="006A52E2" w:rsidRPr="003F617C">
        <w:rPr>
          <w:rFonts w:ascii="Times New Roman" w:eastAsia="TimesNewRoman,Bold" w:hAnsi="Times New Roman" w:cs="Times New Roman"/>
          <w:i/>
          <w:iCs/>
          <w:sz w:val="24"/>
          <w:szCs w:val="24"/>
          <w:lang w:val="en-GB"/>
        </w:rPr>
        <w:t xml:space="preserve">to consider a possible upgrade of the allocation of the frequency band 14.8-15.35 GHz to the space research service, in accordance with Resolution </w:t>
      </w:r>
      <w:r w:rsidR="006A52E2" w:rsidRPr="003F617C">
        <w:rPr>
          <w:rFonts w:ascii="Times New Roman" w:eastAsia="TimesNewRoman,Bold" w:hAnsi="Times New Roman" w:cs="Times New Roman"/>
          <w:b/>
          <w:bCs/>
          <w:i/>
          <w:iCs/>
          <w:sz w:val="24"/>
          <w:szCs w:val="24"/>
          <w:lang w:val="en-GB"/>
        </w:rPr>
        <w:t>661</w:t>
      </w:r>
      <w:r w:rsidR="006A52E2" w:rsidRPr="003F617C">
        <w:rPr>
          <w:rFonts w:ascii="Times New Roman" w:eastAsia="TimesNewRoman,Bold" w:hAnsi="Times New Roman" w:cs="Times New Roman"/>
          <w:i/>
          <w:iCs/>
          <w:sz w:val="24"/>
          <w:szCs w:val="24"/>
          <w:lang w:val="en-GB"/>
        </w:rPr>
        <w:t xml:space="preserve"> </w:t>
      </w:r>
      <w:r w:rsidR="006A52E2" w:rsidRPr="003F617C">
        <w:rPr>
          <w:rFonts w:ascii="Times New Roman" w:eastAsia="TimesNewRoman,Bold" w:hAnsi="Times New Roman" w:cs="Times New Roman"/>
          <w:b/>
          <w:bCs/>
          <w:i/>
          <w:iCs/>
          <w:sz w:val="24"/>
          <w:szCs w:val="24"/>
          <w:lang w:val="en-GB"/>
        </w:rPr>
        <w:t>(WRC</w:t>
      </w:r>
      <w:r w:rsidR="006A52E2" w:rsidRPr="003F617C">
        <w:rPr>
          <w:rFonts w:ascii="Times New Roman" w:eastAsia="TimesNewRoman,Bold" w:hAnsi="Times New Roman" w:cs="Times New Roman"/>
          <w:b/>
          <w:bCs/>
          <w:i/>
          <w:iCs/>
          <w:sz w:val="24"/>
          <w:szCs w:val="24"/>
          <w:lang w:val="en-GB"/>
        </w:rPr>
        <w:noBreakHyphen/>
        <w:t>19)</w:t>
      </w:r>
      <w:r w:rsidR="00A6686C" w:rsidRPr="003F617C">
        <w:rPr>
          <w:rFonts w:ascii="Times New Roman" w:eastAsia="TimesNewRoman,Bold" w:hAnsi="Times New Roman" w:cs="Times New Roman"/>
          <w:lang w:val="en-US"/>
        </w:rPr>
        <w:t xml:space="preserve"> </w:t>
      </w:r>
    </w:p>
    <w:p w14:paraId="47B1C45A" w14:textId="1F7843BD" w:rsidR="00FA1049" w:rsidRPr="003F617C" w:rsidRDefault="00C8412B" w:rsidP="00FA1049">
      <w:pPr>
        <w:spacing w:before="120" w:after="120" w:line="240" w:lineRule="auto"/>
        <w:jc w:val="both"/>
        <w:rPr>
          <w:rFonts w:ascii="Times New Roman" w:hAnsi="Times New Roman" w:cs="Times New Roman"/>
          <w:snapToGrid w:val="0"/>
          <w:sz w:val="24"/>
          <w:szCs w:val="24"/>
          <w:lang w:val="en-US"/>
        </w:rPr>
      </w:pPr>
      <w:r w:rsidRPr="003F617C">
        <w:rPr>
          <w:rFonts w:ascii="Times New Roman" w:hAnsi="Times New Roman" w:cs="Times New Roman"/>
          <w:snapToGrid w:val="0"/>
          <w:sz w:val="24"/>
          <w:szCs w:val="24"/>
          <w:lang w:val="en-US"/>
        </w:rPr>
        <w:t xml:space="preserve">The RCC Administrations are in </w:t>
      </w:r>
      <w:proofErr w:type="spellStart"/>
      <w:r w:rsidRPr="003F617C">
        <w:rPr>
          <w:rFonts w:ascii="Times New Roman" w:hAnsi="Times New Roman" w:cs="Times New Roman"/>
          <w:snapToGrid w:val="0"/>
          <w:sz w:val="24"/>
          <w:szCs w:val="24"/>
          <w:lang w:val="en-US"/>
        </w:rPr>
        <w:t>favour</w:t>
      </w:r>
      <w:proofErr w:type="spellEnd"/>
      <w:r w:rsidRPr="003F617C">
        <w:rPr>
          <w:rFonts w:ascii="Times New Roman" w:hAnsi="Times New Roman" w:cs="Times New Roman"/>
          <w:snapToGrid w:val="0"/>
          <w:sz w:val="24"/>
          <w:szCs w:val="24"/>
          <w:lang w:val="en-US"/>
        </w:rPr>
        <w:t xml:space="preserve"> of upgrading the allocation of the frequency band 14.8-15.35 GHz to the space research service while protecting FS and MS in th</w:t>
      </w:r>
      <w:r w:rsidR="00C30B13">
        <w:rPr>
          <w:rFonts w:ascii="Times New Roman" w:hAnsi="Times New Roman" w:cs="Times New Roman"/>
          <w:snapToGrid w:val="0"/>
          <w:sz w:val="24"/>
          <w:szCs w:val="24"/>
          <w:lang w:val="en-US"/>
        </w:rPr>
        <w:t>is</w:t>
      </w:r>
      <w:r w:rsidRPr="003F617C">
        <w:rPr>
          <w:rFonts w:ascii="Times New Roman" w:hAnsi="Times New Roman" w:cs="Times New Roman"/>
          <w:snapToGrid w:val="0"/>
          <w:sz w:val="24"/>
          <w:szCs w:val="24"/>
          <w:lang w:val="en-US"/>
        </w:rPr>
        <w:t xml:space="preserve"> </w:t>
      </w:r>
      <w:r w:rsidR="005C3E60" w:rsidRPr="003F617C">
        <w:rPr>
          <w:rFonts w:ascii="Times New Roman" w:hAnsi="Times New Roman" w:cs="Times New Roman"/>
          <w:snapToGrid w:val="0"/>
          <w:sz w:val="24"/>
          <w:szCs w:val="24"/>
          <w:lang w:val="en-US"/>
        </w:rPr>
        <w:t>frequency</w:t>
      </w:r>
      <w:r w:rsidRPr="003F617C">
        <w:rPr>
          <w:rFonts w:ascii="Times New Roman" w:hAnsi="Times New Roman" w:cs="Times New Roman"/>
          <w:snapToGrid w:val="0"/>
          <w:sz w:val="24"/>
          <w:szCs w:val="24"/>
          <w:lang w:val="en-US"/>
        </w:rPr>
        <w:t xml:space="preserve"> band, as well as </w:t>
      </w:r>
      <w:r w:rsidR="00C30B13">
        <w:rPr>
          <w:rFonts w:ascii="Times New Roman" w:hAnsi="Times New Roman" w:cs="Times New Roman"/>
          <w:snapToGrid w:val="0"/>
          <w:sz w:val="24"/>
          <w:szCs w:val="24"/>
          <w:lang w:val="en-US"/>
        </w:rPr>
        <w:t xml:space="preserve">protecting of </w:t>
      </w:r>
      <w:r w:rsidRPr="003F617C">
        <w:rPr>
          <w:rFonts w:ascii="Times New Roman" w:hAnsi="Times New Roman" w:cs="Times New Roman"/>
          <w:snapToGrid w:val="0"/>
          <w:sz w:val="24"/>
          <w:szCs w:val="24"/>
          <w:lang w:val="en-US"/>
        </w:rPr>
        <w:t>passive services in the adjacent</w:t>
      </w:r>
      <w:r w:rsidR="0025184A" w:rsidRPr="003F617C">
        <w:rPr>
          <w:rFonts w:ascii="Times New Roman" w:hAnsi="Times New Roman" w:cs="Times New Roman"/>
          <w:snapToGrid w:val="0"/>
          <w:sz w:val="24"/>
          <w:szCs w:val="24"/>
          <w:lang w:val="en-US"/>
        </w:rPr>
        <w:t xml:space="preserve"> frequency</w:t>
      </w:r>
      <w:r w:rsidRPr="003F617C">
        <w:rPr>
          <w:rFonts w:ascii="Times New Roman" w:hAnsi="Times New Roman" w:cs="Times New Roman"/>
          <w:snapToGrid w:val="0"/>
          <w:sz w:val="24"/>
          <w:szCs w:val="24"/>
          <w:lang w:val="en-US"/>
        </w:rPr>
        <w:t xml:space="preserve"> </w:t>
      </w:r>
      <w:r w:rsidR="0025184A" w:rsidRPr="003F617C">
        <w:rPr>
          <w:rFonts w:ascii="Times New Roman" w:hAnsi="Times New Roman" w:cs="Times New Roman"/>
          <w:snapToGrid w:val="0"/>
          <w:sz w:val="24"/>
          <w:szCs w:val="24"/>
          <w:lang w:val="en-US"/>
        </w:rPr>
        <w:t xml:space="preserve">band 15,35-15,4 GHz, </w:t>
      </w:r>
      <w:proofErr w:type="gramStart"/>
      <w:r w:rsidR="0025184A" w:rsidRPr="003F617C">
        <w:rPr>
          <w:rFonts w:ascii="Times New Roman" w:hAnsi="Times New Roman" w:cs="Times New Roman"/>
          <w:snapToGrid w:val="0"/>
          <w:sz w:val="24"/>
          <w:szCs w:val="24"/>
          <w:lang w:val="en-US"/>
        </w:rPr>
        <w:t>taking into account</w:t>
      </w:r>
      <w:proofErr w:type="gramEnd"/>
      <w:r w:rsidR="0025184A" w:rsidRPr="003F617C">
        <w:rPr>
          <w:rFonts w:ascii="Times New Roman" w:hAnsi="Times New Roman" w:cs="Times New Roman"/>
          <w:snapToGrid w:val="0"/>
          <w:sz w:val="24"/>
          <w:szCs w:val="24"/>
          <w:lang w:val="en-US"/>
        </w:rPr>
        <w:t xml:space="preserve"> results of the compatibly and sharing studies</w:t>
      </w:r>
      <w:r w:rsidR="00FA1049" w:rsidRPr="003F617C">
        <w:rPr>
          <w:rFonts w:ascii="Times New Roman" w:hAnsi="Times New Roman" w:cs="Times New Roman"/>
          <w:snapToGrid w:val="0"/>
          <w:sz w:val="24"/>
          <w:szCs w:val="24"/>
          <w:lang w:val="en-US"/>
        </w:rPr>
        <w:t xml:space="preserve">. </w:t>
      </w:r>
      <w:r w:rsidR="0025184A" w:rsidRPr="003F617C">
        <w:rPr>
          <w:rFonts w:ascii="Times New Roman" w:hAnsi="Times New Roman" w:cs="Times New Roman"/>
          <w:snapToGrid w:val="0"/>
          <w:sz w:val="24"/>
          <w:szCs w:val="24"/>
          <w:lang w:val="en-US"/>
        </w:rPr>
        <w:t xml:space="preserve">Upgrading </w:t>
      </w:r>
      <w:r w:rsidR="00C30B13">
        <w:rPr>
          <w:rFonts w:ascii="Times New Roman" w:hAnsi="Times New Roman" w:cs="Times New Roman"/>
          <w:snapToGrid w:val="0"/>
          <w:sz w:val="24"/>
          <w:szCs w:val="24"/>
          <w:lang w:val="en-US"/>
        </w:rPr>
        <w:t xml:space="preserve">of </w:t>
      </w:r>
      <w:r w:rsidR="0025184A" w:rsidRPr="003F617C">
        <w:rPr>
          <w:rFonts w:ascii="Times New Roman" w:hAnsi="Times New Roman" w:cs="Times New Roman"/>
          <w:snapToGrid w:val="0"/>
          <w:sz w:val="24"/>
          <w:szCs w:val="24"/>
          <w:lang w:val="en-US"/>
        </w:rPr>
        <w:t xml:space="preserve">the </w:t>
      </w:r>
      <w:r w:rsidR="00A810A7" w:rsidRPr="003F617C">
        <w:rPr>
          <w:rFonts w:ascii="Times New Roman" w:hAnsi="Times New Roman" w:cs="Times New Roman"/>
          <w:snapToGrid w:val="0"/>
          <w:sz w:val="24"/>
          <w:szCs w:val="24"/>
          <w:lang w:val="en-US"/>
        </w:rPr>
        <w:t>allocation</w:t>
      </w:r>
      <w:r w:rsidR="0025184A" w:rsidRPr="003F617C">
        <w:rPr>
          <w:rFonts w:ascii="Times New Roman" w:hAnsi="Times New Roman" w:cs="Times New Roman"/>
          <w:snapToGrid w:val="0"/>
          <w:sz w:val="24"/>
          <w:szCs w:val="24"/>
          <w:lang w:val="en-US"/>
        </w:rPr>
        <w:t xml:space="preserve"> </w:t>
      </w:r>
      <w:r w:rsidR="00C30B13" w:rsidRPr="00607E31">
        <w:rPr>
          <w:rFonts w:ascii="Times New Roman" w:eastAsia="TimesNewRoman,Bold" w:hAnsi="Times New Roman" w:cs="Times New Roman"/>
          <w:iCs/>
          <w:sz w:val="24"/>
          <w:szCs w:val="24"/>
          <w:lang w:val="en-GB"/>
        </w:rPr>
        <w:t>of the frequency band 14.8-15.35 GHz to the space research service</w:t>
      </w:r>
      <w:r w:rsidR="00C30B13" w:rsidRPr="00C30B13">
        <w:rPr>
          <w:rFonts w:ascii="Times New Roman" w:hAnsi="Times New Roman" w:cs="Times New Roman"/>
          <w:snapToGrid w:val="0"/>
          <w:sz w:val="24"/>
          <w:szCs w:val="24"/>
          <w:lang w:val="en-US"/>
        </w:rPr>
        <w:t xml:space="preserve"> </w:t>
      </w:r>
      <w:r w:rsidR="0025184A" w:rsidRPr="003F617C">
        <w:rPr>
          <w:rFonts w:ascii="Times New Roman" w:hAnsi="Times New Roman" w:cs="Times New Roman"/>
          <w:snapToGrid w:val="0"/>
          <w:sz w:val="24"/>
          <w:szCs w:val="24"/>
          <w:lang w:val="en-US"/>
        </w:rPr>
        <w:t xml:space="preserve">should not impose </w:t>
      </w:r>
      <w:r w:rsidR="001A2470" w:rsidRPr="003F617C">
        <w:rPr>
          <w:rFonts w:ascii="Times New Roman" w:hAnsi="Times New Roman" w:cs="Times New Roman"/>
          <w:snapToGrid w:val="0"/>
          <w:sz w:val="24"/>
          <w:szCs w:val="24"/>
          <w:lang w:val="en-US"/>
        </w:rPr>
        <w:t>constraints</w:t>
      </w:r>
      <w:r w:rsidR="0025184A" w:rsidRPr="003F617C">
        <w:rPr>
          <w:rFonts w:ascii="Times New Roman" w:hAnsi="Times New Roman" w:cs="Times New Roman"/>
          <w:snapToGrid w:val="0"/>
          <w:sz w:val="24"/>
          <w:szCs w:val="24"/>
          <w:lang w:val="en-US"/>
        </w:rPr>
        <w:t xml:space="preserve"> on the </w:t>
      </w:r>
      <w:r w:rsidR="005C3E60" w:rsidRPr="003F617C">
        <w:rPr>
          <w:rFonts w:ascii="Times New Roman" w:hAnsi="Times New Roman" w:cs="Times New Roman"/>
          <w:snapToGrid w:val="0"/>
          <w:sz w:val="24"/>
          <w:szCs w:val="24"/>
          <w:lang w:val="en-US"/>
        </w:rPr>
        <w:t>incumbent</w:t>
      </w:r>
      <w:r w:rsidR="0025184A" w:rsidRPr="003F617C">
        <w:rPr>
          <w:rFonts w:ascii="Times New Roman" w:hAnsi="Times New Roman" w:cs="Times New Roman"/>
          <w:snapToGrid w:val="0"/>
          <w:sz w:val="24"/>
          <w:szCs w:val="24"/>
          <w:lang w:val="en-US"/>
        </w:rPr>
        <w:t xml:space="preserve"> FS and MS systems in the frequency band 14.8-15.35 GHz</w:t>
      </w:r>
      <w:r w:rsidR="00FA1049" w:rsidRPr="003F617C">
        <w:rPr>
          <w:rFonts w:ascii="Times New Roman" w:hAnsi="Times New Roman" w:cs="Times New Roman"/>
          <w:snapToGrid w:val="0"/>
          <w:sz w:val="24"/>
          <w:szCs w:val="24"/>
          <w:lang w:val="en-US"/>
        </w:rPr>
        <w:t>.</w:t>
      </w:r>
    </w:p>
    <w:p w14:paraId="09C68598" w14:textId="77777777" w:rsidR="00B30917" w:rsidRPr="003F617C" w:rsidRDefault="001910AD" w:rsidP="00776BBD">
      <w:pPr>
        <w:autoSpaceDE w:val="0"/>
        <w:autoSpaceDN w:val="0"/>
        <w:adjustRightInd w:val="0"/>
        <w:spacing w:before="240" w:after="120" w:line="240" w:lineRule="auto"/>
        <w:jc w:val="both"/>
        <w:rPr>
          <w:rFonts w:cstheme="minorHAnsi"/>
          <w:szCs w:val="24"/>
          <w:lang w:val="en-US"/>
        </w:rPr>
      </w:pPr>
      <w:r w:rsidRPr="003F617C">
        <w:rPr>
          <w:rFonts w:ascii="Times New Roman" w:eastAsia="TimesNewRoman,Bold" w:hAnsi="Times New Roman" w:cs="Times New Roman"/>
          <w:i/>
          <w:iCs/>
          <w:sz w:val="24"/>
          <w:szCs w:val="24"/>
          <w:lang w:val="en-US"/>
        </w:rPr>
        <w:t xml:space="preserve">1.14 </w:t>
      </w:r>
      <w:r w:rsidR="009524B6" w:rsidRPr="003F617C">
        <w:rPr>
          <w:rFonts w:ascii="Times New Roman" w:eastAsia="TimesNewRoman,Bold" w:hAnsi="Times New Roman" w:cs="Times New Roman"/>
          <w:i/>
          <w:iCs/>
          <w:sz w:val="24"/>
          <w:szCs w:val="24"/>
          <w:lang w:val="en-US"/>
        </w:rPr>
        <w:tab/>
      </w:r>
      <w:r w:rsidR="00B30917" w:rsidRPr="003F617C">
        <w:rPr>
          <w:rFonts w:ascii="Times New Roman" w:eastAsia="TimesNewRoman,Bold" w:hAnsi="Times New Roman" w:cs="Times New Roman"/>
          <w:i/>
          <w:iCs/>
          <w:sz w:val="24"/>
          <w:szCs w:val="24"/>
          <w:lang w:val="en-US"/>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00B30917" w:rsidRPr="003F617C">
        <w:rPr>
          <w:rFonts w:ascii="Times New Roman" w:eastAsia="TimesNewRoman,Bold" w:hAnsi="Times New Roman" w:cs="Times New Roman"/>
          <w:b/>
          <w:i/>
          <w:iCs/>
          <w:sz w:val="24"/>
          <w:szCs w:val="24"/>
          <w:lang w:val="en-US"/>
        </w:rPr>
        <w:t>662 (WRC</w:t>
      </w:r>
      <w:r w:rsidR="00B30917" w:rsidRPr="003F617C">
        <w:rPr>
          <w:rFonts w:ascii="Times New Roman" w:eastAsia="TimesNewRoman,Bold" w:hAnsi="Times New Roman" w:cs="Times New Roman"/>
          <w:b/>
          <w:i/>
          <w:iCs/>
          <w:sz w:val="24"/>
          <w:szCs w:val="24"/>
          <w:lang w:val="en-US"/>
        </w:rPr>
        <w:noBreakHyphen/>
        <w:t>19)</w:t>
      </w:r>
    </w:p>
    <w:p w14:paraId="1FFFC3FB" w14:textId="3067DC13" w:rsidR="0073733C" w:rsidRPr="003F617C" w:rsidRDefault="0073733C" w:rsidP="00776BBD">
      <w:pPr>
        <w:spacing w:before="120" w:after="120" w:line="240" w:lineRule="auto"/>
        <w:jc w:val="both"/>
        <w:rPr>
          <w:rFonts w:ascii="Times New Roman" w:hAnsi="Times New Roman" w:cs="Times New Roman"/>
          <w:snapToGrid w:val="0"/>
          <w:sz w:val="24"/>
          <w:szCs w:val="24"/>
          <w:lang w:val="en-US"/>
        </w:rPr>
      </w:pPr>
      <w:r w:rsidRPr="003F617C">
        <w:rPr>
          <w:rFonts w:ascii="Times New Roman" w:hAnsi="Times New Roman" w:cs="Times New Roman"/>
          <w:snapToGrid w:val="0"/>
          <w:sz w:val="24"/>
          <w:szCs w:val="24"/>
          <w:lang w:val="en-US"/>
        </w:rPr>
        <w:t>The RCC Administrations support</w:t>
      </w:r>
      <w:r w:rsidR="00F90185" w:rsidRPr="003F617C">
        <w:rPr>
          <w:rFonts w:ascii="Times New Roman" w:hAnsi="Times New Roman" w:cs="Times New Roman"/>
          <w:snapToGrid w:val="0"/>
          <w:sz w:val="24"/>
          <w:szCs w:val="24"/>
          <w:lang w:val="en-US"/>
        </w:rPr>
        <w:t xml:space="preserve"> the</w:t>
      </w:r>
      <w:r w:rsidRPr="003F617C">
        <w:rPr>
          <w:rFonts w:ascii="Times New Roman" w:hAnsi="Times New Roman" w:cs="Times New Roman"/>
          <w:snapToGrid w:val="0"/>
          <w:sz w:val="24"/>
          <w:szCs w:val="24"/>
          <w:lang w:val="en-US"/>
        </w:rPr>
        <w:t xml:space="preserve"> development of </w:t>
      </w:r>
      <w:r w:rsidR="00553543" w:rsidRPr="003F617C">
        <w:rPr>
          <w:rFonts w:ascii="Times New Roman" w:hAnsi="Times New Roman" w:cs="Times New Roman"/>
          <w:snapToGrid w:val="0"/>
          <w:sz w:val="24"/>
          <w:szCs w:val="24"/>
          <w:lang w:val="en-US"/>
        </w:rPr>
        <w:t xml:space="preserve">sharing </w:t>
      </w:r>
      <w:r w:rsidRPr="003F617C">
        <w:rPr>
          <w:rFonts w:ascii="Times New Roman" w:hAnsi="Times New Roman" w:cs="Times New Roman"/>
          <w:snapToGrid w:val="0"/>
          <w:sz w:val="24"/>
          <w:szCs w:val="24"/>
          <w:lang w:val="en-US"/>
        </w:rPr>
        <w:t xml:space="preserve">conditions </w:t>
      </w:r>
      <w:r w:rsidR="00553543">
        <w:rPr>
          <w:rFonts w:ascii="Times New Roman" w:hAnsi="Times New Roman" w:cs="Times New Roman"/>
          <w:snapToGrid w:val="0"/>
          <w:sz w:val="24"/>
          <w:szCs w:val="24"/>
          <w:lang w:val="en-US"/>
        </w:rPr>
        <w:t xml:space="preserve">for </w:t>
      </w:r>
      <w:r w:rsidR="00EE2909" w:rsidRPr="003F617C">
        <w:rPr>
          <w:rFonts w:ascii="Times New Roman" w:hAnsi="Times New Roman" w:cs="Times New Roman"/>
          <w:snapToGrid w:val="0"/>
          <w:sz w:val="24"/>
          <w:szCs w:val="24"/>
          <w:lang w:val="en-US"/>
        </w:rPr>
        <w:t xml:space="preserve">EESS (passive) </w:t>
      </w:r>
      <w:r w:rsidR="00553543">
        <w:rPr>
          <w:rFonts w:ascii="Times New Roman" w:hAnsi="Times New Roman" w:cs="Times New Roman"/>
          <w:snapToGrid w:val="0"/>
          <w:sz w:val="24"/>
          <w:szCs w:val="24"/>
          <w:lang w:val="en-US"/>
        </w:rPr>
        <w:t xml:space="preserve">systems with </w:t>
      </w:r>
      <w:r w:rsidR="00EE2909" w:rsidRPr="003F617C">
        <w:rPr>
          <w:rFonts w:ascii="Times New Roman" w:hAnsi="Times New Roman" w:cs="Times New Roman"/>
          <w:snapToGrid w:val="0"/>
          <w:sz w:val="24"/>
          <w:szCs w:val="24"/>
          <w:lang w:val="en-US"/>
        </w:rPr>
        <w:t xml:space="preserve">existing </w:t>
      </w:r>
      <w:r w:rsidR="00553543">
        <w:rPr>
          <w:rFonts w:ascii="Times New Roman" w:hAnsi="Times New Roman" w:cs="Times New Roman"/>
          <w:snapToGrid w:val="0"/>
          <w:sz w:val="24"/>
          <w:szCs w:val="24"/>
          <w:lang w:val="en-US"/>
        </w:rPr>
        <w:t xml:space="preserve">as well as </w:t>
      </w:r>
      <w:r w:rsidR="00EE2909" w:rsidRPr="003F617C">
        <w:rPr>
          <w:rFonts w:ascii="Times New Roman" w:hAnsi="Times New Roman" w:cs="Times New Roman"/>
          <w:snapToGrid w:val="0"/>
          <w:sz w:val="24"/>
          <w:szCs w:val="24"/>
          <w:lang w:val="en-US"/>
        </w:rPr>
        <w:t xml:space="preserve">future systems of active services in the frequency band </w:t>
      </w:r>
      <w:r w:rsidR="00EE2909" w:rsidRPr="003F617C">
        <w:rPr>
          <w:rFonts w:ascii="Times New Roman" w:eastAsia="TimesNewRoman,Bold" w:hAnsi="Times New Roman" w:cs="Times New Roman"/>
          <w:iCs/>
          <w:sz w:val="24"/>
          <w:szCs w:val="24"/>
          <w:lang w:val="en-US"/>
        </w:rPr>
        <w:t>231.5-252 GHz</w:t>
      </w:r>
      <w:r w:rsidR="00A70ED3" w:rsidRPr="003F617C">
        <w:rPr>
          <w:rFonts w:ascii="Times New Roman" w:eastAsia="TimesNewRoman,Bold" w:hAnsi="Times New Roman" w:cs="Times New Roman"/>
          <w:iCs/>
          <w:sz w:val="24"/>
          <w:szCs w:val="24"/>
          <w:lang w:val="en-US"/>
        </w:rPr>
        <w:t xml:space="preserve"> and in the </w:t>
      </w:r>
      <w:r w:rsidR="00C95802" w:rsidRPr="003F617C">
        <w:rPr>
          <w:rFonts w:ascii="Times New Roman" w:eastAsia="TimesNewRoman,Bold" w:hAnsi="Times New Roman" w:cs="Times New Roman"/>
          <w:iCs/>
          <w:sz w:val="24"/>
          <w:szCs w:val="24"/>
          <w:lang w:val="en-US"/>
        </w:rPr>
        <w:t xml:space="preserve">adjacent frequency </w:t>
      </w:r>
      <w:r w:rsidR="00A70ED3" w:rsidRPr="003F617C">
        <w:rPr>
          <w:rFonts w:ascii="Times New Roman" w:eastAsia="TimesNewRoman,Bold" w:hAnsi="Times New Roman" w:cs="Times New Roman"/>
          <w:iCs/>
          <w:sz w:val="24"/>
          <w:szCs w:val="24"/>
          <w:lang w:val="en-US"/>
        </w:rPr>
        <w:t xml:space="preserve">bands </w:t>
      </w:r>
      <w:proofErr w:type="gramStart"/>
      <w:r w:rsidR="00A70ED3" w:rsidRPr="003F617C">
        <w:rPr>
          <w:rFonts w:ascii="Times New Roman" w:eastAsia="TimesNewRoman,Bold" w:hAnsi="Times New Roman" w:cs="Times New Roman"/>
          <w:iCs/>
          <w:sz w:val="24"/>
          <w:szCs w:val="24"/>
          <w:lang w:val="en-US"/>
        </w:rPr>
        <w:t>on the basis of</w:t>
      </w:r>
      <w:proofErr w:type="gramEnd"/>
      <w:r w:rsidR="00A70ED3" w:rsidRPr="003F617C">
        <w:rPr>
          <w:rFonts w:ascii="Times New Roman" w:eastAsia="TimesNewRoman,Bold" w:hAnsi="Times New Roman" w:cs="Times New Roman"/>
          <w:iCs/>
          <w:sz w:val="24"/>
          <w:szCs w:val="24"/>
          <w:lang w:val="en-US"/>
        </w:rPr>
        <w:t xml:space="preserve"> compatibility studies.</w:t>
      </w:r>
    </w:p>
    <w:p w14:paraId="320E2AA8" w14:textId="14647104" w:rsidR="00F90185" w:rsidRDefault="001910AD" w:rsidP="009D74BE">
      <w:pPr>
        <w:autoSpaceDE w:val="0"/>
        <w:autoSpaceDN w:val="0"/>
        <w:adjustRightInd w:val="0"/>
        <w:spacing w:before="120" w:after="120" w:line="240" w:lineRule="auto"/>
        <w:jc w:val="both"/>
        <w:rPr>
          <w:rFonts w:cstheme="minorHAnsi"/>
          <w:szCs w:val="24"/>
          <w:lang w:val="en-US"/>
        </w:rPr>
      </w:pPr>
      <w:r w:rsidRPr="003F617C">
        <w:rPr>
          <w:rFonts w:ascii="Times New Roman" w:eastAsia="TimesNewRoman,Bold" w:hAnsi="Times New Roman" w:cs="Times New Roman"/>
          <w:i/>
          <w:iCs/>
          <w:sz w:val="24"/>
          <w:szCs w:val="24"/>
          <w:lang w:val="en-US"/>
        </w:rPr>
        <w:t xml:space="preserve">1.15 </w:t>
      </w:r>
      <w:r w:rsidR="009524B6" w:rsidRPr="003F617C">
        <w:rPr>
          <w:rFonts w:ascii="Times New Roman" w:eastAsia="TimesNewRoman,Bold" w:hAnsi="Times New Roman" w:cs="Times New Roman"/>
          <w:i/>
          <w:iCs/>
          <w:sz w:val="24"/>
          <w:szCs w:val="24"/>
          <w:lang w:val="en-US"/>
        </w:rPr>
        <w:tab/>
      </w:r>
      <w:r w:rsidR="00F90185" w:rsidRPr="003F617C">
        <w:rPr>
          <w:rFonts w:ascii="Times New Roman" w:eastAsia="TimesNewRoman,Bold" w:hAnsi="Times New Roman" w:cs="Times New Roman"/>
          <w:i/>
          <w:iCs/>
          <w:sz w:val="24"/>
          <w:szCs w:val="24"/>
          <w:lang w:val="en-US"/>
        </w:rPr>
        <w:t xml:space="preserve">to harmonize the use of the frequency band 12.75-13.25 GHz (Earth-to-space) by earth stations on aircraft and vessels communicating with </w:t>
      </w:r>
      <w:r w:rsidR="00CC5711" w:rsidRPr="003F617C">
        <w:rPr>
          <w:rFonts w:ascii="Times New Roman" w:eastAsia="TimesNewRoman,Bold" w:hAnsi="Times New Roman" w:cs="Times New Roman"/>
          <w:i/>
          <w:iCs/>
          <w:sz w:val="24"/>
          <w:szCs w:val="24"/>
          <w:lang w:val="en-US"/>
        </w:rPr>
        <w:t xml:space="preserve">GSO FSS </w:t>
      </w:r>
      <w:r w:rsidR="00F90185" w:rsidRPr="003F617C">
        <w:rPr>
          <w:rFonts w:ascii="Times New Roman" w:eastAsia="TimesNewRoman,Bold" w:hAnsi="Times New Roman" w:cs="Times New Roman"/>
          <w:i/>
          <w:iCs/>
          <w:sz w:val="24"/>
          <w:szCs w:val="24"/>
          <w:lang w:val="en-US"/>
        </w:rPr>
        <w:t xml:space="preserve">space stations in the fixed-satellite service globally, in accordance with Resolution </w:t>
      </w:r>
      <w:r w:rsidR="00F90185" w:rsidRPr="003F617C">
        <w:rPr>
          <w:rFonts w:ascii="Times New Roman" w:eastAsia="TimesNewRoman,Bold" w:hAnsi="Times New Roman" w:cs="Times New Roman"/>
          <w:b/>
          <w:i/>
          <w:iCs/>
          <w:sz w:val="24"/>
          <w:szCs w:val="24"/>
          <w:lang w:val="en-US"/>
        </w:rPr>
        <w:t>172 (WRC</w:t>
      </w:r>
      <w:r w:rsidR="009C6A61">
        <w:rPr>
          <w:rFonts w:ascii="Times New Roman" w:eastAsia="TimesNewRoman,Bold" w:hAnsi="Times New Roman" w:cs="Times New Roman"/>
          <w:b/>
          <w:i/>
          <w:iCs/>
          <w:sz w:val="24"/>
          <w:szCs w:val="24"/>
          <w:lang w:val="en-US"/>
        </w:rPr>
        <w:t>-</w:t>
      </w:r>
      <w:r w:rsidR="00F90185" w:rsidRPr="003F617C">
        <w:rPr>
          <w:rFonts w:ascii="Times New Roman" w:eastAsia="TimesNewRoman,Bold" w:hAnsi="Times New Roman" w:cs="Times New Roman"/>
          <w:b/>
          <w:i/>
          <w:iCs/>
          <w:sz w:val="24"/>
          <w:szCs w:val="24"/>
          <w:lang w:val="en-US"/>
        </w:rPr>
        <w:t>19</w:t>
      </w:r>
      <w:proofErr w:type="gramStart"/>
      <w:r w:rsidR="00F90185" w:rsidRPr="003F617C">
        <w:rPr>
          <w:rFonts w:ascii="Times New Roman" w:eastAsia="TimesNewRoman,Bold" w:hAnsi="Times New Roman" w:cs="Times New Roman"/>
          <w:b/>
          <w:i/>
          <w:iCs/>
          <w:sz w:val="24"/>
          <w:szCs w:val="24"/>
          <w:lang w:val="en-US"/>
        </w:rPr>
        <w:t>);</w:t>
      </w:r>
      <w:proofErr w:type="gramEnd"/>
    </w:p>
    <w:p w14:paraId="64874AE4" w14:textId="5B6BB180" w:rsidR="006E682B" w:rsidRPr="00BB36DD" w:rsidRDefault="00F90185" w:rsidP="0008230D">
      <w:pPr>
        <w:shd w:val="clear" w:color="auto" w:fill="FFFFFF" w:themeFill="background1"/>
        <w:spacing w:before="120" w:after="120" w:line="240" w:lineRule="auto"/>
        <w:jc w:val="both"/>
        <w:rPr>
          <w:rFonts w:ascii="Times New Roman" w:hAnsi="Times New Roman" w:cs="Times New Roman"/>
          <w:snapToGrid w:val="0"/>
          <w:sz w:val="24"/>
          <w:szCs w:val="24"/>
          <w:lang w:val="en-US"/>
        </w:rPr>
      </w:pPr>
      <w:r w:rsidRPr="00BB36DD">
        <w:rPr>
          <w:rFonts w:ascii="Times New Roman" w:hAnsi="Times New Roman" w:cs="Times New Roman"/>
          <w:snapToGrid w:val="0"/>
          <w:sz w:val="24"/>
          <w:szCs w:val="24"/>
          <w:lang w:val="en-US"/>
        </w:rPr>
        <w:t xml:space="preserve">The RCC Administrations support </w:t>
      </w:r>
      <w:r w:rsidR="00163C1A" w:rsidRPr="00BB36DD">
        <w:rPr>
          <w:rFonts w:ascii="Times New Roman" w:hAnsi="Times New Roman" w:cs="Times New Roman"/>
          <w:snapToGrid w:val="0"/>
          <w:sz w:val="24"/>
          <w:szCs w:val="24"/>
          <w:lang w:val="en-US"/>
        </w:rPr>
        <w:t xml:space="preserve">the </w:t>
      </w:r>
      <w:r w:rsidR="00C77EE6" w:rsidRPr="00BB36DD">
        <w:rPr>
          <w:rFonts w:ascii="Times New Roman" w:hAnsi="Times New Roman" w:cs="Times New Roman"/>
          <w:snapToGrid w:val="0"/>
          <w:sz w:val="24"/>
          <w:szCs w:val="24"/>
          <w:lang w:val="en-US"/>
        </w:rPr>
        <w:t xml:space="preserve">studies of </w:t>
      </w:r>
      <w:r w:rsidR="00553543" w:rsidRPr="00BB36DD">
        <w:rPr>
          <w:rFonts w:ascii="Times New Roman" w:hAnsi="Times New Roman" w:cs="Times New Roman"/>
          <w:snapToGrid w:val="0"/>
          <w:sz w:val="24"/>
          <w:szCs w:val="24"/>
          <w:lang w:val="en-US"/>
        </w:rPr>
        <w:t xml:space="preserve">methods </w:t>
      </w:r>
      <w:r w:rsidR="00553543">
        <w:rPr>
          <w:rFonts w:ascii="Times New Roman" w:hAnsi="Times New Roman" w:cs="Times New Roman"/>
          <w:snapToGrid w:val="0"/>
          <w:sz w:val="24"/>
          <w:szCs w:val="24"/>
          <w:lang w:val="en-US"/>
        </w:rPr>
        <w:t xml:space="preserve">for </w:t>
      </w:r>
      <w:r w:rsidR="00163C1A" w:rsidRPr="00BB36DD">
        <w:rPr>
          <w:rFonts w:ascii="Times New Roman" w:hAnsi="Times New Roman" w:cs="Times New Roman"/>
          <w:snapToGrid w:val="0"/>
          <w:sz w:val="24"/>
          <w:szCs w:val="24"/>
          <w:lang w:val="en-US"/>
        </w:rPr>
        <w:t xml:space="preserve">sharing and </w:t>
      </w:r>
      <w:r w:rsidR="00C11C02" w:rsidRPr="00C11C02">
        <w:rPr>
          <w:rFonts w:ascii="Times New Roman" w:hAnsi="Times New Roman" w:cs="Times New Roman"/>
          <w:snapToGrid w:val="0"/>
          <w:sz w:val="24"/>
          <w:szCs w:val="24"/>
          <w:lang w:val="en-US"/>
        </w:rPr>
        <w:t>guarantee</w:t>
      </w:r>
      <w:r w:rsidR="00C11C02">
        <w:rPr>
          <w:rFonts w:ascii="Times New Roman" w:hAnsi="Times New Roman" w:cs="Times New Roman"/>
          <w:snapToGrid w:val="0"/>
          <w:sz w:val="24"/>
          <w:szCs w:val="24"/>
          <w:lang w:val="en-US"/>
        </w:rPr>
        <w:t xml:space="preserve"> </w:t>
      </w:r>
      <w:r w:rsidR="00163C1A" w:rsidRPr="00BB36DD">
        <w:rPr>
          <w:rFonts w:ascii="Times New Roman" w:hAnsi="Times New Roman" w:cs="Times New Roman"/>
          <w:snapToGrid w:val="0"/>
          <w:sz w:val="24"/>
          <w:szCs w:val="24"/>
          <w:lang w:val="en-US"/>
        </w:rPr>
        <w:t xml:space="preserve">compatibility between earth stations on aircraft and vessels communicating with </w:t>
      </w:r>
      <w:r w:rsidR="00860EBE" w:rsidRPr="00BB36DD">
        <w:rPr>
          <w:rFonts w:ascii="Times New Roman" w:hAnsi="Times New Roman" w:cs="Times New Roman"/>
          <w:snapToGrid w:val="0"/>
          <w:sz w:val="24"/>
          <w:szCs w:val="24"/>
          <w:lang w:val="en-US"/>
        </w:rPr>
        <w:t xml:space="preserve">GSO </w:t>
      </w:r>
      <w:r w:rsidR="00163C1A" w:rsidRPr="00BB36DD">
        <w:rPr>
          <w:rFonts w:ascii="Times New Roman" w:hAnsi="Times New Roman" w:cs="Times New Roman"/>
          <w:snapToGrid w:val="0"/>
          <w:sz w:val="24"/>
          <w:szCs w:val="24"/>
          <w:lang w:val="en-US"/>
        </w:rPr>
        <w:t xml:space="preserve">space stations </w:t>
      </w:r>
      <w:r w:rsidR="006E682B" w:rsidRPr="00BB36DD">
        <w:rPr>
          <w:rFonts w:ascii="Times New Roman" w:hAnsi="Times New Roman" w:cs="Times New Roman"/>
          <w:snapToGrid w:val="0"/>
          <w:sz w:val="24"/>
          <w:szCs w:val="24"/>
          <w:lang w:val="en-US"/>
        </w:rPr>
        <w:t xml:space="preserve">in the FSS </w:t>
      </w:r>
      <w:r w:rsidR="00860EBE" w:rsidRPr="00BB36DD">
        <w:rPr>
          <w:rFonts w:ascii="Times New Roman" w:hAnsi="Times New Roman" w:cs="Times New Roman"/>
          <w:snapToGrid w:val="0"/>
          <w:sz w:val="24"/>
          <w:szCs w:val="24"/>
          <w:lang w:val="en-US"/>
        </w:rPr>
        <w:t xml:space="preserve">in the frequency band 12.75-13.25 GHz (Earth-to-space) and </w:t>
      </w:r>
      <w:r w:rsidR="00C11C02">
        <w:rPr>
          <w:rFonts w:ascii="Times New Roman" w:hAnsi="Times New Roman" w:cs="Times New Roman"/>
          <w:snapToGrid w:val="0"/>
          <w:sz w:val="24"/>
          <w:szCs w:val="24"/>
          <w:lang w:val="en-US"/>
        </w:rPr>
        <w:t xml:space="preserve">incumbent </w:t>
      </w:r>
      <w:r w:rsidR="00860EBE" w:rsidRPr="00BB36DD">
        <w:rPr>
          <w:rFonts w:ascii="Times New Roman" w:hAnsi="Times New Roman" w:cs="Times New Roman"/>
          <w:snapToGrid w:val="0"/>
          <w:sz w:val="24"/>
          <w:szCs w:val="24"/>
          <w:lang w:val="en-US"/>
        </w:rPr>
        <w:t xml:space="preserve">and </w:t>
      </w:r>
      <w:r w:rsidR="00C11C02">
        <w:rPr>
          <w:rFonts w:ascii="Times New Roman" w:hAnsi="Times New Roman" w:cs="Times New Roman"/>
          <w:snapToGrid w:val="0"/>
          <w:sz w:val="24"/>
          <w:szCs w:val="24"/>
          <w:lang w:val="en-US"/>
        </w:rPr>
        <w:t>future</w:t>
      </w:r>
      <w:r w:rsidR="00860EBE" w:rsidRPr="00BB36DD">
        <w:rPr>
          <w:rFonts w:ascii="Times New Roman" w:hAnsi="Times New Roman" w:cs="Times New Roman"/>
          <w:snapToGrid w:val="0"/>
          <w:sz w:val="24"/>
          <w:szCs w:val="24"/>
          <w:lang w:val="en-US"/>
        </w:rPr>
        <w:t xml:space="preserve"> stations of services</w:t>
      </w:r>
      <w:r w:rsidR="00C11C02">
        <w:rPr>
          <w:rFonts w:ascii="Times New Roman" w:hAnsi="Times New Roman" w:cs="Times New Roman"/>
          <w:snapToGrid w:val="0"/>
          <w:sz w:val="24"/>
          <w:szCs w:val="24"/>
          <w:lang w:val="en-US"/>
        </w:rPr>
        <w:t xml:space="preserve"> in this frequency band</w:t>
      </w:r>
      <w:r w:rsidR="00860EBE" w:rsidRPr="00BB36DD">
        <w:rPr>
          <w:rFonts w:ascii="Times New Roman" w:hAnsi="Times New Roman" w:cs="Times New Roman"/>
          <w:snapToGrid w:val="0"/>
          <w:sz w:val="24"/>
          <w:szCs w:val="24"/>
          <w:lang w:val="en-US"/>
        </w:rPr>
        <w:t xml:space="preserve"> as well as services </w:t>
      </w:r>
      <w:r w:rsidR="00EC2A5C" w:rsidRPr="00BB36DD">
        <w:rPr>
          <w:rFonts w:ascii="Times New Roman" w:hAnsi="Times New Roman" w:cs="Times New Roman"/>
          <w:snapToGrid w:val="0"/>
          <w:sz w:val="24"/>
          <w:szCs w:val="24"/>
          <w:lang w:val="en-US"/>
        </w:rPr>
        <w:t xml:space="preserve">in </w:t>
      </w:r>
      <w:r w:rsidR="00860EBE" w:rsidRPr="00BB36DD">
        <w:rPr>
          <w:rFonts w:ascii="Times New Roman" w:hAnsi="Times New Roman" w:cs="Times New Roman"/>
          <w:snapToGrid w:val="0"/>
          <w:sz w:val="24"/>
          <w:szCs w:val="24"/>
          <w:lang w:val="en-US"/>
        </w:rPr>
        <w:t xml:space="preserve">adjacent </w:t>
      </w:r>
      <w:r w:rsidR="00136CB5" w:rsidRPr="00607E31">
        <w:rPr>
          <w:rFonts w:ascii="Times New Roman" w:hAnsi="Times New Roman" w:cs="Times New Roman"/>
          <w:snapToGrid w:val="0"/>
          <w:sz w:val="24"/>
          <w:szCs w:val="24"/>
          <w:lang w:val="en-US"/>
        </w:rPr>
        <w:t xml:space="preserve">frequency </w:t>
      </w:r>
      <w:r w:rsidR="005F0EEB" w:rsidRPr="00607E31">
        <w:rPr>
          <w:rFonts w:ascii="Times New Roman" w:hAnsi="Times New Roman" w:cs="Times New Roman"/>
          <w:snapToGrid w:val="0"/>
          <w:sz w:val="24"/>
          <w:szCs w:val="24"/>
          <w:lang w:val="en-GB"/>
        </w:rPr>
        <w:t>bands</w:t>
      </w:r>
      <w:r w:rsidR="00860EBE" w:rsidRPr="00BB36DD">
        <w:rPr>
          <w:rFonts w:ascii="Times New Roman" w:hAnsi="Times New Roman" w:cs="Times New Roman"/>
          <w:snapToGrid w:val="0"/>
          <w:sz w:val="24"/>
          <w:szCs w:val="24"/>
          <w:lang w:val="en-US"/>
        </w:rPr>
        <w:t xml:space="preserve"> (i.e. </w:t>
      </w:r>
      <w:r w:rsidR="00A36EB7" w:rsidRPr="00BB36DD">
        <w:rPr>
          <w:rFonts w:ascii="Times New Roman" w:hAnsi="Times New Roman" w:cs="Times New Roman"/>
          <w:snapToGrid w:val="0"/>
          <w:sz w:val="24"/>
          <w:szCs w:val="24"/>
          <w:lang w:val="en-US"/>
        </w:rPr>
        <w:t xml:space="preserve">EESS (active) in the frequency band </w:t>
      </w:r>
      <w:r w:rsidR="00A36EB7" w:rsidRPr="00BB36DD">
        <w:rPr>
          <w:rFonts w:ascii="Times New Roman" w:hAnsi="Times New Roman" w:cs="Times New Roman"/>
          <w:sz w:val="24"/>
          <w:szCs w:val="24"/>
          <w:shd w:val="clear" w:color="auto" w:fill="FFFFFF" w:themeFill="background1"/>
          <w:lang w:val="en-US"/>
        </w:rPr>
        <w:t>13.25</w:t>
      </w:r>
      <w:r w:rsidR="00A36EB7" w:rsidRPr="00BB36DD">
        <w:rPr>
          <w:rFonts w:ascii="Times New Roman" w:hAnsi="Times New Roman" w:cs="Times New Roman"/>
          <w:sz w:val="24"/>
          <w:szCs w:val="24"/>
          <w:lang w:val="en-US"/>
        </w:rPr>
        <w:t>−</w:t>
      </w:r>
      <w:r w:rsidR="00A36EB7" w:rsidRPr="00BB36DD">
        <w:rPr>
          <w:rFonts w:ascii="Times New Roman" w:hAnsi="Times New Roman" w:cs="Times New Roman"/>
          <w:sz w:val="24"/>
          <w:szCs w:val="24"/>
          <w:shd w:val="clear" w:color="auto" w:fill="FFFFFF" w:themeFill="background1"/>
          <w:lang w:val="en-US"/>
        </w:rPr>
        <w:t>13.75 GHz</w:t>
      </w:r>
      <w:r w:rsidR="00860EBE" w:rsidRPr="00BB36DD">
        <w:rPr>
          <w:rFonts w:ascii="Times New Roman" w:hAnsi="Times New Roman" w:cs="Times New Roman"/>
          <w:snapToGrid w:val="0"/>
          <w:sz w:val="24"/>
          <w:szCs w:val="24"/>
          <w:lang w:val="en-US"/>
        </w:rPr>
        <w:t>)</w:t>
      </w:r>
      <w:r w:rsidR="00EC2A5C" w:rsidRPr="00BB36DD">
        <w:rPr>
          <w:rFonts w:ascii="Times New Roman" w:hAnsi="Times New Roman" w:cs="Times New Roman"/>
          <w:snapToGrid w:val="0"/>
          <w:sz w:val="24"/>
          <w:szCs w:val="24"/>
          <w:lang w:val="en-US"/>
        </w:rPr>
        <w:t>,</w:t>
      </w:r>
      <w:r w:rsidR="00C77EE6" w:rsidRPr="00BB36DD">
        <w:rPr>
          <w:rFonts w:ascii="Times New Roman" w:hAnsi="Times New Roman" w:cs="Times New Roman"/>
          <w:snapToGrid w:val="0"/>
          <w:sz w:val="24"/>
          <w:szCs w:val="24"/>
          <w:lang w:val="en-US"/>
        </w:rPr>
        <w:t xml:space="preserve"> to ensure protection</w:t>
      </w:r>
      <w:r w:rsidR="00EC2A5C" w:rsidRPr="00BB36DD">
        <w:rPr>
          <w:rFonts w:ascii="Times New Roman" w:hAnsi="Times New Roman" w:cs="Times New Roman"/>
          <w:snapToGrid w:val="0"/>
          <w:sz w:val="24"/>
          <w:szCs w:val="24"/>
          <w:lang w:val="en-US"/>
        </w:rPr>
        <w:t xml:space="preserve"> of, and not impose undue constraints on tho</w:t>
      </w:r>
      <w:r w:rsidR="006E682B" w:rsidRPr="00BB36DD">
        <w:rPr>
          <w:rFonts w:ascii="Times New Roman" w:hAnsi="Times New Roman" w:cs="Times New Roman"/>
          <w:snapToGrid w:val="0"/>
          <w:sz w:val="24"/>
          <w:szCs w:val="24"/>
          <w:lang w:val="en-US"/>
        </w:rPr>
        <w:t xml:space="preserve">se services </w:t>
      </w:r>
      <w:r w:rsidR="00EC2A5C" w:rsidRPr="00BB36DD">
        <w:rPr>
          <w:rFonts w:ascii="Times New Roman" w:hAnsi="Times New Roman" w:cs="Times New Roman"/>
          <w:snapToGrid w:val="0"/>
          <w:sz w:val="24"/>
          <w:szCs w:val="24"/>
          <w:lang w:val="en-US"/>
        </w:rPr>
        <w:t>and their future</w:t>
      </w:r>
      <w:r w:rsidR="0008230D" w:rsidRPr="00BB36DD">
        <w:rPr>
          <w:rFonts w:ascii="Times New Roman" w:hAnsi="Times New Roman" w:cs="Times New Roman"/>
          <w:snapToGrid w:val="0"/>
          <w:sz w:val="24"/>
          <w:szCs w:val="24"/>
          <w:lang w:val="en-US"/>
        </w:rPr>
        <w:t xml:space="preserve"> development, </w:t>
      </w:r>
      <w:r w:rsidR="006E682B" w:rsidRPr="00BB36DD">
        <w:rPr>
          <w:rFonts w:ascii="Times New Roman" w:hAnsi="Times New Roman" w:cs="Times New Roman"/>
          <w:snapToGrid w:val="0"/>
          <w:sz w:val="24"/>
          <w:szCs w:val="24"/>
          <w:lang w:val="en-US"/>
        </w:rPr>
        <w:t>taking into account the provisions of Appendix</w:t>
      </w:r>
      <w:r w:rsidR="006E682B" w:rsidRPr="00BB36DD">
        <w:rPr>
          <w:rFonts w:ascii="Times New Roman" w:hAnsi="Times New Roman" w:cs="Times New Roman"/>
          <w:b/>
          <w:snapToGrid w:val="0"/>
          <w:sz w:val="24"/>
          <w:szCs w:val="24"/>
          <w:lang w:val="en-US"/>
        </w:rPr>
        <w:t xml:space="preserve"> 30B</w:t>
      </w:r>
      <w:r w:rsidR="0008230D" w:rsidRPr="00BB36DD">
        <w:rPr>
          <w:rFonts w:ascii="Times New Roman" w:hAnsi="Times New Roman" w:cs="Times New Roman"/>
          <w:snapToGrid w:val="0"/>
          <w:sz w:val="24"/>
          <w:szCs w:val="24"/>
          <w:lang w:val="en-US"/>
        </w:rPr>
        <w:t>.</w:t>
      </w:r>
    </w:p>
    <w:p w14:paraId="35510131" w14:textId="78BB97EF" w:rsidR="0008230D" w:rsidRPr="00BB36DD" w:rsidRDefault="0008230D" w:rsidP="009D74BE">
      <w:pPr>
        <w:shd w:val="clear" w:color="auto" w:fill="FFFFFF" w:themeFill="background1"/>
        <w:spacing w:before="120" w:after="120" w:line="240" w:lineRule="auto"/>
        <w:jc w:val="both"/>
        <w:rPr>
          <w:rFonts w:ascii="Times New Roman" w:hAnsi="Times New Roman" w:cs="Times New Roman"/>
          <w:snapToGrid w:val="0"/>
          <w:sz w:val="24"/>
          <w:szCs w:val="24"/>
          <w:lang w:val="en-US"/>
        </w:rPr>
      </w:pPr>
      <w:r w:rsidRPr="00BB36DD">
        <w:rPr>
          <w:rFonts w:ascii="Times New Roman" w:hAnsi="Times New Roman" w:cs="Times New Roman"/>
          <w:snapToGrid w:val="0"/>
          <w:sz w:val="24"/>
          <w:szCs w:val="24"/>
          <w:lang w:val="en-US"/>
        </w:rPr>
        <w:t xml:space="preserve">The RCC Administrations are in </w:t>
      </w:r>
      <w:proofErr w:type="spellStart"/>
      <w:r w:rsidRPr="00BB36DD">
        <w:rPr>
          <w:rFonts w:ascii="Times New Roman" w:hAnsi="Times New Roman" w:cs="Times New Roman"/>
          <w:snapToGrid w:val="0"/>
          <w:sz w:val="24"/>
          <w:szCs w:val="24"/>
          <w:lang w:val="en-US"/>
        </w:rPr>
        <w:t>favour</w:t>
      </w:r>
      <w:proofErr w:type="spellEnd"/>
      <w:r w:rsidRPr="00BB36DD">
        <w:rPr>
          <w:rFonts w:ascii="Times New Roman" w:hAnsi="Times New Roman" w:cs="Times New Roman"/>
          <w:snapToGrid w:val="0"/>
          <w:sz w:val="24"/>
          <w:szCs w:val="24"/>
          <w:lang w:val="en-US"/>
        </w:rPr>
        <w:t xml:space="preserve"> of</w:t>
      </w:r>
      <w:r w:rsidR="00086274" w:rsidRPr="00086274">
        <w:rPr>
          <w:rFonts w:ascii="Times New Roman" w:hAnsi="Times New Roman" w:cs="Times New Roman"/>
          <w:snapToGrid w:val="0"/>
          <w:sz w:val="24"/>
          <w:szCs w:val="24"/>
          <w:lang w:val="en-US"/>
        </w:rPr>
        <w:t xml:space="preserve"> </w:t>
      </w:r>
      <w:r w:rsidR="00086274">
        <w:rPr>
          <w:rFonts w:ascii="Times New Roman" w:hAnsi="Times New Roman" w:cs="Times New Roman"/>
          <w:snapToGrid w:val="0"/>
          <w:sz w:val="24"/>
          <w:szCs w:val="24"/>
          <w:lang w:val="en-US"/>
        </w:rPr>
        <w:t>the</w:t>
      </w:r>
      <w:r w:rsidRPr="00BB36DD">
        <w:rPr>
          <w:rFonts w:ascii="Times New Roman" w:hAnsi="Times New Roman" w:cs="Times New Roman"/>
          <w:snapToGrid w:val="0"/>
          <w:sz w:val="24"/>
          <w:szCs w:val="24"/>
          <w:lang w:val="en-US"/>
        </w:rPr>
        <w:t xml:space="preserve"> development of technical requirements</w:t>
      </w:r>
      <w:r w:rsidR="00066788" w:rsidRPr="00BB36DD">
        <w:rPr>
          <w:rFonts w:ascii="Times New Roman" w:hAnsi="Times New Roman" w:cs="Times New Roman"/>
          <w:snapToGrid w:val="0"/>
          <w:sz w:val="24"/>
          <w:szCs w:val="24"/>
          <w:lang w:val="en-US"/>
        </w:rPr>
        <w:t xml:space="preserve"> and</w:t>
      </w:r>
      <w:r w:rsidRPr="00BB36DD">
        <w:rPr>
          <w:rFonts w:ascii="Times New Roman" w:hAnsi="Times New Roman" w:cs="Times New Roman"/>
          <w:snapToGrid w:val="0"/>
          <w:sz w:val="24"/>
          <w:szCs w:val="24"/>
          <w:lang w:val="en-US"/>
        </w:rPr>
        <w:t xml:space="preserve"> </w:t>
      </w:r>
      <w:r w:rsidR="00066788" w:rsidRPr="00BB36DD">
        <w:rPr>
          <w:rFonts w:ascii="Times New Roman" w:hAnsi="Times New Roman" w:cs="Times New Roman"/>
          <w:snapToGrid w:val="0"/>
          <w:sz w:val="24"/>
          <w:szCs w:val="24"/>
          <w:lang w:val="en-US"/>
        </w:rPr>
        <w:t xml:space="preserve">regulatory provisions </w:t>
      </w:r>
      <w:r w:rsidR="00847479" w:rsidRPr="00BB36DD">
        <w:rPr>
          <w:rFonts w:ascii="Times New Roman" w:hAnsi="Times New Roman" w:cs="Times New Roman"/>
          <w:snapToGrid w:val="0"/>
          <w:sz w:val="24"/>
          <w:szCs w:val="24"/>
          <w:lang w:val="en-US"/>
        </w:rPr>
        <w:t>for ESIM</w:t>
      </w:r>
      <w:r w:rsidR="00474781" w:rsidRPr="00BB36DD">
        <w:rPr>
          <w:rFonts w:ascii="Times New Roman" w:hAnsi="Times New Roman" w:cs="Times New Roman"/>
          <w:snapToGrid w:val="0"/>
          <w:sz w:val="24"/>
          <w:szCs w:val="24"/>
          <w:lang w:val="en-US"/>
        </w:rPr>
        <w:t>s</w:t>
      </w:r>
      <w:r w:rsidR="00847479" w:rsidRPr="00BB36DD">
        <w:rPr>
          <w:rFonts w:ascii="Times New Roman" w:hAnsi="Times New Roman" w:cs="Times New Roman"/>
          <w:snapToGrid w:val="0"/>
          <w:sz w:val="24"/>
          <w:szCs w:val="24"/>
          <w:lang w:val="en-US"/>
        </w:rPr>
        <w:t xml:space="preserve"> on aircraft and </w:t>
      </w:r>
      <w:r w:rsidR="00066788" w:rsidRPr="00BB36DD">
        <w:rPr>
          <w:rFonts w:ascii="Times New Roman" w:hAnsi="Times New Roman" w:cs="Times New Roman"/>
          <w:snapToGrid w:val="0"/>
          <w:sz w:val="24"/>
          <w:szCs w:val="24"/>
          <w:lang w:val="en-US"/>
        </w:rPr>
        <w:t>vessels for the harmonized operation of such earth stations communicating with GSO space stations in the FSS in the frequency band 12.75-13.25 GHz (Earth-</w:t>
      </w:r>
      <w:r w:rsidR="00066788" w:rsidRPr="00BB36DD">
        <w:rPr>
          <w:rFonts w:ascii="Times New Roman" w:hAnsi="Times New Roman" w:cs="Times New Roman"/>
          <w:snapToGrid w:val="0"/>
          <w:sz w:val="24"/>
          <w:szCs w:val="24"/>
          <w:lang w:val="en-US"/>
        </w:rPr>
        <w:lastRenderedPageBreak/>
        <w:t>to-space)</w:t>
      </w:r>
      <w:r w:rsidR="0085336D" w:rsidRPr="00BB36DD">
        <w:rPr>
          <w:rFonts w:ascii="Times New Roman" w:hAnsi="Times New Roman" w:cs="Times New Roman"/>
          <w:snapToGrid w:val="0"/>
          <w:sz w:val="24"/>
          <w:szCs w:val="24"/>
          <w:lang w:val="en-US"/>
        </w:rPr>
        <w:t xml:space="preserve">, </w:t>
      </w:r>
      <w:r w:rsidR="00437197" w:rsidRPr="00BB36DD">
        <w:rPr>
          <w:rFonts w:ascii="Times New Roman" w:hAnsi="Times New Roman" w:cs="Times New Roman"/>
          <w:snapToGrid w:val="0"/>
          <w:sz w:val="24"/>
          <w:szCs w:val="24"/>
          <w:lang w:val="en-US"/>
        </w:rPr>
        <w:t xml:space="preserve">while ensuring </w:t>
      </w:r>
      <w:r w:rsidR="0081158E">
        <w:rPr>
          <w:rFonts w:ascii="Times New Roman" w:hAnsi="Times New Roman" w:cs="Times New Roman"/>
          <w:snapToGrid w:val="0"/>
          <w:sz w:val="24"/>
          <w:szCs w:val="24"/>
          <w:lang w:val="en-US"/>
        </w:rPr>
        <w:t xml:space="preserve">in </w:t>
      </w:r>
      <w:r w:rsidR="00DF248A" w:rsidRPr="00607E31">
        <w:rPr>
          <w:rFonts w:ascii="Times New Roman" w:hAnsi="Times New Roman" w:cs="Times New Roman"/>
          <w:snapToGrid w:val="0"/>
          <w:sz w:val="24"/>
          <w:szCs w:val="24"/>
          <w:lang w:val="en-US"/>
        </w:rPr>
        <w:t>this</w:t>
      </w:r>
      <w:r w:rsidR="00DF248A">
        <w:rPr>
          <w:rFonts w:ascii="Times New Roman" w:hAnsi="Times New Roman" w:cs="Times New Roman"/>
          <w:snapToGrid w:val="0"/>
          <w:sz w:val="24"/>
          <w:szCs w:val="24"/>
          <w:lang w:val="en-US"/>
        </w:rPr>
        <w:t xml:space="preserve"> </w:t>
      </w:r>
      <w:r w:rsidR="0081158E" w:rsidRPr="00BB36DD">
        <w:rPr>
          <w:rFonts w:ascii="Times New Roman" w:hAnsi="Times New Roman" w:cs="Times New Roman"/>
          <w:snapToGrid w:val="0"/>
          <w:sz w:val="24"/>
          <w:szCs w:val="24"/>
          <w:lang w:val="en-US"/>
        </w:rPr>
        <w:t xml:space="preserve">and adjacent bands </w:t>
      </w:r>
      <w:r w:rsidR="0085336D" w:rsidRPr="00BB36DD">
        <w:rPr>
          <w:rFonts w:ascii="Times New Roman" w:hAnsi="Times New Roman" w:cs="Times New Roman"/>
          <w:snapToGrid w:val="0"/>
          <w:sz w:val="24"/>
          <w:szCs w:val="24"/>
          <w:lang w:val="en-US"/>
        </w:rPr>
        <w:t>protection to the existing services</w:t>
      </w:r>
      <w:r w:rsidR="00052ABD" w:rsidRPr="00BB36DD">
        <w:rPr>
          <w:rFonts w:ascii="Times New Roman" w:hAnsi="Times New Roman" w:cs="Times New Roman"/>
          <w:snapToGrid w:val="0"/>
          <w:sz w:val="24"/>
          <w:szCs w:val="24"/>
          <w:lang w:val="en-US"/>
        </w:rPr>
        <w:t xml:space="preserve">, </w:t>
      </w:r>
      <w:proofErr w:type="gramStart"/>
      <w:r w:rsidR="00052ABD" w:rsidRPr="00BB36DD">
        <w:rPr>
          <w:rFonts w:ascii="Times New Roman" w:hAnsi="Times New Roman" w:cs="Times New Roman"/>
          <w:snapToGrid w:val="0"/>
          <w:sz w:val="24"/>
          <w:szCs w:val="24"/>
          <w:lang w:val="en-US"/>
        </w:rPr>
        <w:t>taking into account</w:t>
      </w:r>
      <w:proofErr w:type="gramEnd"/>
      <w:r w:rsidR="00052ABD" w:rsidRPr="00BB36DD">
        <w:rPr>
          <w:rFonts w:ascii="Times New Roman" w:hAnsi="Times New Roman" w:cs="Times New Roman"/>
          <w:snapToGrid w:val="0"/>
          <w:sz w:val="24"/>
          <w:szCs w:val="24"/>
          <w:lang w:val="en-US"/>
        </w:rPr>
        <w:t xml:space="preserve"> the provisions of Appendix</w:t>
      </w:r>
      <w:r w:rsidR="00052ABD" w:rsidRPr="00BB36DD">
        <w:rPr>
          <w:rFonts w:ascii="Times New Roman" w:hAnsi="Times New Roman" w:cs="Times New Roman"/>
          <w:b/>
          <w:snapToGrid w:val="0"/>
          <w:sz w:val="24"/>
          <w:szCs w:val="24"/>
          <w:lang w:val="en-US"/>
        </w:rPr>
        <w:t xml:space="preserve"> 30B</w:t>
      </w:r>
      <w:r w:rsidR="00052ABD" w:rsidRPr="00BB36DD">
        <w:rPr>
          <w:rFonts w:ascii="Times New Roman" w:hAnsi="Times New Roman" w:cs="Times New Roman"/>
          <w:snapToGrid w:val="0"/>
          <w:sz w:val="24"/>
          <w:szCs w:val="24"/>
          <w:lang w:val="en-US"/>
        </w:rPr>
        <w:t>.</w:t>
      </w:r>
    </w:p>
    <w:p w14:paraId="7FA79202" w14:textId="5987E1D8" w:rsidR="0017006A" w:rsidRPr="00607E31" w:rsidRDefault="0017006A" w:rsidP="009D74BE">
      <w:pPr>
        <w:pStyle w:val="paragraphe"/>
        <w:rPr>
          <w:snapToGrid w:val="0"/>
          <w:szCs w:val="24"/>
          <w:lang w:val="en-US"/>
        </w:rPr>
      </w:pPr>
      <w:r w:rsidRPr="00607E31">
        <w:rPr>
          <w:snapToGrid w:val="0"/>
          <w:szCs w:val="24"/>
          <w:lang w:val="en-US"/>
        </w:rPr>
        <w:t xml:space="preserve">The RCC Administrations </w:t>
      </w:r>
      <w:r w:rsidR="004707EC" w:rsidRPr="00607E31">
        <w:rPr>
          <w:snapToGrid w:val="0"/>
          <w:szCs w:val="24"/>
          <w:lang w:val="en-US"/>
        </w:rPr>
        <w:t xml:space="preserve">are in </w:t>
      </w:r>
      <w:proofErr w:type="spellStart"/>
      <w:r w:rsidR="004707EC" w:rsidRPr="00607E31">
        <w:rPr>
          <w:snapToGrid w:val="0"/>
          <w:szCs w:val="24"/>
          <w:lang w:val="en-US"/>
        </w:rPr>
        <w:t>favour</w:t>
      </w:r>
      <w:proofErr w:type="spellEnd"/>
      <w:r w:rsidR="004707EC" w:rsidRPr="00607E31">
        <w:rPr>
          <w:snapToGrid w:val="0"/>
          <w:szCs w:val="24"/>
          <w:lang w:val="en-US"/>
        </w:rPr>
        <w:t xml:space="preserve"> of </w:t>
      </w:r>
      <w:r w:rsidRPr="00607E31">
        <w:rPr>
          <w:snapToGrid w:val="0"/>
          <w:szCs w:val="24"/>
          <w:lang w:val="en-US"/>
        </w:rPr>
        <w:t xml:space="preserve">the need to ensure protection to </w:t>
      </w:r>
      <w:r w:rsidR="00741D0A" w:rsidRPr="00607E31">
        <w:rPr>
          <w:snapToGrid w:val="0"/>
          <w:szCs w:val="24"/>
          <w:lang w:val="en-US"/>
        </w:rPr>
        <w:t>allotments</w:t>
      </w:r>
      <w:r w:rsidRPr="00607E31">
        <w:rPr>
          <w:snapToGrid w:val="0"/>
          <w:szCs w:val="24"/>
          <w:lang w:val="en-US"/>
        </w:rPr>
        <w:t xml:space="preserve"> in the </w:t>
      </w:r>
      <w:r w:rsidR="00927BFC" w:rsidRPr="00607E31">
        <w:rPr>
          <w:snapToGrid w:val="0"/>
          <w:szCs w:val="24"/>
          <w:lang w:val="en-US"/>
        </w:rPr>
        <w:t>Plan</w:t>
      </w:r>
      <w:r w:rsidRPr="00607E31">
        <w:rPr>
          <w:snapToGrid w:val="0"/>
          <w:szCs w:val="24"/>
          <w:lang w:val="en-US"/>
        </w:rPr>
        <w:t xml:space="preserve"> and </w:t>
      </w:r>
      <w:r w:rsidR="00741D0A" w:rsidRPr="00607E31">
        <w:rPr>
          <w:snapToGrid w:val="0"/>
          <w:szCs w:val="24"/>
          <w:lang w:val="en-US"/>
        </w:rPr>
        <w:t xml:space="preserve">assignments </w:t>
      </w:r>
      <w:r w:rsidRPr="00607E31">
        <w:rPr>
          <w:snapToGrid w:val="0"/>
          <w:szCs w:val="24"/>
          <w:lang w:val="en-US"/>
        </w:rPr>
        <w:t xml:space="preserve">in the </w:t>
      </w:r>
      <w:r w:rsidR="00927BFC" w:rsidRPr="00607E31">
        <w:rPr>
          <w:snapToGrid w:val="0"/>
          <w:szCs w:val="24"/>
          <w:lang w:val="en-US"/>
        </w:rPr>
        <w:t>List</w:t>
      </w:r>
      <w:r w:rsidRPr="00607E31">
        <w:rPr>
          <w:snapToGrid w:val="0"/>
          <w:szCs w:val="24"/>
          <w:lang w:val="en-US"/>
        </w:rPr>
        <w:t xml:space="preserve"> of RR Appendix</w:t>
      </w:r>
      <w:r w:rsidRPr="00607E31">
        <w:rPr>
          <w:b/>
          <w:snapToGrid w:val="0"/>
          <w:szCs w:val="24"/>
          <w:lang w:val="en-US"/>
        </w:rPr>
        <w:t xml:space="preserve"> 30B</w:t>
      </w:r>
      <w:r w:rsidR="00927BFC" w:rsidRPr="00607E31">
        <w:rPr>
          <w:snapToGrid w:val="0"/>
          <w:szCs w:val="24"/>
          <w:lang w:val="en-US"/>
        </w:rPr>
        <w:t xml:space="preserve"> in accordance with criteria </w:t>
      </w:r>
      <w:r w:rsidR="009C3CCC" w:rsidRPr="00607E31">
        <w:rPr>
          <w:snapToGrid w:val="0"/>
          <w:szCs w:val="24"/>
          <w:lang w:val="en-US"/>
        </w:rPr>
        <w:t xml:space="preserve">provided in Annex 4 to Appendix </w:t>
      </w:r>
      <w:r w:rsidR="009C3CCC" w:rsidRPr="00607E31">
        <w:rPr>
          <w:b/>
          <w:snapToGrid w:val="0"/>
          <w:szCs w:val="24"/>
          <w:lang w:val="en-US"/>
        </w:rPr>
        <w:t>30B,</w:t>
      </w:r>
      <w:r w:rsidR="00C81FDF" w:rsidRPr="00607E31">
        <w:rPr>
          <w:b/>
          <w:snapToGrid w:val="0"/>
          <w:szCs w:val="24"/>
          <w:lang w:val="en-US"/>
        </w:rPr>
        <w:t xml:space="preserve"> </w:t>
      </w:r>
      <w:r w:rsidR="00C81FDF" w:rsidRPr="00607E31">
        <w:rPr>
          <w:snapToGrid w:val="0"/>
          <w:szCs w:val="24"/>
          <w:lang w:val="en-US"/>
        </w:rPr>
        <w:t xml:space="preserve">when considering the </w:t>
      </w:r>
      <w:r w:rsidR="00B04308" w:rsidRPr="00607E31">
        <w:rPr>
          <w:snapToGrid w:val="0"/>
          <w:szCs w:val="24"/>
          <w:lang w:val="en-US"/>
        </w:rPr>
        <w:t>possibility</w:t>
      </w:r>
      <w:r w:rsidR="00C81FDF" w:rsidRPr="00607E31">
        <w:rPr>
          <w:snapToGrid w:val="0"/>
          <w:szCs w:val="24"/>
          <w:lang w:val="en-US"/>
        </w:rPr>
        <w:t xml:space="preserve"> of us</w:t>
      </w:r>
      <w:r w:rsidR="00B04308" w:rsidRPr="00607E31">
        <w:rPr>
          <w:snapToGrid w:val="0"/>
          <w:szCs w:val="24"/>
          <w:lang w:val="en-US"/>
        </w:rPr>
        <w:t>ing</w:t>
      </w:r>
      <w:r w:rsidR="00C81FDF" w:rsidRPr="00607E31">
        <w:rPr>
          <w:snapToGrid w:val="0"/>
          <w:szCs w:val="24"/>
          <w:lang w:val="en-US"/>
        </w:rPr>
        <w:t xml:space="preserve"> earth stations in motion</w:t>
      </w:r>
      <w:r w:rsidR="00C81FDF" w:rsidRPr="00607E31">
        <w:rPr>
          <w:b/>
          <w:snapToGrid w:val="0"/>
          <w:szCs w:val="24"/>
          <w:lang w:val="en-US"/>
        </w:rPr>
        <w:t xml:space="preserve"> </w:t>
      </w:r>
      <w:r w:rsidR="00C81FDF" w:rsidRPr="00607E31">
        <w:rPr>
          <w:snapToGrid w:val="0"/>
          <w:szCs w:val="24"/>
          <w:lang w:val="en-US"/>
        </w:rPr>
        <w:t>on aircraft and vessels communicating with GSO space stations in the FSS in the frequency band 12.75-13.25 GHz (Earth-to-space),</w:t>
      </w:r>
      <w:r w:rsidR="00BD4ACD" w:rsidRPr="00607E31">
        <w:rPr>
          <w:snapToGrid w:val="0"/>
          <w:szCs w:val="24"/>
          <w:lang w:val="en-US"/>
        </w:rPr>
        <w:t xml:space="preserve"> and such use of the frequency band 12.75-13.25 GHz (Earth-to-space) by </w:t>
      </w:r>
      <w:r w:rsidR="009A6113" w:rsidRPr="00607E31">
        <w:rPr>
          <w:snapToGrid w:val="0"/>
          <w:szCs w:val="24"/>
          <w:lang w:val="en-US"/>
        </w:rPr>
        <w:t xml:space="preserve">the </w:t>
      </w:r>
      <w:r w:rsidR="004707EC" w:rsidRPr="00607E31">
        <w:rPr>
          <w:snapToGrid w:val="0"/>
          <w:szCs w:val="24"/>
          <w:lang w:val="en-US"/>
        </w:rPr>
        <w:t>earth stations</w:t>
      </w:r>
      <w:r w:rsidR="00BD4ACD" w:rsidRPr="00607E31">
        <w:rPr>
          <w:snapToGrid w:val="0"/>
          <w:szCs w:val="24"/>
          <w:lang w:val="en-US"/>
        </w:rPr>
        <w:t xml:space="preserve"> on aircraft and vessels </w:t>
      </w:r>
      <w:r w:rsidR="009A6113" w:rsidRPr="00607E31">
        <w:rPr>
          <w:snapToGrid w:val="0"/>
          <w:szCs w:val="24"/>
          <w:lang w:val="en-US"/>
        </w:rPr>
        <w:t xml:space="preserve">shall </w:t>
      </w:r>
      <w:r w:rsidR="00AA5FC9" w:rsidRPr="00607E31">
        <w:rPr>
          <w:snapToGrid w:val="0"/>
          <w:szCs w:val="24"/>
          <w:lang w:val="en-US"/>
        </w:rPr>
        <w:t>not result in</w:t>
      </w:r>
      <w:r w:rsidR="00BD4ACD" w:rsidRPr="00607E31">
        <w:rPr>
          <w:snapToGrid w:val="0"/>
          <w:szCs w:val="24"/>
          <w:lang w:val="en-US"/>
        </w:rPr>
        <w:t xml:space="preserve"> any constraints or changes in the existing </w:t>
      </w:r>
      <w:r w:rsidR="00AA5FC9" w:rsidRPr="00607E31">
        <w:rPr>
          <w:snapToGrid w:val="0"/>
          <w:szCs w:val="24"/>
          <w:lang w:val="en-US"/>
        </w:rPr>
        <w:t>allotments</w:t>
      </w:r>
      <w:r w:rsidR="0020209F" w:rsidRPr="00607E31">
        <w:rPr>
          <w:snapToGrid w:val="0"/>
          <w:szCs w:val="24"/>
          <w:lang w:val="en-US"/>
        </w:rPr>
        <w:t>/</w:t>
      </w:r>
      <w:r w:rsidR="00B04308" w:rsidRPr="00607E31">
        <w:rPr>
          <w:snapToGrid w:val="0"/>
          <w:szCs w:val="24"/>
          <w:lang w:val="en-US"/>
        </w:rPr>
        <w:t xml:space="preserve"> assignments</w:t>
      </w:r>
      <w:r w:rsidR="00AA5FC9" w:rsidRPr="00607E31">
        <w:rPr>
          <w:snapToGrid w:val="0"/>
          <w:szCs w:val="24"/>
          <w:lang w:val="en-US"/>
        </w:rPr>
        <w:t xml:space="preserve"> in the Plan/List and </w:t>
      </w:r>
      <w:r w:rsidR="009A6113" w:rsidRPr="00607E31">
        <w:rPr>
          <w:snapToGrid w:val="0"/>
          <w:szCs w:val="24"/>
          <w:lang w:val="en-US"/>
        </w:rPr>
        <w:t>shall</w:t>
      </w:r>
      <w:r w:rsidR="00AA5FC9" w:rsidRPr="00607E31">
        <w:rPr>
          <w:snapToGrid w:val="0"/>
          <w:szCs w:val="24"/>
          <w:lang w:val="en-US"/>
        </w:rPr>
        <w:t xml:space="preserve"> not adversely affect the criteria </w:t>
      </w:r>
      <w:r w:rsidR="00CA5E60" w:rsidRPr="00607E31">
        <w:rPr>
          <w:snapToGrid w:val="0"/>
          <w:szCs w:val="24"/>
          <w:lang w:val="en-US"/>
        </w:rPr>
        <w:t xml:space="preserve">in </w:t>
      </w:r>
      <w:r w:rsidR="00AA5FC9" w:rsidRPr="00607E31">
        <w:rPr>
          <w:snapToGrid w:val="0"/>
          <w:szCs w:val="24"/>
          <w:lang w:val="en-US"/>
        </w:rPr>
        <w:t>Annex 4, including cumulative effect of multiple earth stations on aircraft and vessels</w:t>
      </w:r>
      <w:r w:rsidR="0018391D" w:rsidRPr="00607E31">
        <w:rPr>
          <w:snapToGrid w:val="0"/>
          <w:szCs w:val="24"/>
          <w:lang w:val="en-US"/>
        </w:rPr>
        <w:t>.</w:t>
      </w:r>
      <w:r w:rsidR="004707EC" w:rsidRPr="00607E31">
        <w:rPr>
          <w:snapToGrid w:val="0"/>
          <w:szCs w:val="24"/>
          <w:lang w:val="en-US"/>
        </w:rPr>
        <w:t xml:space="preserve"> </w:t>
      </w:r>
    </w:p>
    <w:p w14:paraId="5A99556E" w14:textId="4CF01407" w:rsidR="009A6113" w:rsidRPr="00BB36DD" w:rsidRDefault="009A6113" w:rsidP="00F12BE5">
      <w:pPr>
        <w:pStyle w:val="paragraphe"/>
        <w:rPr>
          <w:snapToGrid w:val="0"/>
          <w:szCs w:val="24"/>
          <w:lang w:val="en-US"/>
        </w:rPr>
      </w:pPr>
      <w:r w:rsidRPr="00607E31">
        <w:rPr>
          <w:snapToGrid w:val="0"/>
          <w:szCs w:val="24"/>
          <w:lang w:val="en-US"/>
        </w:rPr>
        <w:t>The RCC Administrations consider that ESIM</w:t>
      </w:r>
      <w:r w:rsidR="008606A7" w:rsidRPr="00607E31">
        <w:rPr>
          <w:snapToGrid w:val="0"/>
          <w:szCs w:val="24"/>
          <w:lang w:val="en-US"/>
        </w:rPr>
        <w:t>s</w:t>
      </w:r>
      <w:r w:rsidRPr="00607E31">
        <w:rPr>
          <w:snapToGrid w:val="0"/>
          <w:szCs w:val="24"/>
          <w:lang w:val="en-US"/>
        </w:rPr>
        <w:t xml:space="preserve"> on aircraft and vessels shall operate in the frequency band 12.75-13.25 GHz (Earth-to-space) within the</w:t>
      </w:r>
      <w:r w:rsidR="0056565A" w:rsidRPr="00607E31">
        <w:rPr>
          <w:snapToGrid w:val="0"/>
          <w:szCs w:val="24"/>
          <w:lang w:val="en-US"/>
        </w:rPr>
        <w:t xml:space="preserve"> envelope </w:t>
      </w:r>
      <w:r w:rsidR="001A2C4C" w:rsidRPr="00607E31">
        <w:rPr>
          <w:snapToGrid w:val="0"/>
          <w:szCs w:val="24"/>
          <w:lang w:val="en-US"/>
        </w:rPr>
        <w:t xml:space="preserve">of </w:t>
      </w:r>
      <w:r w:rsidR="00C83B36" w:rsidRPr="00607E31">
        <w:rPr>
          <w:snapToGrid w:val="0"/>
          <w:szCs w:val="24"/>
          <w:lang w:val="en-US"/>
        </w:rPr>
        <w:t xml:space="preserve">the earth station’s </w:t>
      </w:r>
      <w:r w:rsidR="0056565A" w:rsidRPr="00607E31">
        <w:rPr>
          <w:snapToGrid w:val="0"/>
          <w:szCs w:val="24"/>
          <w:lang w:val="en-US"/>
        </w:rPr>
        <w:t xml:space="preserve">characteristics </w:t>
      </w:r>
      <w:r w:rsidR="00CA5E60" w:rsidRPr="00607E31">
        <w:rPr>
          <w:snapToGrid w:val="0"/>
          <w:szCs w:val="24"/>
          <w:lang w:val="en-US"/>
        </w:rPr>
        <w:t>of</w:t>
      </w:r>
      <w:r w:rsidRPr="00607E31">
        <w:rPr>
          <w:snapToGrid w:val="0"/>
          <w:szCs w:val="24"/>
          <w:lang w:val="en-US"/>
        </w:rPr>
        <w:t xml:space="preserve"> the satellite network</w:t>
      </w:r>
      <w:r w:rsidRPr="00BB36DD">
        <w:rPr>
          <w:snapToGrid w:val="0"/>
          <w:szCs w:val="24"/>
          <w:lang w:val="en-US"/>
        </w:rPr>
        <w:t xml:space="preserve"> </w:t>
      </w:r>
      <w:proofErr w:type="gramStart"/>
      <w:r w:rsidRPr="00BB36DD">
        <w:rPr>
          <w:snapToGrid w:val="0"/>
          <w:szCs w:val="24"/>
          <w:lang w:val="en-US"/>
        </w:rPr>
        <w:t>and also</w:t>
      </w:r>
      <w:proofErr w:type="gramEnd"/>
      <w:r w:rsidRPr="00BB36DD">
        <w:rPr>
          <w:snapToGrid w:val="0"/>
          <w:szCs w:val="24"/>
          <w:lang w:val="en-US"/>
        </w:rPr>
        <w:t xml:space="preserve"> within the agreements reached by administrations under </w:t>
      </w:r>
      <w:r w:rsidRPr="00607E31">
        <w:rPr>
          <w:snapToGrid w:val="0"/>
          <w:szCs w:val="24"/>
          <w:lang w:val="en-US"/>
        </w:rPr>
        <w:t>§§</w:t>
      </w:r>
      <w:r w:rsidRPr="00BB36DD">
        <w:rPr>
          <w:snapToGrid w:val="0"/>
          <w:szCs w:val="24"/>
          <w:lang w:val="en-US"/>
        </w:rPr>
        <w:t xml:space="preserve"> </w:t>
      </w:r>
      <w:r w:rsidRPr="00BB36DD">
        <w:rPr>
          <w:szCs w:val="24"/>
          <w:lang w:val="en-US"/>
        </w:rPr>
        <w:t>6.5, 6.6 and 6.16 of Article 6, A</w:t>
      </w:r>
      <w:r w:rsidR="009801FC" w:rsidRPr="00BB36DD">
        <w:rPr>
          <w:szCs w:val="24"/>
          <w:lang w:val="en-US"/>
        </w:rPr>
        <w:t xml:space="preserve">ppendix </w:t>
      </w:r>
      <w:r w:rsidR="009801FC" w:rsidRPr="00BB36DD">
        <w:rPr>
          <w:b/>
          <w:szCs w:val="24"/>
          <w:lang w:val="en-US"/>
        </w:rPr>
        <w:t>30B</w:t>
      </w:r>
      <w:r w:rsidR="009801FC" w:rsidRPr="00BB36DD">
        <w:rPr>
          <w:szCs w:val="24"/>
          <w:lang w:val="en-US"/>
        </w:rPr>
        <w:t>.</w:t>
      </w:r>
    </w:p>
    <w:p w14:paraId="476F3CCB" w14:textId="77777777" w:rsidR="00052ABD" w:rsidRPr="00BB36DD" w:rsidRDefault="001910AD" w:rsidP="00904400">
      <w:pPr>
        <w:autoSpaceDE w:val="0"/>
        <w:autoSpaceDN w:val="0"/>
        <w:adjustRightInd w:val="0"/>
        <w:spacing w:before="120" w:after="120" w:line="240" w:lineRule="auto"/>
        <w:jc w:val="both"/>
        <w:rPr>
          <w:rFonts w:eastAsia="SimSun" w:cstheme="minorHAnsi"/>
          <w:szCs w:val="24"/>
          <w:lang w:val="en-US"/>
        </w:rPr>
      </w:pPr>
      <w:r w:rsidRPr="00BB36DD">
        <w:rPr>
          <w:rFonts w:ascii="Times New Roman" w:eastAsia="TimesNewRoman,Bold" w:hAnsi="Times New Roman" w:cs="Times New Roman"/>
          <w:i/>
          <w:iCs/>
          <w:sz w:val="24"/>
          <w:szCs w:val="24"/>
          <w:lang w:val="en-US"/>
        </w:rPr>
        <w:t xml:space="preserve">1.16 </w:t>
      </w:r>
      <w:r w:rsidR="009524B6" w:rsidRPr="00BB36DD">
        <w:rPr>
          <w:rFonts w:ascii="Times New Roman" w:eastAsia="TimesNewRoman,Bold" w:hAnsi="Times New Roman" w:cs="Times New Roman"/>
          <w:i/>
          <w:iCs/>
          <w:sz w:val="24"/>
          <w:szCs w:val="24"/>
          <w:lang w:val="en-US"/>
        </w:rPr>
        <w:tab/>
      </w:r>
      <w:r w:rsidR="00052ABD" w:rsidRPr="00BB36DD">
        <w:rPr>
          <w:rFonts w:ascii="Times New Roman" w:eastAsia="TimesNewRoman,Bold" w:hAnsi="Times New Roman" w:cs="Times New Roman"/>
          <w:i/>
          <w:iCs/>
          <w:sz w:val="24"/>
          <w:szCs w:val="24"/>
          <w:lang w:val="en-US"/>
        </w:rPr>
        <w:t xml:space="preserve">to study and develop technical, </w:t>
      </w:r>
      <w:proofErr w:type="gramStart"/>
      <w:r w:rsidR="00052ABD" w:rsidRPr="00BB36DD">
        <w:rPr>
          <w:rFonts w:ascii="Times New Roman" w:eastAsia="TimesNewRoman,Bold" w:hAnsi="Times New Roman" w:cs="Times New Roman"/>
          <w:i/>
          <w:iCs/>
          <w:sz w:val="24"/>
          <w:szCs w:val="24"/>
          <w:lang w:val="en-US"/>
        </w:rPr>
        <w:t>operational</w:t>
      </w:r>
      <w:proofErr w:type="gramEnd"/>
      <w:r w:rsidR="00052ABD" w:rsidRPr="00BB36DD">
        <w:rPr>
          <w:rFonts w:ascii="Times New Roman" w:eastAsia="TimesNewRoman,Bold" w:hAnsi="Times New Roman" w:cs="Times New Roman"/>
          <w:i/>
          <w:iCs/>
          <w:sz w:val="24"/>
          <w:szCs w:val="24"/>
          <w:lang w:val="en-US"/>
        </w:rPr>
        <w:t xml:space="preserve">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00052ABD" w:rsidRPr="00BB36DD">
        <w:rPr>
          <w:rFonts w:ascii="Times New Roman" w:eastAsia="TimesNewRoman,Bold" w:hAnsi="Times New Roman" w:cs="Times New Roman"/>
          <w:b/>
          <w:i/>
          <w:iCs/>
          <w:sz w:val="24"/>
          <w:szCs w:val="24"/>
          <w:lang w:val="en-US"/>
        </w:rPr>
        <w:t>173 (WRC</w:t>
      </w:r>
      <w:r w:rsidR="00052ABD" w:rsidRPr="00BB36DD">
        <w:rPr>
          <w:rFonts w:ascii="Times New Roman" w:eastAsia="TimesNewRoman,Bold" w:hAnsi="Times New Roman" w:cs="Times New Roman"/>
          <w:b/>
          <w:i/>
          <w:iCs/>
          <w:sz w:val="24"/>
          <w:szCs w:val="24"/>
          <w:lang w:val="en-US"/>
        </w:rPr>
        <w:noBreakHyphen/>
        <w:t>19)</w:t>
      </w:r>
    </w:p>
    <w:p w14:paraId="117C1DCD" w14:textId="52E74A7B" w:rsidR="009801FC" w:rsidRPr="00BB36DD" w:rsidRDefault="009801FC" w:rsidP="00904400">
      <w:pPr>
        <w:spacing w:before="120" w:after="120" w:line="240" w:lineRule="auto"/>
        <w:jc w:val="both"/>
        <w:rPr>
          <w:rFonts w:ascii="Times New Roman" w:eastAsia="Times New Roman" w:hAnsi="Times New Roman" w:cs="Times New Roman"/>
          <w:snapToGrid w:val="0"/>
          <w:sz w:val="24"/>
          <w:szCs w:val="24"/>
          <w:lang w:val="en-US"/>
        </w:rPr>
      </w:pPr>
      <w:r w:rsidRPr="00BB36DD">
        <w:rPr>
          <w:rFonts w:ascii="Times New Roman" w:eastAsia="Times New Roman" w:hAnsi="Times New Roman" w:cs="Times New Roman"/>
          <w:snapToGrid w:val="0"/>
          <w:sz w:val="24"/>
          <w:szCs w:val="24"/>
          <w:lang w:val="en-US"/>
        </w:rPr>
        <w:t xml:space="preserve">The RCC Administrations support sharing and compatibility studies </w:t>
      </w:r>
      <w:r w:rsidR="00F12425" w:rsidRPr="00BB36DD">
        <w:rPr>
          <w:rFonts w:ascii="Times New Roman" w:eastAsia="Times New Roman" w:hAnsi="Times New Roman" w:cs="Times New Roman"/>
          <w:snapToGrid w:val="0"/>
          <w:sz w:val="24"/>
          <w:szCs w:val="24"/>
          <w:lang w:val="en-US"/>
        </w:rPr>
        <w:t>between</w:t>
      </w:r>
      <w:r w:rsidRPr="00BB36DD">
        <w:rPr>
          <w:rFonts w:ascii="Times New Roman" w:eastAsia="Times New Roman" w:hAnsi="Times New Roman" w:cs="Times New Roman"/>
          <w:snapToGrid w:val="0"/>
          <w:sz w:val="24"/>
          <w:szCs w:val="24"/>
          <w:lang w:val="en-US"/>
        </w:rPr>
        <w:t xml:space="preserve"> earth stations in motion (ESIM</w:t>
      </w:r>
      <w:r w:rsidR="00B42E94" w:rsidRPr="00BB36DD">
        <w:rPr>
          <w:rFonts w:ascii="Times New Roman" w:eastAsia="Times New Roman" w:hAnsi="Times New Roman" w:cs="Times New Roman"/>
          <w:snapToGrid w:val="0"/>
          <w:sz w:val="24"/>
          <w:szCs w:val="24"/>
          <w:lang w:val="en-US"/>
        </w:rPr>
        <w:t>s</w:t>
      </w:r>
      <w:r w:rsidRPr="00BB36DD">
        <w:rPr>
          <w:rFonts w:ascii="Times New Roman" w:eastAsia="Times New Roman" w:hAnsi="Times New Roman" w:cs="Times New Roman"/>
          <w:snapToGrid w:val="0"/>
          <w:sz w:val="24"/>
          <w:szCs w:val="24"/>
          <w:lang w:val="en-US"/>
        </w:rPr>
        <w:t xml:space="preserve">) planned for operation in </w:t>
      </w:r>
      <w:r w:rsidR="00F12425" w:rsidRPr="00BB36DD">
        <w:rPr>
          <w:rFonts w:ascii="Times New Roman" w:eastAsia="Times New Roman" w:hAnsi="Times New Roman" w:cs="Times New Roman"/>
          <w:snapToGrid w:val="0"/>
          <w:sz w:val="24"/>
          <w:szCs w:val="24"/>
          <w:lang w:val="en-US"/>
        </w:rPr>
        <w:t>non-</w:t>
      </w:r>
      <w:r w:rsidRPr="00BB36DD">
        <w:rPr>
          <w:rFonts w:ascii="Times New Roman" w:eastAsia="Times New Roman" w:hAnsi="Times New Roman" w:cs="Times New Roman"/>
          <w:snapToGrid w:val="0"/>
          <w:sz w:val="24"/>
          <w:szCs w:val="24"/>
          <w:lang w:val="en-US"/>
        </w:rPr>
        <w:t xml:space="preserve">GSO FSS in the frequency bands </w:t>
      </w:r>
      <w:r w:rsidRPr="00BB36DD">
        <w:rPr>
          <w:rFonts w:ascii="Times New Roman" w:eastAsia="Calibri" w:hAnsi="Times New Roman" w:cs="Times New Roman"/>
          <w:bCs/>
          <w:sz w:val="24"/>
          <w:szCs w:val="24"/>
          <w:lang w:val="en-US"/>
        </w:rPr>
        <w:t>17.7–18.6 GHz, 18.8–19.3 GHz and 19.7–20.2 GHz (space-to-Earth), and 27.5–29.1 GHz and 29.5–30 GHz (Earth-to-space), or</w:t>
      </w:r>
      <w:r w:rsidR="00F12425" w:rsidRPr="00BB36DD">
        <w:rPr>
          <w:rFonts w:ascii="Times New Roman" w:eastAsia="Calibri" w:hAnsi="Times New Roman" w:cs="Times New Roman"/>
          <w:bCs/>
          <w:sz w:val="24"/>
          <w:szCs w:val="24"/>
          <w:lang w:val="en-US"/>
        </w:rPr>
        <w:t xml:space="preserve"> parts</w:t>
      </w:r>
      <w:r w:rsidRPr="00BB36DD">
        <w:rPr>
          <w:rFonts w:ascii="Times New Roman" w:eastAsia="Calibri" w:hAnsi="Times New Roman" w:cs="Times New Roman"/>
          <w:bCs/>
          <w:sz w:val="24"/>
          <w:szCs w:val="24"/>
          <w:lang w:val="en-US"/>
        </w:rPr>
        <w:t xml:space="preserve"> thereof, </w:t>
      </w:r>
      <w:r w:rsidR="00BF1258">
        <w:rPr>
          <w:rFonts w:ascii="Times New Roman" w:eastAsia="Calibri" w:hAnsi="Times New Roman" w:cs="Times New Roman"/>
          <w:bCs/>
          <w:sz w:val="24"/>
          <w:szCs w:val="24"/>
          <w:lang w:val="en-US"/>
        </w:rPr>
        <w:t>and</w:t>
      </w:r>
      <w:r w:rsidRPr="00BB36DD">
        <w:rPr>
          <w:rFonts w:ascii="Times New Roman" w:eastAsia="Calibri" w:hAnsi="Times New Roman" w:cs="Times New Roman"/>
          <w:bCs/>
          <w:sz w:val="24"/>
          <w:szCs w:val="24"/>
          <w:lang w:val="en-US"/>
        </w:rPr>
        <w:t xml:space="preserve"> </w:t>
      </w:r>
      <w:r w:rsidR="00B4193C">
        <w:rPr>
          <w:rFonts w:ascii="Times New Roman" w:eastAsia="Calibri" w:hAnsi="Times New Roman" w:cs="Times New Roman"/>
          <w:bCs/>
          <w:sz w:val="24"/>
          <w:szCs w:val="24"/>
          <w:lang w:val="en-US"/>
        </w:rPr>
        <w:t xml:space="preserve">stations of </w:t>
      </w:r>
      <w:r w:rsidRPr="00BB36DD">
        <w:rPr>
          <w:rFonts w:ascii="Times New Roman" w:eastAsia="Calibri" w:hAnsi="Times New Roman" w:cs="Times New Roman"/>
          <w:bCs/>
          <w:sz w:val="24"/>
          <w:szCs w:val="24"/>
          <w:lang w:val="en-US"/>
        </w:rPr>
        <w:t xml:space="preserve">services </w:t>
      </w:r>
      <w:r w:rsidR="00F3284A">
        <w:rPr>
          <w:rFonts w:ascii="Times New Roman" w:eastAsia="Calibri" w:hAnsi="Times New Roman" w:cs="Times New Roman"/>
          <w:bCs/>
          <w:sz w:val="24"/>
          <w:szCs w:val="24"/>
          <w:lang w:val="en-US"/>
        </w:rPr>
        <w:t xml:space="preserve">operating in accordance with RR in </w:t>
      </w:r>
      <w:r w:rsidRPr="00BB36DD">
        <w:rPr>
          <w:rFonts w:ascii="Times New Roman" w:eastAsia="Calibri" w:hAnsi="Times New Roman" w:cs="Times New Roman"/>
          <w:bCs/>
          <w:sz w:val="24"/>
          <w:szCs w:val="24"/>
          <w:lang w:val="en-US"/>
        </w:rPr>
        <w:t xml:space="preserve">bands </w:t>
      </w:r>
      <w:r w:rsidR="00F3284A" w:rsidRPr="00BB36DD">
        <w:rPr>
          <w:rFonts w:ascii="Times New Roman" w:eastAsia="Calibri" w:hAnsi="Times New Roman" w:cs="Times New Roman"/>
          <w:bCs/>
          <w:sz w:val="24"/>
          <w:szCs w:val="24"/>
          <w:lang w:val="en-US"/>
        </w:rPr>
        <w:t xml:space="preserve">above </w:t>
      </w:r>
      <w:r w:rsidR="00F3284A">
        <w:rPr>
          <w:rFonts w:ascii="Times New Roman" w:eastAsia="Calibri" w:hAnsi="Times New Roman" w:cs="Times New Roman"/>
          <w:bCs/>
          <w:sz w:val="24"/>
          <w:szCs w:val="24"/>
          <w:lang w:val="en-US"/>
        </w:rPr>
        <w:t>as well as</w:t>
      </w:r>
      <w:r w:rsidRPr="00BB36DD">
        <w:rPr>
          <w:rFonts w:ascii="Times New Roman" w:eastAsia="Calibri" w:hAnsi="Times New Roman" w:cs="Times New Roman"/>
          <w:bCs/>
          <w:sz w:val="24"/>
          <w:szCs w:val="24"/>
          <w:lang w:val="en-US"/>
        </w:rPr>
        <w:t xml:space="preserve"> adjacent bands.</w:t>
      </w:r>
    </w:p>
    <w:p w14:paraId="61900415" w14:textId="2A340A40" w:rsidR="00B550CF" w:rsidRPr="00BB36DD" w:rsidRDefault="009801FC" w:rsidP="00904400">
      <w:pPr>
        <w:spacing w:before="120" w:after="120" w:line="240" w:lineRule="auto"/>
        <w:jc w:val="both"/>
        <w:rPr>
          <w:rFonts w:ascii="Times New Roman" w:eastAsia="Times New Roman" w:hAnsi="Times New Roman" w:cs="Times New Roman"/>
          <w:snapToGrid w:val="0"/>
          <w:sz w:val="24"/>
          <w:szCs w:val="24"/>
          <w:lang w:val="en-US"/>
        </w:rPr>
      </w:pPr>
      <w:r w:rsidRPr="00BB36DD">
        <w:rPr>
          <w:rFonts w:ascii="Times New Roman" w:eastAsia="Times New Roman" w:hAnsi="Times New Roman" w:cs="Times New Roman"/>
          <w:snapToGrid w:val="0"/>
          <w:sz w:val="24"/>
          <w:szCs w:val="24"/>
          <w:lang w:val="en-US"/>
        </w:rPr>
        <w:t xml:space="preserve">The RCC Administrations are in </w:t>
      </w:r>
      <w:proofErr w:type="spellStart"/>
      <w:r w:rsidRPr="00BB36DD">
        <w:rPr>
          <w:rFonts w:ascii="Times New Roman" w:eastAsia="Times New Roman" w:hAnsi="Times New Roman" w:cs="Times New Roman"/>
          <w:snapToGrid w:val="0"/>
          <w:sz w:val="24"/>
          <w:szCs w:val="24"/>
          <w:lang w:val="en-US"/>
        </w:rPr>
        <w:t>favour</w:t>
      </w:r>
      <w:proofErr w:type="spellEnd"/>
      <w:r w:rsidRPr="00BB36DD">
        <w:rPr>
          <w:rFonts w:ascii="Times New Roman" w:eastAsia="Times New Roman" w:hAnsi="Times New Roman" w:cs="Times New Roman"/>
          <w:snapToGrid w:val="0"/>
          <w:sz w:val="24"/>
          <w:szCs w:val="24"/>
          <w:lang w:val="en-US"/>
        </w:rPr>
        <w:t xml:space="preserve"> of</w:t>
      </w:r>
      <w:r w:rsidR="006C15AD" w:rsidRPr="00BB36DD">
        <w:rPr>
          <w:rFonts w:ascii="Times New Roman" w:eastAsia="Times New Roman" w:hAnsi="Times New Roman" w:cs="Times New Roman"/>
          <w:snapToGrid w:val="0"/>
          <w:sz w:val="24"/>
          <w:szCs w:val="24"/>
          <w:lang w:val="en-US"/>
        </w:rPr>
        <w:t xml:space="preserve"> the</w:t>
      </w:r>
      <w:r w:rsidRPr="00BB36DD">
        <w:rPr>
          <w:rFonts w:ascii="Times New Roman" w:eastAsia="Times New Roman" w:hAnsi="Times New Roman" w:cs="Times New Roman"/>
          <w:snapToGrid w:val="0"/>
          <w:sz w:val="24"/>
          <w:szCs w:val="24"/>
          <w:lang w:val="en-US"/>
        </w:rPr>
        <w:t xml:space="preserve"> development of regulatory provisions and technical requirements </w:t>
      </w:r>
      <w:r w:rsidR="00F3284A">
        <w:rPr>
          <w:rFonts w:ascii="Times New Roman" w:eastAsia="Times New Roman" w:hAnsi="Times New Roman" w:cs="Times New Roman"/>
          <w:snapToGrid w:val="0"/>
          <w:sz w:val="24"/>
          <w:szCs w:val="24"/>
          <w:lang w:val="en-US"/>
        </w:rPr>
        <w:t>for</w:t>
      </w:r>
      <w:r w:rsidR="00B550CF" w:rsidRPr="00BB36DD">
        <w:rPr>
          <w:rFonts w:ascii="Times New Roman" w:eastAsia="Times New Roman" w:hAnsi="Times New Roman" w:cs="Times New Roman"/>
          <w:snapToGrid w:val="0"/>
          <w:sz w:val="24"/>
          <w:szCs w:val="24"/>
          <w:lang w:val="en-US"/>
        </w:rPr>
        <w:t xml:space="preserve"> aeronautical and maritime ESIM</w:t>
      </w:r>
      <w:r w:rsidR="00B42E94" w:rsidRPr="00BB36DD">
        <w:rPr>
          <w:rFonts w:ascii="Times New Roman" w:eastAsia="Times New Roman" w:hAnsi="Times New Roman" w:cs="Times New Roman"/>
          <w:snapToGrid w:val="0"/>
          <w:sz w:val="24"/>
          <w:szCs w:val="24"/>
          <w:lang w:val="en-US"/>
        </w:rPr>
        <w:t>s</w:t>
      </w:r>
      <w:r w:rsidR="00B550CF" w:rsidRPr="00BB36DD">
        <w:rPr>
          <w:rFonts w:ascii="Times New Roman" w:eastAsia="Times New Roman" w:hAnsi="Times New Roman" w:cs="Times New Roman"/>
          <w:snapToGrid w:val="0"/>
          <w:sz w:val="24"/>
          <w:szCs w:val="24"/>
          <w:lang w:val="en-US"/>
        </w:rPr>
        <w:t xml:space="preserve"> in non-GSO FSS </w:t>
      </w:r>
      <w:proofErr w:type="gramStart"/>
      <w:r w:rsidR="00B550CF" w:rsidRPr="00BB36DD">
        <w:rPr>
          <w:rFonts w:ascii="Times New Roman" w:eastAsia="Times New Roman" w:hAnsi="Times New Roman" w:cs="Times New Roman"/>
          <w:snapToGrid w:val="0"/>
          <w:sz w:val="24"/>
          <w:szCs w:val="24"/>
          <w:lang w:val="en-US"/>
        </w:rPr>
        <w:t>in order to</w:t>
      </w:r>
      <w:proofErr w:type="gramEnd"/>
      <w:r w:rsidR="00B550CF" w:rsidRPr="00BB36DD">
        <w:rPr>
          <w:rFonts w:ascii="Times New Roman" w:eastAsia="Times New Roman" w:hAnsi="Times New Roman" w:cs="Times New Roman"/>
          <w:snapToGrid w:val="0"/>
          <w:sz w:val="24"/>
          <w:szCs w:val="24"/>
          <w:lang w:val="en-US"/>
        </w:rPr>
        <w:t xml:space="preserve"> ensure protection</w:t>
      </w:r>
      <w:r w:rsidR="00F12425" w:rsidRPr="00BB36DD">
        <w:rPr>
          <w:rFonts w:ascii="Times New Roman" w:eastAsia="Times New Roman" w:hAnsi="Times New Roman" w:cs="Times New Roman"/>
          <w:snapToGrid w:val="0"/>
          <w:sz w:val="24"/>
          <w:szCs w:val="24"/>
          <w:lang w:val="en-US"/>
        </w:rPr>
        <w:t xml:space="preserve"> of, and not impose </w:t>
      </w:r>
      <w:r w:rsidR="006C15AD" w:rsidRPr="00BB36DD">
        <w:rPr>
          <w:rFonts w:ascii="Times New Roman" w:eastAsia="Times New Roman" w:hAnsi="Times New Roman" w:cs="Times New Roman"/>
          <w:snapToGrid w:val="0"/>
          <w:sz w:val="24"/>
          <w:szCs w:val="24"/>
          <w:lang w:val="en-US"/>
        </w:rPr>
        <w:t>additional constraints on,</w:t>
      </w:r>
      <w:r w:rsidR="00B550CF" w:rsidRPr="00BB36DD">
        <w:rPr>
          <w:rFonts w:ascii="Times New Roman" w:eastAsia="Times New Roman" w:hAnsi="Times New Roman" w:cs="Times New Roman"/>
          <w:snapToGrid w:val="0"/>
          <w:sz w:val="24"/>
          <w:szCs w:val="24"/>
          <w:lang w:val="en-US"/>
        </w:rPr>
        <w:t xml:space="preserve"> satellite GSO networks and other services, including terrestrial services, </w:t>
      </w:r>
      <w:r w:rsidR="00F12425" w:rsidRPr="00BB36DD">
        <w:rPr>
          <w:rFonts w:ascii="Times New Roman" w:eastAsia="Times New Roman" w:hAnsi="Times New Roman" w:cs="Times New Roman"/>
          <w:snapToGrid w:val="0"/>
          <w:sz w:val="24"/>
          <w:szCs w:val="24"/>
          <w:lang w:val="en-US"/>
        </w:rPr>
        <w:t>in those frequency bands and in adjacent bands, including passive services</w:t>
      </w:r>
      <w:r w:rsidR="006C15AD" w:rsidRPr="00BB36DD">
        <w:rPr>
          <w:rFonts w:ascii="Times New Roman" w:eastAsia="Times New Roman" w:hAnsi="Times New Roman" w:cs="Times New Roman"/>
          <w:snapToGrid w:val="0"/>
          <w:sz w:val="24"/>
          <w:szCs w:val="24"/>
          <w:lang w:val="en-US"/>
        </w:rPr>
        <w:t>. To accomplish this</w:t>
      </w:r>
      <w:r w:rsidR="00F3284A">
        <w:rPr>
          <w:rFonts w:ascii="Times New Roman" w:eastAsia="Times New Roman" w:hAnsi="Times New Roman" w:cs="Times New Roman"/>
          <w:snapToGrid w:val="0"/>
          <w:sz w:val="24"/>
          <w:szCs w:val="24"/>
          <w:lang w:val="en-US"/>
        </w:rPr>
        <w:t xml:space="preserve"> development</w:t>
      </w:r>
      <w:r w:rsidR="006C15AD" w:rsidRPr="00BB36DD">
        <w:rPr>
          <w:rFonts w:ascii="Times New Roman" w:eastAsia="Times New Roman" w:hAnsi="Times New Roman" w:cs="Times New Roman"/>
          <w:snapToGrid w:val="0"/>
          <w:sz w:val="24"/>
          <w:szCs w:val="24"/>
          <w:lang w:val="en-US"/>
        </w:rPr>
        <w:t xml:space="preserve">, ITU-R should </w:t>
      </w:r>
      <w:r w:rsidR="00F3284A">
        <w:rPr>
          <w:rFonts w:ascii="Times New Roman" w:eastAsia="Times New Roman" w:hAnsi="Times New Roman" w:cs="Times New Roman"/>
          <w:snapToGrid w:val="0"/>
          <w:sz w:val="24"/>
          <w:szCs w:val="24"/>
          <w:lang w:val="en-US"/>
        </w:rPr>
        <w:t>produce</w:t>
      </w:r>
      <w:r w:rsidR="006C15AD" w:rsidRPr="00BB36DD">
        <w:rPr>
          <w:rFonts w:ascii="Times New Roman" w:eastAsia="Times New Roman" w:hAnsi="Times New Roman" w:cs="Times New Roman"/>
          <w:snapToGrid w:val="0"/>
          <w:sz w:val="24"/>
          <w:szCs w:val="24"/>
          <w:lang w:val="en-US"/>
        </w:rPr>
        <w:t xml:space="preserve"> appropriate method</w:t>
      </w:r>
      <w:r w:rsidR="000A2175" w:rsidRPr="00BB36DD">
        <w:rPr>
          <w:rFonts w:ascii="Times New Roman" w:eastAsia="Times New Roman" w:hAnsi="Times New Roman" w:cs="Times New Roman"/>
          <w:snapToGrid w:val="0"/>
          <w:sz w:val="24"/>
          <w:szCs w:val="24"/>
          <w:lang w:val="en-US"/>
        </w:rPr>
        <w:t>ologie</w:t>
      </w:r>
      <w:r w:rsidR="006C15AD" w:rsidRPr="00BB36DD">
        <w:rPr>
          <w:rFonts w:ascii="Times New Roman" w:eastAsia="Times New Roman" w:hAnsi="Times New Roman" w:cs="Times New Roman"/>
          <w:snapToGrid w:val="0"/>
          <w:sz w:val="24"/>
          <w:szCs w:val="24"/>
          <w:lang w:val="en-US"/>
        </w:rPr>
        <w:t xml:space="preserve">s and procedures stipulated in </w:t>
      </w:r>
      <w:r w:rsidR="006C15AD" w:rsidRPr="008D3ED4">
        <w:rPr>
          <w:rFonts w:ascii="Times New Roman" w:eastAsia="Times New Roman" w:hAnsi="Times New Roman" w:cs="Times New Roman"/>
          <w:i/>
          <w:snapToGrid w:val="0"/>
          <w:sz w:val="24"/>
          <w:szCs w:val="24"/>
          <w:lang w:val="en-US"/>
        </w:rPr>
        <w:t>considering further</w:t>
      </w:r>
      <w:r w:rsidR="006C15AD" w:rsidRPr="00BB36DD">
        <w:rPr>
          <w:rFonts w:ascii="Times New Roman" w:eastAsia="Times New Roman" w:hAnsi="Times New Roman" w:cs="Times New Roman"/>
          <w:snapToGrid w:val="0"/>
          <w:sz w:val="24"/>
          <w:szCs w:val="24"/>
          <w:lang w:val="en-US"/>
        </w:rPr>
        <w:t xml:space="preserve"> of Resolution</w:t>
      </w:r>
      <w:r w:rsidR="006C15AD" w:rsidRPr="00BB36DD">
        <w:rPr>
          <w:rFonts w:ascii="Times New Roman" w:eastAsia="Times New Roman" w:hAnsi="Times New Roman" w:cs="Times New Roman"/>
          <w:b/>
          <w:snapToGrid w:val="0"/>
          <w:sz w:val="24"/>
          <w:szCs w:val="24"/>
          <w:lang w:val="en-US"/>
        </w:rPr>
        <w:t xml:space="preserve"> 173</w:t>
      </w:r>
      <w:r w:rsidR="006C15AD" w:rsidRPr="00BB36DD">
        <w:rPr>
          <w:rFonts w:ascii="Times New Roman" w:eastAsia="Times New Roman" w:hAnsi="Times New Roman" w:cs="Times New Roman"/>
          <w:snapToGrid w:val="0"/>
          <w:sz w:val="24"/>
          <w:szCs w:val="24"/>
          <w:lang w:val="en-US"/>
        </w:rPr>
        <w:t xml:space="preserve"> (WRC-19).</w:t>
      </w:r>
    </w:p>
    <w:p w14:paraId="6CF985D3" w14:textId="297A0C6C" w:rsidR="00085188" w:rsidRPr="008D3ED4" w:rsidRDefault="00085188" w:rsidP="00904400">
      <w:pPr>
        <w:spacing w:before="120" w:after="120" w:line="240" w:lineRule="auto"/>
        <w:jc w:val="both"/>
        <w:rPr>
          <w:rFonts w:ascii="Times New Roman" w:eastAsia="Times New Roman" w:hAnsi="Times New Roman" w:cs="Times New Roman"/>
          <w:snapToGrid w:val="0"/>
          <w:sz w:val="24"/>
          <w:szCs w:val="24"/>
          <w:lang w:val="en-US"/>
        </w:rPr>
      </w:pPr>
      <w:r w:rsidRPr="008D3ED4">
        <w:rPr>
          <w:rFonts w:ascii="Times New Roman" w:eastAsia="Times New Roman" w:hAnsi="Times New Roman" w:cs="Times New Roman"/>
          <w:snapToGrid w:val="0"/>
          <w:sz w:val="24"/>
          <w:szCs w:val="24"/>
          <w:lang w:val="en-US"/>
        </w:rPr>
        <w:t>The RCC Administrations consider that ESIM</w:t>
      </w:r>
      <w:r w:rsidR="000A2175" w:rsidRPr="008D3ED4">
        <w:rPr>
          <w:rFonts w:ascii="Times New Roman" w:eastAsia="Times New Roman" w:hAnsi="Times New Roman" w:cs="Times New Roman"/>
          <w:snapToGrid w:val="0"/>
          <w:sz w:val="24"/>
          <w:szCs w:val="24"/>
          <w:lang w:val="en-US"/>
        </w:rPr>
        <w:t>s</w:t>
      </w:r>
      <w:r w:rsidRPr="008D3ED4">
        <w:rPr>
          <w:rFonts w:ascii="Times New Roman" w:eastAsia="Times New Roman" w:hAnsi="Times New Roman" w:cs="Times New Roman"/>
          <w:snapToGrid w:val="0"/>
          <w:sz w:val="24"/>
          <w:szCs w:val="24"/>
          <w:lang w:val="en-US"/>
        </w:rPr>
        <w:t xml:space="preserve"> could be used in non-GSO FSS systems, if </w:t>
      </w:r>
      <w:r w:rsidR="00F3284A" w:rsidRPr="008D3ED4">
        <w:rPr>
          <w:rFonts w:ascii="Times New Roman" w:eastAsia="Times New Roman" w:hAnsi="Times New Roman" w:cs="Times New Roman"/>
          <w:snapToGrid w:val="0"/>
          <w:sz w:val="24"/>
          <w:szCs w:val="24"/>
          <w:lang w:val="en-US"/>
        </w:rPr>
        <w:t xml:space="preserve">only </w:t>
      </w:r>
      <w:r w:rsidRPr="008D3ED4">
        <w:rPr>
          <w:rFonts w:ascii="Times New Roman" w:eastAsia="Times New Roman" w:hAnsi="Times New Roman" w:cs="Times New Roman"/>
          <w:snapToGrid w:val="0"/>
          <w:sz w:val="24"/>
          <w:szCs w:val="24"/>
          <w:lang w:val="en-US"/>
        </w:rPr>
        <w:t>the</w:t>
      </w:r>
      <w:r w:rsidR="006F0E45">
        <w:rPr>
          <w:rFonts w:ascii="Times New Roman" w:eastAsia="Times New Roman" w:hAnsi="Times New Roman" w:cs="Times New Roman"/>
          <w:snapToGrid w:val="0"/>
          <w:sz w:val="24"/>
          <w:szCs w:val="24"/>
          <w:lang w:val="en-US"/>
        </w:rPr>
        <w:t xml:space="preserve"> following conditions are met:</w:t>
      </w:r>
    </w:p>
    <w:p w14:paraId="3B8FD495" w14:textId="632145A2" w:rsidR="00085188" w:rsidRPr="008D3ED4" w:rsidRDefault="00B24739" w:rsidP="00904400">
      <w:pPr>
        <w:spacing w:before="120" w:after="120" w:line="240" w:lineRule="auto"/>
        <w:ind w:firstLine="709"/>
        <w:jc w:val="both"/>
        <w:rPr>
          <w:rFonts w:ascii="Segoe UI" w:hAnsi="Segoe UI" w:cs="Segoe UI"/>
          <w:color w:val="000000"/>
          <w:sz w:val="20"/>
          <w:szCs w:val="20"/>
          <w:shd w:val="clear" w:color="auto" w:fill="F0F0F0"/>
          <w:lang w:val="en-US"/>
        </w:rPr>
      </w:pPr>
      <w:r w:rsidRPr="008D3ED4">
        <w:rPr>
          <w:rFonts w:ascii="Times New Roman" w:eastAsia="Calibri" w:hAnsi="Times New Roman" w:cs="Times New Roman"/>
          <w:bCs/>
          <w:sz w:val="24"/>
          <w:szCs w:val="24"/>
          <w:lang w:val="en-US"/>
        </w:rPr>
        <w:t xml:space="preserve">- </w:t>
      </w:r>
      <w:r w:rsidR="00085188" w:rsidRPr="00EF35EC">
        <w:rPr>
          <w:rFonts w:ascii="Times New Roman" w:eastAsia="Times New Roman" w:hAnsi="Times New Roman" w:cs="Times New Roman"/>
          <w:snapToGrid w:val="0"/>
          <w:sz w:val="24"/>
          <w:szCs w:val="24"/>
          <w:lang w:val="en-US"/>
        </w:rPr>
        <w:t xml:space="preserve">the technical and operational measures and the regulatory </w:t>
      </w:r>
      <w:r w:rsidR="00F3284A">
        <w:rPr>
          <w:rFonts w:ascii="Times New Roman" w:eastAsia="Times New Roman" w:hAnsi="Times New Roman" w:cs="Times New Roman"/>
          <w:snapToGrid w:val="0"/>
          <w:sz w:val="24"/>
          <w:szCs w:val="24"/>
          <w:lang w:val="en-US"/>
        </w:rPr>
        <w:t xml:space="preserve">provisions </w:t>
      </w:r>
      <w:r w:rsidR="00085188" w:rsidRPr="00EF35EC">
        <w:rPr>
          <w:rFonts w:ascii="Times New Roman" w:eastAsia="Times New Roman" w:hAnsi="Times New Roman" w:cs="Times New Roman"/>
          <w:snapToGrid w:val="0"/>
          <w:sz w:val="24"/>
          <w:szCs w:val="24"/>
          <w:lang w:val="en-US"/>
        </w:rPr>
        <w:t xml:space="preserve">to be established based on the results of ITU-R studies </w:t>
      </w:r>
      <w:r w:rsidR="00F3284A">
        <w:rPr>
          <w:rFonts w:ascii="Times New Roman" w:eastAsia="Times New Roman" w:hAnsi="Times New Roman" w:cs="Times New Roman"/>
          <w:snapToGrid w:val="0"/>
          <w:sz w:val="24"/>
          <w:szCs w:val="24"/>
          <w:lang w:val="en-US"/>
        </w:rPr>
        <w:t xml:space="preserve">while </w:t>
      </w:r>
      <w:r w:rsidR="00085188" w:rsidRPr="00EF35EC">
        <w:rPr>
          <w:rFonts w:ascii="Times New Roman" w:eastAsia="Times New Roman" w:hAnsi="Times New Roman" w:cs="Times New Roman"/>
          <w:snapToGrid w:val="0"/>
          <w:sz w:val="24"/>
          <w:szCs w:val="24"/>
          <w:lang w:val="en-US"/>
        </w:rPr>
        <w:t>not affect</w:t>
      </w:r>
      <w:r w:rsidR="00F3284A">
        <w:rPr>
          <w:rFonts w:ascii="Times New Roman" w:eastAsia="Times New Roman" w:hAnsi="Times New Roman" w:cs="Times New Roman"/>
          <w:snapToGrid w:val="0"/>
          <w:sz w:val="24"/>
          <w:szCs w:val="24"/>
          <w:lang w:val="en-US"/>
        </w:rPr>
        <w:t>ing</w:t>
      </w:r>
      <w:r w:rsidR="00085188" w:rsidRPr="00EF35EC">
        <w:rPr>
          <w:rFonts w:ascii="Times New Roman" w:eastAsia="Times New Roman" w:hAnsi="Times New Roman" w:cs="Times New Roman"/>
          <w:snapToGrid w:val="0"/>
          <w:sz w:val="24"/>
          <w:szCs w:val="24"/>
          <w:lang w:val="en-US"/>
        </w:rPr>
        <w:t xml:space="preserve"> the RR provisions related to the protection of GSO networks from non-GSO FSS </w:t>
      </w:r>
      <w:proofErr w:type="gramStart"/>
      <w:r w:rsidR="00085188" w:rsidRPr="00EF35EC">
        <w:rPr>
          <w:rFonts w:ascii="Times New Roman" w:eastAsia="Times New Roman" w:hAnsi="Times New Roman" w:cs="Times New Roman"/>
          <w:snapToGrid w:val="0"/>
          <w:sz w:val="24"/>
          <w:szCs w:val="24"/>
          <w:lang w:val="en-US"/>
        </w:rPr>
        <w:t>systems;</w:t>
      </w:r>
      <w:proofErr w:type="gramEnd"/>
    </w:p>
    <w:p w14:paraId="17DB2562" w14:textId="33D30AEA" w:rsidR="00085188" w:rsidRPr="008D3ED4" w:rsidRDefault="00085188" w:rsidP="00904400">
      <w:pPr>
        <w:spacing w:before="120" w:after="120" w:line="240" w:lineRule="auto"/>
        <w:ind w:firstLine="709"/>
        <w:jc w:val="both"/>
        <w:rPr>
          <w:rFonts w:ascii="Times New Roman" w:eastAsia="Times New Roman" w:hAnsi="Times New Roman" w:cs="Times New Roman"/>
          <w:snapToGrid w:val="0"/>
          <w:sz w:val="24"/>
          <w:szCs w:val="24"/>
          <w:lang w:val="en-US"/>
        </w:rPr>
      </w:pPr>
      <w:r w:rsidRPr="008D3ED4">
        <w:rPr>
          <w:rFonts w:ascii="Times New Roman" w:eastAsia="Times New Roman" w:hAnsi="Times New Roman" w:cs="Times New Roman"/>
          <w:snapToGrid w:val="0"/>
          <w:sz w:val="24"/>
          <w:szCs w:val="24"/>
          <w:lang w:val="en-US"/>
        </w:rPr>
        <w:t xml:space="preserve">- </w:t>
      </w:r>
      <w:r w:rsidR="008C7F20" w:rsidRPr="008D3ED4">
        <w:rPr>
          <w:rFonts w:ascii="Times New Roman" w:eastAsia="Times New Roman" w:hAnsi="Times New Roman" w:cs="Times New Roman"/>
          <w:snapToGrid w:val="0"/>
          <w:sz w:val="24"/>
          <w:szCs w:val="24"/>
          <w:lang w:val="en-US"/>
        </w:rPr>
        <w:t xml:space="preserve">characteristics </w:t>
      </w:r>
      <w:r w:rsidR="008C7F20">
        <w:rPr>
          <w:rFonts w:ascii="Times New Roman" w:eastAsia="Times New Roman" w:hAnsi="Times New Roman" w:cs="Times New Roman"/>
          <w:snapToGrid w:val="0"/>
          <w:sz w:val="24"/>
          <w:szCs w:val="24"/>
          <w:lang w:val="en-US"/>
        </w:rPr>
        <w:t xml:space="preserve">of </w:t>
      </w:r>
      <w:r w:rsidRPr="008D3ED4">
        <w:rPr>
          <w:rFonts w:ascii="Times New Roman" w:eastAsia="Times New Roman" w:hAnsi="Times New Roman" w:cs="Times New Roman"/>
          <w:snapToGrid w:val="0"/>
          <w:sz w:val="24"/>
          <w:szCs w:val="24"/>
          <w:lang w:val="en-US"/>
        </w:rPr>
        <w:t>ESIM</w:t>
      </w:r>
      <w:r w:rsidR="001A2C4C" w:rsidRPr="008D3ED4">
        <w:rPr>
          <w:rFonts w:ascii="Times New Roman" w:eastAsia="Times New Roman" w:hAnsi="Times New Roman" w:cs="Times New Roman"/>
          <w:snapToGrid w:val="0"/>
          <w:sz w:val="24"/>
          <w:szCs w:val="24"/>
          <w:lang w:val="en-US"/>
        </w:rPr>
        <w:t>s</w:t>
      </w:r>
      <w:r w:rsidRPr="008D3ED4">
        <w:rPr>
          <w:rFonts w:ascii="Times New Roman" w:eastAsia="Times New Roman" w:hAnsi="Times New Roman" w:cs="Times New Roman"/>
          <w:snapToGrid w:val="0"/>
          <w:sz w:val="24"/>
          <w:szCs w:val="24"/>
          <w:lang w:val="en-US"/>
        </w:rPr>
        <w:t xml:space="preserve"> </w:t>
      </w:r>
      <w:r w:rsidR="001A2C4C" w:rsidRPr="008D3ED4">
        <w:rPr>
          <w:rFonts w:ascii="Times New Roman" w:eastAsia="Times New Roman" w:hAnsi="Times New Roman" w:cs="Times New Roman"/>
          <w:snapToGrid w:val="0"/>
          <w:sz w:val="24"/>
          <w:szCs w:val="24"/>
          <w:lang w:val="en-US"/>
        </w:rPr>
        <w:t>in non-GSO FSS</w:t>
      </w:r>
      <w:r w:rsidR="008C7F20">
        <w:rPr>
          <w:rFonts w:ascii="Times New Roman" w:eastAsia="Times New Roman" w:hAnsi="Times New Roman" w:cs="Times New Roman"/>
          <w:snapToGrid w:val="0"/>
          <w:sz w:val="24"/>
          <w:szCs w:val="24"/>
          <w:lang w:val="en-US"/>
        </w:rPr>
        <w:t xml:space="preserve"> network</w:t>
      </w:r>
      <w:r w:rsidR="001A2C4C" w:rsidRPr="008D3ED4">
        <w:rPr>
          <w:rFonts w:ascii="Times New Roman" w:eastAsia="Times New Roman" w:hAnsi="Times New Roman" w:cs="Times New Roman"/>
          <w:snapToGrid w:val="0"/>
          <w:sz w:val="24"/>
          <w:szCs w:val="24"/>
          <w:lang w:val="en-US"/>
        </w:rPr>
        <w:t xml:space="preserve"> </w:t>
      </w:r>
      <w:r w:rsidR="008C7F20">
        <w:rPr>
          <w:rFonts w:ascii="Times New Roman" w:eastAsia="Times New Roman" w:hAnsi="Times New Roman" w:cs="Times New Roman"/>
          <w:snapToGrid w:val="0"/>
          <w:sz w:val="24"/>
          <w:szCs w:val="24"/>
          <w:lang w:val="en-US"/>
        </w:rPr>
        <w:t xml:space="preserve">should be </w:t>
      </w:r>
      <w:r w:rsidRPr="008D3ED4">
        <w:rPr>
          <w:rFonts w:ascii="Times New Roman" w:eastAsia="Times New Roman" w:hAnsi="Times New Roman" w:cs="Times New Roman"/>
          <w:snapToGrid w:val="0"/>
          <w:sz w:val="24"/>
          <w:szCs w:val="24"/>
          <w:lang w:val="en-US"/>
        </w:rPr>
        <w:t>within the envelope of characteristics of typical earth stations of the non-GSO FSS</w:t>
      </w:r>
      <w:r w:rsidR="008C7F20">
        <w:rPr>
          <w:rFonts w:ascii="Times New Roman" w:eastAsia="Times New Roman" w:hAnsi="Times New Roman" w:cs="Times New Roman"/>
          <w:snapToGrid w:val="0"/>
          <w:sz w:val="24"/>
          <w:szCs w:val="24"/>
          <w:lang w:val="en-US"/>
        </w:rPr>
        <w:t xml:space="preserve"> network</w:t>
      </w:r>
      <w:r w:rsidRPr="008D3ED4">
        <w:rPr>
          <w:rFonts w:ascii="Times New Roman" w:eastAsia="Times New Roman" w:hAnsi="Times New Roman" w:cs="Times New Roman"/>
          <w:snapToGrid w:val="0"/>
          <w:sz w:val="24"/>
          <w:szCs w:val="24"/>
          <w:lang w:val="en-US"/>
        </w:rPr>
        <w:t xml:space="preserve"> initially published and </w:t>
      </w:r>
      <w:r w:rsidR="008C7F20">
        <w:rPr>
          <w:rFonts w:ascii="Times New Roman" w:eastAsia="Times New Roman" w:hAnsi="Times New Roman" w:cs="Times New Roman"/>
          <w:snapToGrid w:val="0"/>
          <w:sz w:val="24"/>
          <w:szCs w:val="24"/>
          <w:lang w:val="en-US"/>
        </w:rPr>
        <w:t>recorded</w:t>
      </w:r>
      <w:r w:rsidRPr="008D3ED4">
        <w:rPr>
          <w:rFonts w:ascii="Times New Roman" w:eastAsia="Times New Roman" w:hAnsi="Times New Roman" w:cs="Times New Roman"/>
          <w:snapToGrid w:val="0"/>
          <w:sz w:val="24"/>
          <w:szCs w:val="24"/>
          <w:lang w:val="en-US"/>
        </w:rPr>
        <w:t xml:space="preserve"> in the BR IFIC</w:t>
      </w:r>
      <w:r w:rsidR="008C7F20">
        <w:rPr>
          <w:rFonts w:ascii="Times New Roman" w:eastAsia="Times New Roman" w:hAnsi="Times New Roman" w:cs="Times New Roman"/>
          <w:snapToGrid w:val="0"/>
          <w:sz w:val="24"/>
          <w:szCs w:val="24"/>
          <w:lang w:val="en-US"/>
        </w:rPr>
        <w:t xml:space="preserve"> after appropriate coordination </w:t>
      </w:r>
      <w:proofErr w:type="gramStart"/>
      <w:r w:rsidR="008C7F20">
        <w:rPr>
          <w:rFonts w:ascii="Times New Roman" w:eastAsia="Times New Roman" w:hAnsi="Times New Roman" w:cs="Times New Roman"/>
          <w:snapToGrid w:val="0"/>
          <w:sz w:val="24"/>
          <w:szCs w:val="24"/>
          <w:lang w:val="en-US"/>
        </w:rPr>
        <w:t>procedure</w:t>
      </w:r>
      <w:r w:rsidRPr="008D3ED4">
        <w:rPr>
          <w:rFonts w:ascii="Times New Roman" w:eastAsia="Times New Roman" w:hAnsi="Times New Roman" w:cs="Times New Roman"/>
          <w:snapToGrid w:val="0"/>
          <w:sz w:val="24"/>
          <w:szCs w:val="24"/>
          <w:lang w:val="en-US"/>
        </w:rPr>
        <w:t>;</w:t>
      </w:r>
      <w:proofErr w:type="gramEnd"/>
    </w:p>
    <w:p w14:paraId="4D35DE7E" w14:textId="77777777" w:rsidR="00085188" w:rsidRPr="008D3ED4" w:rsidRDefault="00B24739" w:rsidP="00904400">
      <w:pPr>
        <w:spacing w:before="120" w:after="120" w:line="240" w:lineRule="auto"/>
        <w:ind w:firstLine="709"/>
        <w:jc w:val="both"/>
        <w:rPr>
          <w:rFonts w:ascii="Segoe UI" w:hAnsi="Segoe UI" w:cs="Segoe UI"/>
          <w:color w:val="000000"/>
          <w:sz w:val="20"/>
          <w:szCs w:val="20"/>
          <w:shd w:val="clear" w:color="auto" w:fill="FFFFFF"/>
          <w:lang w:val="en-US"/>
        </w:rPr>
      </w:pPr>
      <w:r w:rsidRPr="008D3ED4">
        <w:rPr>
          <w:rFonts w:ascii="Times New Roman" w:eastAsia="Calibri" w:hAnsi="Times New Roman" w:cs="Times New Roman"/>
          <w:bCs/>
          <w:sz w:val="24"/>
          <w:szCs w:val="24"/>
          <w:lang w:val="en-US"/>
        </w:rPr>
        <w:t>- ESIM</w:t>
      </w:r>
      <w:r w:rsidR="00051AD1" w:rsidRPr="008D3ED4">
        <w:rPr>
          <w:rFonts w:ascii="Times New Roman" w:eastAsia="Calibri" w:hAnsi="Times New Roman" w:cs="Times New Roman"/>
          <w:bCs/>
          <w:sz w:val="24"/>
          <w:szCs w:val="24"/>
          <w:lang w:val="en-US"/>
        </w:rPr>
        <w:t xml:space="preserve">s </w:t>
      </w:r>
      <w:r w:rsidR="00051AD1" w:rsidRPr="008D3ED4">
        <w:rPr>
          <w:rFonts w:ascii="Times New Roman" w:eastAsia="Times New Roman" w:hAnsi="Times New Roman" w:cs="Times New Roman"/>
          <w:snapToGrid w:val="0"/>
          <w:sz w:val="24"/>
          <w:szCs w:val="24"/>
          <w:lang w:val="en-US"/>
        </w:rPr>
        <w:t xml:space="preserve">in non-GSO FSS systems should not be used for </w:t>
      </w:r>
      <w:r w:rsidR="00085188" w:rsidRPr="008D3ED4">
        <w:rPr>
          <w:rFonts w:ascii="Times New Roman" w:eastAsia="Times New Roman" w:hAnsi="Times New Roman" w:cs="Times New Roman"/>
          <w:snapToGrid w:val="0"/>
          <w:sz w:val="24"/>
          <w:szCs w:val="24"/>
          <w:lang w:val="en-US"/>
        </w:rPr>
        <w:t xml:space="preserve">safety-of-life </w:t>
      </w:r>
      <w:proofErr w:type="gramStart"/>
      <w:r w:rsidR="00085188" w:rsidRPr="008D3ED4">
        <w:rPr>
          <w:rFonts w:ascii="Times New Roman" w:eastAsia="Times New Roman" w:hAnsi="Times New Roman" w:cs="Times New Roman"/>
          <w:snapToGrid w:val="0"/>
          <w:sz w:val="24"/>
          <w:szCs w:val="24"/>
          <w:lang w:val="en-US"/>
        </w:rPr>
        <w:t>applications</w:t>
      </w:r>
      <w:r w:rsidR="00051AD1" w:rsidRPr="008D3ED4">
        <w:rPr>
          <w:rFonts w:ascii="Times New Roman" w:eastAsia="Times New Roman" w:hAnsi="Times New Roman" w:cs="Times New Roman"/>
          <w:snapToGrid w:val="0"/>
          <w:sz w:val="24"/>
          <w:szCs w:val="24"/>
          <w:lang w:val="en-US"/>
        </w:rPr>
        <w:t>;</w:t>
      </w:r>
      <w:proofErr w:type="gramEnd"/>
    </w:p>
    <w:p w14:paraId="26A562F7" w14:textId="388B0CA4" w:rsidR="00051AD1" w:rsidRPr="008D3ED4" w:rsidRDefault="00B24739" w:rsidP="00904400">
      <w:pPr>
        <w:spacing w:before="120" w:after="120" w:line="240" w:lineRule="auto"/>
        <w:ind w:firstLine="709"/>
        <w:jc w:val="both"/>
        <w:rPr>
          <w:rFonts w:ascii="Times New Roman" w:eastAsia="Times New Roman" w:hAnsi="Times New Roman" w:cs="Times New Roman"/>
          <w:snapToGrid w:val="0"/>
          <w:sz w:val="24"/>
          <w:szCs w:val="24"/>
          <w:lang w:val="en-US"/>
        </w:rPr>
      </w:pPr>
      <w:r w:rsidRPr="008D3ED4">
        <w:rPr>
          <w:rFonts w:ascii="Times New Roman" w:eastAsia="Times New Roman" w:hAnsi="Times New Roman" w:cs="Times New Roman"/>
          <w:snapToGrid w:val="0"/>
          <w:sz w:val="24"/>
          <w:szCs w:val="24"/>
          <w:lang w:val="en-US"/>
        </w:rPr>
        <w:t xml:space="preserve">- </w:t>
      </w:r>
      <w:r w:rsidR="00051AD1" w:rsidRPr="008D3ED4">
        <w:rPr>
          <w:rFonts w:ascii="Times New Roman" w:eastAsia="Times New Roman" w:hAnsi="Times New Roman" w:cs="Times New Roman"/>
          <w:snapToGrid w:val="0"/>
          <w:sz w:val="24"/>
          <w:szCs w:val="24"/>
          <w:lang w:val="en-US"/>
        </w:rPr>
        <w:t xml:space="preserve">when operating ESIMs in non-GSO FSS, special measures shall be envisaged to exclude unauthorized use of ESIMs </w:t>
      </w:r>
      <w:r w:rsidR="008C7F20">
        <w:rPr>
          <w:rFonts w:ascii="Times New Roman" w:eastAsia="Times New Roman" w:hAnsi="Times New Roman" w:cs="Times New Roman"/>
          <w:snapToGrid w:val="0"/>
          <w:sz w:val="24"/>
          <w:szCs w:val="24"/>
          <w:lang w:val="en-US"/>
        </w:rPr>
        <w:t>on</w:t>
      </w:r>
      <w:r w:rsidR="00051AD1" w:rsidRPr="008D3ED4">
        <w:rPr>
          <w:rFonts w:ascii="Times New Roman" w:eastAsia="Times New Roman" w:hAnsi="Times New Roman" w:cs="Times New Roman"/>
          <w:snapToGrid w:val="0"/>
          <w:sz w:val="24"/>
          <w:szCs w:val="24"/>
          <w:lang w:val="en-US"/>
        </w:rPr>
        <w:t xml:space="preserve"> the territory of States that have</w:t>
      </w:r>
      <w:r w:rsidR="00EF35EC">
        <w:rPr>
          <w:rFonts w:ascii="Times New Roman" w:eastAsia="Times New Roman" w:hAnsi="Times New Roman" w:cs="Times New Roman"/>
          <w:snapToGrid w:val="0"/>
          <w:sz w:val="24"/>
          <w:szCs w:val="24"/>
          <w:lang w:val="en-US"/>
        </w:rPr>
        <w:t xml:space="preserve"> not</w:t>
      </w:r>
      <w:r w:rsidR="00051AD1" w:rsidRPr="008D3ED4">
        <w:rPr>
          <w:rFonts w:ascii="Times New Roman" w:eastAsia="Times New Roman" w:hAnsi="Times New Roman" w:cs="Times New Roman"/>
          <w:snapToGrid w:val="0"/>
          <w:sz w:val="24"/>
          <w:szCs w:val="24"/>
          <w:lang w:val="en-US"/>
        </w:rPr>
        <w:t xml:space="preserve"> granted relevant authorizations (licenses).</w:t>
      </w:r>
    </w:p>
    <w:p w14:paraId="31D25361" w14:textId="77777777" w:rsidR="00437197" w:rsidRPr="00CE1780" w:rsidRDefault="001910AD" w:rsidP="00171AA7">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CE1780">
        <w:rPr>
          <w:rFonts w:ascii="Times New Roman" w:eastAsia="TimesNewRoman,Bold" w:hAnsi="Times New Roman" w:cs="Times New Roman"/>
          <w:i/>
          <w:iCs/>
          <w:sz w:val="24"/>
          <w:szCs w:val="24"/>
          <w:lang w:val="en-US"/>
        </w:rPr>
        <w:t xml:space="preserve">1.17 </w:t>
      </w:r>
      <w:r w:rsidR="009524B6" w:rsidRPr="00CE1780">
        <w:rPr>
          <w:rFonts w:ascii="Times New Roman" w:eastAsia="TimesNewRoman,Bold" w:hAnsi="Times New Roman" w:cs="Times New Roman"/>
          <w:i/>
          <w:iCs/>
          <w:sz w:val="24"/>
          <w:szCs w:val="24"/>
          <w:lang w:val="en-US"/>
        </w:rPr>
        <w:tab/>
      </w:r>
      <w:r w:rsidR="00437197" w:rsidRPr="00CE1780">
        <w:rPr>
          <w:rFonts w:ascii="Times New Roman" w:eastAsia="TimesNewRoman,Bold" w:hAnsi="Times New Roman" w:cs="Times New Roman"/>
          <w:i/>
          <w:iCs/>
          <w:sz w:val="24"/>
          <w:szCs w:val="24"/>
          <w:lang w:val="en-US"/>
        </w:rPr>
        <w:t xml:space="preserve">to determine and carry out, </w:t>
      </w:r>
      <w:proofErr w:type="gramStart"/>
      <w:r w:rsidR="00437197" w:rsidRPr="00CE1780">
        <w:rPr>
          <w:rFonts w:ascii="Times New Roman" w:eastAsia="TimesNewRoman,Bold" w:hAnsi="Times New Roman" w:cs="Times New Roman"/>
          <w:i/>
          <w:iCs/>
          <w:sz w:val="24"/>
          <w:szCs w:val="24"/>
          <w:lang w:val="en-US"/>
        </w:rPr>
        <w:t>on the basis of</w:t>
      </w:r>
      <w:proofErr w:type="gramEnd"/>
      <w:r w:rsidR="00437197" w:rsidRPr="00CE1780">
        <w:rPr>
          <w:rFonts w:ascii="Times New Roman" w:eastAsia="TimesNewRoman,Bold" w:hAnsi="Times New Roman" w:cs="Times New Roman"/>
          <w:i/>
          <w:iCs/>
          <w:sz w:val="24"/>
          <w:szCs w:val="24"/>
          <w:lang w:val="en-US"/>
        </w:rPr>
        <w:t xml:space="preserve"> the ITU</w:t>
      </w:r>
      <w:r w:rsidR="00437197" w:rsidRPr="00CE1780">
        <w:rPr>
          <w:rFonts w:ascii="Times New Roman" w:eastAsia="TimesNewRoman,Bold" w:hAnsi="Times New Roman" w:cs="Times New Roman"/>
          <w:i/>
          <w:iCs/>
          <w:sz w:val="24"/>
          <w:szCs w:val="24"/>
          <w:lang w:val="en-US"/>
        </w:rPr>
        <w:noBreakHyphen/>
        <w:t xml:space="preserve">R studies in accordance with Resolution </w:t>
      </w:r>
      <w:r w:rsidR="00437197" w:rsidRPr="00CE1780">
        <w:rPr>
          <w:rFonts w:ascii="Times New Roman" w:eastAsia="TimesNewRoman,Bold" w:hAnsi="Times New Roman" w:cs="Times New Roman"/>
          <w:b/>
          <w:i/>
          <w:iCs/>
          <w:sz w:val="24"/>
          <w:szCs w:val="24"/>
          <w:lang w:val="en-US"/>
        </w:rPr>
        <w:t>773 (WRC</w:t>
      </w:r>
      <w:r w:rsidR="00437197" w:rsidRPr="00CE1780">
        <w:rPr>
          <w:rFonts w:ascii="Times New Roman" w:eastAsia="TimesNewRoman,Bold" w:hAnsi="Times New Roman" w:cs="Times New Roman"/>
          <w:b/>
          <w:i/>
          <w:iCs/>
          <w:sz w:val="24"/>
          <w:szCs w:val="24"/>
          <w:lang w:val="en-US"/>
        </w:rPr>
        <w:noBreakHyphen/>
        <w:t>19),</w:t>
      </w:r>
      <w:r w:rsidR="00437197" w:rsidRPr="00CE1780">
        <w:rPr>
          <w:rFonts w:ascii="Times New Roman" w:eastAsia="TimesNewRoman,Bold" w:hAnsi="Times New Roman" w:cs="Times New Roman"/>
          <w:i/>
          <w:iCs/>
          <w:sz w:val="24"/>
          <w:szCs w:val="24"/>
          <w:lang w:val="en-US"/>
        </w:rPr>
        <w:t xml:space="preserve"> the appropriate regulatory actions for the provision </w:t>
      </w:r>
      <w:r w:rsidR="00437197" w:rsidRPr="0081158E">
        <w:rPr>
          <w:rFonts w:ascii="Times New Roman" w:eastAsia="TimesNewRoman,Bold" w:hAnsi="Times New Roman" w:cs="Times New Roman"/>
          <w:i/>
          <w:iCs/>
          <w:sz w:val="24"/>
          <w:szCs w:val="24"/>
          <w:lang w:val="en-US"/>
        </w:rPr>
        <w:t>of inter-satellite links in specific</w:t>
      </w:r>
      <w:r w:rsidR="00437197" w:rsidRPr="00CE1780">
        <w:rPr>
          <w:rFonts w:ascii="Times New Roman" w:eastAsia="TimesNewRoman,Bold" w:hAnsi="Times New Roman" w:cs="Times New Roman"/>
          <w:i/>
          <w:iCs/>
          <w:sz w:val="24"/>
          <w:szCs w:val="24"/>
          <w:lang w:val="en-US"/>
        </w:rPr>
        <w:t xml:space="preserve"> frequency bands, or portions thereof, by adding an inter-satellite servi</w:t>
      </w:r>
      <w:r w:rsidR="00C83B36" w:rsidRPr="00CE1780">
        <w:rPr>
          <w:rFonts w:ascii="Times New Roman" w:eastAsia="TimesNewRoman,Bold" w:hAnsi="Times New Roman" w:cs="Times New Roman"/>
          <w:i/>
          <w:iCs/>
          <w:sz w:val="24"/>
          <w:szCs w:val="24"/>
          <w:lang w:val="en-US"/>
        </w:rPr>
        <w:t>ce allocation where appropriate</w:t>
      </w:r>
    </w:p>
    <w:p w14:paraId="6CD58C2C" w14:textId="64C0CAC3" w:rsidR="00E32632" w:rsidRPr="00CE1780" w:rsidRDefault="00E32632" w:rsidP="00171AA7">
      <w:pPr>
        <w:spacing w:before="120" w:after="120" w:line="240" w:lineRule="auto"/>
        <w:jc w:val="both"/>
        <w:rPr>
          <w:rFonts w:ascii="Times New Roman" w:eastAsia="Times New Roman" w:hAnsi="Times New Roman" w:cs="Times New Roman"/>
          <w:snapToGrid w:val="0"/>
          <w:sz w:val="24"/>
          <w:szCs w:val="24"/>
          <w:lang w:val="en-US"/>
        </w:rPr>
      </w:pPr>
      <w:r w:rsidRPr="00CE1780">
        <w:rPr>
          <w:rFonts w:ascii="Times New Roman" w:eastAsia="Times New Roman" w:hAnsi="Times New Roman" w:cs="Times New Roman"/>
          <w:snapToGrid w:val="0"/>
          <w:sz w:val="24"/>
          <w:szCs w:val="24"/>
          <w:lang w:val="en-US"/>
        </w:rPr>
        <w:lastRenderedPageBreak/>
        <w:t xml:space="preserve">The RCC Administrations consider that the </w:t>
      </w:r>
      <w:r w:rsidRPr="0081158E">
        <w:rPr>
          <w:rFonts w:ascii="Times New Roman" w:eastAsia="Times New Roman" w:hAnsi="Times New Roman" w:cs="Times New Roman"/>
          <w:snapToGrid w:val="0"/>
          <w:sz w:val="24"/>
          <w:szCs w:val="24"/>
          <w:lang w:val="en-US"/>
        </w:rPr>
        <w:t xml:space="preserve">use of </w:t>
      </w:r>
      <w:r w:rsidR="0081158E" w:rsidRPr="0081158E">
        <w:rPr>
          <w:rFonts w:ascii="Times New Roman" w:eastAsia="Times New Roman" w:hAnsi="Times New Roman" w:cs="Times New Roman"/>
          <w:snapToGrid w:val="0"/>
          <w:sz w:val="24"/>
          <w:szCs w:val="24"/>
          <w:lang w:val="en-US"/>
        </w:rPr>
        <w:t>inter</w:t>
      </w:r>
      <w:r w:rsidRPr="0081158E">
        <w:rPr>
          <w:rFonts w:ascii="Times New Roman" w:eastAsia="Times New Roman" w:hAnsi="Times New Roman" w:cs="Times New Roman"/>
          <w:snapToGrid w:val="0"/>
          <w:sz w:val="24"/>
          <w:szCs w:val="24"/>
          <w:lang w:val="en-US"/>
        </w:rPr>
        <w:t>-satellite links in</w:t>
      </w:r>
      <w:r w:rsidRPr="00CE1780">
        <w:rPr>
          <w:rFonts w:ascii="Times New Roman" w:eastAsia="Times New Roman" w:hAnsi="Times New Roman" w:cs="Times New Roman"/>
          <w:snapToGrid w:val="0"/>
          <w:sz w:val="24"/>
          <w:szCs w:val="24"/>
          <w:lang w:val="en-US"/>
        </w:rPr>
        <w:t xml:space="preserve"> the frequency bands </w:t>
      </w:r>
      <w:r w:rsidRPr="00CE1780">
        <w:rPr>
          <w:rFonts w:ascii="Times New Roman" w:hAnsi="Times New Roman" w:cs="Times New Roman"/>
          <w:sz w:val="24"/>
          <w:szCs w:val="24"/>
          <w:lang w:val="en-US" w:eastAsia="zh-CN"/>
        </w:rPr>
        <w:t xml:space="preserve">11.7-12.7 GHz, 18.1-18.6 GHz, 18.8-20.2 GHz, and 27.5-30 GHz may impose severe constraints </w:t>
      </w:r>
      <w:r w:rsidR="00426BFC" w:rsidRPr="00CE1780">
        <w:rPr>
          <w:rFonts w:ascii="Times New Roman" w:hAnsi="Times New Roman" w:cs="Times New Roman"/>
          <w:sz w:val="24"/>
          <w:szCs w:val="24"/>
          <w:lang w:val="en-US" w:eastAsia="zh-CN"/>
        </w:rPr>
        <w:t xml:space="preserve">on the use of the </w:t>
      </w:r>
      <w:r w:rsidR="0081158E">
        <w:rPr>
          <w:rFonts w:ascii="Times New Roman" w:hAnsi="Times New Roman" w:cs="Times New Roman"/>
          <w:sz w:val="24"/>
          <w:szCs w:val="24"/>
          <w:lang w:val="en-US" w:eastAsia="zh-CN"/>
        </w:rPr>
        <w:t>existing</w:t>
      </w:r>
      <w:r w:rsidR="00426BFC" w:rsidRPr="00CE1780">
        <w:rPr>
          <w:rFonts w:ascii="Times New Roman" w:hAnsi="Times New Roman" w:cs="Times New Roman"/>
          <w:sz w:val="24"/>
          <w:szCs w:val="24"/>
          <w:lang w:val="en-US" w:eastAsia="zh-CN"/>
        </w:rPr>
        <w:t xml:space="preserve"> and future systems/networks</w:t>
      </w:r>
      <w:r w:rsidR="0081158E">
        <w:rPr>
          <w:rFonts w:ascii="Times New Roman" w:hAnsi="Times New Roman" w:cs="Times New Roman"/>
          <w:sz w:val="24"/>
          <w:szCs w:val="24"/>
          <w:lang w:val="en-US" w:eastAsia="zh-CN"/>
        </w:rPr>
        <w:t xml:space="preserve"> of </w:t>
      </w:r>
      <w:r w:rsidR="0081158E" w:rsidRPr="00CE1780">
        <w:rPr>
          <w:rFonts w:ascii="Times New Roman" w:hAnsi="Times New Roman" w:cs="Times New Roman"/>
          <w:sz w:val="24"/>
          <w:szCs w:val="24"/>
          <w:lang w:val="en-US" w:eastAsia="zh-CN"/>
        </w:rPr>
        <w:t>FSS</w:t>
      </w:r>
      <w:r w:rsidR="00426BFC" w:rsidRPr="00CE1780">
        <w:rPr>
          <w:rFonts w:ascii="Times New Roman" w:hAnsi="Times New Roman" w:cs="Times New Roman"/>
          <w:sz w:val="24"/>
          <w:szCs w:val="24"/>
          <w:lang w:val="en-US" w:eastAsia="zh-CN"/>
        </w:rPr>
        <w:t xml:space="preserve">, </w:t>
      </w:r>
      <w:r w:rsidR="00426BFC" w:rsidRPr="00CE1780">
        <w:rPr>
          <w:rFonts w:ascii="Times New Roman" w:hAnsi="Times New Roman" w:cs="Times New Roman"/>
          <w:i/>
          <w:sz w:val="24"/>
          <w:szCs w:val="24"/>
          <w:lang w:val="en-US" w:eastAsia="zh-CN"/>
        </w:rPr>
        <w:t>inter alia</w:t>
      </w:r>
      <w:r w:rsidR="00426BFC" w:rsidRPr="00CE1780">
        <w:rPr>
          <w:rFonts w:ascii="Times New Roman" w:hAnsi="Times New Roman" w:cs="Times New Roman"/>
          <w:sz w:val="24"/>
          <w:szCs w:val="24"/>
          <w:lang w:val="en-US" w:eastAsia="zh-CN"/>
        </w:rPr>
        <w:t xml:space="preserve">, over </w:t>
      </w:r>
      <w:r w:rsidR="0081158E">
        <w:rPr>
          <w:rFonts w:ascii="Times New Roman" w:hAnsi="Times New Roman" w:cs="Times New Roman"/>
          <w:sz w:val="24"/>
          <w:szCs w:val="24"/>
          <w:lang w:val="en-US" w:eastAsia="zh-CN"/>
        </w:rPr>
        <w:t xml:space="preserve">the </w:t>
      </w:r>
      <w:r w:rsidR="00426BFC" w:rsidRPr="00CE1780">
        <w:rPr>
          <w:rFonts w:ascii="Times New Roman" w:hAnsi="Times New Roman" w:cs="Times New Roman"/>
          <w:sz w:val="24"/>
          <w:szCs w:val="24"/>
          <w:lang w:val="en-US" w:eastAsia="zh-CN"/>
        </w:rPr>
        <w:t xml:space="preserve">national territories. </w:t>
      </w:r>
    </w:p>
    <w:p w14:paraId="576F6F51" w14:textId="61482A1A" w:rsidR="00426BFC" w:rsidRPr="00CE1780" w:rsidRDefault="00426BFC" w:rsidP="00171AA7">
      <w:pPr>
        <w:spacing w:before="120" w:after="120" w:line="240" w:lineRule="auto"/>
        <w:jc w:val="both"/>
        <w:rPr>
          <w:rFonts w:ascii="Times New Roman" w:hAnsi="Times New Roman" w:cs="Times New Roman"/>
          <w:sz w:val="24"/>
          <w:szCs w:val="24"/>
          <w:lang w:val="en-US" w:eastAsia="zh-CN"/>
        </w:rPr>
      </w:pPr>
      <w:r w:rsidRPr="00CE1780">
        <w:rPr>
          <w:rFonts w:ascii="Times New Roman" w:hAnsi="Times New Roman" w:cs="Times New Roman"/>
          <w:sz w:val="24"/>
          <w:szCs w:val="24"/>
          <w:lang w:val="en-US" w:eastAsia="zh-CN"/>
        </w:rPr>
        <w:t>The RCC A</w:t>
      </w:r>
      <w:r w:rsidR="00A66D28" w:rsidRPr="00CE1780">
        <w:rPr>
          <w:rFonts w:ascii="Times New Roman" w:hAnsi="Times New Roman" w:cs="Times New Roman"/>
          <w:sz w:val="24"/>
          <w:szCs w:val="24"/>
          <w:lang w:val="en-US" w:eastAsia="zh-CN"/>
        </w:rPr>
        <w:t>dministrations support the studies</w:t>
      </w:r>
      <w:r w:rsidRPr="00CE1780">
        <w:rPr>
          <w:rFonts w:ascii="Times New Roman" w:hAnsi="Times New Roman" w:cs="Times New Roman"/>
          <w:sz w:val="24"/>
          <w:szCs w:val="24"/>
          <w:lang w:val="en-US" w:eastAsia="zh-CN"/>
        </w:rPr>
        <w:t xml:space="preserve"> of technical and operational characteristics, including spectrum requirements, off-axis </w:t>
      </w:r>
      <w:proofErr w:type="spellStart"/>
      <w:r w:rsidRPr="00CE1780">
        <w:rPr>
          <w:rFonts w:ascii="Times New Roman" w:hAnsi="Times New Roman" w:cs="Times New Roman"/>
          <w:sz w:val="24"/>
          <w:szCs w:val="24"/>
          <w:lang w:val="en-US" w:eastAsia="zh-CN"/>
        </w:rPr>
        <w:t>e.i.r.p</w:t>
      </w:r>
      <w:proofErr w:type="spellEnd"/>
      <w:r w:rsidRPr="00CE1780">
        <w:rPr>
          <w:rFonts w:ascii="Times New Roman" w:hAnsi="Times New Roman" w:cs="Times New Roman"/>
          <w:sz w:val="24"/>
          <w:szCs w:val="24"/>
          <w:lang w:val="en-US" w:eastAsia="zh-CN"/>
        </w:rPr>
        <w:t xml:space="preserve">. values and out-of-band emission limits, for </w:t>
      </w:r>
      <w:r w:rsidR="0081158E">
        <w:rPr>
          <w:rFonts w:ascii="Times New Roman" w:hAnsi="Times New Roman" w:cs="Times New Roman"/>
          <w:sz w:val="24"/>
          <w:szCs w:val="24"/>
          <w:lang w:val="en-US" w:eastAsia="zh-CN"/>
        </w:rPr>
        <w:t>inter-satellite links</w:t>
      </w:r>
      <w:r w:rsidRPr="00CE1780">
        <w:rPr>
          <w:rFonts w:ascii="Times New Roman" w:hAnsi="Times New Roman" w:cs="Times New Roman"/>
          <w:sz w:val="24"/>
          <w:szCs w:val="24"/>
          <w:lang w:val="en-US" w:eastAsia="zh-CN"/>
        </w:rPr>
        <w:t xml:space="preserve"> in the frequency bands 11.7-12.7 GHz, 18.1-18.6 GHz, 18.8-20.2 </w:t>
      </w:r>
      <w:proofErr w:type="gramStart"/>
      <w:r w:rsidRPr="00CE1780">
        <w:rPr>
          <w:rFonts w:ascii="Times New Roman" w:hAnsi="Times New Roman" w:cs="Times New Roman"/>
          <w:sz w:val="24"/>
          <w:szCs w:val="24"/>
          <w:lang w:val="en-US" w:eastAsia="zh-CN"/>
        </w:rPr>
        <w:t>GHz</w:t>
      </w:r>
      <w:proofErr w:type="gramEnd"/>
      <w:r w:rsidRPr="00CE1780">
        <w:rPr>
          <w:rFonts w:ascii="Times New Roman" w:hAnsi="Times New Roman" w:cs="Times New Roman"/>
          <w:sz w:val="24"/>
          <w:szCs w:val="24"/>
          <w:lang w:val="en-US" w:eastAsia="zh-CN"/>
        </w:rPr>
        <w:t xml:space="preserve"> and 27.5-30 GHz.</w:t>
      </w:r>
    </w:p>
    <w:p w14:paraId="690E4FAA" w14:textId="0550F5E7" w:rsidR="007A2135" w:rsidRPr="00CE1780" w:rsidRDefault="007A2135" w:rsidP="00171AA7">
      <w:pPr>
        <w:spacing w:before="120" w:after="120" w:line="240" w:lineRule="auto"/>
        <w:jc w:val="both"/>
        <w:rPr>
          <w:rFonts w:ascii="Segoe UI" w:hAnsi="Segoe UI" w:cs="Segoe UI"/>
          <w:color w:val="000000"/>
          <w:sz w:val="20"/>
          <w:szCs w:val="20"/>
          <w:shd w:val="clear" w:color="auto" w:fill="F0F0F0"/>
          <w:lang w:val="en-US"/>
        </w:rPr>
      </w:pPr>
      <w:r w:rsidRPr="00CE1780">
        <w:rPr>
          <w:rFonts w:ascii="Times New Roman" w:hAnsi="Times New Roman" w:cs="Times New Roman"/>
          <w:sz w:val="24"/>
          <w:szCs w:val="24"/>
          <w:lang w:val="en-US" w:eastAsia="zh-CN"/>
        </w:rPr>
        <w:t>The RCC Administrations support the sharing and compatibility stud</w:t>
      </w:r>
      <w:r w:rsidR="00A66D28" w:rsidRPr="00CE1780">
        <w:rPr>
          <w:rFonts w:ascii="Times New Roman" w:hAnsi="Times New Roman" w:cs="Times New Roman"/>
          <w:sz w:val="24"/>
          <w:szCs w:val="24"/>
          <w:lang w:val="en-US" w:eastAsia="zh-CN"/>
        </w:rPr>
        <w:t>ies</w:t>
      </w:r>
      <w:r w:rsidRPr="00CE1780">
        <w:rPr>
          <w:rFonts w:ascii="Times New Roman" w:hAnsi="Times New Roman" w:cs="Times New Roman"/>
          <w:sz w:val="24"/>
          <w:szCs w:val="24"/>
          <w:lang w:val="en-US" w:eastAsia="zh-CN"/>
        </w:rPr>
        <w:t xml:space="preserve"> between </w:t>
      </w:r>
      <w:r w:rsidR="0081158E">
        <w:rPr>
          <w:rFonts w:ascii="Times New Roman" w:hAnsi="Times New Roman" w:cs="Times New Roman"/>
          <w:sz w:val="24"/>
          <w:szCs w:val="24"/>
          <w:lang w:val="en-US" w:eastAsia="zh-CN"/>
        </w:rPr>
        <w:t>inter</w:t>
      </w:r>
      <w:r w:rsidRPr="00CE1780">
        <w:rPr>
          <w:rFonts w:ascii="Times New Roman" w:hAnsi="Times New Roman" w:cs="Times New Roman"/>
          <w:sz w:val="24"/>
          <w:szCs w:val="24"/>
          <w:lang w:val="en-US" w:eastAsia="zh-CN"/>
        </w:rPr>
        <w:t xml:space="preserve">-satellite links in the frequency bands 11.7-12.7 GHz, 18.1-18.6 GHz, 18.8-20.2 GHz and 27.5-30 GHz, and </w:t>
      </w:r>
      <w:r w:rsidR="0081158E">
        <w:rPr>
          <w:rFonts w:ascii="Times New Roman" w:hAnsi="Times New Roman" w:cs="Times New Roman"/>
          <w:sz w:val="24"/>
          <w:szCs w:val="24"/>
          <w:lang w:val="en-US" w:eastAsia="zh-CN"/>
        </w:rPr>
        <w:t>existing</w:t>
      </w:r>
      <w:r w:rsidRPr="00CE1780">
        <w:rPr>
          <w:rFonts w:ascii="Times New Roman" w:hAnsi="Times New Roman" w:cs="Times New Roman"/>
          <w:sz w:val="24"/>
          <w:szCs w:val="24"/>
          <w:lang w:val="en-US" w:eastAsia="zh-CN"/>
        </w:rPr>
        <w:t xml:space="preserve"> and </w:t>
      </w:r>
      <w:r w:rsidR="0081158E">
        <w:rPr>
          <w:rFonts w:ascii="Times New Roman" w:hAnsi="Times New Roman" w:cs="Times New Roman"/>
          <w:sz w:val="24"/>
          <w:szCs w:val="24"/>
          <w:lang w:val="en-US" w:eastAsia="zh-CN"/>
        </w:rPr>
        <w:t>future</w:t>
      </w:r>
      <w:r w:rsidRPr="00CE1780">
        <w:rPr>
          <w:rFonts w:ascii="Times New Roman" w:hAnsi="Times New Roman" w:cs="Times New Roman"/>
          <w:sz w:val="24"/>
          <w:szCs w:val="24"/>
          <w:lang w:val="en-US" w:eastAsia="zh-CN"/>
        </w:rPr>
        <w:t xml:space="preserve"> stations of the FSS and other existing services allocated in same frequency bands and adjacent bands, including passive services, with a view to ensuring protection of the primary services.</w:t>
      </w:r>
      <w:r w:rsidR="001721B3" w:rsidRPr="00CE1780">
        <w:rPr>
          <w:rFonts w:ascii="Times New Roman" w:hAnsi="Times New Roman" w:cs="Times New Roman"/>
          <w:sz w:val="24"/>
          <w:szCs w:val="24"/>
          <w:lang w:val="en-US" w:eastAsia="zh-CN"/>
        </w:rPr>
        <w:t xml:space="preserve"> The results of these ITU-R studies should be agreed by Member States by consensus.</w:t>
      </w:r>
    </w:p>
    <w:p w14:paraId="65131368" w14:textId="77777777" w:rsidR="001721B3" w:rsidRPr="00CE1780" w:rsidRDefault="001721B3" w:rsidP="001721B3">
      <w:pPr>
        <w:spacing w:before="120" w:after="120" w:line="240" w:lineRule="auto"/>
        <w:jc w:val="both"/>
        <w:rPr>
          <w:rFonts w:ascii="Times New Roman" w:eastAsia="Times New Roman" w:hAnsi="Times New Roman" w:cs="Times New Roman"/>
          <w:snapToGrid w:val="0"/>
          <w:sz w:val="24"/>
          <w:szCs w:val="24"/>
          <w:lang w:val="en-US"/>
        </w:rPr>
      </w:pPr>
      <w:r w:rsidRPr="00CE1780">
        <w:rPr>
          <w:rFonts w:ascii="Times New Roman" w:eastAsia="Times New Roman" w:hAnsi="Times New Roman" w:cs="Times New Roman"/>
          <w:snapToGrid w:val="0"/>
          <w:sz w:val="24"/>
          <w:szCs w:val="24"/>
          <w:lang w:val="en-US"/>
        </w:rPr>
        <w:t xml:space="preserve">The RCC Administrations </w:t>
      </w:r>
      <w:r w:rsidRPr="00CE1780">
        <w:rPr>
          <w:rFonts w:ascii="Times New Roman" w:hAnsi="Times New Roman" w:cs="Times New Roman"/>
          <w:sz w:val="24"/>
          <w:szCs w:val="24"/>
          <w:lang w:val="en-US" w:eastAsia="zh-CN"/>
        </w:rPr>
        <w:t>consider that technical conditions and regulatory provisions should be developed for differ</w:t>
      </w:r>
      <w:r w:rsidR="005912FF" w:rsidRPr="00CE1780">
        <w:rPr>
          <w:rFonts w:ascii="Times New Roman" w:hAnsi="Times New Roman" w:cs="Times New Roman"/>
          <w:sz w:val="24"/>
          <w:szCs w:val="24"/>
          <w:lang w:val="en-US" w:eastAsia="zh-CN"/>
        </w:rPr>
        <w:t>ent types of space stations</w:t>
      </w:r>
      <w:r w:rsidRPr="00CE1780">
        <w:rPr>
          <w:rFonts w:ascii="Times New Roman" w:hAnsi="Times New Roman" w:cs="Times New Roman"/>
          <w:sz w:val="24"/>
          <w:szCs w:val="24"/>
          <w:lang w:val="en-US" w:eastAsia="zh-CN"/>
        </w:rPr>
        <w:t xml:space="preserve"> for satellite-to-satellite operations in the frequency bands 11.7-12.7 GHz, 18.1-18.6 GHz, 18.8-20.2 GHz and 27.5-30 GHz, or portions thereof, including new ISS allocations, as appropriate, </w:t>
      </w:r>
      <w:proofErr w:type="gramStart"/>
      <w:r w:rsidRPr="00CE1780">
        <w:rPr>
          <w:rFonts w:ascii="Times New Roman" w:hAnsi="Times New Roman" w:cs="Times New Roman"/>
          <w:sz w:val="24"/>
          <w:szCs w:val="24"/>
          <w:lang w:val="en-US" w:eastAsia="zh-CN"/>
        </w:rPr>
        <w:t>taking into account</w:t>
      </w:r>
      <w:proofErr w:type="gramEnd"/>
      <w:r w:rsidRPr="00CE1780">
        <w:rPr>
          <w:rFonts w:ascii="Times New Roman" w:hAnsi="Times New Roman" w:cs="Times New Roman"/>
          <w:sz w:val="24"/>
          <w:szCs w:val="24"/>
          <w:lang w:val="en-US" w:eastAsia="zh-CN"/>
        </w:rPr>
        <w:t xml:space="preserve"> the results of the studies above.</w:t>
      </w:r>
    </w:p>
    <w:p w14:paraId="27DC7724" w14:textId="77777777" w:rsidR="00ED6EB9" w:rsidRPr="00CE1780" w:rsidRDefault="00562C3D" w:rsidP="00875A3A">
      <w:pPr>
        <w:autoSpaceDE w:val="0"/>
        <w:autoSpaceDN w:val="0"/>
        <w:adjustRightInd w:val="0"/>
        <w:spacing w:before="120" w:after="120" w:line="240" w:lineRule="auto"/>
        <w:jc w:val="both"/>
        <w:rPr>
          <w:rFonts w:ascii="Times New Roman" w:eastAsia="Calibri" w:hAnsi="Times New Roman" w:cs="Times New Roman"/>
          <w:bCs/>
          <w:sz w:val="24"/>
          <w:szCs w:val="24"/>
          <w:lang w:val="en-US"/>
        </w:rPr>
      </w:pPr>
      <w:r w:rsidRPr="00CE1780">
        <w:rPr>
          <w:rFonts w:ascii="Times New Roman" w:eastAsia="TimesNewRoman,Bold" w:hAnsi="Times New Roman" w:cs="Times New Roman"/>
          <w:i/>
          <w:iCs/>
          <w:sz w:val="24"/>
          <w:szCs w:val="24"/>
          <w:shd w:val="clear" w:color="auto" w:fill="FFFFFF" w:themeFill="background1"/>
          <w:lang w:val="en-US"/>
        </w:rPr>
        <w:t>1.18</w:t>
      </w:r>
      <w:r w:rsidR="009524B6" w:rsidRPr="00CE1780">
        <w:rPr>
          <w:rFonts w:ascii="Times New Roman" w:eastAsia="TimesNewRoman,Bold" w:hAnsi="Times New Roman" w:cs="Times New Roman"/>
          <w:i/>
          <w:iCs/>
          <w:sz w:val="24"/>
          <w:szCs w:val="24"/>
          <w:lang w:val="en-US"/>
        </w:rPr>
        <w:tab/>
      </w:r>
      <w:r w:rsidR="00437197" w:rsidRPr="00CE1780">
        <w:rPr>
          <w:rFonts w:ascii="Times New Roman" w:eastAsia="TimesNewRoman,Bold" w:hAnsi="Times New Roman" w:cs="Times New Roman"/>
          <w:i/>
          <w:iCs/>
          <w:sz w:val="24"/>
          <w:szCs w:val="24"/>
          <w:lang w:val="en-US"/>
        </w:rPr>
        <w:t xml:space="preserve">to consider studies relating to spectrum needs and potential new allocations to the mobile-satellite service for future development of narrowband mobile-satellite systems, in accordance with Resolution </w:t>
      </w:r>
      <w:r w:rsidR="00437197" w:rsidRPr="00CE1780">
        <w:rPr>
          <w:rFonts w:ascii="Times New Roman" w:eastAsia="TimesNewRoman,Bold" w:hAnsi="Times New Roman" w:cs="Times New Roman"/>
          <w:b/>
          <w:i/>
          <w:iCs/>
          <w:sz w:val="24"/>
          <w:szCs w:val="24"/>
          <w:lang w:val="en-US"/>
        </w:rPr>
        <w:t>248 (WRC</w:t>
      </w:r>
      <w:r w:rsidR="00437197" w:rsidRPr="00CE1780">
        <w:rPr>
          <w:rFonts w:ascii="Times New Roman" w:eastAsia="TimesNewRoman,Bold" w:hAnsi="Times New Roman" w:cs="Times New Roman"/>
          <w:b/>
          <w:i/>
          <w:iCs/>
          <w:sz w:val="24"/>
          <w:szCs w:val="24"/>
          <w:lang w:val="en-US"/>
        </w:rPr>
        <w:noBreakHyphen/>
        <w:t>19)</w:t>
      </w:r>
    </w:p>
    <w:p w14:paraId="4FD36B4E" w14:textId="4FF64E0B" w:rsidR="00A84C0F" w:rsidRPr="00CE1780" w:rsidRDefault="00A84C0F" w:rsidP="00ED6EB9">
      <w:pPr>
        <w:autoSpaceDE w:val="0"/>
        <w:autoSpaceDN w:val="0"/>
        <w:adjustRightInd w:val="0"/>
        <w:spacing w:before="120" w:after="120" w:line="240" w:lineRule="auto"/>
        <w:jc w:val="both"/>
        <w:rPr>
          <w:rFonts w:ascii="Times New Roman" w:hAnsi="Times New Roman" w:cs="Times New Roman"/>
          <w:sz w:val="24"/>
          <w:szCs w:val="24"/>
          <w:lang w:val="en-US" w:eastAsia="zh-CN"/>
        </w:rPr>
      </w:pPr>
      <w:r w:rsidRPr="00CE1780">
        <w:rPr>
          <w:rFonts w:ascii="Times New Roman" w:hAnsi="Times New Roman" w:cs="Times New Roman"/>
          <w:sz w:val="24"/>
          <w:szCs w:val="24"/>
          <w:lang w:val="en-US" w:eastAsia="zh-CN"/>
        </w:rPr>
        <w:t xml:space="preserve">The RCC Administrations support the studies relating to spectrum needs </w:t>
      </w:r>
      <w:r w:rsidRPr="00816D30">
        <w:rPr>
          <w:rFonts w:ascii="Times New Roman" w:hAnsi="Times New Roman" w:cs="Times New Roman"/>
          <w:sz w:val="24"/>
          <w:szCs w:val="24"/>
          <w:lang w:val="en-US" w:eastAsia="zh-CN"/>
        </w:rPr>
        <w:t>and potential new</w:t>
      </w:r>
      <w:r w:rsidRPr="00CE1780">
        <w:rPr>
          <w:rFonts w:ascii="Times New Roman" w:hAnsi="Times New Roman" w:cs="Times New Roman"/>
          <w:sz w:val="24"/>
          <w:szCs w:val="24"/>
          <w:lang w:val="en-US" w:eastAsia="zh-CN"/>
        </w:rPr>
        <w:t xml:space="preserve"> allocations to the mobile</w:t>
      </w:r>
      <w:r w:rsidR="00E35CC2" w:rsidRPr="00CE1780">
        <w:rPr>
          <w:rFonts w:ascii="Times New Roman" w:hAnsi="Times New Roman" w:cs="Times New Roman"/>
          <w:sz w:val="24"/>
          <w:szCs w:val="24"/>
          <w:lang w:val="en-US" w:eastAsia="zh-CN"/>
        </w:rPr>
        <w:t>-</w:t>
      </w:r>
      <w:r w:rsidRPr="00CE1780">
        <w:rPr>
          <w:rFonts w:ascii="Times New Roman" w:hAnsi="Times New Roman" w:cs="Times New Roman"/>
          <w:sz w:val="24"/>
          <w:szCs w:val="24"/>
          <w:lang w:val="en-US" w:eastAsia="zh-CN"/>
        </w:rPr>
        <w:t>satellite service for future de</w:t>
      </w:r>
      <w:r w:rsidR="00160947">
        <w:rPr>
          <w:rFonts w:ascii="Times New Roman" w:hAnsi="Times New Roman" w:cs="Times New Roman"/>
          <w:sz w:val="24"/>
          <w:szCs w:val="24"/>
          <w:lang w:val="en-US" w:eastAsia="zh-CN"/>
        </w:rPr>
        <w:t>velopment of narrowband mobile-</w:t>
      </w:r>
      <w:r w:rsidRPr="00CE1780">
        <w:rPr>
          <w:rFonts w:ascii="Times New Roman" w:hAnsi="Times New Roman" w:cs="Times New Roman"/>
          <w:sz w:val="24"/>
          <w:szCs w:val="24"/>
          <w:lang w:val="en-US" w:eastAsia="zh-CN"/>
        </w:rPr>
        <w:t>satellite systems.</w:t>
      </w:r>
    </w:p>
    <w:p w14:paraId="5FFC4625" w14:textId="3BE1F444" w:rsidR="006E7B4C" w:rsidRPr="00CE1780" w:rsidRDefault="000B1F0E" w:rsidP="00ED6EB9">
      <w:pPr>
        <w:spacing w:before="120" w:after="120" w:line="240" w:lineRule="auto"/>
        <w:jc w:val="both"/>
        <w:rPr>
          <w:rFonts w:ascii="Times New Roman" w:hAnsi="Times New Roman" w:cs="Times New Roman"/>
          <w:sz w:val="24"/>
          <w:szCs w:val="24"/>
          <w:lang w:val="en-US" w:eastAsia="zh-CN"/>
        </w:rPr>
      </w:pPr>
      <w:r w:rsidRPr="00CE1780">
        <w:rPr>
          <w:rFonts w:ascii="Times New Roman" w:hAnsi="Times New Roman" w:cs="Times New Roman"/>
          <w:sz w:val="24"/>
          <w:szCs w:val="24"/>
          <w:lang w:val="en-US" w:eastAsia="zh-CN"/>
        </w:rPr>
        <w:t xml:space="preserve">The RCC Administrations consider that additional allocation </w:t>
      </w:r>
      <w:r w:rsidR="00816D30">
        <w:rPr>
          <w:rFonts w:ascii="Times New Roman" w:hAnsi="Times New Roman" w:cs="Times New Roman"/>
          <w:sz w:val="24"/>
          <w:szCs w:val="24"/>
          <w:lang w:val="en-US" w:eastAsia="zh-CN"/>
        </w:rPr>
        <w:t>to the mobile-satellite service could be possible</w:t>
      </w:r>
      <w:r w:rsidRPr="00CE1780">
        <w:rPr>
          <w:rFonts w:ascii="Times New Roman" w:hAnsi="Times New Roman" w:cs="Times New Roman"/>
          <w:sz w:val="24"/>
          <w:szCs w:val="24"/>
          <w:lang w:val="en-US" w:eastAsia="zh-CN"/>
        </w:rPr>
        <w:t xml:space="preserve"> if </w:t>
      </w:r>
      <w:r w:rsidR="00816D30" w:rsidRPr="00CE1780">
        <w:rPr>
          <w:rFonts w:ascii="Times New Roman" w:hAnsi="Times New Roman" w:cs="Times New Roman"/>
          <w:sz w:val="24"/>
          <w:szCs w:val="24"/>
          <w:lang w:val="en-US" w:eastAsia="zh-CN"/>
        </w:rPr>
        <w:t xml:space="preserve">only </w:t>
      </w:r>
      <w:r w:rsidRPr="00CE1780">
        <w:rPr>
          <w:rFonts w:ascii="Times New Roman" w:hAnsi="Times New Roman" w:cs="Times New Roman"/>
          <w:sz w:val="24"/>
          <w:szCs w:val="24"/>
          <w:lang w:val="en-US" w:eastAsia="zh-CN"/>
        </w:rPr>
        <w:t xml:space="preserve">technical and operational </w:t>
      </w:r>
      <w:r w:rsidRPr="00607E31">
        <w:rPr>
          <w:rFonts w:ascii="Times New Roman" w:hAnsi="Times New Roman" w:cs="Times New Roman"/>
          <w:sz w:val="24"/>
          <w:szCs w:val="24"/>
          <w:lang w:val="en-US" w:eastAsia="zh-CN"/>
        </w:rPr>
        <w:t>characteristics of narrowband mobile-satellite systems as well as regulatory conditions of their use</w:t>
      </w:r>
      <w:r w:rsidR="00816D30" w:rsidRPr="00607E31">
        <w:rPr>
          <w:rFonts w:ascii="Times New Roman" w:hAnsi="Times New Roman" w:cs="Times New Roman"/>
          <w:sz w:val="24"/>
          <w:szCs w:val="24"/>
          <w:lang w:val="en-US" w:eastAsia="zh-CN"/>
        </w:rPr>
        <w:t xml:space="preserve"> will guarantee</w:t>
      </w:r>
      <w:r w:rsidR="00C054E0" w:rsidRPr="00607E31">
        <w:rPr>
          <w:rFonts w:ascii="Times New Roman" w:hAnsi="Times New Roman" w:cs="Times New Roman"/>
          <w:sz w:val="24"/>
          <w:szCs w:val="24"/>
          <w:lang w:val="en-US" w:eastAsia="zh-CN"/>
        </w:rPr>
        <w:t xml:space="preserve"> exclusion of </w:t>
      </w:r>
      <w:r w:rsidR="00DF248A" w:rsidRPr="00607E31">
        <w:rPr>
          <w:rFonts w:ascii="Times New Roman" w:hAnsi="Times New Roman" w:cs="Times New Roman"/>
          <w:sz w:val="24"/>
          <w:szCs w:val="24"/>
          <w:lang w:val="en-GB" w:eastAsia="zh-CN"/>
        </w:rPr>
        <w:t>impermissible</w:t>
      </w:r>
      <w:r w:rsidR="00DF248A" w:rsidRPr="00607E31">
        <w:rPr>
          <w:rFonts w:ascii="Times New Roman" w:hAnsi="Times New Roman" w:cs="Times New Roman"/>
          <w:sz w:val="24"/>
          <w:szCs w:val="24"/>
          <w:lang w:val="en-US" w:eastAsia="zh-CN"/>
        </w:rPr>
        <w:t xml:space="preserve"> </w:t>
      </w:r>
      <w:r w:rsidR="00393BCA" w:rsidRPr="00607E31">
        <w:rPr>
          <w:rFonts w:ascii="Times New Roman" w:hAnsi="Times New Roman" w:cs="Times New Roman"/>
          <w:sz w:val="24"/>
          <w:szCs w:val="24"/>
          <w:lang w:val="en-US" w:eastAsia="zh-CN"/>
        </w:rPr>
        <w:t xml:space="preserve">interference </w:t>
      </w:r>
      <w:r w:rsidR="00F86B7E" w:rsidRPr="00607E31">
        <w:rPr>
          <w:rFonts w:ascii="Times New Roman" w:hAnsi="Times New Roman" w:cs="Times New Roman"/>
          <w:sz w:val="24"/>
          <w:szCs w:val="24"/>
          <w:lang w:val="en-US" w:eastAsia="zh-CN"/>
        </w:rPr>
        <w:t xml:space="preserve">in </w:t>
      </w:r>
      <w:r w:rsidR="00393BCA" w:rsidRPr="00607E31">
        <w:rPr>
          <w:rFonts w:ascii="Times New Roman" w:hAnsi="Times New Roman" w:cs="Times New Roman"/>
          <w:sz w:val="24"/>
          <w:szCs w:val="24"/>
          <w:lang w:val="en-US" w:eastAsia="zh-CN"/>
        </w:rPr>
        <w:t>overlapping</w:t>
      </w:r>
      <w:r w:rsidR="00F86B7E" w:rsidRPr="00607E31">
        <w:rPr>
          <w:rFonts w:ascii="Times New Roman" w:hAnsi="Times New Roman" w:cs="Times New Roman"/>
          <w:sz w:val="24"/>
          <w:szCs w:val="24"/>
          <w:lang w:val="en-US" w:eastAsia="zh-CN"/>
        </w:rPr>
        <w:t xml:space="preserve"> and adjacent bands </w:t>
      </w:r>
      <w:r w:rsidR="00C054E0" w:rsidRPr="00607E31">
        <w:rPr>
          <w:rFonts w:ascii="Times New Roman" w:hAnsi="Times New Roman" w:cs="Times New Roman"/>
          <w:sz w:val="24"/>
          <w:szCs w:val="24"/>
          <w:lang w:val="en-US" w:eastAsia="zh-CN"/>
        </w:rPr>
        <w:t xml:space="preserve">to </w:t>
      </w:r>
      <w:r w:rsidR="00816D30" w:rsidRPr="00607E31">
        <w:rPr>
          <w:rFonts w:ascii="Times New Roman" w:hAnsi="Times New Roman" w:cs="Times New Roman"/>
          <w:sz w:val="24"/>
          <w:szCs w:val="24"/>
          <w:lang w:val="en-US" w:eastAsia="zh-CN"/>
        </w:rPr>
        <w:t xml:space="preserve">the </w:t>
      </w:r>
      <w:r w:rsidR="00C054E0" w:rsidRPr="00607E31">
        <w:rPr>
          <w:rFonts w:ascii="Times New Roman" w:hAnsi="Times New Roman" w:cs="Times New Roman"/>
          <w:sz w:val="24"/>
          <w:szCs w:val="24"/>
          <w:lang w:val="en-US" w:eastAsia="zh-CN"/>
        </w:rPr>
        <w:t xml:space="preserve">existing and </w:t>
      </w:r>
      <w:r w:rsidR="00816D30" w:rsidRPr="00607E31">
        <w:rPr>
          <w:rFonts w:ascii="Times New Roman" w:hAnsi="Times New Roman" w:cs="Times New Roman"/>
          <w:sz w:val="24"/>
          <w:szCs w:val="24"/>
          <w:lang w:val="en-US" w:eastAsia="zh-CN"/>
        </w:rPr>
        <w:t xml:space="preserve">future </w:t>
      </w:r>
      <w:r w:rsidR="00C054E0" w:rsidRPr="00607E31">
        <w:rPr>
          <w:rFonts w:ascii="Times New Roman" w:hAnsi="Times New Roman" w:cs="Times New Roman"/>
          <w:sz w:val="24"/>
          <w:szCs w:val="24"/>
          <w:lang w:val="en-US" w:eastAsia="zh-CN"/>
        </w:rPr>
        <w:t xml:space="preserve">systems </w:t>
      </w:r>
      <w:r w:rsidR="00F86B7E" w:rsidRPr="00607E31">
        <w:rPr>
          <w:rFonts w:ascii="Times New Roman" w:hAnsi="Times New Roman" w:cs="Times New Roman"/>
          <w:sz w:val="24"/>
          <w:szCs w:val="24"/>
          <w:lang w:val="en-US" w:eastAsia="zh-CN"/>
        </w:rPr>
        <w:t xml:space="preserve">of services operating </w:t>
      </w:r>
      <w:r w:rsidR="00C054E0" w:rsidRPr="00607E31">
        <w:rPr>
          <w:rFonts w:ascii="Times New Roman" w:hAnsi="Times New Roman" w:cs="Times New Roman"/>
          <w:sz w:val="24"/>
          <w:szCs w:val="24"/>
          <w:lang w:val="en-US" w:eastAsia="zh-CN"/>
        </w:rPr>
        <w:t>in accordance with RR Article 5.</w:t>
      </w:r>
    </w:p>
    <w:p w14:paraId="31941CB5" w14:textId="77777777" w:rsidR="00875A3A" w:rsidRPr="00CE1780" w:rsidRDefault="001910AD" w:rsidP="0069511F">
      <w:pPr>
        <w:autoSpaceDE w:val="0"/>
        <w:autoSpaceDN w:val="0"/>
        <w:adjustRightInd w:val="0"/>
        <w:spacing w:before="120" w:after="120" w:line="240" w:lineRule="auto"/>
        <w:jc w:val="both"/>
        <w:rPr>
          <w:rFonts w:cstheme="minorHAnsi"/>
          <w:bCs/>
          <w:szCs w:val="24"/>
          <w:lang w:val="en-US"/>
        </w:rPr>
      </w:pPr>
      <w:r w:rsidRPr="00CE1780">
        <w:rPr>
          <w:rFonts w:ascii="Times New Roman" w:eastAsia="TimesNewRoman,Bold" w:hAnsi="Times New Roman" w:cs="Times New Roman"/>
          <w:i/>
          <w:iCs/>
          <w:sz w:val="24"/>
          <w:szCs w:val="24"/>
          <w:lang w:val="en-US"/>
        </w:rPr>
        <w:t xml:space="preserve">1.19 </w:t>
      </w:r>
      <w:r w:rsidR="009524B6" w:rsidRPr="00CE1780">
        <w:rPr>
          <w:rFonts w:ascii="Times New Roman" w:eastAsia="TimesNewRoman,Bold" w:hAnsi="Times New Roman" w:cs="Times New Roman"/>
          <w:i/>
          <w:iCs/>
          <w:sz w:val="24"/>
          <w:szCs w:val="24"/>
          <w:lang w:val="en-US"/>
        </w:rPr>
        <w:tab/>
      </w:r>
      <w:r w:rsidR="00875A3A" w:rsidRPr="00CE1780">
        <w:rPr>
          <w:rFonts w:ascii="Times New Roman" w:eastAsia="TimesNewRoman,Bold" w:hAnsi="Times New Roman" w:cs="Times New Roman"/>
          <w:i/>
          <w:iCs/>
          <w:sz w:val="24"/>
          <w:szCs w:val="24"/>
          <w:lang w:val="en-US"/>
        </w:rPr>
        <w:t xml:space="preserve">to consider a new primary allocation to the fixed-satellite service in the space-to-Earth direction in the frequency band 17.3-17.7 GHz in Region 2, while protecting existing primary services in the band, in accordance with Resolution </w:t>
      </w:r>
      <w:r w:rsidR="00875A3A" w:rsidRPr="00CE1780">
        <w:rPr>
          <w:rFonts w:ascii="Times New Roman" w:eastAsia="TimesNewRoman,Bold" w:hAnsi="Times New Roman" w:cs="Times New Roman"/>
          <w:b/>
          <w:i/>
          <w:iCs/>
          <w:sz w:val="24"/>
          <w:szCs w:val="24"/>
          <w:lang w:val="en-US"/>
        </w:rPr>
        <w:t>174 (WRC</w:t>
      </w:r>
      <w:r w:rsidR="00875A3A" w:rsidRPr="00CE1780">
        <w:rPr>
          <w:rFonts w:ascii="Times New Roman" w:eastAsia="TimesNewRoman,Bold" w:hAnsi="Times New Roman" w:cs="Times New Roman"/>
          <w:b/>
          <w:i/>
          <w:iCs/>
          <w:sz w:val="24"/>
          <w:szCs w:val="24"/>
          <w:lang w:val="en-US"/>
        </w:rPr>
        <w:noBreakHyphen/>
        <w:t>19)</w:t>
      </w:r>
    </w:p>
    <w:p w14:paraId="1A1E1DCE" w14:textId="4BC2E91C" w:rsidR="00C054E0" w:rsidRPr="00CE1780" w:rsidRDefault="00C054E0" w:rsidP="0069511F">
      <w:pPr>
        <w:spacing w:before="120" w:after="120" w:line="240" w:lineRule="auto"/>
        <w:jc w:val="both"/>
        <w:rPr>
          <w:rFonts w:ascii="Times New Roman" w:hAnsi="Times New Roman" w:cs="Times New Roman"/>
          <w:bCs/>
          <w:sz w:val="24"/>
          <w:szCs w:val="24"/>
          <w:lang w:val="en-US"/>
        </w:rPr>
      </w:pPr>
      <w:r w:rsidRPr="00CE1780">
        <w:rPr>
          <w:rFonts w:ascii="Times New Roman" w:hAnsi="Times New Roman" w:cs="Times New Roman"/>
          <w:sz w:val="24"/>
          <w:szCs w:val="24"/>
          <w:lang w:val="en-US" w:eastAsia="zh-CN"/>
        </w:rPr>
        <w:t xml:space="preserve">The RCC Administrations consider it reasonable to study </w:t>
      </w:r>
      <w:r w:rsidR="00F86B7E">
        <w:rPr>
          <w:rFonts w:ascii="Times New Roman" w:hAnsi="Times New Roman" w:cs="Times New Roman"/>
          <w:sz w:val="24"/>
          <w:szCs w:val="24"/>
          <w:lang w:val="en-US" w:eastAsia="zh-CN"/>
        </w:rPr>
        <w:t xml:space="preserve">sharing possibilities </w:t>
      </w:r>
      <w:r w:rsidRPr="00CE1780">
        <w:rPr>
          <w:rFonts w:ascii="Times New Roman" w:hAnsi="Times New Roman" w:cs="Times New Roman"/>
          <w:sz w:val="24"/>
          <w:szCs w:val="24"/>
          <w:lang w:val="en-US" w:eastAsia="zh-CN"/>
        </w:rPr>
        <w:t xml:space="preserve">between FSS in Region 2 and existing services in </w:t>
      </w:r>
      <w:proofErr w:type="gramStart"/>
      <w:r w:rsidRPr="00CE1780">
        <w:rPr>
          <w:rFonts w:ascii="Times New Roman" w:hAnsi="Times New Roman" w:cs="Times New Roman"/>
          <w:sz w:val="24"/>
          <w:szCs w:val="24"/>
          <w:lang w:val="en-US" w:eastAsia="zh-CN"/>
        </w:rPr>
        <w:t>Region</w:t>
      </w:r>
      <w:proofErr w:type="gramEnd"/>
      <w:r w:rsidRPr="00CE1780">
        <w:rPr>
          <w:rFonts w:ascii="Times New Roman" w:hAnsi="Times New Roman" w:cs="Times New Roman"/>
          <w:sz w:val="24"/>
          <w:szCs w:val="24"/>
          <w:lang w:val="en-US" w:eastAsia="zh-CN"/>
        </w:rPr>
        <w:t xml:space="preserve"> 1 in the frequency band </w:t>
      </w:r>
      <w:r w:rsidRPr="00CE1780">
        <w:rPr>
          <w:rFonts w:ascii="Times New Roman" w:hAnsi="Times New Roman" w:cs="Times New Roman"/>
          <w:bCs/>
          <w:sz w:val="24"/>
          <w:szCs w:val="24"/>
          <w:lang w:val="en-US"/>
        </w:rPr>
        <w:t>17.3-17.7 GHz and in the adjacent bands</w:t>
      </w:r>
      <w:r w:rsidRPr="00F86B7E">
        <w:rPr>
          <w:rFonts w:ascii="Times New Roman" w:hAnsi="Times New Roman" w:cs="Times New Roman"/>
          <w:bCs/>
          <w:sz w:val="24"/>
          <w:szCs w:val="24"/>
          <w:lang w:val="en-US"/>
        </w:rPr>
        <w:t>.</w:t>
      </w:r>
    </w:p>
    <w:p w14:paraId="106A1758" w14:textId="77777777" w:rsidR="00875A3A" w:rsidRPr="00CE1780" w:rsidRDefault="001910AD" w:rsidP="00F26E4E">
      <w:pPr>
        <w:autoSpaceDE w:val="0"/>
        <w:autoSpaceDN w:val="0"/>
        <w:adjustRightInd w:val="0"/>
        <w:spacing w:before="120" w:after="120" w:line="240" w:lineRule="auto"/>
        <w:jc w:val="both"/>
        <w:rPr>
          <w:rFonts w:cstheme="minorHAnsi"/>
          <w:szCs w:val="24"/>
          <w:lang w:val="en-US"/>
        </w:rPr>
      </w:pPr>
      <w:r w:rsidRPr="00CE1780">
        <w:rPr>
          <w:rFonts w:ascii="Times New Roman" w:eastAsia="TimesNewRoman,Bold" w:hAnsi="Times New Roman" w:cs="Times New Roman"/>
          <w:i/>
          <w:iCs/>
          <w:sz w:val="24"/>
          <w:szCs w:val="24"/>
          <w:lang w:val="en-US"/>
        </w:rPr>
        <w:t xml:space="preserve">2 </w:t>
      </w:r>
      <w:r w:rsidR="009524B6" w:rsidRPr="00CE1780">
        <w:rPr>
          <w:rFonts w:ascii="Times New Roman" w:eastAsia="TimesNewRoman,Bold" w:hAnsi="Times New Roman" w:cs="Times New Roman"/>
          <w:i/>
          <w:iCs/>
          <w:sz w:val="24"/>
          <w:szCs w:val="24"/>
          <w:lang w:val="en-US"/>
        </w:rPr>
        <w:tab/>
      </w:r>
      <w:r w:rsidR="00875A3A" w:rsidRPr="00CE1780">
        <w:rPr>
          <w:rFonts w:ascii="Times New Roman" w:eastAsia="TimesNewRoman,Bold" w:hAnsi="Times New Roman" w:cs="Times New Roman"/>
          <w:i/>
          <w:iCs/>
          <w:sz w:val="24"/>
          <w:szCs w:val="24"/>
          <w:lang w:val="en-US"/>
        </w:rPr>
        <w:t>to examine the revised ITU</w:t>
      </w:r>
      <w:r w:rsidR="00875A3A" w:rsidRPr="00CE1780">
        <w:rPr>
          <w:rFonts w:ascii="Times New Roman" w:eastAsia="TimesNewRoman,Bold" w:hAnsi="Times New Roman" w:cs="Times New Roman"/>
          <w:i/>
          <w:iCs/>
          <w:sz w:val="24"/>
          <w:szCs w:val="24"/>
          <w:lang w:val="en-US"/>
        </w:rPr>
        <w:noBreakHyphen/>
        <w:t>R Recommendations incorporated by reference in the Radio Regulations communicated by the Radiocommunication Assembly, in accordance with further resolves of Resolution </w:t>
      </w:r>
      <w:r w:rsidR="00875A3A" w:rsidRPr="00CE1780">
        <w:rPr>
          <w:rFonts w:ascii="Times New Roman" w:eastAsia="TimesNewRoman,Bold" w:hAnsi="Times New Roman" w:cs="Times New Roman"/>
          <w:b/>
          <w:i/>
          <w:iCs/>
          <w:sz w:val="24"/>
          <w:szCs w:val="24"/>
          <w:lang w:val="en-US"/>
        </w:rPr>
        <w:t>27 (Rev.WRC</w:t>
      </w:r>
      <w:r w:rsidR="00875A3A" w:rsidRPr="00CE1780">
        <w:rPr>
          <w:rFonts w:ascii="Times New Roman" w:eastAsia="TimesNewRoman,Bold" w:hAnsi="Times New Roman" w:cs="Times New Roman"/>
          <w:b/>
          <w:i/>
          <w:iCs/>
          <w:sz w:val="24"/>
          <w:szCs w:val="24"/>
          <w:lang w:val="en-US"/>
        </w:rPr>
        <w:noBreakHyphen/>
        <w:t xml:space="preserve">19), </w:t>
      </w:r>
      <w:r w:rsidR="00875A3A" w:rsidRPr="00CE1780">
        <w:rPr>
          <w:rFonts w:ascii="Times New Roman" w:eastAsia="TimesNewRoman,Bold" w:hAnsi="Times New Roman" w:cs="Times New Roman"/>
          <w:i/>
          <w:iCs/>
          <w:sz w:val="24"/>
          <w:szCs w:val="24"/>
          <w:lang w:val="en-US"/>
        </w:rPr>
        <w:t xml:space="preserve">and to decide </w:t>
      </w:r>
      <w:proofErr w:type="gramStart"/>
      <w:r w:rsidR="00875A3A" w:rsidRPr="00CE1780">
        <w:rPr>
          <w:rFonts w:ascii="Times New Roman" w:eastAsia="TimesNewRoman,Bold" w:hAnsi="Times New Roman" w:cs="Times New Roman"/>
          <w:i/>
          <w:iCs/>
          <w:sz w:val="24"/>
          <w:szCs w:val="24"/>
          <w:lang w:val="en-US"/>
        </w:rPr>
        <w:t>whether or not</w:t>
      </w:r>
      <w:proofErr w:type="gramEnd"/>
      <w:r w:rsidR="00875A3A" w:rsidRPr="00CE1780">
        <w:rPr>
          <w:rFonts w:ascii="Times New Roman" w:eastAsia="TimesNewRoman,Bold" w:hAnsi="Times New Roman" w:cs="Times New Roman"/>
          <w:i/>
          <w:iCs/>
          <w:sz w:val="24"/>
          <w:szCs w:val="24"/>
          <w:lang w:val="en-US"/>
        </w:rPr>
        <w:t xml:space="preserve"> to update the corresponding references in the Radio Regulations, in accordance with the principles contained in resolves of that Resolution</w:t>
      </w:r>
    </w:p>
    <w:p w14:paraId="510E4497" w14:textId="77777777" w:rsidR="00D94EE8" w:rsidRPr="00CE1780" w:rsidRDefault="00D94EE8" w:rsidP="00F26E4E">
      <w:pPr>
        <w:autoSpaceDE w:val="0"/>
        <w:autoSpaceDN w:val="0"/>
        <w:adjustRightInd w:val="0"/>
        <w:spacing w:before="120" w:after="120" w:line="240" w:lineRule="auto"/>
        <w:jc w:val="both"/>
        <w:rPr>
          <w:rFonts w:ascii="Times New Roman" w:hAnsi="Times New Roman" w:cs="Times New Roman"/>
          <w:sz w:val="24"/>
          <w:szCs w:val="24"/>
          <w:lang w:val="en-US"/>
        </w:rPr>
      </w:pPr>
      <w:r w:rsidRPr="00CE1780">
        <w:rPr>
          <w:rFonts w:ascii="Times New Roman" w:hAnsi="Times New Roman" w:cs="Times New Roman"/>
          <w:sz w:val="24"/>
          <w:szCs w:val="24"/>
          <w:lang w:val="en-US"/>
        </w:rPr>
        <w:t>The position is under development.</w:t>
      </w:r>
    </w:p>
    <w:p w14:paraId="2B6A227C" w14:textId="77777777" w:rsidR="00CA1AAE" w:rsidRPr="00CE1780" w:rsidRDefault="001910AD" w:rsidP="00F26E4E">
      <w:pPr>
        <w:autoSpaceDE w:val="0"/>
        <w:autoSpaceDN w:val="0"/>
        <w:adjustRightInd w:val="0"/>
        <w:spacing w:before="120" w:after="120" w:line="240" w:lineRule="auto"/>
        <w:jc w:val="both"/>
        <w:rPr>
          <w:rFonts w:cstheme="minorHAnsi"/>
          <w:szCs w:val="24"/>
          <w:lang w:val="en-US"/>
        </w:rPr>
      </w:pPr>
      <w:r w:rsidRPr="00CE1780">
        <w:rPr>
          <w:rFonts w:ascii="Times New Roman" w:eastAsia="TimesNewRoman,Bold" w:hAnsi="Times New Roman" w:cs="Times New Roman"/>
          <w:i/>
          <w:iCs/>
          <w:sz w:val="24"/>
          <w:szCs w:val="24"/>
          <w:lang w:val="en-US"/>
        </w:rPr>
        <w:t xml:space="preserve">4 </w:t>
      </w:r>
      <w:r w:rsidR="009524B6" w:rsidRPr="00CE1780">
        <w:rPr>
          <w:rFonts w:ascii="Times New Roman" w:eastAsia="TimesNewRoman,Bold" w:hAnsi="Times New Roman" w:cs="Times New Roman"/>
          <w:i/>
          <w:iCs/>
          <w:sz w:val="24"/>
          <w:szCs w:val="24"/>
          <w:lang w:val="en-US"/>
        </w:rPr>
        <w:tab/>
      </w:r>
      <w:r w:rsidR="00CA1AAE" w:rsidRPr="00CE1780">
        <w:rPr>
          <w:rFonts w:ascii="Times New Roman" w:eastAsia="TimesNewRoman,Bold" w:hAnsi="Times New Roman" w:cs="Times New Roman"/>
          <w:i/>
          <w:iCs/>
          <w:sz w:val="24"/>
          <w:szCs w:val="24"/>
          <w:lang w:val="en-US"/>
        </w:rPr>
        <w:t>in accordance with Resolution </w:t>
      </w:r>
      <w:r w:rsidR="00CA1AAE" w:rsidRPr="00CE1780">
        <w:rPr>
          <w:rFonts w:ascii="Times New Roman" w:eastAsia="TimesNewRoman,Bold" w:hAnsi="Times New Roman" w:cs="Times New Roman"/>
          <w:b/>
          <w:i/>
          <w:iCs/>
          <w:sz w:val="24"/>
          <w:szCs w:val="24"/>
          <w:lang w:val="en-US"/>
        </w:rPr>
        <w:t>95 (Rev.WRC</w:t>
      </w:r>
      <w:r w:rsidR="00CA1AAE" w:rsidRPr="00CE1780">
        <w:rPr>
          <w:rFonts w:ascii="Times New Roman" w:eastAsia="TimesNewRoman,Bold" w:hAnsi="Times New Roman" w:cs="Times New Roman"/>
          <w:b/>
          <w:i/>
          <w:iCs/>
          <w:sz w:val="24"/>
          <w:szCs w:val="24"/>
          <w:lang w:val="en-US"/>
        </w:rPr>
        <w:noBreakHyphen/>
        <w:t>19),</w:t>
      </w:r>
      <w:r w:rsidR="00CA1AAE" w:rsidRPr="00CE1780">
        <w:rPr>
          <w:rFonts w:ascii="Times New Roman" w:eastAsia="TimesNewRoman,Bold" w:hAnsi="Times New Roman" w:cs="Times New Roman"/>
          <w:i/>
          <w:iCs/>
          <w:sz w:val="24"/>
          <w:szCs w:val="24"/>
          <w:lang w:val="en-US"/>
        </w:rPr>
        <w:t xml:space="preserve"> to review the Resolutions and Recommendations of previous conferences with a view to their possible revision, replacement or </w:t>
      </w:r>
      <w:proofErr w:type="gramStart"/>
      <w:r w:rsidR="00CA1AAE" w:rsidRPr="00CE1780">
        <w:rPr>
          <w:rFonts w:ascii="Times New Roman" w:eastAsia="TimesNewRoman,Bold" w:hAnsi="Times New Roman" w:cs="Times New Roman"/>
          <w:i/>
          <w:iCs/>
          <w:sz w:val="24"/>
          <w:szCs w:val="24"/>
          <w:lang w:val="en-US"/>
        </w:rPr>
        <w:t>abrogation;</w:t>
      </w:r>
      <w:proofErr w:type="gramEnd"/>
    </w:p>
    <w:p w14:paraId="21B9A96B" w14:textId="77777777" w:rsidR="00D94EE8" w:rsidRPr="00CE1780" w:rsidRDefault="00D94EE8" w:rsidP="00D94EE8">
      <w:pPr>
        <w:autoSpaceDE w:val="0"/>
        <w:autoSpaceDN w:val="0"/>
        <w:adjustRightInd w:val="0"/>
        <w:spacing w:before="120" w:after="120" w:line="240" w:lineRule="auto"/>
        <w:jc w:val="both"/>
        <w:rPr>
          <w:rFonts w:ascii="Times New Roman" w:hAnsi="Times New Roman" w:cs="Times New Roman"/>
          <w:sz w:val="24"/>
          <w:szCs w:val="24"/>
          <w:lang w:val="en-US"/>
        </w:rPr>
      </w:pPr>
      <w:r w:rsidRPr="00CE1780">
        <w:rPr>
          <w:rFonts w:ascii="Times New Roman" w:hAnsi="Times New Roman" w:cs="Times New Roman"/>
          <w:sz w:val="24"/>
          <w:szCs w:val="24"/>
          <w:lang w:val="en-US"/>
        </w:rPr>
        <w:t>The position is under development.</w:t>
      </w:r>
    </w:p>
    <w:p w14:paraId="6AA53474" w14:textId="77777777" w:rsidR="001910AD" w:rsidRPr="00FE2A48" w:rsidRDefault="001910AD" w:rsidP="00F26E4E">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FE2A48">
        <w:rPr>
          <w:rFonts w:ascii="Times New Roman" w:eastAsia="TimesNewRoman,Bold" w:hAnsi="Times New Roman" w:cs="Times New Roman"/>
          <w:i/>
          <w:iCs/>
          <w:sz w:val="24"/>
          <w:szCs w:val="24"/>
          <w:lang w:val="en-US"/>
        </w:rPr>
        <w:t xml:space="preserve">7 </w:t>
      </w:r>
      <w:r w:rsidR="009524B6" w:rsidRPr="00FE2A48">
        <w:rPr>
          <w:rFonts w:ascii="Times New Roman" w:eastAsia="TimesNewRoman,Bold" w:hAnsi="Times New Roman" w:cs="Times New Roman"/>
          <w:i/>
          <w:iCs/>
          <w:sz w:val="24"/>
          <w:szCs w:val="24"/>
          <w:lang w:val="en-US"/>
        </w:rPr>
        <w:tab/>
      </w:r>
      <w:r w:rsidR="00FE2A48" w:rsidRPr="00FE2A48">
        <w:rPr>
          <w:rFonts w:ascii="Times New Roman" w:eastAsia="TimesNewRoman,Bold" w:hAnsi="Times New Roman" w:cs="Times New Roman"/>
          <w:i/>
          <w:iCs/>
          <w:sz w:val="24"/>
          <w:szCs w:val="24"/>
          <w:lang w:val="en-GB"/>
        </w:rPr>
        <w:t xml:space="preserve">to consider possible changes, in response to </w:t>
      </w:r>
      <w:r w:rsidR="00FE2A48" w:rsidRPr="00FB7145">
        <w:rPr>
          <w:rFonts w:ascii="Times New Roman" w:eastAsia="TimesNewRoman,Bold" w:hAnsi="Times New Roman" w:cs="Times New Roman"/>
          <w:b/>
          <w:i/>
          <w:iCs/>
          <w:sz w:val="24"/>
          <w:szCs w:val="24"/>
          <w:lang w:val="en-GB"/>
        </w:rPr>
        <w:t>Resolution 86 (Rev. Marrakesh, 2002)</w:t>
      </w:r>
      <w:r w:rsidR="00FE2A48" w:rsidRPr="00FE2A48">
        <w:rPr>
          <w:rFonts w:ascii="Times New Roman" w:eastAsia="TimesNewRoman,Bold" w:hAnsi="Times New Roman" w:cs="Times New Roman"/>
          <w:i/>
          <w:iCs/>
          <w:sz w:val="24"/>
          <w:szCs w:val="24"/>
          <w:lang w:val="en-GB"/>
        </w:rPr>
        <w:t xml:space="preserve"> of the Plenipotentiary Conference, on advance publication, coordination, notification and recording procedures for frequency assignments pertaining to satellite networks, in accordance with Resolution </w:t>
      </w:r>
      <w:r w:rsidR="00FE2A48" w:rsidRPr="00FE2A48">
        <w:rPr>
          <w:rFonts w:ascii="Times New Roman" w:eastAsia="TimesNewRoman,Bold" w:hAnsi="Times New Roman" w:cs="Times New Roman"/>
          <w:b/>
          <w:i/>
          <w:iCs/>
          <w:sz w:val="24"/>
          <w:szCs w:val="24"/>
          <w:lang w:val="en-GB"/>
        </w:rPr>
        <w:t>86</w:t>
      </w:r>
      <w:r w:rsidR="00FE2A48" w:rsidRPr="00FE2A48">
        <w:rPr>
          <w:rFonts w:ascii="Times New Roman" w:eastAsia="TimesNewRoman,Bold" w:hAnsi="Times New Roman" w:cs="Times New Roman"/>
          <w:i/>
          <w:iCs/>
          <w:sz w:val="24"/>
          <w:szCs w:val="24"/>
          <w:lang w:val="en-GB"/>
        </w:rPr>
        <w:t xml:space="preserve"> </w:t>
      </w:r>
      <w:r w:rsidR="00FE2A48" w:rsidRPr="00FE2A48">
        <w:rPr>
          <w:rFonts w:ascii="Times New Roman" w:eastAsia="TimesNewRoman,Bold" w:hAnsi="Times New Roman" w:cs="Times New Roman"/>
          <w:b/>
          <w:i/>
          <w:iCs/>
          <w:sz w:val="24"/>
          <w:szCs w:val="24"/>
          <w:lang w:val="en-GB"/>
        </w:rPr>
        <w:t>(Rev.WRC</w:t>
      </w:r>
      <w:r w:rsidR="00FE2A48" w:rsidRPr="00FE2A48">
        <w:rPr>
          <w:rFonts w:ascii="Times New Roman" w:eastAsia="TimesNewRoman,Bold" w:hAnsi="Times New Roman" w:cs="Times New Roman"/>
          <w:b/>
          <w:i/>
          <w:iCs/>
          <w:sz w:val="24"/>
          <w:szCs w:val="24"/>
          <w:lang w:val="en-GB"/>
        </w:rPr>
        <w:noBreakHyphen/>
        <w:t>07)</w:t>
      </w:r>
      <w:r w:rsidR="00FE2A48" w:rsidRPr="00FE2A48">
        <w:rPr>
          <w:rFonts w:ascii="Times New Roman" w:eastAsia="TimesNewRoman,Bold" w:hAnsi="Times New Roman" w:cs="Times New Roman"/>
          <w:bCs/>
          <w:i/>
          <w:iCs/>
          <w:sz w:val="24"/>
          <w:szCs w:val="24"/>
          <w:lang w:val="en-GB"/>
        </w:rPr>
        <w:t xml:space="preserve">, </w:t>
      </w:r>
      <w:proofErr w:type="gramStart"/>
      <w:r w:rsidR="00FE2A48" w:rsidRPr="00FE2A48">
        <w:rPr>
          <w:rFonts w:ascii="Times New Roman" w:eastAsia="TimesNewRoman,Bold" w:hAnsi="Times New Roman" w:cs="Times New Roman"/>
          <w:bCs/>
          <w:i/>
          <w:iCs/>
          <w:sz w:val="24"/>
          <w:szCs w:val="24"/>
          <w:lang w:val="en-GB"/>
        </w:rPr>
        <w:t>in order to</w:t>
      </w:r>
      <w:proofErr w:type="gramEnd"/>
      <w:r w:rsidR="00FE2A48" w:rsidRPr="00FE2A48">
        <w:rPr>
          <w:rFonts w:ascii="Times New Roman" w:eastAsia="TimesNewRoman,Bold" w:hAnsi="Times New Roman" w:cs="Times New Roman"/>
          <w:bCs/>
          <w:i/>
          <w:iCs/>
          <w:sz w:val="24"/>
          <w:szCs w:val="24"/>
          <w:lang w:val="en-GB"/>
        </w:rPr>
        <w:t xml:space="preserve"> facilitate the rational, efficient and economical use of radio frequencies and any associated orbits, including the geostationary-satellite orbit</w:t>
      </w:r>
    </w:p>
    <w:p w14:paraId="5EDA2406" w14:textId="77777777" w:rsidR="00B24739" w:rsidRPr="00057102" w:rsidRDefault="00057102" w:rsidP="00F26E4E">
      <w:pPr>
        <w:autoSpaceDE w:val="0"/>
        <w:autoSpaceDN w:val="0"/>
        <w:adjustRightInd w:val="0"/>
        <w:spacing w:before="120" w:after="120" w:line="240" w:lineRule="auto"/>
        <w:jc w:val="both"/>
        <w:rPr>
          <w:rFonts w:ascii="Times New Roman" w:eastAsia="Calibri" w:hAnsi="Times New Roman" w:cs="Times New Roman"/>
          <w:sz w:val="24"/>
          <w:szCs w:val="24"/>
          <w:lang w:val="en-US"/>
        </w:rPr>
      </w:pPr>
      <w:r w:rsidRPr="00057102">
        <w:rPr>
          <w:rFonts w:ascii="Times New Roman" w:eastAsia="Calibri" w:hAnsi="Times New Roman" w:cs="Times New Roman"/>
          <w:sz w:val="24"/>
          <w:szCs w:val="24"/>
          <w:lang w:val="en-US"/>
        </w:rPr>
        <w:lastRenderedPageBreak/>
        <w:t xml:space="preserve">The </w:t>
      </w:r>
      <w:r w:rsidRPr="0088563C">
        <w:rPr>
          <w:rFonts w:ascii="Times New Roman" w:eastAsia="Calibri" w:hAnsi="Times New Roman" w:cs="Times New Roman"/>
          <w:sz w:val="24"/>
          <w:szCs w:val="24"/>
          <w:lang w:val="en-US"/>
        </w:rPr>
        <w:t>RCC Administrations consider it necessary</w:t>
      </w:r>
      <w:r w:rsidR="00A85E9C" w:rsidRPr="0088563C">
        <w:rPr>
          <w:rFonts w:ascii="Times New Roman" w:eastAsia="Calibri" w:hAnsi="Times New Roman" w:cs="Times New Roman"/>
          <w:sz w:val="24"/>
          <w:szCs w:val="24"/>
          <w:lang w:val="en-US"/>
        </w:rPr>
        <w:t xml:space="preserve"> to</w:t>
      </w:r>
      <w:r w:rsidRPr="0088563C">
        <w:rPr>
          <w:rFonts w:ascii="Times New Roman" w:eastAsia="Calibri" w:hAnsi="Times New Roman" w:cs="Times New Roman"/>
          <w:sz w:val="24"/>
          <w:szCs w:val="24"/>
          <w:lang w:val="en-US"/>
        </w:rPr>
        <w:t xml:space="preserve"> further improvements in the notification, coordination and recording procedures for frequency assignments to satellite</w:t>
      </w:r>
      <w:r w:rsidRPr="00057102">
        <w:rPr>
          <w:rFonts w:ascii="Times New Roman" w:eastAsia="Calibri" w:hAnsi="Times New Roman" w:cs="Times New Roman"/>
          <w:sz w:val="24"/>
          <w:szCs w:val="24"/>
          <w:lang w:val="en-US"/>
        </w:rPr>
        <w:t xml:space="preserve"> networks in different services </w:t>
      </w:r>
      <w:proofErr w:type="gramStart"/>
      <w:r w:rsidRPr="00057102">
        <w:rPr>
          <w:rFonts w:ascii="Times New Roman" w:eastAsia="Calibri" w:hAnsi="Times New Roman" w:cs="Times New Roman"/>
          <w:sz w:val="24"/>
          <w:szCs w:val="24"/>
          <w:lang w:val="en-US"/>
        </w:rPr>
        <w:t>in order to</w:t>
      </w:r>
      <w:proofErr w:type="gramEnd"/>
      <w:r w:rsidRPr="00057102">
        <w:rPr>
          <w:rFonts w:ascii="Times New Roman" w:eastAsia="Calibri" w:hAnsi="Times New Roman" w:cs="Times New Roman"/>
          <w:sz w:val="24"/>
          <w:szCs w:val="24"/>
          <w:lang w:val="en-US"/>
        </w:rPr>
        <w:t xml:space="preserve"> ensure equitable access of ITU Member States to orbital and frequency resource.</w:t>
      </w:r>
    </w:p>
    <w:p w14:paraId="71A4EADE" w14:textId="77777777" w:rsidR="00EA0CE6" w:rsidRPr="00FE2A48" w:rsidRDefault="00057102" w:rsidP="00F26E4E">
      <w:pPr>
        <w:spacing w:before="120" w:after="120" w:line="240" w:lineRule="auto"/>
        <w:jc w:val="both"/>
        <w:rPr>
          <w:rFonts w:ascii="Times New Roman" w:eastAsia="Calibri" w:hAnsi="Times New Roman" w:cs="Times New Roman"/>
          <w:i/>
          <w:iCs/>
          <w:sz w:val="24"/>
          <w:szCs w:val="24"/>
          <w:lang w:val="en-US"/>
        </w:rPr>
      </w:pPr>
      <w:r>
        <w:rPr>
          <w:rFonts w:ascii="Times New Roman" w:eastAsiaTheme="minorEastAsia" w:hAnsi="Times New Roman" w:cs="Times New Roman"/>
          <w:b/>
          <w:i/>
          <w:iCs/>
          <w:sz w:val="24"/>
          <w:szCs w:val="24"/>
          <w:lang w:val="en-US"/>
        </w:rPr>
        <w:t>Issue</w:t>
      </w:r>
      <w:r w:rsidR="00EA0CE6" w:rsidRPr="00FE2A48">
        <w:rPr>
          <w:rFonts w:ascii="Times New Roman" w:eastAsiaTheme="minorEastAsia" w:hAnsi="Times New Roman" w:cs="Times New Roman"/>
          <w:b/>
          <w:i/>
          <w:iCs/>
          <w:sz w:val="24"/>
          <w:szCs w:val="24"/>
          <w:lang w:val="en-US"/>
        </w:rPr>
        <w:t xml:space="preserve"> A</w:t>
      </w:r>
      <w:r w:rsidR="00EA0CE6" w:rsidRPr="00FE2A48">
        <w:rPr>
          <w:rFonts w:ascii="Times New Roman" w:eastAsiaTheme="minorEastAsia" w:hAnsi="Times New Roman" w:cs="Times New Roman"/>
          <w:i/>
          <w:iCs/>
          <w:sz w:val="24"/>
          <w:szCs w:val="24"/>
          <w:lang w:val="en-US"/>
        </w:rPr>
        <w:t xml:space="preserve"> </w:t>
      </w:r>
      <w:r w:rsidR="009B662E">
        <w:rPr>
          <w:rFonts w:ascii="Times New Roman" w:eastAsiaTheme="minorEastAsia" w:hAnsi="Times New Roman" w:cs="Times New Roman"/>
          <w:i/>
          <w:iCs/>
          <w:sz w:val="24"/>
          <w:szCs w:val="24"/>
          <w:lang w:val="en-US"/>
        </w:rPr>
        <w:t>–</w:t>
      </w:r>
      <w:r w:rsidR="00EA0CE6" w:rsidRPr="00FE2A48">
        <w:rPr>
          <w:rFonts w:ascii="Times New Roman" w:eastAsiaTheme="minorEastAsia" w:hAnsi="Times New Roman" w:cs="Times New Roman"/>
          <w:i/>
          <w:iCs/>
          <w:sz w:val="24"/>
          <w:szCs w:val="24"/>
          <w:lang w:val="en-US"/>
        </w:rPr>
        <w:t xml:space="preserve"> </w:t>
      </w:r>
      <w:r w:rsidR="00E94A0A">
        <w:rPr>
          <w:rFonts w:ascii="Times New Roman" w:eastAsiaTheme="minorEastAsia" w:hAnsi="Times New Roman" w:cs="Times New Roman"/>
          <w:i/>
          <w:iCs/>
          <w:sz w:val="24"/>
          <w:szCs w:val="24"/>
          <w:lang w:val="en-US"/>
        </w:rPr>
        <w:t xml:space="preserve">studying </w:t>
      </w:r>
      <w:r w:rsidR="00FE2A48" w:rsidRPr="00FE2A48">
        <w:rPr>
          <w:rFonts w:ascii="Times New Roman" w:hAnsi="Times New Roman" w:cs="Times New Roman"/>
          <w:i/>
          <w:iCs/>
          <w:sz w:val="24"/>
          <w:szCs w:val="24"/>
          <w:lang w:val="en-US"/>
        </w:rPr>
        <w:t>tolerances for certain orbital characteristics of non-GSO space stations of the fixed-satellite, mobile-</w:t>
      </w:r>
      <w:proofErr w:type="gramStart"/>
      <w:r w:rsidR="00FE2A48" w:rsidRPr="00FE2A48">
        <w:rPr>
          <w:rFonts w:ascii="Times New Roman" w:hAnsi="Times New Roman" w:cs="Times New Roman"/>
          <w:i/>
          <w:iCs/>
          <w:sz w:val="24"/>
          <w:szCs w:val="24"/>
          <w:lang w:val="en-US"/>
        </w:rPr>
        <w:t>satellite</w:t>
      </w:r>
      <w:proofErr w:type="gramEnd"/>
      <w:r w:rsidR="00FE2A48" w:rsidRPr="00FE2A48">
        <w:rPr>
          <w:rFonts w:ascii="Times New Roman" w:hAnsi="Times New Roman" w:cs="Times New Roman"/>
          <w:i/>
          <w:iCs/>
          <w:sz w:val="24"/>
          <w:szCs w:val="24"/>
          <w:lang w:val="en-US"/>
        </w:rPr>
        <w:t xml:space="preserv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5ED34E0B" w14:textId="77777777" w:rsidR="001A2ADB" w:rsidRPr="009B662E" w:rsidRDefault="00193DF1" w:rsidP="00F26E4E">
      <w:pPr>
        <w:spacing w:before="120" w:after="120" w:line="240" w:lineRule="auto"/>
        <w:jc w:val="both"/>
        <w:rPr>
          <w:rFonts w:ascii="Times New Roman" w:hAnsi="Times New Roman" w:cs="Times New Roman"/>
          <w:sz w:val="24"/>
          <w:szCs w:val="24"/>
          <w:lang w:val="en-US" w:eastAsia="zh-CN"/>
        </w:rPr>
      </w:pPr>
      <w:r w:rsidRPr="009B662E">
        <w:rPr>
          <w:rFonts w:ascii="Times New Roman" w:hAnsi="Times New Roman" w:cs="Times New Roman"/>
          <w:sz w:val="24"/>
          <w:szCs w:val="24"/>
          <w:lang w:val="en-US" w:eastAsia="zh-CN"/>
        </w:rPr>
        <w:t>The RCC Administrations support studying tolerances for certain orbital characteristics of non-GSO space stations of the fixed-satellite, mobile-</w:t>
      </w:r>
      <w:proofErr w:type="gramStart"/>
      <w:r w:rsidRPr="009B662E">
        <w:rPr>
          <w:rFonts w:ascii="Times New Roman" w:hAnsi="Times New Roman" w:cs="Times New Roman"/>
          <w:sz w:val="24"/>
          <w:szCs w:val="24"/>
          <w:lang w:val="en-US" w:eastAsia="zh-CN"/>
        </w:rPr>
        <w:t>satellite</w:t>
      </w:r>
      <w:proofErr w:type="gramEnd"/>
      <w:r w:rsidRPr="009B662E">
        <w:rPr>
          <w:rFonts w:ascii="Times New Roman" w:hAnsi="Times New Roman" w:cs="Times New Roman"/>
          <w:sz w:val="24"/>
          <w:szCs w:val="24"/>
          <w:lang w:val="en-US" w:eastAsia="zh-CN"/>
        </w:rPr>
        <w:t xml:space="preserve"> or broadcasting satellite services</w:t>
      </w:r>
      <w:r w:rsidR="001A2ADB" w:rsidRPr="009B662E">
        <w:rPr>
          <w:rFonts w:ascii="Times New Roman" w:hAnsi="Times New Roman" w:cs="Times New Roman"/>
          <w:sz w:val="24"/>
          <w:szCs w:val="24"/>
          <w:lang w:val="en-US" w:eastAsia="zh-CN"/>
        </w:rPr>
        <w:t xml:space="preserve">. </w:t>
      </w:r>
      <w:r w:rsidRPr="009B662E">
        <w:rPr>
          <w:rFonts w:ascii="Times New Roman" w:hAnsi="Times New Roman" w:cs="Times New Roman"/>
          <w:sz w:val="24"/>
          <w:szCs w:val="24"/>
          <w:lang w:val="en-US" w:eastAsia="zh-CN"/>
        </w:rPr>
        <w:t>Tolerances for</w:t>
      </w:r>
      <w:r w:rsidR="001A2ADB" w:rsidRPr="009B662E">
        <w:rPr>
          <w:rFonts w:ascii="Times New Roman" w:hAnsi="Times New Roman" w:cs="Times New Roman"/>
          <w:sz w:val="24"/>
          <w:szCs w:val="24"/>
          <w:lang w:val="en-US" w:eastAsia="zh-CN"/>
        </w:rPr>
        <w:t xml:space="preserve"> </w:t>
      </w:r>
      <w:r w:rsidR="00E30F9B" w:rsidRPr="00E30F9B">
        <w:rPr>
          <w:rFonts w:ascii="Times New Roman" w:hAnsi="Times New Roman" w:cs="Times New Roman"/>
          <w:sz w:val="24"/>
          <w:szCs w:val="24"/>
          <w:lang w:val="en-US" w:eastAsia="zh-CN"/>
        </w:rPr>
        <w:t>the inclination of the orbital plane, the altitude of the apogee of the space station, the altitude of the perigee of the space station and the argument of the perigee of the orbital plane</w:t>
      </w:r>
      <w:r w:rsidR="00FE2A48" w:rsidRPr="009B662E">
        <w:rPr>
          <w:rFonts w:ascii="Times New Roman" w:hAnsi="Times New Roman" w:cs="Times New Roman"/>
          <w:sz w:val="24"/>
          <w:szCs w:val="24"/>
          <w:lang w:val="en-US" w:eastAsia="zh-CN"/>
        </w:rPr>
        <w:t xml:space="preserve"> should depend on the type of the space station</w:t>
      </w:r>
      <w:r w:rsidR="009B662E" w:rsidRPr="009B662E">
        <w:rPr>
          <w:rFonts w:ascii="Times New Roman" w:hAnsi="Times New Roman" w:cs="Times New Roman"/>
          <w:sz w:val="24"/>
          <w:szCs w:val="24"/>
          <w:lang w:val="en-US" w:eastAsia="zh-CN"/>
        </w:rPr>
        <w:t>.</w:t>
      </w:r>
    </w:p>
    <w:p w14:paraId="6B65DE86" w14:textId="6F180016" w:rsidR="00EA0CE6" w:rsidRPr="00193DF1" w:rsidRDefault="00057102" w:rsidP="00F26E4E">
      <w:pPr>
        <w:spacing w:before="120" w:after="120" w:line="240" w:lineRule="auto"/>
        <w:jc w:val="both"/>
        <w:rPr>
          <w:rFonts w:ascii="Times New Roman" w:eastAsiaTheme="minorEastAsia" w:hAnsi="Times New Roman" w:cs="Times New Roman"/>
          <w:i/>
          <w:iCs/>
          <w:sz w:val="24"/>
          <w:szCs w:val="24"/>
          <w:lang w:val="en-US"/>
        </w:rPr>
      </w:pPr>
      <w:r>
        <w:rPr>
          <w:rFonts w:ascii="Times New Roman" w:eastAsiaTheme="minorEastAsia" w:hAnsi="Times New Roman" w:cs="Times New Roman"/>
          <w:b/>
          <w:i/>
          <w:iCs/>
          <w:sz w:val="24"/>
          <w:szCs w:val="24"/>
          <w:lang w:val="en-US"/>
        </w:rPr>
        <w:t>Issue</w:t>
      </w:r>
      <w:r w:rsidRPr="00193DF1">
        <w:rPr>
          <w:rFonts w:ascii="Times New Roman" w:eastAsiaTheme="minorEastAsia" w:hAnsi="Times New Roman" w:cs="Times New Roman"/>
          <w:b/>
          <w:i/>
          <w:iCs/>
          <w:sz w:val="24"/>
          <w:szCs w:val="24"/>
          <w:lang w:val="en-US"/>
        </w:rPr>
        <w:t xml:space="preserve"> </w:t>
      </w:r>
      <w:r w:rsidR="00EA0CE6" w:rsidRPr="00193DF1">
        <w:rPr>
          <w:rFonts w:ascii="Times New Roman" w:eastAsiaTheme="minorEastAsia" w:hAnsi="Times New Roman" w:cs="Times New Roman"/>
          <w:b/>
          <w:i/>
          <w:iCs/>
          <w:sz w:val="24"/>
          <w:szCs w:val="24"/>
          <w:lang w:val="en-US"/>
        </w:rPr>
        <w:t>B</w:t>
      </w:r>
      <w:r w:rsidR="00EA0CE6" w:rsidRPr="00193DF1">
        <w:rPr>
          <w:rFonts w:ascii="Times New Roman" w:eastAsiaTheme="minorEastAsia" w:hAnsi="Times New Roman" w:cs="Times New Roman"/>
          <w:i/>
          <w:iCs/>
          <w:sz w:val="24"/>
          <w:szCs w:val="24"/>
          <w:lang w:val="en-US"/>
        </w:rPr>
        <w:t xml:space="preserve"> </w:t>
      </w:r>
      <w:r w:rsidR="00193DF1" w:rsidRPr="00193DF1">
        <w:rPr>
          <w:rFonts w:ascii="Times New Roman" w:eastAsiaTheme="minorEastAsia" w:hAnsi="Times New Roman" w:cs="Times New Roman"/>
          <w:i/>
          <w:iCs/>
          <w:sz w:val="24"/>
          <w:szCs w:val="24"/>
          <w:lang w:val="en-US"/>
        </w:rPr>
        <w:t>–</w:t>
      </w:r>
      <w:r w:rsidR="00EA0CE6" w:rsidRPr="00193DF1">
        <w:rPr>
          <w:rFonts w:ascii="Times New Roman" w:eastAsiaTheme="minorEastAsia" w:hAnsi="Times New Roman" w:cs="Times New Roman"/>
          <w:i/>
          <w:iCs/>
          <w:sz w:val="24"/>
          <w:szCs w:val="24"/>
          <w:lang w:val="en-US"/>
        </w:rPr>
        <w:t xml:space="preserve"> </w:t>
      </w:r>
      <w:r w:rsidR="00193DF1">
        <w:rPr>
          <w:rFonts w:ascii="Times New Roman" w:eastAsiaTheme="minorEastAsia" w:hAnsi="Times New Roman" w:cs="Times New Roman"/>
          <w:i/>
          <w:iCs/>
          <w:sz w:val="24"/>
          <w:szCs w:val="24"/>
          <w:lang w:val="en-US"/>
        </w:rPr>
        <w:t>developing</w:t>
      </w:r>
      <w:r w:rsidR="00193DF1" w:rsidRPr="00193DF1">
        <w:rPr>
          <w:rFonts w:ascii="Times New Roman" w:eastAsiaTheme="minorEastAsia" w:hAnsi="Times New Roman" w:cs="Times New Roman"/>
          <w:i/>
          <w:iCs/>
          <w:sz w:val="24"/>
          <w:szCs w:val="24"/>
          <w:lang w:val="en-US"/>
        </w:rPr>
        <w:t xml:space="preserve"> post-milestone procedure </w:t>
      </w:r>
      <w:proofErr w:type="gramStart"/>
      <w:r w:rsidR="00193DF1" w:rsidRPr="00193DF1">
        <w:rPr>
          <w:rFonts w:ascii="Times New Roman" w:eastAsiaTheme="minorEastAsia" w:hAnsi="Times New Roman" w:cs="Times New Roman"/>
          <w:i/>
          <w:iCs/>
          <w:sz w:val="24"/>
          <w:szCs w:val="24"/>
          <w:lang w:val="en-US"/>
        </w:rPr>
        <w:t>taking into account</w:t>
      </w:r>
      <w:proofErr w:type="gramEnd"/>
      <w:r w:rsidR="00193DF1" w:rsidRPr="00193DF1">
        <w:rPr>
          <w:rFonts w:ascii="Times New Roman" w:eastAsiaTheme="minorEastAsia" w:hAnsi="Times New Roman" w:cs="Times New Roman"/>
          <w:i/>
          <w:iCs/>
          <w:sz w:val="24"/>
          <w:szCs w:val="24"/>
          <w:lang w:val="en-US"/>
        </w:rPr>
        <w:t xml:space="preserve"> the reporting defined in </w:t>
      </w:r>
      <w:r w:rsidR="006D40D9">
        <w:rPr>
          <w:rFonts w:ascii="Times New Roman" w:eastAsiaTheme="minorEastAsia" w:hAnsi="Times New Roman" w:cs="Times New Roman"/>
          <w:i/>
          <w:iCs/>
          <w:sz w:val="24"/>
          <w:szCs w:val="24"/>
          <w:lang w:val="en-US"/>
        </w:rPr>
        <w:t>resolves 19</w:t>
      </w:r>
      <w:r w:rsidR="00193DF1" w:rsidRPr="00193DF1">
        <w:rPr>
          <w:rFonts w:ascii="Times New Roman" w:eastAsiaTheme="minorEastAsia" w:hAnsi="Times New Roman" w:cs="Times New Roman"/>
          <w:i/>
          <w:iCs/>
          <w:sz w:val="24"/>
          <w:szCs w:val="24"/>
          <w:lang w:val="en-US"/>
        </w:rPr>
        <w:t xml:space="preserve"> of Resolution </w:t>
      </w:r>
      <w:r w:rsidR="00193DF1" w:rsidRPr="00E67704">
        <w:rPr>
          <w:rFonts w:ascii="Times New Roman" w:eastAsiaTheme="minorEastAsia" w:hAnsi="Times New Roman" w:cs="Times New Roman"/>
          <w:b/>
          <w:i/>
          <w:iCs/>
          <w:sz w:val="24"/>
          <w:szCs w:val="24"/>
          <w:lang w:val="en-US"/>
        </w:rPr>
        <w:t>35</w:t>
      </w:r>
      <w:r w:rsidR="00193DF1" w:rsidRPr="00193DF1">
        <w:rPr>
          <w:rFonts w:ascii="Times New Roman" w:eastAsiaTheme="minorEastAsia" w:hAnsi="Times New Roman" w:cs="Times New Roman"/>
          <w:i/>
          <w:iCs/>
          <w:sz w:val="24"/>
          <w:szCs w:val="24"/>
          <w:lang w:val="en-US"/>
        </w:rPr>
        <w:t xml:space="preserve"> (WRC-19) </w:t>
      </w:r>
    </w:p>
    <w:p w14:paraId="3E16B56A" w14:textId="4E9DD53B" w:rsidR="001A2ADB" w:rsidRPr="0066625C" w:rsidRDefault="0090428B" w:rsidP="00F26E4E">
      <w:pPr>
        <w:spacing w:before="120" w:after="120" w:line="240" w:lineRule="auto"/>
        <w:jc w:val="both"/>
        <w:rPr>
          <w:rFonts w:ascii="Times New Roman" w:hAnsi="Times New Roman" w:cs="Times New Roman"/>
          <w:sz w:val="24"/>
          <w:szCs w:val="24"/>
          <w:lang w:val="en-US"/>
        </w:rPr>
      </w:pPr>
      <w:r w:rsidRPr="00A215A3">
        <w:rPr>
          <w:rFonts w:ascii="Times New Roman" w:hAnsi="Times New Roman" w:cs="Times New Roman"/>
          <w:sz w:val="24"/>
          <w:szCs w:val="24"/>
          <w:lang w:val="en-US" w:eastAsia="zh-CN"/>
        </w:rPr>
        <w:t>The RCC Administrations do</w:t>
      </w:r>
      <w:r>
        <w:rPr>
          <w:rFonts w:ascii="Times New Roman" w:hAnsi="Times New Roman" w:cs="Times New Roman"/>
          <w:sz w:val="24"/>
          <w:szCs w:val="24"/>
          <w:lang w:val="en-US" w:eastAsia="zh-CN"/>
        </w:rPr>
        <w:t xml:space="preserve"> not oppose developing </w:t>
      </w:r>
      <w:r w:rsidRPr="0090428B">
        <w:rPr>
          <w:rFonts w:ascii="Times New Roman" w:hAnsi="Times New Roman" w:cs="Times New Roman"/>
          <w:sz w:val="24"/>
          <w:szCs w:val="24"/>
          <w:lang w:val="en-US" w:eastAsia="zh-CN"/>
        </w:rPr>
        <w:t xml:space="preserve">post-milestone procedure </w:t>
      </w:r>
      <w:proofErr w:type="gramStart"/>
      <w:r w:rsidRPr="0090428B">
        <w:rPr>
          <w:rFonts w:ascii="Times New Roman" w:hAnsi="Times New Roman" w:cs="Times New Roman"/>
          <w:sz w:val="24"/>
          <w:szCs w:val="24"/>
          <w:lang w:val="en-US" w:eastAsia="zh-CN"/>
        </w:rPr>
        <w:t>taking into account</w:t>
      </w:r>
      <w:proofErr w:type="gramEnd"/>
      <w:r w:rsidRPr="0090428B">
        <w:rPr>
          <w:rFonts w:ascii="Times New Roman" w:hAnsi="Times New Roman" w:cs="Times New Roman"/>
          <w:sz w:val="24"/>
          <w:szCs w:val="24"/>
          <w:lang w:val="en-US" w:eastAsia="zh-CN"/>
        </w:rPr>
        <w:t xml:space="preserve"> the reporting defined in</w:t>
      </w:r>
      <w:r w:rsidR="006D40D9" w:rsidRPr="006D40D9">
        <w:rPr>
          <w:rFonts w:ascii="Times New Roman" w:eastAsiaTheme="minorEastAsia" w:hAnsi="Times New Roman" w:cs="Times New Roman"/>
          <w:i/>
          <w:iCs/>
          <w:sz w:val="24"/>
          <w:szCs w:val="24"/>
          <w:lang w:val="en-US"/>
        </w:rPr>
        <w:t xml:space="preserve"> </w:t>
      </w:r>
      <w:r w:rsidR="006D40D9">
        <w:rPr>
          <w:rFonts w:ascii="Times New Roman" w:eastAsiaTheme="minorEastAsia" w:hAnsi="Times New Roman" w:cs="Times New Roman"/>
          <w:i/>
          <w:iCs/>
          <w:sz w:val="24"/>
          <w:szCs w:val="24"/>
          <w:lang w:val="en-US"/>
        </w:rPr>
        <w:t>resolves</w:t>
      </w:r>
      <w:r w:rsidRPr="0090428B">
        <w:rPr>
          <w:rFonts w:ascii="Times New Roman" w:hAnsi="Times New Roman" w:cs="Times New Roman"/>
          <w:sz w:val="24"/>
          <w:szCs w:val="24"/>
          <w:lang w:val="en-US" w:eastAsia="zh-CN"/>
        </w:rPr>
        <w:t xml:space="preserve"> </w:t>
      </w:r>
      <w:r w:rsidR="006D40D9">
        <w:rPr>
          <w:rFonts w:ascii="Times New Roman" w:hAnsi="Times New Roman" w:cs="Times New Roman"/>
          <w:sz w:val="24"/>
          <w:szCs w:val="24"/>
          <w:lang w:val="en-US" w:eastAsia="zh-CN"/>
        </w:rPr>
        <w:t xml:space="preserve">19 </w:t>
      </w:r>
      <w:r w:rsidRPr="0090428B">
        <w:rPr>
          <w:rFonts w:ascii="Times New Roman" w:hAnsi="Times New Roman" w:cs="Times New Roman"/>
          <w:sz w:val="24"/>
          <w:szCs w:val="24"/>
          <w:lang w:val="en-US" w:eastAsia="zh-CN"/>
        </w:rPr>
        <w:t>of Resolution</w:t>
      </w:r>
      <w:r>
        <w:rPr>
          <w:rFonts w:ascii="Times New Roman" w:hAnsi="Times New Roman" w:cs="Times New Roman"/>
          <w:sz w:val="24"/>
          <w:szCs w:val="24"/>
          <w:lang w:val="en-US" w:eastAsia="zh-CN"/>
        </w:rPr>
        <w:t> </w:t>
      </w:r>
      <w:r w:rsidRPr="0090428B">
        <w:rPr>
          <w:rFonts w:ascii="Times New Roman" w:hAnsi="Times New Roman" w:cs="Times New Roman"/>
          <w:b/>
          <w:sz w:val="24"/>
          <w:szCs w:val="24"/>
          <w:lang w:val="en-US" w:eastAsia="zh-CN"/>
        </w:rPr>
        <w:t>35 (WRC-19)</w:t>
      </w:r>
      <w:r w:rsidR="001A2ADB" w:rsidRPr="0090428B">
        <w:rPr>
          <w:rFonts w:ascii="Times New Roman" w:hAnsi="Times New Roman" w:cs="Times New Roman"/>
          <w:sz w:val="24"/>
          <w:szCs w:val="24"/>
          <w:lang w:val="en-US"/>
        </w:rPr>
        <w:t xml:space="preserve">. </w:t>
      </w:r>
      <w:r w:rsidR="009826C4">
        <w:rPr>
          <w:rFonts w:ascii="Times New Roman" w:hAnsi="Times New Roman" w:cs="Times New Roman"/>
          <w:sz w:val="24"/>
          <w:szCs w:val="24"/>
          <w:lang w:val="en-US"/>
        </w:rPr>
        <w:t>The</w:t>
      </w:r>
      <w:r w:rsidR="009826C4" w:rsidRPr="009826C4">
        <w:rPr>
          <w:rFonts w:ascii="Times New Roman" w:hAnsi="Times New Roman" w:cs="Times New Roman"/>
          <w:sz w:val="24"/>
          <w:szCs w:val="24"/>
          <w:lang w:val="en-US"/>
        </w:rPr>
        <w:t xml:space="preserve"> </w:t>
      </w:r>
      <w:r w:rsidR="009826C4" w:rsidRPr="0090428B">
        <w:rPr>
          <w:rFonts w:ascii="Times New Roman" w:hAnsi="Times New Roman" w:cs="Times New Roman"/>
          <w:sz w:val="24"/>
          <w:szCs w:val="24"/>
          <w:lang w:val="en-US"/>
        </w:rPr>
        <w:t>post</w:t>
      </w:r>
      <w:r w:rsidR="009826C4" w:rsidRPr="009826C4">
        <w:rPr>
          <w:rFonts w:ascii="Times New Roman" w:hAnsi="Times New Roman" w:cs="Times New Roman"/>
          <w:sz w:val="24"/>
          <w:szCs w:val="24"/>
          <w:lang w:val="en-US"/>
        </w:rPr>
        <w:t>-</w:t>
      </w:r>
      <w:r w:rsidR="009826C4" w:rsidRPr="0090428B">
        <w:rPr>
          <w:rFonts w:ascii="Times New Roman" w:hAnsi="Times New Roman" w:cs="Times New Roman"/>
          <w:sz w:val="24"/>
          <w:szCs w:val="24"/>
          <w:lang w:val="en-US"/>
        </w:rPr>
        <w:t>milestone</w:t>
      </w:r>
      <w:r w:rsidR="009826C4" w:rsidRPr="009826C4">
        <w:rPr>
          <w:rFonts w:ascii="Times New Roman" w:hAnsi="Times New Roman" w:cs="Times New Roman"/>
          <w:sz w:val="24"/>
          <w:szCs w:val="24"/>
          <w:lang w:val="en-US"/>
        </w:rPr>
        <w:t xml:space="preserve"> </w:t>
      </w:r>
      <w:r w:rsidR="009826C4" w:rsidRPr="0090428B">
        <w:rPr>
          <w:rFonts w:ascii="Times New Roman" w:hAnsi="Times New Roman" w:cs="Times New Roman"/>
          <w:sz w:val="24"/>
          <w:szCs w:val="24"/>
          <w:lang w:val="en-US"/>
        </w:rPr>
        <w:t>procedure</w:t>
      </w:r>
      <w:r w:rsidR="009826C4" w:rsidRPr="009826C4">
        <w:rPr>
          <w:rFonts w:ascii="Times New Roman" w:hAnsi="Times New Roman" w:cs="Times New Roman"/>
          <w:sz w:val="24"/>
          <w:szCs w:val="24"/>
          <w:lang w:val="en-US"/>
        </w:rPr>
        <w:t xml:space="preserve"> </w:t>
      </w:r>
      <w:r w:rsidR="009826C4">
        <w:rPr>
          <w:rFonts w:ascii="Times New Roman" w:hAnsi="Times New Roman" w:cs="Times New Roman"/>
          <w:sz w:val="24"/>
          <w:szCs w:val="24"/>
          <w:lang w:val="en-US"/>
        </w:rPr>
        <w:t xml:space="preserve">developed should not impose additional constrains on the </w:t>
      </w:r>
      <w:r w:rsidR="00BB7743" w:rsidRPr="0066625C">
        <w:rPr>
          <w:rFonts w:ascii="Times New Roman" w:hAnsi="Times New Roman" w:cs="Times New Roman"/>
          <w:sz w:val="24"/>
          <w:szCs w:val="24"/>
          <w:lang w:val="en-US"/>
        </w:rPr>
        <w:t>non-GSO satellite systems</w:t>
      </w:r>
      <w:r w:rsidR="009826C4">
        <w:rPr>
          <w:rFonts w:ascii="Times New Roman" w:hAnsi="Times New Roman" w:cs="Times New Roman"/>
          <w:sz w:val="24"/>
          <w:szCs w:val="24"/>
          <w:lang w:val="en-US"/>
        </w:rPr>
        <w:t xml:space="preserve"> </w:t>
      </w:r>
      <w:r w:rsidR="00BB7743" w:rsidRPr="0066625C">
        <w:rPr>
          <w:rFonts w:ascii="Times New Roman" w:hAnsi="Times New Roman" w:cs="Times New Roman"/>
          <w:sz w:val="24"/>
          <w:szCs w:val="24"/>
          <w:lang w:val="en-US"/>
        </w:rPr>
        <w:t>using highly-elliptical orbit</w:t>
      </w:r>
      <w:r w:rsidR="0066625C">
        <w:rPr>
          <w:rFonts w:ascii="Times New Roman" w:hAnsi="Times New Roman" w:cs="Times New Roman"/>
          <w:sz w:val="24"/>
          <w:szCs w:val="24"/>
          <w:lang w:val="en-US"/>
        </w:rPr>
        <w:t>.</w:t>
      </w:r>
    </w:p>
    <w:p w14:paraId="083A6B5E" w14:textId="77777777" w:rsidR="00EA0CE6" w:rsidRPr="00A215A3" w:rsidRDefault="00057102" w:rsidP="00F26E4E">
      <w:pPr>
        <w:spacing w:before="120" w:after="120" w:line="240" w:lineRule="auto"/>
        <w:jc w:val="both"/>
        <w:rPr>
          <w:rFonts w:ascii="Times New Roman" w:hAnsi="Times New Roman" w:cs="Times New Roman"/>
          <w:i/>
          <w:iCs/>
          <w:sz w:val="24"/>
          <w:szCs w:val="24"/>
          <w:lang w:val="en-US"/>
        </w:rPr>
      </w:pPr>
      <w:r w:rsidRPr="00A215A3">
        <w:rPr>
          <w:rFonts w:ascii="Times New Roman" w:eastAsiaTheme="minorEastAsia" w:hAnsi="Times New Roman" w:cs="Times New Roman"/>
          <w:b/>
          <w:i/>
          <w:iCs/>
          <w:sz w:val="24"/>
          <w:szCs w:val="24"/>
          <w:lang w:val="en-US"/>
        </w:rPr>
        <w:t xml:space="preserve">Issue </w:t>
      </w:r>
      <w:r w:rsidR="00EA0CE6" w:rsidRPr="00A215A3">
        <w:rPr>
          <w:rFonts w:ascii="Times New Roman" w:eastAsiaTheme="minorEastAsia" w:hAnsi="Times New Roman" w:cs="Times New Roman"/>
          <w:b/>
          <w:i/>
          <w:iCs/>
          <w:sz w:val="24"/>
          <w:szCs w:val="24"/>
          <w:lang w:val="en-US"/>
        </w:rPr>
        <w:t>C</w:t>
      </w:r>
      <w:r w:rsidR="00EA0CE6" w:rsidRPr="00A215A3">
        <w:rPr>
          <w:rFonts w:ascii="Times New Roman" w:eastAsiaTheme="minorEastAsia" w:hAnsi="Times New Roman" w:cs="Times New Roman"/>
          <w:i/>
          <w:iCs/>
          <w:sz w:val="24"/>
          <w:szCs w:val="24"/>
          <w:lang w:val="en-US"/>
        </w:rPr>
        <w:t xml:space="preserve"> </w:t>
      </w:r>
      <w:r w:rsidR="003C6C20">
        <w:rPr>
          <w:rFonts w:ascii="Times New Roman" w:eastAsiaTheme="minorEastAsia" w:hAnsi="Times New Roman" w:cs="Times New Roman"/>
          <w:i/>
          <w:iCs/>
          <w:sz w:val="24"/>
          <w:szCs w:val="24"/>
          <w:lang w:val="en-US"/>
        </w:rPr>
        <w:t>–</w:t>
      </w:r>
      <w:r w:rsidR="00EA0CE6" w:rsidRPr="00A215A3">
        <w:rPr>
          <w:rFonts w:ascii="Times New Roman" w:eastAsiaTheme="minorEastAsia" w:hAnsi="Times New Roman" w:cs="Times New Roman"/>
          <w:i/>
          <w:iCs/>
          <w:sz w:val="24"/>
          <w:szCs w:val="24"/>
          <w:lang w:val="en-US"/>
        </w:rPr>
        <w:t xml:space="preserve"> </w:t>
      </w:r>
      <w:r w:rsidR="00E95F71" w:rsidRPr="00A215A3">
        <w:rPr>
          <w:rFonts w:ascii="Times New Roman" w:hAnsi="Times New Roman" w:cs="Times New Roman"/>
          <w:i/>
          <w:iCs/>
          <w:sz w:val="24"/>
          <w:szCs w:val="24"/>
          <w:lang w:val="en-US"/>
        </w:rPr>
        <w:t>protecting</w:t>
      </w:r>
      <w:r w:rsidRPr="00A215A3">
        <w:rPr>
          <w:rFonts w:ascii="Times New Roman" w:hAnsi="Times New Roman" w:cs="Times New Roman"/>
          <w:i/>
          <w:iCs/>
          <w:sz w:val="24"/>
          <w:szCs w:val="24"/>
          <w:lang w:val="en-US"/>
        </w:rPr>
        <w:t xml:space="preserve"> geostationary satellite networks in the MSS operating in 7/8 and 20/30 GHz from emissions of non-geostationary satellite systems operating in the same frequency bands and identical directions</w:t>
      </w:r>
    </w:p>
    <w:p w14:paraId="4435B00B" w14:textId="77777777" w:rsidR="001A2ADB" w:rsidRPr="00A215A3" w:rsidRDefault="0075011E" w:rsidP="00F26E4E">
      <w:pPr>
        <w:spacing w:before="120" w:after="120" w:line="240" w:lineRule="auto"/>
        <w:jc w:val="both"/>
        <w:rPr>
          <w:rFonts w:ascii="Times New Roman" w:hAnsi="Times New Roman" w:cs="Times New Roman"/>
          <w:snapToGrid w:val="0"/>
          <w:sz w:val="24"/>
          <w:szCs w:val="24"/>
          <w:lang w:val="en-US"/>
        </w:rPr>
      </w:pPr>
      <w:r w:rsidRPr="00A215A3">
        <w:rPr>
          <w:rFonts w:ascii="Times New Roman" w:hAnsi="Times New Roman" w:cs="Times New Roman"/>
          <w:sz w:val="24"/>
          <w:szCs w:val="24"/>
          <w:lang w:val="en-US" w:eastAsia="zh-CN"/>
        </w:rPr>
        <w:t xml:space="preserve">The RCC Administrations do not oppose developing technical and regulatory measures for </w:t>
      </w:r>
      <w:r w:rsidR="0070255D">
        <w:rPr>
          <w:rFonts w:ascii="Times New Roman" w:hAnsi="Times New Roman" w:cs="Times New Roman"/>
          <w:sz w:val="24"/>
          <w:szCs w:val="24"/>
          <w:lang w:val="en-US" w:eastAsia="zh-CN"/>
        </w:rPr>
        <w:t xml:space="preserve">the </w:t>
      </w:r>
      <w:r w:rsidRPr="00A215A3">
        <w:rPr>
          <w:rFonts w:ascii="Times New Roman" w:hAnsi="Times New Roman" w:cs="Times New Roman"/>
          <w:sz w:val="24"/>
          <w:szCs w:val="24"/>
          <w:lang w:val="en-US" w:eastAsia="zh-CN"/>
        </w:rPr>
        <w:t>protection of GSO mobile-satellite systems operating in 7/8 and 20/30 GHz from emissions of non-geostationary satellite systems operating in the same frequency bands and identical directions.</w:t>
      </w:r>
    </w:p>
    <w:p w14:paraId="5AAF66FE" w14:textId="77777777" w:rsidR="001910AD" w:rsidRPr="00A215A3" w:rsidRDefault="001910AD" w:rsidP="00646CCD">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A215A3">
        <w:rPr>
          <w:rFonts w:ascii="Times New Roman" w:eastAsia="TimesNewRoman,Bold" w:hAnsi="Times New Roman" w:cs="Times New Roman"/>
          <w:i/>
          <w:iCs/>
          <w:sz w:val="24"/>
          <w:szCs w:val="24"/>
          <w:lang w:val="en-US"/>
        </w:rPr>
        <w:t xml:space="preserve">8 </w:t>
      </w:r>
      <w:r w:rsidR="009524B6" w:rsidRPr="00A215A3">
        <w:rPr>
          <w:rFonts w:ascii="Times New Roman" w:eastAsia="TimesNewRoman,Bold" w:hAnsi="Times New Roman" w:cs="Times New Roman"/>
          <w:i/>
          <w:iCs/>
          <w:sz w:val="24"/>
          <w:szCs w:val="24"/>
          <w:lang w:val="en-US"/>
        </w:rPr>
        <w:tab/>
      </w:r>
      <w:r w:rsidR="00BB7743" w:rsidRPr="00A215A3">
        <w:rPr>
          <w:rFonts w:ascii="Times New Roman" w:eastAsia="TimesNewRoman,Bold" w:hAnsi="Times New Roman" w:cs="Times New Roman"/>
          <w:i/>
          <w:iCs/>
          <w:sz w:val="24"/>
          <w:szCs w:val="24"/>
          <w:lang w:val="en-GB"/>
        </w:rPr>
        <w:t xml:space="preserve">to consider and take appropriate action on requests from administrations to delete their country footnotes or to have their country name deleted from footnotes, if no longer required, </w:t>
      </w:r>
      <w:proofErr w:type="gramStart"/>
      <w:r w:rsidR="00BB7743" w:rsidRPr="00A215A3">
        <w:rPr>
          <w:rFonts w:ascii="Times New Roman" w:eastAsia="TimesNewRoman,Bold" w:hAnsi="Times New Roman" w:cs="Times New Roman"/>
          <w:i/>
          <w:iCs/>
          <w:sz w:val="24"/>
          <w:szCs w:val="24"/>
          <w:lang w:val="en-GB"/>
        </w:rPr>
        <w:t>taking into account</w:t>
      </w:r>
      <w:proofErr w:type="gramEnd"/>
      <w:r w:rsidR="00BB7743" w:rsidRPr="00A215A3">
        <w:rPr>
          <w:rFonts w:ascii="Times New Roman" w:eastAsia="TimesNewRoman,Bold" w:hAnsi="Times New Roman" w:cs="Times New Roman"/>
          <w:i/>
          <w:iCs/>
          <w:sz w:val="24"/>
          <w:szCs w:val="24"/>
          <w:lang w:val="en-GB"/>
        </w:rPr>
        <w:t xml:space="preserve"> Resolution </w:t>
      </w:r>
      <w:r w:rsidR="00BB7743" w:rsidRPr="00A215A3">
        <w:rPr>
          <w:rFonts w:ascii="Times New Roman" w:eastAsia="TimesNewRoman,Bold" w:hAnsi="Times New Roman" w:cs="Times New Roman"/>
          <w:b/>
          <w:bCs/>
          <w:i/>
          <w:iCs/>
          <w:sz w:val="24"/>
          <w:szCs w:val="24"/>
          <w:lang w:val="en-GB"/>
        </w:rPr>
        <w:t>26 (Rev.WRC</w:t>
      </w:r>
      <w:r w:rsidR="00BB7743" w:rsidRPr="00A215A3">
        <w:rPr>
          <w:rFonts w:ascii="Times New Roman" w:eastAsia="TimesNewRoman,Bold" w:hAnsi="Times New Roman" w:cs="Times New Roman"/>
          <w:b/>
          <w:bCs/>
          <w:i/>
          <w:iCs/>
          <w:sz w:val="24"/>
          <w:szCs w:val="24"/>
          <w:lang w:val="en-GB"/>
        </w:rPr>
        <w:noBreakHyphen/>
        <w:t>19)</w:t>
      </w:r>
    </w:p>
    <w:p w14:paraId="160F05AD" w14:textId="77777777" w:rsidR="00CC3BA0" w:rsidRPr="00A215A3" w:rsidRDefault="00D472A5" w:rsidP="00646CCD">
      <w:pPr>
        <w:autoSpaceDE w:val="0"/>
        <w:autoSpaceDN w:val="0"/>
        <w:adjustRightInd w:val="0"/>
        <w:spacing w:before="120" w:after="120" w:line="240" w:lineRule="auto"/>
        <w:jc w:val="both"/>
        <w:rPr>
          <w:rFonts w:ascii="Times New Roman" w:hAnsi="Times New Roman" w:cs="Times New Roman"/>
          <w:sz w:val="24"/>
          <w:szCs w:val="24"/>
          <w:lang w:val="en-US"/>
        </w:rPr>
      </w:pPr>
      <w:r w:rsidRPr="00A215A3">
        <w:rPr>
          <w:rFonts w:ascii="Times New Roman" w:hAnsi="Times New Roman" w:cs="Times New Roman"/>
          <w:sz w:val="24"/>
          <w:szCs w:val="24"/>
          <w:lang w:val="en-US"/>
        </w:rPr>
        <w:t>The position is under development.</w:t>
      </w:r>
    </w:p>
    <w:p w14:paraId="59598ACC" w14:textId="77777777" w:rsidR="001910AD" w:rsidRPr="007A5302" w:rsidRDefault="001910AD" w:rsidP="00646CCD">
      <w:pPr>
        <w:autoSpaceDE w:val="0"/>
        <w:autoSpaceDN w:val="0"/>
        <w:adjustRightInd w:val="0"/>
        <w:spacing w:before="120" w:after="120" w:line="240" w:lineRule="auto"/>
        <w:jc w:val="both"/>
        <w:rPr>
          <w:rFonts w:ascii="Times New Roman" w:eastAsia="TimesNewRoman,Bold" w:hAnsi="Times New Roman" w:cs="Times New Roman"/>
          <w:sz w:val="24"/>
          <w:szCs w:val="24"/>
          <w:lang w:val="en-US"/>
        </w:rPr>
      </w:pPr>
      <w:r w:rsidRPr="00A215A3">
        <w:rPr>
          <w:rFonts w:ascii="Times New Roman" w:eastAsia="TimesNewRoman,Bold" w:hAnsi="Times New Roman" w:cs="Times New Roman"/>
          <w:sz w:val="24"/>
          <w:szCs w:val="24"/>
          <w:lang w:val="en-US"/>
        </w:rPr>
        <w:t xml:space="preserve">9.1 </w:t>
      </w:r>
      <w:r w:rsidR="009524B6" w:rsidRPr="00A215A3">
        <w:rPr>
          <w:rFonts w:ascii="Times New Roman" w:eastAsia="TimesNewRoman,Bold" w:hAnsi="Times New Roman" w:cs="Times New Roman"/>
          <w:sz w:val="24"/>
          <w:szCs w:val="24"/>
          <w:lang w:val="en-US"/>
        </w:rPr>
        <w:tab/>
      </w:r>
      <w:r w:rsidR="007A5302" w:rsidRPr="00A215A3">
        <w:rPr>
          <w:rFonts w:ascii="Times New Roman" w:eastAsia="TimesNewRoman,Bold" w:hAnsi="Times New Roman" w:cs="Times New Roman"/>
          <w:sz w:val="24"/>
          <w:szCs w:val="24"/>
          <w:lang w:val="en-GB"/>
        </w:rPr>
        <w:t>on the activities of the Radiocommunication</w:t>
      </w:r>
      <w:r w:rsidR="007A5302" w:rsidRPr="007A5302">
        <w:rPr>
          <w:rFonts w:ascii="Times New Roman" w:eastAsia="TimesNewRoman,Bold" w:hAnsi="Times New Roman" w:cs="Times New Roman"/>
          <w:sz w:val="24"/>
          <w:szCs w:val="24"/>
          <w:lang w:val="en-GB"/>
        </w:rPr>
        <w:t xml:space="preserve"> Sector since WRC</w:t>
      </w:r>
      <w:r w:rsidR="007A5302" w:rsidRPr="007A5302">
        <w:rPr>
          <w:rFonts w:ascii="Times New Roman" w:eastAsia="TimesNewRoman,Bold" w:hAnsi="Times New Roman" w:cs="Times New Roman"/>
          <w:sz w:val="24"/>
          <w:szCs w:val="24"/>
          <w:lang w:val="en-GB"/>
        </w:rPr>
        <w:noBreakHyphen/>
      </w:r>
      <w:proofErr w:type="gramStart"/>
      <w:r w:rsidR="007A5302" w:rsidRPr="007A5302">
        <w:rPr>
          <w:rFonts w:ascii="Times New Roman" w:eastAsia="TimesNewRoman,Bold" w:hAnsi="Times New Roman" w:cs="Times New Roman"/>
          <w:sz w:val="24"/>
          <w:szCs w:val="24"/>
          <w:lang w:val="en-GB"/>
        </w:rPr>
        <w:t>19</w:t>
      </w:r>
      <w:r w:rsidRPr="007A5302">
        <w:rPr>
          <w:rFonts w:ascii="Times New Roman" w:eastAsia="TimesNewRoman,Bold" w:hAnsi="Times New Roman" w:cs="Times New Roman"/>
          <w:sz w:val="24"/>
          <w:szCs w:val="24"/>
          <w:lang w:val="en-US"/>
        </w:rPr>
        <w:t>;</w:t>
      </w:r>
      <w:proofErr w:type="gramEnd"/>
    </w:p>
    <w:p w14:paraId="5B2EA2DA" w14:textId="77777777" w:rsidR="00681BC7" w:rsidRPr="00193DF1" w:rsidRDefault="001E6C48" w:rsidP="00646CCD">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646CCD">
        <w:rPr>
          <w:rFonts w:ascii="Times New Roman" w:eastAsia="TimesNewRoman,Bold" w:hAnsi="Times New Roman" w:cs="Times New Roman"/>
          <w:i/>
          <w:iCs/>
          <w:sz w:val="24"/>
          <w:szCs w:val="24"/>
          <w:lang w:val="en-US"/>
        </w:rPr>
        <w:t>a</w:t>
      </w:r>
      <w:r w:rsidRPr="00193DF1">
        <w:rPr>
          <w:rFonts w:ascii="Times New Roman" w:eastAsia="TimesNewRoman,Bold" w:hAnsi="Times New Roman" w:cs="Times New Roman"/>
          <w:i/>
          <w:iCs/>
          <w:sz w:val="24"/>
          <w:szCs w:val="24"/>
          <w:lang w:val="en-US"/>
        </w:rPr>
        <w:t>)</w:t>
      </w:r>
      <w:r w:rsidR="009524B6" w:rsidRPr="00193DF1">
        <w:rPr>
          <w:rFonts w:ascii="Times New Roman" w:eastAsia="TimesNewRoman,Bold" w:hAnsi="Times New Roman" w:cs="Times New Roman"/>
          <w:i/>
          <w:iCs/>
          <w:sz w:val="24"/>
          <w:szCs w:val="24"/>
          <w:lang w:val="en-US"/>
        </w:rPr>
        <w:tab/>
      </w:r>
      <w:r w:rsidR="00193DF1" w:rsidRPr="00193DF1">
        <w:rPr>
          <w:rFonts w:ascii="Times New Roman" w:eastAsia="TimesNewRoman,Bold" w:hAnsi="Times New Roman" w:cs="Times New Roman"/>
          <w:i/>
          <w:iCs/>
          <w:sz w:val="24"/>
          <w:szCs w:val="24"/>
          <w:lang w:val="en-GB"/>
        </w:rPr>
        <w:t xml:space="preserve">In accordance with Resolution </w:t>
      </w:r>
      <w:r w:rsidR="00193DF1" w:rsidRPr="00193DF1">
        <w:rPr>
          <w:rFonts w:ascii="Times New Roman" w:eastAsia="TimesNewRoman,Bold" w:hAnsi="Times New Roman" w:cs="Times New Roman"/>
          <w:b/>
          <w:i/>
          <w:iCs/>
          <w:sz w:val="24"/>
          <w:szCs w:val="24"/>
          <w:lang w:val="en-GB"/>
        </w:rPr>
        <w:t>657 (Rev.WRC</w:t>
      </w:r>
      <w:r w:rsidR="00193DF1" w:rsidRPr="00193DF1">
        <w:rPr>
          <w:rFonts w:ascii="Times New Roman" w:eastAsia="TimesNewRoman,Bold" w:hAnsi="Times New Roman" w:cs="Times New Roman"/>
          <w:b/>
          <w:i/>
          <w:iCs/>
          <w:sz w:val="24"/>
          <w:szCs w:val="24"/>
          <w:lang w:val="en-GB"/>
        </w:rPr>
        <w:noBreakHyphen/>
        <w:t>19)</w:t>
      </w:r>
      <w:r w:rsidR="00193DF1" w:rsidRPr="00193DF1">
        <w:rPr>
          <w:rFonts w:ascii="Times New Roman" w:eastAsia="TimesNewRoman,Bold" w:hAnsi="Times New Roman" w:cs="Times New Roman"/>
          <w:i/>
          <w:iCs/>
          <w:sz w:val="24"/>
          <w:szCs w:val="24"/>
          <w:lang w:val="en-GB"/>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72A70DE" w14:textId="77777777" w:rsidR="00295720" w:rsidRPr="00A215A3" w:rsidRDefault="00A215A3" w:rsidP="00646CCD">
      <w:pPr>
        <w:spacing w:before="120" w:after="120" w:line="240" w:lineRule="auto"/>
        <w:jc w:val="both"/>
        <w:rPr>
          <w:rFonts w:ascii="Times New Roman" w:hAnsi="Times New Roman" w:cs="Times New Roman"/>
          <w:sz w:val="24"/>
          <w:szCs w:val="24"/>
          <w:lang w:val="en-US" w:eastAsia="zh-CN"/>
        </w:rPr>
      </w:pPr>
      <w:r w:rsidRPr="00A215A3">
        <w:rPr>
          <w:rFonts w:ascii="Times New Roman" w:hAnsi="Times New Roman" w:cs="Times New Roman"/>
          <w:sz w:val="24"/>
          <w:szCs w:val="24"/>
          <w:lang w:val="en-US" w:eastAsia="zh-CN"/>
        </w:rPr>
        <w:t>The RCC Administrations</w:t>
      </w:r>
      <w:r w:rsidRPr="005A25EA">
        <w:rPr>
          <w:rFonts w:ascii="Times New Roman" w:hAnsi="Times New Roman" w:cs="Times New Roman"/>
          <w:sz w:val="24"/>
          <w:szCs w:val="24"/>
          <w:lang w:val="en-US" w:eastAsia="zh-CN"/>
        </w:rPr>
        <w:t xml:space="preserve"> support studies to protect space weather sensors without placing additional constraints on incumbent services</w:t>
      </w:r>
      <w:r w:rsidR="00A25752" w:rsidRPr="00A215A3">
        <w:rPr>
          <w:rFonts w:ascii="Times New Roman" w:hAnsi="Times New Roman" w:cs="Times New Roman"/>
          <w:sz w:val="24"/>
          <w:szCs w:val="24"/>
          <w:lang w:val="en-US" w:eastAsia="zh-CN"/>
        </w:rPr>
        <w:t>.</w:t>
      </w:r>
    </w:p>
    <w:p w14:paraId="2238CF2A" w14:textId="77777777" w:rsidR="00646CCD" w:rsidRPr="007A5302" w:rsidRDefault="001E6C48" w:rsidP="00646CCD">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646CCD">
        <w:rPr>
          <w:rFonts w:ascii="Times New Roman" w:eastAsia="TimesNewRoman,Bold" w:hAnsi="Times New Roman" w:cs="Times New Roman"/>
          <w:i/>
          <w:iCs/>
          <w:sz w:val="24"/>
          <w:szCs w:val="24"/>
          <w:lang w:val="en-US"/>
        </w:rPr>
        <w:t>b</w:t>
      </w:r>
      <w:r w:rsidRPr="007A5302">
        <w:rPr>
          <w:rFonts w:ascii="Times New Roman" w:eastAsia="TimesNewRoman,Bold" w:hAnsi="Times New Roman" w:cs="Times New Roman"/>
          <w:i/>
          <w:iCs/>
          <w:sz w:val="24"/>
          <w:szCs w:val="24"/>
          <w:lang w:val="en-US"/>
        </w:rPr>
        <w:t>)</w:t>
      </w:r>
      <w:r w:rsidR="001910AD" w:rsidRPr="007A5302">
        <w:rPr>
          <w:rFonts w:ascii="Times New Roman" w:eastAsia="TimesNewRoman,Bold" w:hAnsi="Times New Roman" w:cs="Times New Roman"/>
          <w:i/>
          <w:iCs/>
          <w:sz w:val="24"/>
          <w:szCs w:val="24"/>
          <w:lang w:val="en-US"/>
        </w:rPr>
        <w:t xml:space="preserve"> </w:t>
      </w:r>
      <w:r w:rsidR="00E85A5B" w:rsidRPr="007A5302">
        <w:rPr>
          <w:rFonts w:ascii="Times New Roman" w:eastAsia="TimesNewRoman,Bold" w:hAnsi="Times New Roman" w:cs="Times New Roman"/>
          <w:i/>
          <w:iCs/>
          <w:sz w:val="24"/>
          <w:szCs w:val="24"/>
          <w:lang w:val="en-US"/>
        </w:rPr>
        <w:tab/>
      </w:r>
      <w:r w:rsidR="007A5302" w:rsidRPr="007A5302">
        <w:rPr>
          <w:rFonts w:ascii="Times New Roman" w:eastAsia="TimesNewRoman,Bold" w:hAnsi="Times New Roman" w:cs="Times New Roman"/>
          <w:i/>
          <w:iCs/>
          <w:sz w:val="24"/>
          <w:szCs w:val="24"/>
          <w:lang w:val="en-GB"/>
        </w:rPr>
        <w:t>Review of the amateur service and the amateur-satellite service allocations in the frequency band 1 240</w:t>
      </w:r>
      <w:r w:rsidR="007A5302" w:rsidRPr="007A5302">
        <w:rPr>
          <w:rFonts w:ascii="Times New Roman" w:eastAsia="TimesNewRoman,Bold" w:hAnsi="Times New Roman" w:cs="Times New Roman"/>
          <w:i/>
          <w:iCs/>
          <w:sz w:val="24"/>
          <w:szCs w:val="24"/>
          <w:lang w:val="en-GB"/>
        </w:rPr>
        <w:noBreakHyphen/>
        <w:t xml:space="preserve">1 300 MHz to determine if additional measures are required to ensure protection of the radionavigation-satellite (space-to-Earth) service operating in the same band in accordance with Resolution </w:t>
      </w:r>
      <w:r w:rsidR="007A5302" w:rsidRPr="007A5302">
        <w:rPr>
          <w:rFonts w:ascii="Times New Roman" w:eastAsia="TimesNewRoman,Bold" w:hAnsi="Times New Roman" w:cs="Times New Roman"/>
          <w:b/>
          <w:bCs/>
          <w:i/>
          <w:iCs/>
          <w:sz w:val="24"/>
          <w:szCs w:val="24"/>
          <w:lang w:val="en-GB"/>
        </w:rPr>
        <w:t xml:space="preserve">774 </w:t>
      </w:r>
      <w:r w:rsidR="007A5302" w:rsidRPr="007A5302">
        <w:rPr>
          <w:rFonts w:ascii="Times New Roman" w:eastAsia="TimesNewRoman,Bold" w:hAnsi="Times New Roman" w:cs="Times New Roman"/>
          <w:b/>
          <w:i/>
          <w:iCs/>
          <w:sz w:val="24"/>
          <w:szCs w:val="24"/>
          <w:lang w:val="en-GB"/>
        </w:rPr>
        <w:t>(WRC</w:t>
      </w:r>
      <w:r w:rsidR="007A5302" w:rsidRPr="007A5302">
        <w:rPr>
          <w:rFonts w:ascii="Times New Roman" w:eastAsia="TimesNewRoman,Bold" w:hAnsi="Times New Roman" w:cs="Times New Roman"/>
          <w:b/>
          <w:i/>
          <w:iCs/>
          <w:sz w:val="24"/>
          <w:szCs w:val="24"/>
          <w:lang w:val="en-GB"/>
        </w:rPr>
        <w:noBreakHyphen/>
        <w:t>19)</w:t>
      </w:r>
      <w:r w:rsidR="005154AB" w:rsidRPr="007A5302">
        <w:rPr>
          <w:rFonts w:ascii="Times New Roman" w:eastAsia="TimesNewRoman,Bold" w:hAnsi="Times New Roman" w:cs="Times New Roman"/>
          <w:i/>
          <w:iCs/>
          <w:sz w:val="24"/>
          <w:szCs w:val="24"/>
          <w:lang w:val="en-US"/>
        </w:rPr>
        <w:tab/>
      </w:r>
    </w:p>
    <w:p w14:paraId="787041EA" w14:textId="77777777" w:rsidR="003B1023" w:rsidRPr="00F91691" w:rsidRDefault="002B18DC" w:rsidP="00646CCD">
      <w:pPr>
        <w:autoSpaceDE w:val="0"/>
        <w:autoSpaceDN w:val="0"/>
        <w:adjustRightInd w:val="0"/>
        <w:spacing w:before="120" w:after="120" w:line="240" w:lineRule="auto"/>
        <w:jc w:val="both"/>
        <w:rPr>
          <w:rFonts w:ascii="Times New Roman" w:hAnsi="Times New Roman" w:cs="Times New Roman"/>
          <w:sz w:val="24"/>
          <w:szCs w:val="24"/>
          <w:lang w:val="en-US"/>
        </w:rPr>
      </w:pPr>
      <w:r w:rsidRPr="00A215A3">
        <w:rPr>
          <w:rFonts w:ascii="Times New Roman" w:hAnsi="Times New Roman" w:cs="Times New Roman"/>
          <w:sz w:val="24"/>
          <w:szCs w:val="24"/>
          <w:lang w:val="en-US" w:eastAsia="zh-CN"/>
        </w:rPr>
        <w:t>The</w:t>
      </w:r>
      <w:r w:rsidRPr="00F91691">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RCC</w:t>
      </w:r>
      <w:r w:rsidRPr="00F91691">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Administrations</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support</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conducting</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studies</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F91691">
        <w:rPr>
          <w:rFonts w:ascii="Times New Roman" w:hAnsi="Times New Roman" w:cs="Times New Roman"/>
          <w:sz w:val="24"/>
          <w:szCs w:val="24"/>
          <w:lang w:val="en-US"/>
        </w:rPr>
        <w:t xml:space="preserve"> </w:t>
      </w:r>
      <w:r w:rsidR="0005606C">
        <w:rPr>
          <w:rFonts w:ascii="Times New Roman" w:hAnsi="Times New Roman" w:cs="Times New Roman"/>
          <w:sz w:val="24"/>
          <w:szCs w:val="24"/>
          <w:lang w:val="en-US"/>
        </w:rPr>
        <w:t>consider</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when</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studying</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possible</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technical</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operational</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measures</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aimed</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at</w:t>
      </w:r>
      <w:r w:rsidRPr="00F91691">
        <w:rPr>
          <w:rFonts w:ascii="Times New Roman" w:hAnsi="Times New Roman" w:cs="Times New Roman"/>
          <w:sz w:val="24"/>
          <w:szCs w:val="24"/>
          <w:lang w:val="en-US"/>
        </w:rPr>
        <w:t xml:space="preserve"> </w:t>
      </w:r>
      <w:r>
        <w:rPr>
          <w:rFonts w:ascii="Times New Roman" w:hAnsi="Times New Roman" w:cs="Times New Roman"/>
          <w:sz w:val="24"/>
          <w:szCs w:val="24"/>
          <w:lang w:val="en-US"/>
        </w:rPr>
        <w:t>protecting</w:t>
      </w:r>
      <w:r w:rsidR="00F91691" w:rsidRPr="00F91691">
        <w:rPr>
          <w:rFonts w:ascii="Times New Roman" w:hAnsi="Times New Roman" w:cs="Times New Roman"/>
          <w:sz w:val="24"/>
          <w:szCs w:val="24"/>
          <w:lang w:val="en-US"/>
        </w:rPr>
        <w:t xml:space="preserve"> </w:t>
      </w:r>
      <w:r w:rsidR="00F91691">
        <w:rPr>
          <w:rFonts w:ascii="Times New Roman" w:hAnsi="Times New Roman" w:cs="Times New Roman"/>
          <w:sz w:val="24"/>
          <w:szCs w:val="24"/>
          <w:lang w:val="en-US"/>
        </w:rPr>
        <w:t>RNSS</w:t>
      </w:r>
      <w:r w:rsidR="00F91691" w:rsidRPr="00F91691">
        <w:rPr>
          <w:rFonts w:ascii="Times New Roman" w:hAnsi="Times New Roman" w:cs="Times New Roman"/>
          <w:sz w:val="24"/>
          <w:szCs w:val="24"/>
          <w:lang w:val="en-US"/>
        </w:rPr>
        <w:t xml:space="preserve"> </w:t>
      </w:r>
      <w:r w:rsidR="00F91691">
        <w:rPr>
          <w:rFonts w:ascii="Times New Roman" w:hAnsi="Times New Roman" w:cs="Times New Roman"/>
          <w:sz w:val="24"/>
          <w:szCs w:val="24"/>
          <w:lang w:val="en-US"/>
        </w:rPr>
        <w:t>receivers</w:t>
      </w:r>
      <w:r w:rsidR="00F91691" w:rsidRPr="00F91691">
        <w:rPr>
          <w:rFonts w:ascii="Times New Roman" w:hAnsi="Times New Roman" w:cs="Times New Roman"/>
          <w:sz w:val="24"/>
          <w:szCs w:val="24"/>
          <w:lang w:val="en-US"/>
        </w:rPr>
        <w:t xml:space="preserve"> </w:t>
      </w:r>
      <w:r w:rsidR="00F91691">
        <w:rPr>
          <w:rFonts w:ascii="Times New Roman" w:hAnsi="Times New Roman" w:cs="Times New Roman"/>
          <w:sz w:val="24"/>
          <w:szCs w:val="24"/>
          <w:lang w:val="en-US"/>
        </w:rPr>
        <w:t>from</w:t>
      </w:r>
      <w:r w:rsidR="00F91691" w:rsidRPr="00F91691">
        <w:rPr>
          <w:rFonts w:ascii="Times New Roman" w:hAnsi="Times New Roman" w:cs="Times New Roman"/>
          <w:sz w:val="24"/>
          <w:szCs w:val="24"/>
          <w:lang w:val="en-US"/>
        </w:rPr>
        <w:t xml:space="preserve"> </w:t>
      </w:r>
      <w:r w:rsidR="00B01643">
        <w:rPr>
          <w:rFonts w:ascii="Times New Roman" w:hAnsi="Times New Roman" w:cs="Times New Roman"/>
          <w:sz w:val="24"/>
          <w:szCs w:val="24"/>
          <w:lang w:val="en-US"/>
        </w:rPr>
        <w:t xml:space="preserve">the </w:t>
      </w:r>
      <w:r w:rsidR="00F91691" w:rsidRPr="003A17BA">
        <w:rPr>
          <w:rFonts w:ascii="Times New Roman" w:hAnsi="Times New Roman" w:cs="Times New Roman"/>
          <w:sz w:val="24"/>
          <w:szCs w:val="24"/>
          <w:lang w:val="en-US"/>
        </w:rPr>
        <w:t xml:space="preserve">amateur and </w:t>
      </w:r>
      <w:r w:rsidR="00B01643">
        <w:rPr>
          <w:rFonts w:ascii="Times New Roman" w:hAnsi="Times New Roman" w:cs="Times New Roman"/>
          <w:sz w:val="24"/>
          <w:szCs w:val="24"/>
          <w:lang w:val="en-US"/>
        </w:rPr>
        <w:t xml:space="preserve">the </w:t>
      </w:r>
      <w:r w:rsidR="00F91691" w:rsidRPr="003A17BA">
        <w:rPr>
          <w:rFonts w:ascii="Times New Roman" w:hAnsi="Times New Roman" w:cs="Times New Roman"/>
          <w:sz w:val="24"/>
          <w:szCs w:val="24"/>
          <w:lang w:val="en-US"/>
        </w:rPr>
        <w:t>amateur-satellite service</w:t>
      </w:r>
      <w:r w:rsidR="00140314">
        <w:rPr>
          <w:rFonts w:ascii="Times New Roman" w:hAnsi="Times New Roman" w:cs="Times New Roman"/>
          <w:sz w:val="24"/>
          <w:szCs w:val="24"/>
          <w:lang w:val="en-US"/>
        </w:rPr>
        <w:t>s</w:t>
      </w:r>
      <w:r w:rsidR="00F91691" w:rsidRPr="003A17BA">
        <w:rPr>
          <w:rFonts w:ascii="Times New Roman" w:hAnsi="Times New Roman" w:cs="Times New Roman"/>
          <w:sz w:val="24"/>
          <w:szCs w:val="24"/>
          <w:lang w:val="en-US"/>
        </w:rPr>
        <w:t xml:space="preserve"> in the frequency band 1 240</w:t>
      </w:r>
      <w:r w:rsidR="00F91691" w:rsidRPr="003A17BA">
        <w:rPr>
          <w:rFonts w:ascii="Times New Roman" w:hAnsi="Times New Roman" w:cs="Times New Roman"/>
          <w:sz w:val="24"/>
          <w:szCs w:val="24"/>
          <w:lang w:val="en-US"/>
        </w:rPr>
        <w:noBreakHyphen/>
        <w:t>1 300 MHz</w:t>
      </w:r>
      <w:r w:rsidR="0076731C">
        <w:rPr>
          <w:rFonts w:ascii="Times New Roman" w:hAnsi="Times New Roman" w:cs="Times New Roman"/>
          <w:sz w:val="24"/>
          <w:szCs w:val="24"/>
          <w:lang w:val="en-US"/>
        </w:rPr>
        <w:t xml:space="preserve"> it is reasonable to </w:t>
      </w:r>
      <w:r w:rsidR="00003CFE" w:rsidRPr="001025C2">
        <w:rPr>
          <w:rFonts w:ascii="Times New Roman" w:hAnsi="Times New Roman" w:cs="Times New Roman"/>
          <w:bCs/>
          <w:sz w:val="24"/>
          <w:szCs w:val="24"/>
          <w:lang w:val="en-US"/>
        </w:rPr>
        <w:t>prio</w:t>
      </w:r>
      <w:r w:rsidR="00003CFE">
        <w:rPr>
          <w:rFonts w:ascii="Times New Roman" w:hAnsi="Times New Roman" w:cs="Times New Roman"/>
          <w:bCs/>
          <w:sz w:val="24"/>
          <w:szCs w:val="24"/>
          <w:lang w:val="en-US"/>
        </w:rPr>
        <w:t>ritize</w:t>
      </w:r>
      <w:r w:rsidR="008028EC">
        <w:rPr>
          <w:rFonts w:ascii="Times New Roman" w:hAnsi="Times New Roman" w:cs="Times New Roman"/>
          <w:bCs/>
          <w:sz w:val="24"/>
          <w:szCs w:val="24"/>
          <w:lang w:val="en-US"/>
        </w:rPr>
        <w:t xml:space="preserve"> </w:t>
      </w:r>
      <w:r w:rsidR="00F91691" w:rsidRPr="003A17BA">
        <w:rPr>
          <w:rFonts w:ascii="Times New Roman" w:hAnsi="Times New Roman" w:cs="Times New Roman"/>
          <w:sz w:val="24"/>
          <w:szCs w:val="24"/>
          <w:lang w:val="en-US"/>
        </w:rPr>
        <w:t xml:space="preserve">the </w:t>
      </w:r>
      <w:r w:rsidR="00003CFE">
        <w:rPr>
          <w:rFonts w:ascii="Times New Roman" w:hAnsi="Times New Roman" w:cs="Times New Roman"/>
          <w:sz w:val="24"/>
          <w:szCs w:val="24"/>
          <w:lang w:val="en-US"/>
        </w:rPr>
        <w:t xml:space="preserve">protection of </w:t>
      </w:r>
      <w:r w:rsidR="00F91691" w:rsidRPr="003A17BA">
        <w:rPr>
          <w:rFonts w:ascii="Times New Roman" w:hAnsi="Times New Roman" w:cs="Times New Roman"/>
          <w:sz w:val="24"/>
          <w:szCs w:val="24"/>
          <w:lang w:val="en-US"/>
        </w:rPr>
        <w:t>stations in RNSS in this frequency band</w:t>
      </w:r>
      <w:r w:rsidR="00504358" w:rsidRPr="00F91691">
        <w:rPr>
          <w:rFonts w:ascii="Times New Roman" w:hAnsi="Times New Roman" w:cs="Times New Roman"/>
          <w:sz w:val="24"/>
          <w:szCs w:val="24"/>
          <w:lang w:val="en-US"/>
        </w:rPr>
        <w:t>.</w:t>
      </w:r>
    </w:p>
    <w:p w14:paraId="059DAF0A" w14:textId="77777777" w:rsidR="00681BC7" w:rsidRPr="007A5302" w:rsidRDefault="001E6C48" w:rsidP="00646CCD">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646CCD">
        <w:rPr>
          <w:rFonts w:ascii="Times New Roman" w:eastAsia="TimesNewRoman,Bold" w:hAnsi="Times New Roman" w:cs="Times New Roman"/>
          <w:i/>
          <w:iCs/>
          <w:sz w:val="24"/>
          <w:szCs w:val="24"/>
          <w:lang w:val="en-US"/>
        </w:rPr>
        <w:t>c</w:t>
      </w:r>
      <w:r w:rsidRPr="007A5302">
        <w:rPr>
          <w:rFonts w:ascii="Times New Roman" w:eastAsia="TimesNewRoman,Bold" w:hAnsi="Times New Roman" w:cs="Times New Roman"/>
          <w:i/>
          <w:iCs/>
          <w:sz w:val="24"/>
          <w:szCs w:val="24"/>
          <w:lang w:val="en-US"/>
        </w:rPr>
        <w:t>)</w:t>
      </w:r>
      <w:r w:rsidR="001910AD" w:rsidRPr="007A5302">
        <w:rPr>
          <w:rFonts w:ascii="Times New Roman" w:eastAsia="TimesNewRoman,Bold" w:hAnsi="Times New Roman" w:cs="Times New Roman"/>
          <w:i/>
          <w:iCs/>
          <w:sz w:val="24"/>
          <w:szCs w:val="24"/>
          <w:lang w:val="en-US"/>
        </w:rPr>
        <w:t xml:space="preserve"> </w:t>
      </w:r>
      <w:r w:rsidR="00E85A5B" w:rsidRPr="007A5302">
        <w:rPr>
          <w:rFonts w:ascii="Times New Roman" w:eastAsia="TimesNewRoman,Bold" w:hAnsi="Times New Roman" w:cs="Times New Roman"/>
          <w:i/>
          <w:iCs/>
          <w:sz w:val="24"/>
          <w:szCs w:val="24"/>
          <w:lang w:val="en-US"/>
        </w:rPr>
        <w:tab/>
      </w:r>
      <w:r w:rsidR="007A5302" w:rsidRPr="007A5302">
        <w:rPr>
          <w:rFonts w:ascii="Times New Roman" w:eastAsia="TimesNewRoman,Bold" w:hAnsi="Times New Roman" w:cs="Times New Roman"/>
          <w:bCs/>
          <w:i/>
          <w:iCs/>
          <w:sz w:val="24"/>
          <w:szCs w:val="24"/>
          <w:lang w:val="en-GB"/>
        </w:rPr>
        <w:t>S</w:t>
      </w:r>
      <w:r w:rsidR="007A5302" w:rsidRPr="007A5302">
        <w:rPr>
          <w:rFonts w:ascii="Times New Roman" w:eastAsia="TimesNewRoman,Bold" w:hAnsi="Times New Roman" w:cs="Times New Roman"/>
          <w:i/>
          <w:iCs/>
          <w:sz w:val="24"/>
          <w:szCs w:val="24"/>
          <w:lang w:val="en-GB"/>
        </w:rPr>
        <w:t xml:space="preserve">tudy the use of International Mobile Telecommunication system for fixed wireless broadband in the frequency bands allocated to the fixed services on primary basis, in accordance with Resolution </w:t>
      </w:r>
      <w:r w:rsidR="007A5302" w:rsidRPr="007A5302">
        <w:rPr>
          <w:rFonts w:ascii="Times New Roman" w:eastAsia="TimesNewRoman,Bold" w:hAnsi="Times New Roman" w:cs="Times New Roman"/>
          <w:b/>
          <w:bCs/>
          <w:i/>
          <w:iCs/>
          <w:sz w:val="24"/>
          <w:szCs w:val="24"/>
          <w:lang w:val="en-GB"/>
        </w:rPr>
        <w:t>175</w:t>
      </w:r>
      <w:r w:rsidR="007A5302" w:rsidRPr="007A5302">
        <w:rPr>
          <w:rFonts w:ascii="Times New Roman" w:eastAsia="TimesNewRoman,Bold" w:hAnsi="Times New Roman" w:cs="Times New Roman"/>
          <w:i/>
          <w:iCs/>
          <w:sz w:val="24"/>
          <w:szCs w:val="24"/>
          <w:lang w:val="en-GB"/>
        </w:rPr>
        <w:t xml:space="preserve"> </w:t>
      </w:r>
      <w:r w:rsidR="007A5302" w:rsidRPr="007A5302">
        <w:rPr>
          <w:rFonts w:ascii="Times New Roman" w:eastAsia="TimesNewRoman,Bold" w:hAnsi="Times New Roman" w:cs="Times New Roman"/>
          <w:b/>
          <w:bCs/>
          <w:i/>
          <w:iCs/>
          <w:sz w:val="24"/>
          <w:szCs w:val="24"/>
          <w:lang w:val="en-GB"/>
        </w:rPr>
        <w:t>(WRC</w:t>
      </w:r>
      <w:r w:rsidR="007A5302" w:rsidRPr="007A5302">
        <w:rPr>
          <w:rFonts w:ascii="Times New Roman" w:eastAsia="TimesNewRoman,Bold" w:hAnsi="Times New Roman" w:cs="Times New Roman"/>
          <w:b/>
          <w:bCs/>
          <w:i/>
          <w:iCs/>
          <w:sz w:val="24"/>
          <w:szCs w:val="24"/>
          <w:lang w:val="en-GB"/>
        </w:rPr>
        <w:noBreakHyphen/>
        <w:t>19)</w:t>
      </w:r>
    </w:p>
    <w:p w14:paraId="0D50BE05" w14:textId="0817A777" w:rsidR="005F4F80" w:rsidRPr="0086462C" w:rsidRDefault="00EB11B0" w:rsidP="00646CCD">
      <w:pPr>
        <w:spacing w:before="120" w:after="120" w:line="240" w:lineRule="auto"/>
        <w:jc w:val="both"/>
        <w:rPr>
          <w:rFonts w:ascii="Times New Roman" w:hAnsi="Times New Roman" w:cs="Times New Roman"/>
          <w:sz w:val="24"/>
          <w:szCs w:val="24"/>
          <w:lang w:val="en-US" w:eastAsia="zh-CN"/>
        </w:rPr>
      </w:pPr>
      <w:r w:rsidRPr="00A215A3">
        <w:rPr>
          <w:rFonts w:ascii="Times New Roman" w:hAnsi="Times New Roman" w:cs="Times New Roman"/>
          <w:sz w:val="24"/>
          <w:szCs w:val="24"/>
          <w:lang w:val="en-US" w:eastAsia="zh-CN"/>
        </w:rPr>
        <w:lastRenderedPageBreak/>
        <w:t>The</w:t>
      </w:r>
      <w:r w:rsidRPr="0086462C">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RCC</w:t>
      </w:r>
      <w:r w:rsidRPr="0086462C">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Administrations</w:t>
      </w:r>
      <w:r w:rsidRPr="0086462C">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consider</w:t>
      </w:r>
      <w:r w:rsidRPr="0086462C">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that</w:t>
      </w:r>
      <w:r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 xml:space="preserve">the use </w:t>
      </w:r>
      <w:proofErr w:type="gramStart"/>
      <w:r w:rsidR="00761983">
        <w:rPr>
          <w:rFonts w:ascii="Times New Roman" w:hAnsi="Times New Roman" w:cs="Times New Roman"/>
          <w:sz w:val="24"/>
          <w:szCs w:val="24"/>
          <w:lang w:val="en-US" w:eastAsia="zh-CN"/>
        </w:rPr>
        <w:t xml:space="preserve">of </w:t>
      </w:r>
      <w:r w:rsidR="00C776D1" w:rsidRPr="00F83884">
        <w:rPr>
          <w:rFonts w:ascii="Times New Roman" w:hAnsi="Times New Roman" w:cs="Times New Roman"/>
          <w:sz w:val="24"/>
          <w:szCs w:val="24"/>
          <w:lang w:val="en-US" w:eastAsia="zh-CN"/>
        </w:rPr>
        <w:t xml:space="preserve"> </w:t>
      </w:r>
      <w:r w:rsidR="0086462C" w:rsidRPr="00F83884">
        <w:rPr>
          <w:rFonts w:ascii="Times New Roman" w:hAnsi="Times New Roman" w:cs="Times New Roman"/>
          <w:sz w:val="24"/>
          <w:szCs w:val="24"/>
          <w:lang w:val="en-US" w:eastAsia="zh-CN"/>
        </w:rPr>
        <w:t>IMT</w:t>
      </w:r>
      <w:proofErr w:type="gramEnd"/>
      <w:r w:rsidR="0086462C" w:rsidRPr="00F83884">
        <w:rPr>
          <w:rFonts w:ascii="Times New Roman" w:hAnsi="Times New Roman" w:cs="Times New Roman"/>
          <w:sz w:val="24"/>
          <w:szCs w:val="24"/>
          <w:lang w:val="en-US" w:eastAsia="zh-CN"/>
        </w:rPr>
        <w:t xml:space="preserve"> systems for fixed wireless broadband </w:t>
      </w:r>
      <w:r w:rsidR="00761983">
        <w:rPr>
          <w:rFonts w:ascii="Times New Roman" w:hAnsi="Times New Roman" w:cs="Times New Roman"/>
          <w:sz w:val="24"/>
          <w:szCs w:val="24"/>
          <w:lang w:val="en-US" w:eastAsia="zh-CN"/>
        </w:rPr>
        <w:t>in the</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frequency</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bands</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allocated</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to</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the</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fixed</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service</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on</w:t>
      </w:r>
      <w:r w:rsidR="00761983" w:rsidRPr="0086462C">
        <w:rPr>
          <w:rFonts w:ascii="Times New Roman" w:hAnsi="Times New Roman" w:cs="Times New Roman"/>
          <w:sz w:val="24"/>
          <w:szCs w:val="24"/>
          <w:lang w:val="en-US" w:eastAsia="zh-CN"/>
        </w:rPr>
        <w:t xml:space="preserve"> </w:t>
      </w:r>
      <w:r w:rsidR="00761983">
        <w:rPr>
          <w:rFonts w:ascii="Times New Roman" w:hAnsi="Times New Roman" w:cs="Times New Roman"/>
          <w:sz w:val="24"/>
          <w:szCs w:val="24"/>
          <w:lang w:val="en-US" w:eastAsia="zh-CN"/>
        </w:rPr>
        <w:t>the</w:t>
      </w:r>
      <w:r w:rsidR="00761983" w:rsidRPr="0086462C">
        <w:rPr>
          <w:rFonts w:ascii="Times New Roman" w:hAnsi="Times New Roman" w:cs="Times New Roman"/>
          <w:sz w:val="24"/>
          <w:szCs w:val="24"/>
          <w:lang w:val="en-US" w:eastAsia="zh-CN"/>
        </w:rPr>
        <w:t xml:space="preserve"> </w:t>
      </w:r>
      <w:r w:rsidR="00761983" w:rsidRPr="00F83884">
        <w:rPr>
          <w:rFonts w:ascii="Times New Roman" w:hAnsi="Times New Roman" w:cs="Times New Roman"/>
          <w:sz w:val="24"/>
          <w:szCs w:val="24"/>
          <w:lang w:val="en-US" w:eastAsia="zh-CN"/>
        </w:rPr>
        <w:t xml:space="preserve">primary basis </w:t>
      </w:r>
      <w:r w:rsidR="00CD4CF3" w:rsidRPr="00F83884">
        <w:rPr>
          <w:rFonts w:ascii="Times New Roman" w:hAnsi="Times New Roman" w:cs="Times New Roman"/>
          <w:sz w:val="24"/>
          <w:szCs w:val="24"/>
          <w:lang w:val="en-US" w:eastAsia="zh-CN"/>
        </w:rPr>
        <w:t xml:space="preserve">should protect services operating in the these </w:t>
      </w:r>
      <w:r w:rsidR="00761983">
        <w:rPr>
          <w:rFonts w:ascii="Times New Roman" w:hAnsi="Times New Roman" w:cs="Times New Roman"/>
          <w:sz w:val="24"/>
          <w:szCs w:val="24"/>
          <w:lang w:val="en-US" w:eastAsia="zh-CN"/>
        </w:rPr>
        <w:t>and</w:t>
      </w:r>
      <w:r w:rsidR="00CD4CF3" w:rsidRPr="00F83884">
        <w:rPr>
          <w:rFonts w:ascii="Times New Roman" w:hAnsi="Times New Roman" w:cs="Times New Roman"/>
          <w:sz w:val="24"/>
          <w:szCs w:val="24"/>
          <w:lang w:val="en-US" w:eastAsia="zh-CN"/>
        </w:rPr>
        <w:t xml:space="preserve"> adjacent frequency bands, if </w:t>
      </w:r>
      <w:r w:rsidR="008A6876">
        <w:rPr>
          <w:rFonts w:ascii="Times New Roman" w:hAnsi="Times New Roman" w:cs="Times New Roman"/>
          <w:sz w:val="24"/>
          <w:szCs w:val="24"/>
          <w:lang w:val="en-US" w:eastAsia="zh-CN"/>
        </w:rPr>
        <w:t>necessary</w:t>
      </w:r>
      <w:r w:rsidR="00112546" w:rsidRPr="00F83884">
        <w:rPr>
          <w:rFonts w:ascii="Times New Roman" w:hAnsi="Times New Roman" w:cs="Times New Roman"/>
          <w:sz w:val="24"/>
          <w:szCs w:val="24"/>
          <w:lang w:val="en-US" w:eastAsia="zh-CN"/>
        </w:rPr>
        <w:t>.</w:t>
      </w:r>
    </w:p>
    <w:p w14:paraId="6D967FCF" w14:textId="6C7FF92D" w:rsidR="001E6C48" w:rsidRPr="006239B3" w:rsidRDefault="001E6C48" w:rsidP="005F4F80">
      <w:pPr>
        <w:autoSpaceDE w:val="0"/>
        <w:autoSpaceDN w:val="0"/>
        <w:adjustRightInd w:val="0"/>
        <w:spacing w:before="120" w:after="120" w:line="240" w:lineRule="auto"/>
        <w:jc w:val="both"/>
        <w:rPr>
          <w:rFonts w:ascii="Times New Roman" w:hAnsi="Times New Roman" w:cs="Times New Roman"/>
          <w:i/>
          <w:iCs/>
          <w:sz w:val="24"/>
          <w:szCs w:val="24"/>
          <w:lang w:val="en-US"/>
        </w:rPr>
      </w:pPr>
      <w:r w:rsidRPr="006239B3">
        <w:rPr>
          <w:rFonts w:ascii="Times New Roman" w:hAnsi="Times New Roman" w:cs="Times New Roman"/>
          <w:bCs/>
          <w:i/>
          <w:iCs/>
          <w:sz w:val="24"/>
          <w:szCs w:val="24"/>
          <w:lang w:val="en-US"/>
        </w:rPr>
        <w:t>d</w:t>
      </w:r>
      <w:r w:rsidRPr="001E381A">
        <w:rPr>
          <w:rFonts w:ascii="Times New Roman" w:hAnsi="Times New Roman" w:cs="Times New Roman"/>
          <w:bCs/>
          <w:i/>
          <w:iCs/>
          <w:sz w:val="24"/>
          <w:szCs w:val="24"/>
          <w:lang w:val="en-US"/>
        </w:rPr>
        <w:t>)</w:t>
      </w:r>
      <w:r w:rsidRPr="001E381A">
        <w:rPr>
          <w:rFonts w:ascii="Times New Roman" w:hAnsi="Times New Roman" w:cs="Times New Roman"/>
          <w:bCs/>
          <w:i/>
          <w:iCs/>
          <w:sz w:val="24"/>
          <w:szCs w:val="24"/>
          <w:lang w:val="en-US"/>
        </w:rPr>
        <w:tab/>
      </w:r>
      <w:r w:rsidR="006239B3" w:rsidRPr="001E381A">
        <w:rPr>
          <w:rFonts w:ascii="Times New Roman" w:eastAsia="Calibri" w:hAnsi="Times New Roman" w:cs="Times New Roman"/>
          <w:i/>
          <w:iCs/>
          <w:sz w:val="24"/>
          <w:szCs w:val="24"/>
          <w:lang w:val="en-US"/>
        </w:rPr>
        <w:t>Protect</w:t>
      </w:r>
      <w:r w:rsidR="00913C5D" w:rsidRPr="001E381A">
        <w:rPr>
          <w:rFonts w:ascii="Times New Roman" w:eastAsia="Calibri" w:hAnsi="Times New Roman" w:cs="Times New Roman"/>
          <w:i/>
          <w:iCs/>
          <w:sz w:val="24"/>
          <w:szCs w:val="24"/>
          <w:lang w:val="en-US"/>
        </w:rPr>
        <w:t>ion of</w:t>
      </w:r>
      <w:r w:rsidRPr="001E381A">
        <w:rPr>
          <w:rFonts w:ascii="Times New Roman" w:eastAsia="Calibri" w:hAnsi="Times New Roman" w:cs="Times New Roman"/>
          <w:i/>
          <w:iCs/>
          <w:sz w:val="24"/>
          <w:szCs w:val="24"/>
          <w:lang w:val="en-US"/>
        </w:rPr>
        <w:t xml:space="preserve"> </w:t>
      </w:r>
      <w:r w:rsidR="006239B3" w:rsidRPr="001E381A">
        <w:rPr>
          <w:rFonts w:ascii="Times New Roman" w:eastAsia="Calibri" w:hAnsi="Times New Roman" w:cs="Times New Roman"/>
          <w:i/>
          <w:iCs/>
          <w:sz w:val="24"/>
          <w:szCs w:val="24"/>
          <w:lang w:val="en-GB"/>
        </w:rPr>
        <w:t>EESS</w:t>
      </w:r>
      <w:r w:rsidR="006239B3" w:rsidRPr="001E381A">
        <w:rPr>
          <w:rFonts w:ascii="Times New Roman" w:eastAsia="Calibri" w:hAnsi="Times New Roman" w:cs="Times New Roman"/>
          <w:i/>
          <w:iCs/>
          <w:sz w:val="24"/>
          <w:szCs w:val="24"/>
          <w:lang w:val="en-US"/>
        </w:rPr>
        <w:t xml:space="preserve"> </w:t>
      </w:r>
      <w:r w:rsidRPr="001E381A">
        <w:rPr>
          <w:rFonts w:ascii="Times New Roman" w:eastAsia="Calibri" w:hAnsi="Times New Roman" w:cs="Times New Roman"/>
          <w:i/>
          <w:iCs/>
          <w:sz w:val="24"/>
          <w:szCs w:val="24"/>
          <w:lang w:val="en-US"/>
        </w:rPr>
        <w:t>(</w:t>
      </w:r>
      <w:r w:rsidR="006239B3" w:rsidRPr="001E381A">
        <w:rPr>
          <w:rFonts w:ascii="Times New Roman" w:eastAsia="Calibri" w:hAnsi="Times New Roman" w:cs="Times New Roman"/>
          <w:i/>
          <w:iCs/>
          <w:sz w:val="24"/>
          <w:szCs w:val="24"/>
          <w:lang w:val="en-US"/>
        </w:rPr>
        <w:t>passive</w:t>
      </w:r>
      <w:r w:rsidRPr="001E381A">
        <w:rPr>
          <w:rFonts w:ascii="Times New Roman" w:eastAsia="Calibri" w:hAnsi="Times New Roman" w:cs="Times New Roman"/>
          <w:i/>
          <w:iCs/>
          <w:sz w:val="24"/>
          <w:szCs w:val="24"/>
          <w:lang w:val="en-US"/>
        </w:rPr>
        <w:t xml:space="preserve">) </w:t>
      </w:r>
      <w:r w:rsidR="006239B3" w:rsidRPr="001E381A">
        <w:rPr>
          <w:rFonts w:ascii="Times New Roman" w:eastAsia="Calibri" w:hAnsi="Times New Roman" w:cs="Times New Roman"/>
          <w:i/>
          <w:iCs/>
          <w:sz w:val="24"/>
          <w:szCs w:val="24"/>
          <w:lang w:val="en-US"/>
        </w:rPr>
        <w:t xml:space="preserve">in the frequency band </w:t>
      </w:r>
      <w:r w:rsidRPr="001E381A">
        <w:rPr>
          <w:rFonts w:ascii="Times New Roman" w:eastAsia="Calibri" w:hAnsi="Times New Roman" w:cs="Times New Roman"/>
          <w:i/>
          <w:iCs/>
          <w:sz w:val="24"/>
          <w:szCs w:val="24"/>
          <w:lang w:val="en-US"/>
        </w:rPr>
        <w:t xml:space="preserve">36−37 </w:t>
      </w:r>
      <w:r w:rsidR="009801FC" w:rsidRPr="001E381A">
        <w:rPr>
          <w:rFonts w:ascii="Times New Roman" w:eastAsia="Calibri" w:hAnsi="Times New Roman" w:cs="Times New Roman"/>
          <w:i/>
          <w:iCs/>
          <w:sz w:val="24"/>
          <w:szCs w:val="24"/>
          <w:lang w:val="en-US"/>
        </w:rPr>
        <w:t>GHz</w:t>
      </w:r>
      <w:r w:rsidR="00D472A5" w:rsidRPr="001E381A">
        <w:rPr>
          <w:rFonts w:ascii="Times New Roman" w:eastAsia="Calibri" w:hAnsi="Times New Roman" w:cs="Times New Roman"/>
          <w:i/>
          <w:iCs/>
          <w:sz w:val="24"/>
          <w:szCs w:val="24"/>
          <w:lang w:val="en-US"/>
        </w:rPr>
        <w:t xml:space="preserve"> </w:t>
      </w:r>
      <w:r w:rsidR="006239B3" w:rsidRPr="001E381A">
        <w:rPr>
          <w:rFonts w:ascii="Times New Roman" w:eastAsia="Calibri" w:hAnsi="Times New Roman" w:cs="Times New Roman"/>
          <w:i/>
          <w:iCs/>
          <w:sz w:val="24"/>
          <w:szCs w:val="24"/>
          <w:lang w:val="en-US"/>
        </w:rPr>
        <w:t xml:space="preserve">from non-GSO </w:t>
      </w:r>
      <w:r w:rsidR="00FF7C85" w:rsidRPr="001E381A">
        <w:rPr>
          <w:rFonts w:ascii="Times New Roman" w:eastAsia="Calibri" w:hAnsi="Times New Roman" w:cs="Times New Roman"/>
          <w:i/>
          <w:iCs/>
          <w:sz w:val="24"/>
          <w:szCs w:val="24"/>
          <w:lang w:val="en-US"/>
        </w:rPr>
        <w:t xml:space="preserve">FSS </w:t>
      </w:r>
      <w:r w:rsidR="006239B3" w:rsidRPr="001E381A">
        <w:rPr>
          <w:rFonts w:ascii="Times New Roman" w:eastAsia="Calibri" w:hAnsi="Times New Roman" w:cs="Times New Roman"/>
          <w:i/>
          <w:iCs/>
          <w:sz w:val="24"/>
          <w:szCs w:val="24"/>
          <w:lang w:val="en-US"/>
        </w:rPr>
        <w:t xml:space="preserve">space stations </w:t>
      </w:r>
      <w:r w:rsidR="003A0EB5" w:rsidRPr="001E381A">
        <w:rPr>
          <w:rFonts w:ascii="Times New Roman" w:hAnsi="Times New Roman" w:cs="Times New Roman"/>
          <w:i/>
          <w:iCs/>
          <w:sz w:val="24"/>
          <w:szCs w:val="24"/>
          <w:lang w:val="en-US"/>
        </w:rPr>
        <w:t>(</w:t>
      </w:r>
      <w:r w:rsidR="006239B3" w:rsidRPr="001E381A">
        <w:rPr>
          <w:rFonts w:ascii="Times New Roman" w:hAnsi="Times New Roman" w:cs="Times New Roman"/>
          <w:i/>
          <w:iCs/>
          <w:sz w:val="24"/>
          <w:szCs w:val="24"/>
          <w:lang w:val="en-US"/>
        </w:rPr>
        <w:t xml:space="preserve">see </w:t>
      </w:r>
      <w:r w:rsidR="006D40D9" w:rsidRPr="001E381A">
        <w:rPr>
          <w:rFonts w:ascii="Times New Roman" w:hAnsi="Times New Roman" w:cs="Times New Roman"/>
          <w:i/>
          <w:iCs/>
          <w:sz w:val="24"/>
          <w:szCs w:val="24"/>
          <w:lang w:val="en-US"/>
        </w:rPr>
        <w:t>WRC-19</w:t>
      </w:r>
      <w:r w:rsidR="006D40D9">
        <w:rPr>
          <w:rFonts w:ascii="Times New Roman" w:hAnsi="Times New Roman" w:cs="Times New Roman"/>
          <w:i/>
          <w:iCs/>
          <w:sz w:val="24"/>
          <w:szCs w:val="24"/>
          <w:lang w:val="en-US"/>
        </w:rPr>
        <w:t xml:space="preserve"> Document </w:t>
      </w:r>
      <w:hyperlink r:id="rId9" w:history="1">
        <w:r w:rsidRPr="001E381A">
          <w:rPr>
            <w:rStyle w:val="Hyperlink"/>
            <w:rFonts w:ascii="Times New Roman" w:hAnsi="Times New Roman" w:cs="Times New Roman"/>
            <w:i/>
            <w:iCs/>
            <w:sz w:val="24"/>
            <w:szCs w:val="24"/>
            <w:lang w:val="en-US"/>
          </w:rPr>
          <w:t>535</w:t>
        </w:r>
      </w:hyperlink>
      <w:r w:rsidR="003A0EB5" w:rsidRPr="001E381A">
        <w:rPr>
          <w:rFonts w:ascii="Times New Roman" w:hAnsi="Times New Roman" w:cs="Times New Roman"/>
          <w:i/>
          <w:iCs/>
          <w:sz w:val="24"/>
          <w:szCs w:val="24"/>
          <w:lang w:val="en-US"/>
        </w:rPr>
        <w:t>)</w:t>
      </w:r>
    </w:p>
    <w:p w14:paraId="41B218AB" w14:textId="0E8034E9" w:rsidR="00B539F5" w:rsidRPr="00A93802" w:rsidRDefault="00A93802" w:rsidP="005F4F80">
      <w:pPr>
        <w:spacing w:before="120" w:after="120" w:line="240" w:lineRule="auto"/>
        <w:jc w:val="both"/>
        <w:rPr>
          <w:rFonts w:ascii="Times New Roman" w:hAnsi="Times New Roman" w:cs="Times New Roman"/>
          <w:snapToGrid w:val="0"/>
          <w:sz w:val="24"/>
          <w:szCs w:val="24"/>
          <w:lang w:val="en-US"/>
        </w:rPr>
      </w:pPr>
      <w:r w:rsidRPr="00A215A3">
        <w:rPr>
          <w:rFonts w:ascii="Times New Roman" w:hAnsi="Times New Roman" w:cs="Times New Roman"/>
          <w:sz w:val="24"/>
          <w:szCs w:val="24"/>
          <w:lang w:val="en-US" w:eastAsia="zh-CN"/>
        </w:rPr>
        <w:t>The</w:t>
      </w:r>
      <w:r w:rsidRPr="00A93802">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RCC</w:t>
      </w:r>
      <w:r w:rsidRPr="00A93802">
        <w:rPr>
          <w:rFonts w:ascii="Times New Roman" w:hAnsi="Times New Roman" w:cs="Times New Roman"/>
          <w:sz w:val="24"/>
          <w:szCs w:val="24"/>
          <w:lang w:val="en-US" w:eastAsia="zh-CN"/>
        </w:rPr>
        <w:t xml:space="preserve"> </w:t>
      </w:r>
      <w:r w:rsidRPr="00A215A3">
        <w:rPr>
          <w:rFonts w:ascii="Times New Roman" w:hAnsi="Times New Roman" w:cs="Times New Roman"/>
          <w:sz w:val="24"/>
          <w:szCs w:val="24"/>
          <w:lang w:val="en-US" w:eastAsia="zh-CN"/>
        </w:rPr>
        <w:t>Administrations</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support</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conducting</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compatibility</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studies</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to</w:t>
      </w:r>
      <w:r w:rsidRPr="00A93802">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determine technical </w:t>
      </w:r>
      <w:r w:rsidR="00C80267">
        <w:rPr>
          <w:rFonts w:ascii="Times New Roman" w:hAnsi="Times New Roman" w:cs="Times New Roman"/>
          <w:sz w:val="24"/>
          <w:szCs w:val="24"/>
          <w:lang w:val="en-US" w:eastAsia="zh-CN"/>
        </w:rPr>
        <w:t xml:space="preserve">conditions and regulatory </w:t>
      </w:r>
      <w:r w:rsidR="00CE7AAD">
        <w:rPr>
          <w:rFonts w:ascii="Times New Roman" w:hAnsi="Times New Roman" w:cs="Times New Roman"/>
          <w:sz w:val="24"/>
          <w:szCs w:val="24"/>
          <w:lang w:val="en-US" w:eastAsia="zh-CN"/>
        </w:rPr>
        <w:t>provisions</w:t>
      </w:r>
      <w:r>
        <w:rPr>
          <w:rFonts w:ascii="Times New Roman" w:hAnsi="Times New Roman" w:cs="Times New Roman"/>
          <w:sz w:val="24"/>
          <w:szCs w:val="24"/>
          <w:lang w:val="en-US" w:eastAsia="zh-CN"/>
        </w:rPr>
        <w:t xml:space="preserve"> ensuring EESS</w:t>
      </w:r>
      <w:r w:rsidR="001D20C0">
        <w:rPr>
          <w:rFonts w:ascii="Times New Roman" w:hAnsi="Times New Roman" w:cs="Times New Roman"/>
          <w:sz w:val="24"/>
          <w:szCs w:val="24"/>
          <w:lang w:val="en-US" w:eastAsia="zh-CN"/>
        </w:rPr>
        <w:t xml:space="preserve"> (passive)</w:t>
      </w:r>
      <w:r>
        <w:rPr>
          <w:rFonts w:ascii="Times New Roman" w:hAnsi="Times New Roman" w:cs="Times New Roman"/>
          <w:sz w:val="24"/>
          <w:szCs w:val="24"/>
          <w:lang w:val="en-US" w:eastAsia="zh-CN"/>
        </w:rPr>
        <w:t xml:space="preserve"> sensors’ protection in </w:t>
      </w:r>
      <w:r w:rsidR="00C80267">
        <w:rPr>
          <w:rFonts w:ascii="Times New Roman" w:hAnsi="Times New Roman" w:cs="Times New Roman"/>
          <w:sz w:val="24"/>
          <w:szCs w:val="24"/>
          <w:lang w:val="en-US" w:eastAsia="zh-CN"/>
        </w:rPr>
        <w:t xml:space="preserve">the </w:t>
      </w:r>
      <w:r>
        <w:rPr>
          <w:rFonts w:ascii="Times New Roman" w:hAnsi="Times New Roman" w:cs="Times New Roman"/>
          <w:sz w:val="24"/>
          <w:szCs w:val="24"/>
          <w:lang w:val="en-US" w:eastAsia="zh-CN"/>
        </w:rPr>
        <w:t xml:space="preserve">frequency band </w:t>
      </w:r>
      <w:r w:rsidRPr="00A93802">
        <w:rPr>
          <w:rStyle w:val="tlid-translation"/>
          <w:rFonts w:ascii="Times New Roman" w:hAnsi="Times New Roman" w:cs="Times New Roman"/>
          <w:sz w:val="24"/>
          <w:szCs w:val="24"/>
          <w:lang w:val="en-US"/>
        </w:rPr>
        <w:t>36-37 GHz</w:t>
      </w:r>
      <w:r>
        <w:rPr>
          <w:rStyle w:val="tlid-translation"/>
          <w:rFonts w:ascii="Times New Roman" w:hAnsi="Times New Roman" w:cs="Times New Roman"/>
          <w:sz w:val="24"/>
          <w:szCs w:val="24"/>
          <w:lang w:val="en-US"/>
        </w:rPr>
        <w:t xml:space="preserve"> </w:t>
      </w:r>
      <w:r>
        <w:rPr>
          <w:rFonts w:ascii="Times New Roman" w:hAnsi="Times New Roman" w:cs="Times New Roman"/>
          <w:sz w:val="24"/>
          <w:szCs w:val="24"/>
          <w:lang w:val="en-US" w:eastAsia="zh-CN"/>
        </w:rPr>
        <w:t xml:space="preserve">from </w:t>
      </w:r>
      <w:r w:rsidR="00C80267">
        <w:rPr>
          <w:rFonts w:ascii="Times New Roman" w:hAnsi="Times New Roman" w:cs="Times New Roman"/>
          <w:sz w:val="24"/>
          <w:szCs w:val="24"/>
          <w:lang w:val="en-US" w:eastAsia="zh-CN"/>
        </w:rPr>
        <w:t xml:space="preserve">interference of </w:t>
      </w:r>
      <w:r>
        <w:rPr>
          <w:rFonts w:ascii="Times New Roman" w:hAnsi="Times New Roman" w:cs="Times New Roman"/>
          <w:sz w:val="24"/>
          <w:szCs w:val="24"/>
          <w:lang w:val="en-US" w:eastAsia="zh-CN"/>
        </w:rPr>
        <w:t xml:space="preserve">non-GSO </w:t>
      </w:r>
      <w:r w:rsidR="00F74227">
        <w:rPr>
          <w:rFonts w:ascii="Times New Roman" w:hAnsi="Times New Roman" w:cs="Times New Roman"/>
          <w:sz w:val="24"/>
          <w:szCs w:val="24"/>
          <w:lang w:val="en-US" w:eastAsia="zh-CN"/>
        </w:rPr>
        <w:t xml:space="preserve">FSS </w:t>
      </w:r>
      <w:r>
        <w:rPr>
          <w:rFonts w:ascii="Times New Roman" w:hAnsi="Times New Roman" w:cs="Times New Roman"/>
          <w:sz w:val="24"/>
          <w:szCs w:val="24"/>
          <w:lang w:val="en-US" w:eastAsia="zh-CN"/>
        </w:rPr>
        <w:t xml:space="preserve">space stations </w:t>
      </w:r>
      <w:r w:rsidR="00C80267">
        <w:rPr>
          <w:rStyle w:val="tlid-translation"/>
          <w:rFonts w:ascii="Times New Roman" w:hAnsi="Times New Roman" w:cs="Times New Roman"/>
          <w:sz w:val="24"/>
          <w:szCs w:val="24"/>
          <w:lang w:val="en-US"/>
        </w:rPr>
        <w:t xml:space="preserve">operating </w:t>
      </w:r>
      <w:r>
        <w:rPr>
          <w:rStyle w:val="tlid-translation"/>
          <w:rFonts w:ascii="Times New Roman" w:hAnsi="Times New Roman" w:cs="Times New Roman"/>
          <w:sz w:val="24"/>
          <w:szCs w:val="24"/>
          <w:lang w:val="en-US"/>
        </w:rPr>
        <w:t xml:space="preserve">in </w:t>
      </w:r>
      <w:r w:rsidR="00C80267">
        <w:rPr>
          <w:rStyle w:val="tlid-translation"/>
          <w:rFonts w:ascii="Times New Roman" w:hAnsi="Times New Roman" w:cs="Times New Roman"/>
          <w:sz w:val="24"/>
          <w:szCs w:val="24"/>
          <w:lang w:val="en-US"/>
        </w:rPr>
        <w:t xml:space="preserve">the </w:t>
      </w:r>
      <w:r>
        <w:rPr>
          <w:rFonts w:ascii="Times New Roman" w:hAnsi="Times New Roman" w:cs="Times New Roman"/>
          <w:sz w:val="24"/>
          <w:szCs w:val="24"/>
          <w:lang w:val="en-US" w:eastAsia="zh-CN"/>
        </w:rPr>
        <w:t>frequency band</w:t>
      </w:r>
      <w:r w:rsidRPr="00A93802">
        <w:rPr>
          <w:rStyle w:val="tlid-translation"/>
          <w:rFonts w:ascii="Times New Roman" w:hAnsi="Times New Roman" w:cs="Times New Roman"/>
          <w:sz w:val="24"/>
          <w:szCs w:val="24"/>
          <w:lang w:val="en-US"/>
        </w:rPr>
        <w:t xml:space="preserve"> </w:t>
      </w:r>
      <w:r w:rsidR="002629F6">
        <w:rPr>
          <w:rStyle w:val="tlid-translation"/>
          <w:rFonts w:ascii="Times New Roman" w:hAnsi="Times New Roman" w:cs="Times New Roman"/>
          <w:sz w:val="24"/>
          <w:szCs w:val="24"/>
          <w:lang w:val="en-US"/>
        </w:rPr>
        <w:t>37.</w:t>
      </w:r>
      <w:r w:rsidR="00B539F5" w:rsidRPr="00A93802">
        <w:rPr>
          <w:rStyle w:val="tlid-translation"/>
          <w:rFonts w:ascii="Times New Roman" w:hAnsi="Times New Roman" w:cs="Times New Roman"/>
          <w:sz w:val="24"/>
          <w:szCs w:val="24"/>
          <w:lang w:val="en-US"/>
        </w:rPr>
        <w:t xml:space="preserve">5-38 </w:t>
      </w:r>
      <w:r w:rsidR="00560335">
        <w:rPr>
          <w:rStyle w:val="tlid-translation"/>
          <w:rFonts w:ascii="Times New Roman" w:hAnsi="Times New Roman" w:cs="Times New Roman"/>
          <w:sz w:val="24"/>
          <w:szCs w:val="24"/>
          <w:lang w:val="en-US"/>
        </w:rPr>
        <w:t>GHz</w:t>
      </w:r>
      <w:r w:rsidR="00B539F5" w:rsidRPr="00A93802">
        <w:rPr>
          <w:rFonts w:ascii="Times New Roman" w:hAnsi="Times New Roman" w:cs="Times New Roman"/>
          <w:sz w:val="24"/>
          <w:szCs w:val="24"/>
          <w:lang w:val="en-US"/>
        </w:rPr>
        <w:t>.</w:t>
      </w:r>
    </w:p>
    <w:p w14:paraId="68692452" w14:textId="037C9D37" w:rsidR="00597CBE" w:rsidRPr="00D472A5" w:rsidRDefault="006239B3" w:rsidP="002274F3">
      <w:pPr>
        <w:autoSpaceDE w:val="0"/>
        <w:autoSpaceDN w:val="0"/>
        <w:adjustRightInd w:val="0"/>
        <w:spacing w:after="120" w:line="240" w:lineRule="auto"/>
        <w:rPr>
          <w:rFonts w:ascii="Times New Roman" w:eastAsia="TimesNewRoman,Bold" w:hAnsi="Times New Roman" w:cs="Times New Roman"/>
          <w:bCs/>
          <w:i/>
          <w:iCs/>
          <w:sz w:val="24"/>
          <w:szCs w:val="24"/>
          <w:lang w:val="en-US"/>
        </w:rPr>
      </w:pPr>
      <w:r w:rsidRPr="00560335">
        <w:rPr>
          <w:rFonts w:ascii="Times New Roman" w:eastAsia="TimesNewRoman,Bold" w:hAnsi="Times New Roman" w:cs="Times New Roman"/>
          <w:bCs/>
          <w:i/>
          <w:iCs/>
          <w:sz w:val="24"/>
          <w:szCs w:val="24"/>
          <w:lang w:val="en-US"/>
        </w:rPr>
        <w:t>Additional Issue</w:t>
      </w:r>
      <w:r w:rsidR="000D64A4" w:rsidRPr="00D472A5">
        <w:rPr>
          <w:rFonts w:ascii="Times New Roman" w:eastAsia="TimesNewRoman,Bold" w:hAnsi="Times New Roman" w:cs="Times New Roman"/>
          <w:bCs/>
          <w:i/>
          <w:iCs/>
          <w:sz w:val="24"/>
          <w:szCs w:val="24"/>
          <w:lang w:val="en-US"/>
        </w:rPr>
        <w:t xml:space="preserve"> 1</w:t>
      </w:r>
      <w:r w:rsidR="00597CBE" w:rsidRPr="00D472A5">
        <w:rPr>
          <w:rFonts w:ascii="Times New Roman" w:eastAsia="TimesNewRoman,Bold" w:hAnsi="Times New Roman" w:cs="Times New Roman"/>
          <w:bCs/>
          <w:i/>
          <w:iCs/>
          <w:sz w:val="24"/>
          <w:szCs w:val="24"/>
          <w:lang w:val="en-US"/>
        </w:rPr>
        <w:t xml:space="preserve"> (</w:t>
      </w:r>
      <w:r w:rsidR="006D40D9" w:rsidRPr="001E381A">
        <w:rPr>
          <w:rFonts w:ascii="Times New Roman" w:hAnsi="Times New Roman" w:cs="Times New Roman"/>
          <w:i/>
          <w:iCs/>
          <w:sz w:val="24"/>
          <w:szCs w:val="24"/>
          <w:lang w:val="en-US"/>
        </w:rPr>
        <w:t>WRC-19</w:t>
      </w:r>
      <w:r w:rsidR="006D40D9">
        <w:rPr>
          <w:rFonts w:ascii="Times New Roman" w:hAnsi="Times New Roman" w:cs="Times New Roman"/>
          <w:i/>
          <w:iCs/>
          <w:sz w:val="24"/>
          <w:szCs w:val="24"/>
          <w:lang w:val="en-US"/>
        </w:rPr>
        <w:t xml:space="preserve"> Document </w:t>
      </w:r>
      <w:r w:rsidR="00597CBE" w:rsidRPr="00D472A5">
        <w:rPr>
          <w:rFonts w:ascii="Times New Roman" w:eastAsia="TimesNewRoman,Bold" w:hAnsi="Times New Roman" w:cs="Times New Roman"/>
          <w:i/>
          <w:iCs/>
          <w:sz w:val="24"/>
          <w:szCs w:val="24"/>
          <w:lang w:val="en-US"/>
        </w:rPr>
        <w:t>550</w:t>
      </w:r>
      <w:r w:rsidR="00597CBE" w:rsidRPr="00D472A5">
        <w:rPr>
          <w:rFonts w:ascii="Times New Roman" w:eastAsia="TimesNewRoman,Bold" w:hAnsi="Times New Roman" w:cs="Times New Roman"/>
          <w:bCs/>
          <w:i/>
          <w:iCs/>
          <w:sz w:val="24"/>
          <w:szCs w:val="24"/>
          <w:lang w:val="en-US"/>
        </w:rPr>
        <w:t>)</w:t>
      </w:r>
    </w:p>
    <w:p w14:paraId="24A35394" w14:textId="77777777" w:rsidR="000D64A4" w:rsidRPr="00D472A5" w:rsidRDefault="00D472A5" w:rsidP="00570926">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D472A5">
        <w:rPr>
          <w:rFonts w:ascii="Times New Roman" w:hAnsi="Times New Roman" w:cs="Times New Roman"/>
          <w:i/>
          <w:sz w:val="24"/>
          <w:szCs w:val="24"/>
          <w:lang w:val="en-US"/>
        </w:rPr>
        <w:t>Verification of No. 21.5</w:t>
      </w:r>
      <w:r w:rsidR="008E4204">
        <w:rPr>
          <w:rFonts w:ascii="Times New Roman" w:hAnsi="Times New Roman" w:cs="Times New Roman"/>
          <w:i/>
          <w:sz w:val="24"/>
          <w:szCs w:val="24"/>
          <w:lang w:val="en-US"/>
        </w:rPr>
        <w:t xml:space="preserve"> limits</w:t>
      </w:r>
      <w:r w:rsidRPr="00D472A5">
        <w:rPr>
          <w:rFonts w:ascii="Times New Roman" w:hAnsi="Times New Roman" w:cs="Times New Roman"/>
          <w:i/>
          <w:sz w:val="24"/>
          <w:szCs w:val="24"/>
          <w:lang w:val="en-US"/>
        </w:rPr>
        <w:t xml:space="preserve"> for the notification of IMT stations operating in the frequency band 24.45-27.5 GHz which use an antenna that consists of an array of active elements</w:t>
      </w:r>
    </w:p>
    <w:p w14:paraId="28CA1CEC" w14:textId="77777777" w:rsidR="001A6879" w:rsidRPr="001C5E63" w:rsidRDefault="00D472A5" w:rsidP="00597CBE">
      <w:pPr>
        <w:pBdr>
          <w:top w:val="nil"/>
          <w:left w:val="nil"/>
          <w:bottom w:val="nil"/>
          <w:right w:val="nil"/>
          <w:between w:val="nil"/>
        </w:pBdr>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The</w:t>
      </w:r>
      <w:r w:rsidRPr="001C5E63">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RCC</w:t>
      </w:r>
      <w:r w:rsidRPr="001C5E63">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Administrations</w:t>
      </w:r>
      <w:r w:rsidRPr="001C5E63">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propose</w:t>
      </w:r>
      <w:r w:rsidR="001A6879" w:rsidRPr="001C5E63">
        <w:rPr>
          <w:rFonts w:ascii="Times New Roman" w:hAnsi="Times New Roman" w:cs="Times New Roman"/>
          <w:kern w:val="2"/>
          <w:sz w:val="24"/>
          <w:szCs w:val="24"/>
          <w:lang w:val="en-US"/>
        </w:rPr>
        <w:t xml:space="preserve">: </w:t>
      </w:r>
    </w:p>
    <w:p w14:paraId="6CC46080" w14:textId="4364BFE4" w:rsidR="001A6879" w:rsidRPr="001F795F" w:rsidRDefault="009D65D7" w:rsidP="009D65D7">
      <w:pPr>
        <w:pBdr>
          <w:top w:val="nil"/>
          <w:left w:val="nil"/>
          <w:bottom w:val="nil"/>
          <w:right w:val="nil"/>
          <w:between w:val="nil"/>
        </w:pBdr>
        <w:spacing w:before="120" w:after="120" w:line="240" w:lineRule="auto"/>
        <w:jc w:val="both"/>
        <w:rPr>
          <w:rFonts w:ascii="Times New Roman" w:hAnsi="Times New Roman" w:cs="Times New Roman"/>
          <w:kern w:val="2"/>
          <w:sz w:val="24"/>
          <w:szCs w:val="24"/>
          <w:lang w:val="en-US"/>
        </w:rPr>
      </w:pPr>
      <w:r w:rsidRPr="009D65D7">
        <w:rPr>
          <w:rFonts w:ascii="Times New Roman" w:hAnsi="Times New Roman" w:cs="Times New Roman"/>
          <w:kern w:val="2"/>
          <w:sz w:val="24"/>
          <w:szCs w:val="24"/>
          <w:lang w:val="en-US"/>
        </w:rPr>
        <w:t>Regardi</w:t>
      </w:r>
      <w:r w:rsidRPr="007946D1">
        <w:rPr>
          <w:rFonts w:ascii="Times New Roman" w:hAnsi="Times New Roman" w:cs="Times New Roman"/>
          <w:kern w:val="2"/>
          <w:sz w:val="24"/>
          <w:szCs w:val="24"/>
          <w:lang w:val="en-US"/>
        </w:rPr>
        <w:t xml:space="preserve">ng </w:t>
      </w:r>
      <w:r w:rsidRPr="001F795F">
        <w:rPr>
          <w:rFonts w:ascii="Times New Roman" w:hAnsi="Times New Roman" w:cs="Times New Roman"/>
          <w:kern w:val="2"/>
          <w:sz w:val="24"/>
          <w:szCs w:val="24"/>
          <w:lang w:val="en-US"/>
        </w:rPr>
        <w:t>"</w:t>
      </w:r>
      <w:r w:rsidRPr="004C5D6E">
        <w:rPr>
          <w:rFonts w:ascii="Times New Roman" w:hAnsi="Times New Roman" w:cs="Times New Roman"/>
          <w:i/>
          <w:kern w:val="2"/>
          <w:sz w:val="24"/>
          <w:szCs w:val="24"/>
          <w:lang w:val="en-US"/>
        </w:rPr>
        <w:t>notification</w:t>
      </w:r>
      <w:r w:rsidRPr="001F795F">
        <w:rPr>
          <w:rFonts w:ascii="Times New Roman" w:hAnsi="Times New Roman" w:cs="Times New Roman"/>
          <w:kern w:val="2"/>
          <w:sz w:val="24"/>
          <w:szCs w:val="24"/>
          <w:lang w:val="en-US"/>
        </w:rPr>
        <w:t>"</w:t>
      </w:r>
      <w:r w:rsidR="008C37FC">
        <w:rPr>
          <w:rFonts w:ascii="Times New Roman" w:hAnsi="Times New Roman" w:cs="Times New Roman"/>
          <w:kern w:val="2"/>
          <w:sz w:val="24"/>
          <w:szCs w:val="24"/>
          <w:lang w:val="en-US"/>
        </w:rPr>
        <w:t xml:space="preserve">, </w:t>
      </w:r>
      <w:r w:rsidR="00C80267">
        <w:rPr>
          <w:rFonts w:ascii="Times New Roman" w:hAnsi="Times New Roman" w:cs="Times New Roman"/>
          <w:kern w:val="2"/>
          <w:sz w:val="24"/>
          <w:szCs w:val="24"/>
          <w:lang w:val="en-US"/>
        </w:rPr>
        <w:t xml:space="preserve">to </w:t>
      </w:r>
      <w:r w:rsidR="00B966D7">
        <w:rPr>
          <w:rFonts w:ascii="Times New Roman" w:hAnsi="Times New Roman" w:cs="Times New Roman"/>
          <w:kern w:val="2"/>
          <w:sz w:val="24"/>
          <w:szCs w:val="24"/>
          <w:lang w:val="en-US"/>
        </w:rPr>
        <w:t xml:space="preserve">determine provisionally, </w:t>
      </w:r>
      <w:r w:rsidR="00C86180" w:rsidRPr="00545459">
        <w:rPr>
          <w:rFonts w:ascii="Times New Roman" w:hAnsi="Times New Roman" w:cs="Times New Roman"/>
          <w:kern w:val="2"/>
          <w:sz w:val="24"/>
          <w:szCs w:val="24"/>
          <w:lang w:val="en-US"/>
        </w:rPr>
        <w:t>pending a decision of WRC-23</w:t>
      </w:r>
      <w:r w:rsidR="00B966D7">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Item</w:t>
      </w:r>
      <w:r w:rsidRPr="001F795F">
        <w:rPr>
          <w:rFonts w:ascii="Times New Roman" w:hAnsi="Times New Roman" w:cs="Times New Roman"/>
          <w:kern w:val="2"/>
          <w:sz w:val="24"/>
          <w:szCs w:val="24"/>
          <w:lang w:val="en-US"/>
        </w:rPr>
        <w:t xml:space="preserve"> 8</w:t>
      </w:r>
      <w:r>
        <w:rPr>
          <w:rFonts w:ascii="Times New Roman" w:hAnsi="Times New Roman" w:cs="Times New Roman"/>
          <w:kern w:val="2"/>
          <w:sz w:val="24"/>
          <w:szCs w:val="24"/>
          <w:lang w:val="en-US"/>
        </w:rPr>
        <w:t>AA</w:t>
      </w:r>
      <w:r w:rsidRPr="001F795F">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in Table</w:t>
      </w:r>
      <w:r w:rsidR="00B4193C" w:rsidRPr="001F795F">
        <w:rPr>
          <w:rFonts w:ascii="Times New Roman" w:hAnsi="Times New Roman" w:cs="Times New Roman"/>
          <w:kern w:val="2"/>
          <w:sz w:val="24"/>
          <w:szCs w:val="24"/>
          <w:lang w:val="en-US"/>
        </w:rPr>
        <w:t xml:space="preserve"> 1</w:t>
      </w:r>
      <w:r w:rsidR="00B4193C">
        <w:rPr>
          <w:rFonts w:ascii="Times New Roman" w:hAnsi="Times New Roman" w:cs="Times New Roman"/>
          <w:kern w:val="2"/>
          <w:sz w:val="24"/>
          <w:szCs w:val="24"/>
          <w:lang w:val="en-US"/>
        </w:rPr>
        <w:t xml:space="preserve"> of RR</w:t>
      </w:r>
      <w:r w:rsidR="00B4193C" w:rsidRPr="001F795F">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Appendix</w:t>
      </w:r>
      <w:r w:rsidR="00B4193C" w:rsidRPr="001F795F">
        <w:rPr>
          <w:rFonts w:ascii="Times New Roman" w:hAnsi="Times New Roman" w:cs="Times New Roman"/>
          <w:kern w:val="2"/>
          <w:sz w:val="24"/>
          <w:szCs w:val="24"/>
          <w:lang w:val="en-US"/>
        </w:rPr>
        <w:t xml:space="preserve"> 4 </w:t>
      </w:r>
      <w:r w:rsidRPr="001F795F">
        <w:rPr>
          <w:rFonts w:ascii="Times New Roman" w:hAnsi="Times New Roman" w:cs="Times New Roman"/>
          <w:kern w:val="2"/>
          <w:sz w:val="24"/>
          <w:szCs w:val="24"/>
          <w:lang w:val="en-US"/>
        </w:rPr>
        <w:t>"</w:t>
      </w:r>
      <w:r w:rsidRPr="009D65D7">
        <w:rPr>
          <w:rFonts w:ascii="Times New Roman" w:hAnsi="Times New Roman" w:cs="Times New Roman"/>
          <w:kern w:val="2"/>
          <w:sz w:val="24"/>
          <w:szCs w:val="24"/>
          <w:lang w:val="en-US"/>
        </w:rPr>
        <w:t>the</w:t>
      </w:r>
      <w:r w:rsidRPr="001F795F">
        <w:rPr>
          <w:rFonts w:ascii="Times New Roman" w:hAnsi="Times New Roman" w:cs="Times New Roman"/>
          <w:kern w:val="2"/>
          <w:sz w:val="24"/>
          <w:szCs w:val="24"/>
          <w:lang w:val="en-US"/>
        </w:rPr>
        <w:t xml:space="preserve"> </w:t>
      </w:r>
      <w:r w:rsidRPr="009D65D7">
        <w:rPr>
          <w:rFonts w:ascii="Times New Roman" w:hAnsi="Times New Roman" w:cs="Times New Roman"/>
          <w:kern w:val="2"/>
          <w:sz w:val="24"/>
          <w:szCs w:val="24"/>
          <w:lang w:val="en-US"/>
        </w:rPr>
        <w:t>power</w:t>
      </w:r>
      <w:r w:rsidRPr="001F795F">
        <w:rPr>
          <w:rFonts w:ascii="Times New Roman" w:hAnsi="Times New Roman" w:cs="Times New Roman"/>
          <w:kern w:val="2"/>
          <w:sz w:val="24"/>
          <w:szCs w:val="24"/>
          <w:lang w:val="en-US"/>
        </w:rPr>
        <w:t xml:space="preserve"> </w:t>
      </w:r>
      <w:r w:rsidRPr="009D65D7">
        <w:rPr>
          <w:rFonts w:ascii="Times New Roman" w:hAnsi="Times New Roman" w:cs="Times New Roman"/>
          <w:kern w:val="2"/>
          <w:sz w:val="24"/>
          <w:szCs w:val="24"/>
          <w:lang w:val="en-US"/>
        </w:rPr>
        <w:t>delivered</w:t>
      </w:r>
      <w:r w:rsidRPr="001F795F">
        <w:rPr>
          <w:rFonts w:ascii="Times New Roman" w:hAnsi="Times New Roman" w:cs="Times New Roman"/>
          <w:kern w:val="2"/>
          <w:sz w:val="24"/>
          <w:szCs w:val="24"/>
          <w:lang w:val="en-US"/>
        </w:rPr>
        <w:t xml:space="preserve"> </w:t>
      </w:r>
      <w:r w:rsidRPr="009D65D7">
        <w:rPr>
          <w:rFonts w:ascii="Times New Roman" w:hAnsi="Times New Roman" w:cs="Times New Roman"/>
          <w:kern w:val="2"/>
          <w:sz w:val="24"/>
          <w:szCs w:val="24"/>
          <w:lang w:val="en-US"/>
        </w:rPr>
        <w:t>to</w:t>
      </w:r>
      <w:r w:rsidRPr="001F795F">
        <w:rPr>
          <w:rFonts w:ascii="Times New Roman" w:hAnsi="Times New Roman" w:cs="Times New Roman"/>
          <w:kern w:val="2"/>
          <w:sz w:val="24"/>
          <w:szCs w:val="24"/>
          <w:lang w:val="en-US"/>
        </w:rPr>
        <w:t xml:space="preserve"> </w:t>
      </w:r>
      <w:r w:rsidRPr="009D65D7">
        <w:rPr>
          <w:rFonts w:ascii="Times New Roman" w:hAnsi="Times New Roman" w:cs="Times New Roman"/>
          <w:kern w:val="2"/>
          <w:sz w:val="24"/>
          <w:szCs w:val="24"/>
          <w:lang w:val="en-US"/>
        </w:rPr>
        <w:t>the</w:t>
      </w:r>
      <w:r w:rsidRPr="001F795F">
        <w:rPr>
          <w:rFonts w:ascii="Times New Roman" w:hAnsi="Times New Roman" w:cs="Times New Roman"/>
          <w:kern w:val="2"/>
          <w:sz w:val="24"/>
          <w:szCs w:val="24"/>
          <w:lang w:val="en-US"/>
        </w:rPr>
        <w:t xml:space="preserve"> </w:t>
      </w:r>
      <w:r w:rsidRPr="009D65D7">
        <w:rPr>
          <w:rFonts w:ascii="Times New Roman" w:hAnsi="Times New Roman" w:cs="Times New Roman"/>
          <w:kern w:val="2"/>
          <w:sz w:val="24"/>
          <w:szCs w:val="24"/>
          <w:lang w:val="en-US"/>
        </w:rPr>
        <w:t>antenna</w:t>
      </w:r>
      <w:r w:rsidRPr="001F795F">
        <w:rPr>
          <w:rFonts w:ascii="Times New Roman" w:hAnsi="Times New Roman" w:cs="Times New Roman"/>
          <w:kern w:val="2"/>
          <w:sz w:val="24"/>
          <w:szCs w:val="24"/>
          <w:lang w:val="en-US"/>
        </w:rPr>
        <w:t xml:space="preserve">" </w:t>
      </w:r>
      <w:r w:rsidRPr="00E669F2">
        <w:rPr>
          <w:rFonts w:ascii="Times New Roman" w:hAnsi="Times New Roman" w:cs="Times New Roman"/>
          <w:kern w:val="2"/>
          <w:sz w:val="24"/>
          <w:szCs w:val="24"/>
          <w:lang w:val="en-US"/>
        </w:rPr>
        <w:t xml:space="preserve">for </w:t>
      </w:r>
      <w:r w:rsidR="00B4193C">
        <w:rPr>
          <w:rFonts w:ascii="Times New Roman" w:hAnsi="Times New Roman" w:cs="Times New Roman"/>
          <w:kern w:val="2"/>
          <w:sz w:val="24"/>
          <w:szCs w:val="24"/>
          <w:lang w:val="en-US"/>
        </w:rPr>
        <w:t xml:space="preserve">the </w:t>
      </w:r>
      <w:r w:rsidRPr="00E669F2">
        <w:rPr>
          <w:rFonts w:ascii="Times New Roman" w:hAnsi="Times New Roman" w:cs="Times New Roman"/>
          <w:kern w:val="2"/>
          <w:sz w:val="24"/>
          <w:szCs w:val="24"/>
          <w:lang w:val="en-US"/>
        </w:rPr>
        <w:t xml:space="preserve">IMT stations </w:t>
      </w:r>
      <w:r w:rsidR="00B4193C">
        <w:rPr>
          <w:rFonts w:ascii="Times New Roman" w:hAnsi="Times New Roman" w:cs="Times New Roman"/>
          <w:kern w:val="2"/>
          <w:sz w:val="24"/>
          <w:szCs w:val="24"/>
          <w:lang w:val="en-US"/>
        </w:rPr>
        <w:t xml:space="preserve">with active </w:t>
      </w:r>
      <w:r w:rsidR="001F795F" w:rsidRPr="00E669F2">
        <w:rPr>
          <w:rFonts w:ascii="Times New Roman" w:hAnsi="Times New Roman" w:cs="Times New Roman"/>
          <w:kern w:val="2"/>
          <w:sz w:val="24"/>
          <w:szCs w:val="24"/>
          <w:lang w:val="en-US"/>
        </w:rPr>
        <w:t xml:space="preserve">antenna </w:t>
      </w:r>
      <w:r w:rsidR="00B4193C">
        <w:rPr>
          <w:rFonts w:ascii="Times New Roman" w:hAnsi="Times New Roman" w:cs="Times New Roman"/>
          <w:kern w:val="2"/>
          <w:sz w:val="24"/>
          <w:szCs w:val="24"/>
          <w:lang w:val="en-US"/>
        </w:rPr>
        <w:t>system</w:t>
      </w:r>
      <w:r w:rsidR="009B729E">
        <w:rPr>
          <w:rFonts w:ascii="Times New Roman" w:hAnsi="Times New Roman" w:cs="Times New Roman"/>
          <w:kern w:val="2"/>
          <w:sz w:val="24"/>
          <w:szCs w:val="24"/>
          <w:lang w:val="en-US"/>
        </w:rPr>
        <w:t xml:space="preserve"> </w:t>
      </w:r>
      <w:r w:rsidRPr="00E669F2">
        <w:rPr>
          <w:rFonts w:ascii="Times New Roman" w:hAnsi="Times New Roman" w:cs="Times New Roman"/>
          <w:kern w:val="2"/>
          <w:sz w:val="24"/>
          <w:szCs w:val="24"/>
          <w:lang w:val="en-US"/>
        </w:rPr>
        <w:t>as the power sum of AAS active</w:t>
      </w:r>
      <w:r w:rsidRPr="002206B4">
        <w:rPr>
          <w:rFonts w:ascii="Times New Roman" w:hAnsi="Times New Roman" w:cs="Times New Roman"/>
          <w:kern w:val="2"/>
          <w:sz w:val="24"/>
          <w:szCs w:val="24"/>
          <w:lang w:val="en-US"/>
        </w:rPr>
        <w:t xml:space="preserve"> elements </w:t>
      </w:r>
      <w:proofErr w:type="gramStart"/>
      <w:r w:rsidRPr="002206B4">
        <w:rPr>
          <w:rFonts w:ascii="Times New Roman" w:hAnsi="Times New Roman" w:cs="Times New Roman"/>
          <w:kern w:val="2"/>
          <w:sz w:val="24"/>
          <w:szCs w:val="24"/>
          <w:lang w:val="en-US"/>
        </w:rPr>
        <w:t>taking into account</w:t>
      </w:r>
      <w:proofErr w:type="gramEnd"/>
      <w:r w:rsidRPr="002206B4">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 xml:space="preserve">IMT station </w:t>
      </w:r>
      <w:r w:rsidR="001F795F" w:rsidRPr="002206B4">
        <w:rPr>
          <w:rFonts w:ascii="Times New Roman" w:hAnsi="Times New Roman" w:cs="Times New Roman"/>
          <w:kern w:val="2"/>
          <w:sz w:val="24"/>
          <w:szCs w:val="24"/>
          <w:lang w:val="en-US"/>
        </w:rPr>
        <w:t>channel bandwidth</w:t>
      </w:r>
      <w:r w:rsidRPr="001F795F">
        <w:rPr>
          <w:rFonts w:ascii="Times New Roman" w:hAnsi="Times New Roman" w:cs="Times New Roman"/>
          <w:kern w:val="2"/>
          <w:sz w:val="24"/>
          <w:szCs w:val="24"/>
          <w:lang w:val="en-US"/>
        </w:rPr>
        <w:t xml:space="preserve"> </w:t>
      </w:r>
      <w:r w:rsidR="001F795F">
        <w:rPr>
          <w:rFonts w:ascii="Times New Roman" w:hAnsi="Times New Roman" w:cs="Times New Roman"/>
          <w:kern w:val="2"/>
          <w:sz w:val="24"/>
          <w:szCs w:val="24"/>
          <w:lang w:val="en-US"/>
        </w:rPr>
        <w:t xml:space="preserve">(basic channel bandwidth being </w:t>
      </w:r>
      <w:r w:rsidR="001A6879" w:rsidRPr="001F795F">
        <w:rPr>
          <w:rFonts w:ascii="Times New Roman" w:hAnsi="Times New Roman" w:cs="Times New Roman"/>
          <w:kern w:val="2"/>
          <w:sz w:val="24"/>
          <w:szCs w:val="24"/>
          <w:lang w:val="en-US"/>
        </w:rPr>
        <w:t xml:space="preserve">200 </w:t>
      </w:r>
      <w:r w:rsidR="001F795F">
        <w:rPr>
          <w:rFonts w:ascii="Times New Roman" w:hAnsi="Times New Roman" w:cs="Times New Roman"/>
          <w:kern w:val="2"/>
          <w:sz w:val="24"/>
          <w:szCs w:val="24"/>
          <w:lang w:val="en-US"/>
        </w:rPr>
        <w:t>MHz</w:t>
      </w:r>
      <w:r w:rsidR="001A6879" w:rsidRPr="001F795F">
        <w:rPr>
          <w:rFonts w:ascii="Times New Roman" w:hAnsi="Times New Roman" w:cs="Times New Roman"/>
          <w:kern w:val="2"/>
          <w:sz w:val="24"/>
          <w:szCs w:val="24"/>
          <w:lang w:val="en-US"/>
        </w:rPr>
        <w:t xml:space="preserve">) </w:t>
      </w:r>
      <w:r w:rsidR="001F795F">
        <w:rPr>
          <w:rFonts w:ascii="Times New Roman" w:hAnsi="Times New Roman" w:cs="Times New Roman"/>
          <w:kern w:val="2"/>
          <w:sz w:val="24"/>
          <w:szCs w:val="24"/>
          <w:lang w:val="en-US"/>
        </w:rPr>
        <w:t xml:space="preserve">and </w:t>
      </w:r>
      <w:r w:rsidR="001F795F" w:rsidRPr="002206B4">
        <w:rPr>
          <w:rFonts w:ascii="Times New Roman" w:hAnsi="Times New Roman" w:cs="Times New Roman"/>
          <w:kern w:val="2"/>
          <w:sz w:val="24"/>
          <w:szCs w:val="24"/>
          <w:lang w:val="en-US"/>
        </w:rPr>
        <w:t>ohmic loss</w:t>
      </w:r>
      <w:r w:rsidR="001F795F">
        <w:rPr>
          <w:rFonts w:ascii="Times New Roman" w:hAnsi="Times New Roman" w:cs="Times New Roman"/>
          <w:kern w:val="2"/>
          <w:sz w:val="24"/>
          <w:szCs w:val="24"/>
          <w:lang w:val="en-US"/>
        </w:rPr>
        <w:t xml:space="preserve"> in antenna system </w:t>
      </w:r>
      <w:r w:rsidR="001A6879" w:rsidRPr="001F795F">
        <w:rPr>
          <w:rFonts w:ascii="Times New Roman" w:hAnsi="Times New Roman" w:cs="Times New Roman"/>
          <w:kern w:val="2"/>
          <w:sz w:val="24"/>
          <w:szCs w:val="24"/>
          <w:lang w:val="en-US"/>
        </w:rPr>
        <w:t>(3</w:t>
      </w:r>
      <w:r w:rsidR="001F795F">
        <w:rPr>
          <w:rFonts w:ascii="Times New Roman" w:hAnsi="Times New Roman" w:cs="Times New Roman"/>
          <w:kern w:val="2"/>
          <w:sz w:val="24"/>
          <w:szCs w:val="24"/>
          <w:lang w:val="en-US"/>
        </w:rPr>
        <w:t xml:space="preserve"> dB</w:t>
      </w:r>
      <w:r w:rsidR="001A6879" w:rsidRPr="001F795F">
        <w:rPr>
          <w:rFonts w:ascii="Times New Roman" w:hAnsi="Times New Roman" w:cs="Times New Roman"/>
          <w:kern w:val="2"/>
          <w:sz w:val="24"/>
          <w:szCs w:val="24"/>
          <w:lang w:val="en-US"/>
        </w:rPr>
        <w:t>).</w:t>
      </w:r>
    </w:p>
    <w:p w14:paraId="44B6F560" w14:textId="1C298043" w:rsidR="001A6879" w:rsidRPr="007609E7" w:rsidRDefault="00C17937" w:rsidP="009D65D7">
      <w:pPr>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en-US"/>
        </w:rPr>
      </w:pPr>
      <w:r w:rsidRPr="009D65D7">
        <w:rPr>
          <w:rFonts w:ascii="Times New Roman" w:hAnsi="Times New Roman" w:cs="Times New Roman"/>
          <w:kern w:val="2"/>
          <w:sz w:val="24"/>
          <w:szCs w:val="24"/>
          <w:lang w:val="en-US"/>
        </w:rPr>
        <w:t>Regard</w:t>
      </w:r>
      <w:r w:rsidRPr="006C5ADE">
        <w:rPr>
          <w:rFonts w:ascii="Times New Roman" w:hAnsi="Times New Roman" w:cs="Times New Roman"/>
          <w:color w:val="000000"/>
          <w:sz w:val="24"/>
          <w:szCs w:val="24"/>
          <w:lang w:val="en-US"/>
        </w:rPr>
        <w:t xml:space="preserve">ing </w:t>
      </w:r>
      <w:r w:rsidRPr="007609E7">
        <w:rPr>
          <w:rFonts w:ascii="Times New Roman" w:hAnsi="Times New Roman" w:cs="Times New Roman"/>
          <w:color w:val="000000"/>
          <w:sz w:val="24"/>
          <w:szCs w:val="24"/>
          <w:lang w:val="en-US"/>
        </w:rPr>
        <w:t>"</w:t>
      </w:r>
      <w:r w:rsidRPr="00B55A2E">
        <w:rPr>
          <w:rFonts w:ascii="Times New Roman" w:hAnsi="Times New Roman" w:cs="Times New Roman"/>
          <w:i/>
          <w:color w:val="000000"/>
          <w:sz w:val="24"/>
          <w:szCs w:val="24"/>
          <w:lang w:val="en-US"/>
        </w:rPr>
        <w:t>verification</w:t>
      </w:r>
      <w:r w:rsidRPr="007609E7">
        <w:rPr>
          <w:rFonts w:ascii="Times New Roman" w:hAnsi="Times New Roman" w:cs="Times New Roman"/>
          <w:color w:val="000000"/>
          <w:sz w:val="24"/>
          <w:szCs w:val="24"/>
          <w:lang w:val="en-US"/>
        </w:rPr>
        <w:t>"</w:t>
      </w:r>
      <w:r w:rsidR="008C37FC">
        <w:rPr>
          <w:rFonts w:ascii="Times New Roman" w:hAnsi="Times New Roman" w:cs="Times New Roman"/>
          <w:color w:val="000000"/>
          <w:sz w:val="24"/>
          <w:szCs w:val="24"/>
          <w:lang w:val="en-US"/>
        </w:rPr>
        <w:t>,</w:t>
      </w:r>
      <w:r w:rsidR="001A6879" w:rsidRPr="007609E7">
        <w:rPr>
          <w:rFonts w:ascii="Times New Roman" w:hAnsi="Times New Roman" w:cs="Times New Roman"/>
          <w:color w:val="000000"/>
          <w:sz w:val="24"/>
          <w:szCs w:val="24"/>
          <w:lang w:val="en-US"/>
        </w:rPr>
        <w:t xml:space="preserve"> </w:t>
      </w:r>
      <w:r w:rsidR="00B4193C">
        <w:rPr>
          <w:rFonts w:ascii="Times New Roman" w:hAnsi="Times New Roman" w:cs="Times New Roman"/>
          <w:color w:val="000000"/>
          <w:sz w:val="24"/>
          <w:szCs w:val="24"/>
          <w:lang w:val="en-US"/>
        </w:rPr>
        <w:t xml:space="preserve">to </w:t>
      </w:r>
      <w:r w:rsidR="007609E7">
        <w:rPr>
          <w:rFonts w:ascii="Times New Roman" w:hAnsi="Times New Roman" w:cs="Times New Roman"/>
          <w:color w:val="000000"/>
          <w:sz w:val="24"/>
          <w:szCs w:val="24"/>
          <w:lang w:val="en-US"/>
        </w:rPr>
        <w:t>keep</w:t>
      </w:r>
      <w:r w:rsidR="007609E7" w:rsidRPr="007609E7">
        <w:rPr>
          <w:rFonts w:ascii="Times New Roman" w:hAnsi="Times New Roman" w:cs="Times New Roman"/>
          <w:color w:val="000000"/>
          <w:sz w:val="24"/>
          <w:szCs w:val="24"/>
          <w:lang w:val="en-US"/>
        </w:rPr>
        <w:t xml:space="preserve"> </w:t>
      </w:r>
      <w:r w:rsidR="00B4193C">
        <w:rPr>
          <w:rFonts w:ascii="Times New Roman" w:hAnsi="Times New Roman" w:cs="Times New Roman"/>
          <w:color w:val="000000"/>
          <w:sz w:val="24"/>
          <w:szCs w:val="24"/>
          <w:lang w:val="en-US"/>
        </w:rPr>
        <w:t xml:space="preserve">unchanged </w:t>
      </w:r>
      <w:r w:rsidR="007609E7">
        <w:rPr>
          <w:rFonts w:ascii="Times New Roman" w:hAnsi="Times New Roman" w:cs="Times New Roman"/>
          <w:color w:val="000000"/>
          <w:sz w:val="24"/>
          <w:szCs w:val="24"/>
          <w:lang w:val="en-US"/>
        </w:rPr>
        <w:t>the</w:t>
      </w:r>
      <w:r w:rsidR="007609E7" w:rsidRPr="007609E7">
        <w:rPr>
          <w:rFonts w:ascii="Times New Roman" w:hAnsi="Times New Roman" w:cs="Times New Roman"/>
          <w:color w:val="000000"/>
          <w:sz w:val="24"/>
          <w:szCs w:val="24"/>
          <w:lang w:val="en-US"/>
        </w:rPr>
        <w:t xml:space="preserve"> </w:t>
      </w:r>
      <w:r w:rsidR="00B4193C">
        <w:rPr>
          <w:rFonts w:ascii="Times New Roman" w:hAnsi="Times New Roman" w:cs="Times New Roman"/>
          <w:color w:val="000000"/>
          <w:sz w:val="24"/>
          <w:szCs w:val="24"/>
          <w:lang w:val="en-US"/>
        </w:rPr>
        <w:t xml:space="preserve">limit of </w:t>
      </w:r>
      <w:r w:rsidR="007609E7">
        <w:rPr>
          <w:rFonts w:ascii="Times New Roman" w:hAnsi="Times New Roman" w:cs="Times New Roman"/>
          <w:color w:val="000000"/>
          <w:sz w:val="24"/>
          <w:szCs w:val="24"/>
          <w:lang w:val="en-US"/>
        </w:rPr>
        <w:t>power</w:t>
      </w:r>
      <w:r w:rsidR="007609E7" w:rsidRPr="007609E7">
        <w:rPr>
          <w:rFonts w:ascii="Times New Roman" w:hAnsi="Times New Roman" w:cs="Times New Roman"/>
          <w:color w:val="000000"/>
          <w:sz w:val="24"/>
          <w:szCs w:val="24"/>
          <w:lang w:val="en-US"/>
        </w:rPr>
        <w:t xml:space="preserve"> </w:t>
      </w:r>
      <w:r w:rsidR="007609E7">
        <w:rPr>
          <w:rFonts w:ascii="Times New Roman" w:hAnsi="Times New Roman" w:cs="Times New Roman"/>
          <w:color w:val="000000"/>
          <w:sz w:val="24"/>
          <w:szCs w:val="24"/>
          <w:lang w:val="en-US"/>
        </w:rPr>
        <w:t>level</w:t>
      </w:r>
      <w:r w:rsidR="007609E7" w:rsidRPr="007609E7">
        <w:rPr>
          <w:rFonts w:ascii="Times New Roman" w:hAnsi="Times New Roman" w:cs="Times New Roman"/>
          <w:color w:val="000000"/>
          <w:sz w:val="24"/>
          <w:szCs w:val="24"/>
          <w:lang w:val="en-US"/>
        </w:rPr>
        <w:t xml:space="preserve"> </w:t>
      </w:r>
      <w:r w:rsidR="007609E7">
        <w:rPr>
          <w:rFonts w:ascii="Times New Roman" w:hAnsi="Times New Roman" w:cs="Times New Roman"/>
          <w:color w:val="000000"/>
          <w:sz w:val="24"/>
          <w:szCs w:val="24"/>
          <w:lang w:val="en-US"/>
        </w:rPr>
        <w:t xml:space="preserve">in </w:t>
      </w:r>
      <w:r w:rsidR="00483E72">
        <w:rPr>
          <w:rFonts w:ascii="Times New Roman" w:hAnsi="Times New Roman" w:cs="Times New Roman"/>
          <w:color w:val="000000"/>
          <w:sz w:val="24"/>
          <w:szCs w:val="24"/>
          <w:lang w:val="en-US"/>
        </w:rPr>
        <w:t>RR</w:t>
      </w:r>
      <w:r w:rsidR="00483E72" w:rsidRPr="007609E7">
        <w:rPr>
          <w:rFonts w:ascii="Times New Roman" w:hAnsi="Times New Roman" w:cs="Times New Roman"/>
          <w:color w:val="000000"/>
          <w:sz w:val="24"/>
          <w:szCs w:val="24"/>
          <w:lang w:val="en-US"/>
        </w:rPr>
        <w:t xml:space="preserve"> </w:t>
      </w:r>
      <w:r w:rsidR="007609E7">
        <w:rPr>
          <w:rFonts w:ascii="Times New Roman" w:hAnsi="Times New Roman" w:cs="Times New Roman"/>
          <w:color w:val="000000"/>
          <w:sz w:val="24"/>
          <w:szCs w:val="24"/>
          <w:lang w:val="en-US"/>
        </w:rPr>
        <w:t>Article 21 No. 21.5</w:t>
      </w:r>
      <w:r w:rsidR="001A6879" w:rsidRPr="007609E7">
        <w:rPr>
          <w:rFonts w:ascii="Times New Roman" w:hAnsi="Times New Roman" w:cs="Times New Roman"/>
          <w:color w:val="000000"/>
          <w:sz w:val="24"/>
          <w:szCs w:val="24"/>
          <w:lang w:val="en-US"/>
        </w:rPr>
        <w:t xml:space="preserve">. </w:t>
      </w:r>
      <w:r w:rsidR="009A5A4F">
        <w:rPr>
          <w:rFonts w:ascii="Times New Roman" w:hAnsi="Times New Roman" w:cs="Times New Roman"/>
          <w:color w:val="000000"/>
          <w:sz w:val="24"/>
          <w:szCs w:val="24"/>
          <w:lang w:val="en-US"/>
        </w:rPr>
        <w:t>However,</w:t>
      </w:r>
      <w:r w:rsidR="006B5F8E">
        <w:rPr>
          <w:rFonts w:ascii="Times New Roman" w:hAnsi="Times New Roman" w:cs="Times New Roman"/>
          <w:color w:val="000000"/>
          <w:sz w:val="24"/>
          <w:szCs w:val="24"/>
          <w:lang w:val="en-US"/>
        </w:rPr>
        <w:t xml:space="preserve"> t</w:t>
      </w:r>
      <w:r w:rsidR="007609E7">
        <w:rPr>
          <w:rFonts w:ascii="Times New Roman" w:hAnsi="Times New Roman" w:cs="Times New Roman"/>
          <w:color w:val="000000"/>
          <w:sz w:val="24"/>
          <w:szCs w:val="24"/>
          <w:lang w:val="en-US"/>
        </w:rPr>
        <w:t xml:space="preserve">he RCC Administrations </w:t>
      </w:r>
      <w:r w:rsidR="001F73CA">
        <w:rPr>
          <w:rFonts w:ascii="Times New Roman" w:hAnsi="Times New Roman" w:cs="Times New Roman"/>
          <w:color w:val="000000"/>
          <w:sz w:val="24"/>
          <w:szCs w:val="24"/>
          <w:lang w:val="en-US"/>
        </w:rPr>
        <w:t>propose</w:t>
      </w:r>
      <w:r w:rsidR="007609E7">
        <w:rPr>
          <w:rFonts w:ascii="Times New Roman" w:hAnsi="Times New Roman" w:cs="Times New Roman"/>
          <w:color w:val="000000"/>
          <w:sz w:val="24"/>
          <w:szCs w:val="24"/>
          <w:lang w:val="en-US"/>
        </w:rPr>
        <w:t xml:space="preserve"> </w:t>
      </w:r>
      <w:r w:rsidR="006B5F8E">
        <w:rPr>
          <w:rFonts w:ascii="Times New Roman" w:hAnsi="Times New Roman" w:cs="Times New Roman"/>
          <w:color w:val="000000"/>
          <w:sz w:val="24"/>
          <w:szCs w:val="24"/>
          <w:lang w:val="en-US"/>
        </w:rPr>
        <w:t xml:space="preserve">to </w:t>
      </w:r>
      <w:r w:rsidR="002D20AE">
        <w:rPr>
          <w:rFonts w:ascii="Times New Roman" w:hAnsi="Times New Roman" w:cs="Times New Roman"/>
          <w:color w:val="000000"/>
          <w:sz w:val="24"/>
          <w:szCs w:val="24"/>
          <w:lang w:val="en-US"/>
        </w:rPr>
        <w:t xml:space="preserve">study </w:t>
      </w:r>
      <w:r w:rsidR="007609E7">
        <w:rPr>
          <w:rFonts w:ascii="Times New Roman" w:hAnsi="Times New Roman" w:cs="Times New Roman"/>
          <w:color w:val="000000"/>
          <w:sz w:val="24"/>
          <w:szCs w:val="24"/>
          <w:lang w:val="en-US"/>
        </w:rPr>
        <w:t xml:space="preserve">the procedure of applying this level to IMT stations with active antenna </w:t>
      </w:r>
      <w:r w:rsidR="00B4193C">
        <w:rPr>
          <w:rFonts w:ascii="Times New Roman" w:hAnsi="Times New Roman" w:cs="Times New Roman"/>
          <w:color w:val="000000"/>
          <w:sz w:val="24"/>
          <w:szCs w:val="24"/>
          <w:lang w:val="en-US"/>
        </w:rPr>
        <w:t>system</w:t>
      </w:r>
      <w:r w:rsidR="001A6879" w:rsidRPr="007609E7">
        <w:rPr>
          <w:rFonts w:ascii="Times New Roman" w:hAnsi="Times New Roman" w:cs="Times New Roman"/>
          <w:color w:val="000000"/>
          <w:sz w:val="24"/>
          <w:szCs w:val="24"/>
          <w:lang w:val="en-US"/>
        </w:rPr>
        <w:t>.</w:t>
      </w:r>
    </w:p>
    <w:p w14:paraId="39F04CDA" w14:textId="14123DF2" w:rsidR="001A6879" w:rsidRPr="000C0344" w:rsidRDefault="000C0344" w:rsidP="009D65D7">
      <w:pPr>
        <w:pBdr>
          <w:top w:val="nil"/>
          <w:left w:val="nil"/>
          <w:bottom w:val="nil"/>
          <w:right w:val="nil"/>
          <w:between w:val="nil"/>
        </w:pBdr>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Regarding</w:t>
      </w:r>
      <w:r w:rsidRPr="000C0344">
        <w:rPr>
          <w:rFonts w:ascii="Times New Roman" w:hAnsi="Times New Roman" w:cs="Times New Roman"/>
          <w:kern w:val="2"/>
          <w:sz w:val="24"/>
          <w:szCs w:val="24"/>
          <w:lang w:val="en-US"/>
        </w:rPr>
        <w:t xml:space="preserve"> "</w:t>
      </w:r>
      <w:r w:rsidRPr="00D472A5">
        <w:rPr>
          <w:rFonts w:ascii="Times New Roman" w:hAnsi="Times New Roman" w:cs="Times New Roman"/>
          <w:i/>
          <w:sz w:val="24"/>
          <w:szCs w:val="24"/>
          <w:lang w:val="en-US"/>
        </w:rPr>
        <w:t>the</w:t>
      </w:r>
      <w:r w:rsidRPr="000C0344">
        <w:rPr>
          <w:rFonts w:ascii="Times New Roman" w:hAnsi="Times New Roman" w:cs="Times New Roman"/>
          <w:i/>
          <w:sz w:val="24"/>
          <w:szCs w:val="24"/>
          <w:lang w:val="en-US"/>
        </w:rPr>
        <w:t xml:space="preserve"> </w:t>
      </w:r>
      <w:r w:rsidRPr="00D472A5">
        <w:rPr>
          <w:rFonts w:ascii="Times New Roman" w:hAnsi="Times New Roman" w:cs="Times New Roman"/>
          <w:i/>
          <w:sz w:val="24"/>
          <w:szCs w:val="24"/>
          <w:lang w:val="en-US"/>
        </w:rPr>
        <w:t>frequency</w:t>
      </w:r>
      <w:r w:rsidRPr="000C0344">
        <w:rPr>
          <w:rFonts w:ascii="Times New Roman" w:hAnsi="Times New Roman" w:cs="Times New Roman"/>
          <w:i/>
          <w:sz w:val="24"/>
          <w:szCs w:val="24"/>
          <w:lang w:val="en-US"/>
        </w:rPr>
        <w:t xml:space="preserve"> </w:t>
      </w:r>
      <w:r w:rsidRPr="00D472A5">
        <w:rPr>
          <w:rFonts w:ascii="Times New Roman" w:hAnsi="Times New Roman" w:cs="Times New Roman"/>
          <w:i/>
          <w:sz w:val="24"/>
          <w:szCs w:val="24"/>
          <w:lang w:val="en-US"/>
        </w:rPr>
        <w:t>band</w:t>
      </w:r>
      <w:r w:rsidR="002C58FE" w:rsidRPr="002C58FE">
        <w:rPr>
          <w:rFonts w:ascii="Times New Roman" w:hAnsi="Times New Roman" w:cs="Times New Roman"/>
          <w:sz w:val="24"/>
          <w:szCs w:val="24"/>
          <w:lang w:val="en-US"/>
        </w:rPr>
        <w:t>"</w:t>
      </w:r>
      <w:r w:rsidR="002C58FE">
        <w:rPr>
          <w:rFonts w:ascii="Times New Roman" w:hAnsi="Times New Roman" w:cs="Times New Roman"/>
          <w:i/>
          <w:sz w:val="24"/>
          <w:szCs w:val="24"/>
          <w:lang w:val="en-US"/>
        </w:rPr>
        <w:t>,</w:t>
      </w:r>
      <w:r w:rsidRPr="000C0344">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 xml:space="preserve">to </w:t>
      </w:r>
      <w:r>
        <w:rPr>
          <w:rFonts w:ascii="Times New Roman" w:hAnsi="Times New Roman" w:cs="Times New Roman"/>
          <w:kern w:val="2"/>
          <w:sz w:val="24"/>
          <w:szCs w:val="24"/>
          <w:lang w:val="en-US"/>
        </w:rPr>
        <w:t>add</w:t>
      </w:r>
      <w:r w:rsidRPr="000C0344">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 xml:space="preserve">frequency band </w:t>
      </w:r>
      <w:r w:rsidR="00B4193C" w:rsidRPr="000C0344">
        <w:rPr>
          <w:rFonts w:ascii="Times New Roman" w:hAnsi="Times New Roman" w:cs="Times New Roman"/>
          <w:kern w:val="2"/>
          <w:sz w:val="24"/>
          <w:szCs w:val="24"/>
          <w:lang w:val="en-US"/>
        </w:rPr>
        <w:t>24</w:t>
      </w:r>
      <w:r w:rsidR="00B4193C">
        <w:rPr>
          <w:rFonts w:ascii="Times New Roman" w:hAnsi="Times New Roman" w:cs="Times New Roman"/>
          <w:kern w:val="2"/>
          <w:sz w:val="24"/>
          <w:szCs w:val="24"/>
          <w:lang w:val="en-US"/>
        </w:rPr>
        <w:t>.45-27.</w:t>
      </w:r>
      <w:r w:rsidR="00B4193C" w:rsidRPr="000C0344">
        <w:rPr>
          <w:rFonts w:ascii="Times New Roman" w:hAnsi="Times New Roman" w:cs="Times New Roman"/>
          <w:kern w:val="2"/>
          <w:sz w:val="24"/>
          <w:szCs w:val="24"/>
          <w:lang w:val="en-US"/>
        </w:rPr>
        <w:t xml:space="preserve">5 </w:t>
      </w:r>
      <w:r w:rsidR="00B4193C">
        <w:rPr>
          <w:rFonts w:ascii="Times New Roman" w:hAnsi="Times New Roman" w:cs="Times New Roman"/>
          <w:kern w:val="2"/>
          <w:sz w:val="24"/>
          <w:szCs w:val="24"/>
          <w:lang w:val="en-US"/>
        </w:rPr>
        <w:t>GHz allocated to the mobile service by WRC-19</w:t>
      </w:r>
      <w:r w:rsidR="00607E31">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to</w:t>
      </w:r>
      <w:r w:rsidRPr="000C0344">
        <w:rPr>
          <w:rFonts w:ascii="Times New Roman" w:hAnsi="Times New Roman" w:cs="Times New Roman"/>
          <w:kern w:val="2"/>
          <w:sz w:val="24"/>
          <w:szCs w:val="24"/>
          <w:lang w:val="en-US"/>
        </w:rPr>
        <w:t xml:space="preserve"> </w:t>
      </w:r>
      <w:r w:rsidR="00B4193C">
        <w:rPr>
          <w:rFonts w:ascii="Times New Roman" w:hAnsi="Times New Roman" w:cs="Times New Roman"/>
          <w:kern w:val="2"/>
          <w:sz w:val="24"/>
          <w:szCs w:val="24"/>
          <w:lang w:val="en-US"/>
        </w:rPr>
        <w:t>Table</w:t>
      </w:r>
      <w:r w:rsidR="00B4193C" w:rsidRPr="000C0344">
        <w:rPr>
          <w:rFonts w:ascii="Times New Roman" w:hAnsi="Times New Roman" w:cs="Times New Roman"/>
          <w:kern w:val="2"/>
          <w:sz w:val="24"/>
          <w:szCs w:val="24"/>
          <w:lang w:val="en-US"/>
        </w:rPr>
        <w:t xml:space="preserve"> 21-2</w:t>
      </w:r>
      <w:r w:rsidR="00B4193C">
        <w:rPr>
          <w:rFonts w:ascii="Times New Roman" w:hAnsi="Times New Roman" w:cs="Times New Roman"/>
          <w:kern w:val="2"/>
          <w:sz w:val="24"/>
          <w:szCs w:val="24"/>
          <w:lang w:val="en-US"/>
        </w:rPr>
        <w:t xml:space="preserve"> of </w:t>
      </w:r>
      <w:r w:rsidR="00EC7300">
        <w:rPr>
          <w:rFonts w:ascii="Times New Roman" w:hAnsi="Times New Roman" w:cs="Times New Roman"/>
          <w:kern w:val="2"/>
          <w:sz w:val="24"/>
          <w:szCs w:val="24"/>
          <w:lang w:val="en-US"/>
        </w:rPr>
        <w:t>RR</w:t>
      </w:r>
      <w:r w:rsidR="00EC7300" w:rsidRPr="000C0344">
        <w:rPr>
          <w:rFonts w:ascii="Times New Roman" w:hAnsi="Times New Roman" w:cs="Times New Roman"/>
          <w:kern w:val="2"/>
          <w:sz w:val="24"/>
          <w:szCs w:val="24"/>
          <w:lang w:val="en-US"/>
        </w:rPr>
        <w:t xml:space="preserve"> </w:t>
      </w:r>
      <w:r>
        <w:rPr>
          <w:rFonts w:ascii="Times New Roman" w:hAnsi="Times New Roman" w:cs="Times New Roman"/>
          <w:kern w:val="2"/>
          <w:sz w:val="24"/>
          <w:szCs w:val="24"/>
          <w:lang w:val="en-US"/>
        </w:rPr>
        <w:t>Article</w:t>
      </w:r>
      <w:r w:rsidRPr="000C0344">
        <w:rPr>
          <w:rFonts w:ascii="Times New Roman" w:hAnsi="Times New Roman" w:cs="Times New Roman"/>
          <w:kern w:val="2"/>
          <w:sz w:val="24"/>
          <w:szCs w:val="24"/>
          <w:lang w:val="en-US"/>
        </w:rPr>
        <w:t xml:space="preserve"> </w:t>
      </w:r>
      <w:proofErr w:type="gramStart"/>
      <w:r w:rsidRPr="000C0344">
        <w:rPr>
          <w:rFonts w:ascii="Times New Roman" w:hAnsi="Times New Roman" w:cs="Times New Roman"/>
          <w:kern w:val="2"/>
          <w:sz w:val="24"/>
          <w:szCs w:val="24"/>
          <w:lang w:val="en-US"/>
        </w:rPr>
        <w:t xml:space="preserve">21 </w:t>
      </w:r>
      <w:r w:rsidR="001A6879" w:rsidRPr="000C0344">
        <w:rPr>
          <w:rFonts w:ascii="Times New Roman" w:hAnsi="Times New Roman" w:cs="Times New Roman"/>
          <w:kern w:val="2"/>
          <w:sz w:val="24"/>
          <w:szCs w:val="24"/>
          <w:lang w:val="en-US"/>
        </w:rPr>
        <w:t>.</w:t>
      </w:r>
      <w:proofErr w:type="gramEnd"/>
      <w:r w:rsidR="001A6879" w:rsidRPr="000C0344">
        <w:rPr>
          <w:rFonts w:ascii="Times New Roman" w:hAnsi="Times New Roman" w:cs="Times New Roman"/>
          <w:kern w:val="2"/>
          <w:sz w:val="24"/>
          <w:szCs w:val="24"/>
          <w:lang w:val="en-US"/>
        </w:rPr>
        <w:t xml:space="preserve"> </w:t>
      </w:r>
    </w:p>
    <w:p w14:paraId="52C10D07" w14:textId="77777777" w:rsidR="002274F3" w:rsidRPr="002D439A" w:rsidRDefault="00D472A5" w:rsidP="002274F3">
      <w:pPr>
        <w:autoSpaceDE w:val="0"/>
        <w:autoSpaceDN w:val="0"/>
        <w:adjustRightInd w:val="0"/>
        <w:spacing w:after="120" w:line="240" w:lineRule="auto"/>
        <w:rPr>
          <w:rFonts w:ascii="Times New Roman" w:eastAsia="TimesNewRoman,Bold" w:hAnsi="Times New Roman" w:cs="Times New Roman"/>
          <w:bCs/>
          <w:i/>
          <w:iCs/>
          <w:sz w:val="24"/>
          <w:szCs w:val="24"/>
          <w:lang w:val="en-US"/>
        </w:rPr>
      </w:pPr>
      <w:r w:rsidRPr="002D439A">
        <w:rPr>
          <w:rFonts w:ascii="Times New Roman" w:eastAsia="TimesNewRoman,Bold" w:hAnsi="Times New Roman" w:cs="Times New Roman"/>
          <w:bCs/>
          <w:i/>
          <w:iCs/>
          <w:sz w:val="24"/>
          <w:szCs w:val="24"/>
          <w:lang w:val="en-US"/>
        </w:rPr>
        <w:t xml:space="preserve">Additional Issue No. </w:t>
      </w:r>
      <w:r w:rsidR="000D64A4" w:rsidRPr="002D439A">
        <w:rPr>
          <w:rFonts w:ascii="Times New Roman" w:eastAsia="TimesNewRoman,Bold" w:hAnsi="Times New Roman" w:cs="Times New Roman"/>
          <w:bCs/>
          <w:i/>
          <w:iCs/>
          <w:sz w:val="24"/>
          <w:szCs w:val="24"/>
          <w:lang w:val="en-US"/>
        </w:rPr>
        <w:t>2</w:t>
      </w:r>
    </w:p>
    <w:p w14:paraId="531DAA78" w14:textId="77777777" w:rsidR="00570926" w:rsidRPr="003F5A68" w:rsidRDefault="00D472A5" w:rsidP="002274F3">
      <w:pPr>
        <w:autoSpaceDE w:val="0"/>
        <w:autoSpaceDN w:val="0"/>
        <w:adjustRightInd w:val="0"/>
        <w:spacing w:after="120" w:line="240" w:lineRule="auto"/>
        <w:rPr>
          <w:rFonts w:ascii="Times New Roman" w:eastAsia="TimesNewRoman,Bold" w:hAnsi="Times New Roman" w:cs="Times New Roman"/>
          <w:bCs/>
          <w:i/>
          <w:iCs/>
          <w:sz w:val="24"/>
          <w:szCs w:val="24"/>
          <w:lang w:val="en-US"/>
        </w:rPr>
      </w:pPr>
      <w:r w:rsidRPr="003F5A68">
        <w:rPr>
          <w:rFonts w:ascii="Times New Roman" w:hAnsi="Times New Roman" w:cs="Times New Roman"/>
          <w:i/>
          <w:sz w:val="24"/>
          <w:szCs w:val="24"/>
          <w:lang w:val="en-US"/>
        </w:rPr>
        <w:t xml:space="preserve">Resolution </w:t>
      </w:r>
      <w:r w:rsidRPr="00DE264B">
        <w:rPr>
          <w:rFonts w:ascii="Times New Roman" w:hAnsi="Times New Roman" w:cs="Times New Roman"/>
          <w:b/>
          <w:i/>
          <w:sz w:val="24"/>
          <w:szCs w:val="24"/>
          <w:lang w:val="en-US"/>
        </w:rPr>
        <w:t>427 (WRC-19)</w:t>
      </w:r>
      <w:r w:rsidR="00B640AC">
        <w:rPr>
          <w:rFonts w:ascii="Times New Roman" w:hAnsi="Times New Roman" w:cs="Times New Roman"/>
          <w:i/>
          <w:sz w:val="24"/>
          <w:szCs w:val="24"/>
          <w:lang w:val="en-US"/>
        </w:rPr>
        <w:t xml:space="preserve"> "</w:t>
      </w:r>
      <w:r w:rsidRPr="003F5A68">
        <w:rPr>
          <w:rFonts w:ascii="Times New Roman" w:hAnsi="Times New Roman" w:cs="Times New Roman"/>
          <w:i/>
          <w:sz w:val="24"/>
          <w:szCs w:val="24"/>
          <w:lang w:val="en-US"/>
        </w:rPr>
        <w:t>Updating provisions related to aeronautical services in ITU-R</w:t>
      </w:r>
      <w:r w:rsidR="002C6E45">
        <w:rPr>
          <w:rFonts w:ascii="Times New Roman" w:hAnsi="Times New Roman" w:cs="Times New Roman"/>
          <w:i/>
          <w:sz w:val="24"/>
          <w:szCs w:val="24"/>
          <w:lang w:val="en-US"/>
        </w:rPr>
        <w:t>"</w:t>
      </w:r>
    </w:p>
    <w:p w14:paraId="3421B122" w14:textId="77777777" w:rsidR="00570926" w:rsidRPr="003F5A68" w:rsidRDefault="00D472A5" w:rsidP="00570926">
      <w:pPr>
        <w:autoSpaceDE w:val="0"/>
        <w:autoSpaceDN w:val="0"/>
        <w:adjustRightInd w:val="0"/>
        <w:spacing w:before="120" w:after="120" w:line="240" w:lineRule="auto"/>
        <w:jc w:val="both"/>
        <w:rPr>
          <w:rFonts w:ascii="Times New Roman" w:hAnsi="Times New Roman" w:cs="Times New Roman"/>
          <w:sz w:val="24"/>
          <w:szCs w:val="24"/>
          <w:lang w:val="en-US"/>
        </w:rPr>
      </w:pPr>
      <w:r w:rsidRPr="003F5A68">
        <w:rPr>
          <w:rFonts w:ascii="Times New Roman" w:hAnsi="Times New Roman" w:cs="Times New Roman"/>
          <w:sz w:val="24"/>
          <w:szCs w:val="24"/>
          <w:lang w:val="en-US"/>
        </w:rPr>
        <w:t>The position is under development.</w:t>
      </w:r>
    </w:p>
    <w:p w14:paraId="0B9542A4" w14:textId="77777777" w:rsidR="002274F3" w:rsidRPr="003F5A68" w:rsidRDefault="00D472A5" w:rsidP="002274F3">
      <w:pPr>
        <w:autoSpaceDE w:val="0"/>
        <w:autoSpaceDN w:val="0"/>
        <w:adjustRightInd w:val="0"/>
        <w:spacing w:after="120" w:line="240" w:lineRule="auto"/>
        <w:rPr>
          <w:rFonts w:ascii="Times New Roman" w:eastAsia="TimesNewRoman,Bold" w:hAnsi="Times New Roman" w:cs="Times New Roman"/>
          <w:bCs/>
          <w:i/>
          <w:iCs/>
          <w:sz w:val="24"/>
          <w:szCs w:val="24"/>
          <w:lang w:val="en-US"/>
        </w:rPr>
      </w:pPr>
      <w:r w:rsidRPr="003F5A68">
        <w:rPr>
          <w:rFonts w:ascii="Times New Roman" w:eastAsia="TimesNewRoman,Bold" w:hAnsi="Times New Roman" w:cs="Times New Roman"/>
          <w:bCs/>
          <w:i/>
          <w:iCs/>
          <w:sz w:val="24"/>
          <w:szCs w:val="24"/>
          <w:lang w:val="en-US"/>
        </w:rPr>
        <w:t>Additional Issue No. 2</w:t>
      </w:r>
    </w:p>
    <w:p w14:paraId="782A4685" w14:textId="77777777" w:rsidR="000D64A4" w:rsidRPr="003F5A68" w:rsidRDefault="00D472A5" w:rsidP="00167DAA">
      <w:pPr>
        <w:autoSpaceDE w:val="0"/>
        <w:autoSpaceDN w:val="0"/>
        <w:adjustRightInd w:val="0"/>
        <w:spacing w:after="120" w:line="240" w:lineRule="auto"/>
        <w:jc w:val="both"/>
        <w:rPr>
          <w:rFonts w:ascii="Times New Roman" w:eastAsia="TimesNewRoman,Bold" w:hAnsi="Times New Roman" w:cs="Times New Roman"/>
          <w:i/>
          <w:iCs/>
          <w:sz w:val="24"/>
          <w:szCs w:val="24"/>
          <w:lang w:val="en-US"/>
        </w:rPr>
      </w:pPr>
      <w:r w:rsidRPr="003F5A68">
        <w:rPr>
          <w:rFonts w:ascii="Times New Roman" w:eastAsia="TimesNewRoman,Bold" w:hAnsi="Times New Roman" w:cs="Times New Roman"/>
          <w:i/>
          <w:iCs/>
          <w:sz w:val="24"/>
          <w:szCs w:val="24"/>
          <w:lang w:val="en-US"/>
        </w:rPr>
        <w:t>Resolution</w:t>
      </w:r>
      <w:r w:rsidR="000D64A4" w:rsidRPr="003F5A68">
        <w:rPr>
          <w:rFonts w:ascii="Times New Roman" w:eastAsia="TimesNewRoman,Bold" w:hAnsi="Times New Roman" w:cs="Times New Roman"/>
          <w:i/>
          <w:iCs/>
          <w:sz w:val="24"/>
          <w:szCs w:val="24"/>
          <w:lang w:val="en-US"/>
        </w:rPr>
        <w:t xml:space="preserve"> </w:t>
      </w:r>
      <w:r w:rsidR="000D64A4" w:rsidRPr="003F5A68">
        <w:rPr>
          <w:rFonts w:ascii="Times New Roman" w:eastAsia="TimesNewRoman,Bold" w:hAnsi="Times New Roman" w:cs="Times New Roman"/>
          <w:b/>
          <w:bCs/>
          <w:i/>
          <w:iCs/>
          <w:sz w:val="24"/>
          <w:szCs w:val="24"/>
          <w:lang w:val="en-US"/>
        </w:rPr>
        <w:t>655 (</w:t>
      </w:r>
      <w:r w:rsidRPr="003F5A68">
        <w:rPr>
          <w:rFonts w:ascii="Times New Roman" w:eastAsia="TimesNewRoman,Bold" w:hAnsi="Times New Roman" w:cs="Times New Roman"/>
          <w:b/>
          <w:bCs/>
          <w:i/>
          <w:iCs/>
          <w:sz w:val="24"/>
          <w:szCs w:val="24"/>
          <w:lang w:val="en-US"/>
        </w:rPr>
        <w:t>WRC</w:t>
      </w:r>
      <w:r w:rsidR="000D64A4" w:rsidRPr="003F5A68">
        <w:rPr>
          <w:rFonts w:ascii="Times New Roman" w:eastAsia="TimesNewRoman,Bold" w:hAnsi="Times New Roman" w:cs="Times New Roman"/>
          <w:b/>
          <w:bCs/>
          <w:i/>
          <w:iCs/>
          <w:sz w:val="24"/>
          <w:szCs w:val="24"/>
          <w:lang w:val="en-US"/>
        </w:rPr>
        <w:t>-15)</w:t>
      </w:r>
      <w:r w:rsidR="000D64A4" w:rsidRPr="003F5A68">
        <w:rPr>
          <w:rFonts w:ascii="Times New Roman" w:eastAsia="TimesNewRoman,Bold" w:hAnsi="Times New Roman" w:cs="Times New Roman"/>
          <w:i/>
          <w:iCs/>
          <w:sz w:val="24"/>
          <w:szCs w:val="24"/>
          <w:lang w:val="en-US"/>
        </w:rPr>
        <w:t xml:space="preserve"> </w:t>
      </w:r>
      <w:r w:rsidR="002C58FE" w:rsidRPr="003F5A68">
        <w:rPr>
          <w:rFonts w:ascii="Times New Roman" w:eastAsia="TimesNewRoman,Bold" w:hAnsi="Times New Roman" w:cs="Times New Roman"/>
          <w:i/>
          <w:iCs/>
          <w:sz w:val="24"/>
          <w:szCs w:val="24"/>
          <w:lang w:val="en-US"/>
        </w:rPr>
        <w:t>"</w:t>
      </w:r>
      <w:r w:rsidRPr="003F5A68">
        <w:rPr>
          <w:rFonts w:ascii="Times New Roman" w:eastAsia="TimesNewRoman,Bold" w:hAnsi="Times New Roman" w:cs="Times New Roman"/>
          <w:i/>
          <w:iCs/>
          <w:sz w:val="24"/>
          <w:szCs w:val="24"/>
          <w:lang w:val="en-US"/>
        </w:rPr>
        <w:t>Definition of time scale and dissemination of time signals via radiocommunication systems</w:t>
      </w:r>
      <w:r w:rsidR="002C58FE" w:rsidRPr="003F5A68">
        <w:rPr>
          <w:rFonts w:ascii="Times New Roman" w:eastAsia="TimesNewRoman,Bold" w:hAnsi="Times New Roman" w:cs="Times New Roman"/>
          <w:i/>
          <w:iCs/>
          <w:sz w:val="24"/>
          <w:szCs w:val="24"/>
          <w:lang w:val="en-US"/>
        </w:rPr>
        <w:t>"</w:t>
      </w:r>
    </w:p>
    <w:p w14:paraId="08E05E52" w14:textId="77777777" w:rsidR="00907B31" w:rsidRPr="00D472A5" w:rsidRDefault="00D472A5" w:rsidP="00907B31">
      <w:pPr>
        <w:rPr>
          <w:rFonts w:ascii="Times New Roman" w:hAnsi="Times New Roman" w:cs="Times New Roman"/>
          <w:sz w:val="24"/>
          <w:szCs w:val="24"/>
          <w:lang w:val="en-US"/>
        </w:rPr>
      </w:pPr>
      <w:r w:rsidRPr="003F5A68">
        <w:rPr>
          <w:rFonts w:ascii="Times New Roman" w:hAnsi="Times New Roman" w:cs="Times New Roman"/>
          <w:sz w:val="24"/>
          <w:szCs w:val="24"/>
          <w:lang w:val="en-US"/>
        </w:rPr>
        <w:t>The position is under development.</w:t>
      </w:r>
    </w:p>
    <w:p w14:paraId="228F28F6" w14:textId="77777777" w:rsidR="001910AD" w:rsidRPr="00FE2A48" w:rsidRDefault="001910AD" w:rsidP="00167DAA">
      <w:pPr>
        <w:autoSpaceDE w:val="0"/>
        <w:autoSpaceDN w:val="0"/>
        <w:adjustRightInd w:val="0"/>
        <w:spacing w:before="120" w:after="120" w:line="240" w:lineRule="auto"/>
        <w:jc w:val="both"/>
        <w:rPr>
          <w:rFonts w:ascii="Times New Roman" w:eastAsia="TimesNewRoman,Bold" w:hAnsi="Times New Roman" w:cs="Times New Roman"/>
          <w:i/>
          <w:iCs/>
          <w:sz w:val="24"/>
          <w:szCs w:val="24"/>
          <w:lang w:val="en-US"/>
        </w:rPr>
      </w:pPr>
      <w:r w:rsidRPr="00000E11">
        <w:rPr>
          <w:rFonts w:ascii="Times New Roman" w:eastAsia="TimesNewRoman,Bold" w:hAnsi="Times New Roman" w:cs="Times New Roman"/>
          <w:i/>
          <w:iCs/>
          <w:sz w:val="24"/>
          <w:szCs w:val="24"/>
          <w:lang w:val="en-US"/>
        </w:rPr>
        <w:t xml:space="preserve">9.2 </w:t>
      </w:r>
      <w:r w:rsidR="00E85A5B" w:rsidRPr="00000E11">
        <w:rPr>
          <w:rFonts w:ascii="Times New Roman" w:eastAsia="TimesNewRoman,Bold" w:hAnsi="Times New Roman" w:cs="Times New Roman"/>
          <w:i/>
          <w:iCs/>
          <w:sz w:val="24"/>
          <w:szCs w:val="24"/>
          <w:lang w:val="en-US"/>
        </w:rPr>
        <w:tab/>
      </w:r>
      <w:r w:rsidR="00FE2A48" w:rsidRPr="00000E11">
        <w:rPr>
          <w:rFonts w:ascii="Times New Roman" w:hAnsi="Times New Roman" w:cs="Times New Roman"/>
          <w:i/>
          <w:sz w:val="24"/>
          <w:szCs w:val="24"/>
          <w:lang w:val="en-US"/>
        </w:rPr>
        <w:t>on any difficulties or inconsistencies encountered in the applic</w:t>
      </w:r>
      <w:r w:rsidR="00BD3EC9" w:rsidRPr="00000E11">
        <w:rPr>
          <w:rFonts w:ascii="Times New Roman" w:hAnsi="Times New Roman" w:cs="Times New Roman"/>
          <w:i/>
          <w:sz w:val="24"/>
          <w:szCs w:val="24"/>
          <w:lang w:val="en-US"/>
        </w:rPr>
        <w:t>ation of the Radio Regulations</w:t>
      </w:r>
      <w:r w:rsidR="00BD3EC9">
        <w:rPr>
          <w:rStyle w:val="FootnoteReference"/>
          <w:rFonts w:cstheme="minorHAnsi"/>
          <w:i/>
          <w:szCs w:val="24"/>
          <w:lang w:val="en-US"/>
        </w:rPr>
        <w:footnoteReference w:id="1"/>
      </w:r>
    </w:p>
    <w:p w14:paraId="69232F8B" w14:textId="77777777" w:rsidR="00FE2A48" w:rsidRPr="00522929" w:rsidRDefault="00FE2A48" w:rsidP="00522929">
      <w:pPr>
        <w:pBdr>
          <w:top w:val="nil"/>
          <w:left w:val="nil"/>
          <w:bottom w:val="nil"/>
          <w:right w:val="nil"/>
          <w:between w:val="nil"/>
        </w:pBdr>
        <w:spacing w:before="120" w:after="120" w:line="240" w:lineRule="auto"/>
        <w:jc w:val="both"/>
        <w:rPr>
          <w:rFonts w:ascii="Times New Roman" w:hAnsi="Times New Roman" w:cs="Times New Roman"/>
          <w:kern w:val="2"/>
          <w:sz w:val="24"/>
          <w:szCs w:val="24"/>
          <w:lang w:val="en-US"/>
        </w:rPr>
      </w:pPr>
      <w:r w:rsidRPr="00522929">
        <w:rPr>
          <w:rFonts w:ascii="Times New Roman" w:hAnsi="Times New Roman" w:cs="Times New Roman"/>
          <w:kern w:val="2"/>
          <w:sz w:val="24"/>
          <w:szCs w:val="24"/>
          <w:lang w:val="en-US"/>
        </w:rPr>
        <w:t>The RCC Administrations support measures to eliminate any difficulties or inconsistencies encountered in the application of the Radio Regulations.</w:t>
      </w:r>
    </w:p>
    <w:p w14:paraId="05E3E0F5" w14:textId="77777777" w:rsidR="00B539F5" w:rsidRPr="00522929" w:rsidRDefault="00FE2A48" w:rsidP="00522929">
      <w:pPr>
        <w:pBdr>
          <w:top w:val="nil"/>
          <w:left w:val="nil"/>
          <w:bottom w:val="nil"/>
          <w:right w:val="nil"/>
          <w:between w:val="nil"/>
        </w:pBdr>
        <w:spacing w:before="120" w:after="120" w:line="240" w:lineRule="auto"/>
        <w:jc w:val="both"/>
        <w:rPr>
          <w:rFonts w:ascii="Times New Roman" w:hAnsi="Times New Roman" w:cs="Times New Roman"/>
          <w:kern w:val="2"/>
          <w:sz w:val="24"/>
          <w:szCs w:val="24"/>
          <w:lang w:val="en-US"/>
        </w:rPr>
      </w:pPr>
      <w:proofErr w:type="gramStart"/>
      <w:r w:rsidRPr="00522929">
        <w:rPr>
          <w:rFonts w:ascii="Times New Roman" w:hAnsi="Times New Roman" w:cs="Times New Roman"/>
          <w:kern w:val="2"/>
          <w:sz w:val="24"/>
          <w:szCs w:val="24"/>
          <w:lang w:val="en-US"/>
        </w:rPr>
        <w:t xml:space="preserve">In order </w:t>
      </w:r>
      <w:r w:rsidR="00F46AD8">
        <w:rPr>
          <w:rFonts w:ascii="Times New Roman" w:hAnsi="Times New Roman" w:cs="Times New Roman"/>
          <w:kern w:val="2"/>
          <w:sz w:val="24"/>
          <w:szCs w:val="24"/>
          <w:lang w:val="en-US"/>
        </w:rPr>
        <w:t>to</w:t>
      </w:r>
      <w:proofErr w:type="gramEnd"/>
      <w:r w:rsidR="00F46AD8">
        <w:rPr>
          <w:rFonts w:ascii="Times New Roman" w:hAnsi="Times New Roman" w:cs="Times New Roman"/>
          <w:kern w:val="2"/>
          <w:sz w:val="24"/>
          <w:szCs w:val="24"/>
          <w:lang w:val="en-US"/>
        </w:rPr>
        <w:t xml:space="preserve"> improve preparation to WRC-23</w:t>
      </w:r>
      <w:r w:rsidRPr="00522929">
        <w:rPr>
          <w:rFonts w:ascii="Times New Roman" w:hAnsi="Times New Roman" w:cs="Times New Roman"/>
          <w:kern w:val="2"/>
          <w:sz w:val="24"/>
          <w:szCs w:val="24"/>
          <w:lang w:val="en-US"/>
        </w:rPr>
        <w:t>, the RCC Administrations propose early mandatory consideration by Radio Regulations Board, the Radiocommunication Advisory Group, as well as the relevant ITU-R Working parties of the information submitted to Radiocommunication Bureau on difficulties or inconsistencies encountered in the application of the Radio Regulations</w:t>
      </w:r>
      <w:r w:rsidR="00B267E3">
        <w:rPr>
          <w:rFonts w:ascii="Times New Roman" w:hAnsi="Times New Roman" w:cs="Times New Roman"/>
          <w:kern w:val="2"/>
          <w:sz w:val="24"/>
          <w:szCs w:val="24"/>
          <w:lang w:val="en-US"/>
        </w:rPr>
        <w:t xml:space="preserve">, </w:t>
      </w:r>
      <w:r w:rsidR="00B267E3" w:rsidRPr="003F617C">
        <w:rPr>
          <w:rFonts w:ascii="Times New Roman" w:hAnsi="Times New Roman" w:cs="Times New Roman"/>
          <w:kern w:val="2"/>
          <w:sz w:val="24"/>
          <w:szCs w:val="24"/>
          <w:lang w:val="en-US"/>
        </w:rPr>
        <w:t xml:space="preserve">taking into consideration WRC-19 </w:t>
      </w:r>
      <w:r w:rsidR="00F43FE9" w:rsidRPr="003F617C">
        <w:rPr>
          <w:rFonts w:ascii="Times New Roman" w:hAnsi="Times New Roman" w:cs="Times New Roman"/>
          <w:kern w:val="2"/>
          <w:sz w:val="24"/>
          <w:szCs w:val="24"/>
          <w:lang w:val="en-US"/>
        </w:rPr>
        <w:t>materials</w:t>
      </w:r>
      <w:r w:rsidR="00B267E3" w:rsidRPr="003F617C">
        <w:rPr>
          <w:rFonts w:ascii="Times New Roman" w:hAnsi="Times New Roman" w:cs="Times New Roman"/>
          <w:kern w:val="2"/>
          <w:sz w:val="24"/>
          <w:szCs w:val="24"/>
          <w:lang w:val="en-US"/>
        </w:rPr>
        <w:t xml:space="preserve">, which </w:t>
      </w:r>
      <w:r w:rsidR="003F617C" w:rsidRPr="003F617C">
        <w:rPr>
          <w:rFonts w:ascii="Times New Roman" w:hAnsi="Times New Roman" w:cs="Times New Roman"/>
          <w:kern w:val="2"/>
          <w:sz w:val="24"/>
          <w:szCs w:val="24"/>
          <w:lang w:val="en-US"/>
        </w:rPr>
        <w:t>were</w:t>
      </w:r>
      <w:r w:rsidR="00B267E3" w:rsidRPr="003F617C">
        <w:rPr>
          <w:rFonts w:ascii="Times New Roman" w:hAnsi="Times New Roman" w:cs="Times New Roman"/>
          <w:kern w:val="2"/>
          <w:sz w:val="24"/>
          <w:szCs w:val="24"/>
          <w:lang w:val="en-US"/>
        </w:rPr>
        <w:t xml:space="preserve"> not sufficiently reviewed due to </w:t>
      </w:r>
      <w:r w:rsidR="00B67C7D" w:rsidRPr="003F617C">
        <w:rPr>
          <w:rFonts w:ascii="Times New Roman" w:hAnsi="Times New Roman" w:cs="Times New Roman"/>
          <w:kern w:val="2"/>
          <w:sz w:val="24"/>
          <w:szCs w:val="24"/>
          <w:lang w:val="en-US"/>
        </w:rPr>
        <w:t>time constraints</w:t>
      </w:r>
      <w:r w:rsidR="00B267E3" w:rsidRPr="003F617C">
        <w:rPr>
          <w:rFonts w:ascii="Times New Roman" w:hAnsi="Times New Roman" w:cs="Times New Roman"/>
          <w:kern w:val="2"/>
          <w:sz w:val="24"/>
          <w:szCs w:val="24"/>
          <w:lang w:val="en-US"/>
        </w:rPr>
        <w:t>.</w:t>
      </w:r>
      <w:r w:rsidR="00B267E3">
        <w:rPr>
          <w:rFonts w:ascii="Times New Roman" w:hAnsi="Times New Roman" w:cs="Times New Roman"/>
          <w:kern w:val="2"/>
          <w:sz w:val="24"/>
          <w:szCs w:val="24"/>
          <w:lang w:val="en-US"/>
        </w:rPr>
        <w:t xml:space="preserve"> </w:t>
      </w:r>
    </w:p>
    <w:p w14:paraId="1239DB57" w14:textId="77777777" w:rsidR="001910AD" w:rsidRPr="001C5FBC" w:rsidRDefault="001910AD" w:rsidP="00847F91">
      <w:pPr>
        <w:autoSpaceDE w:val="0"/>
        <w:autoSpaceDN w:val="0"/>
        <w:adjustRightInd w:val="0"/>
        <w:spacing w:before="120" w:after="120" w:line="240" w:lineRule="auto"/>
        <w:rPr>
          <w:rFonts w:ascii="Times New Roman" w:eastAsia="TimesNewRoman,Bold" w:hAnsi="Times New Roman" w:cs="Times New Roman"/>
          <w:i/>
          <w:iCs/>
          <w:sz w:val="24"/>
          <w:szCs w:val="24"/>
          <w:lang w:val="en-US"/>
        </w:rPr>
      </w:pPr>
      <w:r w:rsidRPr="00FE2A48">
        <w:rPr>
          <w:rFonts w:ascii="Times New Roman" w:eastAsia="TimesNewRoman,Bold" w:hAnsi="Times New Roman" w:cs="Times New Roman"/>
          <w:i/>
          <w:iCs/>
          <w:sz w:val="24"/>
          <w:szCs w:val="24"/>
          <w:lang w:val="en-US"/>
        </w:rPr>
        <w:t xml:space="preserve">9.3 </w:t>
      </w:r>
      <w:r w:rsidR="00E85A5B" w:rsidRPr="00FE2A48">
        <w:rPr>
          <w:rFonts w:ascii="Times New Roman" w:eastAsia="TimesNewRoman,Bold" w:hAnsi="Times New Roman" w:cs="Times New Roman"/>
          <w:i/>
          <w:iCs/>
          <w:sz w:val="24"/>
          <w:szCs w:val="24"/>
          <w:lang w:val="en-US"/>
        </w:rPr>
        <w:tab/>
      </w:r>
      <w:r w:rsidR="00FE2A48" w:rsidRPr="001C5FBC">
        <w:rPr>
          <w:rFonts w:ascii="Times New Roman" w:hAnsi="Times New Roman" w:cs="Times New Roman"/>
          <w:i/>
          <w:sz w:val="24"/>
          <w:szCs w:val="24"/>
          <w:lang w:val="en-US"/>
        </w:rPr>
        <w:t>on action in response to Resolution </w:t>
      </w:r>
      <w:r w:rsidR="00FE2A48" w:rsidRPr="001C5FBC">
        <w:rPr>
          <w:rFonts w:ascii="Times New Roman" w:hAnsi="Times New Roman" w:cs="Times New Roman"/>
          <w:b/>
          <w:bCs/>
          <w:i/>
          <w:sz w:val="24"/>
          <w:szCs w:val="24"/>
          <w:lang w:val="en-US"/>
        </w:rPr>
        <w:t>80 (Rev.WRC</w:t>
      </w:r>
      <w:r w:rsidR="00FE2A48" w:rsidRPr="001C5FBC">
        <w:rPr>
          <w:rFonts w:ascii="Times New Roman" w:hAnsi="Times New Roman" w:cs="Times New Roman"/>
          <w:b/>
          <w:bCs/>
          <w:i/>
          <w:sz w:val="24"/>
          <w:szCs w:val="24"/>
          <w:lang w:val="en-US"/>
        </w:rPr>
        <w:noBreakHyphen/>
      </w:r>
      <w:r w:rsidR="00FE2A48" w:rsidRPr="001C5FBC">
        <w:rPr>
          <w:rFonts w:ascii="Times New Roman" w:hAnsi="Times New Roman" w:cs="Times New Roman"/>
          <w:b/>
          <w:bCs/>
          <w:i/>
          <w:iCs/>
          <w:sz w:val="24"/>
          <w:szCs w:val="24"/>
          <w:lang w:val="en-US"/>
        </w:rPr>
        <w:t>07</w:t>
      </w:r>
      <w:r w:rsidR="00FE2A48" w:rsidRPr="001C5FBC">
        <w:rPr>
          <w:rFonts w:ascii="Times New Roman" w:hAnsi="Times New Roman" w:cs="Times New Roman"/>
          <w:b/>
          <w:bCs/>
          <w:i/>
          <w:sz w:val="24"/>
          <w:szCs w:val="24"/>
          <w:lang w:val="en-US"/>
        </w:rPr>
        <w:t>)</w:t>
      </w:r>
    </w:p>
    <w:p w14:paraId="50A06542" w14:textId="77777777" w:rsidR="00E558E4" w:rsidRPr="00522929" w:rsidRDefault="00D472A5" w:rsidP="00847F91">
      <w:pPr>
        <w:spacing w:before="120" w:after="120" w:line="240" w:lineRule="auto"/>
        <w:rPr>
          <w:rFonts w:ascii="Times New Roman" w:hAnsi="Times New Roman" w:cs="Times New Roman"/>
          <w:b/>
          <w:sz w:val="24"/>
          <w:szCs w:val="24"/>
          <w:lang w:val="en-US"/>
        </w:rPr>
      </w:pPr>
      <w:r w:rsidRPr="00522929">
        <w:rPr>
          <w:rFonts w:ascii="Times New Roman" w:hAnsi="Times New Roman" w:cs="Times New Roman"/>
          <w:sz w:val="24"/>
          <w:szCs w:val="24"/>
          <w:lang w:val="en-US"/>
        </w:rPr>
        <w:t>The position is under development.</w:t>
      </w:r>
    </w:p>
    <w:p w14:paraId="345967D9" w14:textId="77777777" w:rsidR="001910AD" w:rsidRPr="00522929" w:rsidRDefault="001910AD" w:rsidP="00847F91">
      <w:pPr>
        <w:autoSpaceDE w:val="0"/>
        <w:autoSpaceDN w:val="0"/>
        <w:adjustRightInd w:val="0"/>
        <w:spacing w:before="240" w:after="120" w:line="240" w:lineRule="auto"/>
        <w:jc w:val="both"/>
        <w:rPr>
          <w:rFonts w:ascii="Times New Roman" w:eastAsia="TimesNewRoman,Bold" w:hAnsi="Times New Roman" w:cs="Times New Roman"/>
          <w:i/>
          <w:iCs/>
          <w:sz w:val="24"/>
          <w:szCs w:val="24"/>
          <w:lang w:val="en-US"/>
        </w:rPr>
      </w:pPr>
      <w:r w:rsidRPr="00522929">
        <w:rPr>
          <w:rFonts w:ascii="Times New Roman" w:eastAsia="TimesNewRoman,Bold" w:hAnsi="Times New Roman" w:cs="Times New Roman"/>
          <w:i/>
          <w:iCs/>
          <w:sz w:val="24"/>
          <w:szCs w:val="24"/>
          <w:lang w:val="en-US"/>
        </w:rPr>
        <w:lastRenderedPageBreak/>
        <w:t xml:space="preserve">10 </w:t>
      </w:r>
      <w:r w:rsidR="00E85A5B" w:rsidRPr="00522929">
        <w:rPr>
          <w:rFonts w:ascii="Times New Roman" w:eastAsia="TimesNewRoman,Bold" w:hAnsi="Times New Roman" w:cs="Times New Roman"/>
          <w:i/>
          <w:iCs/>
          <w:sz w:val="24"/>
          <w:szCs w:val="24"/>
          <w:lang w:val="en-US"/>
        </w:rPr>
        <w:tab/>
      </w:r>
      <w:r w:rsidR="00FE2A48" w:rsidRPr="00522929">
        <w:rPr>
          <w:rFonts w:ascii="Times New Roman" w:eastAsia="TimesNewRoman,Bold" w:hAnsi="Times New Roman" w:cs="Times New Roman"/>
          <w:i/>
          <w:iCs/>
          <w:sz w:val="24"/>
          <w:szCs w:val="24"/>
          <w:lang w:val="en-GB"/>
        </w:rPr>
        <w:t xml:space="preserve">to recommend to the Council items for inclusion in the agenda for the next WRC, and items for the preliminary agenda of future conferences, in accordance with Article 7 of the Convention and Resolution </w:t>
      </w:r>
      <w:r w:rsidR="00FE2A48" w:rsidRPr="00522929">
        <w:rPr>
          <w:rFonts w:ascii="Times New Roman" w:eastAsia="TimesNewRoman,Bold" w:hAnsi="Times New Roman" w:cs="Times New Roman"/>
          <w:b/>
          <w:bCs/>
          <w:i/>
          <w:iCs/>
          <w:sz w:val="24"/>
          <w:szCs w:val="24"/>
          <w:lang w:val="en-GB"/>
        </w:rPr>
        <w:t>804 (Rev.WRC</w:t>
      </w:r>
      <w:r w:rsidR="00FE2A48" w:rsidRPr="00522929">
        <w:rPr>
          <w:rFonts w:ascii="Times New Roman" w:eastAsia="TimesNewRoman,Bold" w:hAnsi="Times New Roman" w:cs="Times New Roman"/>
          <w:b/>
          <w:bCs/>
          <w:i/>
          <w:iCs/>
          <w:sz w:val="24"/>
          <w:szCs w:val="24"/>
          <w:lang w:val="en-GB"/>
        </w:rPr>
        <w:noBreakHyphen/>
        <w:t>19)</w:t>
      </w:r>
    </w:p>
    <w:p w14:paraId="64F1C59F" w14:textId="77777777" w:rsidR="001C408A" w:rsidRPr="00FE2A48" w:rsidRDefault="00D472A5" w:rsidP="00847F91">
      <w:pPr>
        <w:autoSpaceDE w:val="0"/>
        <w:autoSpaceDN w:val="0"/>
        <w:adjustRightInd w:val="0"/>
        <w:spacing w:before="120" w:after="120" w:line="240" w:lineRule="auto"/>
        <w:jc w:val="both"/>
        <w:rPr>
          <w:rFonts w:ascii="Times New Roman" w:hAnsi="Times New Roman" w:cs="Times New Roman"/>
          <w:sz w:val="24"/>
          <w:szCs w:val="24"/>
          <w:lang w:val="en-US"/>
        </w:rPr>
      </w:pPr>
      <w:r w:rsidRPr="00522929">
        <w:rPr>
          <w:rFonts w:ascii="Times New Roman" w:hAnsi="Times New Roman" w:cs="Times New Roman"/>
          <w:sz w:val="24"/>
          <w:szCs w:val="24"/>
          <w:lang w:val="en-US"/>
        </w:rPr>
        <w:t>The position is under development.</w:t>
      </w:r>
    </w:p>
    <w:p w14:paraId="2A376424" w14:textId="77777777" w:rsidR="00693F15" w:rsidRPr="00FE2A48" w:rsidRDefault="00693F15" w:rsidP="00847F91">
      <w:pPr>
        <w:autoSpaceDE w:val="0"/>
        <w:autoSpaceDN w:val="0"/>
        <w:adjustRightInd w:val="0"/>
        <w:spacing w:before="120" w:after="120" w:line="240" w:lineRule="auto"/>
        <w:jc w:val="both"/>
        <w:rPr>
          <w:rFonts w:ascii="Times New Roman" w:hAnsi="Times New Roman" w:cs="Times New Roman"/>
          <w:sz w:val="24"/>
          <w:szCs w:val="24"/>
          <w:lang w:val="en-US"/>
        </w:rPr>
      </w:pPr>
    </w:p>
    <w:p w14:paraId="4B1FA103" w14:textId="12981C7B" w:rsidR="00E15947" w:rsidRPr="00FE2A48" w:rsidRDefault="00693F15" w:rsidP="006848CE">
      <w:pPr>
        <w:autoSpaceDE w:val="0"/>
        <w:autoSpaceDN w:val="0"/>
        <w:adjustRightInd w:val="0"/>
        <w:spacing w:before="120" w:after="120" w:line="240" w:lineRule="auto"/>
        <w:jc w:val="center"/>
        <w:rPr>
          <w:szCs w:val="24"/>
          <w:lang w:val="en-US"/>
        </w:rPr>
      </w:pPr>
      <w:r w:rsidRPr="00FE2A48">
        <w:rPr>
          <w:rFonts w:ascii="Times New Roman" w:hAnsi="Times New Roman" w:cs="Times New Roman"/>
          <w:sz w:val="24"/>
          <w:szCs w:val="24"/>
          <w:lang w:val="en-US"/>
        </w:rPr>
        <w:t>_____________</w:t>
      </w:r>
    </w:p>
    <w:sectPr w:rsidR="00E15947" w:rsidRPr="00FE2A48" w:rsidSect="00693F15">
      <w:headerReference w:type="default" r:id="rId10"/>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3FD4" w14:textId="77777777" w:rsidR="003845BE" w:rsidRDefault="003845BE" w:rsidP="00E60E9C">
      <w:pPr>
        <w:spacing w:after="0" w:line="240" w:lineRule="auto"/>
      </w:pPr>
      <w:r>
        <w:separator/>
      </w:r>
    </w:p>
  </w:endnote>
  <w:endnote w:type="continuationSeparator" w:id="0">
    <w:p w14:paraId="0CB62E93" w14:textId="77777777" w:rsidR="003845BE" w:rsidRDefault="003845BE" w:rsidP="00E6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D5E9" w14:textId="77777777" w:rsidR="003845BE" w:rsidRDefault="003845BE" w:rsidP="00E60E9C">
      <w:pPr>
        <w:spacing w:after="0" w:line="240" w:lineRule="auto"/>
      </w:pPr>
      <w:r>
        <w:separator/>
      </w:r>
    </w:p>
  </w:footnote>
  <w:footnote w:type="continuationSeparator" w:id="0">
    <w:p w14:paraId="3BE667D0" w14:textId="77777777" w:rsidR="003845BE" w:rsidRDefault="003845BE" w:rsidP="00E60E9C">
      <w:pPr>
        <w:spacing w:after="0" w:line="240" w:lineRule="auto"/>
      </w:pPr>
      <w:r>
        <w:continuationSeparator/>
      </w:r>
    </w:p>
  </w:footnote>
  <w:footnote w:id="1">
    <w:p w14:paraId="7284A75D" w14:textId="77777777" w:rsidR="00BD3EC9" w:rsidRPr="00BD3EC9" w:rsidRDefault="00BD3EC9" w:rsidP="00BD3EC9">
      <w:pPr>
        <w:autoSpaceDE w:val="0"/>
        <w:autoSpaceDN w:val="0"/>
        <w:adjustRightInd w:val="0"/>
        <w:spacing w:before="120" w:after="120" w:line="240" w:lineRule="auto"/>
        <w:jc w:val="both"/>
        <w:rPr>
          <w:lang w:val="en-US"/>
        </w:rPr>
      </w:pPr>
      <w:r>
        <w:rPr>
          <w:rStyle w:val="FootnoteReference"/>
        </w:rPr>
        <w:footnoteRef/>
      </w:r>
      <w:r w:rsidRPr="00BD3EC9">
        <w:rPr>
          <w:lang w:val="en-US"/>
        </w:rPr>
        <w:t xml:space="preserve"> </w:t>
      </w:r>
      <w:r w:rsidRPr="00B267E3">
        <w:rPr>
          <w:rFonts w:ascii="Times New Roman" w:hAnsi="Times New Roman" w:cs="Times New Roman"/>
          <w:sz w:val="20"/>
          <w:szCs w:val="20"/>
          <w:lang w:val="en-US"/>
        </w:rPr>
        <w:t xml:space="preserve">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w:t>
      </w:r>
      <w:r w:rsidR="000816CC">
        <w:rPr>
          <w:rFonts w:ascii="Times New Roman" w:hAnsi="Times New Roman" w:cs="Times New Roman"/>
          <w:sz w:val="20"/>
          <w:szCs w:val="20"/>
          <w:lang w:val="en-US"/>
        </w:rPr>
        <w:t>o</w:t>
      </w:r>
      <w:r w:rsidR="008B3197">
        <w:rPr>
          <w:rFonts w:ascii="Times New Roman" w:hAnsi="Times New Roman" w:cs="Times New Roman"/>
          <w:sz w:val="20"/>
          <w:szCs w:val="20"/>
          <w:lang w:val="en-US"/>
        </w:rPr>
        <w:t>n</w:t>
      </w:r>
      <w:r w:rsidRPr="00B267E3">
        <w:rPr>
          <w:rFonts w:ascii="Times New Roman" w:hAnsi="Times New Roman" w:cs="Times New Roman"/>
          <w:sz w:val="20"/>
          <w:szCs w:val="20"/>
          <w:lang w:val="en-US"/>
        </w:rPr>
        <w:t xml:space="preserve">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91573667"/>
      <w:docPartObj>
        <w:docPartGallery w:val="Page Numbers (Top of Page)"/>
        <w:docPartUnique/>
      </w:docPartObj>
    </w:sdtPr>
    <w:sdtEndPr/>
    <w:sdtContent>
      <w:p w14:paraId="4647D5ED" w14:textId="2440098F" w:rsidR="007A2135" w:rsidRPr="006848CE" w:rsidRDefault="007A2135" w:rsidP="006848CE">
        <w:pPr>
          <w:pStyle w:val="Header"/>
          <w:jc w:val="center"/>
          <w:rPr>
            <w:rFonts w:ascii="Times New Roman" w:hAnsi="Times New Roman" w:cs="Times New Roman"/>
            <w:sz w:val="20"/>
            <w:szCs w:val="20"/>
          </w:rPr>
        </w:pPr>
        <w:r w:rsidRPr="00693F15">
          <w:rPr>
            <w:rFonts w:ascii="Times New Roman" w:hAnsi="Times New Roman" w:cs="Times New Roman"/>
            <w:sz w:val="20"/>
            <w:szCs w:val="20"/>
          </w:rPr>
          <w:t>-</w:t>
        </w:r>
        <w:r w:rsidRPr="00693F15">
          <w:rPr>
            <w:rFonts w:ascii="Times New Roman" w:hAnsi="Times New Roman" w:cs="Times New Roman"/>
            <w:sz w:val="20"/>
            <w:szCs w:val="20"/>
          </w:rPr>
          <w:fldChar w:fldCharType="begin"/>
        </w:r>
        <w:r w:rsidRPr="00693F15">
          <w:rPr>
            <w:rFonts w:ascii="Times New Roman" w:hAnsi="Times New Roman" w:cs="Times New Roman"/>
            <w:sz w:val="20"/>
            <w:szCs w:val="20"/>
          </w:rPr>
          <w:instrText>PAGE   \* MERGEFORMAT</w:instrText>
        </w:r>
        <w:r w:rsidRPr="00693F15">
          <w:rPr>
            <w:rFonts w:ascii="Times New Roman" w:hAnsi="Times New Roman" w:cs="Times New Roman"/>
            <w:sz w:val="20"/>
            <w:szCs w:val="20"/>
          </w:rPr>
          <w:fldChar w:fldCharType="separate"/>
        </w:r>
        <w:r w:rsidR="00BF205B">
          <w:rPr>
            <w:rFonts w:ascii="Times New Roman" w:hAnsi="Times New Roman" w:cs="Times New Roman"/>
            <w:noProof/>
            <w:sz w:val="20"/>
            <w:szCs w:val="20"/>
          </w:rPr>
          <w:t>9</w:t>
        </w:r>
        <w:r w:rsidRPr="00693F15">
          <w:rPr>
            <w:rFonts w:ascii="Times New Roman" w:hAnsi="Times New Roman" w:cs="Times New Roman"/>
            <w:sz w:val="20"/>
            <w:szCs w:val="20"/>
          </w:rPr>
          <w:fldChar w:fldCharType="end"/>
        </w:r>
        <w:r w:rsidRPr="00693F15">
          <w:rPr>
            <w:rFonts w:ascii="Times New Roman" w:hAnsi="Times New Roman" w:cs="Times New Roman"/>
            <w:sz w:val="20"/>
            <w:szCs w:val="20"/>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1B83"/>
    <w:multiLevelType w:val="hybridMultilevel"/>
    <w:tmpl w:val="41C46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53058A"/>
    <w:multiLevelType w:val="hybridMultilevel"/>
    <w:tmpl w:val="6CD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EF28C1"/>
    <w:multiLevelType w:val="multilevel"/>
    <w:tmpl w:val="5276F754"/>
    <w:lvl w:ilvl="0">
      <w:start w:val="1"/>
      <w:numFmt w:val="decimal"/>
      <w:lvlText w:val="%1"/>
      <w:lvlJc w:val="left"/>
      <w:pPr>
        <w:ind w:left="4815" w:hanging="4815"/>
      </w:pPr>
      <w:rPr>
        <w:rFonts w:hint="default"/>
      </w:rPr>
    </w:lvl>
    <w:lvl w:ilvl="1">
      <w:start w:val="1"/>
      <w:numFmt w:val="decimal"/>
      <w:lvlText w:val="%1.%2"/>
      <w:lvlJc w:val="left"/>
      <w:pPr>
        <w:ind w:left="4815" w:hanging="4815"/>
      </w:pPr>
      <w:rPr>
        <w:rFonts w:hint="default"/>
      </w:rPr>
    </w:lvl>
    <w:lvl w:ilvl="2">
      <w:start w:val="1"/>
      <w:numFmt w:val="decimal"/>
      <w:lvlText w:val="%1.%2.%3"/>
      <w:lvlJc w:val="left"/>
      <w:pPr>
        <w:ind w:left="4815" w:hanging="4815"/>
      </w:pPr>
      <w:rPr>
        <w:rFonts w:hint="default"/>
      </w:rPr>
    </w:lvl>
    <w:lvl w:ilvl="3">
      <w:start w:val="1"/>
      <w:numFmt w:val="decimal"/>
      <w:lvlText w:val="%1.%2.%3.%4"/>
      <w:lvlJc w:val="left"/>
      <w:pPr>
        <w:ind w:left="4815" w:hanging="4815"/>
      </w:pPr>
      <w:rPr>
        <w:rFonts w:hint="default"/>
      </w:rPr>
    </w:lvl>
    <w:lvl w:ilvl="4">
      <w:start w:val="1"/>
      <w:numFmt w:val="decimal"/>
      <w:lvlText w:val="%1.%2.%3.%4.%5"/>
      <w:lvlJc w:val="left"/>
      <w:pPr>
        <w:ind w:left="4815" w:hanging="4815"/>
      </w:pPr>
      <w:rPr>
        <w:rFonts w:hint="default"/>
      </w:rPr>
    </w:lvl>
    <w:lvl w:ilvl="5">
      <w:start w:val="1"/>
      <w:numFmt w:val="decimal"/>
      <w:lvlText w:val="%1.%2.%3.%4.%5.%6"/>
      <w:lvlJc w:val="left"/>
      <w:pPr>
        <w:ind w:left="4815" w:hanging="4815"/>
      </w:pPr>
      <w:rPr>
        <w:rFonts w:hint="default"/>
      </w:rPr>
    </w:lvl>
    <w:lvl w:ilvl="6">
      <w:start w:val="1"/>
      <w:numFmt w:val="decimal"/>
      <w:lvlText w:val="%1.%2.%3.%4.%5.%6.%7"/>
      <w:lvlJc w:val="left"/>
      <w:pPr>
        <w:ind w:left="4815" w:hanging="4815"/>
      </w:pPr>
      <w:rPr>
        <w:rFonts w:hint="default"/>
      </w:rPr>
    </w:lvl>
    <w:lvl w:ilvl="7">
      <w:start w:val="1"/>
      <w:numFmt w:val="decimal"/>
      <w:lvlText w:val="%1.%2.%3.%4.%5.%6.%7.%8"/>
      <w:lvlJc w:val="left"/>
      <w:pPr>
        <w:ind w:left="4815" w:hanging="4815"/>
      </w:pPr>
      <w:rPr>
        <w:rFonts w:hint="default"/>
      </w:rPr>
    </w:lvl>
    <w:lvl w:ilvl="8">
      <w:start w:val="1"/>
      <w:numFmt w:val="decimal"/>
      <w:lvlText w:val="%1.%2.%3.%4.%5.%6.%7.%8.%9"/>
      <w:lvlJc w:val="left"/>
      <w:pPr>
        <w:ind w:left="4815" w:hanging="481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AD"/>
    <w:rsid w:val="00000755"/>
    <w:rsid w:val="00000E11"/>
    <w:rsid w:val="00003CFE"/>
    <w:rsid w:val="00006AB4"/>
    <w:rsid w:val="000120A8"/>
    <w:rsid w:val="00016A98"/>
    <w:rsid w:val="00017C11"/>
    <w:rsid w:val="000312F4"/>
    <w:rsid w:val="0003246D"/>
    <w:rsid w:val="00051139"/>
    <w:rsid w:val="00051AD1"/>
    <w:rsid w:val="00052ABD"/>
    <w:rsid w:val="00053528"/>
    <w:rsid w:val="0005606C"/>
    <w:rsid w:val="00057102"/>
    <w:rsid w:val="00065D77"/>
    <w:rsid w:val="00066788"/>
    <w:rsid w:val="00070194"/>
    <w:rsid w:val="000723AA"/>
    <w:rsid w:val="00073709"/>
    <w:rsid w:val="00074D3E"/>
    <w:rsid w:val="00075313"/>
    <w:rsid w:val="00075C7C"/>
    <w:rsid w:val="000816CC"/>
    <w:rsid w:val="0008230D"/>
    <w:rsid w:val="00085188"/>
    <w:rsid w:val="00086274"/>
    <w:rsid w:val="00092EBE"/>
    <w:rsid w:val="00095C76"/>
    <w:rsid w:val="00096933"/>
    <w:rsid w:val="000A1492"/>
    <w:rsid w:val="000A2175"/>
    <w:rsid w:val="000B1F0E"/>
    <w:rsid w:val="000B2991"/>
    <w:rsid w:val="000C0344"/>
    <w:rsid w:val="000C2268"/>
    <w:rsid w:val="000C2658"/>
    <w:rsid w:val="000C3502"/>
    <w:rsid w:val="000C3B09"/>
    <w:rsid w:val="000C545D"/>
    <w:rsid w:val="000C5C12"/>
    <w:rsid w:val="000D0DDF"/>
    <w:rsid w:val="000D64A4"/>
    <w:rsid w:val="000E3168"/>
    <w:rsid w:val="000E4F64"/>
    <w:rsid w:val="000E634C"/>
    <w:rsid w:val="000E6751"/>
    <w:rsid w:val="000F3086"/>
    <w:rsid w:val="000F4483"/>
    <w:rsid w:val="00101B75"/>
    <w:rsid w:val="001025C2"/>
    <w:rsid w:val="00104ED0"/>
    <w:rsid w:val="00105824"/>
    <w:rsid w:val="00107DEC"/>
    <w:rsid w:val="00112546"/>
    <w:rsid w:val="001138CB"/>
    <w:rsid w:val="00124892"/>
    <w:rsid w:val="001256FB"/>
    <w:rsid w:val="001258BC"/>
    <w:rsid w:val="00125E6C"/>
    <w:rsid w:val="001305D7"/>
    <w:rsid w:val="00132522"/>
    <w:rsid w:val="00135949"/>
    <w:rsid w:val="00136CB5"/>
    <w:rsid w:val="00140314"/>
    <w:rsid w:val="00146C78"/>
    <w:rsid w:val="001477FA"/>
    <w:rsid w:val="00147CD0"/>
    <w:rsid w:val="00151E97"/>
    <w:rsid w:val="0015495E"/>
    <w:rsid w:val="001553AB"/>
    <w:rsid w:val="00160947"/>
    <w:rsid w:val="00162345"/>
    <w:rsid w:val="00163C1A"/>
    <w:rsid w:val="001676E0"/>
    <w:rsid w:val="00167DAA"/>
    <w:rsid w:val="0017006A"/>
    <w:rsid w:val="00170AC7"/>
    <w:rsid w:val="00171678"/>
    <w:rsid w:val="00171AA7"/>
    <w:rsid w:val="001721B3"/>
    <w:rsid w:val="0018059F"/>
    <w:rsid w:val="0018391D"/>
    <w:rsid w:val="001856DA"/>
    <w:rsid w:val="001910AD"/>
    <w:rsid w:val="00193DF1"/>
    <w:rsid w:val="00193EB1"/>
    <w:rsid w:val="001A2470"/>
    <w:rsid w:val="001A2ADB"/>
    <w:rsid w:val="001A2C4C"/>
    <w:rsid w:val="001A52B2"/>
    <w:rsid w:val="001A6142"/>
    <w:rsid w:val="001A6879"/>
    <w:rsid w:val="001C01E5"/>
    <w:rsid w:val="001C0ED3"/>
    <w:rsid w:val="001C408A"/>
    <w:rsid w:val="001C472E"/>
    <w:rsid w:val="001C5E63"/>
    <w:rsid w:val="001C5FBC"/>
    <w:rsid w:val="001D20C0"/>
    <w:rsid w:val="001D3E02"/>
    <w:rsid w:val="001D4116"/>
    <w:rsid w:val="001D6914"/>
    <w:rsid w:val="001E0CD9"/>
    <w:rsid w:val="001E3285"/>
    <w:rsid w:val="001E381A"/>
    <w:rsid w:val="001E6C48"/>
    <w:rsid w:val="001F3236"/>
    <w:rsid w:val="001F5974"/>
    <w:rsid w:val="001F73CA"/>
    <w:rsid w:val="001F795F"/>
    <w:rsid w:val="00201631"/>
    <w:rsid w:val="0020209F"/>
    <w:rsid w:val="00205FE7"/>
    <w:rsid w:val="00215779"/>
    <w:rsid w:val="00216A79"/>
    <w:rsid w:val="00217120"/>
    <w:rsid w:val="002206B4"/>
    <w:rsid w:val="002209CC"/>
    <w:rsid w:val="00220AEE"/>
    <w:rsid w:val="00226176"/>
    <w:rsid w:val="002274F3"/>
    <w:rsid w:val="00233F35"/>
    <w:rsid w:val="0023496A"/>
    <w:rsid w:val="002463D8"/>
    <w:rsid w:val="0025006D"/>
    <w:rsid w:val="002503E9"/>
    <w:rsid w:val="0025184A"/>
    <w:rsid w:val="002556BD"/>
    <w:rsid w:val="00262488"/>
    <w:rsid w:val="002629F6"/>
    <w:rsid w:val="002642CA"/>
    <w:rsid w:val="002650BA"/>
    <w:rsid w:val="002652AF"/>
    <w:rsid w:val="002666B4"/>
    <w:rsid w:val="002666C3"/>
    <w:rsid w:val="002765B1"/>
    <w:rsid w:val="00276666"/>
    <w:rsid w:val="00276BB2"/>
    <w:rsid w:val="002771E7"/>
    <w:rsid w:val="0028581B"/>
    <w:rsid w:val="00286644"/>
    <w:rsid w:val="0029239C"/>
    <w:rsid w:val="00292D2C"/>
    <w:rsid w:val="00295720"/>
    <w:rsid w:val="002A78C6"/>
    <w:rsid w:val="002B0B6B"/>
    <w:rsid w:val="002B18DC"/>
    <w:rsid w:val="002B21CB"/>
    <w:rsid w:val="002B675C"/>
    <w:rsid w:val="002C1D3B"/>
    <w:rsid w:val="002C58FE"/>
    <w:rsid w:val="002C6E45"/>
    <w:rsid w:val="002D1114"/>
    <w:rsid w:val="002D20AE"/>
    <w:rsid w:val="002D439A"/>
    <w:rsid w:val="002E4983"/>
    <w:rsid w:val="002F419E"/>
    <w:rsid w:val="00302CD0"/>
    <w:rsid w:val="003042B4"/>
    <w:rsid w:val="003203A5"/>
    <w:rsid w:val="0032755B"/>
    <w:rsid w:val="003276B7"/>
    <w:rsid w:val="0033722B"/>
    <w:rsid w:val="00340ADD"/>
    <w:rsid w:val="00343962"/>
    <w:rsid w:val="00354660"/>
    <w:rsid w:val="00355F1D"/>
    <w:rsid w:val="003565FB"/>
    <w:rsid w:val="0035795E"/>
    <w:rsid w:val="003618FB"/>
    <w:rsid w:val="00366483"/>
    <w:rsid w:val="003672CD"/>
    <w:rsid w:val="003773FA"/>
    <w:rsid w:val="003845BE"/>
    <w:rsid w:val="003845F1"/>
    <w:rsid w:val="0038652A"/>
    <w:rsid w:val="00393BCA"/>
    <w:rsid w:val="003A0EB5"/>
    <w:rsid w:val="003A138B"/>
    <w:rsid w:val="003A17BA"/>
    <w:rsid w:val="003B0B9C"/>
    <w:rsid w:val="003B0CDB"/>
    <w:rsid w:val="003B1023"/>
    <w:rsid w:val="003B1F6D"/>
    <w:rsid w:val="003B72AF"/>
    <w:rsid w:val="003C083E"/>
    <w:rsid w:val="003C6C20"/>
    <w:rsid w:val="003D25C8"/>
    <w:rsid w:val="003D4449"/>
    <w:rsid w:val="003D5905"/>
    <w:rsid w:val="003E6E4B"/>
    <w:rsid w:val="003F2F6F"/>
    <w:rsid w:val="003F44E2"/>
    <w:rsid w:val="003F5A68"/>
    <w:rsid w:val="003F617C"/>
    <w:rsid w:val="00406177"/>
    <w:rsid w:val="00412DC0"/>
    <w:rsid w:val="00412EA1"/>
    <w:rsid w:val="00422D32"/>
    <w:rsid w:val="00424663"/>
    <w:rsid w:val="004253D2"/>
    <w:rsid w:val="00426BFC"/>
    <w:rsid w:val="004362C4"/>
    <w:rsid w:val="00437197"/>
    <w:rsid w:val="0044299E"/>
    <w:rsid w:val="00461C57"/>
    <w:rsid w:val="00465376"/>
    <w:rsid w:val="00466FD2"/>
    <w:rsid w:val="004707EC"/>
    <w:rsid w:val="00474781"/>
    <w:rsid w:val="004749F7"/>
    <w:rsid w:val="004829FA"/>
    <w:rsid w:val="00483E72"/>
    <w:rsid w:val="0049307D"/>
    <w:rsid w:val="00494818"/>
    <w:rsid w:val="004B4965"/>
    <w:rsid w:val="004B6C3A"/>
    <w:rsid w:val="004C52E8"/>
    <w:rsid w:val="004C5D6E"/>
    <w:rsid w:val="004C7B89"/>
    <w:rsid w:val="004D3606"/>
    <w:rsid w:val="004D3B72"/>
    <w:rsid w:val="004E4713"/>
    <w:rsid w:val="004F09C5"/>
    <w:rsid w:val="004F300A"/>
    <w:rsid w:val="004F73E1"/>
    <w:rsid w:val="004F7B42"/>
    <w:rsid w:val="00504358"/>
    <w:rsid w:val="00512929"/>
    <w:rsid w:val="005154AB"/>
    <w:rsid w:val="0052200C"/>
    <w:rsid w:val="00522929"/>
    <w:rsid w:val="005358F2"/>
    <w:rsid w:val="0054331C"/>
    <w:rsid w:val="00543531"/>
    <w:rsid w:val="00545459"/>
    <w:rsid w:val="005503B3"/>
    <w:rsid w:val="00553543"/>
    <w:rsid w:val="0055460A"/>
    <w:rsid w:val="0055673F"/>
    <w:rsid w:val="00560335"/>
    <w:rsid w:val="00562508"/>
    <w:rsid w:val="00562C3D"/>
    <w:rsid w:val="00564EF0"/>
    <w:rsid w:val="0056565A"/>
    <w:rsid w:val="005702C5"/>
    <w:rsid w:val="00570926"/>
    <w:rsid w:val="005816E7"/>
    <w:rsid w:val="00587915"/>
    <w:rsid w:val="005912FF"/>
    <w:rsid w:val="00596FA8"/>
    <w:rsid w:val="00597CBE"/>
    <w:rsid w:val="005A142D"/>
    <w:rsid w:val="005A25EA"/>
    <w:rsid w:val="005B5742"/>
    <w:rsid w:val="005C395C"/>
    <w:rsid w:val="005C3E60"/>
    <w:rsid w:val="005D3F46"/>
    <w:rsid w:val="005E49D7"/>
    <w:rsid w:val="005E5E08"/>
    <w:rsid w:val="005F0EEB"/>
    <w:rsid w:val="005F4F80"/>
    <w:rsid w:val="006016C2"/>
    <w:rsid w:val="00605199"/>
    <w:rsid w:val="00607BAC"/>
    <w:rsid w:val="00607E31"/>
    <w:rsid w:val="00610348"/>
    <w:rsid w:val="006120C9"/>
    <w:rsid w:val="00620E22"/>
    <w:rsid w:val="006239B3"/>
    <w:rsid w:val="00624269"/>
    <w:rsid w:val="00627CBD"/>
    <w:rsid w:val="006405EE"/>
    <w:rsid w:val="006450B8"/>
    <w:rsid w:val="00646B5F"/>
    <w:rsid w:val="00646CCD"/>
    <w:rsid w:val="0065037D"/>
    <w:rsid w:val="00650AAB"/>
    <w:rsid w:val="0066542A"/>
    <w:rsid w:val="0066625C"/>
    <w:rsid w:val="00675EBB"/>
    <w:rsid w:val="00676884"/>
    <w:rsid w:val="00681BC7"/>
    <w:rsid w:val="00683FB7"/>
    <w:rsid w:val="006848CE"/>
    <w:rsid w:val="00693893"/>
    <w:rsid w:val="00693F15"/>
    <w:rsid w:val="0069511F"/>
    <w:rsid w:val="006957AC"/>
    <w:rsid w:val="006A52E2"/>
    <w:rsid w:val="006A6CDF"/>
    <w:rsid w:val="006B12A0"/>
    <w:rsid w:val="006B5F8E"/>
    <w:rsid w:val="006B6FB7"/>
    <w:rsid w:val="006C15AD"/>
    <w:rsid w:val="006C1CA7"/>
    <w:rsid w:val="006C3DB0"/>
    <w:rsid w:val="006C5ADE"/>
    <w:rsid w:val="006C7691"/>
    <w:rsid w:val="006D40D9"/>
    <w:rsid w:val="006D6AE3"/>
    <w:rsid w:val="006E0FA1"/>
    <w:rsid w:val="006E1312"/>
    <w:rsid w:val="006E5D2E"/>
    <w:rsid w:val="006E682B"/>
    <w:rsid w:val="006E7B4C"/>
    <w:rsid w:val="006F0E45"/>
    <w:rsid w:val="006F6C43"/>
    <w:rsid w:val="0070255D"/>
    <w:rsid w:val="00704CAA"/>
    <w:rsid w:val="007116C7"/>
    <w:rsid w:val="0071420F"/>
    <w:rsid w:val="00714678"/>
    <w:rsid w:val="00716945"/>
    <w:rsid w:val="007302C0"/>
    <w:rsid w:val="0073485D"/>
    <w:rsid w:val="0073733C"/>
    <w:rsid w:val="007403FA"/>
    <w:rsid w:val="00741D0A"/>
    <w:rsid w:val="00742D41"/>
    <w:rsid w:val="00744442"/>
    <w:rsid w:val="0075011E"/>
    <w:rsid w:val="007530EC"/>
    <w:rsid w:val="007603B5"/>
    <w:rsid w:val="007609E7"/>
    <w:rsid w:val="00761983"/>
    <w:rsid w:val="00763B56"/>
    <w:rsid w:val="0076731C"/>
    <w:rsid w:val="00775726"/>
    <w:rsid w:val="00776BBD"/>
    <w:rsid w:val="007839C8"/>
    <w:rsid w:val="00786A19"/>
    <w:rsid w:val="00793C15"/>
    <w:rsid w:val="007946D1"/>
    <w:rsid w:val="00795467"/>
    <w:rsid w:val="00797615"/>
    <w:rsid w:val="00797723"/>
    <w:rsid w:val="007A2135"/>
    <w:rsid w:val="007A3C3C"/>
    <w:rsid w:val="007A5302"/>
    <w:rsid w:val="007B65B9"/>
    <w:rsid w:val="007C20DF"/>
    <w:rsid w:val="007C71AE"/>
    <w:rsid w:val="007D594F"/>
    <w:rsid w:val="007E3841"/>
    <w:rsid w:val="007E6E8B"/>
    <w:rsid w:val="007F07BE"/>
    <w:rsid w:val="007F35C8"/>
    <w:rsid w:val="007F5DF2"/>
    <w:rsid w:val="007F65EB"/>
    <w:rsid w:val="008028EC"/>
    <w:rsid w:val="0081158E"/>
    <w:rsid w:val="008144E2"/>
    <w:rsid w:val="00816D30"/>
    <w:rsid w:val="008204FE"/>
    <w:rsid w:val="00825D3D"/>
    <w:rsid w:val="00834F60"/>
    <w:rsid w:val="008367D1"/>
    <w:rsid w:val="00840C79"/>
    <w:rsid w:val="00845870"/>
    <w:rsid w:val="00847479"/>
    <w:rsid w:val="00847F91"/>
    <w:rsid w:val="0085336D"/>
    <w:rsid w:val="008606A7"/>
    <w:rsid w:val="00860EBE"/>
    <w:rsid w:val="00862F2D"/>
    <w:rsid w:val="00864597"/>
    <w:rsid w:val="0086462C"/>
    <w:rsid w:val="0086760F"/>
    <w:rsid w:val="00873383"/>
    <w:rsid w:val="00873447"/>
    <w:rsid w:val="00873A00"/>
    <w:rsid w:val="00875A3A"/>
    <w:rsid w:val="00877F4D"/>
    <w:rsid w:val="00880C85"/>
    <w:rsid w:val="0088563C"/>
    <w:rsid w:val="008913A6"/>
    <w:rsid w:val="008A104B"/>
    <w:rsid w:val="008A1489"/>
    <w:rsid w:val="008A1918"/>
    <w:rsid w:val="008A493E"/>
    <w:rsid w:val="008A6876"/>
    <w:rsid w:val="008A7550"/>
    <w:rsid w:val="008B3197"/>
    <w:rsid w:val="008C091D"/>
    <w:rsid w:val="008C360E"/>
    <w:rsid w:val="008C37FC"/>
    <w:rsid w:val="008C7F20"/>
    <w:rsid w:val="008D2441"/>
    <w:rsid w:val="008D3ED4"/>
    <w:rsid w:val="008E1E57"/>
    <w:rsid w:val="008E4204"/>
    <w:rsid w:val="008F52DD"/>
    <w:rsid w:val="009011AA"/>
    <w:rsid w:val="0090428B"/>
    <w:rsid w:val="00904400"/>
    <w:rsid w:val="009060D2"/>
    <w:rsid w:val="00907B31"/>
    <w:rsid w:val="00913496"/>
    <w:rsid w:val="00913C5D"/>
    <w:rsid w:val="0092068D"/>
    <w:rsid w:val="009238D4"/>
    <w:rsid w:val="00927BFC"/>
    <w:rsid w:val="00943B74"/>
    <w:rsid w:val="00943F4E"/>
    <w:rsid w:val="00944C23"/>
    <w:rsid w:val="00946A0D"/>
    <w:rsid w:val="009524B6"/>
    <w:rsid w:val="0095282F"/>
    <w:rsid w:val="0095418F"/>
    <w:rsid w:val="00970E09"/>
    <w:rsid w:val="00973A33"/>
    <w:rsid w:val="00974938"/>
    <w:rsid w:val="009801FC"/>
    <w:rsid w:val="009826C4"/>
    <w:rsid w:val="00993DAB"/>
    <w:rsid w:val="009A339A"/>
    <w:rsid w:val="009A4461"/>
    <w:rsid w:val="009A59AB"/>
    <w:rsid w:val="009A5A4F"/>
    <w:rsid w:val="009A6113"/>
    <w:rsid w:val="009B574C"/>
    <w:rsid w:val="009B662E"/>
    <w:rsid w:val="009B729E"/>
    <w:rsid w:val="009C0189"/>
    <w:rsid w:val="009C3CCC"/>
    <w:rsid w:val="009C6A61"/>
    <w:rsid w:val="009C6FE0"/>
    <w:rsid w:val="009D617E"/>
    <w:rsid w:val="009D65D7"/>
    <w:rsid w:val="009D74BE"/>
    <w:rsid w:val="009F1921"/>
    <w:rsid w:val="00A016CB"/>
    <w:rsid w:val="00A1137C"/>
    <w:rsid w:val="00A1518D"/>
    <w:rsid w:val="00A215A3"/>
    <w:rsid w:val="00A2212B"/>
    <w:rsid w:val="00A23C3F"/>
    <w:rsid w:val="00A25752"/>
    <w:rsid w:val="00A354C8"/>
    <w:rsid w:val="00A36EB7"/>
    <w:rsid w:val="00A37660"/>
    <w:rsid w:val="00A414BA"/>
    <w:rsid w:val="00A43BB2"/>
    <w:rsid w:val="00A4585A"/>
    <w:rsid w:val="00A51B92"/>
    <w:rsid w:val="00A539A5"/>
    <w:rsid w:val="00A6686C"/>
    <w:rsid w:val="00A66D28"/>
    <w:rsid w:val="00A67C42"/>
    <w:rsid w:val="00A70D67"/>
    <w:rsid w:val="00A70ED3"/>
    <w:rsid w:val="00A71A59"/>
    <w:rsid w:val="00A756DF"/>
    <w:rsid w:val="00A810A7"/>
    <w:rsid w:val="00A84C0F"/>
    <w:rsid w:val="00A85E9C"/>
    <w:rsid w:val="00A870FE"/>
    <w:rsid w:val="00A93657"/>
    <w:rsid w:val="00A93802"/>
    <w:rsid w:val="00A96091"/>
    <w:rsid w:val="00A96F57"/>
    <w:rsid w:val="00AA0F9E"/>
    <w:rsid w:val="00AA300A"/>
    <w:rsid w:val="00AA4814"/>
    <w:rsid w:val="00AA5FC9"/>
    <w:rsid w:val="00AB6690"/>
    <w:rsid w:val="00AB76B5"/>
    <w:rsid w:val="00AD271B"/>
    <w:rsid w:val="00AD367F"/>
    <w:rsid w:val="00AD6AB4"/>
    <w:rsid w:val="00AE2D8C"/>
    <w:rsid w:val="00AE7C0C"/>
    <w:rsid w:val="00AF2C71"/>
    <w:rsid w:val="00AF63B3"/>
    <w:rsid w:val="00B01643"/>
    <w:rsid w:val="00B04308"/>
    <w:rsid w:val="00B069E2"/>
    <w:rsid w:val="00B10D6A"/>
    <w:rsid w:val="00B16026"/>
    <w:rsid w:val="00B20A56"/>
    <w:rsid w:val="00B24739"/>
    <w:rsid w:val="00B25B4E"/>
    <w:rsid w:val="00B267E3"/>
    <w:rsid w:val="00B30917"/>
    <w:rsid w:val="00B311F5"/>
    <w:rsid w:val="00B4193C"/>
    <w:rsid w:val="00B42E94"/>
    <w:rsid w:val="00B44860"/>
    <w:rsid w:val="00B460F3"/>
    <w:rsid w:val="00B5199D"/>
    <w:rsid w:val="00B5330B"/>
    <w:rsid w:val="00B53353"/>
    <w:rsid w:val="00B539F5"/>
    <w:rsid w:val="00B550CF"/>
    <w:rsid w:val="00B556E1"/>
    <w:rsid w:val="00B55A2E"/>
    <w:rsid w:val="00B56EB8"/>
    <w:rsid w:val="00B640AC"/>
    <w:rsid w:val="00B64A06"/>
    <w:rsid w:val="00B67C7D"/>
    <w:rsid w:val="00B70F13"/>
    <w:rsid w:val="00B7226F"/>
    <w:rsid w:val="00B7661C"/>
    <w:rsid w:val="00B82E31"/>
    <w:rsid w:val="00B838C2"/>
    <w:rsid w:val="00B84A45"/>
    <w:rsid w:val="00B936ED"/>
    <w:rsid w:val="00B966D7"/>
    <w:rsid w:val="00BB268B"/>
    <w:rsid w:val="00BB2840"/>
    <w:rsid w:val="00BB36DD"/>
    <w:rsid w:val="00BB7743"/>
    <w:rsid w:val="00BD2ABE"/>
    <w:rsid w:val="00BD3EC9"/>
    <w:rsid w:val="00BD4ACD"/>
    <w:rsid w:val="00BF1258"/>
    <w:rsid w:val="00BF205B"/>
    <w:rsid w:val="00BF55EC"/>
    <w:rsid w:val="00C020D9"/>
    <w:rsid w:val="00C031D4"/>
    <w:rsid w:val="00C054E0"/>
    <w:rsid w:val="00C11C02"/>
    <w:rsid w:val="00C17937"/>
    <w:rsid w:val="00C22CF3"/>
    <w:rsid w:val="00C271F0"/>
    <w:rsid w:val="00C279BC"/>
    <w:rsid w:val="00C30506"/>
    <w:rsid w:val="00C305EC"/>
    <w:rsid w:val="00C30B13"/>
    <w:rsid w:val="00C33F43"/>
    <w:rsid w:val="00C409B9"/>
    <w:rsid w:val="00C515B3"/>
    <w:rsid w:val="00C60EA3"/>
    <w:rsid w:val="00C72B5B"/>
    <w:rsid w:val="00C749FD"/>
    <w:rsid w:val="00C776D1"/>
    <w:rsid w:val="00C77EE6"/>
    <w:rsid w:val="00C80267"/>
    <w:rsid w:val="00C80D3C"/>
    <w:rsid w:val="00C81FDF"/>
    <w:rsid w:val="00C83B36"/>
    <w:rsid w:val="00C83B5A"/>
    <w:rsid w:val="00C8412B"/>
    <w:rsid w:val="00C86180"/>
    <w:rsid w:val="00C95802"/>
    <w:rsid w:val="00CA1AAE"/>
    <w:rsid w:val="00CA5CAC"/>
    <w:rsid w:val="00CA5E60"/>
    <w:rsid w:val="00CB326B"/>
    <w:rsid w:val="00CB4F17"/>
    <w:rsid w:val="00CB688B"/>
    <w:rsid w:val="00CC3BA0"/>
    <w:rsid w:val="00CC5711"/>
    <w:rsid w:val="00CD4CF3"/>
    <w:rsid w:val="00CE1780"/>
    <w:rsid w:val="00CE381E"/>
    <w:rsid w:val="00CE6A3F"/>
    <w:rsid w:val="00CE7979"/>
    <w:rsid w:val="00CE7AAD"/>
    <w:rsid w:val="00CF65CF"/>
    <w:rsid w:val="00D00D30"/>
    <w:rsid w:val="00D02CFA"/>
    <w:rsid w:val="00D10ECD"/>
    <w:rsid w:val="00D14D9B"/>
    <w:rsid w:val="00D35F5D"/>
    <w:rsid w:val="00D37FD7"/>
    <w:rsid w:val="00D40207"/>
    <w:rsid w:val="00D430D4"/>
    <w:rsid w:val="00D472A5"/>
    <w:rsid w:val="00D77792"/>
    <w:rsid w:val="00D80F03"/>
    <w:rsid w:val="00D92117"/>
    <w:rsid w:val="00D93596"/>
    <w:rsid w:val="00D94EBE"/>
    <w:rsid w:val="00D94EE8"/>
    <w:rsid w:val="00D9594D"/>
    <w:rsid w:val="00D97334"/>
    <w:rsid w:val="00DC2A14"/>
    <w:rsid w:val="00DC5FE4"/>
    <w:rsid w:val="00DD7424"/>
    <w:rsid w:val="00DD75A5"/>
    <w:rsid w:val="00DE264B"/>
    <w:rsid w:val="00DE4113"/>
    <w:rsid w:val="00DE5318"/>
    <w:rsid w:val="00DE78B4"/>
    <w:rsid w:val="00DF248A"/>
    <w:rsid w:val="00E064C8"/>
    <w:rsid w:val="00E1296E"/>
    <w:rsid w:val="00E12CD1"/>
    <w:rsid w:val="00E15947"/>
    <w:rsid w:val="00E30F9B"/>
    <w:rsid w:val="00E311A8"/>
    <w:rsid w:val="00E32632"/>
    <w:rsid w:val="00E351F5"/>
    <w:rsid w:val="00E35CC2"/>
    <w:rsid w:val="00E36913"/>
    <w:rsid w:val="00E412E5"/>
    <w:rsid w:val="00E42C17"/>
    <w:rsid w:val="00E558E4"/>
    <w:rsid w:val="00E60E9C"/>
    <w:rsid w:val="00E62621"/>
    <w:rsid w:val="00E65C85"/>
    <w:rsid w:val="00E65FA2"/>
    <w:rsid w:val="00E669F2"/>
    <w:rsid w:val="00E67704"/>
    <w:rsid w:val="00E8029C"/>
    <w:rsid w:val="00E83FC9"/>
    <w:rsid w:val="00E85A5B"/>
    <w:rsid w:val="00E91667"/>
    <w:rsid w:val="00E949C1"/>
    <w:rsid w:val="00E94A0A"/>
    <w:rsid w:val="00E95DB1"/>
    <w:rsid w:val="00E95F71"/>
    <w:rsid w:val="00E960BD"/>
    <w:rsid w:val="00EA0CE6"/>
    <w:rsid w:val="00EB11B0"/>
    <w:rsid w:val="00EB265C"/>
    <w:rsid w:val="00EC1A49"/>
    <w:rsid w:val="00EC1C32"/>
    <w:rsid w:val="00EC2A5C"/>
    <w:rsid w:val="00EC7300"/>
    <w:rsid w:val="00ED1D6C"/>
    <w:rsid w:val="00ED5AF8"/>
    <w:rsid w:val="00ED6EB9"/>
    <w:rsid w:val="00EE2909"/>
    <w:rsid w:val="00EF03A4"/>
    <w:rsid w:val="00EF35EC"/>
    <w:rsid w:val="00EF5191"/>
    <w:rsid w:val="00EF7943"/>
    <w:rsid w:val="00F073A0"/>
    <w:rsid w:val="00F12425"/>
    <w:rsid w:val="00F127BC"/>
    <w:rsid w:val="00F12BE5"/>
    <w:rsid w:val="00F23F4F"/>
    <w:rsid w:val="00F26E4E"/>
    <w:rsid w:val="00F26F35"/>
    <w:rsid w:val="00F3284A"/>
    <w:rsid w:val="00F338D3"/>
    <w:rsid w:val="00F359D0"/>
    <w:rsid w:val="00F43FE9"/>
    <w:rsid w:val="00F46AD8"/>
    <w:rsid w:val="00F53E9D"/>
    <w:rsid w:val="00F54803"/>
    <w:rsid w:val="00F6047D"/>
    <w:rsid w:val="00F6170C"/>
    <w:rsid w:val="00F63994"/>
    <w:rsid w:val="00F6523C"/>
    <w:rsid w:val="00F7075D"/>
    <w:rsid w:val="00F74227"/>
    <w:rsid w:val="00F80A7F"/>
    <w:rsid w:val="00F8119F"/>
    <w:rsid w:val="00F83474"/>
    <w:rsid w:val="00F83884"/>
    <w:rsid w:val="00F85979"/>
    <w:rsid w:val="00F86B7E"/>
    <w:rsid w:val="00F90185"/>
    <w:rsid w:val="00F91691"/>
    <w:rsid w:val="00F937FE"/>
    <w:rsid w:val="00F9521C"/>
    <w:rsid w:val="00FA1049"/>
    <w:rsid w:val="00FB7145"/>
    <w:rsid w:val="00FB7AA7"/>
    <w:rsid w:val="00FC226B"/>
    <w:rsid w:val="00FC6C94"/>
    <w:rsid w:val="00FC7377"/>
    <w:rsid w:val="00FD4232"/>
    <w:rsid w:val="00FE28CD"/>
    <w:rsid w:val="00FE2A48"/>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179C7"/>
  <w15:docId w15:val="{5C85A2BC-828F-4693-8858-010D9FFC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No">
    <w:name w:val="Res_No"/>
    <w:basedOn w:val="Normal"/>
    <w:next w:val="Normal"/>
    <w:link w:val="ResNoChar"/>
    <w:rsid w:val="00412EA1"/>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href">
    <w:name w:val="href"/>
    <w:basedOn w:val="DefaultParagraphFont"/>
    <w:qFormat/>
    <w:rsid w:val="00412EA1"/>
  </w:style>
  <w:style w:type="paragraph" w:styleId="Header">
    <w:name w:val="header"/>
    <w:basedOn w:val="Normal"/>
    <w:link w:val="HeaderChar"/>
    <w:uiPriority w:val="99"/>
    <w:unhideWhenUsed/>
    <w:rsid w:val="00E60E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E60E9C"/>
  </w:style>
  <w:style w:type="paragraph" w:styleId="Footer">
    <w:name w:val="footer"/>
    <w:aliases w:val="pie de página"/>
    <w:basedOn w:val="Normal"/>
    <w:link w:val="FooterChar"/>
    <w:uiPriority w:val="99"/>
    <w:unhideWhenUsed/>
    <w:rsid w:val="00E60E9C"/>
    <w:pPr>
      <w:tabs>
        <w:tab w:val="center" w:pos="4677"/>
        <w:tab w:val="right" w:pos="9355"/>
      </w:tabs>
      <w:spacing w:after="0" w:line="240" w:lineRule="auto"/>
    </w:pPr>
  </w:style>
  <w:style w:type="character" w:customStyle="1" w:styleId="FooterChar">
    <w:name w:val="Footer Char"/>
    <w:aliases w:val="pie de página Char"/>
    <w:basedOn w:val="DefaultParagraphFont"/>
    <w:link w:val="Footer"/>
    <w:uiPriority w:val="99"/>
    <w:rsid w:val="00E60E9C"/>
  </w:style>
  <w:style w:type="paragraph" w:customStyle="1" w:styleId="Restitle">
    <w:name w:val="Res_title"/>
    <w:basedOn w:val="Normal"/>
    <w:next w:val="Normal"/>
    <w:link w:val="RestitleChar"/>
    <w:rsid w:val="00CB688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6"/>
      <w:szCs w:val="20"/>
    </w:rPr>
  </w:style>
  <w:style w:type="character" w:customStyle="1" w:styleId="ResNoChar">
    <w:name w:val="Res_No Char"/>
    <w:basedOn w:val="DefaultParagraphFont"/>
    <w:link w:val="ResNo"/>
    <w:locked/>
    <w:rsid w:val="00CB688B"/>
    <w:rPr>
      <w:rFonts w:ascii="Times New Roman" w:eastAsia="Times New Roman" w:hAnsi="Times New Roman" w:cs="Times New Roman"/>
      <w:caps/>
      <w:sz w:val="28"/>
      <w:szCs w:val="20"/>
      <w:lang w:val="en-GB"/>
    </w:rPr>
  </w:style>
  <w:style w:type="character" w:customStyle="1" w:styleId="RestitleChar">
    <w:name w:val="Res_title Char"/>
    <w:basedOn w:val="DefaultParagraphFont"/>
    <w:link w:val="Restitle"/>
    <w:locked/>
    <w:rsid w:val="00CB688B"/>
    <w:rPr>
      <w:rFonts w:ascii="Times New Roman" w:eastAsia="Times New Roman" w:hAnsi="Times New Roman" w:cs="Times New Roman"/>
      <w:b/>
      <w:sz w:val="26"/>
      <w:szCs w:val="20"/>
    </w:rPr>
  </w:style>
  <w:style w:type="paragraph" w:customStyle="1" w:styleId="Call">
    <w:name w:val="Call"/>
    <w:basedOn w:val="Normal"/>
    <w:next w:val="Normal"/>
    <w:link w:val="CallChar"/>
    <w:rsid w:val="00CB688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Cs w:val="20"/>
    </w:rPr>
  </w:style>
  <w:style w:type="character" w:customStyle="1" w:styleId="CallChar">
    <w:name w:val="Call Char"/>
    <w:basedOn w:val="DefaultParagraphFont"/>
    <w:link w:val="Call"/>
    <w:locked/>
    <w:rsid w:val="00CB688B"/>
    <w:rPr>
      <w:rFonts w:ascii="Times New Roman" w:eastAsia="Times New Roman" w:hAnsi="Times New Roman" w:cs="Times New Roman"/>
      <w:i/>
      <w:szCs w:val="20"/>
    </w:rPr>
  </w:style>
  <w:style w:type="paragraph" w:styleId="NormalWeb">
    <w:name w:val="Normal (Web)"/>
    <w:basedOn w:val="Normal"/>
    <w:uiPriority w:val="99"/>
    <w:semiHidden/>
    <w:unhideWhenUsed/>
    <w:rsid w:val="00146C78"/>
    <w:pPr>
      <w:spacing w:before="100" w:after="100" w:line="240" w:lineRule="atLeast"/>
    </w:pPr>
    <w:rPr>
      <w:rFonts w:ascii="Verdana" w:eastAsia="Times New Roman" w:hAnsi="Verdana" w:cs="Times New Roman"/>
      <w:sz w:val="18"/>
      <w:szCs w:val="18"/>
      <w:lang w:eastAsia="ru-RU"/>
    </w:rPr>
  </w:style>
  <w:style w:type="character" w:styleId="Strong">
    <w:name w:val="Strong"/>
    <w:basedOn w:val="DefaultParagraphFont"/>
    <w:uiPriority w:val="22"/>
    <w:qFormat/>
    <w:rsid w:val="00146C78"/>
    <w:rPr>
      <w:b/>
      <w:bCs/>
    </w:rPr>
  </w:style>
  <w:style w:type="character" w:styleId="PageNumber">
    <w:name w:val="page number"/>
    <w:basedOn w:val="DefaultParagraphFont"/>
    <w:rsid w:val="00AF2C71"/>
    <w:rPr>
      <w:rFonts w:cs="Times New Roman"/>
    </w:rPr>
  </w:style>
  <w:style w:type="paragraph" w:styleId="TOC1">
    <w:name w:val="toc 1"/>
    <w:basedOn w:val="Normal"/>
    <w:uiPriority w:val="39"/>
    <w:rsid w:val="00AF2C71"/>
    <w:pPr>
      <w:keepLines/>
      <w:tabs>
        <w:tab w:val="left" w:pos="2268"/>
        <w:tab w:val="left" w:leader="dot" w:pos="8789"/>
        <w:tab w:val="right" w:pos="9639"/>
      </w:tabs>
      <w:overflowPunct w:val="0"/>
      <w:autoSpaceDE w:val="0"/>
      <w:autoSpaceDN w:val="0"/>
      <w:adjustRightInd w:val="0"/>
      <w:spacing w:before="120" w:after="0" w:line="240" w:lineRule="auto"/>
      <w:ind w:left="2268" w:right="851" w:hanging="2268"/>
      <w:jc w:val="both"/>
      <w:textAlignment w:val="baseline"/>
    </w:pPr>
    <w:rPr>
      <w:rFonts w:ascii="Times New Roman" w:eastAsia="Times New Roman" w:hAnsi="Times New Roman" w:cs="Times New Roman"/>
      <w:szCs w:val="20"/>
    </w:rPr>
  </w:style>
  <w:style w:type="character" w:styleId="Hyperlink">
    <w:name w:val="Hyperlink"/>
    <w:aliases w:val="CEO_Hyperlink"/>
    <w:basedOn w:val="DefaultParagraphFont"/>
    <w:uiPriority w:val="99"/>
    <w:rsid w:val="00AF2C71"/>
    <w:rPr>
      <w:color w:val="0000FF"/>
      <w:u w:val="single"/>
    </w:rPr>
  </w:style>
  <w:style w:type="paragraph" w:customStyle="1" w:styleId="Tabletext">
    <w:name w:val="Table_text"/>
    <w:basedOn w:val="Normal"/>
    <w:link w:val="TabletextChar"/>
    <w:qFormat/>
    <w:rsid w:val="001E6C4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Calibri" w:eastAsia="Times New Roman" w:hAnsi="Calibri" w:cs="Calibri"/>
      <w:sz w:val="20"/>
      <w:lang w:val="en-US"/>
    </w:rPr>
  </w:style>
  <w:style w:type="character" w:customStyle="1" w:styleId="TabletextChar">
    <w:name w:val="Table_text Char"/>
    <w:basedOn w:val="DefaultParagraphFont"/>
    <w:link w:val="Tabletext"/>
    <w:qFormat/>
    <w:locked/>
    <w:rsid w:val="001E6C48"/>
    <w:rPr>
      <w:rFonts w:ascii="Calibri" w:eastAsia="Times New Roman" w:hAnsi="Calibri" w:cs="Calibri"/>
      <w:sz w:val="20"/>
      <w:lang w:val="en-US"/>
    </w:rPr>
  </w:style>
  <w:style w:type="character" w:styleId="FollowedHyperlink">
    <w:name w:val="FollowedHyperlink"/>
    <w:basedOn w:val="DefaultParagraphFont"/>
    <w:uiPriority w:val="99"/>
    <w:semiHidden/>
    <w:unhideWhenUsed/>
    <w:rsid w:val="001E6C48"/>
    <w:rPr>
      <w:color w:val="954F72" w:themeColor="followedHyperlink"/>
      <w:u w:val="single"/>
    </w:rPr>
  </w:style>
  <w:style w:type="character" w:customStyle="1" w:styleId="1">
    <w:name w:val="Основной текст1"/>
    <w:basedOn w:val="DefaultParagraphFont"/>
    <w:rsid w:val="001477FA"/>
    <w:rPr>
      <w:rFonts w:ascii="Times New Roman" w:eastAsia="Times New Roman" w:hAnsi="Times New Roman" w:cs="Times New Roman"/>
      <w:color w:val="000000"/>
      <w:spacing w:val="0"/>
      <w:w w:val="100"/>
      <w:position w:val="0"/>
      <w:shd w:val="clear" w:color="auto" w:fill="FFFFFF"/>
      <w:lang w:val="ru-RU"/>
    </w:rPr>
  </w:style>
  <w:style w:type="table" w:styleId="TableGrid">
    <w:name w:val="Table Grid"/>
    <w:basedOn w:val="TableNormal"/>
    <w:uiPriority w:val="39"/>
    <w:rsid w:val="00B5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uiPriority w:val="99"/>
    <w:semiHidden/>
    <w:rsid w:val="00B5199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nnexNo">
    <w:name w:val="Annex_No"/>
    <w:basedOn w:val="Normal"/>
    <w:next w:val="Normal"/>
    <w:link w:val="AnnexNoChar"/>
    <w:rsid w:val="004362C4"/>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6"/>
      <w:szCs w:val="20"/>
    </w:rPr>
  </w:style>
  <w:style w:type="character" w:customStyle="1" w:styleId="AnnexNoChar">
    <w:name w:val="Annex_No Char"/>
    <w:basedOn w:val="DefaultParagraphFont"/>
    <w:link w:val="AnnexNo"/>
    <w:locked/>
    <w:rsid w:val="004362C4"/>
    <w:rPr>
      <w:rFonts w:ascii="Times New Roman" w:eastAsia="Times New Roman" w:hAnsi="Times New Roman" w:cs="Times New Roman"/>
      <w:caps/>
      <w:sz w:val="26"/>
      <w:szCs w:val="20"/>
    </w:rPr>
  </w:style>
  <w:style w:type="paragraph" w:customStyle="1" w:styleId="Annextitle">
    <w:name w:val="Annex_title"/>
    <w:basedOn w:val="Normal"/>
    <w:next w:val="Normal"/>
    <w:link w:val="AnnextitleChar1"/>
    <w:rsid w:val="004362C4"/>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6"/>
      <w:szCs w:val="20"/>
    </w:rPr>
  </w:style>
  <w:style w:type="character" w:customStyle="1" w:styleId="AnnextitleChar1">
    <w:name w:val="Annex_title Char1"/>
    <w:basedOn w:val="DefaultParagraphFont"/>
    <w:link w:val="Annextitle"/>
    <w:locked/>
    <w:rsid w:val="004362C4"/>
    <w:rPr>
      <w:rFonts w:ascii="Times New Roman Bold" w:eastAsia="Times New Roman" w:hAnsi="Times New Roman Bold" w:cs="Times New Roman"/>
      <w:b/>
      <w:sz w:val="26"/>
      <w:szCs w:val="20"/>
    </w:rPr>
  </w:style>
  <w:style w:type="character" w:customStyle="1" w:styleId="tlid-translation">
    <w:name w:val="tlid-translation"/>
    <w:basedOn w:val="DefaultParagraphFont"/>
    <w:rsid w:val="000C545D"/>
  </w:style>
  <w:style w:type="paragraph" w:customStyle="1" w:styleId="paragraphe">
    <w:name w:val="paragraphe"/>
    <w:basedOn w:val="Normal"/>
    <w:qFormat/>
    <w:rsid w:val="000C545D"/>
    <w:pPr>
      <w:spacing w:before="120" w:after="120" w:line="240" w:lineRule="auto"/>
      <w:jc w:val="both"/>
    </w:pPr>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57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C5"/>
    <w:rPr>
      <w:rFonts w:ascii="Tahoma" w:hAnsi="Tahoma" w:cs="Tahoma"/>
      <w:sz w:val="16"/>
      <w:szCs w:val="16"/>
    </w:rPr>
  </w:style>
  <w:style w:type="paragraph" w:styleId="ListParagraph">
    <w:name w:val="List Paragraph"/>
    <w:basedOn w:val="Normal"/>
    <w:uiPriority w:val="34"/>
    <w:qFormat/>
    <w:rsid w:val="000B2991"/>
    <w:pPr>
      <w:ind w:left="720"/>
      <w:contextualSpacing/>
    </w:pPr>
  </w:style>
  <w:style w:type="paragraph" w:styleId="FootnoteText">
    <w:name w:val="footnote text"/>
    <w:basedOn w:val="Normal"/>
    <w:link w:val="FootnoteTextChar"/>
    <w:uiPriority w:val="99"/>
    <w:semiHidden/>
    <w:unhideWhenUsed/>
    <w:rsid w:val="00BD3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EC9"/>
    <w:rPr>
      <w:sz w:val="20"/>
      <w:szCs w:val="20"/>
    </w:rPr>
  </w:style>
  <w:style w:type="character" w:styleId="FootnoteReference">
    <w:name w:val="footnote reference"/>
    <w:basedOn w:val="DefaultParagraphFont"/>
    <w:uiPriority w:val="99"/>
    <w:semiHidden/>
    <w:unhideWhenUsed/>
    <w:rsid w:val="00BD3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165">
      <w:bodyDiv w:val="1"/>
      <w:marLeft w:val="0"/>
      <w:marRight w:val="0"/>
      <w:marTop w:val="0"/>
      <w:marBottom w:val="0"/>
      <w:divBdr>
        <w:top w:val="none" w:sz="0" w:space="0" w:color="auto"/>
        <w:left w:val="none" w:sz="0" w:space="0" w:color="auto"/>
        <w:bottom w:val="none" w:sz="0" w:space="0" w:color="auto"/>
        <w:right w:val="none" w:sz="0" w:space="0" w:color="auto"/>
      </w:divBdr>
    </w:div>
    <w:div w:id="241334356">
      <w:bodyDiv w:val="1"/>
      <w:marLeft w:val="0"/>
      <w:marRight w:val="0"/>
      <w:marTop w:val="0"/>
      <w:marBottom w:val="0"/>
      <w:divBdr>
        <w:top w:val="none" w:sz="0" w:space="0" w:color="auto"/>
        <w:left w:val="none" w:sz="0" w:space="0" w:color="auto"/>
        <w:bottom w:val="none" w:sz="0" w:space="0" w:color="auto"/>
        <w:right w:val="none" w:sz="0" w:space="0" w:color="auto"/>
      </w:divBdr>
    </w:div>
    <w:div w:id="1239561266">
      <w:bodyDiv w:val="1"/>
      <w:marLeft w:val="0"/>
      <w:marRight w:val="0"/>
      <w:marTop w:val="0"/>
      <w:marBottom w:val="0"/>
      <w:divBdr>
        <w:top w:val="none" w:sz="0" w:space="0" w:color="auto"/>
        <w:left w:val="none" w:sz="0" w:space="0" w:color="auto"/>
        <w:bottom w:val="none" w:sz="0" w:space="0" w:color="auto"/>
        <w:right w:val="none" w:sz="0" w:space="0" w:color="auto"/>
      </w:divBdr>
      <w:divsChild>
        <w:div w:id="1194994996">
          <w:marLeft w:val="0"/>
          <w:marRight w:val="0"/>
          <w:marTop w:val="0"/>
          <w:marBottom w:val="0"/>
          <w:divBdr>
            <w:top w:val="none" w:sz="0" w:space="0" w:color="auto"/>
            <w:left w:val="none" w:sz="0" w:space="0" w:color="auto"/>
            <w:bottom w:val="none" w:sz="0" w:space="0" w:color="auto"/>
            <w:right w:val="none" w:sz="0" w:space="0" w:color="auto"/>
          </w:divBdr>
          <w:divsChild>
            <w:div w:id="1307705846">
              <w:marLeft w:val="0"/>
              <w:marRight w:val="0"/>
              <w:marTop w:val="0"/>
              <w:marBottom w:val="0"/>
              <w:divBdr>
                <w:top w:val="none" w:sz="0" w:space="0" w:color="auto"/>
                <w:left w:val="none" w:sz="0" w:space="0" w:color="auto"/>
                <w:bottom w:val="none" w:sz="0" w:space="0" w:color="auto"/>
                <w:right w:val="none" w:sz="0" w:space="0" w:color="auto"/>
              </w:divBdr>
              <w:divsChild>
                <w:div w:id="1515025281">
                  <w:marLeft w:val="0"/>
                  <w:marRight w:val="0"/>
                  <w:marTop w:val="0"/>
                  <w:marBottom w:val="0"/>
                  <w:divBdr>
                    <w:top w:val="none" w:sz="0" w:space="0" w:color="auto"/>
                    <w:left w:val="none" w:sz="0" w:space="0" w:color="auto"/>
                    <w:bottom w:val="none" w:sz="0" w:space="0" w:color="auto"/>
                    <w:right w:val="none" w:sz="0" w:space="0" w:color="auto"/>
                  </w:divBdr>
                  <w:divsChild>
                    <w:div w:id="1310209510">
                      <w:marLeft w:val="0"/>
                      <w:marRight w:val="0"/>
                      <w:marTop w:val="0"/>
                      <w:marBottom w:val="0"/>
                      <w:divBdr>
                        <w:top w:val="none" w:sz="0" w:space="0" w:color="auto"/>
                        <w:left w:val="none" w:sz="0" w:space="0" w:color="auto"/>
                        <w:bottom w:val="none" w:sz="0" w:space="0" w:color="auto"/>
                        <w:right w:val="none" w:sz="0" w:space="0" w:color="auto"/>
                      </w:divBdr>
                      <w:divsChild>
                        <w:div w:id="606544493">
                          <w:marLeft w:val="0"/>
                          <w:marRight w:val="0"/>
                          <w:marTop w:val="0"/>
                          <w:marBottom w:val="0"/>
                          <w:divBdr>
                            <w:top w:val="none" w:sz="0" w:space="0" w:color="auto"/>
                            <w:left w:val="none" w:sz="0" w:space="0" w:color="auto"/>
                            <w:bottom w:val="none" w:sz="0" w:space="0" w:color="auto"/>
                            <w:right w:val="none" w:sz="0" w:space="0" w:color="auto"/>
                          </w:divBdr>
                          <w:divsChild>
                            <w:div w:id="935214359">
                              <w:marLeft w:val="0"/>
                              <w:marRight w:val="0"/>
                              <w:marTop w:val="0"/>
                              <w:marBottom w:val="0"/>
                              <w:divBdr>
                                <w:top w:val="none" w:sz="0" w:space="0" w:color="auto"/>
                                <w:left w:val="none" w:sz="0" w:space="0" w:color="auto"/>
                                <w:bottom w:val="none" w:sz="0" w:space="0" w:color="auto"/>
                                <w:right w:val="none" w:sz="0" w:space="0" w:color="auto"/>
                              </w:divBdr>
                              <w:divsChild>
                                <w:div w:id="533932997">
                                  <w:marLeft w:val="0"/>
                                  <w:marRight w:val="0"/>
                                  <w:marTop w:val="0"/>
                                  <w:marBottom w:val="0"/>
                                  <w:divBdr>
                                    <w:top w:val="none" w:sz="0" w:space="0" w:color="auto"/>
                                    <w:left w:val="none" w:sz="0" w:space="0" w:color="auto"/>
                                    <w:bottom w:val="none" w:sz="0" w:space="0" w:color="auto"/>
                                    <w:right w:val="none" w:sz="0" w:space="0" w:color="auto"/>
                                  </w:divBdr>
                                  <w:divsChild>
                                    <w:div w:id="680815631">
                                      <w:marLeft w:val="0"/>
                                      <w:marRight w:val="0"/>
                                      <w:marTop w:val="0"/>
                                      <w:marBottom w:val="0"/>
                                      <w:divBdr>
                                        <w:top w:val="none" w:sz="0" w:space="0" w:color="auto"/>
                                        <w:left w:val="none" w:sz="0" w:space="0" w:color="auto"/>
                                        <w:bottom w:val="none" w:sz="0" w:space="0" w:color="auto"/>
                                        <w:right w:val="none" w:sz="0" w:space="0" w:color="auto"/>
                                      </w:divBdr>
                                      <w:divsChild>
                                        <w:div w:id="614412529">
                                          <w:marLeft w:val="0"/>
                                          <w:marRight w:val="0"/>
                                          <w:marTop w:val="0"/>
                                          <w:marBottom w:val="0"/>
                                          <w:divBdr>
                                            <w:top w:val="none" w:sz="0" w:space="0" w:color="auto"/>
                                            <w:left w:val="none" w:sz="0" w:space="0" w:color="auto"/>
                                            <w:bottom w:val="none" w:sz="0" w:space="0" w:color="auto"/>
                                            <w:right w:val="none" w:sz="0" w:space="0" w:color="auto"/>
                                          </w:divBdr>
                                          <w:divsChild>
                                            <w:div w:id="1894076893">
                                              <w:marLeft w:val="0"/>
                                              <w:marRight w:val="0"/>
                                              <w:marTop w:val="0"/>
                                              <w:marBottom w:val="0"/>
                                              <w:divBdr>
                                                <w:top w:val="none" w:sz="0" w:space="0" w:color="auto"/>
                                                <w:left w:val="none" w:sz="0" w:space="0" w:color="auto"/>
                                                <w:bottom w:val="none" w:sz="0" w:space="0" w:color="auto"/>
                                                <w:right w:val="none" w:sz="0" w:space="0" w:color="auto"/>
                                              </w:divBdr>
                                              <w:divsChild>
                                                <w:div w:id="7858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039341">
      <w:bodyDiv w:val="1"/>
      <w:marLeft w:val="0"/>
      <w:marRight w:val="0"/>
      <w:marTop w:val="0"/>
      <w:marBottom w:val="0"/>
      <w:divBdr>
        <w:top w:val="none" w:sz="0" w:space="0" w:color="auto"/>
        <w:left w:val="none" w:sz="0" w:space="0" w:color="auto"/>
        <w:bottom w:val="none" w:sz="0" w:space="0" w:color="auto"/>
        <w:right w:val="none" w:sz="0" w:space="0" w:color="auto"/>
      </w:divBdr>
    </w:div>
    <w:div w:id="15802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4645-149E-43A2-B0AA-FAD055E1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4314</Words>
  <Characters>23728</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Huguet, Fabienne</cp:lastModifiedBy>
  <cp:revision>2</cp:revision>
  <cp:lastPrinted>2019-12-17T13:34:00Z</cp:lastPrinted>
  <dcterms:created xsi:type="dcterms:W3CDTF">2021-12-12T12:41:00Z</dcterms:created>
  <dcterms:modified xsi:type="dcterms:W3CDTF">2021-12-12T12:41:00Z</dcterms:modified>
</cp:coreProperties>
</file>