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E46536C" w14:textId="77777777" w:rsidTr="00876A8A">
        <w:trPr>
          <w:cantSplit/>
        </w:trPr>
        <w:tc>
          <w:tcPr>
            <w:tcW w:w="6487" w:type="dxa"/>
            <w:vAlign w:val="center"/>
          </w:tcPr>
          <w:p w14:paraId="1A32ABEF"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FAA2DA" w14:textId="77777777" w:rsidR="009F6520" w:rsidRDefault="00BF014A" w:rsidP="00BF014A">
            <w:pPr>
              <w:shd w:val="solid" w:color="FFFFFF" w:fill="FFFFFF"/>
              <w:spacing w:before="0" w:line="240" w:lineRule="atLeast"/>
            </w:pPr>
            <w:bookmarkStart w:id="0" w:name="ditulogo"/>
            <w:bookmarkEnd w:id="0"/>
            <w:r>
              <w:rPr>
                <w:noProof/>
                <w:lang w:eastAsia="en-GB"/>
              </w:rPr>
              <w:drawing>
                <wp:inline distT="0" distB="0" distL="0" distR="0" wp14:anchorId="40F736AD" wp14:editId="66F96D4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9028F59" w14:textId="77777777" w:rsidTr="00876A8A">
        <w:trPr>
          <w:cantSplit/>
        </w:trPr>
        <w:tc>
          <w:tcPr>
            <w:tcW w:w="6487" w:type="dxa"/>
            <w:tcBorders>
              <w:bottom w:val="single" w:sz="12" w:space="0" w:color="auto"/>
            </w:tcBorders>
          </w:tcPr>
          <w:p w14:paraId="2AFB21FD"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F53B2E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24CB213" w14:textId="77777777" w:rsidTr="00876A8A">
        <w:trPr>
          <w:cantSplit/>
        </w:trPr>
        <w:tc>
          <w:tcPr>
            <w:tcW w:w="6487" w:type="dxa"/>
            <w:tcBorders>
              <w:top w:val="single" w:sz="12" w:space="0" w:color="auto"/>
            </w:tcBorders>
          </w:tcPr>
          <w:p w14:paraId="02421DE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D82E9B6" w14:textId="77777777" w:rsidR="000069D4" w:rsidRPr="00710D66" w:rsidRDefault="000069D4" w:rsidP="00A5173C">
            <w:pPr>
              <w:shd w:val="solid" w:color="FFFFFF" w:fill="FFFFFF"/>
              <w:spacing w:before="0" w:after="48" w:line="240" w:lineRule="atLeast"/>
              <w:rPr>
                <w:lang w:val="en-US"/>
              </w:rPr>
            </w:pPr>
          </w:p>
        </w:tc>
      </w:tr>
      <w:tr w:rsidR="000069D4" w14:paraId="438FDAFB" w14:textId="77777777" w:rsidTr="00876A8A">
        <w:trPr>
          <w:cantSplit/>
        </w:trPr>
        <w:tc>
          <w:tcPr>
            <w:tcW w:w="6487" w:type="dxa"/>
            <w:vMerge w:val="restart"/>
          </w:tcPr>
          <w:p w14:paraId="63714E16" w14:textId="1D5D4101" w:rsidR="00BF014A" w:rsidRPr="00982084" w:rsidRDefault="002A0A47" w:rsidP="00BF014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w:t>
            </w:r>
            <w:r w:rsidR="00D17485">
              <w:rPr>
                <w:rFonts w:ascii="Verdana" w:hAnsi="Verdana"/>
                <w:sz w:val="20"/>
              </w:rPr>
              <w:t xml:space="preserve"> 5C/TEMP/11,</w:t>
            </w:r>
            <w:r>
              <w:rPr>
                <w:rFonts w:ascii="Verdana" w:hAnsi="Verdana"/>
                <w:sz w:val="20"/>
              </w:rPr>
              <w:t xml:space="preserve"> </w:t>
            </w:r>
            <w:hyperlink r:id="rId12" w:history="1">
              <w:hyperlink r:id="rId13" w:history="1">
                <w:r w:rsidRPr="002D61E5">
                  <w:rPr>
                    <w:rStyle w:val="Hyperlink"/>
                    <w:rFonts w:ascii="Verdana" w:hAnsi="Verdana"/>
                    <w:sz w:val="20"/>
                  </w:rPr>
                  <w:t>5C/648 Ann</w:t>
                </w:r>
                <w:r>
                  <w:rPr>
                    <w:rStyle w:val="Hyperlink"/>
                    <w:rFonts w:ascii="Verdana" w:hAnsi="Verdana"/>
                    <w:sz w:val="20"/>
                  </w:rPr>
                  <w:t xml:space="preserve">ex </w:t>
                </w:r>
                <w:r w:rsidRPr="002D61E5">
                  <w:rPr>
                    <w:rStyle w:val="Hyperlink"/>
                    <w:rFonts w:ascii="Verdana" w:hAnsi="Verdana"/>
                    <w:sz w:val="20"/>
                  </w:rPr>
                  <w:t>3</w:t>
                </w:r>
              </w:hyperlink>
            </w:hyperlink>
          </w:p>
        </w:tc>
        <w:tc>
          <w:tcPr>
            <w:tcW w:w="3402" w:type="dxa"/>
          </w:tcPr>
          <w:p w14:paraId="0CCD85BA" w14:textId="31E14F13" w:rsidR="000069D4" w:rsidRPr="00BF014A" w:rsidRDefault="00D17485" w:rsidP="00A5173C">
            <w:pPr>
              <w:shd w:val="solid" w:color="FFFFFF" w:fill="FFFFFF"/>
              <w:spacing w:before="0" w:line="240" w:lineRule="atLeast"/>
              <w:rPr>
                <w:rFonts w:ascii="Verdana" w:hAnsi="Verdana"/>
                <w:sz w:val="20"/>
                <w:lang w:eastAsia="zh-CN"/>
              </w:rPr>
            </w:pPr>
            <w:r>
              <w:rPr>
                <w:rFonts w:ascii="Verdana" w:hAnsi="Verdana"/>
                <w:b/>
                <w:sz w:val="20"/>
                <w:lang w:eastAsia="zh-CN"/>
              </w:rPr>
              <w:t>Annex 3 to</w:t>
            </w:r>
            <w:r>
              <w:rPr>
                <w:rFonts w:ascii="Verdana" w:hAnsi="Verdana"/>
                <w:b/>
                <w:sz w:val="20"/>
                <w:lang w:eastAsia="zh-CN"/>
              </w:rPr>
              <w:br/>
            </w:r>
            <w:r w:rsidR="00BF014A">
              <w:rPr>
                <w:rFonts w:ascii="Verdana" w:hAnsi="Verdana"/>
                <w:b/>
                <w:sz w:val="20"/>
                <w:lang w:eastAsia="zh-CN"/>
              </w:rPr>
              <w:t>Document 5C/</w:t>
            </w:r>
            <w:r>
              <w:rPr>
                <w:rFonts w:ascii="Verdana" w:hAnsi="Verdana"/>
                <w:b/>
                <w:sz w:val="20"/>
                <w:lang w:eastAsia="zh-CN"/>
              </w:rPr>
              <w:t>59</w:t>
            </w:r>
            <w:r w:rsidR="00BF014A">
              <w:rPr>
                <w:rFonts w:ascii="Verdana" w:hAnsi="Verdana"/>
                <w:b/>
                <w:sz w:val="20"/>
                <w:lang w:eastAsia="zh-CN"/>
              </w:rPr>
              <w:t>-E</w:t>
            </w:r>
          </w:p>
        </w:tc>
      </w:tr>
      <w:tr w:rsidR="000069D4" w14:paraId="08F8274E" w14:textId="77777777" w:rsidTr="00876A8A">
        <w:trPr>
          <w:cantSplit/>
        </w:trPr>
        <w:tc>
          <w:tcPr>
            <w:tcW w:w="6487" w:type="dxa"/>
            <w:vMerge/>
          </w:tcPr>
          <w:p w14:paraId="00D0A1AF"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ED76986" w14:textId="4D9CF0BD" w:rsidR="000069D4" w:rsidRPr="00BF014A" w:rsidRDefault="00950F04" w:rsidP="00A5173C">
            <w:pPr>
              <w:shd w:val="solid" w:color="FFFFFF" w:fill="FFFFFF"/>
              <w:spacing w:before="0" w:line="240" w:lineRule="atLeast"/>
              <w:rPr>
                <w:rFonts w:ascii="Verdana" w:hAnsi="Verdana"/>
                <w:sz w:val="20"/>
                <w:lang w:eastAsia="zh-CN"/>
              </w:rPr>
            </w:pPr>
            <w:r>
              <w:rPr>
                <w:rFonts w:ascii="Verdana" w:hAnsi="Verdana"/>
                <w:b/>
                <w:sz w:val="20"/>
                <w:lang w:eastAsia="zh-CN"/>
              </w:rPr>
              <w:t>4</w:t>
            </w:r>
            <w:r w:rsidR="00BF014A">
              <w:rPr>
                <w:rFonts w:ascii="Verdana" w:hAnsi="Verdana"/>
                <w:b/>
                <w:sz w:val="20"/>
                <w:lang w:eastAsia="zh-CN"/>
              </w:rPr>
              <w:t xml:space="preserve"> </w:t>
            </w:r>
            <w:r w:rsidR="00D17485">
              <w:rPr>
                <w:rFonts w:ascii="Verdana" w:hAnsi="Verdana"/>
                <w:b/>
                <w:sz w:val="20"/>
                <w:lang w:eastAsia="zh-CN"/>
              </w:rPr>
              <w:t>August</w:t>
            </w:r>
            <w:r w:rsidR="00BF014A">
              <w:rPr>
                <w:rFonts w:ascii="Verdana" w:hAnsi="Verdana"/>
                <w:b/>
                <w:sz w:val="20"/>
                <w:lang w:eastAsia="zh-CN"/>
              </w:rPr>
              <w:t xml:space="preserve"> 2020</w:t>
            </w:r>
          </w:p>
        </w:tc>
      </w:tr>
      <w:tr w:rsidR="000069D4" w14:paraId="73AC83FF" w14:textId="77777777" w:rsidTr="00876A8A">
        <w:trPr>
          <w:cantSplit/>
        </w:trPr>
        <w:tc>
          <w:tcPr>
            <w:tcW w:w="6487" w:type="dxa"/>
            <w:vMerge/>
          </w:tcPr>
          <w:p w14:paraId="3308905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A9510A5" w14:textId="77777777" w:rsidR="000069D4" w:rsidRPr="00BF014A" w:rsidRDefault="00BF014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25769E5" w14:textId="77777777" w:rsidTr="00D046A7">
        <w:trPr>
          <w:cantSplit/>
        </w:trPr>
        <w:tc>
          <w:tcPr>
            <w:tcW w:w="9889" w:type="dxa"/>
            <w:gridSpan w:val="2"/>
          </w:tcPr>
          <w:p w14:paraId="3C50C9B8" w14:textId="217B4DEE" w:rsidR="000069D4" w:rsidRDefault="00D17485" w:rsidP="00BF014A">
            <w:pPr>
              <w:pStyle w:val="Source"/>
              <w:rPr>
                <w:lang w:eastAsia="zh-CN"/>
              </w:rPr>
            </w:pPr>
            <w:bookmarkStart w:id="5" w:name="dsource" w:colFirst="0" w:colLast="0"/>
            <w:bookmarkEnd w:id="4"/>
            <w:r>
              <w:rPr>
                <w:lang w:val="en-US" w:eastAsia="zh-CN"/>
              </w:rPr>
              <w:t xml:space="preserve">Annex 3 to </w:t>
            </w:r>
            <w:r w:rsidR="002A0A47">
              <w:rPr>
                <w:lang w:val="en-US" w:eastAsia="zh-CN"/>
              </w:rPr>
              <w:t>Working Party 5C</w:t>
            </w:r>
            <w:r>
              <w:rPr>
                <w:lang w:val="en-US" w:eastAsia="zh-CN"/>
              </w:rPr>
              <w:t xml:space="preserve"> Chairman’s Report</w:t>
            </w:r>
          </w:p>
        </w:tc>
      </w:tr>
      <w:tr w:rsidR="000069D4" w14:paraId="2B60FDA7" w14:textId="77777777" w:rsidTr="00D046A7">
        <w:trPr>
          <w:cantSplit/>
        </w:trPr>
        <w:tc>
          <w:tcPr>
            <w:tcW w:w="9889" w:type="dxa"/>
            <w:gridSpan w:val="2"/>
          </w:tcPr>
          <w:p w14:paraId="6E8625B2" w14:textId="0A589962" w:rsidR="000069D4" w:rsidRPr="00016825" w:rsidRDefault="002A0A47" w:rsidP="00016825">
            <w:pPr>
              <w:pStyle w:val="Title1"/>
            </w:pPr>
            <w:bookmarkStart w:id="6" w:name="drec" w:colFirst="0" w:colLast="0"/>
            <w:bookmarkEnd w:id="5"/>
            <w:r w:rsidRPr="00016825">
              <w:t>[Elements Towards A] Proposed RECOMMENDATION ON principleS</w:t>
            </w:r>
            <w:r w:rsidRPr="00016825">
              <w:rPr>
                <w:rStyle w:val="Strong"/>
                <w:b w:val="0"/>
                <w:bCs w:val="0"/>
              </w:rPr>
              <w:t xml:space="preserve"> and approachES</w:t>
            </w:r>
            <w:r w:rsidRPr="00016825">
              <w:t xml:space="preserve"> OF</w:t>
            </w:r>
            <w:r w:rsidRPr="00016825">
              <w:rPr>
                <w:rStyle w:val="Strong"/>
                <w:b w:val="0"/>
                <w:bCs w:val="0"/>
              </w:rPr>
              <w:t xml:space="preserve"> constraining unwanted emissionS</w:t>
            </w:r>
            <w:r w:rsidRPr="00016825">
              <w:t xml:space="preserve"> FOR IMPROVING </w:t>
            </w:r>
            <w:r w:rsidRPr="00016825">
              <w:rPr>
                <w:rStyle w:val="Strong"/>
                <w:b w:val="0"/>
                <w:bCs w:val="0"/>
              </w:rPr>
              <w:t>hf electromagnetic environment</w:t>
            </w:r>
          </w:p>
        </w:tc>
      </w:tr>
      <w:tr w:rsidR="000069D4" w14:paraId="7FF0817D" w14:textId="77777777" w:rsidTr="00D046A7">
        <w:trPr>
          <w:cantSplit/>
        </w:trPr>
        <w:tc>
          <w:tcPr>
            <w:tcW w:w="9889" w:type="dxa"/>
            <w:gridSpan w:val="2"/>
          </w:tcPr>
          <w:p w14:paraId="42EFADEF" w14:textId="0400E7E6" w:rsidR="000069D4" w:rsidRDefault="000069D4" w:rsidP="002A0A47">
            <w:pPr>
              <w:pStyle w:val="Title4"/>
              <w:rPr>
                <w:lang w:eastAsia="zh-CN"/>
              </w:rPr>
            </w:pPr>
            <w:bookmarkStart w:id="7" w:name="dtitle1" w:colFirst="0" w:colLast="0"/>
            <w:bookmarkEnd w:id="6"/>
          </w:p>
        </w:tc>
      </w:tr>
    </w:tbl>
    <w:p w14:paraId="5E69F3A2" w14:textId="317804E5" w:rsidR="002A0A47" w:rsidRPr="00A671A6" w:rsidRDefault="002A0A47" w:rsidP="00016825">
      <w:pPr>
        <w:spacing w:before="240" w:after="120"/>
        <w:rPr>
          <w:i/>
          <w:szCs w:val="24"/>
          <w:lang w:val="en-US"/>
        </w:rPr>
      </w:pPr>
      <w:bookmarkStart w:id="8" w:name="dbreak"/>
      <w:bookmarkEnd w:id="7"/>
      <w:bookmarkEnd w:id="8"/>
      <w:r w:rsidRPr="00A671A6">
        <w:rPr>
          <w:i/>
          <w:szCs w:val="24"/>
          <w:lang w:val="en-US"/>
        </w:rPr>
        <w:t xml:space="preserve">{Editor’s </w:t>
      </w:r>
      <w:r w:rsidR="0088190E" w:rsidRPr="00A671A6">
        <w:rPr>
          <w:i/>
          <w:szCs w:val="24"/>
          <w:lang w:val="en-US"/>
        </w:rPr>
        <w:t>n</w:t>
      </w:r>
      <w:r w:rsidRPr="00A671A6">
        <w:rPr>
          <w:i/>
          <w:szCs w:val="24"/>
          <w:lang w:val="en-US"/>
        </w:rPr>
        <w:t xml:space="preserve">ote: This document proposes to develop a Recommendation describing principles and approaches of constraining unwanted emissions in order to improve the HF environment. Among other topics, the contribution describes some issues with some SM-series Recommendations related to unwanted emissions and proposes some approaches to improve the situation.  </w:t>
      </w:r>
    </w:p>
    <w:p w14:paraId="21B475C7" w14:textId="01D4B8E7" w:rsidR="002A0A47" w:rsidRDefault="002A0A47" w:rsidP="002A0A47">
      <w:pPr>
        <w:rPr>
          <w:i/>
          <w:szCs w:val="24"/>
          <w:lang w:val="en-US"/>
        </w:rPr>
      </w:pPr>
      <w:r w:rsidRPr="00A671A6">
        <w:rPr>
          <w:i/>
          <w:szCs w:val="24"/>
          <w:lang w:val="en-US"/>
        </w:rPr>
        <w:t>While th</w:t>
      </w:r>
      <w:r>
        <w:rPr>
          <w:i/>
          <w:szCs w:val="24"/>
          <w:lang w:val="en-US"/>
        </w:rPr>
        <w:t>is proposal</w:t>
      </w:r>
      <w:r w:rsidRPr="00A671A6">
        <w:rPr>
          <w:i/>
          <w:szCs w:val="24"/>
          <w:lang w:val="en-US"/>
        </w:rPr>
        <w:t xml:space="preserve"> is responsive to WP 5C’s </w:t>
      </w:r>
      <w:hyperlink r:id="rId14" w:history="1">
        <w:r w:rsidRPr="00A671A6">
          <w:rPr>
            <w:i/>
            <w:color w:val="0000FF"/>
            <w:szCs w:val="24"/>
            <w:u w:val="single"/>
            <w:lang w:val="en-US" w:eastAsia="zh-CN"/>
          </w:rPr>
          <w:t>Question ITU-R 258/5</w:t>
        </w:r>
      </w:hyperlink>
      <w:r w:rsidRPr="00A671A6">
        <w:rPr>
          <w:i/>
          <w:szCs w:val="24"/>
          <w:lang w:val="en-US" w:eastAsia="zh-CN"/>
        </w:rPr>
        <w:t>,</w:t>
      </w:r>
      <w:r>
        <w:rPr>
          <w:i/>
          <w:szCs w:val="24"/>
          <w:lang w:val="en-US" w:eastAsia="zh-CN"/>
        </w:rPr>
        <w:t xml:space="preserve"> it is noted that </w:t>
      </w:r>
      <w:r w:rsidRPr="00A671A6">
        <w:rPr>
          <w:i/>
          <w:szCs w:val="24"/>
          <w:lang w:val="en-US" w:eastAsia="zh-CN"/>
        </w:rPr>
        <w:t xml:space="preserve">the subject of unwanted emissions involves radiocommunication services other than just </w:t>
      </w:r>
      <w:r w:rsidR="001C647A">
        <w:rPr>
          <w:i/>
          <w:szCs w:val="24"/>
          <w:lang w:val="en-US" w:eastAsia="zh-CN"/>
        </w:rPr>
        <w:t xml:space="preserve">the </w:t>
      </w:r>
      <w:r w:rsidRPr="00A671A6">
        <w:rPr>
          <w:i/>
          <w:szCs w:val="24"/>
          <w:lang w:val="en-US" w:eastAsia="zh-CN"/>
        </w:rPr>
        <w:t xml:space="preserve">FS and MS at frequencies of 30 MHz and below, which are not under WP 5C’s remit.  Also, the subject of unwanted emissions has historically been treated as a spectrum management issue in SG 1.  WP 5C notes that, for example, the discussion on unwanted emissions for specific services in Recommendation ITU-R SM.1541 include an annex on </w:t>
      </w:r>
      <w:r w:rsidRPr="00A671A6">
        <w:rPr>
          <w:i/>
          <w:szCs w:val="24"/>
          <w:lang w:val="en-US"/>
        </w:rPr>
        <w:t>out-of-band domain emission limits for the fixed service.</w:t>
      </w:r>
    </w:p>
    <w:p w14:paraId="23172AA9" w14:textId="77777777" w:rsidR="002A0A47" w:rsidRDefault="002A0A47" w:rsidP="002A0A47">
      <w:pPr>
        <w:rPr>
          <w:i/>
          <w:szCs w:val="24"/>
          <w:lang w:val="en-US"/>
        </w:rPr>
      </w:pPr>
      <w:r>
        <w:rPr>
          <w:i/>
          <w:szCs w:val="24"/>
          <w:lang w:val="en-US"/>
        </w:rPr>
        <w:t xml:space="preserve">WP 5C has sent a liaison statement to WP 1A (May 2019) asking for their expert advice on where this work should be conducted.  </w:t>
      </w:r>
    </w:p>
    <w:p w14:paraId="4ACC674A" w14:textId="77777777" w:rsidR="002A0A47" w:rsidRPr="00A671A6" w:rsidRDefault="002A0A47" w:rsidP="002A0A47">
      <w:pPr>
        <w:rPr>
          <w:i/>
          <w:szCs w:val="24"/>
          <w:lang w:val="en-US" w:eastAsia="zh-CN"/>
        </w:rPr>
      </w:pPr>
      <w:r>
        <w:rPr>
          <w:i/>
          <w:szCs w:val="24"/>
          <w:lang w:val="en-US"/>
        </w:rPr>
        <w:t>This document is being retained in the WP 5C chairman’s report until we receive a response from WP 1A.</w:t>
      </w:r>
      <w:r w:rsidRPr="00A671A6">
        <w:rPr>
          <w:i/>
          <w:szCs w:val="24"/>
          <w:lang w:val="en-US"/>
        </w:rPr>
        <w:t>}</w:t>
      </w:r>
    </w:p>
    <w:p w14:paraId="1EA3702E" w14:textId="77777777" w:rsidR="002A0A47" w:rsidRPr="00A62872" w:rsidRDefault="002A0A47" w:rsidP="002A0A47">
      <w:pPr>
        <w:pStyle w:val="Heading1"/>
        <w:rPr>
          <w:rFonts w:eastAsia="MS Mincho"/>
          <w:lang w:eastAsia="ja-JP"/>
        </w:rPr>
      </w:pPr>
      <w:r>
        <w:rPr>
          <w:lang w:eastAsia="zh-CN"/>
        </w:rPr>
        <w:t>1</w:t>
      </w:r>
      <w:r>
        <w:rPr>
          <w:lang w:eastAsia="zh-CN"/>
        </w:rPr>
        <w:tab/>
        <w:t>Introduction</w:t>
      </w:r>
    </w:p>
    <w:p w14:paraId="7F135692" w14:textId="77777777" w:rsidR="002A0A47" w:rsidRPr="005A6921" w:rsidRDefault="002A0A47" w:rsidP="002A0A47">
      <w:pPr>
        <w:rPr>
          <w:lang w:eastAsia="zh-CN"/>
        </w:rPr>
      </w:pPr>
      <w:bookmarkStart w:id="9" w:name="OLE_LINK106"/>
      <w:r w:rsidRPr="005433EE">
        <w:rPr>
          <w:lang w:val="en-US" w:eastAsia="zh-CN"/>
        </w:rPr>
        <w:t xml:space="preserve">The background noise of the </w:t>
      </w:r>
      <w:r>
        <w:rPr>
          <w:lang w:val="en-US" w:eastAsia="zh-CN"/>
        </w:rPr>
        <w:t>HF</w:t>
      </w:r>
      <w:r w:rsidRPr="005433EE">
        <w:rPr>
          <w:lang w:val="en-US" w:eastAsia="zh-CN"/>
        </w:rPr>
        <w:t xml:space="preserve"> band is increasing </w:t>
      </w:r>
      <w:r>
        <w:rPr>
          <w:lang w:val="en-US" w:eastAsia="zh-CN"/>
        </w:rPr>
        <w:t>annually</w:t>
      </w:r>
      <w:r w:rsidRPr="005433EE">
        <w:rPr>
          <w:lang w:val="en-US" w:eastAsia="zh-CN"/>
        </w:rPr>
        <w:t xml:space="preserve">, the </w:t>
      </w:r>
      <w:r>
        <w:rPr>
          <w:lang w:val="en-US" w:eastAsia="zh-CN"/>
        </w:rPr>
        <w:t>HF</w:t>
      </w:r>
      <w:r w:rsidRPr="005433EE">
        <w:rPr>
          <w:lang w:val="en-US" w:eastAsia="zh-CN"/>
        </w:rPr>
        <w:t xml:space="preserve"> electromagnetic environment </w:t>
      </w:r>
      <w:r>
        <w:rPr>
          <w:lang w:val="en-US" w:eastAsia="zh-CN"/>
        </w:rPr>
        <w:t xml:space="preserve">is </w:t>
      </w:r>
      <w:r w:rsidRPr="0065464F">
        <w:rPr>
          <w:lang w:val="en-US" w:eastAsia="zh-CN"/>
        </w:rPr>
        <w:t xml:space="preserve">continuously </w:t>
      </w:r>
      <w:r>
        <w:rPr>
          <w:lang w:val="en-US" w:eastAsia="zh-CN"/>
        </w:rPr>
        <w:t>deteriorating</w:t>
      </w:r>
      <w:bookmarkEnd w:id="9"/>
      <w:r w:rsidRPr="005433EE">
        <w:rPr>
          <w:lang w:val="en-US" w:eastAsia="zh-CN"/>
        </w:rPr>
        <w:t xml:space="preserve">, and the </w:t>
      </w:r>
      <w:bookmarkStart w:id="10" w:name="OLE_LINK95"/>
      <w:r w:rsidRPr="005433EE">
        <w:rPr>
          <w:lang w:val="en-US" w:eastAsia="zh-CN"/>
        </w:rPr>
        <w:t xml:space="preserve">availability of </w:t>
      </w:r>
      <w:r>
        <w:rPr>
          <w:lang w:val="en-US" w:eastAsia="zh-CN"/>
        </w:rPr>
        <w:t>HF</w:t>
      </w:r>
      <w:r w:rsidRPr="005433EE">
        <w:rPr>
          <w:lang w:val="en-US" w:eastAsia="zh-CN"/>
        </w:rPr>
        <w:t xml:space="preserve"> spectrum resources </w:t>
      </w:r>
      <w:bookmarkEnd w:id="10"/>
      <w:r w:rsidRPr="0065464F">
        <w:rPr>
          <w:lang w:val="en-US" w:eastAsia="zh-CN"/>
        </w:rPr>
        <w:t xml:space="preserve">gradually </w:t>
      </w:r>
      <w:r>
        <w:rPr>
          <w:lang w:val="en-US" w:eastAsia="zh-CN"/>
        </w:rPr>
        <w:t>decrease,</w:t>
      </w:r>
      <w:r w:rsidRPr="005433EE">
        <w:rPr>
          <w:lang w:val="en-US" w:eastAsia="zh-CN"/>
        </w:rPr>
        <w:t xml:space="preserve"> which seriously threatens the survival and development of </w:t>
      </w:r>
      <w:r>
        <w:rPr>
          <w:lang w:val="en-US" w:eastAsia="zh-CN"/>
        </w:rPr>
        <w:t>HF</w:t>
      </w:r>
      <w:r w:rsidRPr="005433EE">
        <w:rPr>
          <w:lang w:val="en-US" w:eastAsia="zh-CN"/>
        </w:rPr>
        <w:t xml:space="preserve"> services.</w:t>
      </w:r>
      <w:r>
        <w:rPr>
          <w:lang w:val="en-US" w:eastAsia="zh-CN"/>
        </w:rPr>
        <w:t xml:space="preserve"> </w:t>
      </w:r>
      <w:bookmarkStart w:id="11" w:name="OLE_LINK10"/>
      <w:r>
        <w:rPr>
          <w:lang w:val="en-US" w:eastAsia="zh-CN"/>
        </w:rPr>
        <w:fldChar w:fldCharType="begin"/>
      </w:r>
      <w:r>
        <w:rPr>
          <w:lang w:val="en-US" w:eastAsia="zh-CN"/>
        </w:rPr>
        <w:instrText xml:space="preserve"> HYPERLINK "https://www.itu.int/pub/R-QUE-SG05.258-2015" </w:instrText>
      </w:r>
      <w:r>
        <w:rPr>
          <w:lang w:val="en-US" w:eastAsia="zh-CN"/>
        </w:rPr>
        <w:fldChar w:fldCharType="separate"/>
      </w:r>
      <w:r w:rsidRPr="00AB5E0A">
        <w:rPr>
          <w:rStyle w:val="Hyperlink"/>
          <w:lang w:val="en-US" w:eastAsia="zh-CN"/>
        </w:rPr>
        <w:t>Question ITU-R 258/5</w:t>
      </w:r>
      <w:r>
        <w:rPr>
          <w:lang w:val="en-US" w:eastAsia="zh-CN"/>
        </w:rPr>
        <w:fldChar w:fldCharType="end"/>
      </w:r>
      <w:r w:rsidRPr="005433EE">
        <w:rPr>
          <w:lang w:val="en-US" w:eastAsia="zh-CN"/>
        </w:rPr>
        <w:t xml:space="preserve"> and its report </w:t>
      </w:r>
      <w:r>
        <w:rPr>
          <w:lang w:val="en-US" w:eastAsia="zh-CN"/>
        </w:rPr>
        <w:t>(</w:t>
      </w:r>
      <w:r>
        <w:rPr>
          <w:rFonts w:hint="eastAsia"/>
          <w:lang w:val="en-US" w:eastAsia="zh-CN"/>
        </w:rPr>
        <w:t>D</w:t>
      </w:r>
      <w:r>
        <w:rPr>
          <w:lang w:val="en-US" w:eastAsia="zh-CN"/>
        </w:rPr>
        <w:t xml:space="preserve">ocuments </w:t>
      </w:r>
      <w:hyperlink r:id="rId15" w:history="1">
        <w:r w:rsidRPr="00A7119E">
          <w:rPr>
            <w:rStyle w:val="Hyperlink"/>
            <w:lang w:val="en-US" w:eastAsia="zh-CN"/>
          </w:rPr>
          <w:t>5C/343</w:t>
        </w:r>
      </w:hyperlink>
      <w:r>
        <w:rPr>
          <w:lang w:val="en-US" w:eastAsia="zh-CN"/>
        </w:rPr>
        <w:t xml:space="preserve">, </w:t>
      </w:r>
      <w:hyperlink r:id="rId16" w:history="1">
        <w:r w:rsidRPr="00A7119E">
          <w:rPr>
            <w:rStyle w:val="Hyperlink"/>
            <w:lang w:val="en-US" w:eastAsia="zh-CN"/>
          </w:rPr>
          <w:t>5C/394</w:t>
        </w:r>
      </w:hyperlink>
      <w:r>
        <w:rPr>
          <w:lang w:val="en-US" w:eastAsia="zh-CN"/>
        </w:rPr>
        <w:t xml:space="preserve">) </w:t>
      </w:r>
      <w:r w:rsidRPr="005433EE">
        <w:rPr>
          <w:lang w:val="en-US" w:eastAsia="zh-CN"/>
        </w:rPr>
        <w:t>have pointed out that non-cooperative frequency competition with power competition and unwanted emission increas</w:t>
      </w:r>
      <w:r>
        <w:rPr>
          <w:lang w:val="en-US" w:eastAsia="zh-CN"/>
        </w:rPr>
        <w:t>ing</w:t>
      </w:r>
      <w:r w:rsidRPr="005433EE">
        <w:rPr>
          <w:lang w:val="en-US" w:eastAsia="zh-CN"/>
        </w:rPr>
        <w:t xml:space="preserve"> </w:t>
      </w:r>
      <w:r>
        <w:rPr>
          <w:lang w:val="en-US" w:eastAsia="zh-CN"/>
        </w:rPr>
        <w:t>are</w:t>
      </w:r>
      <w:r w:rsidRPr="005433EE">
        <w:rPr>
          <w:lang w:val="en-US" w:eastAsia="zh-CN"/>
        </w:rPr>
        <w:t xml:space="preserve"> the main cause</w:t>
      </w:r>
      <w:r>
        <w:rPr>
          <w:lang w:val="en-US" w:eastAsia="zh-CN"/>
        </w:rPr>
        <w:t>s</w:t>
      </w:r>
      <w:r w:rsidRPr="005433EE">
        <w:rPr>
          <w:lang w:val="en-US" w:eastAsia="zh-CN"/>
        </w:rPr>
        <w:t xml:space="preserve"> of </w:t>
      </w:r>
      <w:r>
        <w:rPr>
          <w:lang w:val="en-US" w:eastAsia="zh-CN"/>
        </w:rPr>
        <w:t xml:space="preserve">the </w:t>
      </w:r>
      <w:r w:rsidRPr="005433EE">
        <w:rPr>
          <w:lang w:val="en-US" w:eastAsia="zh-CN"/>
        </w:rPr>
        <w:t>deterioration</w:t>
      </w:r>
      <w:r>
        <w:rPr>
          <w:lang w:val="en-US" w:eastAsia="zh-CN"/>
        </w:rPr>
        <w:t xml:space="preserve"> of HF </w:t>
      </w:r>
      <w:r w:rsidRPr="005433EE">
        <w:rPr>
          <w:lang w:val="en-US" w:eastAsia="zh-CN"/>
        </w:rPr>
        <w:t>electromagnetic environment.</w:t>
      </w:r>
      <w:bookmarkEnd w:id="11"/>
    </w:p>
    <w:p w14:paraId="23ED1248" w14:textId="77777777" w:rsidR="002A0A47" w:rsidRPr="005A6921" w:rsidRDefault="002A0A47" w:rsidP="00016825">
      <w:pPr>
        <w:pStyle w:val="Heading1"/>
        <w:rPr>
          <w:lang w:eastAsia="zh-CN"/>
        </w:rPr>
      </w:pPr>
      <w:r w:rsidRPr="005A6921">
        <w:rPr>
          <w:lang w:eastAsia="zh-CN"/>
        </w:rPr>
        <w:lastRenderedPageBreak/>
        <w:t>2</w:t>
      </w:r>
      <w:r w:rsidRPr="005A6921">
        <w:rPr>
          <w:lang w:eastAsia="zh-CN"/>
        </w:rPr>
        <w:tab/>
        <w:t xml:space="preserve">Problems with the unwanted emission constraints </w:t>
      </w:r>
      <w:r w:rsidRPr="005A6921">
        <w:rPr>
          <w:rFonts w:hint="eastAsia"/>
          <w:lang w:eastAsia="zh-CN"/>
        </w:rPr>
        <w:t>o</w:t>
      </w:r>
      <w:r w:rsidRPr="005A6921">
        <w:rPr>
          <w:lang w:eastAsia="zh-CN"/>
        </w:rPr>
        <w:t>f current Radio Regulations</w:t>
      </w:r>
    </w:p>
    <w:p w14:paraId="58E315B8" w14:textId="253666A2" w:rsidR="002A0A47" w:rsidRDefault="002A0A47" w:rsidP="00016825">
      <w:pPr>
        <w:keepNext/>
        <w:keepLines/>
        <w:rPr>
          <w:lang w:val="en-US" w:eastAsia="zh-CN"/>
        </w:rPr>
      </w:pPr>
      <w:bookmarkStart w:id="12" w:name="OLE_LINK7"/>
      <w:r w:rsidRPr="00BB1305">
        <w:rPr>
          <w:lang w:val="en-US" w:eastAsia="zh-CN"/>
        </w:rPr>
        <w:t xml:space="preserve">For the sake of discussion, it is necessary to </w:t>
      </w:r>
      <w:r w:rsidRPr="00646C70">
        <w:rPr>
          <w:lang w:val="en-US" w:eastAsia="zh-CN"/>
        </w:rPr>
        <w:t xml:space="preserve">clarify </w:t>
      </w:r>
      <w:r w:rsidRPr="00BB1305">
        <w:rPr>
          <w:lang w:val="en-US" w:eastAsia="zh-CN"/>
        </w:rPr>
        <w:t xml:space="preserve">the frequency range of the necessary bandwidth, out-of-band domain, and spurious domain. </w:t>
      </w:r>
      <w:r w:rsidR="008728F5">
        <w:rPr>
          <w:lang w:val="en-US" w:eastAsia="zh-CN"/>
        </w:rPr>
        <w:t>No.</w:t>
      </w:r>
      <w:r>
        <w:rPr>
          <w:lang w:val="en-US" w:eastAsia="zh-CN"/>
        </w:rPr>
        <w:t xml:space="preserve"> </w:t>
      </w:r>
      <w:r w:rsidRPr="008728F5">
        <w:rPr>
          <w:b/>
          <w:bCs/>
          <w:lang w:val="en-US" w:eastAsia="zh-CN"/>
        </w:rPr>
        <w:t>1.152</w:t>
      </w:r>
      <w:r>
        <w:rPr>
          <w:lang w:val="en-US" w:eastAsia="zh-CN"/>
        </w:rPr>
        <w:t xml:space="preserve"> </w:t>
      </w:r>
      <w:bookmarkStart w:id="13" w:name="OLE_LINK8"/>
      <w:r>
        <w:rPr>
          <w:lang w:val="en-US" w:eastAsia="zh-CN"/>
        </w:rPr>
        <w:t xml:space="preserve">of </w:t>
      </w:r>
      <w:r w:rsidR="008728F5">
        <w:rPr>
          <w:lang w:val="en-US" w:eastAsia="zh-CN"/>
        </w:rPr>
        <w:t xml:space="preserve">the </w:t>
      </w:r>
      <w:r w:rsidRPr="00BB1305">
        <w:rPr>
          <w:lang w:val="en-US" w:eastAsia="zh-CN"/>
        </w:rPr>
        <w:t xml:space="preserve">Radio </w:t>
      </w:r>
      <w:bookmarkStart w:id="14" w:name="OLE_LINK17"/>
      <w:r w:rsidRPr="00BB1305">
        <w:rPr>
          <w:lang w:val="en-US" w:eastAsia="zh-CN"/>
        </w:rPr>
        <w:t>Regulation</w:t>
      </w:r>
      <w:bookmarkEnd w:id="13"/>
      <w:r w:rsidRPr="00BB1305">
        <w:rPr>
          <w:lang w:val="en-US" w:eastAsia="zh-CN"/>
        </w:rPr>
        <w:t xml:space="preserve"> </w:t>
      </w:r>
      <w:bookmarkEnd w:id="14"/>
      <w:r w:rsidRPr="00BB1305">
        <w:rPr>
          <w:lang w:val="en-US" w:eastAsia="zh-CN"/>
        </w:rPr>
        <w:t xml:space="preserve">defines the necessary bandwidth </w:t>
      </w:r>
      <w:r>
        <w:rPr>
          <w:lang w:val="en-US" w:eastAsia="zh-CN"/>
        </w:rPr>
        <w:t xml:space="preserve">as the frequency band which is just </w:t>
      </w:r>
      <w:proofErr w:type="gramStart"/>
      <w:r w:rsidRPr="00BB1305">
        <w:rPr>
          <w:lang w:val="en-US" w:eastAsia="zh-CN"/>
        </w:rPr>
        <w:t>sufficient</w:t>
      </w:r>
      <w:proofErr w:type="gramEnd"/>
      <w:r w:rsidRPr="00BB1305">
        <w:rPr>
          <w:lang w:val="en-US" w:eastAsia="zh-CN"/>
        </w:rPr>
        <w:t xml:space="preserve"> to </w:t>
      </w:r>
      <w:r>
        <w:rPr>
          <w:lang w:val="en-US" w:eastAsia="zh-CN"/>
        </w:rPr>
        <w:t>ensure</w:t>
      </w:r>
      <w:r w:rsidRPr="00BB1305">
        <w:rPr>
          <w:lang w:val="en-US" w:eastAsia="zh-CN"/>
        </w:rPr>
        <w:t xml:space="preserve"> the transmission of information at the rate and </w:t>
      </w:r>
      <w:r>
        <w:rPr>
          <w:lang w:val="en-US" w:eastAsia="zh-CN"/>
        </w:rPr>
        <w:t xml:space="preserve">with the </w:t>
      </w:r>
      <w:r w:rsidRPr="00BB1305">
        <w:rPr>
          <w:lang w:val="en-US" w:eastAsia="zh-CN"/>
        </w:rPr>
        <w:t xml:space="preserve">quality </w:t>
      </w:r>
      <w:r>
        <w:rPr>
          <w:lang w:val="en-US" w:eastAsia="zh-CN"/>
        </w:rPr>
        <w:t xml:space="preserve">required under specified </w:t>
      </w:r>
      <w:r w:rsidRPr="00BB1305">
        <w:rPr>
          <w:lang w:val="en-US" w:eastAsia="zh-CN"/>
        </w:rPr>
        <w:t xml:space="preserve">conditions. </w:t>
      </w:r>
      <w:r w:rsidR="008728F5">
        <w:rPr>
          <w:lang w:val="en-US" w:eastAsia="zh-CN"/>
        </w:rPr>
        <w:t>No.</w:t>
      </w:r>
      <w:r>
        <w:rPr>
          <w:lang w:val="en-US" w:eastAsia="zh-CN"/>
        </w:rPr>
        <w:t xml:space="preserve"> </w:t>
      </w:r>
      <w:r w:rsidRPr="008728F5">
        <w:rPr>
          <w:b/>
          <w:bCs/>
          <w:lang w:val="en-US" w:eastAsia="zh-CN"/>
        </w:rPr>
        <w:t>1.146A</w:t>
      </w:r>
      <w:r w:rsidRPr="00BB1305">
        <w:rPr>
          <w:lang w:val="en-US" w:eastAsia="zh-CN"/>
        </w:rPr>
        <w:t xml:space="preserve"> </w:t>
      </w:r>
      <w:bookmarkStart w:id="15" w:name="OLE_LINK9"/>
      <w:r>
        <w:rPr>
          <w:lang w:val="en-US" w:eastAsia="zh-CN"/>
        </w:rPr>
        <w:t xml:space="preserve">of </w:t>
      </w:r>
      <w:r w:rsidR="008728F5">
        <w:rPr>
          <w:lang w:val="en-US" w:eastAsia="zh-CN"/>
        </w:rPr>
        <w:t xml:space="preserve">the </w:t>
      </w:r>
      <w:r w:rsidRPr="00BB1305">
        <w:rPr>
          <w:lang w:val="en-US" w:eastAsia="zh-CN"/>
        </w:rPr>
        <w:t>Radio Regulation</w:t>
      </w:r>
      <w:bookmarkEnd w:id="15"/>
      <w:r w:rsidRPr="00BB1305">
        <w:rPr>
          <w:lang w:val="en-US" w:eastAsia="zh-CN"/>
        </w:rPr>
        <w:t xml:space="preserve"> defines the out-of-band domain as the frequency range </w:t>
      </w:r>
      <w:r>
        <w:rPr>
          <w:lang w:val="en-US" w:eastAsia="zh-CN"/>
        </w:rPr>
        <w:t xml:space="preserve">that </w:t>
      </w:r>
      <w:r w:rsidRPr="00BB1305">
        <w:rPr>
          <w:lang w:val="en-US" w:eastAsia="zh-CN"/>
        </w:rPr>
        <w:t>immediate</w:t>
      </w:r>
      <w:r>
        <w:rPr>
          <w:lang w:val="en-US" w:eastAsia="zh-CN"/>
        </w:rPr>
        <w:t>ly</w:t>
      </w:r>
      <w:r w:rsidRPr="00BB1305">
        <w:rPr>
          <w:lang w:val="en-US" w:eastAsia="zh-CN"/>
        </w:rPr>
        <w:t xml:space="preserve"> </w:t>
      </w:r>
      <w:r>
        <w:rPr>
          <w:lang w:val="en-US" w:eastAsia="zh-CN"/>
        </w:rPr>
        <w:t xml:space="preserve">outside the necessary bandwidth necessary bandwidth but excluding </w:t>
      </w:r>
      <w:r w:rsidRPr="00BB1305">
        <w:rPr>
          <w:lang w:val="en-US" w:eastAsia="zh-CN"/>
        </w:rPr>
        <w:t xml:space="preserve">the </w:t>
      </w:r>
      <w:r>
        <w:rPr>
          <w:lang w:val="en-US" w:eastAsia="zh-CN"/>
        </w:rPr>
        <w:t>spurious domain, in which out-of-band emissions generally predominate.</w:t>
      </w:r>
      <w:r w:rsidRPr="00BB1305">
        <w:rPr>
          <w:lang w:val="en-US" w:eastAsia="zh-CN"/>
        </w:rPr>
        <w:t xml:space="preserve"> </w:t>
      </w:r>
      <w:r w:rsidR="008728F5">
        <w:rPr>
          <w:lang w:val="en-US" w:eastAsia="zh-CN"/>
        </w:rPr>
        <w:t>No.</w:t>
      </w:r>
      <w:r>
        <w:rPr>
          <w:lang w:val="en-US" w:eastAsia="zh-CN"/>
        </w:rPr>
        <w:t xml:space="preserve"> </w:t>
      </w:r>
      <w:r w:rsidRPr="00BC00CF">
        <w:rPr>
          <w:b/>
          <w:bCs/>
          <w:lang w:val="en-US" w:eastAsia="zh-CN"/>
        </w:rPr>
        <w:t>1.146B</w:t>
      </w:r>
      <w:r w:rsidRPr="00BB1305">
        <w:rPr>
          <w:lang w:val="en-US" w:eastAsia="zh-CN"/>
        </w:rPr>
        <w:t xml:space="preserve"> </w:t>
      </w:r>
      <w:r>
        <w:rPr>
          <w:lang w:val="en-US" w:eastAsia="zh-CN"/>
        </w:rPr>
        <w:t xml:space="preserve">of </w:t>
      </w:r>
      <w:r w:rsidR="008728F5">
        <w:rPr>
          <w:lang w:val="en-US" w:eastAsia="zh-CN"/>
        </w:rPr>
        <w:t xml:space="preserve">the </w:t>
      </w:r>
      <w:r w:rsidRPr="00BB1305">
        <w:rPr>
          <w:lang w:val="en-US" w:eastAsia="zh-CN"/>
        </w:rPr>
        <w:t xml:space="preserve">Radio Regulation defines the spurious domain as the frequency range </w:t>
      </w:r>
      <w:r>
        <w:rPr>
          <w:lang w:val="en-US" w:eastAsia="zh-CN"/>
        </w:rPr>
        <w:t>beyond the out-of-band domain in which spurious emissions generally predominate.</w:t>
      </w:r>
      <w:r w:rsidRPr="00BB1305">
        <w:rPr>
          <w:lang w:val="en-US" w:eastAsia="zh-CN"/>
        </w:rPr>
        <w:t xml:space="preserve"> </w:t>
      </w:r>
      <w:r w:rsidRPr="00646C70">
        <w:rPr>
          <w:lang w:val="en-US" w:eastAsia="zh-CN"/>
        </w:rPr>
        <w:t xml:space="preserve">Recommendation </w:t>
      </w:r>
      <w:r w:rsidRPr="00BB1305">
        <w:rPr>
          <w:lang w:val="en-US" w:eastAsia="zh-CN"/>
        </w:rPr>
        <w:t>ITU-R SM.1541 define</w:t>
      </w:r>
      <w:r>
        <w:rPr>
          <w:lang w:val="en-US" w:eastAsia="zh-CN"/>
        </w:rPr>
        <w:t>s</w:t>
      </w:r>
      <w:r w:rsidRPr="00BB1305">
        <w:rPr>
          <w:lang w:val="en-US" w:eastAsia="zh-CN"/>
        </w:rPr>
        <w:t xml:space="preserve"> </w:t>
      </w:r>
      <w:r>
        <w:rPr>
          <w:lang w:val="en-US" w:eastAsia="zh-CN"/>
        </w:rPr>
        <w:t xml:space="preserve">the emissions in the </w:t>
      </w:r>
      <w:r w:rsidRPr="00BB1305">
        <w:rPr>
          <w:lang w:val="en-US" w:eastAsia="zh-CN"/>
        </w:rPr>
        <w:t xml:space="preserve">spurious domain as all emissions that fall </w:t>
      </w:r>
      <w:r>
        <w:rPr>
          <w:lang w:val="en-US" w:eastAsia="zh-CN"/>
        </w:rPr>
        <w:t xml:space="preserve">at frequencies separated from the center frequency of the emissions by 250% or more of the necessary bandwidth. Then, </w:t>
      </w:r>
      <w:r w:rsidRPr="00BB1305">
        <w:rPr>
          <w:lang w:val="en-US" w:eastAsia="zh-CN"/>
        </w:rPr>
        <w:t xml:space="preserve">the necessary bandwidth, out-of-band domain, and spurious domain </w:t>
      </w:r>
      <w:r>
        <w:rPr>
          <w:lang w:val="en-US" w:eastAsia="zh-CN"/>
        </w:rPr>
        <w:t xml:space="preserve">can be </w:t>
      </w:r>
      <w:r w:rsidRPr="00BB1305">
        <w:rPr>
          <w:lang w:val="en-US" w:eastAsia="zh-CN"/>
        </w:rPr>
        <w:t>divided as follows:</w:t>
      </w:r>
    </w:p>
    <w:bookmarkEnd w:id="12"/>
    <w:p w14:paraId="1AC50B36" w14:textId="77777777" w:rsidR="002A0A47" w:rsidRPr="00D9100A" w:rsidRDefault="002A0A47" w:rsidP="002A0A47">
      <w:pPr>
        <w:pStyle w:val="enumlev1"/>
        <w:spacing w:before="120"/>
        <w:rPr>
          <w:lang w:val="en-US" w:eastAsia="zh-CN"/>
        </w:rPr>
      </w:pPr>
      <w:r w:rsidRPr="00C912AE">
        <w:rPr>
          <w:lang w:val="en-US" w:eastAsia="zh-CN"/>
        </w:rPr>
        <w:t>•</w:t>
      </w:r>
      <w:r>
        <w:rPr>
          <w:lang w:val="en-US" w:eastAsia="zh-CN"/>
        </w:rPr>
        <w:tab/>
      </w:r>
      <w:r w:rsidRPr="00D9100A">
        <w:rPr>
          <w:lang w:val="en-US" w:eastAsia="zh-CN"/>
        </w:rPr>
        <w:t>Necessary bandwidth:</w:t>
      </w:r>
      <w:bookmarkStart w:id="16" w:name="OLE_LINK3"/>
      <w:r w:rsidRPr="00D9100A">
        <w:rPr>
          <w:lang w:val="en-US" w:eastAsia="zh-CN"/>
        </w:rPr>
        <w:t xml:space="preserve"> </w:t>
      </w:r>
      <w:proofErr w:type="gramStart"/>
      <w:r w:rsidRPr="00D9100A">
        <w:rPr>
          <w:i/>
          <w:lang w:val="en-US" w:eastAsia="zh-CN"/>
        </w:rPr>
        <w:t>f</w:t>
      </w:r>
      <w:r w:rsidRPr="00D9100A">
        <w:rPr>
          <w:i/>
          <w:vertAlign w:val="subscript"/>
          <w:lang w:val="en-US" w:eastAsia="zh-CN"/>
        </w:rPr>
        <w:t>c</w:t>
      </w:r>
      <w:r w:rsidRPr="00D9100A">
        <w:rPr>
          <w:lang w:val="en-US" w:eastAsia="zh-CN"/>
        </w:rPr>
        <w:t>-0</w:t>
      </w:r>
      <w:proofErr w:type="gramEnd"/>
      <w:r w:rsidRPr="00D9100A">
        <w:rPr>
          <w:lang w:val="en-US" w:eastAsia="zh-CN"/>
        </w:rPr>
        <w:t>.5</w:t>
      </w:r>
      <w:r w:rsidRPr="00D9100A">
        <w:rPr>
          <w:i/>
          <w:lang w:val="en-US" w:eastAsia="zh-CN"/>
        </w:rPr>
        <w:t>B</w:t>
      </w:r>
      <w:r w:rsidRPr="00D9100A">
        <w:rPr>
          <w:i/>
          <w:vertAlign w:val="subscript"/>
          <w:lang w:val="en-US" w:eastAsia="zh-CN"/>
        </w:rPr>
        <w:t>n</w:t>
      </w:r>
      <w:r w:rsidRPr="00D9100A">
        <w:rPr>
          <w:i/>
          <w:lang w:val="en-US" w:eastAsia="zh-CN"/>
        </w:rPr>
        <w:t xml:space="preserve"> </w:t>
      </w:r>
      <w:r w:rsidRPr="00D9100A">
        <w:rPr>
          <w:lang w:val="en-US" w:eastAsia="zh-CN"/>
        </w:rPr>
        <w:t xml:space="preserve">≤ </w:t>
      </w:r>
      <w:r w:rsidRPr="00D9100A">
        <w:rPr>
          <w:i/>
          <w:lang w:val="en-US" w:eastAsia="zh-CN"/>
        </w:rPr>
        <w:t xml:space="preserve">f </w:t>
      </w:r>
      <w:r w:rsidRPr="00D9100A">
        <w:rPr>
          <w:lang w:val="en-US" w:eastAsia="zh-CN"/>
        </w:rPr>
        <w:t xml:space="preserve">≤ </w:t>
      </w:r>
      <w:r w:rsidRPr="00D9100A">
        <w:rPr>
          <w:i/>
          <w:lang w:val="en-US" w:eastAsia="zh-CN"/>
        </w:rPr>
        <w:t>f</w:t>
      </w:r>
      <w:r w:rsidRPr="00D9100A">
        <w:rPr>
          <w:i/>
          <w:vertAlign w:val="subscript"/>
          <w:lang w:val="en-US" w:eastAsia="zh-CN"/>
        </w:rPr>
        <w:t>c</w:t>
      </w:r>
      <w:r w:rsidRPr="00D9100A">
        <w:rPr>
          <w:lang w:val="en-US" w:eastAsia="zh-CN"/>
        </w:rPr>
        <w:t>+0.5</w:t>
      </w:r>
      <w:r w:rsidRPr="00D9100A">
        <w:rPr>
          <w:i/>
          <w:lang w:val="en-US" w:eastAsia="zh-CN"/>
        </w:rPr>
        <w:t>B</w:t>
      </w:r>
      <w:r w:rsidRPr="00D9100A">
        <w:rPr>
          <w:i/>
          <w:vertAlign w:val="subscript"/>
          <w:lang w:val="en-US" w:eastAsia="zh-CN"/>
        </w:rPr>
        <w:t>n</w:t>
      </w:r>
      <w:bookmarkEnd w:id="16"/>
    </w:p>
    <w:p w14:paraId="144BE884" w14:textId="77777777" w:rsidR="002A0A47" w:rsidRPr="00D9100A" w:rsidRDefault="002A0A47" w:rsidP="002A0A47">
      <w:pPr>
        <w:pStyle w:val="enumlev1"/>
        <w:spacing w:before="120"/>
        <w:rPr>
          <w:lang w:val="en-US" w:eastAsia="zh-CN"/>
        </w:rPr>
      </w:pPr>
      <w:r w:rsidRPr="00C912AE">
        <w:rPr>
          <w:lang w:val="en-US" w:eastAsia="zh-CN"/>
        </w:rPr>
        <w:t>•</w:t>
      </w:r>
      <w:r>
        <w:rPr>
          <w:lang w:val="en-US" w:eastAsia="zh-CN"/>
        </w:rPr>
        <w:tab/>
        <w:t xml:space="preserve">Out-of-band domain: </w:t>
      </w:r>
      <w:r w:rsidRPr="00D9100A">
        <w:rPr>
          <w:i/>
          <w:lang w:val="en-US" w:eastAsia="zh-CN"/>
        </w:rPr>
        <w:t>f</w:t>
      </w:r>
      <w:r w:rsidRPr="00D9100A">
        <w:rPr>
          <w:i/>
          <w:vertAlign w:val="subscript"/>
          <w:lang w:val="en-US" w:eastAsia="zh-CN"/>
        </w:rPr>
        <w:t>c</w:t>
      </w:r>
      <w:r w:rsidRPr="00D9100A">
        <w:rPr>
          <w:lang w:val="en-US" w:eastAsia="zh-CN"/>
        </w:rPr>
        <w:t>-2.5</w:t>
      </w:r>
      <w:r w:rsidRPr="00D9100A">
        <w:rPr>
          <w:i/>
          <w:lang w:val="en-US" w:eastAsia="zh-CN"/>
        </w:rPr>
        <w:t>B</w:t>
      </w:r>
      <w:r w:rsidRPr="00D9100A">
        <w:rPr>
          <w:i/>
          <w:vertAlign w:val="subscript"/>
          <w:lang w:val="en-US" w:eastAsia="zh-CN"/>
        </w:rPr>
        <w:t>n</w:t>
      </w:r>
      <w:r w:rsidRPr="00D9100A">
        <w:rPr>
          <w:i/>
          <w:lang w:val="en-US" w:eastAsia="zh-CN"/>
        </w:rPr>
        <w:t xml:space="preserve"> </w:t>
      </w:r>
      <w:r w:rsidRPr="00D9100A">
        <w:rPr>
          <w:lang w:val="en-US" w:eastAsia="zh-CN"/>
        </w:rPr>
        <w:t xml:space="preserve">≤ </w:t>
      </w:r>
      <w:r w:rsidRPr="00D9100A">
        <w:rPr>
          <w:i/>
          <w:lang w:val="en-US" w:eastAsia="zh-CN"/>
        </w:rPr>
        <w:t xml:space="preserve">f </w:t>
      </w:r>
      <w:r w:rsidRPr="00D9100A">
        <w:rPr>
          <w:lang w:val="en-US" w:eastAsia="zh-CN"/>
        </w:rPr>
        <w:t xml:space="preserve">&lt; </w:t>
      </w:r>
      <w:r w:rsidRPr="00D9100A">
        <w:rPr>
          <w:i/>
          <w:lang w:val="en-US" w:eastAsia="zh-CN"/>
        </w:rPr>
        <w:t>f</w:t>
      </w:r>
      <w:r w:rsidRPr="00D9100A">
        <w:rPr>
          <w:i/>
          <w:vertAlign w:val="subscript"/>
          <w:lang w:val="en-US" w:eastAsia="zh-CN"/>
        </w:rPr>
        <w:t>c</w:t>
      </w:r>
      <w:r w:rsidRPr="00D9100A">
        <w:rPr>
          <w:lang w:val="en-US" w:eastAsia="zh-CN"/>
        </w:rPr>
        <w:t>-0.5</w:t>
      </w:r>
      <w:r w:rsidRPr="00D9100A">
        <w:rPr>
          <w:i/>
          <w:lang w:val="en-US" w:eastAsia="zh-CN"/>
        </w:rPr>
        <w:t>B</w:t>
      </w:r>
      <w:r w:rsidRPr="00D9100A">
        <w:rPr>
          <w:i/>
          <w:vertAlign w:val="subscript"/>
          <w:lang w:val="en-US" w:eastAsia="zh-CN"/>
        </w:rPr>
        <w:t>n</w:t>
      </w:r>
      <w:r w:rsidRPr="00D9100A">
        <w:rPr>
          <w:lang w:val="en-US" w:eastAsia="zh-CN"/>
        </w:rPr>
        <w:t xml:space="preserve"> </w:t>
      </w:r>
      <w:bookmarkStart w:id="17" w:name="OLE_LINK5"/>
      <w:r>
        <w:rPr>
          <w:lang w:val="en-US" w:eastAsia="zh-CN"/>
        </w:rPr>
        <w:t xml:space="preserve">and </w:t>
      </w:r>
      <w:r w:rsidRPr="00D9100A">
        <w:rPr>
          <w:i/>
          <w:lang w:val="en-US" w:eastAsia="zh-CN"/>
        </w:rPr>
        <w:t>f</w:t>
      </w:r>
      <w:r w:rsidRPr="00D9100A">
        <w:rPr>
          <w:i/>
          <w:vertAlign w:val="subscript"/>
          <w:lang w:val="en-US" w:eastAsia="zh-CN"/>
        </w:rPr>
        <w:t>c</w:t>
      </w:r>
      <w:r w:rsidRPr="00D9100A">
        <w:rPr>
          <w:lang w:val="en-US" w:eastAsia="zh-CN"/>
        </w:rPr>
        <w:t>+0.5</w:t>
      </w:r>
      <w:r w:rsidRPr="00D9100A">
        <w:rPr>
          <w:i/>
          <w:lang w:val="en-US" w:eastAsia="zh-CN"/>
        </w:rPr>
        <w:t>B</w:t>
      </w:r>
      <w:r w:rsidRPr="00D9100A">
        <w:rPr>
          <w:i/>
          <w:vertAlign w:val="subscript"/>
          <w:lang w:val="en-US" w:eastAsia="zh-CN"/>
        </w:rPr>
        <w:t>n</w:t>
      </w:r>
      <w:r w:rsidRPr="00D9100A">
        <w:rPr>
          <w:i/>
          <w:lang w:val="en-US" w:eastAsia="zh-CN"/>
        </w:rPr>
        <w:t xml:space="preserve"> </w:t>
      </w:r>
      <w:r w:rsidRPr="00D9100A">
        <w:rPr>
          <w:lang w:val="en-US" w:eastAsia="zh-CN"/>
        </w:rPr>
        <w:t xml:space="preserve">&lt; </w:t>
      </w:r>
      <w:r w:rsidRPr="00D9100A">
        <w:rPr>
          <w:i/>
          <w:lang w:val="en-US" w:eastAsia="zh-CN"/>
        </w:rPr>
        <w:t xml:space="preserve">f </w:t>
      </w:r>
      <w:r w:rsidRPr="00D9100A">
        <w:rPr>
          <w:lang w:val="en-US" w:eastAsia="zh-CN"/>
        </w:rPr>
        <w:t xml:space="preserve">≤ </w:t>
      </w:r>
      <w:r w:rsidRPr="00D9100A">
        <w:rPr>
          <w:i/>
          <w:lang w:val="en-US" w:eastAsia="zh-CN"/>
        </w:rPr>
        <w:t>f</w:t>
      </w:r>
      <w:r w:rsidRPr="00D9100A">
        <w:rPr>
          <w:i/>
          <w:vertAlign w:val="subscript"/>
          <w:lang w:val="en-US" w:eastAsia="zh-CN"/>
        </w:rPr>
        <w:t>c</w:t>
      </w:r>
      <w:r w:rsidRPr="00D9100A">
        <w:rPr>
          <w:lang w:val="en-US" w:eastAsia="zh-CN"/>
        </w:rPr>
        <w:t>+2.5</w:t>
      </w:r>
      <w:r w:rsidRPr="00D9100A">
        <w:rPr>
          <w:i/>
          <w:lang w:val="en-US" w:eastAsia="zh-CN"/>
        </w:rPr>
        <w:t>B</w:t>
      </w:r>
      <w:r w:rsidRPr="00D9100A">
        <w:rPr>
          <w:i/>
          <w:vertAlign w:val="subscript"/>
          <w:lang w:val="en-US" w:eastAsia="zh-CN"/>
        </w:rPr>
        <w:t>n</w:t>
      </w:r>
      <w:bookmarkEnd w:id="17"/>
    </w:p>
    <w:p w14:paraId="3F23D7E2" w14:textId="77777777" w:rsidR="002A0A47" w:rsidRPr="00D9100A" w:rsidRDefault="002A0A47" w:rsidP="002A0A47">
      <w:pPr>
        <w:pStyle w:val="enumlev1"/>
        <w:spacing w:before="120"/>
        <w:rPr>
          <w:lang w:val="en-US" w:eastAsia="zh-CN"/>
        </w:rPr>
      </w:pPr>
      <w:r w:rsidRPr="00C912AE">
        <w:rPr>
          <w:lang w:val="en-US" w:eastAsia="zh-CN"/>
        </w:rPr>
        <w:t>•</w:t>
      </w:r>
      <w:r>
        <w:rPr>
          <w:lang w:val="en-US" w:eastAsia="zh-CN"/>
        </w:rPr>
        <w:tab/>
        <w:t xml:space="preserve">Spurious domain: </w:t>
      </w:r>
      <w:r w:rsidRPr="00D9100A">
        <w:rPr>
          <w:i/>
          <w:lang w:val="en-US" w:eastAsia="zh-CN"/>
        </w:rPr>
        <w:t xml:space="preserve">f </w:t>
      </w:r>
      <w:r w:rsidRPr="00D9100A">
        <w:rPr>
          <w:lang w:val="en-US" w:eastAsia="zh-CN"/>
        </w:rPr>
        <w:t xml:space="preserve">&lt; </w:t>
      </w:r>
      <w:proofErr w:type="gramStart"/>
      <w:r w:rsidRPr="00D9100A">
        <w:rPr>
          <w:i/>
          <w:lang w:val="en-US" w:eastAsia="zh-CN"/>
        </w:rPr>
        <w:t>f</w:t>
      </w:r>
      <w:r w:rsidRPr="00D9100A">
        <w:rPr>
          <w:i/>
          <w:vertAlign w:val="subscript"/>
          <w:lang w:val="en-US" w:eastAsia="zh-CN"/>
        </w:rPr>
        <w:t>c</w:t>
      </w:r>
      <w:r w:rsidRPr="00D9100A">
        <w:rPr>
          <w:lang w:val="en-US" w:eastAsia="zh-CN"/>
        </w:rPr>
        <w:t>-2</w:t>
      </w:r>
      <w:proofErr w:type="gramEnd"/>
      <w:r w:rsidRPr="00D9100A">
        <w:rPr>
          <w:lang w:val="en-US" w:eastAsia="zh-CN"/>
        </w:rPr>
        <w:t>.5</w:t>
      </w:r>
      <w:r w:rsidRPr="00D9100A">
        <w:rPr>
          <w:i/>
          <w:lang w:val="en-US" w:eastAsia="zh-CN"/>
        </w:rPr>
        <w:t>B</w:t>
      </w:r>
      <w:r w:rsidRPr="00D9100A">
        <w:rPr>
          <w:i/>
          <w:vertAlign w:val="subscript"/>
          <w:lang w:val="en-US" w:eastAsia="zh-CN"/>
        </w:rPr>
        <w:t>n</w:t>
      </w:r>
      <w:r w:rsidRPr="00D9100A">
        <w:rPr>
          <w:lang w:val="en-US" w:eastAsia="zh-CN"/>
        </w:rPr>
        <w:t xml:space="preserve"> and </w:t>
      </w:r>
      <w:r w:rsidRPr="00D9100A">
        <w:rPr>
          <w:i/>
          <w:lang w:val="en-US" w:eastAsia="zh-CN"/>
        </w:rPr>
        <w:t xml:space="preserve">f </w:t>
      </w:r>
      <w:r w:rsidRPr="00D9100A">
        <w:rPr>
          <w:lang w:val="en-US" w:eastAsia="zh-CN"/>
        </w:rPr>
        <w:t xml:space="preserve">&gt; </w:t>
      </w:r>
      <w:r w:rsidRPr="00D9100A">
        <w:rPr>
          <w:i/>
          <w:lang w:val="en-US" w:eastAsia="zh-CN"/>
        </w:rPr>
        <w:t>f</w:t>
      </w:r>
      <w:r w:rsidRPr="00D9100A">
        <w:rPr>
          <w:i/>
          <w:vertAlign w:val="subscript"/>
          <w:lang w:val="en-US" w:eastAsia="zh-CN"/>
        </w:rPr>
        <w:t>c</w:t>
      </w:r>
      <w:r w:rsidRPr="00D9100A">
        <w:rPr>
          <w:lang w:val="en-US" w:eastAsia="zh-CN"/>
        </w:rPr>
        <w:t>+2.5</w:t>
      </w:r>
      <w:r w:rsidRPr="00D9100A">
        <w:rPr>
          <w:i/>
          <w:lang w:val="en-US" w:eastAsia="zh-CN"/>
        </w:rPr>
        <w:t>B</w:t>
      </w:r>
      <w:r w:rsidRPr="00D9100A">
        <w:rPr>
          <w:i/>
          <w:vertAlign w:val="subscript"/>
          <w:lang w:val="en-US" w:eastAsia="zh-CN"/>
        </w:rPr>
        <w:t>n</w:t>
      </w:r>
    </w:p>
    <w:p w14:paraId="5D1DE153" w14:textId="77777777" w:rsidR="002A0A47" w:rsidRPr="0078438D" w:rsidRDefault="002A0A47" w:rsidP="002A0A47">
      <w:pPr>
        <w:snapToGrid w:val="0"/>
        <w:spacing w:afterLines="50" w:after="120"/>
        <w:rPr>
          <w:bCs/>
          <w:lang w:eastAsia="zh-CN"/>
        </w:rPr>
      </w:pPr>
      <w:r>
        <w:rPr>
          <w:bCs/>
          <w:lang w:val="en-US" w:eastAsia="zh-CN"/>
        </w:rPr>
        <w:t xml:space="preserve">where </w:t>
      </w:r>
      <w:r w:rsidRPr="00D9100A">
        <w:rPr>
          <w:bCs/>
          <w:i/>
          <w:lang w:val="en-US" w:eastAsia="zh-CN"/>
        </w:rPr>
        <w:t>f</w:t>
      </w:r>
      <w:r w:rsidRPr="00D9100A">
        <w:rPr>
          <w:bCs/>
          <w:i/>
          <w:vertAlign w:val="subscript"/>
          <w:lang w:val="en-US" w:eastAsia="zh-CN"/>
        </w:rPr>
        <w:t>c</w:t>
      </w:r>
      <w:r w:rsidRPr="00D9100A">
        <w:rPr>
          <w:rFonts w:hint="eastAsia"/>
          <w:bCs/>
          <w:lang w:val="en-US" w:eastAsia="zh-CN"/>
        </w:rPr>
        <w:t xml:space="preserve"> i</w:t>
      </w:r>
      <w:r w:rsidRPr="00D9100A">
        <w:rPr>
          <w:bCs/>
          <w:lang w:val="en-US" w:eastAsia="zh-CN"/>
        </w:rPr>
        <w:t xml:space="preserve">s the center frequency, </w:t>
      </w:r>
      <w:r w:rsidRPr="00D9100A">
        <w:rPr>
          <w:bCs/>
          <w:i/>
          <w:lang w:val="en-US" w:eastAsia="zh-CN"/>
        </w:rPr>
        <w:t>B</w:t>
      </w:r>
      <w:r w:rsidRPr="00D9100A">
        <w:rPr>
          <w:bCs/>
          <w:i/>
          <w:vertAlign w:val="subscript"/>
          <w:lang w:val="en-US" w:eastAsia="zh-CN"/>
        </w:rPr>
        <w:t>n</w:t>
      </w:r>
      <w:r>
        <w:rPr>
          <w:bCs/>
          <w:lang w:val="en-US" w:eastAsia="zh-CN"/>
        </w:rPr>
        <w:t xml:space="preserve"> </w:t>
      </w:r>
      <w:r w:rsidRPr="00D9100A">
        <w:rPr>
          <w:rFonts w:hint="eastAsia"/>
          <w:bCs/>
          <w:lang w:val="en-US" w:eastAsia="zh-CN"/>
        </w:rPr>
        <w:t>i</w:t>
      </w:r>
      <w:r w:rsidRPr="00D9100A">
        <w:rPr>
          <w:bCs/>
          <w:lang w:val="en-US" w:eastAsia="zh-CN"/>
        </w:rPr>
        <w:t>s the necessary bandwidth.</w:t>
      </w:r>
      <w:r>
        <w:rPr>
          <w:bCs/>
          <w:lang w:val="en-US" w:eastAsia="zh-CN"/>
        </w:rPr>
        <w:t xml:space="preserve"> Unwanted emissions include the emissions in out-of-band and the emissions in spurious domain.</w:t>
      </w:r>
      <w:r w:rsidRPr="00D9100A">
        <w:rPr>
          <w:bCs/>
          <w:lang w:val="en-US" w:eastAsia="zh-CN"/>
        </w:rPr>
        <w:t xml:space="preserve"> </w:t>
      </w:r>
      <w:r>
        <w:rPr>
          <w:bCs/>
          <w:lang w:val="en-US" w:eastAsia="zh-CN"/>
        </w:rPr>
        <w:t xml:space="preserve">The </w:t>
      </w:r>
      <w:r w:rsidRPr="00121AC8">
        <w:rPr>
          <w:bCs/>
          <w:lang w:val="en-US" w:eastAsia="zh-CN"/>
        </w:rPr>
        <w:t>division</w:t>
      </w:r>
      <w:r>
        <w:rPr>
          <w:bCs/>
          <w:lang w:val="en-US" w:eastAsia="zh-CN"/>
        </w:rPr>
        <w:t xml:space="preserve">s of </w:t>
      </w:r>
      <w:r w:rsidRPr="00121AC8">
        <w:rPr>
          <w:bCs/>
          <w:lang w:val="en-US" w:eastAsia="zh-CN"/>
        </w:rPr>
        <w:t>necessary bandwidth</w:t>
      </w:r>
      <w:r>
        <w:rPr>
          <w:bCs/>
          <w:lang w:val="en-US" w:eastAsia="zh-CN"/>
        </w:rPr>
        <w:t xml:space="preserve">, </w:t>
      </w:r>
      <w:r w:rsidRPr="009B1C3D">
        <w:rPr>
          <w:bCs/>
          <w:lang w:val="en-US" w:eastAsia="zh-CN"/>
        </w:rPr>
        <w:t>out-of-band domain</w:t>
      </w:r>
      <w:r>
        <w:rPr>
          <w:bCs/>
          <w:lang w:val="en-US" w:eastAsia="zh-CN"/>
        </w:rPr>
        <w:t xml:space="preserve">, and </w:t>
      </w:r>
      <w:r w:rsidRPr="009B1C3D">
        <w:rPr>
          <w:bCs/>
          <w:lang w:val="en-US" w:eastAsia="zh-CN"/>
        </w:rPr>
        <w:t>spurious domain</w:t>
      </w:r>
      <w:r>
        <w:rPr>
          <w:bCs/>
          <w:lang w:val="en-US" w:eastAsia="zh-CN"/>
        </w:rPr>
        <w:t xml:space="preserve"> are shown in Fig. 1 </w:t>
      </w:r>
      <w:r>
        <w:rPr>
          <w:rStyle w:val="FootnoteReference"/>
          <w:bCs/>
          <w:lang w:val="zh-CN" w:eastAsia="zh-CN"/>
        </w:rPr>
        <w:footnoteReference w:id="1"/>
      </w:r>
      <w:r w:rsidRPr="000337B4">
        <w:rPr>
          <w:bCs/>
          <w:lang w:val="zh-CN" w:eastAsia="zh-CN"/>
        </w:rPr>
        <w:t>。</w:t>
      </w:r>
    </w:p>
    <w:p w14:paraId="5E5A2064" w14:textId="77777777" w:rsidR="002A0A47" w:rsidRDefault="002A0A47" w:rsidP="002A0A47">
      <w:pPr>
        <w:pStyle w:val="FigureNo"/>
        <w:spacing w:before="240"/>
        <w:rPr>
          <w:lang w:val="en-US" w:eastAsia="zh-CN"/>
        </w:rPr>
      </w:pPr>
      <w:r w:rsidRPr="00D9100A">
        <w:rPr>
          <w:lang w:val="en-US" w:eastAsia="zh-CN"/>
        </w:rPr>
        <w:t>FIGURE 1</w:t>
      </w:r>
    </w:p>
    <w:p w14:paraId="4299841B" w14:textId="77777777" w:rsidR="002A0A47" w:rsidRPr="00016825" w:rsidRDefault="002A0A47" w:rsidP="00016825">
      <w:pPr>
        <w:pStyle w:val="Figuretitle"/>
        <w:spacing w:after="240"/>
      </w:pPr>
      <w:r w:rsidRPr="00016825">
        <w:t>Unwanted emissions in out-of-band domain and spurious domain</w:t>
      </w:r>
    </w:p>
    <w:p w14:paraId="166DC93E" w14:textId="77777777" w:rsidR="002A0A47" w:rsidRDefault="002A0A47" w:rsidP="00016825">
      <w:pPr>
        <w:pStyle w:val="Figure"/>
        <w:rPr>
          <w:bCs/>
          <w:lang w:val="zh-CN"/>
        </w:rPr>
      </w:pPr>
      <w:r>
        <w:rPr>
          <w:noProof/>
          <w:lang w:eastAsia="zh-CN"/>
        </w:rPr>
        <w:drawing>
          <wp:inline distT="0" distB="0" distL="0" distR="0" wp14:anchorId="371446C0" wp14:editId="5D661A51">
            <wp:extent cx="5048739" cy="332740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910"/>
                    <a:stretch/>
                  </pic:blipFill>
                  <pic:spPr bwMode="auto">
                    <a:xfrm>
                      <a:off x="0" y="0"/>
                      <a:ext cx="5115837" cy="3371629"/>
                    </a:xfrm>
                    <a:prstGeom prst="rect">
                      <a:avLst/>
                    </a:prstGeom>
                    <a:noFill/>
                    <a:ln>
                      <a:noFill/>
                    </a:ln>
                    <a:extLst>
                      <a:ext uri="{53640926-AAD7-44D8-BBD7-CCE9431645EC}">
                        <a14:shadowObscured xmlns:a14="http://schemas.microsoft.com/office/drawing/2010/main"/>
                      </a:ext>
                    </a:extLst>
                  </pic:spPr>
                </pic:pic>
              </a:graphicData>
            </a:graphic>
          </wp:inline>
        </w:drawing>
      </w:r>
    </w:p>
    <w:p w14:paraId="01369C6B" w14:textId="77777777" w:rsidR="00016825" w:rsidRDefault="00016825" w:rsidP="002A0A47">
      <w:pPr>
        <w:spacing w:before="240"/>
        <w:rPr>
          <w:lang w:val="en-US" w:eastAsia="zh-CN"/>
        </w:rPr>
      </w:pPr>
      <w:bookmarkStart w:id="20" w:name="OLE_LINK31"/>
    </w:p>
    <w:p w14:paraId="0CCE034D" w14:textId="424024CF" w:rsidR="002A0A47" w:rsidRPr="004959DF" w:rsidRDefault="002A0A47" w:rsidP="002A0A47">
      <w:pPr>
        <w:spacing w:before="240"/>
        <w:rPr>
          <w:lang w:val="en-US" w:eastAsia="zh-CN"/>
        </w:rPr>
      </w:pPr>
      <w:r w:rsidRPr="004959DF">
        <w:rPr>
          <w:rFonts w:hint="eastAsia"/>
          <w:lang w:val="en-US" w:eastAsia="zh-CN"/>
        </w:rPr>
        <w:lastRenderedPageBreak/>
        <w:t>A</w:t>
      </w:r>
      <w:r w:rsidR="001C647A" w:rsidRPr="004959DF">
        <w:rPr>
          <w:lang w:val="en-US" w:eastAsia="zh-CN"/>
        </w:rPr>
        <w:t>ppendix</w:t>
      </w:r>
      <w:r w:rsidRPr="004959DF">
        <w:rPr>
          <w:lang w:val="en-US" w:eastAsia="zh-CN"/>
        </w:rPr>
        <w:t xml:space="preserve"> </w:t>
      </w:r>
      <w:r w:rsidRPr="008728F5">
        <w:rPr>
          <w:b/>
          <w:bCs/>
          <w:lang w:val="en-US" w:eastAsia="zh-CN"/>
        </w:rPr>
        <w:t>3</w:t>
      </w:r>
      <w:r w:rsidRPr="004959DF">
        <w:rPr>
          <w:lang w:val="en-US" w:eastAsia="zh-CN"/>
        </w:rPr>
        <w:t xml:space="preserve"> of</w:t>
      </w:r>
      <w:bookmarkEnd w:id="20"/>
      <w:r w:rsidRPr="004959DF">
        <w:rPr>
          <w:lang w:val="en-US" w:eastAsia="zh-CN"/>
        </w:rPr>
        <w:t xml:space="preserve"> R</w:t>
      </w:r>
      <w:r>
        <w:rPr>
          <w:lang w:val="en-US" w:eastAsia="zh-CN"/>
        </w:rPr>
        <w:t xml:space="preserve">adio </w:t>
      </w:r>
      <w:r w:rsidRPr="00BB1305">
        <w:rPr>
          <w:lang w:val="en-US" w:eastAsia="zh-CN"/>
        </w:rPr>
        <w:t>Regulation</w:t>
      </w:r>
      <w:r>
        <w:rPr>
          <w:lang w:val="en-US" w:eastAsia="zh-CN"/>
        </w:rPr>
        <w:t xml:space="preserve">, </w:t>
      </w:r>
      <w:r w:rsidRPr="00646C70">
        <w:rPr>
          <w:lang w:val="en-US" w:eastAsia="zh-CN"/>
        </w:rPr>
        <w:t xml:space="preserve">Recommendation </w:t>
      </w:r>
      <w:r w:rsidRPr="00BB1305">
        <w:rPr>
          <w:lang w:val="en-US" w:eastAsia="zh-CN"/>
        </w:rPr>
        <w:t>ITU-R SM.1541</w:t>
      </w:r>
      <w:r>
        <w:rPr>
          <w:lang w:val="en-US" w:eastAsia="zh-CN"/>
        </w:rPr>
        <w:t xml:space="preserve">, and </w:t>
      </w:r>
      <w:r w:rsidRPr="00646C70">
        <w:rPr>
          <w:lang w:val="en-US" w:eastAsia="zh-CN"/>
        </w:rPr>
        <w:t>Recommendation</w:t>
      </w:r>
      <w:r>
        <w:rPr>
          <w:lang w:val="en-US" w:eastAsia="zh-CN"/>
        </w:rPr>
        <w:br/>
      </w:r>
      <w:r w:rsidRPr="00646C70">
        <w:rPr>
          <w:lang w:val="en-US" w:eastAsia="zh-CN"/>
        </w:rPr>
        <w:t xml:space="preserve"> </w:t>
      </w:r>
      <w:r>
        <w:rPr>
          <w:lang w:val="en-US" w:eastAsia="zh-CN"/>
        </w:rPr>
        <w:t xml:space="preserve">ITU-R SM.329 provide the </w:t>
      </w:r>
      <w:r w:rsidRPr="004959DF">
        <w:rPr>
          <w:lang w:val="en-US" w:eastAsia="zh-CN"/>
        </w:rPr>
        <w:t>constraint</w:t>
      </w:r>
      <w:r>
        <w:rPr>
          <w:lang w:val="en-US" w:eastAsia="zh-CN"/>
        </w:rPr>
        <w:t xml:space="preserve">s of unwanted emissions in out-of-band and spurious band, respectively. </w:t>
      </w:r>
      <w:r w:rsidRPr="004959DF">
        <w:rPr>
          <w:lang w:val="en-US" w:eastAsia="zh-CN"/>
        </w:rPr>
        <w:t xml:space="preserve">Specifically, </w:t>
      </w:r>
      <w:bookmarkStart w:id="21" w:name="OLE_LINK114"/>
      <w:bookmarkStart w:id="22" w:name="OLE_LINK115"/>
      <w:r w:rsidRPr="004959DF">
        <w:rPr>
          <w:lang w:val="en-US" w:eastAsia="zh-CN"/>
        </w:rPr>
        <w:t xml:space="preserve">Recommendation ITU-R SM.1541 specifies </w:t>
      </w:r>
      <w:bookmarkStart w:id="23" w:name="OLE_LINK121"/>
      <w:r w:rsidRPr="004959DF">
        <w:rPr>
          <w:lang w:val="en-US" w:eastAsia="zh-CN"/>
        </w:rPr>
        <w:t>the relative attenuation values of out-of-band domain emissions for fixed digital services that below 30 MHz</w:t>
      </w:r>
      <w:bookmarkEnd w:id="21"/>
      <w:bookmarkEnd w:id="22"/>
      <w:bookmarkEnd w:id="23"/>
      <w:r w:rsidRPr="004959DF">
        <w:rPr>
          <w:lang w:val="en-US" w:eastAsia="zh-CN"/>
        </w:rPr>
        <w:t>, as shown in Table 1.</w:t>
      </w:r>
    </w:p>
    <w:p w14:paraId="56616827" w14:textId="77777777" w:rsidR="002A0A47" w:rsidRDefault="002A0A47" w:rsidP="002A0A47">
      <w:pPr>
        <w:pStyle w:val="TableNo"/>
        <w:spacing w:before="240"/>
        <w:rPr>
          <w:lang w:val="en-US" w:eastAsia="zh-CN"/>
        </w:rPr>
      </w:pPr>
      <w:bookmarkStart w:id="24" w:name="OLE_LINK6"/>
      <w:r w:rsidRPr="00076CE0">
        <w:rPr>
          <w:rFonts w:hint="eastAsia"/>
          <w:lang w:val="en-US" w:eastAsia="zh-CN"/>
        </w:rPr>
        <w:t>T</w:t>
      </w:r>
      <w:r w:rsidRPr="00076CE0">
        <w:rPr>
          <w:lang w:val="en-US" w:eastAsia="zh-CN"/>
        </w:rPr>
        <w:t>ABLE 1</w:t>
      </w:r>
    </w:p>
    <w:p w14:paraId="71E58F6F" w14:textId="77777777" w:rsidR="002A0A47" w:rsidRPr="00076CE0" w:rsidRDefault="002A0A47" w:rsidP="002A0A47">
      <w:pPr>
        <w:pStyle w:val="Tabletitle"/>
        <w:rPr>
          <w:lang w:val="en-US" w:eastAsia="zh-CN"/>
        </w:rPr>
      </w:pPr>
      <w:r>
        <w:rPr>
          <w:lang w:val="en-US" w:eastAsia="zh-CN"/>
        </w:rPr>
        <w:t>Typical relative attenuation values for out-of-band of d</w:t>
      </w:r>
      <w:r w:rsidRPr="00076CE0">
        <w:rPr>
          <w:lang w:val="en-US" w:eastAsia="zh-CN"/>
        </w:rPr>
        <w:t>igital fixed service operating below 30</w:t>
      </w:r>
      <w:r>
        <w:rPr>
          <w:lang w:val="en-US" w:eastAsia="zh-CN"/>
        </w:rPr>
        <w:t> </w:t>
      </w:r>
      <w:r w:rsidRPr="00076CE0">
        <w:rPr>
          <w:lang w:val="en-US" w:eastAsia="zh-CN"/>
        </w:rPr>
        <w:t>M</w:t>
      </w:r>
      <w:r>
        <w:rPr>
          <w:lang w:val="en-US" w:eastAsia="zh-CN"/>
        </w:rPr>
        <w:t>Hz</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3684"/>
      </w:tblGrid>
      <w:tr w:rsidR="002A0A47" w:rsidRPr="000337B4" w14:paraId="723D1F2C" w14:textId="77777777" w:rsidTr="00616891">
        <w:trPr>
          <w:cantSplit/>
          <w:jc w:val="center"/>
        </w:trPr>
        <w:tc>
          <w:tcPr>
            <w:tcW w:w="5670" w:type="dxa"/>
            <w:gridSpan w:val="2"/>
            <w:vAlign w:val="center"/>
          </w:tcPr>
          <w:p w14:paraId="0EBC8B6A" w14:textId="77777777" w:rsidR="002A0A47" w:rsidRPr="000337B4" w:rsidRDefault="002A0A47" w:rsidP="00616891">
            <w:pPr>
              <w:pStyle w:val="Tablehead"/>
              <w:rPr>
                <w:rFonts w:eastAsia="SimHei"/>
              </w:rPr>
            </w:pPr>
            <w:r>
              <w:t xml:space="preserve">All systems below </w:t>
            </w:r>
            <w:r w:rsidRPr="000337B4">
              <w:t>30</w:t>
            </w:r>
            <w:r>
              <w:t> </w:t>
            </w:r>
            <w:r w:rsidRPr="000337B4">
              <w:t>MHz</w:t>
            </w:r>
          </w:p>
        </w:tc>
      </w:tr>
      <w:tr w:rsidR="002A0A47" w:rsidRPr="000337B4" w14:paraId="2607DFD7" w14:textId="77777777" w:rsidTr="00616891">
        <w:trPr>
          <w:cantSplit/>
          <w:jc w:val="center"/>
        </w:trPr>
        <w:tc>
          <w:tcPr>
            <w:tcW w:w="2836" w:type="dxa"/>
            <w:vAlign w:val="center"/>
          </w:tcPr>
          <w:p w14:paraId="2DE1C7A2" w14:textId="5C9393F4" w:rsidR="002A0A47" w:rsidRPr="000337B4" w:rsidRDefault="002A0A47" w:rsidP="00616891">
            <w:pPr>
              <w:pStyle w:val="Tablehead"/>
              <w:rPr>
                <w:lang w:eastAsia="zh-CN"/>
              </w:rPr>
            </w:pPr>
            <w:r>
              <w:rPr>
                <w:rFonts w:hint="eastAsia"/>
                <w:lang w:eastAsia="zh-CN"/>
              </w:rPr>
              <w:t>F</w:t>
            </w:r>
            <w:r>
              <w:rPr>
                <w:lang w:eastAsia="zh-CN"/>
              </w:rPr>
              <w:t>requency offset</w:t>
            </w:r>
            <w:r w:rsidR="00616891">
              <w:rPr>
                <w:lang w:eastAsia="zh-CN"/>
              </w:rPr>
              <w:br/>
            </w:r>
            <w:r>
              <w:rPr>
                <w:lang w:eastAsia="zh-CN"/>
              </w:rPr>
              <w:t>(</w:t>
            </w:r>
            <w:r w:rsidRPr="000337B4">
              <w:t>CS %</w:t>
            </w:r>
            <w:r>
              <w:rPr>
                <w:rFonts w:hint="eastAsia"/>
                <w:lang w:eastAsia="zh-CN"/>
              </w:rPr>
              <w:t>)</w:t>
            </w:r>
          </w:p>
        </w:tc>
        <w:tc>
          <w:tcPr>
            <w:tcW w:w="2834" w:type="dxa"/>
            <w:vAlign w:val="center"/>
          </w:tcPr>
          <w:p w14:paraId="49B45403" w14:textId="25E02311" w:rsidR="002A0A47" w:rsidRPr="000337B4" w:rsidRDefault="002A0A47" w:rsidP="00616891">
            <w:pPr>
              <w:pStyle w:val="Tablehead"/>
              <w:rPr>
                <w:lang w:eastAsia="zh-CN"/>
              </w:rPr>
            </w:pPr>
            <w:r>
              <w:rPr>
                <w:rFonts w:hint="eastAsia"/>
                <w:lang w:eastAsia="zh-CN"/>
              </w:rPr>
              <w:t>A</w:t>
            </w:r>
            <w:r>
              <w:rPr>
                <w:lang w:eastAsia="zh-CN"/>
              </w:rPr>
              <w:t>ttenuation</w:t>
            </w:r>
            <w:r w:rsidR="00616891">
              <w:rPr>
                <w:lang w:eastAsia="zh-CN"/>
              </w:rPr>
              <w:br/>
            </w:r>
            <w:r>
              <w:rPr>
                <w:lang w:eastAsia="zh-CN"/>
              </w:rPr>
              <w:t>(</w:t>
            </w:r>
            <w:proofErr w:type="spellStart"/>
            <w:r w:rsidRPr="000337B4">
              <w:t>dBsd</w:t>
            </w:r>
            <w:proofErr w:type="spellEnd"/>
            <w:r>
              <w:rPr>
                <w:rFonts w:hint="eastAsia"/>
                <w:lang w:eastAsia="zh-CN"/>
              </w:rPr>
              <w:t>)</w:t>
            </w:r>
          </w:p>
        </w:tc>
      </w:tr>
      <w:tr w:rsidR="002A0A47" w:rsidRPr="000337B4" w14:paraId="1C0A989A" w14:textId="77777777" w:rsidTr="00616891">
        <w:trPr>
          <w:cantSplit/>
          <w:jc w:val="center"/>
        </w:trPr>
        <w:tc>
          <w:tcPr>
            <w:tcW w:w="2836" w:type="dxa"/>
          </w:tcPr>
          <w:p w14:paraId="17231266" w14:textId="77777777" w:rsidR="002A0A47" w:rsidRPr="000337B4" w:rsidRDefault="002A0A47" w:rsidP="00616891">
            <w:pPr>
              <w:pStyle w:val="Tabletext"/>
              <w:jc w:val="center"/>
            </w:pPr>
            <w:r w:rsidRPr="000337B4">
              <w:t>0</w:t>
            </w:r>
          </w:p>
        </w:tc>
        <w:tc>
          <w:tcPr>
            <w:tcW w:w="2834" w:type="dxa"/>
          </w:tcPr>
          <w:p w14:paraId="37859DFC" w14:textId="77777777" w:rsidR="002A0A47" w:rsidRPr="000337B4" w:rsidRDefault="002A0A47" w:rsidP="00616891">
            <w:pPr>
              <w:pStyle w:val="Tabletext"/>
              <w:jc w:val="center"/>
            </w:pPr>
            <w:r w:rsidRPr="000337B4">
              <w:t>0</w:t>
            </w:r>
          </w:p>
        </w:tc>
      </w:tr>
      <w:tr w:rsidR="002A0A47" w:rsidRPr="000337B4" w14:paraId="1D1F2E3A" w14:textId="77777777" w:rsidTr="00616891">
        <w:trPr>
          <w:cantSplit/>
          <w:jc w:val="center"/>
        </w:trPr>
        <w:tc>
          <w:tcPr>
            <w:tcW w:w="2836" w:type="dxa"/>
          </w:tcPr>
          <w:p w14:paraId="5D8D0D6E" w14:textId="77777777" w:rsidR="002A0A47" w:rsidRPr="000337B4" w:rsidRDefault="002A0A47" w:rsidP="00616891">
            <w:pPr>
              <w:pStyle w:val="Tabletext"/>
              <w:jc w:val="center"/>
            </w:pPr>
            <w:r w:rsidRPr="000337B4">
              <w:t>55</w:t>
            </w:r>
          </w:p>
        </w:tc>
        <w:tc>
          <w:tcPr>
            <w:tcW w:w="2834" w:type="dxa"/>
          </w:tcPr>
          <w:p w14:paraId="07492BBA" w14:textId="77777777" w:rsidR="002A0A47" w:rsidRPr="000337B4" w:rsidRDefault="002A0A47" w:rsidP="00616891">
            <w:pPr>
              <w:pStyle w:val="Tabletext"/>
              <w:jc w:val="center"/>
            </w:pPr>
            <w:r w:rsidRPr="000337B4">
              <w:t>0</w:t>
            </w:r>
          </w:p>
        </w:tc>
      </w:tr>
      <w:tr w:rsidR="002A0A47" w:rsidRPr="000337B4" w14:paraId="6E929B7E" w14:textId="77777777" w:rsidTr="00616891">
        <w:trPr>
          <w:cantSplit/>
          <w:jc w:val="center"/>
        </w:trPr>
        <w:tc>
          <w:tcPr>
            <w:tcW w:w="2836" w:type="dxa"/>
          </w:tcPr>
          <w:p w14:paraId="503D2EA0" w14:textId="77777777" w:rsidR="002A0A47" w:rsidRPr="000337B4" w:rsidRDefault="002A0A47" w:rsidP="00616891">
            <w:pPr>
              <w:pStyle w:val="Tabletext"/>
              <w:jc w:val="center"/>
            </w:pPr>
            <w:r w:rsidRPr="000337B4">
              <w:t>120</w:t>
            </w:r>
          </w:p>
        </w:tc>
        <w:tc>
          <w:tcPr>
            <w:tcW w:w="2834" w:type="dxa"/>
          </w:tcPr>
          <w:p w14:paraId="56329BDF" w14:textId="77777777" w:rsidR="002A0A47" w:rsidRPr="000337B4" w:rsidRDefault="002A0A47" w:rsidP="00616891">
            <w:pPr>
              <w:pStyle w:val="Tabletext"/>
              <w:jc w:val="center"/>
            </w:pPr>
            <w:r w:rsidRPr="000337B4">
              <w:t>25</w:t>
            </w:r>
          </w:p>
        </w:tc>
      </w:tr>
      <w:tr w:rsidR="002A0A47" w:rsidRPr="000337B4" w14:paraId="67A2638A" w14:textId="77777777" w:rsidTr="00616891">
        <w:trPr>
          <w:cantSplit/>
          <w:jc w:val="center"/>
        </w:trPr>
        <w:tc>
          <w:tcPr>
            <w:tcW w:w="2836" w:type="dxa"/>
          </w:tcPr>
          <w:p w14:paraId="096416AE" w14:textId="77777777" w:rsidR="002A0A47" w:rsidRPr="000337B4" w:rsidRDefault="002A0A47" w:rsidP="00616891">
            <w:pPr>
              <w:pStyle w:val="Tabletext"/>
              <w:jc w:val="center"/>
            </w:pPr>
            <w:r w:rsidRPr="000337B4">
              <w:t>180</w:t>
            </w:r>
          </w:p>
        </w:tc>
        <w:tc>
          <w:tcPr>
            <w:tcW w:w="2834" w:type="dxa"/>
          </w:tcPr>
          <w:p w14:paraId="5FC6C5E2" w14:textId="77777777" w:rsidR="002A0A47" w:rsidRPr="000337B4" w:rsidRDefault="002A0A47" w:rsidP="00616891">
            <w:pPr>
              <w:pStyle w:val="Tabletext"/>
              <w:jc w:val="center"/>
            </w:pPr>
            <w:r w:rsidRPr="000337B4">
              <w:t>40</w:t>
            </w:r>
          </w:p>
        </w:tc>
      </w:tr>
      <w:tr w:rsidR="002A0A47" w:rsidRPr="000337B4" w14:paraId="22CB284B" w14:textId="77777777" w:rsidTr="00616891">
        <w:trPr>
          <w:cantSplit/>
          <w:jc w:val="center"/>
        </w:trPr>
        <w:tc>
          <w:tcPr>
            <w:tcW w:w="2836" w:type="dxa"/>
            <w:tcBorders>
              <w:bottom w:val="single" w:sz="4" w:space="0" w:color="auto"/>
            </w:tcBorders>
          </w:tcPr>
          <w:p w14:paraId="5BD18950" w14:textId="77777777" w:rsidR="002A0A47" w:rsidRPr="000337B4" w:rsidRDefault="002A0A47" w:rsidP="00616891">
            <w:pPr>
              <w:pStyle w:val="Tabletext"/>
              <w:jc w:val="center"/>
            </w:pPr>
            <w:r w:rsidRPr="000337B4">
              <w:t>250</w:t>
            </w:r>
          </w:p>
        </w:tc>
        <w:tc>
          <w:tcPr>
            <w:tcW w:w="2834" w:type="dxa"/>
            <w:tcBorders>
              <w:bottom w:val="single" w:sz="4" w:space="0" w:color="auto"/>
            </w:tcBorders>
          </w:tcPr>
          <w:p w14:paraId="108D9649" w14:textId="77777777" w:rsidR="002A0A47" w:rsidRPr="000337B4" w:rsidRDefault="002A0A47" w:rsidP="00616891">
            <w:pPr>
              <w:pStyle w:val="Tabletext"/>
              <w:jc w:val="center"/>
            </w:pPr>
            <w:r w:rsidRPr="000337B4">
              <w:t>48</w:t>
            </w:r>
          </w:p>
        </w:tc>
      </w:tr>
      <w:tr w:rsidR="00616891" w:rsidRPr="000337B4" w14:paraId="2A0ADFC4" w14:textId="77777777" w:rsidTr="00616891">
        <w:trPr>
          <w:cantSplit/>
          <w:jc w:val="center"/>
        </w:trPr>
        <w:tc>
          <w:tcPr>
            <w:tcW w:w="5670" w:type="dxa"/>
            <w:gridSpan w:val="2"/>
            <w:tcBorders>
              <w:left w:val="nil"/>
              <w:bottom w:val="nil"/>
              <w:right w:val="nil"/>
            </w:tcBorders>
          </w:tcPr>
          <w:p w14:paraId="03797259" w14:textId="77777777" w:rsidR="00616891" w:rsidRPr="00C912AE" w:rsidRDefault="00616891" w:rsidP="00616891">
            <w:pPr>
              <w:pStyle w:val="Tabletext"/>
            </w:pPr>
            <w:r w:rsidRPr="001A5F93">
              <w:rPr>
                <w:lang w:val="en-US" w:eastAsia="zh-CN"/>
              </w:rPr>
              <w:t>CS</w:t>
            </w:r>
            <w:r w:rsidRPr="00C912AE">
              <w:t xml:space="preserve">: Relevant channel separation to the </w:t>
            </w:r>
            <w:proofErr w:type="spellStart"/>
            <w:r w:rsidRPr="00C912AE">
              <w:t>center</w:t>
            </w:r>
            <w:proofErr w:type="spellEnd"/>
            <w:r w:rsidRPr="00C912AE">
              <w:t xml:space="preserve"> frequency</w:t>
            </w:r>
          </w:p>
          <w:p w14:paraId="3A60AE48" w14:textId="3F5467A6" w:rsidR="00616891" w:rsidRPr="000337B4" w:rsidRDefault="00616891" w:rsidP="00616891">
            <w:pPr>
              <w:pStyle w:val="Tabletext"/>
              <w:spacing w:after="120"/>
              <w:rPr>
                <w:lang w:eastAsia="zh-CN"/>
              </w:rPr>
            </w:pPr>
            <w:proofErr w:type="spellStart"/>
            <w:r w:rsidRPr="00C912AE">
              <w:t>dBsd</w:t>
            </w:r>
            <w:proofErr w:type="spellEnd"/>
            <w:r w:rsidRPr="00C912AE">
              <w:t>: Decibels</w:t>
            </w:r>
            <w:r>
              <w:rPr>
                <w:lang w:eastAsia="zh-CN"/>
              </w:rPr>
              <w:t xml:space="preserve"> relative to the average value of </w:t>
            </w:r>
            <w:proofErr w:type="spellStart"/>
            <w:r>
              <w:rPr>
                <w:lang w:eastAsia="zh-CN"/>
              </w:rPr>
              <w:t>psd</w:t>
            </w:r>
            <w:proofErr w:type="spellEnd"/>
            <w:r>
              <w:rPr>
                <w:lang w:eastAsia="zh-CN"/>
              </w:rPr>
              <w:t xml:space="preserve"> within the necessary bandwidth.</w:t>
            </w:r>
          </w:p>
        </w:tc>
      </w:tr>
      <w:bookmarkEnd w:id="24"/>
    </w:tbl>
    <w:p w14:paraId="26C73FE8" w14:textId="3C6A3416" w:rsidR="002A0A47" w:rsidRDefault="002A0A47" w:rsidP="00616891">
      <w:pPr>
        <w:pStyle w:val="Tablefin"/>
        <w:rPr>
          <w:lang w:val="en-US" w:eastAsia="zh-CN"/>
        </w:rPr>
      </w:pPr>
    </w:p>
    <w:p w14:paraId="44EB6E9D" w14:textId="3C1F8510" w:rsidR="002A0A47" w:rsidRDefault="002A0A47" w:rsidP="00616891">
      <w:pPr>
        <w:rPr>
          <w:lang w:eastAsia="zh-CN"/>
        </w:rPr>
      </w:pPr>
      <w:bookmarkStart w:id="25" w:name="OLE_LINK4"/>
      <w:r w:rsidRPr="00DC00F8">
        <w:rPr>
          <w:lang w:eastAsia="zh-CN"/>
        </w:rPr>
        <w:t xml:space="preserve">Radio Regulations </w:t>
      </w:r>
      <w:bookmarkStart w:id="26" w:name="OLE_LINK113"/>
      <w:r>
        <w:rPr>
          <w:lang w:val="en-US" w:eastAsia="zh-CN"/>
        </w:rPr>
        <w:t>A</w:t>
      </w:r>
      <w:r w:rsidR="001C647A">
        <w:rPr>
          <w:lang w:val="en-US" w:eastAsia="zh-CN"/>
        </w:rPr>
        <w:t>pp</w:t>
      </w:r>
      <w:bookmarkEnd w:id="26"/>
      <w:r w:rsidR="001C647A">
        <w:rPr>
          <w:lang w:val="en-US" w:eastAsia="zh-CN"/>
        </w:rPr>
        <w:t>endix</w:t>
      </w:r>
      <w:r>
        <w:rPr>
          <w:lang w:val="en-US" w:eastAsia="zh-CN"/>
        </w:rPr>
        <w:t xml:space="preserve"> </w:t>
      </w:r>
      <w:r w:rsidRPr="008728F5">
        <w:rPr>
          <w:b/>
          <w:bCs/>
          <w:lang w:eastAsia="zh-CN"/>
        </w:rPr>
        <w:t>3</w:t>
      </w:r>
      <w:r w:rsidRPr="00DC00F8">
        <w:rPr>
          <w:lang w:eastAsia="zh-CN"/>
        </w:rPr>
        <w:t xml:space="preserve"> (R</w:t>
      </w:r>
      <w:r w:rsidR="001C647A">
        <w:rPr>
          <w:lang w:eastAsia="zh-CN"/>
        </w:rPr>
        <w:t>ev</w:t>
      </w:r>
      <w:r w:rsidRPr="00DC00F8">
        <w:rPr>
          <w:lang w:eastAsia="zh-CN"/>
        </w:rPr>
        <w:t>.WRC-12)</w:t>
      </w:r>
      <w:bookmarkStart w:id="27" w:name="OLE_LINK111"/>
      <w:bookmarkStart w:id="28" w:name="OLE_LINK112"/>
      <w:r w:rsidRPr="00DC00F8">
        <w:rPr>
          <w:lang w:eastAsia="zh-CN"/>
        </w:rPr>
        <w:t xml:space="preserve"> </w:t>
      </w:r>
      <w:r>
        <w:rPr>
          <w:lang w:eastAsia="zh-CN"/>
        </w:rPr>
        <w:t>specifies the spurious attenuation to the transmitters operating below 30 MHz as follows:</w:t>
      </w:r>
    </w:p>
    <w:bookmarkEnd w:id="25"/>
    <w:bookmarkEnd w:id="27"/>
    <w:bookmarkEnd w:id="28"/>
    <w:p w14:paraId="16FF53E1" w14:textId="77777777" w:rsidR="002A0A47" w:rsidRPr="005A08E1" w:rsidRDefault="002A0A47" w:rsidP="002A0A47">
      <w:pPr>
        <w:rPr>
          <w:lang w:val="en-US" w:eastAsia="zh-CN"/>
        </w:rPr>
      </w:pPr>
      <w:r w:rsidRPr="005A08E1">
        <w:rPr>
          <w:rFonts w:hint="eastAsia"/>
          <w:lang w:val="en-US" w:eastAsia="zh-CN"/>
        </w:rPr>
        <w:t>A</w:t>
      </w:r>
      <w:r>
        <w:rPr>
          <w:lang w:val="en-US" w:eastAsia="zh-CN"/>
        </w:rPr>
        <w:t>mateur service</w:t>
      </w:r>
      <w:r w:rsidRPr="005A08E1">
        <w:rPr>
          <w:lang w:val="en-US" w:eastAsia="zh-CN"/>
        </w:rPr>
        <w:t xml:space="preserve"> operating below 30</w:t>
      </w:r>
      <w:r>
        <w:rPr>
          <w:lang w:val="en-US" w:eastAsia="zh-CN"/>
        </w:rPr>
        <w:t xml:space="preserve"> </w:t>
      </w:r>
      <w:r w:rsidRPr="005A08E1">
        <w:rPr>
          <w:lang w:val="en-US" w:eastAsia="zh-CN"/>
        </w:rPr>
        <w:t>M</w:t>
      </w:r>
      <w:r>
        <w:rPr>
          <w:lang w:val="en-US" w:eastAsia="zh-CN"/>
        </w:rPr>
        <w:t xml:space="preserve">Hz (including those using </w:t>
      </w:r>
      <w:proofErr w:type="spellStart"/>
      <w:r>
        <w:rPr>
          <w:lang w:val="en-US" w:eastAsia="zh-CN"/>
        </w:rPr>
        <w:t>SSB</w:t>
      </w:r>
      <w:proofErr w:type="spellEnd"/>
      <w:r>
        <w:rPr>
          <w:lang w:val="en-US" w:eastAsia="zh-CN"/>
        </w:rPr>
        <w:t>), the m</w:t>
      </w:r>
      <w:r w:rsidRPr="005A08E1">
        <w:rPr>
          <w:lang w:val="en-US" w:eastAsia="zh-CN"/>
        </w:rPr>
        <w:t xml:space="preserve">aximum allowable </w:t>
      </w:r>
      <w:r>
        <w:rPr>
          <w:lang w:val="en-US" w:eastAsia="zh-CN"/>
        </w:rPr>
        <w:t>attenuation (dB) in spurious domain is</w:t>
      </w:r>
    </w:p>
    <w:p w14:paraId="5C41A638" w14:textId="77777777" w:rsidR="002A0A47" w:rsidRPr="00534094" w:rsidRDefault="002A0A47" w:rsidP="002A0A47">
      <w:pPr>
        <w:pStyle w:val="Equation"/>
        <w:rPr>
          <w:i/>
          <w:lang w:eastAsia="zh-CN"/>
        </w:rPr>
      </w:pPr>
      <w:r>
        <w:rPr>
          <w:i/>
        </w:rPr>
        <w:tab/>
      </w:r>
      <w:r w:rsidRPr="00534094">
        <w:rPr>
          <w:i/>
          <w:position w:val="-12"/>
        </w:rPr>
        <w:object w:dxaOrig="2040" w:dyaOrig="360" w14:anchorId="473C7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19.7pt" o:ole="">
            <v:imagedata r:id="rId18" o:title=""/>
          </v:shape>
          <o:OLEObject Type="Embed" ProgID="Equation.DSMT4" ShapeID="_x0000_i1025" DrawAspect="Content" ObjectID="_1658081050" r:id="rId19"/>
        </w:object>
      </w:r>
      <w:r w:rsidRPr="00534094">
        <w:rPr>
          <w:i/>
          <w:lang w:eastAsia="zh-CN"/>
        </w:rPr>
        <w:t>，</w:t>
      </w:r>
      <w:r w:rsidRPr="005A08E1">
        <w:rPr>
          <w:rFonts w:hint="eastAsia"/>
          <w:lang w:eastAsia="zh-CN"/>
        </w:rPr>
        <w:t>o</w:t>
      </w:r>
      <w:r w:rsidRPr="005A08E1">
        <w:rPr>
          <w:lang w:eastAsia="zh-CN"/>
        </w:rPr>
        <w:t>r 50</w:t>
      </w:r>
      <w:r>
        <w:rPr>
          <w:lang w:eastAsia="zh-CN"/>
        </w:rPr>
        <w:t> </w:t>
      </w:r>
      <w:r w:rsidRPr="005A08E1">
        <w:rPr>
          <w:lang w:eastAsia="zh-CN"/>
        </w:rPr>
        <w:t>dB, which</w:t>
      </w:r>
      <w:r>
        <w:rPr>
          <w:lang w:eastAsia="zh-CN"/>
        </w:rPr>
        <w:t>ever</w:t>
      </w:r>
      <w:r w:rsidRPr="005A08E1">
        <w:rPr>
          <w:lang w:eastAsia="zh-CN"/>
        </w:rPr>
        <w:t xml:space="preserve"> is less stringent</w:t>
      </w:r>
      <w:r w:rsidRPr="005A08E1">
        <w:rPr>
          <w:b/>
          <w:lang w:eastAsia="zh-CN"/>
        </w:rPr>
        <w:t xml:space="preserve"> </w:t>
      </w:r>
      <w:r>
        <w:rPr>
          <w:b/>
          <w:lang w:eastAsia="zh-CN"/>
        </w:rPr>
        <w:tab/>
      </w:r>
      <w:r>
        <w:rPr>
          <w:rFonts w:hint="eastAsia"/>
          <w:lang w:eastAsia="zh-CN"/>
        </w:rPr>
        <w:t>(</w:t>
      </w:r>
      <w:r>
        <w:rPr>
          <w:lang w:eastAsia="zh-CN"/>
        </w:rPr>
        <w:t>1)</w:t>
      </w:r>
    </w:p>
    <w:p w14:paraId="5D92971F" w14:textId="77777777" w:rsidR="002A0A47" w:rsidRPr="005A08E1" w:rsidRDefault="002A0A47" w:rsidP="002A0A47">
      <w:pPr>
        <w:rPr>
          <w:lang w:val="en-US" w:eastAsia="zh-CN"/>
        </w:rPr>
      </w:pPr>
      <w:r w:rsidRPr="005A08E1">
        <w:rPr>
          <w:lang w:val="en-US" w:eastAsia="zh-CN"/>
        </w:rPr>
        <w:t>Services operating below 30 MHz, e</w:t>
      </w:r>
      <w:r>
        <w:rPr>
          <w:lang w:val="en-US" w:eastAsia="zh-CN"/>
        </w:rPr>
        <w:t xml:space="preserve">xcept space, radiodetermination, broadcast, those using </w:t>
      </w:r>
      <w:proofErr w:type="spellStart"/>
      <w:r>
        <w:rPr>
          <w:lang w:val="en-US" w:eastAsia="zh-CN"/>
        </w:rPr>
        <w:t>SSB</w:t>
      </w:r>
      <w:proofErr w:type="spellEnd"/>
      <w:r>
        <w:rPr>
          <w:lang w:val="en-US" w:eastAsia="zh-CN"/>
        </w:rPr>
        <w:t xml:space="preserve"> from mobile station, and amateur, the m</w:t>
      </w:r>
      <w:r w:rsidRPr="005A08E1">
        <w:rPr>
          <w:lang w:val="en-US" w:eastAsia="zh-CN"/>
        </w:rPr>
        <w:t xml:space="preserve">aximum allowable </w:t>
      </w:r>
      <w:r>
        <w:rPr>
          <w:lang w:val="en-US" w:eastAsia="zh-CN"/>
        </w:rPr>
        <w:t xml:space="preserve">attenuation (dB) in </w:t>
      </w:r>
      <w:r w:rsidRPr="005A08E1">
        <w:rPr>
          <w:lang w:val="en-US" w:eastAsia="zh-CN"/>
        </w:rPr>
        <w:t xml:space="preserve">spurious domain </w:t>
      </w:r>
      <w:r>
        <w:rPr>
          <w:lang w:val="en-US" w:eastAsia="zh-CN"/>
        </w:rPr>
        <w:t>is</w:t>
      </w:r>
    </w:p>
    <w:p w14:paraId="5BBC65DD" w14:textId="77777777" w:rsidR="002A0A47" w:rsidRPr="005A08E1" w:rsidRDefault="002A0A47" w:rsidP="002A0A47">
      <w:pPr>
        <w:pStyle w:val="Equation"/>
        <w:rPr>
          <w:i/>
          <w:lang w:val="en-US" w:eastAsia="zh-CN"/>
        </w:rPr>
      </w:pPr>
      <w:r>
        <w:rPr>
          <w:i/>
        </w:rPr>
        <w:tab/>
      </w:r>
      <w:r w:rsidRPr="00534094">
        <w:rPr>
          <w:i/>
          <w:position w:val="-12"/>
        </w:rPr>
        <w:object w:dxaOrig="2040" w:dyaOrig="360" w14:anchorId="74E53BA0">
          <v:shape id="_x0000_i1026" type="#_x0000_t75" style="width:101.9pt;height:19.7pt" o:ole="">
            <v:imagedata r:id="rId20" o:title=""/>
          </v:shape>
          <o:OLEObject Type="Embed" ProgID="Equation.DSMT4" ShapeID="_x0000_i1026" DrawAspect="Content" ObjectID="_1658081051" r:id="rId21"/>
        </w:object>
      </w:r>
      <w:r w:rsidRPr="005A08E1">
        <w:rPr>
          <w:i/>
          <w:lang w:val="en-US" w:eastAsia="zh-CN"/>
        </w:rPr>
        <w:t>，</w:t>
      </w:r>
      <w:r w:rsidRPr="005A08E1">
        <w:rPr>
          <w:rFonts w:hint="eastAsia"/>
          <w:lang w:val="en-US" w:eastAsia="zh-CN"/>
        </w:rPr>
        <w:t>o</w:t>
      </w:r>
      <w:r w:rsidRPr="005A08E1">
        <w:rPr>
          <w:lang w:val="en-US" w:eastAsia="zh-CN"/>
        </w:rPr>
        <w:t>r 60</w:t>
      </w:r>
      <w:r>
        <w:rPr>
          <w:lang w:val="en-US" w:eastAsia="zh-CN"/>
        </w:rPr>
        <w:t> </w:t>
      </w:r>
      <w:proofErr w:type="spellStart"/>
      <w:r w:rsidRPr="005A08E1">
        <w:rPr>
          <w:lang w:val="en-US" w:eastAsia="zh-CN"/>
        </w:rPr>
        <w:t>dBc</w:t>
      </w:r>
      <w:proofErr w:type="spellEnd"/>
      <w:r w:rsidRPr="005A08E1">
        <w:rPr>
          <w:lang w:val="en-US" w:eastAsia="zh-CN"/>
        </w:rPr>
        <w:t>, whichever is less stringent</w:t>
      </w:r>
      <w:r>
        <w:rPr>
          <w:lang w:val="en-US" w:eastAsia="zh-CN"/>
        </w:rPr>
        <w:tab/>
      </w:r>
      <w:r>
        <w:rPr>
          <w:rFonts w:hint="eastAsia"/>
          <w:lang w:val="en-US" w:eastAsia="zh-CN"/>
        </w:rPr>
        <w:t>(</w:t>
      </w:r>
      <w:r w:rsidRPr="005A08E1">
        <w:rPr>
          <w:lang w:val="en-US" w:eastAsia="zh-CN"/>
        </w:rPr>
        <w:t>2</w:t>
      </w:r>
      <w:r>
        <w:rPr>
          <w:rFonts w:hint="eastAsia"/>
          <w:lang w:val="en-US" w:eastAsia="zh-CN"/>
        </w:rPr>
        <w:t>)</w:t>
      </w:r>
    </w:p>
    <w:p w14:paraId="659CB4D0" w14:textId="77777777" w:rsidR="002A0A47" w:rsidRDefault="002A0A47" w:rsidP="002A0A47">
      <w:pPr>
        <w:snapToGrid w:val="0"/>
        <w:rPr>
          <w:bCs/>
          <w:lang w:eastAsia="zh-CN"/>
        </w:rPr>
      </w:pPr>
      <w:r>
        <w:rPr>
          <w:bCs/>
          <w:lang w:val="en-US" w:eastAsia="zh-CN"/>
        </w:rPr>
        <w:t xml:space="preserve">where </w:t>
      </w:r>
      <w:r w:rsidRPr="008C4CC8">
        <w:rPr>
          <w:bCs/>
          <w:i/>
          <w:lang w:val="en-US" w:eastAsia="zh-CN"/>
        </w:rPr>
        <w:t>X</w:t>
      </w:r>
      <w:r w:rsidRPr="005A08E1">
        <w:rPr>
          <w:bCs/>
          <w:lang w:val="en-US" w:eastAsia="zh-CN"/>
        </w:rPr>
        <w:t>=</w:t>
      </w:r>
      <w:r w:rsidRPr="005A08E1">
        <w:rPr>
          <w:bCs/>
          <w:i/>
          <w:lang w:val="en-US" w:eastAsia="zh-CN"/>
        </w:rPr>
        <w:t xml:space="preserve">PEP </w:t>
      </w:r>
      <w:r w:rsidRPr="005A08E1">
        <w:rPr>
          <w:rFonts w:hint="eastAsia"/>
          <w:bCs/>
          <w:lang w:val="en-US" w:eastAsia="zh-CN"/>
        </w:rPr>
        <w:t>(</w:t>
      </w:r>
      <w:proofErr w:type="spellStart"/>
      <w:r w:rsidRPr="005A08E1">
        <w:rPr>
          <w:bCs/>
          <w:lang w:val="en-US" w:eastAsia="zh-CN"/>
        </w:rPr>
        <w:t>SSB</w:t>
      </w:r>
      <w:proofErr w:type="spellEnd"/>
      <w:r w:rsidRPr="005A08E1">
        <w:rPr>
          <w:rFonts w:hint="eastAsia"/>
          <w:bCs/>
          <w:lang w:val="en-US" w:eastAsia="zh-CN"/>
        </w:rPr>
        <w:t>)</w:t>
      </w:r>
      <w:r w:rsidRPr="005A08E1">
        <w:rPr>
          <w:bCs/>
          <w:lang w:val="en-US" w:eastAsia="zh-CN"/>
        </w:rPr>
        <w:t xml:space="preserve"> or </w:t>
      </w:r>
      <w:r w:rsidRPr="005A08E1">
        <w:rPr>
          <w:bCs/>
          <w:i/>
          <w:lang w:val="en-US" w:eastAsia="zh-CN"/>
        </w:rPr>
        <w:t>P</w:t>
      </w:r>
      <w:r w:rsidRPr="005A08E1">
        <w:rPr>
          <w:rFonts w:hint="eastAsia"/>
          <w:bCs/>
          <w:lang w:val="en-US" w:eastAsia="zh-CN"/>
        </w:rPr>
        <w:t>(</w:t>
      </w:r>
      <w:r w:rsidRPr="005A08E1">
        <w:rPr>
          <w:bCs/>
          <w:lang w:val="en-US" w:eastAsia="zh-CN"/>
        </w:rPr>
        <w:t>other modulation</w:t>
      </w:r>
      <w:r>
        <w:rPr>
          <w:bCs/>
          <w:lang w:val="en-US" w:eastAsia="zh-CN"/>
        </w:rPr>
        <w:t xml:space="preserve">), </w:t>
      </w:r>
      <w:r w:rsidRPr="00D9015B">
        <w:rPr>
          <w:bCs/>
          <w:i/>
          <w:lang w:eastAsia="zh-CN"/>
        </w:rPr>
        <w:t>PEP</w:t>
      </w:r>
      <w:r>
        <w:rPr>
          <w:bCs/>
          <w:i/>
          <w:lang w:eastAsia="zh-CN"/>
        </w:rPr>
        <w:t xml:space="preserve"> </w:t>
      </w:r>
      <w:r w:rsidRPr="005A08E1">
        <w:rPr>
          <w:bCs/>
          <w:lang w:eastAsia="zh-CN"/>
        </w:rPr>
        <w:t>is</w:t>
      </w:r>
      <w:r>
        <w:rPr>
          <w:rFonts w:hint="eastAsia"/>
          <w:bCs/>
          <w:lang w:eastAsia="zh-CN"/>
        </w:rPr>
        <w:t xml:space="preserve"> </w:t>
      </w:r>
      <w:r>
        <w:rPr>
          <w:bCs/>
          <w:lang w:eastAsia="zh-CN"/>
        </w:rPr>
        <w:t xml:space="preserve">the peak envelope power in watts supplied to the antenna transmission line, </w:t>
      </w:r>
      <w:r w:rsidRPr="008C4CC8">
        <w:rPr>
          <w:bCs/>
          <w:i/>
          <w:lang w:eastAsia="zh-CN"/>
        </w:rPr>
        <w:t>P</w:t>
      </w:r>
      <w:r>
        <w:rPr>
          <w:bCs/>
          <w:lang w:eastAsia="zh-CN"/>
        </w:rPr>
        <w:t xml:space="preserve"> is the mean power in watts supplied to the antenna transmission line, </w:t>
      </w:r>
      <w:proofErr w:type="spellStart"/>
      <w:r>
        <w:rPr>
          <w:bCs/>
          <w:lang w:eastAsia="zh-CN"/>
        </w:rPr>
        <w:t>dBc</w:t>
      </w:r>
      <w:proofErr w:type="spellEnd"/>
      <w:r>
        <w:rPr>
          <w:bCs/>
          <w:lang w:eastAsia="zh-CN"/>
        </w:rPr>
        <w:t xml:space="preserve"> is the decibels relative to the unmodulated carrier power of the emission.</w:t>
      </w:r>
    </w:p>
    <w:p w14:paraId="47D16E1F" w14:textId="77777777" w:rsidR="002A0A47" w:rsidRPr="00391A31" w:rsidRDefault="002A0A47" w:rsidP="002A0A47">
      <w:pPr>
        <w:rPr>
          <w:bCs/>
          <w:lang w:val="en-US" w:eastAsia="zh-CN"/>
        </w:rPr>
      </w:pPr>
      <w:bookmarkStart w:id="29" w:name="OLE_LINK82"/>
      <w:r w:rsidRPr="008C4CC8">
        <w:rPr>
          <w:lang w:val="en-US" w:eastAsia="zh-CN"/>
        </w:rPr>
        <w:t xml:space="preserve">It can be seen from the above </w:t>
      </w:r>
      <w:r>
        <w:rPr>
          <w:lang w:val="en-US" w:eastAsia="zh-CN"/>
        </w:rPr>
        <w:t xml:space="preserve">items </w:t>
      </w:r>
      <w:r w:rsidRPr="008C4CC8">
        <w:rPr>
          <w:lang w:val="en-US" w:eastAsia="zh-CN"/>
        </w:rPr>
        <w:t xml:space="preserve">that for </w:t>
      </w:r>
      <w:r>
        <w:rPr>
          <w:lang w:val="en-US" w:eastAsia="zh-CN"/>
        </w:rPr>
        <w:t xml:space="preserve">the constraint in </w:t>
      </w:r>
      <w:r w:rsidRPr="008C4CC8">
        <w:rPr>
          <w:lang w:val="en-US" w:eastAsia="zh-CN"/>
        </w:rPr>
        <w:t>out</w:t>
      </w:r>
      <w:r>
        <w:rPr>
          <w:lang w:val="en-US" w:eastAsia="zh-CN"/>
        </w:rPr>
        <w:t>-of-</w:t>
      </w:r>
      <w:r w:rsidRPr="008C4CC8">
        <w:rPr>
          <w:lang w:val="en-US" w:eastAsia="zh-CN"/>
        </w:rPr>
        <w:t xml:space="preserve">band, only the relative attenuation value is </w:t>
      </w:r>
      <w:bookmarkStart w:id="30" w:name="OLE_LINK87"/>
      <w:r w:rsidRPr="008C4CC8">
        <w:rPr>
          <w:lang w:val="en-US" w:eastAsia="zh-CN"/>
        </w:rPr>
        <w:t>specified</w:t>
      </w:r>
      <w:bookmarkEnd w:id="30"/>
      <w:r w:rsidRPr="008C4CC8">
        <w:rPr>
          <w:lang w:val="en-US" w:eastAsia="zh-CN"/>
        </w:rPr>
        <w:t>, which is independent of the tota</w:t>
      </w:r>
      <w:r>
        <w:rPr>
          <w:lang w:val="en-US" w:eastAsia="zh-CN"/>
        </w:rPr>
        <w:t>l antenna transmission power.</w:t>
      </w:r>
      <w:r w:rsidRPr="008C4CC8">
        <w:rPr>
          <w:lang w:val="en-US" w:eastAsia="zh-CN"/>
        </w:rPr>
        <w:t xml:space="preserve"> </w:t>
      </w:r>
      <w:bookmarkStart w:id="31" w:name="OLE_LINK117"/>
      <w:r>
        <w:rPr>
          <w:lang w:val="en-US" w:eastAsia="zh-CN"/>
        </w:rPr>
        <w:t>F</w:t>
      </w:r>
      <w:r w:rsidRPr="008C4CC8">
        <w:rPr>
          <w:lang w:val="en-US" w:eastAsia="zh-CN"/>
        </w:rPr>
        <w:t xml:space="preserve">or the </w:t>
      </w:r>
      <w:r>
        <w:rPr>
          <w:lang w:val="en-US" w:eastAsia="zh-CN"/>
        </w:rPr>
        <w:t xml:space="preserve">constraint in </w:t>
      </w:r>
      <w:r w:rsidRPr="008C4CC8">
        <w:rPr>
          <w:lang w:val="en-US" w:eastAsia="zh-CN"/>
        </w:rPr>
        <w:t>spurious domain</w:t>
      </w:r>
      <w:r>
        <w:rPr>
          <w:lang w:val="en-US" w:eastAsia="zh-CN"/>
        </w:rPr>
        <w:t>,</w:t>
      </w:r>
      <w:r w:rsidRPr="008C4CC8">
        <w:rPr>
          <w:lang w:val="en-US" w:eastAsia="zh-CN"/>
        </w:rPr>
        <w:t xml:space="preserve"> although the </w:t>
      </w:r>
      <w:r>
        <w:rPr>
          <w:lang w:val="en-US" w:eastAsia="zh-CN"/>
        </w:rPr>
        <w:t xml:space="preserve">relative attenuation value to </w:t>
      </w:r>
      <w:bookmarkStart w:id="32" w:name="OLE_LINK116"/>
      <w:r>
        <w:rPr>
          <w:lang w:val="en-US" w:eastAsia="zh-CN"/>
        </w:rPr>
        <w:t xml:space="preserve">the </w:t>
      </w:r>
      <w:r w:rsidRPr="008C4CC8">
        <w:rPr>
          <w:lang w:val="en-US" w:eastAsia="zh-CN"/>
        </w:rPr>
        <w:t xml:space="preserve">peak </w:t>
      </w:r>
      <w:r>
        <w:rPr>
          <w:lang w:val="en-US" w:eastAsia="zh-CN"/>
        </w:rPr>
        <w:t xml:space="preserve">envelope power </w:t>
      </w:r>
      <w:r w:rsidRPr="008C4CC8">
        <w:rPr>
          <w:lang w:val="en-US" w:eastAsia="zh-CN"/>
        </w:rPr>
        <w:t xml:space="preserve">or </w:t>
      </w:r>
      <w:r>
        <w:rPr>
          <w:lang w:val="en-US" w:eastAsia="zh-CN"/>
        </w:rPr>
        <w:t>mean</w:t>
      </w:r>
      <w:r w:rsidRPr="008C4CC8">
        <w:rPr>
          <w:lang w:val="en-US" w:eastAsia="zh-CN"/>
        </w:rPr>
        <w:t xml:space="preserve"> power</w:t>
      </w:r>
      <w:bookmarkEnd w:id="32"/>
      <w:r w:rsidRPr="008C4CC8">
        <w:rPr>
          <w:lang w:val="en-US" w:eastAsia="zh-CN"/>
        </w:rPr>
        <w:t xml:space="preserve"> is specified</w:t>
      </w:r>
      <w:r>
        <w:rPr>
          <w:lang w:val="en-US" w:eastAsia="zh-CN"/>
        </w:rPr>
        <w:t>,</w:t>
      </w:r>
      <w:r w:rsidRPr="008C4CC8">
        <w:rPr>
          <w:lang w:val="en-US" w:eastAsia="zh-CN"/>
        </w:rPr>
        <w:t xml:space="preserve"> </w:t>
      </w:r>
      <w:r>
        <w:rPr>
          <w:lang w:val="en-US" w:eastAsia="zh-CN"/>
        </w:rPr>
        <w:t>a relative attenuation value of 50 dB (60 </w:t>
      </w:r>
      <w:proofErr w:type="spellStart"/>
      <w:r>
        <w:rPr>
          <w:lang w:val="en-US" w:eastAsia="zh-CN"/>
        </w:rPr>
        <w:t>dBc</w:t>
      </w:r>
      <w:proofErr w:type="spellEnd"/>
      <w:r>
        <w:rPr>
          <w:lang w:val="en-US" w:eastAsia="zh-CN"/>
        </w:rPr>
        <w:t xml:space="preserve">) that independent of total antenna transmission power can be adopted, and the less stringent value is </w:t>
      </w:r>
      <w:r w:rsidRPr="00FE45E3">
        <w:rPr>
          <w:lang w:val="en-US" w:eastAsia="zh-CN"/>
        </w:rPr>
        <w:t>available</w:t>
      </w:r>
      <w:r>
        <w:rPr>
          <w:lang w:val="en-US" w:eastAsia="zh-CN"/>
        </w:rPr>
        <w:t>.</w:t>
      </w:r>
      <w:bookmarkEnd w:id="31"/>
      <w:r>
        <w:rPr>
          <w:lang w:val="en-US" w:eastAsia="zh-CN"/>
        </w:rPr>
        <w:t xml:space="preserve"> </w:t>
      </w:r>
      <w:r w:rsidRPr="008C4CC8">
        <w:rPr>
          <w:lang w:val="en-US" w:eastAsia="zh-CN"/>
        </w:rPr>
        <w:t xml:space="preserve">In practice, although the unwanted </w:t>
      </w:r>
      <w:r>
        <w:rPr>
          <w:lang w:val="en-US" w:eastAsia="zh-CN"/>
        </w:rPr>
        <w:t xml:space="preserve">emission </w:t>
      </w:r>
      <w:r w:rsidRPr="008C4CC8">
        <w:rPr>
          <w:lang w:val="en-US" w:eastAsia="zh-CN"/>
        </w:rPr>
        <w:t xml:space="preserve">power </w:t>
      </w:r>
      <w:r>
        <w:rPr>
          <w:lang w:val="en-US" w:eastAsia="zh-CN"/>
        </w:rPr>
        <w:t>of the single station</w:t>
      </w:r>
      <w:r w:rsidRPr="008C4CC8">
        <w:rPr>
          <w:lang w:val="en-US" w:eastAsia="zh-CN"/>
        </w:rPr>
        <w:t xml:space="preserve"> in the </w:t>
      </w:r>
      <w:r>
        <w:rPr>
          <w:lang w:val="en-US" w:eastAsia="zh-CN"/>
        </w:rPr>
        <w:t>HF frequency band</w:t>
      </w:r>
      <w:r w:rsidRPr="008C4CC8">
        <w:rPr>
          <w:lang w:val="en-US" w:eastAsia="zh-CN"/>
        </w:rPr>
        <w:t xml:space="preserve"> may </w:t>
      </w:r>
      <w:r>
        <w:rPr>
          <w:lang w:val="en-US" w:eastAsia="zh-CN"/>
        </w:rPr>
        <w:t xml:space="preserve">meet above constraints of the </w:t>
      </w:r>
      <w:r w:rsidRPr="008C4CC8">
        <w:rPr>
          <w:lang w:val="en-US" w:eastAsia="zh-CN"/>
        </w:rPr>
        <w:t xml:space="preserve">relative attenuation values, </w:t>
      </w:r>
      <w:r>
        <w:rPr>
          <w:lang w:val="en-US" w:eastAsia="zh-CN"/>
        </w:rPr>
        <w:t xml:space="preserve">as the total amount of unwanted emissions increase with the total antenna transmission power, the HF </w:t>
      </w:r>
      <w:r w:rsidRPr="00434F66">
        <w:rPr>
          <w:lang w:val="en-US" w:eastAsia="zh-CN"/>
        </w:rPr>
        <w:t xml:space="preserve">electromagnetic environment </w:t>
      </w:r>
      <w:r>
        <w:rPr>
          <w:lang w:val="en-US" w:eastAsia="zh-CN"/>
        </w:rPr>
        <w:t>will be still polluted.</w:t>
      </w:r>
    </w:p>
    <w:bookmarkEnd w:id="29"/>
    <w:p w14:paraId="487A7DF1" w14:textId="77777777" w:rsidR="002A0A47" w:rsidRDefault="002A0A47" w:rsidP="002A0A47">
      <w:pPr>
        <w:rPr>
          <w:lang w:val="en-US" w:eastAsia="zh-CN"/>
        </w:rPr>
      </w:pPr>
      <w:r w:rsidRPr="00292A94">
        <w:rPr>
          <w:lang w:val="en-US" w:eastAsia="zh-CN"/>
        </w:rPr>
        <w:t xml:space="preserve">In addition, </w:t>
      </w:r>
      <w:r>
        <w:rPr>
          <w:lang w:val="en-US" w:eastAsia="zh-CN"/>
        </w:rPr>
        <w:t xml:space="preserve">current </w:t>
      </w:r>
      <w:bookmarkStart w:id="33" w:name="OLE_LINK85"/>
      <w:bookmarkStart w:id="34" w:name="OLE_LINK86"/>
      <w:r>
        <w:rPr>
          <w:lang w:val="en-US" w:eastAsia="zh-CN"/>
        </w:rPr>
        <w:t>Radio R</w:t>
      </w:r>
      <w:r w:rsidRPr="00292A94">
        <w:rPr>
          <w:lang w:val="en-US" w:eastAsia="zh-CN"/>
        </w:rPr>
        <w:t>egulations</w:t>
      </w:r>
      <w:bookmarkEnd w:id="33"/>
      <w:bookmarkEnd w:id="34"/>
      <w:r>
        <w:rPr>
          <w:lang w:val="en-US" w:eastAsia="zh-CN"/>
        </w:rPr>
        <w:t xml:space="preserve"> haven’t </w:t>
      </w:r>
      <w:r w:rsidRPr="008C4CC8">
        <w:rPr>
          <w:lang w:val="en-US" w:eastAsia="zh-CN"/>
        </w:rPr>
        <w:t>specified</w:t>
      </w:r>
      <w:r>
        <w:rPr>
          <w:lang w:val="en-US" w:eastAsia="zh-CN"/>
        </w:rPr>
        <w:t xml:space="preserve"> the d</w:t>
      </w:r>
      <w:r w:rsidRPr="00292A94">
        <w:rPr>
          <w:lang w:val="en-US" w:eastAsia="zh-CN"/>
        </w:rPr>
        <w:t xml:space="preserve">istribution of unwanted emissions, especially the </w:t>
      </w:r>
      <w:r>
        <w:rPr>
          <w:lang w:val="en-US" w:eastAsia="zh-CN"/>
        </w:rPr>
        <w:t>d</w:t>
      </w:r>
      <w:r w:rsidRPr="00292A94">
        <w:rPr>
          <w:lang w:val="en-US" w:eastAsia="zh-CN"/>
        </w:rPr>
        <w:t xml:space="preserve">istribution of unwanted emissions in spurious domains, </w:t>
      </w:r>
      <w:r>
        <w:rPr>
          <w:lang w:val="en-US" w:eastAsia="zh-CN"/>
        </w:rPr>
        <w:t xml:space="preserve">while </w:t>
      </w:r>
      <w:bookmarkStart w:id="35" w:name="OLE_LINK92"/>
      <w:r>
        <w:rPr>
          <w:lang w:val="en-US" w:eastAsia="zh-CN"/>
        </w:rPr>
        <w:t>unreasonable</w:t>
      </w:r>
      <w:r w:rsidRPr="00292A94">
        <w:rPr>
          <w:lang w:val="en-US" w:eastAsia="zh-CN"/>
        </w:rPr>
        <w:t xml:space="preserve"> distribution of unwanted emissions</w:t>
      </w:r>
      <w:bookmarkEnd w:id="35"/>
      <w:r w:rsidRPr="00292A94">
        <w:rPr>
          <w:lang w:val="en-US" w:eastAsia="zh-CN"/>
        </w:rPr>
        <w:t xml:space="preserve"> in spurious domains </w:t>
      </w:r>
      <w:r>
        <w:rPr>
          <w:lang w:val="en-US" w:eastAsia="zh-CN"/>
        </w:rPr>
        <w:t xml:space="preserve">will </w:t>
      </w:r>
      <w:r w:rsidRPr="00292A94">
        <w:rPr>
          <w:lang w:val="en-US" w:eastAsia="zh-CN"/>
        </w:rPr>
        <w:t xml:space="preserve">also </w:t>
      </w:r>
      <w:bookmarkStart w:id="36" w:name="OLE_LINK124"/>
      <w:r w:rsidRPr="00292A94">
        <w:rPr>
          <w:lang w:val="en-US" w:eastAsia="zh-CN"/>
        </w:rPr>
        <w:t xml:space="preserve">cause </w:t>
      </w:r>
      <w:r>
        <w:rPr>
          <w:lang w:val="en-US" w:eastAsia="zh-CN"/>
        </w:rPr>
        <w:t>t</w:t>
      </w:r>
      <w:r w:rsidRPr="00292A94">
        <w:rPr>
          <w:lang w:val="en-US" w:eastAsia="zh-CN"/>
        </w:rPr>
        <w:t xml:space="preserve">he deterioration of </w:t>
      </w:r>
      <w:r>
        <w:rPr>
          <w:lang w:val="en-US" w:eastAsia="zh-CN"/>
        </w:rPr>
        <w:t xml:space="preserve">HF </w:t>
      </w:r>
      <w:bookmarkStart w:id="37" w:name="OLE_LINK94"/>
      <w:r w:rsidRPr="00292A94">
        <w:rPr>
          <w:lang w:val="en-US" w:eastAsia="zh-CN"/>
        </w:rPr>
        <w:t>electromagnetic environment</w:t>
      </w:r>
      <w:bookmarkEnd w:id="37"/>
      <w:r w:rsidRPr="00292A94">
        <w:rPr>
          <w:lang w:val="en-US" w:eastAsia="zh-CN"/>
        </w:rPr>
        <w:t>.</w:t>
      </w:r>
    </w:p>
    <w:p w14:paraId="1E3E68DC" w14:textId="77777777" w:rsidR="002A0A47" w:rsidRDefault="002A0A47" w:rsidP="002A0A47">
      <w:pPr>
        <w:rPr>
          <w:lang w:eastAsia="zh-CN"/>
        </w:rPr>
      </w:pPr>
      <w:r>
        <w:rPr>
          <w:lang w:eastAsia="zh-CN"/>
        </w:rPr>
        <w:lastRenderedPageBreak/>
        <w:t>I</w:t>
      </w:r>
      <w:r w:rsidRPr="004D1F84">
        <w:rPr>
          <w:lang w:eastAsia="zh-CN"/>
        </w:rPr>
        <w:t xml:space="preserve">t can be seen </w:t>
      </w:r>
      <w:r>
        <w:rPr>
          <w:lang w:eastAsia="zh-CN"/>
        </w:rPr>
        <w:t xml:space="preserve">from above discussions </w:t>
      </w:r>
      <w:r w:rsidRPr="004D1F84">
        <w:rPr>
          <w:lang w:eastAsia="zh-CN"/>
        </w:rPr>
        <w:t xml:space="preserve">that: (1) </w:t>
      </w:r>
      <w:r>
        <w:rPr>
          <w:lang w:eastAsia="zh-CN"/>
        </w:rPr>
        <w:t xml:space="preserve">under </w:t>
      </w:r>
      <w:r w:rsidRPr="004D1F84">
        <w:rPr>
          <w:lang w:eastAsia="zh-CN"/>
        </w:rPr>
        <w:t>relative power</w:t>
      </w:r>
      <w:r>
        <w:rPr>
          <w:lang w:eastAsia="zh-CN"/>
        </w:rPr>
        <w:t xml:space="preserve"> constraints of current Radio Regulations</w:t>
      </w:r>
      <w:r w:rsidRPr="004D1F84">
        <w:rPr>
          <w:lang w:eastAsia="zh-CN"/>
        </w:rPr>
        <w:t xml:space="preserve">, the total amount of unwanted emissions increases with the total </w:t>
      </w:r>
      <w:r>
        <w:rPr>
          <w:lang w:eastAsia="zh-CN"/>
        </w:rPr>
        <w:t xml:space="preserve">antenna </w:t>
      </w:r>
      <w:r w:rsidRPr="004D1F84">
        <w:rPr>
          <w:lang w:eastAsia="zh-CN"/>
        </w:rPr>
        <w:t>transmi</w:t>
      </w:r>
      <w:r>
        <w:rPr>
          <w:lang w:eastAsia="zh-CN"/>
        </w:rPr>
        <w:t>ssion</w:t>
      </w:r>
      <w:r w:rsidRPr="004D1F84">
        <w:rPr>
          <w:lang w:eastAsia="zh-CN"/>
        </w:rPr>
        <w:t xml:space="preserve"> power; (2) </w:t>
      </w:r>
      <w:r>
        <w:rPr>
          <w:lang w:eastAsia="zh-CN"/>
        </w:rPr>
        <w:t xml:space="preserve">without the distribution constraint in </w:t>
      </w:r>
      <w:bookmarkStart w:id="38" w:name="OLE_LINK93"/>
      <w:r>
        <w:rPr>
          <w:lang w:eastAsia="zh-CN"/>
        </w:rPr>
        <w:t>out-of-band domain and spurious domain</w:t>
      </w:r>
      <w:bookmarkEnd w:id="38"/>
      <w:r>
        <w:rPr>
          <w:lang w:eastAsia="zh-CN"/>
        </w:rPr>
        <w:t xml:space="preserve">, </w:t>
      </w:r>
      <w:bookmarkStart w:id="39" w:name="OLE_LINK97"/>
      <w:r>
        <w:rPr>
          <w:lang w:val="en-US" w:eastAsia="zh-CN"/>
        </w:rPr>
        <w:t>unreasonable</w:t>
      </w:r>
      <w:r w:rsidRPr="00292A94">
        <w:rPr>
          <w:lang w:val="en-US" w:eastAsia="zh-CN"/>
        </w:rPr>
        <w:t xml:space="preserve"> </w:t>
      </w:r>
      <w:bookmarkEnd w:id="39"/>
      <w:r w:rsidRPr="00292A94">
        <w:rPr>
          <w:lang w:val="en-US" w:eastAsia="zh-CN"/>
        </w:rPr>
        <w:t>distribution of unwanted emissions</w:t>
      </w:r>
      <w:r>
        <w:rPr>
          <w:lang w:val="en-US" w:eastAsia="zh-CN"/>
        </w:rPr>
        <w:t xml:space="preserve"> will also lead to interferences to other HF systems operating in </w:t>
      </w:r>
      <w:r>
        <w:rPr>
          <w:lang w:eastAsia="zh-CN"/>
        </w:rPr>
        <w:t>out-of-band domain and spurious domain.</w:t>
      </w:r>
    </w:p>
    <w:p w14:paraId="5B497F63" w14:textId="77777777" w:rsidR="002A0A47" w:rsidRPr="008A4D08" w:rsidRDefault="002A0A47" w:rsidP="002A0A47">
      <w:pPr>
        <w:rPr>
          <w:lang w:eastAsia="zh-CN"/>
        </w:rPr>
      </w:pPr>
      <w:r>
        <w:rPr>
          <w:lang w:eastAsia="zh-CN"/>
        </w:rPr>
        <w:t xml:space="preserve">Considering the problems with </w:t>
      </w:r>
      <w:r w:rsidRPr="00282B6F">
        <w:rPr>
          <w:lang w:eastAsia="zh-CN"/>
        </w:rPr>
        <w:t>the unwanted emission constraints of current Radio Regulations</w:t>
      </w:r>
      <w:r>
        <w:rPr>
          <w:lang w:eastAsia="zh-CN"/>
        </w:rPr>
        <w:t>,</w:t>
      </w:r>
      <w:r w:rsidRPr="00282B6F">
        <w:rPr>
          <w:rFonts w:hint="eastAsia"/>
          <w:lang w:eastAsia="zh-CN"/>
        </w:rPr>
        <w:t xml:space="preserve"> </w:t>
      </w:r>
      <w:r>
        <w:rPr>
          <w:lang w:eastAsia="zh-CN"/>
        </w:rPr>
        <w:t>more reasonable principles and approaches should be adopted to constrain the HF unwanted emissions.</w:t>
      </w:r>
    </w:p>
    <w:bookmarkEnd w:id="36"/>
    <w:p w14:paraId="2DA8CD09" w14:textId="77777777" w:rsidR="002A0A47" w:rsidRPr="005A6921" w:rsidRDefault="002A0A47" w:rsidP="002A0A47">
      <w:pPr>
        <w:pStyle w:val="Heading1"/>
        <w:rPr>
          <w:rFonts w:eastAsia="MS Mincho"/>
          <w:lang w:eastAsia="zh-CN"/>
        </w:rPr>
      </w:pPr>
      <w:r w:rsidRPr="005A6921">
        <w:rPr>
          <w:lang w:eastAsia="zh-CN"/>
        </w:rPr>
        <w:t>3</w:t>
      </w:r>
      <w:r w:rsidRPr="005A6921">
        <w:rPr>
          <w:lang w:eastAsia="zh-CN"/>
        </w:rPr>
        <w:tab/>
        <w:t>Proposal</w:t>
      </w:r>
    </w:p>
    <w:p w14:paraId="3FCEA477" w14:textId="77777777" w:rsidR="002A0A47" w:rsidRDefault="002A0A47" w:rsidP="002A0A47">
      <w:pPr>
        <w:rPr>
          <w:lang w:val="en-US"/>
        </w:rPr>
      </w:pPr>
      <w:r>
        <w:rPr>
          <w:lang w:val="en-US"/>
        </w:rPr>
        <w:t xml:space="preserve">China proposes that WP 5C initiates work to develop a Recommendation providing principles and approaches of constraining unwanted emission for improving HF electromagnetic environment. A proposed outline as well as some preliminary text for this document is included in </w:t>
      </w:r>
      <w:r w:rsidRPr="001055FD">
        <w:rPr>
          <w:lang w:val="en-US"/>
        </w:rPr>
        <w:t>Attachment 1</w:t>
      </w:r>
      <w:r>
        <w:rPr>
          <w:lang w:val="en-US"/>
        </w:rPr>
        <w:t xml:space="preserve">.  </w:t>
      </w:r>
    </w:p>
    <w:p w14:paraId="09002A04" w14:textId="6BD301BD" w:rsidR="002A0A47" w:rsidRDefault="002A0A47" w:rsidP="00616891">
      <w:pPr>
        <w:spacing w:before="720"/>
        <w:ind w:left="1871" w:hanging="1871"/>
        <w:rPr>
          <w:lang w:val="en-US"/>
        </w:rPr>
      </w:pPr>
      <w:r w:rsidRPr="00422960">
        <w:rPr>
          <w:b/>
          <w:bCs/>
          <w:lang w:val="en-US"/>
        </w:rPr>
        <w:t>Attachment 1</w:t>
      </w:r>
      <w:r>
        <w:rPr>
          <w:lang w:val="en-US"/>
        </w:rPr>
        <w:t>:</w:t>
      </w:r>
      <w:r w:rsidR="00616891">
        <w:rPr>
          <w:lang w:val="en-US"/>
        </w:rPr>
        <w:tab/>
      </w:r>
      <w:r>
        <w:rPr>
          <w:lang w:val="en-US"/>
        </w:rPr>
        <w:t xml:space="preserve">Proposed working document towards a preliminary draft new Recommendation </w:t>
      </w:r>
      <w:r>
        <w:rPr>
          <w:lang w:val="en-US"/>
        </w:rPr>
        <w:br/>
        <w:t xml:space="preserve">ITU-R </w:t>
      </w:r>
      <w:proofErr w:type="gramStart"/>
      <w:r>
        <w:rPr>
          <w:lang w:val="en-US"/>
        </w:rPr>
        <w:t>F.[</w:t>
      </w:r>
      <w:proofErr w:type="gramEnd"/>
      <w:r>
        <w:rPr>
          <w:lang w:val="en-US"/>
        </w:rPr>
        <w:t>HF-UNWANTED]</w:t>
      </w:r>
    </w:p>
    <w:p w14:paraId="6658838A" w14:textId="77777777" w:rsidR="002A0A47" w:rsidRPr="000337B4" w:rsidRDefault="002A0A47" w:rsidP="002A0A47">
      <w:pPr>
        <w:tabs>
          <w:tab w:val="clear" w:pos="1134"/>
          <w:tab w:val="clear" w:pos="1871"/>
          <w:tab w:val="clear" w:pos="2268"/>
        </w:tabs>
        <w:overflowPunct/>
        <w:autoSpaceDE/>
        <w:autoSpaceDN/>
        <w:adjustRightInd/>
        <w:spacing w:before="0"/>
        <w:textAlignment w:val="auto"/>
        <w:rPr>
          <w:lang w:eastAsia="zh-CN"/>
        </w:rPr>
      </w:pPr>
      <w:r w:rsidRPr="000337B4">
        <w:rPr>
          <w:lang w:eastAsia="zh-CN"/>
        </w:rPr>
        <w:br w:type="page"/>
      </w:r>
    </w:p>
    <w:p w14:paraId="6CBB25CA" w14:textId="77777777" w:rsidR="002A0A47" w:rsidRPr="000337B4" w:rsidRDefault="002A0A47" w:rsidP="00616891">
      <w:pPr>
        <w:pStyle w:val="AnnexNo"/>
      </w:pPr>
      <w:bookmarkStart w:id="40" w:name="att1"/>
      <w:r w:rsidRPr="00616891">
        <w:lastRenderedPageBreak/>
        <w:t>Attachment</w:t>
      </w:r>
      <w:r w:rsidRPr="000337B4">
        <w:t xml:space="preserve"> 1</w:t>
      </w:r>
    </w:p>
    <w:bookmarkEnd w:id="40"/>
    <w:p w14:paraId="62A59C5C" w14:textId="0EF49E27" w:rsidR="002A0A47" w:rsidRPr="000337B4" w:rsidRDefault="002A0A47" w:rsidP="00616891">
      <w:pPr>
        <w:pStyle w:val="Rectitle"/>
      </w:pPr>
      <w:r w:rsidRPr="000337B4">
        <w:t>Working document towards a preliminary draft new Recommendation on</w:t>
      </w:r>
      <w:bookmarkStart w:id="41" w:name="OLE_LINK2"/>
      <w:r w:rsidR="00B94503">
        <w:t> </w:t>
      </w:r>
      <w:r w:rsidRPr="000337B4">
        <w:t>principles and approaches of constraining unwanted emission</w:t>
      </w:r>
      <w:r>
        <w:t>s</w:t>
      </w:r>
      <w:r w:rsidR="00B94503">
        <w:br/>
      </w:r>
      <w:r w:rsidRPr="000337B4">
        <w:t>for improving HF electromagnetic environment</w:t>
      </w:r>
      <w:bookmarkEnd w:id="41"/>
      <w:r w:rsidRPr="000337B4">
        <w:t xml:space="preserve"> ITU-R SM</w:t>
      </w:r>
    </w:p>
    <w:p w14:paraId="066C5782" w14:textId="77777777" w:rsidR="002A0A47" w:rsidRPr="000337B4" w:rsidRDefault="002A0A47" w:rsidP="00616891">
      <w:pPr>
        <w:pStyle w:val="HeadingSum"/>
        <w:rPr>
          <w:lang w:val="en-US" w:eastAsia="zh-CN"/>
        </w:rPr>
      </w:pPr>
      <w:bookmarkStart w:id="42" w:name="OLE_LINK12"/>
      <w:proofErr w:type="spellStart"/>
      <w:r w:rsidRPr="00616891">
        <w:t>Scope</w:t>
      </w:r>
      <w:proofErr w:type="spellEnd"/>
    </w:p>
    <w:p w14:paraId="0565C0CA" w14:textId="77777777" w:rsidR="002A0A47" w:rsidRDefault="002A0A47" w:rsidP="00B94503">
      <w:pPr>
        <w:pStyle w:val="Summary"/>
        <w:jc w:val="left"/>
      </w:pPr>
      <w:bookmarkStart w:id="43" w:name="OLE_LINK21"/>
      <w:bookmarkStart w:id="44" w:name="OLE_LINK28"/>
      <w:bookmarkStart w:id="45" w:name="OLE_LINK29"/>
      <w:bookmarkStart w:id="46" w:name="OLE_LINK103"/>
      <w:bookmarkEnd w:id="42"/>
      <w:proofErr w:type="spellStart"/>
      <w:r>
        <w:t>This</w:t>
      </w:r>
      <w:proofErr w:type="spellEnd"/>
      <w:r>
        <w:t xml:space="preserve"> </w:t>
      </w:r>
      <w:proofErr w:type="spellStart"/>
      <w:r>
        <w:t>Recommendation</w:t>
      </w:r>
      <w:proofErr w:type="spellEnd"/>
      <w:r>
        <w:t xml:space="preserve"> </w:t>
      </w:r>
      <w:proofErr w:type="spellStart"/>
      <w:r>
        <w:t>gives</w:t>
      </w:r>
      <w:proofErr w:type="spellEnd"/>
      <w:r>
        <w:t xml:space="preserve"> </w:t>
      </w:r>
      <w:proofErr w:type="spellStart"/>
      <w:r>
        <w:t>principles</w:t>
      </w:r>
      <w:proofErr w:type="spellEnd"/>
      <w:r>
        <w:t xml:space="preserve"> and </w:t>
      </w:r>
      <w:proofErr w:type="spellStart"/>
      <w:r>
        <w:t>approaches</w:t>
      </w:r>
      <w:proofErr w:type="spellEnd"/>
      <w:r>
        <w:t xml:space="preserve"> </w:t>
      </w:r>
      <w:proofErr w:type="spellStart"/>
      <w:r>
        <w:t>of</w:t>
      </w:r>
      <w:proofErr w:type="spellEnd"/>
      <w:r>
        <w:t xml:space="preserve"> </w:t>
      </w:r>
      <w:proofErr w:type="spellStart"/>
      <w:r>
        <w:t>constraining</w:t>
      </w:r>
      <w:proofErr w:type="spellEnd"/>
      <w:r>
        <w:t xml:space="preserve"> </w:t>
      </w:r>
      <w:proofErr w:type="spellStart"/>
      <w:r>
        <w:t>unwanted</w:t>
      </w:r>
      <w:proofErr w:type="spellEnd"/>
      <w:r>
        <w:t xml:space="preserve"> </w:t>
      </w:r>
      <w:proofErr w:type="spellStart"/>
      <w:r>
        <w:t>emissions</w:t>
      </w:r>
      <w:proofErr w:type="spellEnd"/>
      <w:r>
        <w:t xml:space="preserve"> </w:t>
      </w:r>
      <w:proofErr w:type="spellStart"/>
      <w:r>
        <w:t>for</w:t>
      </w:r>
      <w:proofErr w:type="spellEnd"/>
      <w:r>
        <w:t xml:space="preserve"> </w:t>
      </w:r>
      <w:proofErr w:type="spellStart"/>
      <w:r>
        <w:t>improving</w:t>
      </w:r>
      <w:proofErr w:type="spellEnd"/>
      <w:r>
        <w:t xml:space="preserve"> HF </w:t>
      </w:r>
      <w:proofErr w:type="spellStart"/>
      <w:r>
        <w:t>electromagnetic</w:t>
      </w:r>
      <w:proofErr w:type="spellEnd"/>
      <w:r>
        <w:t xml:space="preserve"> </w:t>
      </w:r>
      <w:proofErr w:type="spellStart"/>
      <w:r>
        <w:t>environment</w:t>
      </w:r>
      <w:proofErr w:type="spellEnd"/>
      <w:r>
        <w:t xml:space="preserve">. </w:t>
      </w:r>
      <w:proofErr w:type="spellStart"/>
      <w:r>
        <w:t>It</w:t>
      </w:r>
      <w:proofErr w:type="spellEnd"/>
      <w:r>
        <w:t xml:space="preserve"> </w:t>
      </w:r>
      <w:proofErr w:type="spellStart"/>
      <w:r>
        <w:t>contains</w:t>
      </w:r>
      <w:proofErr w:type="spellEnd"/>
      <w:r>
        <w:t xml:space="preserve"> </w:t>
      </w:r>
      <w:proofErr w:type="spellStart"/>
      <w:r w:rsidRPr="00B61212">
        <w:t>the</w:t>
      </w:r>
      <w:proofErr w:type="spellEnd"/>
      <w:r w:rsidRPr="00B61212">
        <w:t xml:space="preserve"> </w:t>
      </w:r>
      <w:proofErr w:type="spellStart"/>
      <w:r w:rsidRPr="00B61212">
        <w:t>recommendatory</w:t>
      </w:r>
      <w:proofErr w:type="spellEnd"/>
      <w:r w:rsidRPr="00B61212">
        <w:t xml:space="preserve"> </w:t>
      </w:r>
      <w:proofErr w:type="spellStart"/>
      <w:r w:rsidRPr="00B61212">
        <w:t>principles</w:t>
      </w:r>
      <w:proofErr w:type="spellEnd"/>
      <w:r w:rsidRPr="00B61212">
        <w:t xml:space="preserve"> and </w:t>
      </w:r>
      <w:proofErr w:type="spellStart"/>
      <w:r w:rsidRPr="00B61212">
        <w:t>approaches</w:t>
      </w:r>
      <w:proofErr w:type="spellEnd"/>
      <w:r w:rsidRPr="00B61212">
        <w:t xml:space="preserve"> </w:t>
      </w:r>
      <w:proofErr w:type="spellStart"/>
      <w:r>
        <w:t>of</w:t>
      </w:r>
      <w:proofErr w:type="spellEnd"/>
      <w:r>
        <w:t xml:space="preserve"> </w:t>
      </w:r>
      <w:proofErr w:type="spellStart"/>
      <w:r>
        <w:t>constraining</w:t>
      </w:r>
      <w:proofErr w:type="spellEnd"/>
      <w:r>
        <w:t xml:space="preserve"> </w:t>
      </w:r>
      <w:proofErr w:type="spellStart"/>
      <w:r>
        <w:t>unwanted</w:t>
      </w:r>
      <w:proofErr w:type="spellEnd"/>
      <w:r>
        <w:t xml:space="preserve"> </w:t>
      </w:r>
      <w:proofErr w:type="spellStart"/>
      <w:r>
        <w:t>emissions</w:t>
      </w:r>
      <w:proofErr w:type="spellEnd"/>
      <w:r>
        <w:t xml:space="preserve"> </w:t>
      </w:r>
      <w:proofErr w:type="spellStart"/>
      <w:r>
        <w:t>for</w:t>
      </w:r>
      <w:proofErr w:type="spellEnd"/>
      <w:r>
        <w:t xml:space="preserve"> </w:t>
      </w:r>
      <w:proofErr w:type="spellStart"/>
      <w:r>
        <w:t>improving</w:t>
      </w:r>
      <w:proofErr w:type="spellEnd"/>
      <w:r>
        <w:t xml:space="preserve"> HF </w:t>
      </w:r>
      <w:proofErr w:type="spellStart"/>
      <w:r>
        <w:t>electromagnetic</w:t>
      </w:r>
      <w:proofErr w:type="spellEnd"/>
      <w:r>
        <w:t xml:space="preserve"> </w:t>
      </w:r>
      <w:proofErr w:type="spellStart"/>
      <w:r>
        <w:t>environment</w:t>
      </w:r>
      <w:proofErr w:type="spellEnd"/>
      <w:r>
        <w:t xml:space="preserve">. </w:t>
      </w:r>
      <w:proofErr w:type="spellStart"/>
      <w:r>
        <w:t>It</w:t>
      </w:r>
      <w:proofErr w:type="spellEnd"/>
      <w:r>
        <w:t xml:space="preserve"> </w:t>
      </w:r>
      <w:proofErr w:type="spellStart"/>
      <w:r>
        <w:t>also</w:t>
      </w:r>
      <w:proofErr w:type="spellEnd"/>
      <w:r>
        <w:t xml:space="preserve"> </w:t>
      </w:r>
      <w:proofErr w:type="spellStart"/>
      <w:r>
        <w:t>contains</w:t>
      </w:r>
      <w:proofErr w:type="spellEnd"/>
      <w:r>
        <w:t xml:space="preserve"> a </w:t>
      </w:r>
      <w:proofErr w:type="spellStart"/>
      <w:r>
        <w:t>list</w:t>
      </w:r>
      <w:proofErr w:type="spellEnd"/>
      <w:r>
        <w:t xml:space="preserve"> </w:t>
      </w:r>
      <w:proofErr w:type="spellStart"/>
      <w:r>
        <w:t>of</w:t>
      </w:r>
      <w:proofErr w:type="spellEnd"/>
      <w:r>
        <w:t xml:space="preserve"> </w:t>
      </w:r>
      <w:proofErr w:type="spellStart"/>
      <w:r>
        <w:t>relevant</w:t>
      </w:r>
      <w:proofErr w:type="spellEnd"/>
      <w:r>
        <w:t xml:space="preserve"> ITU-R </w:t>
      </w:r>
      <w:proofErr w:type="spellStart"/>
      <w:r>
        <w:t>Recommendations</w:t>
      </w:r>
      <w:proofErr w:type="spellEnd"/>
      <w:r>
        <w:t>.</w:t>
      </w:r>
    </w:p>
    <w:bookmarkEnd w:id="43"/>
    <w:bookmarkEnd w:id="44"/>
    <w:bookmarkEnd w:id="45"/>
    <w:bookmarkEnd w:id="46"/>
    <w:p w14:paraId="2BA1BF74" w14:textId="77777777" w:rsidR="002A0A47" w:rsidRPr="000337B4" w:rsidRDefault="002A0A47" w:rsidP="00616891">
      <w:pPr>
        <w:pStyle w:val="Normalaftertitle"/>
        <w:rPr>
          <w:lang w:val="en-US" w:eastAsia="zh-CN"/>
        </w:rPr>
      </w:pPr>
      <w:r>
        <w:rPr>
          <w:lang w:val="en-US" w:eastAsia="zh-CN"/>
        </w:rPr>
        <w:t xml:space="preserve">The </w:t>
      </w:r>
      <w:r w:rsidRPr="000337B4">
        <w:rPr>
          <w:lang w:val="en-US" w:eastAsia="zh-CN"/>
        </w:rPr>
        <w:t>ITU</w:t>
      </w:r>
      <w:r>
        <w:rPr>
          <w:lang w:val="en-US" w:eastAsia="zh-CN"/>
        </w:rPr>
        <w:t>-R Radiocommunication Assembly,</w:t>
      </w:r>
    </w:p>
    <w:p w14:paraId="773A9636" w14:textId="77777777" w:rsidR="002A0A47" w:rsidRPr="00B61212" w:rsidRDefault="002A0A47" w:rsidP="002A0A47">
      <w:pPr>
        <w:pStyle w:val="Call"/>
        <w:rPr>
          <w:rFonts w:eastAsia="KaiTi_GB2312"/>
          <w:lang w:val="en-US" w:eastAsia="zh-CN"/>
        </w:rPr>
      </w:pPr>
      <w:r w:rsidRPr="00B61212">
        <w:rPr>
          <w:lang w:val="en-US" w:eastAsia="zh-CN"/>
        </w:rPr>
        <w:t>considering</w:t>
      </w:r>
    </w:p>
    <w:p w14:paraId="1DA183FD" w14:textId="77777777" w:rsidR="002A0A47" w:rsidRPr="000337B4" w:rsidRDefault="002A0A47" w:rsidP="002A0A47">
      <w:pPr>
        <w:tabs>
          <w:tab w:val="clear" w:pos="1134"/>
          <w:tab w:val="clear" w:pos="1871"/>
          <w:tab w:val="left" w:pos="1155"/>
        </w:tabs>
        <w:rPr>
          <w:lang w:val="en-US" w:eastAsia="zh-CN"/>
        </w:rPr>
      </w:pPr>
      <w:r w:rsidRPr="00C912AE">
        <w:rPr>
          <w:i/>
          <w:iCs/>
          <w:lang w:val="en-US" w:eastAsia="zh-CN"/>
        </w:rPr>
        <w:t>a)</w:t>
      </w:r>
      <w:r w:rsidRPr="000337B4">
        <w:rPr>
          <w:lang w:val="en-US" w:eastAsia="zh-CN"/>
        </w:rPr>
        <w:t xml:space="preserve"> </w:t>
      </w:r>
      <w:r w:rsidRPr="000337B4">
        <w:rPr>
          <w:lang w:val="en-US" w:eastAsia="zh-CN"/>
        </w:rPr>
        <w:tab/>
      </w:r>
      <w:r>
        <w:rPr>
          <w:lang w:val="en-US" w:eastAsia="zh-CN"/>
        </w:rPr>
        <w:t>that t</w:t>
      </w:r>
      <w:r w:rsidRPr="005433EE">
        <w:rPr>
          <w:lang w:val="en-US" w:eastAsia="zh-CN"/>
        </w:rPr>
        <w:t xml:space="preserve">he background noise of the </w:t>
      </w:r>
      <w:r>
        <w:rPr>
          <w:lang w:val="en-US" w:eastAsia="zh-CN"/>
        </w:rPr>
        <w:t>HF</w:t>
      </w:r>
      <w:r w:rsidRPr="005433EE">
        <w:rPr>
          <w:lang w:val="en-US" w:eastAsia="zh-CN"/>
        </w:rPr>
        <w:t xml:space="preserve"> band is increasing </w:t>
      </w:r>
      <w:proofErr w:type="gramStart"/>
      <w:r>
        <w:rPr>
          <w:lang w:val="en-US" w:eastAsia="zh-CN"/>
        </w:rPr>
        <w:t>annually</w:t>
      </w:r>
      <w:proofErr w:type="gramEnd"/>
      <w:r>
        <w:rPr>
          <w:lang w:val="en-US" w:eastAsia="zh-CN"/>
        </w:rPr>
        <w:t xml:space="preserve"> and</w:t>
      </w:r>
      <w:r w:rsidRPr="005433EE">
        <w:rPr>
          <w:lang w:val="en-US" w:eastAsia="zh-CN"/>
        </w:rPr>
        <w:t xml:space="preserve"> the </w:t>
      </w:r>
      <w:r>
        <w:rPr>
          <w:lang w:val="en-US" w:eastAsia="zh-CN"/>
        </w:rPr>
        <w:t>HF</w:t>
      </w:r>
      <w:r w:rsidRPr="005433EE">
        <w:rPr>
          <w:lang w:val="en-US" w:eastAsia="zh-CN"/>
        </w:rPr>
        <w:t xml:space="preserve"> electromagnetic environment </w:t>
      </w:r>
      <w:r>
        <w:rPr>
          <w:lang w:val="en-US" w:eastAsia="zh-CN"/>
        </w:rPr>
        <w:t xml:space="preserve">is </w:t>
      </w:r>
      <w:r w:rsidRPr="0065464F">
        <w:rPr>
          <w:lang w:val="en-US" w:eastAsia="zh-CN"/>
        </w:rPr>
        <w:t xml:space="preserve">continuously </w:t>
      </w:r>
      <w:r>
        <w:rPr>
          <w:lang w:val="en-US" w:eastAsia="zh-CN"/>
        </w:rPr>
        <w:t>deteriorating;</w:t>
      </w:r>
    </w:p>
    <w:p w14:paraId="585149D0" w14:textId="04EFD021" w:rsidR="002A0A47" w:rsidRPr="000337B4" w:rsidRDefault="002A0A47" w:rsidP="002A0A47">
      <w:pPr>
        <w:tabs>
          <w:tab w:val="clear" w:pos="1134"/>
          <w:tab w:val="clear" w:pos="1871"/>
          <w:tab w:val="left" w:pos="1155"/>
        </w:tabs>
        <w:rPr>
          <w:lang w:val="en-US" w:eastAsia="zh-CN"/>
        </w:rPr>
      </w:pPr>
      <w:r w:rsidRPr="00C912AE">
        <w:rPr>
          <w:i/>
          <w:iCs/>
          <w:lang w:val="en-US" w:eastAsia="zh-CN"/>
        </w:rPr>
        <w:t>b)</w:t>
      </w:r>
      <w:r w:rsidRPr="000337B4">
        <w:rPr>
          <w:lang w:val="en-US" w:eastAsia="zh-CN"/>
        </w:rPr>
        <w:tab/>
      </w:r>
      <w:r>
        <w:rPr>
          <w:lang w:val="en-US" w:eastAsia="zh-CN"/>
        </w:rPr>
        <w:t>that the increasing of unwanted emissions pollute</w:t>
      </w:r>
      <w:r w:rsidR="002035BB">
        <w:rPr>
          <w:lang w:val="en-US" w:eastAsia="zh-CN"/>
        </w:rPr>
        <w:t>s</w:t>
      </w:r>
      <w:r w:rsidRPr="004227AB">
        <w:rPr>
          <w:lang w:val="en-US" w:eastAsia="zh-CN"/>
        </w:rPr>
        <w:t xml:space="preserve"> the </w:t>
      </w:r>
      <w:r>
        <w:rPr>
          <w:lang w:val="en-US" w:eastAsia="zh-CN"/>
        </w:rPr>
        <w:t xml:space="preserve">HF </w:t>
      </w:r>
      <w:r w:rsidRPr="004227AB">
        <w:rPr>
          <w:lang w:val="en-US" w:eastAsia="zh-CN"/>
        </w:rPr>
        <w:t>electromagnetic environment</w:t>
      </w:r>
      <w:r>
        <w:rPr>
          <w:lang w:val="en-US" w:eastAsia="zh-CN"/>
        </w:rPr>
        <w:t xml:space="preserve">, </w:t>
      </w:r>
      <w:r w:rsidRPr="004227AB">
        <w:rPr>
          <w:lang w:val="en-US" w:eastAsia="zh-CN"/>
        </w:rPr>
        <w:t xml:space="preserve">and </w:t>
      </w:r>
      <w:r>
        <w:rPr>
          <w:lang w:val="en-US" w:eastAsia="zh-CN"/>
        </w:rPr>
        <w:t>is an important source of background noise in HF frequency band;</w:t>
      </w:r>
    </w:p>
    <w:p w14:paraId="4189A6A6" w14:textId="70FE6C5E" w:rsidR="002A0A47" w:rsidRDefault="002A0A47" w:rsidP="002A0A47">
      <w:pPr>
        <w:tabs>
          <w:tab w:val="clear" w:pos="1871"/>
        </w:tabs>
        <w:rPr>
          <w:lang w:val="en-US" w:eastAsia="zh-CN"/>
        </w:rPr>
      </w:pPr>
      <w:r w:rsidRPr="00C912AE">
        <w:rPr>
          <w:i/>
          <w:iCs/>
          <w:lang w:val="en-US" w:eastAsia="zh-CN"/>
        </w:rPr>
        <w:t>c)</w:t>
      </w:r>
      <w:r w:rsidRPr="000337B4">
        <w:rPr>
          <w:lang w:val="en-US" w:eastAsia="zh-CN"/>
        </w:rPr>
        <w:tab/>
      </w:r>
      <w:bookmarkStart w:id="47" w:name="OLE_LINK48"/>
      <w:r>
        <w:rPr>
          <w:lang w:val="en-US" w:eastAsia="zh-CN"/>
        </w:rPr>
        <w:t xml:space="preserve">that </w:t>
      </w:r>
      <w:r w:rsidR="008728F5">
        <w:rPr>
          <w:lang w:val="en-US" w:eastAsia="zh-CN"/>
        </w:rPr>
        <w:t>Nos.</w:t>
      </w:r>
      <w:r>
        <w:rPr>
          <w:lang w:val="en-US" w:eastAsia="zh-CN"/>
        </w:rPr>
        <w:t xml:space="preserve"> </w:t>
      </w:r>
      <w:r w:rsidRPr="008728F5">
        <w:rPr>
          <w:b/>
          <w:bCs/>
          <w:lang w:val="en-US" w:eastAsia="zh-CN"/>
        </w:rPr>
        <w:t>1.144</w:t>
      </w:r>
      <w:r>
        <w:rPr>
          <w:lang w:val="en-US" w:eastAsia="zh-CN"/>
        </w:rPr>
        <w:t xml:space="preserve"> and </w:t>
      </w:r>
      <w:r w:rsidRPr="008728F5">
        <w:rPr>
          <w:b/>
          <w:bCs/>
          <w:lang w:val="en-US" w:eastAsia="zh-CN"/>
        </w:rPr>
        <w:t>1.145</w:t>
      </w:r>
      <w:r>
        <w:rPr>
          <w:lang w:val="en-US" w:eastAsia="zh-CN"/>
        </w:rPr>
        <w:t xml:space="preserve"> of </w:t>
      </w:r>
      <w:r w:rsidR="008728F5">
        <w:rPr>
          <w:lang w:val="en-US" w:eastAsia="zh-CN"/>
        </w:rPr>
        <w:t xml:space="preserve">the </w:t>
      </w:r>
      <w:r>
        <w:rPr>
          <w:lang w:val="en-US" w:eastAsia="zh-CN"/>
        </w:rPr>
        <w:t>Radio Regulations</w:t>
      </w:r>
      <w:bookmarkEnd w:id="47"/>
      <w:r>
        <w:rPr>
          <w:lang w:val="en-US" w:eastAsia="zh-CN"/>
        </w:rPr>
        <w:t xml:space="preserve"> define the out-of-band emissions and</w:t>
      </w:r>
      <w:r w:rsidRPr="004227AB">
        <w:t xml:space="preserve"> </w:t>
      </w:r>
      <w:r w:rsidRPr="004227AB">
        <w:rPr>
          <w:lang w:val="en-US" w:eastAsia="zh-CN"/>
        </w:rPr>
        <w:t>spurious</w:t>
      </w:r>
      <w:r>
        <w:rPr>
          <w:lang w:val="en-US" w:eastAsia="zh-CN"/>
        </w:rPr>
        <w:t xml:space="preserve"> emissions, respectively. </w:t>
      </w:r>
      <w:r w:rsidR="008728F5">
        <w:rPr>
          <w:lang w:val="en-US" w:eastAsia="zh-CN"/>
        </w:rPr>
        <w:t>No.</w:t>
      </w:r>
      <w:r>
        <w:rPr>
          <w:lang w:val="en-US" w:eastAsia="zh-CN"/>
        </w:rPr>
        <w:t xml:space="preserve"> </w:t>
      </w:r>
      <w:r w:rsidRPr="008728F5">
        <w:rPr>
          <w:b/>
          <w:bCs/>
          <w:lang w:val="en-US" w:eastAsia="zh-CN"/>
        </w:rPr>
        <w:t>1.146</w:t>
      </w:r>
      <w:r>
        <w:rPr>
          <w:lang w:val="en-US" w:eastAsia="zh-CN"/>
        </w:rPr>
        <w:t xml:space="preserve"> of </w:t>
      </w:r>
      <w:r w:rsidR="008728F5">
        <w:rPr>
          <w:lang w:val="en-US" w:eastAsia="zh-CN"/>
        </w:rPr>
        <w:t xml:space="preserve">the </w:t>
      </w:r>
      <w:r>
        <w:rPr>
          <w:lang w:val="en-US" w:eastAsia="zh-CN"/>
        </w:rPr>
        <w:t>Radio Regulations specifies the unwanted emissions include spurious emissions and out-of-band emissions;</w:t>
      </w:r>
    </w:p>
    <w:p w14:paraId="58CB1255" w14:textId="79741499" w:rsidR="002A0A47" w:rsidRDefault="002A0A47" w:rsidP="002A0A47">
      <w:pPr>
        <w:snapToGrid w:val="0"/>
        <w:rPr>
          <w:bCs/>
          <w:lang w:val="en-US" w:eastAsia="zh-CN"/>
        </w:rPr>
      </w:pPr>
      <w:r w:rsidRPr="00C912AE">
        <w:rPr>
          <w:i/>
          <w:iCs/>
          <w:lang w:val="en-US" w:eastAsia="zh-CN"/>
        </w:rPr>
        <w:t>d)</w:t>
      </w:r>
      <w:r w:rsidRPr="000337B4">
        <w:rPr>
          <w:lang w:val="en-US" w:eastAsia="zh-CN"/>
        </w:rPr>
        <w:t xml:space="preserve"> </w:t>
      </w:r>
      <w:r w:rsidRPr="000337B4">
        <w:rPr>
          <w:lang w:val="en-US" w:eastAsia="zh-CN"/>
        </w:rPr>
        <w:tab/>
      </w:r>
      <w:r>
        <w:rPr>
          <w:lang w:val="en-US" w:eastAsia="zh-CN"/>
        </w:rPr>
        <w:t xml:space="preserve">that </w:t>
      </w:r>
      <w:r w:rsidRPr="004959DF">
        <w:rPr>
          <w:rFonts w:hint="eastAsia"/>
          <w:lang w:val="en-US" w:eastAsia="zh-CN"/>
        </w:rPr>
        <w:t>A</w:t>
      </w:r>
      <w:r w:rsidR="008728F5" w:rsidRPr="004959DF">
        <w:rPr>
          <w:lang w:val="en-US" w:eastAsia="zh-CN"/>
        </w:rPr>
        <w:t>ppendix</w:t>
      </w:r>
      <w:r w:rsidRPr="004959DF">
        <w:rPr>
          <w:lang w:val="en-US" w:eastAsia="zh-CN"/>
        </w:rPr>
        <w:t xml:space="preserve"> </w:t>
      </w:r>
      <w:r w:rsidRPr="008728F5">
        <w:rPr>
          <w:b/>
          <w:bCs/>
          <w:lang w:val="en-US" w:eastAsia="zh-CN"/>
        </w:rPr>
        <w:t>3</w:t>
      </w:r>
      <w:r w:rsidRPr="004959DF">
        <w:rPr>
          <w:lang w:val="en-US" w:eastAsia="zh-CN"/>
        </w:rPr>
        <w:t xml:space="preserve"> of</w:t>
      </w:r>
      <w:r w:rsidRPr="001A5F93">
        <w:rPr>
          <w:bCs/>
          <w:lang w:val="en-US" w:eastAsia="zh-CN"/>
        </w:rPr>
        <w:t xml:space="preserve"> </w:t>
      </w:r>
      <w:bookmarkStart w:id="48" w:name="OLE_LINK122"/>
      <w:r w:rsidR="008728F5">
        <w:rPr>
          <w:bCs/>
          <w:lang w:val="en-US" w:eastAsia="zh-CN"/>
        </w:rPr>
        <w:t xml:space="preserve">the </w:t>
      </w:r>
      <w:r w:rsidRPr="001A5F93">
        <w:rPr>
          <w:bCs/>
          <w:lang w:val="en-US" w:eastAsia="zh-CN"/>
        </w:rPr>
        <w:t>Radio Regulations</w:t>
      </w:r>
      <w:bookmarkEnd w:id="48"/>
      <w:r w:rsidRPr="001A5F93">
        <w:rPr>
          <w:bCs/>
          <w:lang w:val="en-US" w:eastAsia="zh-CN"/>
        </w:rPr>
        <w:t xml:space="preserve"> (R</w:t>
      </w:r>
      <w:r w:rsidR="008728F5" w:rsidRPr="001A5F93">
        <w:rPr>
          <w:bCs/>
          <w:lang w:val="en-US" w:eastAsia="zh-CN"/>
        </w:rPr>
        <w:t>ev</w:t>
      </w:r>
      <w:r w:rsidRPr="001A5F93">
        <w:rPr>
          <w:bCs/>
          <w:lang w:val="en-US" w:eastAsia="zh-CN"/>
        </w:rPr>
        <w:t>.WRC-12)</w:t>
      </w:r>
      <w:r>
        <w:rPr>
          <w:lang w:val="en-US"/>
        </w:rPr>
        <w:t xml:space="preserve"> </w:t>
      </w:r>
      <w:r w:rsidRPr="004227AB">
        <w:rPr>
          <w:lang w:val="en-US"/>
        </w:rPr>
        <w:t xml:space="preserve">specifies the maximum allowable </w:t>
      </w:r>
      <w:r>
        <w:rPr>
          <w:lang w:eastAsia="zh-CN"/>
        </w:rPr>
        <w:t xml:space="preserve">attenuation of unwanted emissions in spurious domain, and </w:t>
      </w:r>
      <w:bookmarkStart w:id="49" w:name="OLE_LINK123"/>
      <w:bookmarkStart w:id="50" w:name="OLE_LINK120"/>
      <w:r w:rsidRPr="004959DF">
        <w:rPr>
          <w:bCs/>
          <w:lang w:val="en-US" w:eastAsia="zh-CN"/>
        </w:rPr>
        <w:t xml:space="preserve">Recommendation </w:t>
      </w:r>
      <w:bookmarkEnd w:id="49"/>
      <w:r w:rsidRPr="004959DF">
        <w:rPr>
          <w:bCs/>
          <w:lang w:val="en-US" w:eastAsia="zh-CN"/>
        </w:rPr>
        <w:t>ITU</w:t>
      </w:r>
      <w:r w:rsidR="00B94503">
        <w:rPr>
          <w:bCs/>
          <w:lang w:val="en-US" w:eastAsia="zh-CN"/>
        </w:rPr>
        <w:noBreakHyphen/>
      </w:r>
      <w:r w:rsidRPr="004959DF">
        <w:rPr>
          <w:bCs/>
          <w:lang w:val="en-US" w:eastAsia="zh-CN"/>
        </w:rPr>
        <w:t>R</w:t>
      </w:r>
      <w:r w:rsidR="00B94503">
        <w:rPr>
          <w:bCs/>
          <w:lang w:val="en-US" w:eastAsia="zh-CN"/>
        </w:rPr>
        <w:t> </w:t>
      </w:r>
      <w:r w:rsidRPr="004959DF">
        <w:rPr>
          <w:bCs/>
          <w:lang w:val="en-US" w:eastAsia="zh-CN"/>
        </w:rPr>
        <w:t>SM.</w:t>
      </w:r>
      <w:r>
        <w:rPr>
          <w:bCs/>
          <w:lang w:val="en-US" w:eastAsia="zh-CN"/>
        </w:rPr>
        <w:t>329</w:t>
      </w:r>
      <w:r w:rsidRPr="004959DF">
        <w:rPr>
          <w:bCs/>
          <w:lang w:val="en-US" w:eastAsia="zh-CN"/>
        </w:rPr>
        <w:t xml:space="preserve"> specifies the </w:t>
      </w:r>
      <w:r>
        <w:rPr>
          <w:bCs/>
          <w:lang w:val="en-US" w:eastAsia="zh-CN"/>
        </w:rPr>
        <w:t>constraint of unwanted emissions in the spurious domain</w:t>
      </w:r>
      <w:bookmarkEnd w:id="50"/>
      <w:r>
        <w:rPr>
          <w:bCs/>
          <w:lang w:val="en-US" w:eastAsia="zh-CN"/>
        </w:rPr>
        <w:t xml:space="preserve">, which provides </w:t>
      </w:r>
      <w:r w:rsidRPr="004959DF">
        <w:rPr>
          <w:bCs/>
          <w:lang w:val="en-US" w:eastAsia="zh-CN"/>
        </w:rPr>
        <w:t xml:space="preserve">relative attenuation values </w:t>
      </w:r>
      <w:r>
        <w:rPr>
          <w:bCs/>
          <w:lang w:val="en-US" w:eastAsia="zh-CN"/>
        </w:rPr>
        <w:t xml:space="preserve">to </w:t>
      </w:r>
      <w:r>
        <w:rPr>
          <w:lang w:val="en-US" w:eastAsia="zh-CN"/>
        </w:rPr>
        <w:t xml:space="preserve">the </w:t>
      </w:r>
      <w:r w:rsidRPr="008C4CC8">
        <w:rPr>
          <w:lang w:val="en-US" w:eastAsia="zh-CN"/>
        </w:rPr>
        <w:t xml:space="preserve">peak </w:t>
      </w:r>
      <w:r>
        <w:rPr>
          <w:lang w:val="en-US" w:eastAsia="zh-CN"/>
        </w:rPr>
        <w:t xml:space="preserve">envelope power </w:t>
      </w:r>
      <w:r w:rsidRPr="008C4CC8">
        <w:rPr>
          <w:lang w:val="en-US" w:eastAsia="zh-CN"/>
        </w:rPr>
        <w:t xml:space="preserve">or </w:t>
      </w:r>
      <w:r>
        <w:rPr>
          <w:lang w:val="en-US" w:eastAsia="zh-CN"/>
        </w:rPr>
        <w:t>mean</w:t>
      </w:r>
      <w:r w:rsidRPr="008C4CC8">
        <w:rPr>
          <w:lang w:val="en-US" w:eastAsia="zh-CN"/>
        </w:rPr>
        <w:t xml:space="preserve"> power</w:t>
      </w:r>
      <w:r>
        <w:rPr>
          <w:lang w:val="en-US" w:eastAsia="zh-CN"/>
        </w:rPr>
        <w:t>, however, a relative attenuation value of 50 dB (60 </w:t>
      </w:r>
      <w:proofErr w:type="spellStart"/>
      <w:r>
        <w:rPr>
          <w:lang w:val="en-US" w:eastAsia="zh-CN"/>
        </w:rPr>
        <w:t>dBc</w:t>
      </w:r>
      <w:proofErr w:type="spellEnd"/>
      <w:r>
        <w:rPr>
          <w:lang w:val="en-US" w:eastAsia="zh-CN"/>
        </w:rPr>
        <w:t xml:space="preserve">) that independent of total antenna transmission power can be adopted, and the less stringent value is </w:t>
      </w:r>
      <w:r w:rsidRPr="00FE45E3">
        <w:rPr>
          <w:lang w:val="en-US" w:eastAsia="zh-CN"/>
        </w:rPr>
        <w:t>available</w:t>
      </w:r>
      <w:r>
        <w:rPr>
          <w:lang w:val="en-US" w:eastAsia="zh-CN"/>
        </w:rPr>
        <w:t>;</w:t>
      </w:r>
    </w:p>
    <w:p w14:paraId="018B3387" w14:textId="77777777" w:rsidR="002A0A47" w:rsidRDefault="002A0A47" w:rsidP="002A0A47">
      <w:pPr>
        <w:rPr>
          <w:bCs/>
          <w:lang w:val="en-US" w:eastAsia="zh-CN"/>
        </w:rPr>
      </w:pPr>
      <w:r w:rsidRPr="00C912AE">
        <w:rPr>
          <w:i/>
          <w:iCs/>
          <w:lang w:val="en-US" w:eastAsia="zh-CN"/>
        </w:rPr>
        <w:t>e)</w:t>
      </w:r>
      <w:r w:rsidRPr="000337B4">
        <w:rPr>
          <w:lang w:val="en-US" w:eastAsia="zh-CN"/>
        </w:rPr>
        <w:t xml:space="preserve"> </w:t>
      </w:r>
      <w:r w:rsidRPr="000337B4">
        <w:rPr>
          <w:lang w:val="en-US" w:eastAsia="zh-CN"/>
        </w:rPr>
        <w:tab/>
      </w:r>
      <w:r>
        <w:rPr>
          <w:lang w:val="en-US" w:eastAsia="zh-CN"/>
        </w:rPr>
        <w:t xml:space="preserve">that </w:t>
      </w:r>
      <w:r w:rsidRPr="004959DF">
        <w:rPr>
          <w:bCs/>
          <w:lang w:val="en-US" w:eastAsia="zh-CN"/>
        </w:rPr>
        <w:t>Recommendation ITU-R SM.</w:t>
      </w:r>
      <w:r>
        <w:rPr>
          <w:bCs/>
          <w:lang w:val="en-US" w:eastAsia="zh-CN"/>
        </w:rPr>
        <w:t>1541</w:t>
      </w:r>
      <w:r w:rsidRPr="004959DF">
        <w:rPr>
          <w:bCs/>
          <w:lang w:val="en-US" w:eastAsia="zh-CN"/>
        </w:rPr>
        <w:t xml:space="preserve"> specifies the </w:t>
      </w:r>
      <w:r>
        <w:rPr>
          <w:bCs/>
          <w:lang w:val="en-US" w:eastAsia="zh-CN"/>
        </w:rPr>
        <w:t>constraint of unwanted emissions in the out-of-band domain</w:t>
      </w:r>
      <w:r>
        <w:rPr>
          <w:lang w:val="en-US" w:eastAsia="zh-CN"/>
        </w:rPr>
        <w:t xml:space="preserve">, but only provide </w:t>
      </w:r>
      <w:r w:rsidRPr="004959DF">
        <w:rPr>
          <w:bCs/>
          <w:lang w:val="en-US" w:eastAsia="zh-CN"/>
        </w:rPr>
        <w:t xml:space="preserve">the relative attenuation values </w:t>
      </w:r>
      <w:r>
        <w:rPr>
          <w:bCs/>
          <w:lang w:val="en-US" w:eastAsia="zh-CN"/>
        </w:rPr>
        <w:t xml:space="preserve">for these HF systems operating below 30 MHz, and </w:t>
      </w:r>
      <w:r w:rsidRPr="002C2584">
        <w:rPr>
          <w:bCs/>
          <w:lang w:val="en-US" w:eastAsia="zh-CN"/>
        </w:rPr>
        <w:t xml:space="preserve">independent of the total </w:t>
      </w:r>
      <w:r>
        <w:rPr>
          <w:bCs/>
          <w:lang w:val="en-US" w:eastAsia="zh-CN"/>
        </w:rPr>
        <w:t xml:space="preserve">antenna transmission </w:t>
      </w:r>
      <w:r w:rsidRPr="002C2584">
        <w:rPr>
          <w:bCs/>
          <w:lang w:val="en-US" w:eastAsia="zh-CN"/>
        </w:rPr>
        <w:t>power;</w:t>
      </w:r>
    </w:p>
    <w:p w14:paraId="5444840E" w14:textId="77777777" w:rsidR="002A0A47" w:rsidRPr="00425287" w:rsidRDefault="002A0A47" w:rsidP="002A0A47">
      <w:pPr>
        <w:snapToGrid w:val="0"/>
        <w:rPr>
          <w:bCs/>
          <w:lang w:val="en-US" w:eastAsia="zh-CN"/>
        </w:rPr>
      </w:pPr>
      <w:r w:rsidRPr="00C912AE">
        <w:rPr>
          <w:i/>
          <w:iCs/>
          <w:lang w:val="en-US" w:eastAsia="zh-CN"/>
        </w:rPr>
        <w:t>f)</w:t>
      </w:r>
      <w:r w:rsidRPr="000337B4">
        <w:rPr>
          <w:lang w:val="en-US" w:eastAsia="zh-CN"/>
        </w:rPr>
        <w:tab/>
      </w:r>
      <w:r>
        <w:rPr>
          <w:lang w:val="en-US" w:eastAsia="zh-CN"/>
        </w:rPr>
        <w:t xml:space="preserve">that above </w:t>
      </w:r>
      <w:r w:rsidRPr="001A5F93">
        <w:rPr>
          <w:bCs/>
          <w:lang w:val="en-US" w:eastAsia="zh-CN"/>
        </w:rPr>
        <w:t>Radio Regulations</w:t>
      </w:r>
      <w:r>
        <w:rPr>
          <w:bCs/>
          <w:lang w:val="en-US" w:eastAsia="zh-CN"/>
        </w:rPr>
        <w:t xml:space="preserve"> items and </w:t>
      </w:r>
      <w:r w:rsidRPr="004959DF">
        <w:rPr>
          <w:bCs/>
          <w:lang w:val="en-US" w:eastAsia="zh-CN"/>
        </w:rPr>
        <w:t>Recommendation</w:t>
      </w:r>
      <w:r>
        <w:rPr>
          <w:bCs/>
          <w:lang w:val="en-US" w:eastAsia="zh-CN"/>
        </w:rPr>
        <w:t xml:space="preserve">s haven’t constrain the distribution of unwanted emissions, while the unreasonable distribution in out-of-band domain and spurious domain will also </w:t>
      </w:r>
      <w:r w:rsidRPr="00292A94">
        <w:rPr>
          <w:bCs/>
          <w:lang w:val="en-US" w:eastAsia="zh-CN"/>
        </w:rPr>
        <w:t xml:space="preserve">cause </w:t>
      </w:r>
      <w:r>
        <w:rPr>
          <w:bCs/>
          <w:lang w:val="en-US" w:eastAsia="zh-CN"/>
        </w:rPr>
        <w:t>t</w:t>
      </w:r>
      <w:r w:rsidRPr="00292A94">
        <w:rPr>
          <w:bCs/>
          <w:lang w:val="en-US" w:eastAsia="zh-CN"/>
        </w:rPr>
        <w:t xml:space="preserve">he deterioration of </w:t>
      </w:r>
      <w:r>
        <w:rPr>
          <w:bCs/>
          <w:lang w:val="en-US" w:eastAsia="zh-CN"/>
        </w:rPr>
        <w:t xml:space="preserve">HF </w:t>
      </w:r>
      <w:r w:rsidRPr="00292A94">
        <w:rPr>
          <w:bCs/>
          <w:lang w:val="en-US" w:eastAsia="zh-CN"/>
        </w:rPr>
        <w:t>electromagnetic environment.</w:t>
      </w:r>
    </w:p>
    <w:p w14:paraId="638AE7E6" w14:textId="77777777" w:rsidR="002A0A47" w:rsidRDefault="002A0A47" w:rsidP="002A0A47">
      <w:pPr>
        <w:rPr>
          <w:bCs/>
          <w:lang w:val="en-US" w:eastAsia="zh-CN"/>
        </w:rPr>
      </w:pPr>
      <w:r w:rsidRPr="00C912AE">
        <w:rPr>
          <w:i/>
          <w:iCs/>
          <w:lang w:val="en-US" w:eastAsia="zh-CN"/>
        </w:rPr>
        <w:t>g)</w:t>
      </w:r>
      <w:r w:rsidRPr="000337B4">
        <w:rPr>
          <w:lang w:val="en-US" w:eastAsia="zh-CN"/>
        </w:rPr>
        <w:tab/>
      </w:r>
      <w:r>
        <w:rPr>
          <w:lang w:val="en-US" w:eastAsia="zh-CN"/>
        </w:rPr>
        <w:t xml:space="preserve">that the development of radio technology, </w:t>
      </w:r>
      <w:r w:rsidRPr="00292A94">
        <w:rPr>
          <w:bCs/>
          <w:lang w:val="en-US" w:eastAsia="zh-CN"/>
        </w:rPr>
        <w:t xml:space="preserve">especially the </w:t>
      </w:r>
      <w:r>
        <w:rPr>
          <w:bCs/>
          <w:lang w:val="en-US" w:eastAsia="zh-CN"/>
        </w:rPr>
        <w:t xml:space="preserve">development of transmission technology and </w:t>
      </w:r>
      <w:r w:rsidRPr="002C2584">
        <w:rPr>
          <w:bCs/>
          <w:lang w:val="en-US" w:eastAsia="zh-CN"/>
        </w:rPr>
        <w:t>receiving technology</w:t>
      </w:r>
      <w:r>
        <w:rPr>
          <w:bCs/>
          <w:lang w:val="en-US" w:eastAsia="zh-CN"/>
        </w:rPr>
        <w:t xml:space="preserve">, enables the unwanted emissions of HF frequency band could be constrained more reasonably. For example, </w:t>
      </w:r>
      <w:r w:rsidRPr="002C2584">
        <w:rPr>
          <w:bCs/>
          <w:lang w:val="en-US" w:eastAsia="zh-CN"/>
        </w:rPr>
        <w:t xml:space="preserve">the maturity and application of new technologies such as digital compensation and digital filtering </w:t>
      </w:r>
      <w:r>
        <w:rPr>
          <w:bCs/>
          <w:lang w:val="en-US" w:eastAsia="zh-CN"/>
        </w:rPr>
        <w:t>improve</w:t>
      </w:r>
      <w:r w:rsidRPr="002C2584">
        <w:rPr>
          <w:bCs/>
          <w:lang w:val="en-US" w:eastAsia="zh-CN"/>
        </w:rPr>
        <w:t xml:space="preserve"> </w:t>
      </w:r>
      <w:bookmarkStart w:id="51" w:name="OLE_LINK125"/>
      <w:r w:rsidRPr="002C2584">
        <w:rPr>
          <w:bCs/>
          <w:lang w:val="en-US" w:eastAsia="zh-CN"/>
        </w:rPr>
        <w:t xml:space="preserve">the </w:t>
      </w:r>
      <w:r w:rsidRPr="00E33261">
        <w:rPr>
          <w:bCs/>
          <w:lang w:val="en-US" w:eastAsia="zh-CN"/>
        </w:rPr>
        <w:t xml:space="preserve">linearity </w:t>
      </w:r>
      <w:r>
        <w:rPr>
          <w:bCs/>
          <w:lang w:val="en-US" w:eastAsia="zh-CN"/>
        </w:rPr>
        <w:t xml:space="preserve">of </w:t>
      </w:r>
      <w:r w:rsidRPr="002C2584">
        <w:rPr>
          <w:bCs/>
          <w:lang w:val="en-US" w:eastAsia="zh-CN"/>
        </w:rPr>
        <w:t>analog RF power amplifiers</w:t>
      </w:r>
      <w:bookmarkEnd w:id="51"/>
      <w:r w:rsidRPr="002C2584">
        <w:rPr>
          <w:bCs/>
          <w:lang w:val="en-US" w:eastAsia="zh-CN"/>
        </w:rPr>
        <w:t xml:space="preserve">. Digital RF power amplifiers have </w:t>
      </w:r>
      <w:r>
        <w:rPr>
          <w:bCs/>
          <w:lang w:val="en-US" w:eastAsia="zh-CN"/>
        </w:rPr>
        <w:t xml:space="preserve">achieved </w:t>
      </w:r>
      <w:r w:rsidRPr="00E33261">
        <w:rPr>
          <w:bCs/>
          <w:lang w:val="en-US" w:eastAsia="zh-CN"/>
        </w:rPr>
        <w:t xml:space="preserve">remarkable </w:t>
      </w:r>
      <w:r w:rsidRPr="002C2584">
        <w:rPr>
          <w:bCs/>
          <w:lang w:val="en-US" w:eastAsia="zh-CN"/>
        </w:rPr>
        <w:t>progress in rec</w:t>
      </w:r>
      <w:r>
        <w:rPr>
          <w:bCs/>
          <w:lang w:val="en-US" w:eastAsia="zh-CN"/>
        </w:rPr>
        <w:t xml:space="preserve">ent years, and efficiency are no longer correlate to the </w:t>
      </w:r>
      <w:r w:rsidRPr="002C2584">
        <w:rPr>
          <w:bCs/>
          <w:lang w:val="en-US" w:eastAsia="zh-CN"/>
        </w:rPr>
        <w:t>linearity</w:t>
      </w:r>
      <w:r>
        <w:rPr>
          <w:bCs/>
          <w:lang w:val="en-US" w:eastAsia="zh-CN"/>
        </w:rPr>
        <w:t xml:space="preserve">, </w:t>
      </w:r>
      <w:r w:rsidRPr="002C2584">
        <w:rPr>
          <w:bCs/>
          <w:lang w:val="en-US" w:eastAsia="zh-CN"/>
        </w:rPr>
        <w:t xml:space="preserve">the </w:t>
      </w:r>
      <w:r w:rsidRPr="00E33261">
        <w:rPr>
          <w:bCs/>
          <w:lang w:val="en-US" w:eastAsia="zh-CN"/>
        </w:rPr>
        <w:t xml:space="preserve">linearity </w:t>
      </w:r>
      <w:r>
        <w:rPr>
          <w:bCs/>
          <w:lang w:val="en-US" w:eastAsia="zh-CN"/>
        </w:rPr>
        <w:t xml:space="preserve">of </w:t>
      </w:r>
      <w:r w:rsidRPr="002C2584">
        <w:rPr>
          <w:bCs/>
          <w:lang w:val="en-US" w:eastAsia="zh-CN"/>
        </w:rPr>
        <w:t>analog RF power amplifiers</w:t>
      </w:r>
      <w:r>
        <w:rPr>
          <w:bCs/>
          <w:lang w:val="en-US" w:eastAsia="zh-CN"/>
        </w:rPr>
        <w:t xml:space="preserve"> can be further improved. The improvement of receiver sensitivity enables HF stations to reduce the transmission power.</w:t>
      </w:r>
    </w:p>
    <w:p w14:paraId="62EF4D8D" w14:textId="77777777" w:rsidR="002A0A47" w:rsidRPr="00E33261" w:rsidRDefault="002A0A47" w:rsidP="002A0A47">
      <w:pPr>
        <w:pStyle w:val="Call"/>
        <w:rPr>
          <w:lang w:val="en-US" w:eastAsia="zh-CN"/>
        </w:rPr>
      </w:pPr>
      <w:r w:rsidRPr="00A967AF">
        <w:rPr>
          <w:rFonts w:hint="eastAsia"/>
        </w:rPr>
        <w:lastRenderedPageBreak/>
        <w:t>n</w:t>
      </w:r>
      <w:r w:rsidRPr="00A967AF">
        <w:t>oting</w:t>
      </w:r>
    </w:p>
    <w:p w14:paraId="117F02C0" w14:textId="50A5D52C" w:rsidR="002A0A47" w:rsidRDefault="002A0A47" w:rsidP="002A0A47">
      <w:pPr>
        <w:rPr>
          <w:lang w:val="en-US" w:eastAsia="zh-CN"/>
        </w:rPr>
      </w:pPr>
      <w:r w:rsidRPr="008E241A">
        <w:rPr>
          <w:i/>
          <w:iCs/>
          <w:lang w:val="en-US" w:eastAsia="zh-CN"/>
        </w:rPr>
        <w:t>a)</w:t>
      </w:r>
      <w:r w:rsidRPr="000337B4">
        <w:rPr>
          <w:lang w:val="en-US" w:eastAsia="zh-CN"/>
        </w:rPr>
        <w:tab/>
      </w:r>
      <w:r>
        <w:rPr>
          <w:lang w:val="en-US" w:eastAsia="zh-CN"/>
        </w:rPr>
        <w:t xml:space="preserve">that </w:t>
      </w:r>
      <w:r w:rsidR="002035BB">
        <w:rPr>
          <w:lang w:val="en-US" w:eastAsia="zh-CN"/>
        </w:rPr>
        <w:t>Nos.</w:t>
      </w:r>
      <w:r>
        <w:rPr>
          <w:lang w:val="en-US" w:eastAsia="zh-CN"/>
        </w:rPr>
        <w:t xml:space="preserve"> </w:t>
      </w:r>
      <w:r w:rsidRPr="002035BB">
        <w:rPr>
          <w:b/>
          <w:bCs/>
          <w:lang w:val="en-US" w:eastAsia="zh-CN"/>
        </w:rPr>
        <w:t>1.144</w:t>
      </w:r>
      <w:r>
        <w:rPr>
          <w:lang w:val="en-US" w:eastAsia="zh-CN"/>
        </w:rPr>
        <w:t xml:space="preserve">, </w:t>
      </w:r>
      <w:r w:rsidRPr="002035BB">
        <w:rPr>
          <w:b/>
          <w:bCs/>
          <w:lang w:val="en-US" w:eastAsia="zh-CN"/>
        </w:rPr>
        <w:t>1.145</w:t>
      </w:r>
      <w:r>
        <w:rPr>
          <w:lang w:val="en-US" w:eastAsia="zh-CN"/>
        </w:rPr>
        <w:t xml:space="preserve">, </w:t>
      </w:r>
      <w:r w:rsidRPr="002035BB">
        <w:rPr>
          <w:b/>
          <w:bCs/>
          <w:lang w:val="en-US" w:eastAsia="zh-CN"/>
        </w:rPr>
        <w:t>1.146</w:t>
      </w:r>
      <w:r>
        <w:rPr>
          <w:lang w:val="en-US" w:eastAsia="zh-CN"/>
        </w:rPr>
        <w:t xml:space="preserve">, </w:t>
      </w:r>
      <w:r w:rsidRPr="002035BB">
        <w:rPr>
          <w:b/>
          <w:bCs/>
          <w:lang w:val="en-US" w:eastAsia="zh-CN"/>
        </w:rPr>
        <w:t>1.146A</w:t>
      </w:r>
      <w:r>
        <w:rPr>
          <w:lang w:val="en-US" w:eastAsia="zh-CN"/>
        </w:rPr>
        <w:t xml:space="preserve">, </w:t>
      </w:r>
      <w:r w:rsidRPr="002035BB">
        <w:rPr>
          <w:b/>
          <w:bCs/>
          <w:lang w:val="en-US" w:eastAsia="zh-CN"/>
        </w:rPr>
        <w:t>1.146B</w:t>
      </w:r>
      <w:r>
        <w:rPr>
          <w:lang w:val="en-US" w:eastAsia="zh-CN"/>
        </w:rPr>
        <w:t xml:space="preserve">, and </w:t>
      </w:r>
      <w:r w:rsidRPr="002035BB">
        <w:rPr>
          <w:b/>
          <w:bCs/>
          <w:lang w:val="en-US" w:eastAsia="zh-CN"/>
        </w:rPr>
        <w:t>1.152</w:t>
      </w:r>
      <w:r>
        <w:rPr>
          <w:lang w:val="en-US" w:eastAsia="zh-CN"/>
        </w:rPr>
        <w:t xml:space="preserve"> of </w:t>
      </w:r>
      <w:r w:rsidR="002035BB">
        <w:rPr>
          <w:lang w:val="en-US" w:eastAsia="zh-CN"/>
        </w:rPr>
        <w:t xml:space="preserve">the </w:t>
      </w:r>
      <w:r>
        <w:rPr>
          <w:lang w:val="en-US" w:eastAsia="zh-CN"/>
        </w:rPr>
        <w:t>Radio Regulation</w:t>
      </w:r>
      <w:r w:rsidR="002035BB">
        <w:rPr>
          <w:lang w:val="en-US" w:eastAsia="zh-CN"/>
        </w:rPr>
        <w:t>s</w:t>
      </w:r>
      <w:r>
        <w:rPr>
          <w:lang w:val="en-US" w:eastAsia="zh-CN"/>
        </w:rPr>
        <w:t xml:space="preserve"> define the out-of-band emission, spurious emission, unwanted emission, out-of-band domain, spurious domain, and necessary bandwidth.</w:t>
      </w:r>
    </w:p>
    <w:p w14:paraId="50994223" w14:textId="77777777" w:rsidR="002A0A47" w:rsidRDefault="002A0A47" w:rsidP="002A0A47">
      <w:pPr>
        <w:rPr>
          <w:lang w:val="en-US" w:eastAsia="zh-CN"/>
        </w:rPr>
      </w:pPr>
      <w:r w:rsidRPr="008E241A">
        <w:rPr>
          <w:i/>
          <w:iCs/>
          <w:lang w:val="en-US" w:eastAsia="zh-CN"/>
        </w:rPr>
        <w:t>b)</w:t>
      </w:r>
      <w:bookmarkStart w:id="52" w:name="OLE_LINK13"/>
      <w:r w:rsidRPr="000337B4">
        <w:rPr>
          <w:lang w:val="en-US" w:eastAsia="zh-CN"/>
        </w:rPr>
        <w:tab/>
      </w:r>
      <w:bookmarkEnd w:id="52"/>
      <w:r>
        <w:rPr>
          <w:lang w:val="en-US" w:eastAsia="zh-CN"/>
        </w:rPr>
        <w:t xml:space="preserve">that </w:t>
      </w:r>
      <w:hyperlink r:id="rId22" w:history="1">
        <w:r w:rsidRPr="00AB5E0A">
          <w:rPr>
            <w:rStyle w:val="Hyperlink"/>
            <w:lang w:val="en-US" w:eastAsia="zh-CN"/>
          </w:rPr>
          <w:t>Question ITU-R 258/5</w:t>
        </w:r>
      </w:hyperlink>
      <w:r w:rsidRPr="00EB51A4">
        <w:rPr>
          <w:lang w:val="en-US" w:eastAsia="zh-CN"/>
        </w:rPr>
        <w:t xml:space="preserve">, adopted at the ITU-R Radiocommunication Assembly in October 2015, requires an in-depth </w:t>
      </w:r>
      <w:r>
        <w:rPr>
          <w:lang w:val="en-US" w:eastAsia="zh-CN"/>
        </w:rPr>
        <w:t>research on reasonably constraining unwanted emissions in HF frequency band;</w:t>
      </w:r>
    </w:p>
    <w:p w14:paraId="228B1002" w14:textId="5AE6A68F" w:rsidR="002A0A47" w:rsidRDefault="002A0A47" w:rsidP="002A0A47">
      <w:pPr>
        <w:rPr>
          <w:lang w:val="en-US" w:eastAsia="zh-CN"/>
        </w:rPr>
      </w:pPr>
      <w:r w:rsidRPr="008E241A">
        <w:rPr>
          <w:rFonts w:hint="eastAsia"/>
          <w:i/>
          <w:iCs/>
          <w:lang w:val="en-US" w:eastAsia="zh-CN"/>
        </w:rPr>
        <w:t>c</w:t>
      </w:r>
      <w:r w:rsidRPr="008E241A">
        <w:rPr>
          <w:i/>
          <w:iCs/>
          <w:lang w:val="en-US" w:eastAsia="zh-CN"/>
        </w:rPr>
        <w:t>)</w:t>
      </w:r>
      <w:r w:rsidRPr="006B577D">
        <w:rPr>
          <w:lang w:val="en-US" w:eastAsia="zh-CN"/>
        </w:rPr>
        <w:t xml:space="preserve"> </w:t>
      </w:r>
      <w:r w:rsidRPr="000337B4">
        <w:rPr>
          <w:lang w:val="en-US" w:eastAsia="zh-CN"/>
        </w:rPr>
        <w:tab/>
      </w:r>
      <w:r>
        <w:rPr>
          <w:lang w:val="en-US" w:eastAsia="zh-CN"/>
        </w:rPr>
        <w:t xml:space="preserve">that </w:t>
      </w:r>
      <w:hyperlink r:id="rId23" w:history="1">
        <w:r w:rsidRPr="00AB5E0A">
          <w:rPr>
            <w:rStyle w:val="Hyperlink"/>
            <w:lang w:val="en-US" w:eastAsia="zh-CN"/>
          </w:rPr>
          <w:t>Question ITU-R 258/5</w:t>
        </w:r>
      </w:hyperlink>
      <w:r w:rsidRPr="005433EE">
        <w:rPr>
          <w:lang w:val="en-US" w:eastAsia="zh-CN"/>
        </w:rPr>
        <w:t xml:space="preserve"> and its report</w:t>
      </w:r>
      <w:r w:rsidRPr="00282B6F">
        <w:rPr>
          <w:lang w:val="en-US" w:eastAsia="zh-CN"/>
        </w:rPr>
        <w:t xml:space="preserve"> </w:t>
      </w:r>
      <w:r>
        <w:rPr>
          <w:lang w:val="en-US" w:eastAsia="zh-CN"/>
        </w:rPr>
        <w:t>(</w:t>
      </w:r>
      <w:r>
        <w:rPr>
          <w:rFonts w:hint="eastAsia"/>
          <w:lang w:val="en-US" w:eastAsia="zh-CN"/>
        </w:rPr>
        <w:t>D</w:t>
      </w:r>
      <w:r>
        <w:rPr>
          <w:lang w:val="en-US" w:eastAsia="zh-CN"/>
        </w:rPr>
        <w:t xml:space="preserve">ocument </w:t>
      </w:r>
      <w:hyperlink r:id="rId24" w:history="1">
        <w:r w:rsidRPr="00616891">
          <w:rPr>
            <w:rStyle w:val="Hyperlink"/>
            <w:lang w:val="en-US" w:eastAsia="zh-CN"/>
          </w:rPr>
          <w:t>5C/343</w:t>
        </w:r>
      </w:hyperlink>
      <w:r w:rsidR="00616891">
        <w:rPr>
          <w:lang w:val="en-US" w:eastAsia="zh-CN"/>
        </w:rPr>
        <w:t xml:space="preserve">, </w:t>
      </w:r>
      <w:r>
        <w:rPr>
          <w:rFonts w:hint="eastAsia"/>
          <w:lang w:val="en-US" w:eastAsia="zh-CN"/>
        </w:rPr>
        <w:t>D</w:t>
      </w:r>
      <w:r>
        <w:rPr>
          <w:lang w:val="en-US" w:eastAsia="zh-CN"/>
        </w:rPr>
        <w:t xml:space="preserve">ocument </w:t>
      </w:r>
      <w:hyperlink r:id="rId25" w:history="1">
        <w:r w:rsidRPr="00616891">
          <w:rPr>
            <w:rStyle w:val="Hyperlink"/>
            <w:lang w:val="en-US" w:eastAsia="zh-CN"/>
          </w:rPr>
          <w:t>5C/394</w:t>
        </w:r>
      </w:hyperlink>
      <w:r>
        <w:rPr>
          <w:lang w:val="en-US" w:eastAsia="zh-CN"/>
        </w:rPr>
        <w:t>) indicate</w:t>
      </w:r>
      <w:r w:rsidRPr="00EB51A4">
        <w:rPr>
          <w:lang w:val="en-US" w:eastAsia="zh-CN"/>
        </w:rPr>
        <w:t xml:space="preserve"> </w:t>
      </w:r>
      <w:r>
        <w:rPr>
          <w:rFonts w:hint="eastAsia"/>
          <w:lang w:val="en-US" w:eastAsia="zh-CN"/>
        </w:rPr>
        <w:t>t</w:t>
      </w:r>
      <w:r>
        <w:rPr>
          <w:lang w:val="en-US" w:eastAsia="zh-CN"/>
        </w:rPr>
        <w:t xml:space="preserve">he increasing of unwanted emissions is the one of the main factors in the deteriorating of HF </w:t>
      </w:r>
      <w:bookmarkStart w:id="53" w:name="OLE_LINK128"/>
      <w:r w:rsidRPr="00097F02">
        <w:rPr>
          <w:lang w:val="en-US" w:eastAsia="zh-CN"/>
        </w:rPr>
        <w:t>electromagnetic environment</w:t>
      </w:r>
      <w:bookmarkEnd w:id="53"/>
      <w:r>
        <w:rPr>
          <w:lang w:val="en-US" w:eastAsia="zh-CN"/>
        </w:rPr>
        <w:t>;</w:t>
      </w:r>
    </w:p>
    <w:p w14:paraId="4BF1E7A8" w14:textId="77777777" w:rsidR="002A0A47" w:rsidRPr="000337B4" w:rsidRDefault="002A0A47" w:rsidP="002A0A47">
      <w:pPr>
        <w:rPr>
          <w:lang w:val="en-US" w:eastAsia="zh-CN"/>
        </w:rPr>
      </w:pPr>
      <w:r w:rsidRPr="008E241A">
        <w:rPr>
          <w:rFonts w:hint="eastAsia"/>
          <w:i/>
          <w:iCs/>
          <w:lang w:val="en-US" w:eastAsia="zh-CN"/>
        </w:rPr>
        <w:t>d</w:t>
      </w:r>
      <w:r w:rsidRPr="008E241A">
        <w:rPr>
          <w:i/>
          <w:iCs/>
          <w:lang w:val="en-US" w:eastAsia="zh-CN"/>
        </w:rPr>
        <w:t>)</w:t>
      </w:r>
      <w:r w:rsidRPr="000337B4">
        <w:rPr>
          <w:lang w:val="en-US" w:eastAsia="zh-CN"/>
        </w:rPr>
        <w:tab/>
      </w:r>
      <w:r>
        <w:rPr>
          <w:lang w:val="en-US" w:eastAsia="zh-CN"/>
        </w:rPr>
        <w:t xml:space="preserve">that </w:t>
      </w:r>
      <w:r w:rsidRPr="00097F02">
        <w:rPr>
          <w:lang w:val="en-US" w:eastAsia="zh-CN"/>
        </w:rPr>
        <w:t>the list of relevant Recommendations listed in Annex 2,</w:t>
      </w:r>
    </w:p>
    <w:p w14:paraId="1A50E416" w14:textId="77777777" w:rsidR="002A0A47" w:rsidRPr="00DD2949" w:rsidRDefault="002A0A47" w:rsidP="002A0A47">
      <w:pPr>
        <w:pStyle w:val="Call"/>
        <w:rPr>
          <w:lang w:val="en-US" w:eastAsia="zh-CN"/>
        </w:rPr>
      </w:pPr>
      <w:r w:rsidRPr="00DD2949">
        <w:rPr>
          <w:rFonts w:hint="eastAsia"/>
          <w:lang w:val="en-US" w:eastAsia="zh-CN"/>
        </w:rPr>
        <w:t>r</w:t>
      </w:r>
      <w:r w:rsidRPr="00DD2949">
        <w:rPr>
          <w:lang w:val="en-US" w:eastAsia="zh-CN"/>
        </w:rPr>
        <w:t>ecommend</w:t>
      </w:r>
    </w:p>
    <w:p w14:paraId="2C4AE17B" w14:textId="77777777" w:rsidR="002A0A47" w:rsidRPr="00D32958" w:rsidRDefault="002A0A47" w:rsidP="002A0A47">
      <w:pPr>
        <w:rPr>
          <w:lang w:eastAsia="zh-CN"/>
        </w:rPr>
      </w:pPr>
      <w:r w:rsidRPr="000337B4">
        <w:rPr>
          <w:lang w:eastAsia="zh-CN"/>
        </w:rPr>
        <w:t>1</w:t>
      </w:r>
      <w:r w:rsidRPr="000337B4">
        <w:rPr>
          <w:lang w:eastAsia="zh-CN"/>
        </w:rPr>
        <w:tab/>
      </w:r>
      <w:bookmarkStart w:id="54" w:name="OLE_LINK62"/>
      <w:bookmarkStart w:id="55" w:name="OLE_LINK63"/>
      <w:r>
        <w:rPr>
          <w:lang w:eastAsia="zh-CN"/>
        </w:rPr>
        <w:t xml:space="preserve">that the principles and approaches in Annex 1 should be used to constrain the unwanted emissions of HF frequency </w:t>
      </w:r>
      <w:r w:rsidRPr="00670250">
        <w:rPr>
          <w:lang w:eastAsia="zh-CN"/>
        </w:rPr>
        <w:t>band</w:t>
      </w:r>
      <w:r>
        <w:rPr>
          <w:lang w:eastAsia="zh-CN"/>
        </w:rPr>
        <w:t xml:space="preserve"> in order to improve HF </w:t>
      </w:r>
      <w:r w:rsidRPr="00097F02">
        <w:rPr>
          <w:lang w:val="en-US" w:eastAsia="zh-CN"/>
        </w:rPr>
        <w:t>electromagnetic environment</w:t>
      </w:r>
      <w:r>
        <w:rPr>
          <w:lang w:eastAsia="zh-CN"/>
        </w:rPr>
        <w:t>;</w:t>
      </w:r>
      <w:bookmarkEnd w:id="54"/>
      <w:bookmarkEnd w:id="55"/>
    </w:p>
    <w:p w14:paraId="4FB8FC15" w14:textId="5D90A48C" w:rsidR="002A0A47" w:rsidRDefault="002A0A47" w:rsidP="002A0A47">
      <w:pPr>
        <w:rPr>
          <w:lang w:eastAsia="zh-CN"/>
        </w:rPr>
      </w:pPr>
      <w:r>
        <w:rPr>
          <w:lang w:eastAsia="zh-CN"/>
        </w:rPr>
        <w:t>2</w:t>
      </w:r>
      <w:r w:rsidRPr="000337B4">
        <w:rPr>
          <w:lang w:eastAsia="zh-CN"/>
        </w:rPr>
        <w:tab/>
      </w:r>
      <w:bookmarkStart w:id="56" w:name="OLE_LINK129"/>
      <w:r>
        <w:rPr>
          <w:lang w:eastAsia="zh-CN"/>
        </w:rPr>
        <w:t>that t</w:t>
      </w:r>
      <w:r w:rsidRPr="00B06DAD">
        <w:rPr>
          <w:lang w:eastAsia="zh-CN"/>
        </w:rPr>
        <w:t>he ITU-R and the radiocommunication administrator</w:t>
      </w:r>
      <w:r>
        <w:rPr>
          <w:lang w:eastAsia="zh-CN"/>
        </w:rPr>
        <w:t xml:space="preserve"> of each member state</w:t>
      </w:r>
      <w:r w:rsidRPr="00B06DAD">
        <w:rPr>
          <w:lang w:eastAsia="zh-CN"/>
        </w:rPr>
        <w:t xml:space="preserve"> sh</w:t>
      </w:r>
      <w:r>
        <w:rPr>
          <w:lang w:eastAsia="zh-CN"/>
        </w:rPr>
        <w:t xml:space="preserve">ould make efforts to </w:t>
      </w:r>
      <w:r w:rsidRPr="00B06DAD">
        <w:rPr>
          <w:lang w:eastAsia="zh-CN"/>
        </w:rPr>
        <w:t>s</w:t>
      </w:r>
      <w:r>
        <w:rPr>
          <w:lang w:eastAsia="zh-CN"/>
        </w:rPr>
        <w:t xml:space="preserve">upport reasonably </w:t>
      </w:r>
      <w:r w:rsidRPr="00B06DAD">
        <w:rPr>
          <w:lang w:eastAsia="zh-CN"/>
        </w:rPr>
        <w:t xml:space="preserve">constraining the </w:t>
      </w:r>
      <w:r>
        <w:rPr>
          <w:lang w:eastAsia="zh-CN"/>
        </w:rPr>
        <w:t xml:space="preserve">HF </w:t>
      </w:r>
      <w:r w:rsidRPr="00B06DAD">
        <w:rPr>
          <w:lang w:eastAsia="zh-CN"/>
        </w:rPr>
        <w:t>unwanted emissions</w:t>
      </w:r>
      <w:r>
        <w:rPr>
          <w:lang w:eastAsia="zh-CN"/>
        </w:rPr>
        <w:t xml:space="preserve"> considering the development of HF services</w:t>
      </w:r>
      <w:r w:rsidRPr="00B06DAD">
        <w:rPr>
          <w:lang w:eastAsia="zh-CN"/>
        </w:rPr>
        <w:t xml:space="preserve">, </w:t>
      </w:r>
      <w:r>
        <w:rPr>
          <w:lang w:eastAsia="zh-CN"/>
        </w:rPr>
        <w:t xml:space="preserve">in order to establish </w:t>
      </w:r>
      <w:r w:rsidRPr="00B06DAD">
        <w:rPr>
          <w:lang w:eastAsia="zh-CN"/>
        </w:rPr>
        <w:t xml:space="preserve">the foundation for </w:t>
      </w:r>
      <w:r>
        <w:rPr>
          <w:lang w:eastAsia="zh-CN"/>
        </w:rPr>
        <w:t xml:space="preserve">constructing </w:t>
      </w:r>
      <w:r w:rsidRPr="00B06DAD">
        <w:rPr>
          <w:lang w:eastAsia="zh-CN"/>
        </w:rPr>
        <w:t xml:space="preserve">and sharing </w:t>
      </w:r>
      <w:r>
        <w:rPr>
          <w:lang w:eastAsia="zh-CN"/>
        </w:rPr>
        <w:t xml:space="preserve">the </w:t>
      </w:r>
      <w:r w:rsidRPr="00B06DAD">
        <w:rPr>
          <w:lang w:eastAsia="zh-CN"/>
        </w:rPr>
        <w:t xml:space="preserve">harmonious </w:t>
      </w:r>
      <w:r>
        <w:rPr>
          <w:lang w:eastAsia="zh-CN"/>
        </w:rPr>
        <w:t xml:space="preserve">HF </w:t>
      </w:r>
      <w:r w:rsidRPr="00B06DAD">
        <w:rPr>
          <w:lang w:eastAsia="zh-CN"/>
        </w:rPr>
        <w:t>electromagnetic environment.</w:t>
      </w:r>
    </w:p>
    <w:p w14:paraId="11057E95" w14:textId="6C8695BE" w:rsidR="00616891" w:rsidRDefault="00616891" w:rsidP="002A0A47">
      <w:pPr>
        <w:rPr>
          <w:lang w:eastAsia="zh-CN"/>
        </w:rPr>
      </w:pPr>
    </w:p>
    <w:bookmarkEnd w:id="56"/>
    <w:p w14:paraId="06AB87A7" w14:textId="7A5F5BDF" w:rsidR="002A0A47" w:rsidRPr="000337B4" w:rsidRDefault="002A0A47" w:rsidP="002A0A47">
      <w:pPr>
        <w:pStyle w:val="AnnexNoTitle"/>
        <w:outlineLvl w:val="0"/>
        <w:rPr>
          <w:lang w:val="en-US" w:eastAsia="zh-CN"/>
        </w:rPr>
      </w:pPr>
      <w:r>
        <w:rPr>
          <w:lang w:val="en-US" w:eastAsia="zh-CN"/>
        </w:rPr>
        <w:t>Annex 1</w:t>
      </w:r>
      <w:r w:rsidR="00616891">
        <w:rPr>
          <w:lang w:val="en-US" w:eastAsia="zh-CN"/>
        </w:rPr>
        <w:br/>
      </w:r>
      <w:r w:rsidRPr="000337B4">
        <w:rPr>
          <w:lang w:val="en-US" w:eastAsia="zh-CN"/>
        </w:rPr>
        <w:br/>
      </w:r>
      <w:bookmarkStart w:id="57" w:name="OLE_LINK18"/>
      <w:r w:rsidRPr="005A6921">
        <w:rPr>
          <w:lang w:val="en-GB"/>
        </w:rPr>
        <w:t>Principles and approaches of constraining unwanted emissions</w:t>
      </w:r>
      <w:r w:rsidR="00616891">
        <w:rPr>
          <w:lang w:val="en-GB"/>
        </w:rPr>
        <w:br/>
      </w:r>
      <w:r w:rsidRPr="005A6921">
        <w:rPr>
          <w:lang w:val="en-GB"/>
        </w:rPr>
        <w:t>for improving HF electromagnetic environment</w:t>
      </w:r>
      <w:bookmarkEnd w:id="57"/>
    </w:p>
    <w:p w14:paraId="7D7FB2DC" w14:textId="77777777" w:rsidR="002A0A47" w:rsidRPr="000337B4" w:rsidRDefault="002A0A47" w:rsidP="002A0A47">
      <w:pPr>
        <w:pStyle w:val="Heading1"/>
        <w:ind w:left="1327" w:hangingChars="472" w:hanging="1327"/>
        <w:rPr>
          <w:lang w:val="en-US" w:eastAsia="zh-CN"/>
        </w:rPr>
      </w:pPr>
      <w:r w:rsidRPr="000337B4">
        <w:rPr>
          <w:lang w:val="en-US" w:eastAsia="zh-CN"/>
        </w:rPr>
        <w:t>1</w:t>
      </w:r>
      <w:r w:rsidRPr="000337B4">
        <w:rPr>
          <w:lang w:val="en-US" w:eastAsia="zh-CN"/>
        </w:rPr>
        <w:tab/>
      </w:r>
      <w:r>
        <w:rPr>
          <w:rFonts w:hint="eastAsia"/>
          <w:lang w:val="en-US" w:eastAsia="zh-CN"/>
        </w:rPr>
        <w:t>I</w:t>
      </w:r>
      <w:r>
        <w:rPr>
          <w:lang w:val="en-US" w:eastAsia="zh-CN"/>
        </w:rPr>
        <w:t>ntroduction</w:t>
      </w:r>
    </w:p>
    <w:p w14:paraId="26FD8DAC" w14:textId="77777777" w:rsidR="002A0A47" w:rsidRDefault="002A0A47" w:rsidP="002A0A47">
      <w:pPr>
        <w:rPr>
          <w:lang w:val="en-US" w:eastAsia="zh-CN"/>
        </w:rPr>
      </w:pPr>
      <w:r w:rsidRPr="005433EE">
        <w:rPr>
          <w:lang w:val="en-US" w:eastAsia="zh-CN"/>
        </w:rPr>
        <w:t xml:space="preserve">Question ITU-R 258/5 and its report </w:t>
      </w:r>
      <w:r>
        <w:rPr>
          <w:lang w:val="en-US" w:eastAsia="zh-CN"/>
        </w:rPr>
        <w:t xml:space="preserve">have shown </w:t>
      </w:r>
      <w:r w:rsidRPr="005433EE">
        <w:rPr>
          <w:lang w:val="en-US" w:eastAsia="zh-CN"/>
        </w:rPr>
        <w:t xml:space="preserve">that </w:t>
      </w:r>
      <w:r>
        <w:rPr>
          <w:lang w:val="en-US" w:eastAsia="zh-CN"/>
        </w:rPr>
        <w:t xml:space="preserve">the increasing of </w:t>
      </w:r>
      <w:r w:rsidRPr="005433EE">
        <w:rPr>
          <w:lang w:val="en-US" w:eastAsia="zh-CN"/>
        </w:rPr>
        <w:t>unwanted emission</w:t>
      </w:r>
      <w:r>
        <w:rPr>
          <w:lang w:val="en-US" w:eastAsia="zh-CN"/>
        </w:rPr>
        <w:t>s</w:t>
      </w:r>
      <w:r w:rsidRPr="005433EE">
        <w:rPr>
          <w:lang w:val="en-US" w:eastAsia="zh-CN"/>
        </w:rPr>
        <w:t xml:space="preserve"> </w:t>
      </w:r>
      <w:r>
        <w:rPr>
          <w:lang w:val="en-US" w:eastAsia="zh-CN"/>
        </w:rPr>
        <w:t xml:space="preserve">is one of the </w:t>
      </w:r>
      <w:r w:rsidRPr="005433EE">
        <w:rPr>
          <w:lang w:val="en-US" w:eastAsia="zh-CN"/>
        </w:rPr>
        <w:t xml:space="preserve">main </w:t>
      </w:r>
      <w:r>
        <w:rPr>
          <w:lang w:val="en-US" w:eastAsia="zh-CN"/>
        </w:rPr>
        <w:t xml:space="preserve">reasons why the background noise of HF frequency band increases annually, the HF </w:t>
      </w:r>
      <w:r w:rsidRPr="005433EE">
        <w:rPr>
          <w:lang w:val="en-US" w:eastAsia="zh-CN"/>
        </w:rPr>
        <w:t>electromagnetic environment</w:t>
      </w:r>
      <w:r>
        <w:rPr>
          <w:lang w:val="en-US" w:eastAsia="zh-CN"/>
        </w:rPr>
        <w:t xml:space="preserve"> </w:t>
      </w:r>
      <w:bookmarkStart w:id="58" w:name="OLE_LINK14"/>
      <w:r w:rsidRPr="009F498C">
        <w:rPr>
          <w:lang w:val="en-US" w:eastAsia="zh-CN"/>
        </w:rPr>
        <w:t>continuously</w:t>
      </w:r>
      <w:r>
        <w:rPr>
          <w:lang w:val="en-US" w:eastAsia="zh-CN"/>
        </w:rPr>
        <w:t xml:space="preserve"> </w:t>
      </w:r>
      <w:bookmarkEnd w:id="58"/>
      <w:r>
        <w:rPr>
          <w:lang w:val="en-US" w:eastAsia="zh-CN"/>
        </w:rPr>
        <w:t xml:space="preserve">deteriorating, and the availability of HF spectrum resources </w:t>
      </w:r>
      <w:r w:rsidRPr="009F498C">
        <w:rPr>
          <w:lang w:val="en-US" w:eastAsia="zh-CN"/>
        </w:rPr>
        <w:t>continuously</w:t>
      </w:r>
      <w:r>
        <w:rPr>
          <w:lang w:val="en-US" w:eastAsia="zh-CN"/>
        </w:rPr>
        <w:t xml:space="preserve"> decreases. Section II proposes the principles and approaches of constraining unwanted emissions for improving HF electromagnetic environment. Section III provides different approaches in constraining HF unwanted emissions according to various HF services.</w:t>
      </w:r>
    </w:p>
    <w:p w14:paraId="6830BAC0" w14:textId="77777777" w:rsidR="002A0A47" w:rsidRPr="000337B4" w:rsidRDefault="002A0A47" w:rsidP="002A0A47">
      <w:pPr>
        <w:pStyle w:val="Heading1"/>
        <w:rPr>
          <w:lang w:val="en-US" w:eastAsia="zh-CN"/>
        </w:rPr>
      </w:pPr>
      <w:r>
        <w:rPr>
          <w:lang w:val="en-US" w:eastAsia="zh-CN"/>
        </w:rPr>
        <w:t>2</w:t>
      </w:r>
      <w:r w:rsidRPr="00C82580">
        <w:rPr>
          <w:lang w:val="en-US" w:eastAsia="zh-CN"/>
        </w:rPr>
        <w:tab/>
      </w:r>
      <w:bookmarkStart w:id="59" w:name="OLE_LINK19"/>
      <w:r w:rsidRPr="00A967AF">
        <w:t>Principles</w:t>
      </w:r>
      <w:r w:rsidRPr="009F498C">
        <w:rPr>
          <w:lang w:val="en-US" w:eastAsia="zh-CN"/>
        </w:rPr>
        <w:t xml:space="preserve"> and approaches of constraining unwanted emissions for improving HF electromagnetic environment</w:t>
      </w:r>
      <w:bookmarkEnd w:id="59"/>
    </w:p>
    <w:p w14:paraId="30794B97" w14:textId="77777777" w:rsidR="002A0A47" w:rsidRPr="000337B4" w:rsidRDefault="002A0A47" w:rsidP="002A0A47">
      <w:pPr>
        <w:pStyle w:val="Heading2"/>
        <w:tabs>
          <w:tab w:val="clear" w:pos="1134"/>
        </w:tabs>
        <w:spacing w:before="280"/>
        <w:ind w:left="1137" w:hangingChars="472" w:hanging="1137"/>
        <w:rPr>
          <w:lang w:val="en-US" w:eastAsia="zh-CN"/>
        </w:rPr>
      </w:pPr>
      <w:r>
        <w:rPr>
          <w:lang w:val="en-US" w:eastAsia="zh-CN"/>
        </w:rPr>
        <w:t>2</w:t>
      </w:r>
      <w:r w:rsidRPr="000337B4">
        <w:rPr>
          <w:lang w:val="en-US" w:eastAsia="zh-CN"/>
        </w:rPr>
        <w:t>.1</w:t>
      </w:r>
      <w:r w:rsidRPr="000337B4">
        <w:rPr>
          <w:lang w:val="en-US" w:eastAsia="zh-CN"/>
        </w:rPr>
        <w:tab/>
      </w:r>
      <w:bookmarkStart w:id="60" w:name="OLE_LINK33"/>
      <w:r w:rsidRPr="009F498C">
        <w:rPr>
          <w:lang w:val="en-US" w:eastAsia="zh-CN"/>
        </w:rPr>
        <w:t xml:space="preserve">Principles </w:t>
      </w:r>
      <w:bookmarkEnd w:id="60"/>
      <w:r w:rsidRPr="009F498C">
        <w:rPr>
          <w:lang w:val="en-US" w:eastAsia="zh-CN"/>
        </w:rPr>
        <w:t>of constraining unwanted emissions for improving HF electromagnetic environment</w:t>
      </w:r>
    </w:p>
    <w:p w14:paraId="3855B2A7" w14:textId="77777777" w:rsidR="002A0A47" w:rsidRPr="00616891" w:rsidRDefault="002A0A47" w:rsidP="002A0A47">
      <w:pPr>
        <w:rPr>
          <w:bCs/>
          <w:spacing w:val="-4"/>
          <w:lang w:val="en-US" w:eastAsia="zh-CN"/>
        </w:rPr>
      </w:pPr>
      <w:bookmarkStart w:id="61" w:name="OLE_LINK16"/>
      <w:r w:rsidRPr="00616891">
        <w:rPr>
          <w:rFonts w:hint="eastAsia"/>
        </w:rPr>
        <w:t>I</w:t>
      </w:r>
      <w:r w:rsidRPr="00616891">
        <w:t>n order to improve HF electromagnetic environment and enhance the availability of HF spectrum</w:t>
      </w:r>
      <w:r w:rsidRPr="00616891">
        <w:rPr>
          <w:spacing w:val="-4"/>
          <w:lang w:val="en-US" w:eastAsia="zh-CN"/>
        </w:rPr>
        <w:t xml:space="preserve"> resources, following principles should be adopted to constrain HF unwanted emissions more </w:t>
      </w:r>
      <w:r w:rsidRPr="00616891">
        <w:rPr>
          <w:bCs/>
          <w:spacing w:val="-4"/>
          <w:lang w:val="en-US" w:eastAsia="zh-CN"/>
        </w:rPr>
        <w:t xml:space="preserve">reasonable: </w:t>
      </w:r>
    </w:p>
    <w:p w14:paraId="4AB37F7E" w14:textId="77777777" w:rsidR="002A0A47" w:rsidRDefault="002A0A47" w:rsidP="002A0A47">
      <w:pPr>
        <w:pStyle w:val="enumlev1"/>
        <w:rPr>
          <w:lang w:val="en-US" w:eastAsia="zh-CN"/>
        </w:rPr>
      </w:pPr>
      <w:r>
        <w:rPr>
          <w:lang w:val="en-US" w:eastAsia="zh-CN"/>
        </w:rPr>
        <w:t>(1)</w:t>
      </w:r>
      <w:r>
        <w:rPr>
          <w:lang w:val="en-US" w:eastAsia="zh-CN"/>
        </w:rPr>
        <w:tab/>
        <w:t>T</w:t>
      </w:r>
      <w:r w:rsidRPr="00C11F5E">
        <w:rPr>
          <w:lang w:val="en-US" w:eastAsia="zh-CN"/>
        </w:rPr>
        <w:t xml:space="preserve">he </w:t>
      </w:r>
      <w:r>
        <w:rPr>
          <w:lang w:val="en-US" w:eastAsia="zh-CN"/>
        </w:rPr>
        <w:t>constraint</w:t>
      </w:r>
      <w:r w:rsidRPr="00C11F5E">
        <w:rPr>
          <w:lang w:val="en-US" w:eastAsia="zh-CN"/>
        </w:rPr>
        <w:t xml:space="preserve"> principle of unwanted emission</w:t>
      </w:r>
      <w:r>
        <w:rPr>
          <w:lang w:val="en-US" w:eastAsia="zh-CN"/>
        </w:rPr>
        <w:t>s</w:t>
      </w:r>
      <w:r w:rsidRPr="00C11F5E">
        <w:rPr>
          <w:lang w:val="en-US" w:eastAsia="zh-CN"/>
        </w:rPr>
        <w:t xml:space="preserve"> related to the total antenna </w:t>
      </w:r>
      <w:r>
        <w:rPr>
          <w:lang w:val="en-US" w:eastAsia="zh-CN"/>
        </w:rPr>
        <w:t xml:space="preserve">transmission power </w:t>
      </w:r>
      <w:r w:rsidRPr="00C11F5E">
        <w:rPr>
          <w:lang w:val="en-US" w:eastAsia="zh-CN"/>
        </w:rPr>
        <w:t>should be adopted, that is,</w:t>
      </w:r>
      <w:r>
        <w:rPr>
          <w:lang w:val="en-US" w:eastAsia="zh-CN"/>
        </w:rPr>
        <w:t xml:space="preserve"> the higher of total antenna transmission power, the stricter to unwanted emissions; </w:t>
      </w:r>
    </w:p>
    <w:p w14:paraId="632EE1E8" w14:textId="669AA871" w:rsidR="002A0A47" w:rsidRDefault="002A0A47" w:rsidP="002A0A47">
      <w:pPr>
        <w:pStyle w:val="enumlev1"/>
        <w:rPr>
          <w:lang w:val="en-US" w:eastAsia="zh-CN"/>
        </w:rPr>
      </w:pPr>
      <w:r>
        <w:rPr>
          <w:lang w:val="en-US" w:eastAsia="zh-CN"/>
        </w:rPr>
        <w:lastRenderedPageBreak/>
        <w:t>(2)</w:t>
      </w:r>
      <w:r>
        <w:rPr>
          <w:lang w:val="en-US" w:eastAsia="zh-CN"/>
        </w:rPr>
        <w:tab/>
        <w:t xml:space="preserve">The constraint principle of unwanted emissions related to distribution should be adopted, that is, the unwanted emissions distribute in spurious domain that far away the necessary bandwidth should be </w:t>
      </w:r>
      <w:r w:rsidRPr="005B37A9">
        <w:rPr>
          <w:lang w:val="en-US" w:eastAsia="zh-CN"/>
        </w:rPr>
        <w:t>impose</w:t>
      </w:r>
      <w:r>
        <w:rPr>
          <w:lang w:val="en-US" w:eastAsia="zh-CN"/>
        </w:rPr>
        <w:t>d stricter constraint than that distribute in out</w:t>
      </w:r>
      <w:r w:rsidR="00616891">
        <w:rPr>
          <w:lang w:val="en-US" w:eastAsia="zh-CN"/>
        </w:rPr>
        <w:noBreakHyphen/>
      </w:r>
      <w:r>
        <w:rPr>
          <w:lang w:val="en-US" w:eastAsia="zh-CN"/>
        </w:rPr>
        <w:t>of</w:t>
      </w:r>
      <w:r w:rsidR="00616891">
        <w:rPr>
          <w:lang w:val="en-US" w:eastAsia="zh-CN"/>
        </w:rPr>
        <w:noBreakHyphen/>
      </w:r>
      <w:r>
        <w:rPr>
          <w:lang w:val="en-US" w:eastAsia="zh-CN"/>
        </w:rPr>
        <w:t>band that near the necessary bandwidth.</w:t>
      </w:r>
    </w:p>
    <w:bookmarkEnd w:id="61"/>
    <w:p w14:paraId="189D7905" w14:textId="77777777" w:rsidR="002A0A47" w:rsidRPr="000337B4" w:rsidRDefault="002A0A47" w:rsidP="002A0A47">
      <w:pPr>
        <w:pStyle w:val="Heading2"/>
        <w:tabs>
          <w:tab w:val="clear" w:pos="1134"/>
        </w:tabs>
        <w:spacing w:before="280"/>
        <w:ind w:left="1137" w:hangingChars="472" w:hanging="1137"/>
        <w:rPr>
          <w:lang w:val="en-US" w:eastAsia="zh-CN"/>
        </w:rPr>
      </w:pPr>
      <w:r>
        <w:rPr>
          <w:lang w:val="en-US" w:eastAsia="zh-CN"/>
        </w:rPr>
        <w:t>2</w:t>
      </w:r>
      <w:r w:rsidRPr="000337B4">
        <w:rPr>
          <w:lang w:val="en-US" w:eastAsia="zh-CN"/>
        </w:rPr>
        <w:t>.2</w:t>
      </w:r>
      <w:r w:rsidRPr="000337B4">
        <w:rPr>
          <w:lang w:val="en-US" w:eastAsia="zh-CN"/>
        </w:rPr>
        <w:tab/>
      </w:r>
      <w:r>
        <w:rPr>
          <w:lang w:val="en-US" w:eastAsia="zh-CN"/>
        </w:rPr>
        <w:t>Approaches of constraining unwanted emissions for improving HF electromagnetic environment</w:t>
      </w:r>
    </w:p>
    <w:p w14:paraId="6C387255" w14:textId="77777777" w:rsidR="002A0A47" w:rsidRDefault="002A0A47" w:rsidP="002A0A47">
      <w:pPr>
        <w:rPr>
          <w:lang w:val="en-US" w:eastAsia="zh-CN"/>
        </w:rPr>
      </w:pPr>
      <w:bookmarkStart w:id="62" w:name="OLE_LINK90"/>
      <w:bookmarkStart w:id="63" w:name="OLE_LINK91"/>
      <w:r>
        <w:rPr>
          <w:lang w:val="en-US" w:eastAsia="zh-CN"/>
        </w:rPr>
        <w:t xml:space="preserve">Total amount and distribution of unwanted emissions can be </w:t>
      </w:r>
      <w:r w:rsidRPr="00BD66C2">
        <w:rPr>
          <w:lang w:val="en-US" w:eastAsia="zh-CN"/>
        </w:rPr>
        <w:t>simultaneously</w:t>
      </w:r>
      <w:r>
        <w:rPr>
          <w:lang w:val="en-US" w:eastAsia="zh-CN"/>
        </w:rPr>
        <w:t xml:space="preserve"> </w:t>
      </w:r>
      <w:r w:rsidRPr="00BD66C2">
        <w:rPr>
          <w:lang w:val="en-US" w:eastAsia="zh-CN"/>
        </w:rPr>
        <w:t>describe</w:t>
      </w:r>
      <w:r>
        <w:rPr>
          <w:lang w:val="en-US" w:eastAsia="zh-CN"/>
        </w:rPr>
        <w:t xml:space="preserve">d by </w:t>
      </w:r>
      <w:r w:rsidRPr="00BD66C2">
        <w:rPr>
          <w:lang w:val="en-US" w:eastAsia="zh-CN"/>
        </w:rPr>
        <w:t>cumulative distribution function</w:t>
      </w:r>
      <w:r>
        <w:rPr>
          <w:lang w:val="en-US" w:eastAsia="zh-CN"/>
        </w:rPr>
        <w:t xml:space="preserve"> (CDF). Let </w:t>
      </w:r>
      <w:r w:rsidRPr="00C36508">
        <w:rPr>
          <w:position w:val="-12"/>
        </w:rPr>
        <w:object w:dxaOrig="560" w:dyaOrig="360" w14:anchorId="192D57A6">
          <v:shape id="_x0000_i1027" type="#_x0000_t75" style="width:27.85pt;height:19.7pt" o:ole="">
            <v:imagedata r:id="rId26" o:title=""/>
          </v:shape>
          <o:OLEObject Type="Embed" ProgID="Equation.DSMT4" ShapeID="_x0000_i1027" DrawAspect="Content" ObjectID="_1658081052" r:id="rId27"/>
        </w:object>
      </w:r>
      <w:r>
        <w:t xml:space="preserve"> denotes the </w:t>
      </w:r>
      <w:r w:rsidRPr="00BD66C2">
        <w:t xml:space="preserve">power </w:t>
      </w:r>
      <w:r>
        <w:t xml:space="preserve">spectrum </w:t>
      </w:r>
      <w:r w:rsidRPr="00BD66C2">
        <w:t>density</w:t>
      </w:r>
      <w:r>
        <w:t xml:space="preserve"> function (PSD), and </w:t>
      </w:r>
      <w:r w:rsidRPr="00BD66C2">
        <w:t>represent</w:t>
      </w:r>
      <w:r>
        <w:t xml:space="preserve">s the distribution </w:t>
      </w:r>
      <w:r w:rsidRPr="00BD66C2">
        <w:t xml:space="preserve">of the </w:t>
      </w:r>
      <w:r>
        <w:t>transmission</w:t>
      </w:r>
      <w:r w:rsidRPr="00BD66C2">
        <w:t xml:space="preserve"> power </w:t>
      </w:r>
      <w:r>
        <w:t xml:space="preserve">in </w:t>
      </w:r>
      <w:r w:rsidRPr="00BD66C2">
        <w:t xml:space="preserve">the spectrum, as shown in </w:t>
      </w:r>
      <w:r>
        <w:rPr>
          <w:rFonts w:hint="eastAsia"/>
          <w:lang w:eastAsia="zh-CN"/>
        </w:rPr>
        <w:t>F</w:t>
      </w:r>
      <w:r>
        <w:rPr>
          <w:lang w:eastAsia="zh-CN"/>
        </w:rPr>
        <w:t xml:space="preserve">IGURE </w:t>
      </w:r>
      <w:r w:rsidRPr="00BD66C2">
        <w:t>1(a);</w:t>
      </w:r>
      <w:r>
        <w:t xml:space="preserve"> CDF of the transmission power </w:t>
      </w:r>
      <w:r w:rsidRPr="00C36508">
        <w:rPr>
          <w:position w:val="-12"/>
        </w:rPr>
        <w:object w:dxaOrig="560" w:dyaOrig="360" w14:anchorId="7B882BC8">
          <v:shape id="_x0000_i1028" type="#_x0000_t75" style="width:27.85pt;height:19.7pt" o:ole="">
            <v:imagedata r:id="rId28" o:title=""/>
          </v:shape>
          <o:OLEObject Type="Embed" ProgID="Equation.DSMT4" ShapeID="_x0000_i1028" DrawAspect="Content" ObjectID="_1658081053" r:id="rId29"/>
        </w:object>
      </w:r>
      <w:r>
        <w:t xml:space="preserve"> can be obtained by c</w:t>
      </w:r>
      <w:r w:rsidRPr="00BD66C2">
        <w:t>alculat</w:t>
      </w:r>
      <w:r>
        <w:t>ing t</w:t>
      </w:r>
      <w:r w:rsidRPr="00BD66C2">
        <w:t xml:space="preserve">he integral of </w:t>
      </w:r>
      <w:r w:rsidRPr="00C36508">
        <w:rPr>
          <w:position w:val="-12"/>
        </w:rPr>
        <w:object w:dxaOrig="560" w:dyaOrig="360" w14:anchorId="32048581">
          <v:shape id="_x0000_i1029" type="#_x0000_t75" style="width:27.85pt;height:19.7pt" o:ole="">
            <v:imagedata r:id="rId26" o:title=""/>
          </v:shape>
          <o:OLEObject Type="Embed" ProgID="Equation.DSMT4" ShapeID="_x0000_i1029" DrawAspect="Content" ObjectID="_1658081054" r:id="rId30"/>
        </w:object>
      </w:r>
      <w:r w:rsidRPr="00BD66C2">
        <w:t xml:space="preserve">, </w:t>
      </w:r>
      <w:r>
        <w:t xml:space="preserve">which can be obtained by calculating the </w:t>
      </w:r>
      <w:r w:rsidRPr="00BD66C2">
        <w:t xml:space="preserve">derivative of </w:t>
      </w:r>
      <w:bookmarkStart w:id="64" w:name="OLE_LINK27"/>
      <w:bookmarkStart w:id="65" w:name="OLE_LINK30"/>
      <w:r w:rsidRPr="00C36508">
        <w:rPr>
          <w:position w:val="-12"/>
        </w:rPr>
        <w:object w:dxaOrig="560" w:dyaOrig="360" w14:anchorId="7282646D">
          <v:shape id="_x0000_i1030" type="#_x0000_t75" style="width:27.85pt;height:19.7pt" o:ole="">
            <v:imagedata r:id="rId28" o:title=""/>
          </v:shape>
          <o:OLEObject Type="Embed" ProgID="Equation.DSMT4" ShapeID="_x0000_i1030" DrawAspect="Content" ObjectID="_1658081055" r:id="rId31"/>
        </w:object>
      </w:r>
      <w:bookmarkEnd w:id="64"/>
      <w:bookmarkEnd w:id="65"/>
      <w:r w:rsidRPr="00BD66C2">
        <w:t xml:space="preserve"> </w:t>
      </w:r>
      <w:r>
        <w:t xml:space="preserve">in turn. Thus, the </w:t>
      </w:r>
      <w:r w:rsidRPr="00BD66C2">
        <w:t xml:space="preserve">relationship between the </w:t>
      </w:r>
      <w:r>
        <w:t xml:space="preserve">PSD </w:t>
      </w:r>
      <w:r w:rsidRPr="00C36508">
        <w:rPr>
          <w:position w:val="-12"/>
        </w:rPr>
        <w:object w:dxaOrig="560" w:dyaOrig="360" w14:anchorId="0F539D24">
          <v:shape id="_x0000_i1031" type="#_x0000_t75" style="width:27.85pt;height:19.7pt" o:ole="">
            <v:imagedata r:id="rId26" o:title=""/>
          </v:shape>
          <o:OLEObject Type="Embed" ProgID="Equation.DSMT4" ShapeID="_x0000_i1031" DrawAspect="Content" ObjectID="_1658081056" r:id="rId32"/>
        </w:object>
      </w:r>
      <w:r>
        <w:t xml:space="preserve"> and CDF </w:t>
      </w:r>
      <w:r w:rsidRPr="00C36508">
        <w:rPr>
          <w:position w:val="-12"/>
        </w:rPr>
        <w:object w:dxaOrig="560" w:dyaOrig="360" w14:anchorId="15C02527">
          <v:shape id="_x0000_i1032" type="#_x0000_t75" style="width:27.85pt;height:19.7pt" o:ole="">
            <v:imagedata r:id="rId28" o:title=""/>
          </v:shape>
          <o:OLEObject Type="Embed" ProgID="Equation.DSMT4" ShapeID="_x0000_i1032" DrawAspect="Content" ObjectID="_1658081057" r:id="rId33"/>
        </w:object>
      </w:r>
      <w:r>
        <w:t xml:space="preserve"> can be summarized as</w:t>
      </w:r>
    </w:p>
    <w:p w14:paraId="4C870596" w14:textId="5545883B" w:rsidR="002A0A47" w:rsidRPr="00C36508" w:rsidRDefault="002A0A47" w:rsidP="002A0A47">
      <w:pPr>
        <w:pStyle w:val="Equation"/>
        <w:rPr>
          <w:lang w:eastAsia="zh-CN"/>
        </w:rPr>
      </w:pPr>
      <w:r>
        <w:tab/>
      </w:r>
      <w:r>
        <w:tab/>
      </w:r>
      <w:r w:rsidRPr="00C36508">
        <w:rPr>
          <w:position w:val="-44"/>
        </w:rPr>
        <w:object w:dxaOrig="1600" w:dyaOrig="900" w14:anchorId="075E100E">
          <v:shape id="_x0000_i1033" type="#_x0000_t75" style="width:79.45pt;height:46.2pt" o:ole="">
            <v:imagedata r:id="rId34" o:title=""/>
          </v:shape>
          <o:OLEObject Type="Embed" ProgID="Equation.DSMT4" ShapeID="_x0000_i1033" DrawAspect="Content" ObjectID="_1658081058" r:id="rId35"/>
        </w:object>
      </w:r>
      <w:r>
        <w:rPr>
          <w:lang w:eastAsia="zh-CN"/>
        </w:rPr>
        <w:tab/>
        <w:t>(1)</w:t>
      </w:r>
    </w:p>
    <w:p w14:paraId="72EE3C1B" w14:textId="77777777" w:rsidR="002A0A47" w:rsidRDefault="002A0A47" w:rsidP="002A0A47">
      <w:pPr>
        <w:ind w:firstLineChars="100" w:firstLine="240"/>
        <w:jc w:val="both"/>
        <w:rPr>
          <w:lang w:val="en-US" w:eastAsia="zh-CN"/>
        </w:rPr>
      </w:pPr>
      <w:r>
        <w:rPr>
          <w:lang w:val="en-US" w:eastAsia="zh-CN"/>
        </w:rPr>
        <w:t>Then, the unwanted emissions in out-of-band domain is given by</w:t>
      </w:r>
    </w:p>
    <w:p w14:paraId="3884D83D" w14:textId="77777777" w:rsidR="002A0A47" w:rsidRPr="000337B4" w:rsidRDefault="002A0A47" w:rsidP="002A0A47">
      <w:pPr>
        <w:pStyle w:val="Equation"/>
        <w:rPr>
          <w:lang w:eastAsia="zh-CN"/>
        </w:rPr>
      </w:pPr>
      <w:r>
        <w:tab/>
      </w:r>
      <w:r>
        <w:tab/>
      </w:r>
      <w:r w:rsidRPr="000337B4">
        <w:object w:dxaOrig="1860" w:dyaOrig="520" w14:anchorId="3E9A961E">
          <v:shape id="_x0000_i1034" type="#_x0000_t75" style="width:92.4pt;height:25.8pt" o:ole="">
            <v:imagedata r:id="rId36" o:title=""/>
          </v:shape>
          <o:OLEObject Type="Embed" ProgID="Equation.DSMT4" ShapeID="_x0000_i1034" DrawAspect="Content" ObjectID="_1658081059" r:id="rId37"/>
        </w:object>
      </w:r>
      <w:r w:rsidRPr="000337B4">
        <w:rPr>
          <w:b/>
          <w:bCs/>
          <w:i/>
          <w:lang w:eastAsia="zh-CN"/>
        </w:rPr>
        <w:t xml:space="preserve"> </w:t>
      </w:r>
      <w:r>
        <w:rPr>
          <w:b/>
          <w:bCs/>
          <w:i/>
          <w:lang w:eastAsia="zh-CN"/>
        </w:rPr>
        <w:tab/>
      </w:r>
      <w:r>
        <w:rPr>
          <w:rFonts w:hint="eastAsia"/>
          <w:bCs/>
          <w:lang w:eastAsia="zh-CN"/>
        </w:rPr>
        <w:t>(</w:t>
      </w:r>
      <w:r>
        <w:rPr>
          <w:bCs/>
          <w:lang w:eastAsia="zh-CN"/>
        </w:rPr>
        <w:t>2)</w:t>
      </w:r>
    </w:p>
    <w:p w14:paraId="5B685C86" w14:textId="77777777" w:rsidR="002A0A47" w:rsidRPr="000337B4" w:rsidRDefault="002A0A47" w:rsidP="002A0A47">
      <w:pPr>
        <w:rPr>
          <w:lang w:eastAsia="zh-CN"/>
        </w:rPr>
      </w:pPr>
      <w:r>
        <w:rPr>
          <w:lang w:eastAsia="zh-CN"/>
        </w:rPr>
        <w:t xml:space="preserve">where </w:t>
      </w:r>
      <w:r w:rsidRPr="00AB15A8">
        <w:rPr>
          <w:position w:val="-10"/>
        </w:rPr>
        <w:object w:dxaOrig="279" w:dyaOrig="320" w14:anchorId="4B7DDD1B">
          <v:shape id="_x0000_i1035" type="#_x0000_t75" style="width:14.25pt;height:17pt" o:ole="">
            <v:imagedata r:id="rId38" o:title=""/>
          </v:shape>
          <o:OLEObject Type="Embed" ProgID="Equation.DSMT4" ShapeID="_x0000_i1035" DrawAspect="Content" ObjectID="_1658081060" r:id="rId39"/>
        </w:object>
      </w:r>
      <w:r>
        <w:t xml:space="preserve"> is the necessary bandwidth, and the unwanted emissions in spurious domain is given </w:t>
      </w:r>
      <w:proofErr w:type="gramStart"/>
      <w:r>
        <w:t>by</w:t>
      </w:r>
      <w:proofErr w:type="gramEnd"/>
    </w:p>
    <w:p w14:paraId="4DB25BA4" w14:textId="77777777" w:rsidR="002A0A47" w:rsidRPr="000337B4" w:rsidRDefault="002A0A47" w:rsidP="002A0A47">
      <w:pPr>
        <w:pStyle w:val="Equation"/>
        <w:rPr>
          <w:lang w:eastAsia="zh-CN"/>
        </w:rPr>
      </w:pPr>
      <w:r>
        <w:tab/>
      </w:r>
      <w:r>
        <w:tab/>
      </w:r>
      <w:r w:rsidRPr="000337B4">
        <w:object w:dxaOrig="1800" w:dyaOrig="520" w14:anchorId="36983757">
          <v:shape id="_x0000_i1036" type="#_x0000_t75" style="width:89pt;height:25.8pt" o:ole="">
            <v:imagedata r:id="rId40" o:title=""/>
          </v:shape>
          <o:OLEObject Type="Embed" ProgID="Equation.DSMT4" ShapeID="_x0000_i1036" DrawAspect="Content" ObjectID="_1658081061" r:id="rId41"/>
        </w:object>
      </w:r>
      <w:bookmarkStart w:id="66" w:name="OLE_LINK15"/>
      <w:r w:rsidRPr="000337B4">
        <w:rPr>
          <w:b/>
          <w:bCs/>
          <w:i/>
          <w:lang w:eastAsia="zh-CN"/>
        </w:rPr>
        <w:t xml:space="preserve">  </w:t>
      </w:r>
      <w:bookmarkEnd w:id="66"/>
      <w:r>
        <w:rPr>
          <w:b/>
          <w:bCs/>
          <w:i/>
          <w:lang w:eastAsia="zh-CN"/>
        </w:rPr>
        <w:tab/>
      </w:r>
      <w:r>
        <w:rPr>
          <w:rFonts w:hint="eastAsia"/>
          <w:bCs/>
          <w:lang w:eastAsia="zh-CN"/>
        </w:rPr>
        <w:t>(</w:t>
      </w:r>
      <w:r>
        <w:rPr>
          <w:bCs/>
          <w:lang w:eastAsia="zh-CN"/>
        </w:rPr>
        <w:t>3)</w:t>
      </w:r>
    </w:p>
    <w:p w14:paraId="4E72900C" w14:textId="2D4CF77B" w:rsidR="002A0A47" w:rsidRDefault="002A0A47" w:rsidP="002A0A47">
      <w:pPr>
        <w:ind w:firstLineChars="100" w:firstLine="240"/>
        <w:jc w:val="both"/>
      </w:pPr>
      <w:r>
        <w:rPr>
          <w:rFonts w:hint="eastAsia"/>
          <w:lang w:eastAsia="zh-CN"/>
        </w:rPr>
        <w:t>T</w:t>
      </w:r>
      <w:r>
        <w:rPr>
          <w:lang w:eastAsia="zh-CN"/>
        </w:rPr>
        <w:t xml:space="preserve">he total amount of unwanted emissions can be obtained by calculating the integral of </w:t>
      </w:r>
      <w:r w:rsidRPr="00C36508">
        <w:rPr>
          <w:position w:val="-12"/>
        </w:rPr>
        <w:object w:dxaOrig="560" w:dyaOrig="360" w14:anchorId="088FD8FA">
          <v:shape id="_x0000_i1037" type="#_x0000_t75" style="width:27.85pt;height:19.7pt" o:ole="">
            <v:imagedata r:id="rId26" o:title=""/>
          </v:shape>
          <o:OLEObject Type="Embed" ProgID="Equation.DSMT4" ShapeID="_x0000_i1037" DrawAspect="Content" ObjectID="_1658081062" r:id="rId42"/>
        </w:object>
      </w:r>
      <w:r>
        <w:t xml:space="preserve"> for</w:t>
      </w:r>
      <w:r w:rsidRPr="00FF4369">
        <w:rPr>
          <w:position w:val="-12"/>
        </w:rPr>
        <w:object w:dxaOrig="1440" w:dyaOrig="360" w14:anchorId="1183B688">
          <v:shape id="_x0000_i1038" type="#_x0000_t75" style="width:1in;height:19.7pt" o:ole="">
            <v:imagedata r:id="rId43" o:title=""/>
          </v:shape>
          <o:OLEObject Type="Embed" ProgID="Equation.DSMT4" ShapeID="_x0000_i1038" DrawAspect="Content" ObjectID="_1658081063" r:id="rId44"/>
        </w:object>
      </w:r>
      <w:r>
        <w:t xml:space="preserve">, as shown is </w:t>
      </w:r>
      <w:r>
        <w:rPr>
          <w:rFonts w:hint="eastAsia"/>
          <w:lang w:eastAsia="zh-CN"/>
        </w:rPr>
        <w:t>F</w:t>
      </w:r>
      <w:r w:rsidR="002035BB">
        <w:rPr>
          <w:lang w:eastAsia="zh-CN"/>
        </w:rPr>
        <w:t>igure</w:t>
      </w:r>
      <w:r>
        <w:rPr>
          <w:lang w:eastAsia="zh-CN"/>
        </w:rPr>
        <w:t xml:space="preserve"> </w:t>
      </w:r>
      <w:r>
        <w:t>1(b).</w:t>
      </w:r>
    </w:p>
    <w:p w14:paraId="1C0D04A9" w14:textId="77777777" w:rsidR="002A0A47" w:rsidRDefault="002A0A47" w:rsidP="002A0A47">
      <w:pPr>
        <w:pStyle w:val="Equation"/>
        <w:rPr>
          <w:bCs/>
          <w:lang w:eastAsia="zh-CN"/>
        </w:rPr>
      </w:pPr>
      <w:r>
        <w:tab/>
      </w:r>
      <w:r>
        <w:tab/>
      </w:r>
      <w:r w:rsidRPr="000337B4">
        <w:object w:dxaOrig="3220" w:dyaOrig="520" w14:anchorId="04FE2C5E">
          <v:shape id="_x0000_i1039" type="#_x0000_t75" style="width:161pt;height:25.8pt" o:ole="">
            <v:imagedata r:id="rId45" o:title=""/>
          </v:shape>
          <o:OLEObject Type="Embed" ProgID="Equation.DSMT4" ShapeID="_x0000_i1039" DrawAspect="Content" ObjectID="_1658081064" r:id="rId46"/>
        </w:object>
      </w:r>
      <w:r>
        <w:rPr>
          <w:b/>
          <w:bCs/>
          <w:i/>
          <w:lang w:eastAsia="zh-CN"/>
        </w:rPr>
        <w:tab/>
      </w:r>
      <w:r w:rsidRPr="000337B4">
        <w:rPr>
          <w:b/>
          <w:bCs/>
          <w:i/>
          <w:lang w:eastAsia="zh-CN"/>
        </w:rPr>
        <w:t xml:space="preserve"> </w:t>
      </w:r>
      <w:r>
        <w:rPr>
          <w:rFonts w:hint="eastAsia"/>
          <w:bCs/>
          <w:lang w:eastAsia="zh-CN"/>
        </w:rPr>
        <w:t>(</w:t>
      </w:r>
      <w:r>
        <w:rPr>
          <w:bCs/>
          <w:lang w:eastAsia="zh-CN"/>
        </w:rPr>
        <w:t>4)</w:t>
      </w:r>
    </w:p>
    <w:p w14:paraId="3A789B3D" w14:textId="77777777" w:rsidR="002A0A47" w:rsidRDefault="002A0A47" w:rsidP="00616891">
      <w:pPr>
        <w:pStyle w:val="FigureNo"/>
        <w:keepNext w:val="0"/>
        <w:keepLines w:val="0"/>
        <w:spacing w:before="360"/>
        <w:rPr>
          <w:lang w:eastAsia="zh-CN"/>
        </w:rPr>
      </w:pPr>
      <w:r>
        <w:rPr>
          <w:rFonts w:hint="eastAsia"/>
          <w:lang w:eastAsia="zh-CN"/>
        </w:rPr>
        <w:t>F</w:t>
      </w:r>
      <w:r>
        <w:rPr>
          <w:lang w:eastAsia="zh-CN"/>
        </w:rPr>
        <w:t>IGURE 1</w:t>
      </w:r>
    </w:p>
    <w:p w14:paraId="3FE856D1" w14:textId="25442943" w:rsidR="002A0A47" w:rsidRDefault="002A0A47" w:rsidP="00616891">
      <w:pPr>
        <w:pStyle w:val="Figuretitle"/>
        <w:keepNext w:val="0"/>
        <w:keepLines w:val="0"/>
        <w:spacing w:after="120"/>
        <w:rPr>
          <w:lang w:eastAsia="zh-CN"/>
        </w:rPr>
      </w:pPr>
      <w:r>
        <w:rPr>
          <w:lang w:eastAsia="zh-CN"/>
        </w:rPr>
        <w:t xml:space="preserve">PSD of transmission </w:t>
      </w:r>
      <w:r w:rsidRPr="00616891">
        <w:t>power</w:t>
      </w:r>
      <w:r>
        <w:rPr>
          <w:lang w:eastAsia="zh-CN"/>
        </w:rPr>
        <w:t xml:space="preserve"> and total amount of unwanted emissions</w:t>
      </w:r>
    </w:p>
    <w:p w14:paraId="4F5759BB" w14:textId="77777777" w:rsidR="002A0A47" w:rsidRDefault="002A0A47" w:rsidP="00616891">
      <w:pPr>
        <w:pStyle w:val="Figure"/>
        <w:keepNext w:val="0"/>
        <w:keepLines w:val="0"/>
        <w:rPr>
          <w:lang w:eastAsia="zh-CN"/>
        </w:rPr>
      </w:pPr>
      <w:r w:rsidRPr="00CF239A">
        <w:rPr>
          <w:noProof/>
          <w:lang w:eastAsia="zh-CN"/>
        </w:rPr>
        <w:drawing>
          <wp:inline distT="0" distB="0" distL="0" distR="0" wp14:anchorId="187D9FA2" wp14:editId="19F31099">
            <wp:extent cx="4665306" cy="249184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3612" r="7403"/>
                    <a:stretch/>
                  </pic:blipFill>
                  <pic:spPr bwMode="auto">
                    <a:xfrm>
                      <a:off x="0" y="0"/>
                      <a:ext cx="4674057" cy="2496522"/>
                    </a:xfrm>
                    <a:prstGeom prst="rect">
                      <a:avLst/>
                    </a:prstGeom>
                    <a:noFill/>
                    <a:ln>
                      <a:noFill/>
                    </a:ln>
                    <a:extLst>
                      <a:ext uri="{53640926-AAD7-44D8-BBD7-CCE9431645EC}">
                        <a14:shadowObscured xmlns:a14="http://schemas.microsoft.com/office/drawing/2010/main"/>
                      </a:ext>
                    </a:extLst>
                  </pic:spPr>
                </pic:pic>
              </a:graphicData>
            </a:graphic>
          </wp:inline>
        </w:drawing>
      </w:r>
    </w:p>
    <w:p w14:paraId="38EBC72A" w14:textId="77777777" w:rsidR="002A0A47" w:rsidRPr="000337B4" w:rsidRDefault="002A0A47" w:rsidP="002A0A47">
      <w:pPr>
        <w:rPr>
          <w:lang w:eastAsia="zh-CN"/>
        </w:rPr>
      </w:pPr>
      <w:r>
        <w:rPr>
          <w:rFonts w:hint="eastAsia"/>
          <w:lang w:eastAsia="zh-CN"/>
        </w:rPr>
        <w:lastRenderedPageBreak/>
        <w:t>F</w:t>
      </w:r>
      <w:r>
        <w:rPr>
          <w:lang w:eastAsia="zh-CN"/>
        </w:rPr>
        <w:t xml:space="preserve">or the first constraining </w:t>
      </w:r>
      <w:r>
        <w:rPr>
          <w:lang w:val="en-US" w:eastAsia="zh-CN"/>
        </w:rPr>
        <w:t>principle, the corresponding constraining approach is</w:t>
      </w:r>
    </w:p>
    <w:bookmarkEnd w:id="62"/>
    <w:bookmarkEnd w:id="63"/>
    <w:p w14:paraId="48446109" w14:textId="77777777" w:rsidR="002A0A47" w:rsidRPr="009324ED" w:rsidRDefault="002A0A47" w:rsidP="002A0A47">
      <w:pPr>
        <w:pStyle w:val="Equation"/>
        <w:rPr>
          <w:lang w:eastAsia="zh-CN"/>
        </w:rPr>
      </w:pPr>
      <w:r>
        <w:tab/>
      </w:r>
      <w:r>
        <w:tab/>
      </w:r>
      <w:r w:rsidRPr="009324ED">
        <w:object w:dxaOrig="3680" w:dyaOrig="320" w14:anchorId="25F8C507">
          <v:shape id="_x0000_i1040" type="#_x0000_t75" style="width:182.7pt;height:17pt" o:ole="">
            <v:imagedata r:id="rId48" o:title=""/>
          </v:shape>
          <o:OLEObject Type="Embed" ProgID="Equation.DSMT4" ShapeID="_x0000_i1040" DrawAspect="Content" ObjectID="_1658081065" r:id="rId49"/>
        </w:object>
      </w:r>
      <w:r>
        <w:rPr>
          <w:b/>
          <w:bCs/>
          <w:lang w:eastAsia="zh-CN"/>
        </w:rPr>
        <w:tab/>
      </w:r>
      <w:r>
        <w:rPr>
          <w:rFonts w:hint="eastAsia"/>
          <w:bCs/>
          <w:lang w:eastAsia="zh-CN"/>
        </w:rPr>
        <w:t>(</w:t>
      </w:r>
      <w:r>
        <w:rPr>
          <w:bCs/>
          <w:lang w:eastAsia="zh-CN"/>
        </w:rPr>
        <w:t>5)</w:t>
      </w:r>
    </w:p>
    <w:p w14:paraId="024B7AC1" w14:textId="380B92BD" w:rsidR="002A0A47" w:rsidRDefault="002A0A47" w:rsidP="002A0A47">
      <w:pPr>
        <w:rPr>
          <w:lang w:val="en-US" w:eastAsia="zh-CN"/>
        </w:rPr>
      </w:pPr>
      <w:r>
        <w:rPr>
          <w:lang w:eastAsia="zh-CN"/>
        </w:rPr>
        <w:t xml:space="preserve">That is, when the total antenna transmission power </w:t>
      </w:r>
      <w:r w:rsidRPr="000337B4">
        <w:rPr>
          <w:position w:val="-12"/>
        </w:rPr>
        <w:object w:dxaOrig="1080" w:dyaOrig="360" w14:anchorId="53AB5DD5">
          <v:shape id="_x0000_i1041" type="#_x0000_t75" style="width:55pt;height:19.7pt" o:ole="">
            <v:imagedata r:id="rId50" o:title=""/>
          </v:shape>
          <o:OLEObject Type="Embed" ProgID="Equation.DSMT4" ShapeID="_x0000_i1041" DrawAspect="Content" ObjectID="_1658081066" r:id="rId51"/>
        </w:object>
      </w:r>
      <w:r>
        <w:t xml:space="preserve">, the ratio of the total amount of unwanted emission power </w:t>
      </w:r>
      <w:r w:rsidRPr="00AB15A8">
        <w:rPr>
          <w:position w:val="-10"/>
        </w:rPr>
        <w:object w:dxaOrig="680" w:dyaOrig="320" w14:anchorId="703B885F">
          <v:shape id="_x0000_i1042" type="#_x0000_t75" style="width:34.65pt;height:17pt" o:ole="">
            <v:imagedata r:id="rId52" o:title=""/>
          </v:shape>
          <o:OLEObject Type="Embed" ProgID="Equation.DSMT4" ShapeID="_x0000_i1042" DrawAspect="Content" ObjectID="_1658081067" r:id="rId53"/>
        </w:object>
      </w:r>
      <w:r>
        <w:t xml:space="preserve"> to the total antenna transmission power </w:t>
      </w:r>
      <w:r w:rsidRPr="00AB15A8">
        <w:rPr>
          <w:position w:val="-10"/>
        </w:rPr>
        <w:object w:dxaOrig="220" w:dyaOrig="320" w14:anchorId="36EB961B">
          <v:shape id="_x0000_i1043" type="#_x0000_t75" style="width:11.55pt;height:17pt" o:ole="">
            <v:imagedata r:id="rId54" o:title=""/>
          </v:shape>
          <o:OLEObject Type="Embed" ProgID="Equation.DSMT4" ShapeID="_x0000_i1043" DrawAspect="Content" ObjectID="_1658081068" r:id="rId55"/>
        </w:object>
      </w:r>
      <w:r>
        <w:t xml:space="preserve"> should be constrained less than </w:t>
      </w:r>
      <w:r w:rsidRPr="000337B4">
        <w:rPr>
          <w:position w:val="-10"/>
        </w:rPr>
        <w:object w:dxaOrig="279" w:dyaOrig="320" w14:anchorId="06EA4B60">
          <v:shape id="_x0000_i1044" type="#_x0000_t75" style="width:14.25pt;height:17pt" o:ole="">
            <v:imagedata r:id="rId56" o:title=""/>
          </v:shape>
          <o:OLEObject Type="Embed" ProgID="Equation.DSMT4" ShapeID="_x0000_i1044" DrawAspect="Content" ObjectID="_1658081069" r:id="rId57"/>
        </w:object>
      </w:r>
      <w:r>
        <w:t xml:space="preserve">, where </w:t>
      </w:r>
      <w:r w:rsidRPr="000337B4">
        <w:rPr>
          <w:position w:val="-10"/>
        </w:rPr>
        <w:object w:dxaOrig="900" w:dyaOrig="320" w14:anchorId="655A52E0">
          <v:shape id="_x0000_i1045" type="#_x0000_t75" style="width:46.2pt;height:17pt" o:ole="">
            <v:imagedata r:id="rId58" o:title=""/>
          </v:shape>
          <o:OLEObject Type="Embed" ProgID="Equation.DSMT4" ShapeID="_x0000_i1045" DrawAspect="Content" ObjectID="_1658081070" r:id="rId59"/>
        </w:object>
      </w:r>
      <w:r>
        <w:t xml:space="preserve"> is a constant related to the range of total antenna transmission power, </w:t>
      </w:r>
      <w:r w:rsidRPr="00F91CDD">
        <w:rPr>
          <w:position w:val="-10"/>
        </w:rPr>
        <w:object w:dxaOrig="260" w:dyaOrig="320" w14:anchorId="552A53A2">
          <v:shape id="_x0000_i1046" type="#_x0000_t75" style="width:12.9pt;height:17pt" o:ole="">
            <v:imagedata r:id="rId60" o:title=""/>
          </v:shape>
          <o:OLEObject Type="Embed" ProgID="Equation.DSMT4" ShapeID="_x0000_i1046" DrawAspect="Content" ObjectID="_1658081071" r:id="rId61"/>
        </w:object>
      </w:r>
      <w:r>
        <w:t xml:space="preserve"> and </w:t>
      </w:r>
      <w:r w:rsidRPr="00F91CDD">
        <w:rPr>
          <w:position w:val="-10"/>
        </w:rPr>
        <w:object w:dxaOrig="240" w:dyaOrig="320" w14:anchorId="53D75C25">
          <v:shape id="_x0000_i1047" type="#_x0000_t75" style="width:11.55pt;height:17pt" o:ole="">
            <v:imagedata r:id="rId62" o:title=""/>
          </v:shape>
          <o:OLEObject Type="Embed" ProgID="Equation.DSMT4" ShapeID="_x0000_i1047" DrawAspect="Content" ObjectID="_1658081072" r:id="rId63"/>
        </w:object>
      </w:r>
      <w:r>
        <w:t xml:space="preserve"> are the lower bound and upper bound of </w:t>
      </w:r>
      <w:r w:rsidRPr="00AB15A8">
        <w:rPr>
          <w:position w:val="-10"/>
        </w:rPr>
        <w:object w:dxaOrig="220" w:dyaOrig="320" w14:anchorId="07F6DFAC">
          <v:shape id="_x0000_i1048" type="#_x0000_t75" style="width:11.55pt;height:17pt" o:ole="">
            <v:imagedata r:id="rId54" o:title=""/>
          </v:shape>
          <o:OLEObject Type="Embed" ProgID="Equation.DSMT4" ShapeID="_x0000_i1048" DrawAspect="Content" ObjectID="_1658081073" r:id="rId64"/>
        </w:object>
      </w:r>
      <w:r>
        <w:t>, respectively.</w:t>
      </w:r>
      <w:bookmarkStart w:id="67" w:name="OLE_LINK38"/>
      <w:r w:rsidRPr="00110991">
        <w:rPr>
          <w:rFonts w:hint="eastAsia"/>
          <w:lang w:val="en-US" w:eastAsia="zh-CN"/>
        </w:rPr>
        <w:t xml:space="preserve"> </w:t>
      </w:r>
      <w:r>
        <w:rPr>
          <w:lang w:val="en-US" w:eastAsia="zh-CN"/>
        </w:rPr>
        <w:t xml:space="preserve">The constraint to the total amount of HF unwanted emissions can be written as shown in </w:t>
      </w:r>
      <w:r w:rsidR="00873A46">
        <w:rPr>
          <w:lang w:val="en-US" w:eastAsia="zh-CN"/>
        </w:rPr>
        <w:t xml:space="preserve">Table </w:t>
      </w:r>
      <w:r>
        <w:rPr>
          <w:lang w:val="en-US" w:eastAsia="zh-CN"/>
        </w:rPr>
        <w:t>1.</w:t>
      </w:r>
    </w:p>
    <w:p w14:paraId="24B0E17B" w14:textId="77777777" w:rsidR="002A0A47" w:rsidRDefault="002A0A47" w:rsidP="002A0A47">
      <w:pPr>
        <w:pStyle w:val="TableNo"/>
        <w:rPr>
          <w:lang w:val="en-US" w:eastAsia="zh-CN"/>
        </w:rPr>
      </w:pPr>
      <w:r>
        <w:rPr>
          <w:rFonts w:hint="eastAsia"/>
          <w:lang w:val="en-US" w:eastAsia="zh-CN"/>
        </w:rPr>
        <w:t>T</w:t>
      </w:r>
      <w:r>
        <w:rPr>
          <w:lang w:val="en-US" w:eastAsia="zh-CN"/>
        </w:rPr>
        <w:t>ABLE 1</w:t>
      </w:r>
    </w:p>
    <w:p w14:paraId="30C6FB56" w14:textId="77777777" w:rsidR="002A0A47" w:rsidRDefault="002A0A47" w:rsidP="002A0A47">
      <w:pPr>
        <w:pStyle w:val="Tabletitle"/>
        <w:rPr>
          <w:lang w:val="en-US" w:eastAsia="zh-CN"/>
        </w:rPr>
      </w:pPr>
      <w:r>
        <w:rPr>
          <w:lang w:val="en-US" w:eastAsia="zh-CN"/>
        </w:rPr>
        <w:t>Constraints to the total amount of HF unwanted emissions</w:t>
      </w:r>
    </w:p>
    <w:tbl>
      <w:tblPr>
        <w:tblStyle w:val="TableGrid"/>
        <w:tblW w:w="9742" w:type="dxa"/>
        <w:jc w:val="center"/>
        <w:tblLook w:val="04A0" w:firstRow="1" w:lastRow="0" w:firstColumn="1" w:lastColumn="0" w:noHBand="0" w:noVBand="1"/>
      </w:tblPr>
      <w:tblGrid>
        <w:gridCol w:w="4717"/>
        <w:gridCol w:w="5025"/>
      </w:tblGrid>
      <w:tr w:rsidR="002A0A47" w:rsidRPr="00FC379A" w14:paraId="19B96814" w14:textId="77777777" w:rsidTr="00616891">
        <w:trPr>
          <w:jc w:val="center"/>
        </w:trPr>
        <w:tc>
          <w:tcPr>
            <w:tcW w:w="4717" w:type="dxa"/>
            <w:vAlign w:val="center"/>
          </w:tcPr>
          <w:p w14:paraId="5CA4DFF1" w14:textId="77777777" w:rsidR="002A0A47" w:rsidRPr="00FC379A" w:rsidRDefault="002A0A47" w:rsidP="00616891">
            <w:pPr>
              <w:pStyle w:val="Tablehead"/>
              <w:rPr>
                <w:lang w:val="en-US" w:eastAsia="zh-CN"/>
              </w:rPr>
            </w:pPr>
            <w:r>
              <w:rPr>
                <w:rFonts w:hint="eastAsia"/>
                <w:lang w:val="en-US" w:eastAsia="zh-CN"/>
              </w:rPr>
              <w:t>T</w:t>
            </w:r>
            <w:r>
              <w:rPr>
                <w:lang w:val="en-US" w:eastAsia="zh-CN"/>
              </w:rPr>
              <w:t xml:space="preserve">otal antenna transmission power </w:t>
            </w:r>
            <w:r>
              <w:rPr>
                <w:rFonts w:hint="eastAsia"/>
                <w:lang w:val="en-US" w:eastAsia="zh-CN"/>
              </w:rPr>
              <w:t>(</w:t>
            </w:r>
            <w:r w:rsidRPr="00AB15A8">
              <w:rPr>
                <w:position w:val="-10"/>
              </w:rPr>
              <w:object w:dxaOrig="220" w:dyaOrig="320" w14:anchorId="24EF7000">
                <v:shape id="_x0000_i1049" type="#_x0000_t75" style="width:11.55pt;height:17pt" o:ole="">
                  <v:imagedata r:id="rId65" o:title=""/>
                </v:shape>
                <o:OLEObject Type="Embed" ProgID="Equation.DSMT4" ShapeID="_x0000_i1049" DrawAspect="Content" ObjectID="_1658081074" r:id="rId66"/>
              </w:object>
            </w:r>
            <w:r>
              <w:rPr>
                <w:rFonts w:hint="eastAsia"/>
                <w:lang w:eastAsia="zh-CN"/>
              </w:rPr>
              <w:t>:</w:t>
            </w:r>
            <w:r>
              <w:rPr>
                <w:lang w:eastAsia="zh-CN"/>
              </w:rPr>
              <w:t xml:space="preserve"> </w:t>
            </w:r>
            <w:proofErr w:type="spellStart"/>
            <w:r>
              <w:rPr>
                <w:lang w:eastAsia="zh-CN"/>
              </w:rPr>
              <w:t>dBW</w:t>
            </w:r>
            <w:proofErr w:type="spellEnd"/>
            <w:r>
              <w:rPr>
                <w:lang w:val="en-US" w:eastAsia="zh-CN"/>
              </w:rPr>
              <w:t>)</w:t>
            </w:r>
          </w:p>
        </w:tc>
        <w:tc>
          <w:tcPr>
            <w:tcW w:w="5025" w:type="dxa"/>
            <w:vAlign w:val="center"/>
          </w:tcPr>
          <w:p w14:paraId="3C300841" w14:textId="77777777" w:rsidR="002A0A47" w:rsidRPr="00FC379A" w:rsidRDefault="002A0A47" w:rsidP="00616891">
            <w:pPr>
              <w:pStyle w:val="Tablehead"/>
              <w:rPr>
                <w:lang w:val="en-US" w:eastAsia="zh-CN"/>
              </w:rPr>
            </w:pPr>
            <w:r>
              <w:rPr>
                <w:lang w:val="en-US" w:eastAsia="zh-CN"/>
              </w:rPr>
              <w:t>Limits to total amount of HF unwanted emissions</w:t>
            </w:r>
          </w:p>
        </w:tc>
      </w:tr>
      <w:tr w:rsidR="002A0A47" w:rsidRPr="00FC379A" w14:paraId="39F999AE" w14:textId="77777777" w:rsidTr="00616891">
        <w:trPr>
          <w:jc w:val="center"/>
        </w:trPr>
        <w:tc>
          <w:tcPr>
            <w:tcW w:w="4717" w:type="dxa"/>
            <w:vAlign w:val="center"/>
          </w:tcPr>
          <w:p w14:paraId="78DA7F29" w14:textId="77777777" w:rsidR="002A0A47" w:rsidRPr="00FC379A" w:rsidRDefault="002A0A47" w:rsidP="00616891">
            <w:pPr>
              <w:pStyle w:val="Tabletitle"/>
              <w:rPr>
                <w:lang w:val="en-US" w:eastAsia="zh-CN"/>
              </w:rPr>
            </w:pPr>
            <w:r w:rsidRPr="00AB15A8">
              <w:object w:dxaOrig="220" w:dyaOrig="320" w14:anchorId="10A8716A">
                <v:shape id="_x0000_i1050" type="#_x0000_t75" style="width:11.55pt;height:17pt" o:ole="">
                  <v:imagedata r:id="rId67" o:title=""/>
                </v:shape>
                <o:OLEObject Type="Embed" ProgID="Equation.DSMT4" ShapeID="_x0000_i1050" DrawAspect="Content" ObjectID="_1658081075" r:id="rId68"/>
              </w:object>
            </w:r>
            <w:r w:rsidRPr="00FC379A">
              <w:rPr>
                <w:lang w:val="en-US" w:eastAsia="zh-CN"/>
              </w:rPr>
              <w:t xml:space="preserve"> ≤ </w:t>
            </w:r>
            <w:r w:rsidRPr="00AB15A8">
              <w:object w:dxaOrig="220" w:dyaOrig="320" w14:anchorId="2913B8F0">
                <v:shape id="_x0000_i1051" type="#_x0000_t75" style="width:11.55pt;height:17pt" o:ole="">
                  <v:imagedata r:id="rId69" o:title=""/>
                </v:shape>
                <o:OLEObject Type="Embed" ProgID="Equation.DSMT4" ShapeID="_x0000_i1051" DrawAspect="Content" ObjectID="_1658081076" r:id="rId70"/>
              </w:object>
            </w:r>
            <w:r>
              <w:t xml:space="preserve"> </w:t>
            </w:r>
            <w:r>
              <w:rPr>
                <w:lang w:val="en-US" w:eastAsia="zh-CN"/>
              </w:rPr>
              <w:t>&lt;</w:t>
            </w:r>
            <w:r>
              <w:t xml:space="preserve"> </w:t>
            </w:r>
            <w:r w:rsidRPr="00AB15A8">
              <w:object w:dxaOrig="220" w:dyaOrig="320" w14:anchorId="74AAA953">
                <v:shape id="_x0000_i1052" type="#_x0000_t75" style="width:11.55pt;height:17pt" o:ole="">
                  <v:imagedata r:id="rId71" o:title=""/>
                </v:shape>
                <o:OLEObject Type="Embed" ProgID="Equation.DSMT4" ShapeID="_x0000_i1052" DrawAspect="Content" ObjectID="_1658081077" r:id="rId72"/>
              </w:object>
            </w:r>
          </w:p>
        </w:tc>
        <w:tc>
          <w:tcPr>
            <w:tcW w:w="5025" w:type="dxa"/>
            <w:vAlign w:val="center"/>
          </w:tcPr>
          <w:p w14:paraId="714D3510" w14:textId="77777777" w:rsidR="002A0A47" w:rsidRPr="00FC379A" w:rsidRDefault="002A0A47" w:rsidP="00616891">
            <w:pPr>
              <w:pStyle w:val="Tabletitle"/>
              <w:rPr>
                <w:lang w:val="en-US" w:eastAsia="zh-CN"/>
              </w:rPr>
            </w:pPr>
            <w:r w:rsidRPr="00AB15A8">
              <w:object w:dxaOrig="420" w:dyaOrig="320" w14:anchorId="522EC2B2">
                <v:shape id="_x0000_i1053" type="#_x0000_t75" style="width:20.4pt;height:17pt" o:ole="">
                  <v:imagedata r:id="rId73" o:title=""/>
                </v:shape>
                <o:OLEObject Type="Embed" ProgID="Equation.DSMT4" ShapeID="_x0000_i1053" DrawAspect="Content" ObjectID="_1658081078" r:id="rId74"/>
              </w:object>
            </w:r>
          </w:p>
        </w:tc>
      </w:tr>
      <w:tr w:rsidR="002A0A47" w:rsidRPr="00FC379A" w14:paraId="7E0B4479" w14:textId="77777777" w:rsidTr="00616891">
        <w:trPr>
          <w:jc w:val="center"/>
        </w:trPr>
        <w:tc>
          <w:tcPr>
            <w:tcW w:w="4717" w:type="dxa"/>
            <w:vAlign w:val="center"/>
          </w:tcPr>
          <w:p w14:paraId="37896D39" w14:textId="77777777" w:rsidR="002A0A47" w:rsidRPr="00FC379A" w:rsidRDefault="002A0A47" w:rsidP="00616891">
            <w:pPr>
              <w:pStyle w:val="Tabletitle"/>
              <w:rPr>
                <w:lang w:val="en-US" w:eastAsia="zh-CN"/>
              </w:rPr>
            </w:pPr>
            <w:r w:rsidRPr="00AB15A8">
              <w:object w:dxaOrig="260" w:dyaOrig="320" w14:anchorId="66F01615">
                <v:shape id="_x0000_i1054" type="#_x0000_t75" style="width:12.9pt;height:17pt" o:ole="">
                  <v:imagedata r:id="rId75" o:title=""/>
                </v:shape>
                <o:OLEObject Type="Embed" ProgID="Equation.DSMT4" ShapeID="_x0000_i1054" DrawAspect="Content" ObjectID="_1658081079" r:id="rId76"/>
              </w:object>
            </w:r>
            <w:r w:rsidRPr="00FC379A">
              <w:rPr>
                <w:lang w:val="en-US" w:eastAsia="zh-CN"/>
              </w:rPr>
              <w:t xml:space="preserve"> ≤ </w:t>
            </w:r>
            <w:r w:rsidRPr="00AB15A8">
              <w:object w:dxaOrig="220" w:dyaOrig="320" w14:anchorId="238C014B">
                <v:shape id="_x0000_i1055" type="#_x0000_t75" style="width:11.55pt;height:17pt" o:ole="">
                  <v:imagedata r:id="rId69" o:title=""/>
                </v:shape>
                <o:OLEObject Type="Embed" ProgID="Equation.DSMT4" ShapeID="_x0000_i1055" DrawAspect="Content" ObjectID="_1658081080" r:id="rId77"/>
              </w:object>
            </w:r>
            <w:r>
              <w:t xml:space="preserve"> </w:t>
            </w:r>
            <w:r>
              <w:rPr>
                <w:lang w:val="en-US" w:eastAsia="zh-CN"/>
              </w:rPr>
              <w:t>&lt;</w:t>
            </w:r>
            <w:r>
              <w:t xml:space="preserve"> </w:t>
            </w:r>
            <w:r w:rsidRPr="00AB15A8">
              <w:object w:dxaOrig="240" w:dyaOrig="320" w14:anchorId="4D1A4FAB">
                <v:shape id="_x0000_i1056" type="#_x0000_t75" style="width:12.9pt;height:17pt" o:ole="">
                  <v:imagedata r:id="rId78" o:title=""/>
                </v:shape>
                <o:OLEObject Type="Embed" ProgID="Equation.DSMT4" ShapeID="_x0000_i1056" DrawAspect="Content" ObjectID="_1658081081" r:id="rId79"/>
              </w:object>
            </w:r>
          </w:p>
        </w:tc>
        <w:tc>
          <w:tcPr>
            <w:tcW w:w="5025" w:type="dxa"/>
            <w:vAlign w:val="center"/>
          </w:tcPr>
          <w:p w14:paraId="2E2FE259" w14:textId="77777777" w:rsidR="002A0A47" w:rsidRPr="00FC379A" w:rsidRDefault="002A0A47" w:rsidP="00616891">
            <w:pPr>
              <w:pStyle w:val="Tabletitle"/>
              <w:rPr>
                <w:lang w:val="en-US" w:eastAsia="zh-CN"/>
              </w:rPr>
            </w:pPr>
            <w:r w:rsidRPr="00AB15A8">
              <w:object w:dxaOrig="440" w:dyaOrig="320" w14:anchorId="056F4085">
                <v:shape id="_x0000_i1057" type="#_x0000_t75" style="width:21.75pt;height:17pt" o:ole="">
                  <v:imagedata r:id="rId80" o:title=""/>
                </v:shape>
                <o:OLEObject Type="Embed" ProgID="Equation.DSMT4" ShapeID="_x0000_i1057" DrawAspect="Content" ObjectID="_1658081082" r:id="rId81"/>
              </w:object>
            </w:r>
          </w:p>
        </w:tc>
      </w:tr>
      <w:tr w:rsidR="002A0A47" w:rsidRPr="00FC379A" w14:paraId="55F9FECA" w14:textId="77777777" w:rsidTr="00616891">
        <w:trPr>
          <w:jc w:val="center"/>
        </w:trPr>
        <w:tc>
          <w:tcPr>
            <w:tcW w:w="4717" w:type="dxa"/>
            <w:vAlign w:val="center"/>
          </w:tcPr>
          <w:p w14:paraId="114ED57D" w14:textId="77777777" w:rsidR="002A0A47" w:rsidRPr="00FC379A" w:rsidRDefault="002A0A47" w:rsidP="00616891">
            <w:pPr>
              <w:pStyle w:val="Tabletitle"/>
              <w:rPr>
                <w:lang w:val="en-US" w:eastAsia="zh-CN"/>
              </w:rPr>
            </w:pPr>
            <w:r w:rsidRPr="00AB15A8">
              <w:object w:dxaOrig="240" w:dyaOrig="320" w14:anchorId="180AE94A">
                <v:shape id="_x0000_i1058" type="#_x0000_t75" style="width:12.9pt;height:17pt" o:ole="">
                  <v:imagedata r:id="rId82" o:title=""/>
                </v:shape>
                <o:OLEObject Type="Embed" ProgID="Equation.DSMT4" ShapeID="_x0000_i1058" DrawAspect="Content" ObjectID="_1658081083" r:id="rId83"/>
              </w:object>
            </w:r>
            <w:r w:rsidRPr="00FC379A">
              <w:rPr>
                <w:lang w:val="en-US" w:eastAsia="zh-CN"/>
              </w:rPr>
              <w:t xml:space="preserve"> ≤ </w:t>
            </w:r>
            <w:r w:rsidRPr="00AB15A8">
              <w:object w:dxaOrig="220" w:dyaOrig="320" w14:anchorId="75A46D7B">
                <v:shape id="_x0000_i1059" type="#_x0000_t75" style="width:11.55pt;height:17pt" o:ole="">
                  <v:imagedata r:id="rId69" o:title=""/>
                </v:shape>
                <o:OLEObject Type="Embed" ProgID="Equation.DSMT4" ShapeID="_x0000_i1059" DrawAspect="Content" ObjectID="_1658081084" r:id="rId84"/>
              </w:object>
            </w:r>
            <w:r>
              <w:t xml:space="preserve"> </w:t>
            </w:r>
            <w:r>
              <w:rPr>
                <w:lang w:val="en-US" w:eastAsia="zh-CN"/>
              </w:rPr>
              <w:t>&lt;</w:t>
            </w:r>
            <w:r>
              <w:t xml:space="preserve"> </w:t>
            </w:r>
            <w:r w:rsidRPr="00AB15A8">
              <w:object w:dxaOrig="220" w:dyaOrig="320" w14:anchorId="40091154">
                <v:shape id="_x0000_i1060" type="#_x0000_t75" style="width:11.55pt;height:17pt" o:ole="">
                  <v:imagedata r:id="rId85" o:title=""/>
                </v:shape>
                <o:OLEObject Type="Embed" ProgID="Equation.DSMT4" ShapeID="_x0000_i1060" DrawAspect="Content" ObjectID="_1658081085" r:id="rId86"/>
              </w:object>
            </w:r>
          </w:p>
        </w:tc>
        <w:tc>
          <w:tcPr>
            <w:tcW w:w="5025" w:type="dxa"/>
            <w:vAlign w:val="center"/>
          </w:tcPr>
          <w:p w14:paraId="1860D5E2" w14:textId="77777777" w:rsidR="002A0A47" w:rsidRPr="00FC379A" w:rsidRDefault="002A0A47" w:rsidP="00616891">
            <w:pPr>
              <w:pStyle w:val="Tabletitle"/>
              <w:rPr>
                <w:lang w:val="en-US" w:eastAsia="zh-CN"/>
              </w:rPr>
            </w:pPr>
            <w:r w:rsidRPr="00AB15A8">
              <w:object w:dxaOrig="440" w:dyaOrig="320" w14:anchorId="36EA90EB">
                <v:shape id="_x0000_i1061" type="#_x0000_t75" style="width:21.75pt;height:17pt" o:ole="">
                  <v:imagedata r:id="rId87" o:title=""/>
                </v:shape>
                <o:OLEObject Type="Embed" ProgID="Equation.DSMT4" ShapeID="_x0000_i1061" DrawAspect="Content" ObjectID="_1658081086" r:id="rId88"/>
              </w:object>
            </w:r>
          </w:p>
        </w:tc>
      </w:tr>
      <w:tr w:rsidR="002A0A47" w:rsidRPr="00FC379A" w14:paraId="4325A98B" w14:textId="77777777" w:rsidTr="00616891">
        <w:trPr>
          <w:jc w:val="center"/>
        </w:trPr>
        <w:tc>
          <w:tcPr>
            <w:tcW w:w="4717" w:type="dxa"/>
            <w:vAlign w:val="center"/>
          </w:tcPr>
          <w:p w14:paraId="72B0745B" w14:textId="77777777" w:rsidR="002A0A47" w:rsidRPr="00FC379A" w:rsidRDefault="002A0A47" w:rsidP="00616891">
            <w:pPr>
              <w:pStyle w:val="Tabletitle"/>
              <w:rPr>
                <w:lang w:val="en-US" w:eastAsia="zh-CN"/>
              </w:rPr>
            </w:pPr>
            <w:r w:rsidRPr="00FC379A">
              <w:rPr>
                <w:lang w:val="en-US" w:eastAsia="zh-CN"/>
              </w:rPr>
              <w:t>……</w:t>
            </w:r>
          </w:p>
        </w:tc>
        <w:tc>
          <w:tcPr>
            <w:tcW w:w="5025" w:type="dxa"/>
            <w:vAlign w:val="center"/>
          </w:tcPr>
          <w:p w14:paraId="766CB341" w14:textId="77777777" w:rsidR="002A0A47" w:rsidRPr="00FC379A" w:rsidRDefault="002A0A47" w:rsidP="00616891">
            <w:pPr>
              <w:pStyle w:val="Tabletitle"/>
              <w:rPr>
                <w:lang w:val="en-US" w:eastAsia="zh-CN"/>
              </w:rPr>
            </w:pPr>
            <w:r w:rsidRPr="00FC379A">
              <w:rPr>
                <w:lang w:val="en-US" w:eastAsia="zh-CN"/>
              </w:rPr>
              <w:t>……</w:t>
            </w:r>
          </w:p>
        </w:tc>
      </w:tr>
      <w:bookmarkEnd w:id="67"/>
    </w:tbl>
    <w:p w14:paraId="7872988F" w14:textId="77777777" w:rsidR="0088190E" w:rsidRDefault="0088190E" w:rsidP="0088190E">
      <w:pPr>
        <w:pStyle w:val="Tablefin"/>
        <w:rPr>
          <w:lang w:eastAsia="zh-CN"/>
        </w:rPr>
      </w:pPr>
    </w:p>
    <w:p w14:paraId="16E606C0" w14:textId="0E8DFEBF" w:rsidR="002A0A47" w:rsidRPr="000337B4" w:rsidRDefault="002A0A47" w:rsidP="002A0A47">
      <w:pPr>
        <w:rPr>
          <w:lang w:eastAsia="zh-CN"/>
        </w:rPr>
      </w:pPr>
      <w:r>
        <w:rPr>
          <w:rFonts w:hint="eastAsia"/>
          <w:lang w:eastAsia="zh-CN"/>
        </w:rPr>
        <w:t>F</w:t>
      </w:r>
      <w:r>
        <w:rPr>
          <w:lang w:eastAsia="zh-CN"/>
        </w:rPr>
        <w:t xml:space="preserve">or the second constraining </w:t>
      </w:r>
      <w:r>
        <w:rPr>
          <w:lang w:val="en-US" w:eastAsia="zh-CN"/>
        </w:rPr>
        <w:t>principle, the corresponding constraining approach is</w:t>
      </w:r>
    </w:p>
    <w:p w14:paraId="119DB1A5" w14:textId="77777777" w:rsidR="002A0A47" w:rsidRPr="000337B4" w:rsidRDefault="002A0A47" w:rsidP="002A0A47">
      <w:pPr>
        <w:pStyle w:val="Equation"/>
        <w:rPr>
          <w:lang w:eastAsia="zh-CN"/>
        </w:rPr>
      </w:pPr>
      <w:r>
        <w:tab/>
      </w:r>
      <w:r>
        <w:tab/>
      </w:r>
      <w:r w:rsidRPr="000337B4">
        <w:object w:dxaOrig="4260" w:dyaOrig="360" w14:anchorId="5FC65332">
          <v:shape id="_x0000_i1062" type="#_x0000_t75" style="width:212.6pt;height:19.7pt" o:ole="">
            <v:imagedata r:id="rId89" o:title=""/>
          </v:shape>
          <o:OLEObject Type="Embed" ProgID="Equation.DSMT4" ShapeID="_x0000_i1062" DrawAspect="Content" ObjectID="_1658081087" r:id="rId90"/>
        </w:object>
      </w:r>
      <w:r w:rsidRPr="000337B4">
        <w:rPr>
          <w:b/>
          <w:bCs/>
          <w:i/>
          <w:lang w:eastAsia="zh-CN"/>
        </w:rPr>
        <w:t xml:space="preserve">  </w:t>
      </w:r>
      <w:r>
        <w:rPr>
          <w:b/>
          <w:bCs/>
          <w:i/>
          <w:lang w:eastAsia="zh-CN"/>
        </w:rPr>
        <w:tab/>
      </w:r>
      <w:r>
        <w:rPr>
          <w:rFonts w:hint="eastAsia"/>
          <w:bCs/>
          <w:lang w:eastAsia="zh-CN"/>
        </w:rPr>
        <w:t>(</w:t>
      </w:r>
      <w:r>
        <w:rPr>
          <w:bCs/>
          <w:lang w:eastAsia="zh-CN"/>
        </w:rPr>
        <w:t>6)</w:t>
      </w:r>
    </w:p>
    <w:p w14:paraId="69B4BBC3" w14:textId="18D9A1C3" w:rsidR="002A0A47" w:rsidRDefault="002A0A47" w:rsidP="002A0A47">
      <w:pPr>
        <w:rPr>
          <w:lang w:val="en-US" w:eastAsia="zh-CN"/>
        </w:rPr>
      </w:pPr>
      <w:r>
        <w:rPr>
          <w:lang w:eastAsia="zh-CN"/>
        </w:rPr>
        <w:t xml:space="preserve">where </w:t>
      </w:r>
      <w:r w:rsidRPr="000337B4">
        <w:rPr>
          <w:position w:val="-12"/>
        </w:rPr>
        <w:object w:dxaOrig="660" w:dyaOrig="360" w14:anchorId="56729E79">
          <v:shape id="_x0000_i1063" type="#_x0000_t75" style="width:31.9pt;height:19.7pt" o:ole="">
            <v:imagedata r:id="rId91" o:title=""/>
          </v:shape>
          <o:OLEObject Type="Embed" ProgID="Equation.DSMT4" ShapeID="_x0000_i1063" DrawAspect="Content" ObjectID="_1658081088" r:id="rId92"/>
        </w:object>
      </w:r>
      <w:r w:rsidRPr="00DF0E31">
        <w:t xml:space="preserve"> is the distribution limit curve </w:t>
      </w:r>
      <w:r>
        <w:t xml:space="preserve">of HF </w:t>
      </w:r>
      <w:r w:rsidRPr="00DF0E31">
        <w:t>unwanted emission</w:t>
      </w:r>
      <w:r>
        <w:t>s</w:t>
      </w:r>
      <w:r w:rsidRPr="00DF0E31">
        <w:t xml:space="preserve"> related to </w:t>
      </w:r>
      <w:r>
        <w:t xml:space="preserve">HF </w:t>
      </w:r>
      <w:r w:rsidRPr="00DF0E31">
        <w:t>service</w:t>
      </w:r>
      <w:r>
        <w:t>s</w:t>
      </w:r>
      <w:r w:rsidRPr="00DF0E31">
        <w:t xml:space="preserve">, and </w:t>
      </w:r>
      <w:bookmarkStart w:id="68" w:name="OLE_LINK41"/>
      <w:r w:rsidRPr="000337B4">
        <w:rPr>
          <w:position w:val="-12"/>
        </w:rPr>
        <w:object w:dxaOrig="1060" w:dyaOrig="360" w14:anchorId="063664B9">
          <v:shape id="_x0000_i1064" type="#_x0000_t75" style="width:52.3pt;height:19.7pt" o:ole="">
            <v:imagedata r:id="rId93" o:title=""/>
          </v:shape>
          <o:OLEObject Type="Embed" ProgID="Equation.DSMT4" ShapeID="_x0000_i1064" DrawAspect="Content" ObjectID="_1658081089" r:id="rId94"/>
        </w:object>
      </w:r>
      <w:bookmarkEnd w:id="68"/>
      <w:r>
        <w:t xml:space="preserve"> </w:t>
      </w:r>
      <w:r w:rsidRPr="00DF0E31">
        <w:t xml:space="preserve">is </w:t>
      </w:r>
      <w:bookmarkStart w:id="69" w:name="OLE_LINK43"/>
      <w:r w:rsidRPr="00DF0E31">
        <w:t xml:space="preserve">the </w:t>
      </w:r>
      <w:bookmarkStart w:id="70" w:name="OLE_LINK42"/>
      <w:r>
        <w:t xml:space="preserve">CDF </w:t>
      </w:r>
      <w:r w:rsidRPr="00DF0E31">
        <w:t>of unwanted emission</w:t>
      </w:r>
      <w:r>
        <w:t>s</w:t>
      </w:r>
      <w:bookmarkEnd w:id="69"/>
      <w:bookmarkEnd w:id="70"/>
      <w:r w:rsidRPr="00DF0E31">
        <w:t xml:space="preserve">, indicating that the </w:t>
      </w:r>
      <w:r>
        <w:t xml:space="preserve">CDF </w:t>
      </w:r>
      <w:r w:rsidRPr="00DF0E31">
        <w:t>of unwanted emission</w:t>
      </w:r>
      <w:r>
        <w:t>s</w:t>
      </w:r>
      <w:r w:rsidRPr="000337B4">
        <w:t xml:space="preserve"> </w:t>
      </w:r>
      <w:r w:rsidRPr="000337B4">
        <w:rPr>
          <w:position w:val="-12"/>
        </w:rPr>
        <w:object w:dxaOrig="1060" w:dyaOrig="360" w14:anchorId="6FC2BBBC">
          <v:shape id="_x0000_i1065" type="#_x0000_t75" style="width:52.3pt;height:19.7pt" o:ole="">
            <v:imagedata r:id="rId93" o:title=""/>
          </v:shape>
          <o:OLEObject Type="Embed" ProgID="Equation.DSMT4" ShapeID="_x0000_i1065" DrawAspect="Content" ObjectID="_1658081090" r:id="rId95"/>
        </w:object>
      </w:r>
      <w:r w:rsidRPr="00DF0E31">
        <w:t xml:space="preserve"> should always be located </w:t>
      </w:r>
      <w:r>
        <w:t xml:space="preserve">above </w:t>
      </w:r>
      <w:r w:rsidRPr="00DF0E31">
        <w:t xml:space="preserve">the distribution limit curve </w:t>
      </w:r>
      <w:r>
        <w:t xml:space="preserve">of HF </w:t>
      </w:r>
      <w:r w:rsidRPr="00DF0E31">
        <w:t>unwanted emission</w:t>
      </w:r>
      <w:r>
        <w:t>s</w:t>
      </w:r>
      <w:r w:rsidRPr="00DF0E31">
        <w:t xml:space="preserve"> </w:t>
      </w:r>
      <w:bookmarkStart w:id="71" w:name="OLE_LINK44"/>
      <w:bookmarkStart w:id="72" w:name="OLE_LINK45"/>
      <w:r w:rsidRPr="000337B4">
        <w:rPr>
          <w:position w:val="-12"/>
        </w:rPr>
        <w:object w:dxaOrig="660" w:dyaOrig="360" w14:anchorId="1CA913C9">
          <v:shape id="_x0000_i1066" type="#_x0000_t75" style="width:31.9pt;height:19.7pt" o:ole="">
            <v:imagedata r:id="rId91" o:title=""/>
          </v:shape>
          <o:OLEObject Type="Embed" ProgID="Equation.DSMT4" ShapeID="_x0000_i1066" DrawAspect="Content" ObjectID="_1658081091" r:id="rId96"/>
        </w:object>
      </w:r>
      <w:bookmarkEnd w:id="71"/>
      <w:bookmarkEnd w:id="72"/>
      <w:r w:rsidRPr="00DF0E31">
        <w:t xml:space="preserve">, as shown in </w:t>
      </w:r>
      <w:r w:rsidR="00873A46">
        <w:rPr>
          <w:lang w:eastAsia="zh-CN"/>
        </w:rPr>
        <w:t xml:space="preserve">Figure </w:t>
      </w:r>
      <w:r w:rsidRPr="00DF0E31">
        <w:t xml:space="preserve">2. </w:t>
      </w:r>
      <w:r w:rsidRPr="000337B4">
        <w:rPr>
          <w:position w:val="-12"/>
        </w:rPr>
        <w:object w:dxaOrig="1700" w:dyaOrig="360" w14:anchorId="1D68BC7F">
          <v:shape id="_x0000_i1067" type="#_x0000_t75" style="width:84.25pt;height:19.7pt" o:ole="">
            <v:imagedata r:id="rId97" o:title=""/>
          </v:shape>
          <o:OLEObject Type="Embed" ProgID="Equation.DSMT4" ShapeID="_x0000_i1067" DrawAspect="Content" ObjectID="_1658081092" r:id="rId98"/>
        </w:object>
      </w:r>
      <w:r w:rsidRPr="00DF0E31">
        <w:t xml:space="preserve"> is a breakpoint representation of the distribution limit curve </w:t>
      </w:r>
      <w:r>
        <w:t xml:space="preserve">of HF </w:t>
      </w:r>
      <w:r w:rsidRPr="00DF0E31">
        <w:t>unwanted emission</w:t>
      </w:r>
      <w:r>
        <w:t>s, where</w:t>
      </w:r>
      <w:r w:rsidRPr="00DF0E31">
        <w:t xml:space="preserve"> </w:t>
      </w:r>
      <w:r w:rsidRPr="00953DD5">
        <w:rPr>
          <w:position w:val="-10"/>
        </w:rPr>
        <w:object w:dxaOrig="900" w:dyaOrig="320" w14:anchorId="561409A2">
          <v:shape id="_x0000_i1068" type="#_x0000_t75" style="width:46.2pt;height:17pt" o:ole="">
            <v:imagedata r:id="rId99" o:title=""/>
          </v:shape>
          <o:OLEObject Type="Embed" ProgID="Equation.DSMT4" ShapeID="_x0000_i1068" DrawAspect="Content" ObjectID="_1658081093" r:id="rId100"/>
        </w:object>
      </w:r>
      <w:r w:rsidRPr="00DF0E31">
        <w:t xml:space="preserve"> is a constant related to </w:t>
      </w:r>
      <w:r>
        <w:t>the spectrum</w:t>
      </w:r>
      <w:r w:rsidRPr="00DF0E31">
        <w:t xml:space="preserve"> </w:t>
      </w:r>
      <w:proofErr w:type="gramStart"/>
      <w:r w:rsidRPr="00DF0E31">
        <w:t>range.</w:t>
      </w:r>
      <w:proofErr w:type="gramEnd"/>
      <w:r>
        <w:t xml:space="preserve"> </w:t>
      </w:r>
      <w:r>
        <w:rPr>
          <w:lang w:val="en-US" w:eastAsia="zh-CN"/>
        </w:rPr>
        <w:t xml:space="preserve">The constraint to the distribution of HF unwanted emissions can be written as shown in </w:t>
      </w:r>
      <w:r w:rsidR="00873A46">
        <w:rPr>
          <w:lang w:val="en-US" w:eastAsia="zh-CN"/>
        </w:rPr>
        <w:t xml:space="preserve">Table </w:t>
      </w:r>
      <w:r>
        <w:rPr>
          <w:lang w:val="en-US" w:eastAsia="zh-CN"/>
        </w:rPr>
        <w:t>2.</w:t>
      </w:r>
    </w:p>
    <w:p w14:paraId="55942A37" w14:textId="77777777" w:rsidR="002A0A47" w:rsidRDefault="002A0A47" w:rsidP="002A0A47">
      <w:pPr>
        <w:pStyle w:val="FigureNo"/>
        <w:rPr>
          <w:lang w:eastAsia="zh-CN"/>
        </w:rPr>
      </w:pPr>
      <w:r>
        <w:rPr>
          <w:rFonts w:hint="eastAsia"/>
          <w:lang w:eastAsia="zh-CN"/>
        </w:rPr>
        <w:lastRenderedPageBreak/>
        <w:t>F</w:t>
      </w:r>
      <w:r>
        <w:rPr>
          <w:lang w:eastAsia="zh-CN"/>
        </w:rPr>
        <w:t>IGURE 2</w:t>
      </w:r>
    </w:p>
    <w:p w14:paraId="30245BEB" w14:textId="77777777" w:rsidR="002A0A47" w:rsidRDefault="002A0A47" w:rsidP="002A0A47">
      <w:pPr>
        <w:pStyle w:val="Figuretitle"/>
        <w:spacing w:after="120"/>
      </w:pPr>
      <w:r>
        <w:rPr>
          <w:lang w:eastAsia="zh-CN"/>
        </w:rPr>
        <w:t xml:space="preserve"> R</w:t>
      </w:r>
      <w:r w:rsidRPr="001563B5">
        <w:rPr>
          <w:lang w:eastAsia="zh-CN"/>
        </w:rPr>
        <w:t>elationship</w:t>
      </w:r>
      <w:r>
        <w:rPr>
          <w:lang w:eastAsia="zh-CN"/>
        </w:rPr>
        <w:t xml:space="preserve"> between </w:t>
      </w:r>
      <w:r w:rsidRPr="0019752C">
        <w:object w:dxaOrig="1060" w:dyaOrig="360" w14:anchorId="59C28037">
          <v:shape id="_x0000_i1069" type="#_x0000_t75" style="width:52.3pt;height:19.7pt" o:ole="">
            <v:imagedata r:id="rId101" o:title=""/>
          </v:shape>
          <o:OLEObject Type="Embed" ProgID="Equation.DSMT4" ShapeID="_x0000_i1069" DrawAspect="Content" ObjectID="_1658081094" r:id="rId102"/>
        </w:object>
      </w:r>
      <w:r>
        <w:t xml:space="preserve"> and </w:t>
      </w:r>
      <w:r w:rsidRPr="0019752C">
        <w:object w:dxaOrig="660" w:dyaOrig="360" w14:anchorId="15BD9B32">
          <v:shape id="_x0000_i1070" type="#_x0000_t75" style="width:31.9pt;height:19.7pt" o:ole="">
            <v:imagedata r:id="rId103" o:title=""/>
          </v:shape>
          <o:OLEObject Type="Embed" ProgID="Equation.DSMT4" ShapeID="_x0000_i1070" DrawAspect="Content" ObjectID="_1658081095" r:id="rId104"/>
        </w:object>
      </w:r>
      <w:r>
        <w:t>.</w:t>
      </w:r>
    </w:p>
    <w:p w14:paraId="7DE71B56" w14:textId="77777777" w:rsidR="002A0A47" w:rsidRPr="000337B4" w:rsidRDefault="002A0A47" w:rsidP="002A0A47">
      <w:pPr>
        <w:spacing w:beforeLines="50"/>
        <w:jc w:val="center"/>
        <w:rPr>
          <w:lang w:eastAsia="zh-CN"/>
        </w:rPr>
      </w:pPr>
      <w:r w:rsidRPr="0009541D">
        <w:rPr>
          <w:noProof/>
          <w:lang w:eastAsia="zh-CN"/>
        </w:rPr>
        <w:drawing>
          <wp:inline distT="0" distB="0" distL="0" distR="0" wp14:anchorId="0F444A35" wp14:editId="49DF8DEC">
            <wp:extent cx="4320000" cy="3233442"/>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320000" cy="3233442"/>
                    </a:xfrm>
                    <a:prstGeom prst="rect">
                      <a:avLst/>
                    </a:prstGeom>
                    <a:noFill/>
                    <a:ln>
                      <a:noFill/>
                    </a:ln>
                  </pic:spPr>
                </pic:pic>
              </a:graphicData>
            </a:graphic>
          </wp:inline>
        </w:drawing>
      </w:r>
    </w:p>
    <w:p w14:paraId="2610B1B2" w14:textId="77777777" w:rsidR="002A0A47" w:rsidRDefault="002A0A47" w:rsidP="002A0A47">
      <w:pPr>
        <w:pStyle w:val="TableNo"/>
        <w:rPr>
          <w:lang w:val="en-US" w:eastAsia="zh-CN"/>
        </w:rPr>
      </w:pPr>
      <w:r>
        <w:rPr>
          <w:rFonts w:hint="eastAsia"/>
          <w:lang w:val="en-US" w:eastAsia="zh-CN"/>
        </w:rPr>
        <w:t>T</w:t>
      </w:r>
      <w:r>
        <w:rPr>
          <w:lang w:val="en-US" w:eastAsia="zh-CN"/>
        </w:rPr>
        <w:t>ABLE 2</w:t>
      </w:r>
    </w:p>
    <w:p w14:paraId="697DD274" w14:textId="77777777" w:rsidR="002A0A47" w:rsidRDefault="002A0A47" w:rsidP="002A0A47">
      <w:pPr>
        <w:pStyle w:val="Tabletitle"/>
        <w:rPr>
          <w:lang w:val="en-US" w:eastAsia="zh-CN"/>
        </w:rPr>
      </w:pPr>
      <w:r>
        <w:rPr>
          <w:lang w:val="en-US" w:eastAsia="zh-CN"/>
        </w:rPr>
        <w:t>Constraints to the distribution of HF unwanted emissions</w:t>
      </w:r>
    </w:p>
    <w:tbl>
      <w:tblPr>
        <w:tblStyle w:val="TableGrid"/>
        <w:tblW w:w="0" w:type="auto"/>
        <w:jc w:val="center"/>
        <w:tblLook w:val="04A0" w:firstRow="1" w:lastRow="0" w:firstColumn="1" w:lastColumn="0" w:noHBand="0" w:noVBand="1"/>
      </w:tblPr>
      <w:tblGrid>
        <w:gridCol w:w="3276"/>
        <w:gridCol w:w="5296"/>
      </w:tblGrid>
      <w:tr w:rsidR="002A0A47" w:rsidRPr="00FC379A" w14:paraId="6405C247" w14:textId="77777777" w:rsidTr="00616891">
        <w:trPr>
          <w:jc w:val="center"/>
        </w:trPr>
        <w:tc>
          <w:tcPr>
            <w:tcW w:w="3276" w:type="dxa"/>
            <w:vAlign w:val="center"/>
          </w:tcPr>
          <w:p w14:paraId="1AFF8F59" w14:textId="77777777" w:rsidR="002A0A47" w:rsidRPr="00FC379A" w:rsidRDefault="002A0A47" w:rsidP="00616891">
            <w:pPr>
              <w:pStyle w:val="Tablehead"/>
              <w:rPr>
                <w:lang w:val="en-US" w:eastAsia="zh-CN"/>
              </w:rPr>
            </w:pPr>
            <w:r w:rsidRPr="00726AEA">
              <w:rPr>
                <w:lang w:val="en-US" w:eastAsia="zh-CN"/>
              </w:rPr>
              <w:t>Frequency offset from the carrier</w:t>
            </w:r>
            <w:r>
              <w:rPr>
                <w:lang w:val="en-US" w:eastAsia="zh-CN"/>
              </w:rPr>
              <w:t xml:space="preserve"> </w:t>
            </w:r>
            <w:r w:rsidRPr="00726AEA">
              <w:rPr>
                <w:lang w:val="en-US" w:eastAsia="zh-CN"/>
              </w:rPr>
              <w:t>center</w:t>
            </w:r>
          </w:p>
        </w:tc>
        <w:tc>
          <w:tcPr>
            <w:tcW w:w="5296" w:type="dxa"/>
            <w:vAlign w:val="center"/>
          </w:tcPr>
          <w:p w14:paraId="592B0FB0" w14:textId="77777777" w:rsidR="002A0A47" w:rsidRPr="00DD302C" w:rsidRDefault="002A0A47" w:rsidP="00616891">
            <w:pPr>
              <w:pStyle w:val="Tablehead"/>
              <w:rPr>
                <w:lang w:val="en-US" w:eastAsia="zh-CN"/>
              </w:rPr>
            </w:pPr>
            <w:r>
              <w:rPr>
                <w:lang w:val="en-US" w:eastAsia="zh-CN"/>
              </w:rPr>
              <w:t>Limits to distribution of HF unwanted emissions</w:t>
            </w:r>
          </w:p>
        </w:tc>
      </w:tr>
      <w:tr w:rsidR="002A0A47" w:rsidRPr="00FC379A" w14:paraId="27D7FDAF" w14:textId="77777777" w:rsidTr="00616891">
        <w:trPr>
          <w:jc w:val="center"/>
        </w:trPr>
        <w:tc>
          <w:tcPr>
            <w:tcW w:w="3276" w:type="dxa"/>
            <w:vAlign w:val="center"/>
          </w:tcPr>
          <w:p w14:paraId="4BFB1AD9" w14:textId="77777777" w:rsidR="002A0A47" w:rsidRPr="00FC379A" w:rsidRDefault="002A0A47" w:rsidP="00616891">
            <w:pPr>
              <w:jc w:val="center"/>
              <w:rPr>
                <w:lang w:val="en-US" w:eastAsia="zh-CN"/>
              </w:rPr>
            </w:pPr>
            <w:r w:rsidRPr="00AB15A8">
              <w:rPr>
                <w:position w:val="-10"/>
              </w:rPr>
              <w:object w:dxaOrig="279" w:dyaOrig="320" w14:anchorId="25F77F25">
                <v:shape id="_x0000_i1071" type="#_x0000_t75" style="width:14.25pt;height:17pt" o:ole="">
                  <v:imagedata r:id="rId38" o:title=""/>
                </v:shape>
                <o:OLEObject Type="Embed" ProgID="Equation.DSMT4" ShapeID="_x0000_i1071" DrawAspect="Content" ObjectID="_1658081096" r:id="rId106"/>
              </w:object>
            </w:r>
          </w:p>
        </w:tc>
        <w:tc>
          <w:tcPr>
            <w:tcW w:w="5296" w:type="dxa"/>
            <w:vAlign w:val="center"/>
          </w:tcPr>
          <w:p w14:paraId="7B41D6BD" w14:textId="77777777" w:rsidR="002A0A47" w:rsidRPr="00FC379A" w:rsidRDefault="002A0A47" w:rsidP="00616891">
            <w:pPr>
              <w:jc w:val="center"/>
              <w:rPr>
                <w:lang w:val="en-US" w:eastAsia="zh-CN"/>
              </w:rPr>
            </w:pPr>
            <w:r w:rsidRPr="00E87165">
              <w:rPr>
                <w:position w:val="-12"/>
              </w:rPr>
              <w:object w:dxaOrig="2100" w:dyaOrig="360" w14:anchorId="22D567D7">
                <v:shape id="_x0000_i1072" type="#_x0000_t75" style="width:105.3pt;height:17pt" o:ole="">
                  <v:imagedata r:id="rId107" o:title=""/>
                </v:shape>
                <o:OLEObject Type="Embed" ProgID="Equation.DSMT4" ShapeID="_x0000_i1072" DrawAspect="Content" ObjectID="_1658081097" r:id="rId108"/>
              </w:object>
            </w:r>
          </w:p>
        </w:tc>
      </w:tr>
      <w:tr w:rsidR="002A0A47" w:rsidRPr="00FC379A" w14:paraId="4EAF6DE6" w14:textId="77777777" w:rsidTr="00616891">
        <w:trPr>
          <w:jc w:val="center"/>
        </w:trPr>
        <w:tc>
          <w:tcPr>
            <w:tcW w:w="3276" w:type="dxa"/>
            <w:vAlign w:val="center"/>
          </w:tcPr>
          <w:p w14:paraId="242BE124" w14:textId="77777777" w:rsidR="002A0A47" w:rsidRPr="00FC379A" w:rsidRDefault="002A0A47" w:rsidP="00616891">
            <w:pPr>
              <w:jc w:val="center"/>
              <w:rPr>
                <w:lang w:val="en-US" w:eastAsia="zh-CN"/>
              </w:rPr>
            </w:pPr>
            <w:r>
              <w:rPr>
                <w:lang w:val="en-US" w:eastAsia="zh-CN"/>
              </w:rPr>
              <w:t>1.5</w:t>
            </w:r>
            <w:r w:rsidRPr="00AB15A8">
              <w:rPr>
                <w:position w:val="-10"/>
              </w:rPr>
              <w:object w:dxaOrig="279" w:dyaOrig="320" w14:anchorId="6FFD5BD3">
                <v:shape id="_x0000_i1073" type="#_x0000_t75" style="width:14.25pt;height:17pt" o:ole="">
                  <v:imagedata r:id="rId38" o:title=""/>
                </v:shape>
                <o:OLEObject Type="Embed" ProgID="Equation.DSMT4" ShapeID="_x0000_i1073" DrawAspect="Content" ObjectID="_1658081098" r:id="rId109"/>
              </w:object>
            </w:r>
          </w:p>
        </w:tc>
        <w:tc>
          <w:tcPr>
            <w:tcW w:w="5296" w:type="dxa"/>
            <w:vAlign w:val="center"/>
          </w:tcPr>
          <w:p w14:paraId="4268EF41" w14:textId="77777777" w:rsidR="002A0A47" w:rsidRPr="00FC379A" w:rsidRDefault="002A0A47" w:rsidP="00616891">
            <w:pPr>
              <w:jc w:val="center"/>
              <w:rPr>
                <w:lang w:val="en-US" w:eastAsia="zh-CN"/>
              </w:rPr>
            </w:pPr>
            <w:r w:rsidRPr="00E87165">
              <w:rPr>
                <w:position w:val="-12"/>
              </w:rPr>
              <w:object w:dxaOrig="2380" w:dyaOrig="360" w14:anchorId="65B89ABF">
                <v:shape id="_x0000_i1074" type="#_x0000_t75" style="width:119.55pt;height:17pt" o:ole="">
                  <v:imagedata r:id="rId110" o:title=""/>
                </v:shape>
                <o:OLEObject Type="Embed" ProgID="Equation.DSMT4" ShapeID="_x0000_i1074" DrawAspect="Content" ObjectID="_1658081099" r:id="rId111"/>
              </w:object>
            </w:r>
          </w:p>
        </w:tc>
      </w:tr>
      <w:tr w:rsidR="002A0A47" w:rsidRPr="00FC379A" w14:paraId="30175932" w14:textId="77777777" w:rsidTr="00616891">
        <w:trPr>
          <w:jc w:val="center"/>
        </w:trPr>
        <w:tc>
          <w:tcPr>
            <w:tcW w:w="3276" w:type="dxa"/>
            <w:vAlign w:val="center"/>
          </w:tcPr>
          <w:p w14:paraId="3B17EFDD" w14:textId="77777777" w:rsidR="002A0A47" w:rsidRPr="00FC379A" w:rsidRDefault="002A0A47" w:rsidP="00616891">
            <w:pPr>
              <w:jc w:val="center"/>
              <w:rPr>
                <w:lang w:val="en-US" w:eastAsia="zh-CN"/>
              </w:rPr>
            </w:pPr>
            <w:r>
              <w:rPr>
                <w:lang w:val="en-US" w:eastAsia="zh-CN"/>
              </w:rPr>
              <w:t>2</w:t>
            </w:r>
            <w:r w:rsidRPr="00AB15A8">
              <w:rPr>
                <w:position w:val="-10"/>
              </w:rPr>
              <w:object w:dxaOrig="279" w:dyaOrig="320" w14:anchorId="76157D35">
                <v:shape id="_x0000_i1075" type="#_x0000_t75" style="width:14.25pt;height:17pt" o:ole="">
                  <v:imagedata r:id="rId38" o:title=""/>
                </v:shape>
                <o:OLEObject Type="Embed" ProgID="Equation.DSMT4" ShapeID="_x0000_i1075" DrawAspect="Content" ObjectID="_1658081100" r:id="rId112"/>
              </w:object>
            </w:r>
          </w:p>
        </w:tc>
        <w:tc>
          <w:tcPr>
            <w:tcW w:w="5296" w:type="dxa"/>
            <w:vAlign w:val="center"/>
          </w:tcPr>
          <w:p w14:paraId="2059CCED" w14:textId="77777777" w:rsidR="002A0A47" w:rsidRPr="00FC379A" w:rsidRDefault="002A0A47" w:rsidP="00616891">
            <w:pPr>
              <w:jc w:val="center"/>
              <w:rPr>
                <w:lang w:val="en-US" w:eastAsia="zh-CN"/>
              </w:rPr>
            </w:pPr>
            <w:r w:rsidRPr="00E87165">
              <w:rPr>
                <w:position w:val="-12"/>
              </w:rPr>
              <w:object w:dxaOrig="2240" w:dyaOrig="360" w14:anchorId="317142B5">
                <v:shape id="_x0000_i1076" type="#_x0000_t75" style="width:112.1pt;height:17pt" o:ole="">
                  <v:imagedata r:id="rId113" o:title=""/>
                </v:shape>
                <o:OLEObject Type="Embed" ProgID="Equation.DSMT4" ShapeID="_x0000_i1076" DrawAspect="Content" ObjectID="_1658081101" r:id="rId114"/>
              </w:object>
            </w:r>
          </w:p>
        </w:tc>
      </w:tr>
      <w:tr w:rsidR="002A0A47" w:rsidRPr="00FC379A" w14:paraId="3D7134AE" w14:textId="77777777" w:rsidTr="00616891">
        <w:trPr>
          <w:jc w:val="center"/>
        </w:trPr>
        <w:tc>
          <w:tcPr>
            <w:tcW w:w="3276" w:type="dxa"/>
            <w:vAlign w:val="center"/>
          </w:tcPr>
          <w:p w14:paraId="0AC59661" w14:textId="77777777" w:rsidR="002A0A47" w:rsidRDefault="002A0A47" w:rsidP="00616891">
            <w:pPr>
              <w:jc w:val="center"/>
              <w:rPr>
                <w:lang w:val="en-US" w:eastAsia="zh-CN"/>
              </w:rPr>
            </w:pPr>
            <w:r>
              <w:rPr>
                <w:lang w:val="en-US" w:eastAsia="zh-CN"/>
              </w:rPr>
              <w:t>2.5</w:t>
            </w:r>
            <w:r w:rsidRPr="00AB15A8">
              <w:rPr>
                <w:position w:val="-10"/>
              </w:rPr>
              <w:object w:dxaOrig="279" w:dyaOrig="320" w14:anchorId="6118D552">
                <v:shape id="_x0000_i1077" type="#_x0000_t75" style="width:14.25pt;height:17pt" o:ole="">
                  <v:imagedata r:id="rId38" o:title=""/>
                </v:shape>
                <o:OLEObject Type="Embed" ProgID="Equation.DSMT4" ShapeID="_x0000_i1077" DrawAspect="Content" ObjectID="_1658081102" r:id="rId115"/>
              </w:object>
            </w:r>
          </w:p>
        </w:tc>
        <w:tc>
          <w:tcPr>
            <w:tcW w:w="5296" w:type="dxa"/>
            <w:vAlign w:val="center"/>
          </w:tcPr>
          <w:p w14:paraId="5926B817" w14:textId="77777777" w:rsidR="002A0A47" w:rsidRDefault="002A0A47" w:rsidP="00616891">
            <w:pPr>
              <w:jc w:val="center"/>
              <w:rPr>
                <w:lang w:val="en-US" w:eastAsia="zh-CN"/>
              </w:rPr>
            </w:pPr>
            <w:r w:rsidRPr="00E87165">
              <w:rPr>
                <w:position w:val="-12"/>
              </w:rPr>
              <w:object w:dxaOrig="2400" w:dyaOrig="360" w14:anchorId="10BC9424">
                <v:shape id="_x0000_i1078" type="#_x0000_t75" style="width:119.55pt;height:17pt" o:ole="">
                  <v:imagedata r:id="rId116" o:title=""/>
                </v:shape>
                <o:OLEObject Type="Embed" ProgID="Equation.DSMT4" ShapeID="_x0000_i1078" DrawAspect="Content" ObjectID="_1658081103" r:id="rId117"/>
              </w:object>
            </w:r>
          </w:p>
        </w:tc>
      </w:tr>
      <w:tr w:rsidR="002A0A47" w:rsidRPr="00FC379A" w14:paraId="7074ED2F" w14:textId="77777777" w:rsidTr="00616891">
        <w:trPr>
          <w:jc w:val="center"/>
        </w:trPr>
        <w:tc>
          <w:tcPr>
            <w:tcW w:w="3276" w:type="dxa"/>
            <w:vAlign w:val="center"/>
          </w:tcPr>
          <w:p w14:paraId="3AFEC763" w14:textId="77777777" w:rsidR="002A0A47" w:rsidRDefault="002A0A47" w:rsidP="00616891">
            <w:pPr>
              <w:jc w:val="center"/>
              <w:rPr>
                <w:lang w:val="en-US" w:eastAsia="zh-CN"/>
              </w:rPr>
            </w:pPr>
            <w:r>
              <w:rPr>
                <w:lang w:val="en-US" w:eastAsia="zh-CN"/>
              </w:rPr>
              <w:t>5</w:t>
            </w:r>
            <w:r w:rsidRPr="00AB15A8">
              <w:rPr>
                <w:position w:val="-10"/>
              </w:rPr>
              <w:object w:dxaOrig="279" w:dyaOrig="320" w14:anchorId="2D8BEB64">
                <v:shape id="_x0000_i1079" type="#_x0000_t75" style="width:14.25pt;height:17pt" o:ole="">
                  <v:imagedata r:id="rId38" o:title=""/>
                </v:shape>
                <o:OLEObject Type="Embed" ProgID="Equation.DSMT4" ShapeID="_x0000_i1079" DrawAspect="Content" ObjectID="_1658081104" r:id="rId118"/>
              </w:object>
            </w:r>
          </w:p>
        </w:tc>
        <w:tc>
          <w:tcPr>
            <w:tcW w:w="5296" w:type="dxa"/>
            <w:vAlign w:val="center"/>
          </w:tcPr>
          <w:p w14:paraId="5B33E214" w14:textId="77777777" w:rsidR="002A0A47" w:rsidRDefault="002A0A47" w:rsidP="00616891">
            <w:pPr>
              <w:jc w:val="center"/>
              <w:rPr>
                <w:lang w:val="en-US" w:eastAsia="zh-CN"/>
              </w:rPr>
            </w:pPr>
            <w:r w:rsidRPr="00E87165">
              <w:rPr>
                <w:position w:val="-12"/>
              </w:rPr>
              <w:object w:dxaOrig="2240" w:dyaOrig="360" w14:anchorId="6BD22BA6">
                <v:shape id="_x0000_i1080" type="#_x0000_t75" style="width:112.1pt;height:17pt" o:ole="">
                  <v:imagedata r:id="rId119" o:title=""/>
                </v:shape>
                <o:OLEObject Type="Embed" ProgID="Equation.DSMT4" ShapeID="_x0000_i1080" DrawAspect="Content" ObjectID="_1658081105" r:id="rId120"/>
              </w:object>
            </w:r>
          </w:p>
        </w:tc>
      </w:tr>
      <w:tr w:rsidR="002A0A47" w:rsidRPr="00FC379A" w14:paraId="051A32FC" w14:textId="77777777" w:rsidTr="00616891">
        <w:trPr>
          <w:jc w:val="center"/>
        </w:trPr>
        <w:tc>
          <w:tcPr>
            <w:tcW w:w="3276" w:type="dxa"/>
            <w:vAlign w:val="center"/>
          </w:tcPr>
          <w:p w14:paraId="50BC0EB2" w14:textId="77777777" w:rsidR="002A0A47" w:rsidRDefault="002A0A47" w:rsidP="00616891">
            <w:pPr>
              <w:jc w:val="center"/>
              <w:rPr>
                <w:lang w:val="en-US" w:eastAsia="zh-CN"/>
              </w:rPr>
            </w:pPr>
            <w:r>
              <w:rPr>
                <w:lang w:val="en-US" w:eastAsia="zh-CN"/>
              </w:rPr>
              <w:t>10</w:t>
            </w:r>
            <w:r w:rsidRPr="00AB15A8">
              <w:rPr>
                <w:position w:val="-10"/>
              </w:rPr>
              <w:object w:dxaOrig="279" w:dyaOrig="320" w14:anchorId="78E174B7">
                <v:shape id="_x0000_i1081" type="#_x0000_t75" style="width:14.25pt;height:17pt" o:ole="">
                  <v:imagedata r:id="rId38" o:title=""/>
                </v:shape>
                <o:OLEObject Type="Embed" ProgID="Equation.DSMT4" ShapeID="_x0000_i1081" DrawAspect="Content" ObjectID="_1658081106" r:id="rId121"/>
              </w:object>
            </w:r>
          </w:p>
        </w:tc>
        <w:tc>
          <w:tcPr>
            <w:tcW w:w="5296" w:type="dxa"/>
            <w:vAlign w:val="center"/>
          </w:tcPr>
          <w:p w14:paraId="598CAEC9" w14:textId="77777777" w:rsidR="002A0A47" w:rsidRDefault="002A0A47" w:rsidP="00616891">
            <w:pPr>
              <w:jc w:val="center"/>
              <w:rPr>
                <w:lang w:val="en-US" w:eastAsia="zh-CN"/>
              </w:rPr>
            </w:pPr>
            <w:r w:rsidRPr="00E87165">
              <w:rPr>
                <w:position w:val="-12"/>
              </w:rPr>
              <w:object w:dxaOrig="2340" w:dyaOrig="360" w14:anchorId="7C478298">
                <v:shape id="_x0000_i1082" type="#_x0000_t75" style="width:116.85pt;height:17pt" o:ole="">
                  <v:imagedata r:id="rId122" o:title=""/>
                </v:shape>
                <o:OLEObject Type="Embed" ProgID="Equation.DSMT4" ShapeID="_x0000_i1082" DrawAspect="Content" ObjectID="_1658081107" r:id="rId123"/>
              </w:object>
            </w:r>
          </w:p>
        </w:tc>
      </w:tr>
      <w:tr w:rsidR="002A0A47" w:rsidRPr="00FC379A" w14:paraId="0905410E" w14:textId="77777777" w:rsidTr="00616891">
        <w:trPr>
          <w:jc w:val="center"/>
        </w:trPr>
        <w:tc>
          <w:tcPr>
            <w:tcW w:w="3276" w:type="dxa"/>
            <w:vAlign w:val="center"/>
          </w:tcPr>
          <w:p w14:paraId="5922987B" w14:textId="77777777" w:rsidR="002A0A47" w:rsidRDefault="002A0A47" w:rsidP="00616891">
            <w:pPr>
              <w:jc w:val="center"/>
              <w:rPr>
                <w:lang w:val="en-US" w:eastAsia="zh-CN"/>
              </w:rPr>
            </w:pPr>
            <w:r w:rsidRPr="00FC379A">
              <w:rPr>
                <w:lang w:val="en-US" w:eastAsia="zh-CN"/>
              </w:rPr>
              <w:t>……</w:t>
            </w:r>
          </w:p>
        </w:tc>
        <w:tc>
          <w:tcPr>
            <w:tcW w:w="5296" w:type="dxa"/>
            <w:vAlign w:val="center"/>
          </w:tcPr>
          <w:p w14:paraId="1F408399" w14:textId="77777777" w:rsidR="002A0A47" w:rsidRDefault="002A0A47" w:rsidP="00616891">
            <w:pPr>
              <w:jc w:val="center"/>
            </w:pPr>
            <w:r w:rsidRPr="00FC379A">
              <w:rPr>
                <w:lang w:val="en-US" w:eastAsia="zh-CN"/>
              </w:rPr>
              <w:t>……</w:t>
            </w:r>
          </w:p>
        </w:tc>
      </w:tr>
    </w:tbl>
    <w:p w14:paraId="14834689" w14:textId="2F092079" w:rsidR="002A0A47" w:rsidRDefault="002A0A47" w:rsidP="00873A46">
      <w:pPr>
        <w:pStyle w:val="Tablefin"/>
        <w:rPr>
          <w:lang w:val="en-CA" w:eastAsia="zh-CN"/>
        </w:rPr>
      </w:pPr>
    </w:p>
    <w:p w14:paraId="0C2F8432" w14:textId="15EF3B86" w:rsidR="00873A46" w:rsidRDefault="00873A46" w:rsidP="00873A46">
      <w:pPr>
        <w:rPr>
          <w:lang w:val="en-CA" w:eastAsia="zh-CN"/>
        </w:rPr>
      </w:pPr>
    </w:p>
    <w:p w14:paraId="15CB307D" w14:textId="77777777" w:rsidR="00873A46" w:rsidRDefault="00873A46" w:rsidP="00873A46">
      <w:pPr>
        <w:rPr>
          <w:lang w:val="en-CA" w:eastAsia="zh-CN"/>
        </w:rPr>
      </w:pPr>
    </w:p>
    <w:p w14:paraId="0B35A43B" w14:textId="2F0FF6B7" w:rsidR="002A0A47" w:rsidRPr="000337B4" w:rsidRDefault="002A0A47" w:rsidP="002A0A47">
      <w:pPr>
        <w:pStyle w:val="AnnexNoTitle"/>
        <w:spacing w:before="320"/>
        <w:rPr>
          <w:lang w:val="en-CA" w:eastAsia="zh-CN"/>
        </w:rPr>
      </w:pPr>
      <w:r>
        <w:rPr>
          <w:lang w:val="en-CA" w:eastAsia="zh-CN"/>
        </w:rPr>
        <w:lastRenderedPageBreak/>
        <w:t>Annex 2</w:t>
      </w:r>
      <w:r w:rsidR="00873A46">
        <w:rPr>
          <w:lang w:val="en-CA" w:eastAsia="zh-CN"/>
        </w:rPr>
        <w:br/>
      </w:r>
      <w:r w:rsidRPr="000337B4">
        <w:rPr>
          <w:lang w:val="en-CA" w:eastAsia="zh-CN"/>
        </w:rPr>
        <w:br/>
      </w:r>
      <w:r>
        <w:rPr>
          <w:rFonts w:hint="eastAsia"/>
          <w:lang w:val="en-CA" w:eastAsia="zh-CN"/>
        </w:rPr>
        <w:t>R</w:t>
      </w:r>
      <w:r>
        <w:rPr>
          <w:lang w:val="en-CA" w:eastAsia="zh-CN"/>
        </w:rPr>
        <w:t>eferences</w:t>
      </w:r>
    </w:p>
    <w:p w14:paraId="23EA103A" w14:textId="77777777" w:rsidR="002A0A47" w:rsidRPr="000337B4" w:rsidRDefault="002A0A47" w:rsidP="002A0A47">
      <w:pPr>
        <w:pStyle w:val="Heading1"/>
        <w:spacing w:before="360"/>
        <w:ind w:left="1327" w:hangingChars="472" w:hanging="1327"/>
        <w:rPr>
          <w:lang w:val="en-CA" w:eastAsia="zh-CN"/>
        </w:rPr>
      </w:pPr>
      <w:r w:rsidRPr="000337B4">
        <w:rPr>
          <w:lang w:val="en-CA" w:eastAsia="zh-CN"/>
        </w:rPr>
        <w:t>1</w:t>
      </w:r>
      <w:r w:rsidRPr="000337B4">
        <w:rPr>
          <w:lang w:val="en-CA" w:eastAsia="zh-CN"/>
        </w:rPr>
        <w:tab/>
      </w:r>
      <w:r>
        <w:rPr>
          <w:rFonts w:hint="eastAsia"/>
          <w:lang w:val="en-CA" w:eastAsia="zh-CN"/>
        </w:rPr>
        <w:t>I</w:t>
      </w:r>
      <w:r>
        <w:rPr>
          <w:lang w:val="en-CA" w:eastAsia="zh-CN"/>
        </w:rPr>
        <w:t>ntroduction</w:t>
      </w:r>
    </w:p>
    <w:p w14:paraId="657D3BAA" w14:textId="77777777" w:rsidR="002A0A47" w:rsidRPr="000337B4" w:rsidRDefault="002A0A47" w:rsidP="002A0A47">
      <w:pPr>
        <w:rPr>
          <w:lang w:val="en-CA" w:eastAsia="zh-CN"/>
        </w:rPr>
      </w:pPr>
      <w:r w:rsidRPr="001055FD">
        <w:rPr>
          <w:lang w:val="en-CA"/>
        </w:rPr>
        <w:t xml:space="preserve">This Annex contains a list of references relevant for </w:t>
      </w:r>
      <w:r>
        <w:rPr>
          <w:lang w:val="en-CA"/>
        </w:rPr>
        <w:t xml:space="preserve">constraining unwanted emissions </w:t>
      </w:r>
      <w:r w:rsidRPr="001055FD">
        <w:rPr>
          <w:lang w:val="en-CA"/>
        </w:rPr>
        <w:t>studies.</w:t>
      </w:r>
    </w:p>
    <w:p w14:paraId="1066C440" w14:textId="77777777" w:rsidR="002A0A47" w:rsidRPr="000337B4" w:rsidRDefault="002A0A47" w:rsidP="002A0A47">
      <w:pPr>
        <w:pStyle w:val="Heading1"/>
        <w:rPr>
          <w:lang w:val="en-CA" w:eastAsia="zh-CN"/>
        </w:rPr>
      </w:pPr>
      <w:r w:rsidRPr="000337B4">
        <w:rPr>
          <w:lang w:val="en-CA" w:eastAsia="zh-CN"/>
        </w:rPr>
        <w:t>2</w:t>
      </w:r>
      <w:r w:rsidRPr="000337B4">
        <w:rPr>
          <w:lang w:val="en-CA" w:eastAsia="zh-CN"/>
        </w:rPr>
        <w:tab/>
      </w:r>
      <w:r w:rsidRPr="004F34BA">
        <w:rPr>
          <w:lang w:val="en-CA" w:eastAsia="zh-CN"/>
        </w:rPr>
        <w:t xml:space="preserve">References </w:t>
      </w:r>
      <w:r>
        <w:rPr>
          <w:lang w:val="en-CA" w:eastAsia="zh-CN"/>
        </w:rPr>
        <w:t>of ITU-R Recommendations for constraining unwanted emissions studies</w:t>
      </w:r>
    </w:p>
    <w:p w14:paraId="51837668" w14:textId="77777777" w:rsidR="002A0A47" w:rsidRPr="001055FD" w:rsidRDefault="002A0A47" w:rsidP="002A0A47">
      <w:pPr>
        <w:rPr>
          <w:lang w:val="en-CA"/>
        </w:rPr>
      </w:pPr>
      <w:r w:rsidRPr="001055FD">
        <w:rPr>
          <w:lang w:val="en-CA"/>
        </w:rPr>
        <w:t xml:space="preserve">The ITU-R Recommendations </w:t>
      </w:r>
      <w:r>
        <w:rPr>
          <w:lang w:val="en-CA"/>
        </w:rPr>
        <w:t>related to constraining unwanted emissions are listed as follows.</w:t>
      </w:r>
    </w:p>
    <w:p w14:paraId="3B626599" w14:textId="36ACAD56"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24" w:history="1">
        <w:r w:rsidRPr="006F17B0">
          <w:rPr>
            <w:rStyle w:val="Hyperlink"/>
            <w:lang w:val="en-CA" w:eastAsia="zh-CN"/>
          </w:rPr>
          <w:t>BT.655</w:t>
        </w:r>
      </w:hyperlink>
      <w:r w:rsidRPr="000337B4">
        <w:rPr>
          <w:lang w:val="en-CA" w:eastAsia="zh-CN"/>
        </w:rPr>
        <w:t xml:space="preserve"> </w:t>
      </w:r>
      <w:r w:rsidR="00873A46">
        <w:rPr>
          <w:lang w:val="en-CA" w:eastAsia="zh-CN"/>
        </w:rPr>
        <w:t>–</w:t>
      </w:r>
      <w:r>
        <w:rPr>
          <w:lang w:val="en-CA" w:eastAsia="zh-CN"/>
        </w:rPr>
        <w:t xml:space="preserve"> </w:t>
      </w:r>
      <w:r w:rsidRPr="00183D54">
        <w:rPr>
          <w:lang w:val="en-CA" w:eastAsia="zh-CN"/>
        </w:rPr>
        <w:t>Radio-frequency protection ratios for AM vestigial sideband terrestrial television systems interfered with by unwanted analogue vision signals and their associated sound signals</w:t>
      </w:r>
      <w:r>
        <w:rPr>
          <w:lang w:val="en-CA" w:eastAsia="zh-CN"/>
        </w:rPr>
        <w:t>.</w:t>
      </w:r>
    </w:p>
    <w:p w14:paraId="48E0750D" w14:textId="3D2DED88"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hyperlink r:id="rId125" w:history="1">
        <w:r w:rsidRPr="00BC00CF">
          <w:rPr>
            <w:rStyle w:val="Hyperlink"/>
            <w:lang w:val="en-CA" w:eastAsia="zh-CN"/>
          </w:rPr>
          <w:t>ITU-R F.1191</w:t>
        </w:r>
      </w:hyperlink>
      <w:r>
        <w:rPr>
          <w:lang w:val="en-CA" w:eastAsia="zh-CN"/>
        </w:rPr>
        <w:t xml:space="preserve"> </w:t>
      </w:r>
      <w:r w:rsidR="00873A46">
        <w:rPr>
          <w:lang w:val="en-CA" w:eastAsia="zh-CN"/>
        </w:rPr>
        <w:t xml:space="preserve">– </w:t>
      </w:r>
      <w:r w:rsidRPr="00183D54">
        <w:rPr>
          <w:lang w:val="en-CA" w:eastAsia="zh-CN"/>
        </w:rPr>
        <w:t>Necessary and occupied bandwidths and unwanted emissions of digital fixed service systems</w:t>
      </w:r>
      <w:r>
        <w:rPr>
          <w:lang w:val="en-CA" w:eastAsia="zh-CN"/>
        </w:rPr>
        <w:t>.</w:t>
      </w:r>
    </w:p>
    <w:p w14:paraId="65F73EB9" w14:textId="2865ECE6"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hyperlink r:id="rId126" w:history="1">
        <w:r w:rsidRPr="00BC00CF">
          <w:rPr>
            <w:rStyle w:val="Hyperlink"/>
            <w:lang w:val="en-CA" w:eastAsia="zh-CN"/>
          </w:rPr>
          <w:t>ITU-R F.1819</w:t>
        </w:r>
      </w:hyperlink>
      <w:r>
        <w:rPr>
          <w:lang w:val="en-CA" w:eastAsia="zh-CN"/>
        </w:rPr>
        <w:t xml:space="preserve"> </w:t>
      </w:r>
      <w:r w:rsidR="00873A46">
        <w:rPr>
          <w:lang w:val="en-CA" w:eastAsia="zh-CN"/>
        </w:rPr>
        <w:t>–</w:t>
      </w:r>
      <w:r>
        <w:rPr>
          <w:lang w:val="en-CA" w:eastAsia="zh-CN"/>
        </w:rPr>
        <w:t xml:space="preserve"> </w:t>
      </w:r>
      <w:r w:rsidRPr="00183D54">
        <w:rPr>
          <w:lang w:val="en-CA" w:eastAsia="zh-CN"/>
        </w:rPr>
        <w:t>Protection of the radio astronomy service in the 48.94-49.04 GHz band from unwanted emissions from HAPS in the 47.2-47.5 GHz and 47.9-48.2 GHz bands</w:t>
      </w:r>
      <w:r>
        <w:rPr>
          <w:lang w:val="en-CA" w:eastAsia="zh-CN"/>
        </w:rPr>
        <w:t>.</w:t>
      </w:r>
    </w:p>
    <w:p w14:paraId="592E3897" w14:textId="0847BEE6"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27" w:history="1">
        <w:r w:rsidRPr="006F17B0">
          <w:rPr>
            <w:rStyle w:val="Hyperlink"/>
            <w:lang w:val="en-CA" w:eastAsia="zh-CN"/>
          </w:rPr>
          <w:t>M.1177</w:t>
        </w:r>
      </w:hyperlink>
      <w:r>
        <w:rPr>
          <w:lang w:val="en-CA" w:eastAsia="zh-CN"/>
        </w:rPr>
        <w:t xml:space="preserve"> </w:t>
      </w:r>
      <w:r w:rsidR="00873A46">
        <w:rPr>
          <w:lang w:val="en-CA" w:eastAsia="zh-CN"/>
        </w:rPr>
        <w:t>–</w:t>
      </w:r>
      <w:r>
        <w:rPr>
          <w:lang w:val="en-CA" w:eastAsia="zh-CN"/>
        </w:rPr>
        <w:t xml:space="preserve"> </w:t>
      </w:r>
      <w:r w:rsidRPr="006C3F8A">
        <w:rPr>
          <w:lang w:val="en-CA" w:eastAsia="zh-CN"/>
        </w:rPr>
        <w:t>Techniques for measurement of unwan</w:t>
      </w:r>
      <w:r>
        <w:rPr>
          <w:lang w:val="en-CA" w:eastAsia="zh-CN"/>
        </w:rPr>
        <w:t>ted emissions of radar systems.</w:t>
      </w:r>
    </w:p>
    <w:p w14:paraId="5D3DDC95" w14:textId="35ED68EA"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28" w:history="1">
        <w:r w:rsidRPr="006F17B0">
          <w:rPr>
            <w:rStyle w:val="Hyperlink"/>
            <w:lang w:val="en-CA" w:eastAsia="zh-CN"/>
          </w:rPr>
          <w:t>M.1314</w:t>
        </w:r>
      </w:hyperlink>
      <w:r>
        <w:rPr>
          <w:lang w:val="en-CA" w:eastAsia="zh-CN"/>
        </w:rPr>
        <w:t xml:space="preserve"> </w:t>
      </w:r>
      <w:r w:rsidR="00873A46">
        <w:rPr>
          <w:lang w:val="en-CA" w:eastAsia="zh-CN"/>
        </w:rPr>
        <w:t>–</w:t>
      </w:r>
      <w:r>
        <w:rPr>
          <w:lang w:val="en-CA" w:eastAsia="zh-CN"/>
        </w:rPr>
        <w:t xml:space="preserve"> </w:t>
      </w:r>
      <w:r w:rsidRPr="006C3F8A">
        <w:rPr>
          <w:lang w:val="en-CA" w:eastAsia="zh-CN"/>
        </w:rPr>
        <w:t xml:space="preserve">Reduction of unwanted emissions of radar systems operating above 400 </w:t>
      </w:r>
      <w:proofErr w:type="spellStart"/>
      <w:r w:rsidRPr="006C3F8A">
        <w:rPr>
          <w:lang w:val="en-CA" w:eastAsia="zh-CN"/>
        </w:rPr>
        <w:t>MHz</w:t>
      </w:r>
      <w:r>
        <w:rPr>
          <w:lang w:val="en-CA" w:eastAsia="zh-CN"/>
        </w:rPr>
        <w:t>.</w:t>
      </w:r>
      <w:proofErr w:type="spellEnd"/>
    </w:p>
    <w:p w14:paraId="29443744" w14:textId="2B31EC07"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29" w:history="1">
        <w:r w:rsidRPr="006F17B0">
          <w:rPr>
            <w:rStyle w:val="Hyperlink"/>
            <w:lang w:val="en-CA" w:eastAsia="zh-CN"/>
          </w:rPr>
          <w:t>M.1580</w:t>
        </w:r>
      </w:hyperlink>
      <w:r>
        <w:rPr>
          <w:lang w:val="en-CA" w:eastAsia="zh-CN"/>
        </w:rPr>
        <w:t xml:space="preserve"> </w:t>
      </w:r>
      <w:r w:rsidR="00873A46">
        <w:rPr>
          <w:lang w:val="en-CA" w:eastAsia="zh-CN"/>
        </w:rPr>
        <w:t>–</w:t>
      </w:r>
      <w:r>
        <w:rPr>
          <w:lang w:val="en-CA" w:eastAsia="zh-CN"/>
        </w:rPr>
        <w:t xml:space="preserve"> </w:t>
      </w:r>
      <w:r w:rsidRPr="006C3F8A">
        <w:rPr>
          <w:lang w:val="en-CA" w:eastAsia="zh-CN"/>
        </w:rPr>
        <w:t>Generic unwanted emission characteristics of base stations using the terrestrial radio interfaces of IMT-2000</w:t>
      </w:r>
      <w:r>
        <w:rPr>
          <w:lang w:val="en-CA" w:eastAsia="zh-CN"/>
        </w:rPr>
        <w:t>.</w:t>
      </w:r>
    </w:p>
    <w:p w14:paraId="3908FE33" w14:textId="57C60644"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0" w:history="1">
        <w:r w:rsidRPr="006F17B0">
          <w:rPr>
            <w:rStyle w:val="Hyperlink"/>
            <w:lang w:val="en-CA" w:eastAsia="zh-CN"/>
          </w:rPr>
          <w:t>M.1581</w:t>
        </w:r>
      </w:hyperlink>
      <w:r>
        <w:rPr>
          <w:lang w:val="en-CA" w:eastAsia="zh-CN"/>
        </w:rPr>
        <w:t xml:space="preserve"> </w:t>
      </w:r>
      <w:r w:rsidR="00873A46">
        <w:rPr>
          <w:lang w:val="en-CA" w:eastAsia="zh-CN"/>
        </w:rPr>
        <w:t>–</w:t>
      </w:r>
      <w:r>
        <w:rPr>
          <w:lang w:val="en-CA" w:eastAsia="zh-CN"/>
        </w:rPr>
        <w:t xml:space="preserve"> </w:t>
      </w:r>
      <w:r w:rsidRPr="006C3F8A">
        <w:rPr>
          <w:lang w:val="en-CA" w:eastAsia="zh-CN"/>
        </w:rPr>
        <w:t>Generic unwanted emission characteristics of mobile stations using the terrestrial radio interfaces of IMT-2000</w:t>
      </w:r>
      <w:r>
        <w:rPr>
          <w:lang w:val="en-CA" w:eastAsia="zh-CN"/>
        </w:rPr>
        <w:t>.</w:t>
      </w:r>
    </w:p>
    <w:p w14:paraId="290CC3D8" w14:textId="75945647"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1" w:history="1">
        <w:r w:rsidRPr="006F17B0">
          <w:rPr>
            <w:rStyle w:val="Hyperlink"/>
            <w:lang w:val="en-CA" w:eastAsia="zh-CN"/>
          </w:rPr>
          <w:t>M.1747</w:t>
        </w:r>
      </w:hyperlink>
      <w:r>
        <w:rPr>
          <w:lang w:val="en-CA" w:eastAsia="zh-CN"/>
        </w:rPr>
        <w:t xml:space="preserve"> </w:t>
      </w:r>
      <w:r w:rsidR="00873A46">
        <w:rPr>
          <w:lang w:val="en-CA" w:eastAsia="zh-CN"/>
        </w:rPr>
        <w:t>–</w:t>
      </w:r>
      <w:r>
        <w:rPr>
          <w:lang w:val="en-CA" w:eastAsia="zh-CN"/>
        </w:rPr>
        <w:t xml:space="preserve"> </w:t>
      </w:r>
      <w:r w:rsidRPr="006C3F8A">
        <w:rPr>
          <w:lang w:val="en-CA" w:eastAsia="zh-CN"/>
        </w:rPr>
        <w:t>Protection of the Earth exploration-satellite service (passive) in the band 1 400-1 427 MHz from unwanted emissions of mobile satellite service feeder links that may operate in the bands 1 390-1 392 MHz (Earth-to-space) and 1 430-1 432 MHz (space-to-Earth)</w:t>
      </w:r>
    </w:p>
    <w:p w14:paraId="69C1FCB9" w14:textId="70B20AD5"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2" w:history="1">
        <w:r w:rsidRPr="006F17B0">
          <w:rPr>
            <w:rStyle w:val="Hyperlink"/>
            <w:lang w:val="en-CA" w:eastAsia="zh-CN"/>
          </w:rPr>
          <w:t>M.1748</w:t>
        </w:r>
      </w:hyperlink>
      <w:r>
        <w:rPr>
          <w:lang w:val="en-CA" w:eastAsia="zh-CN"/>
        </w:rPr>
        <w:t xml:space="preserve"> </w:t>
      </w:r>
      <w:r w:rsidR="00873A46">
        <w:rPr>
          <w:lang w:val="en-CA" w:eastAsia="zh-CN"/>
        </w:rPr>
        <w:t>–</w:t>
      </w:r>
      <w:r>
        <w:rPr>
          <w:lang w:val="en-CA" w:eastAsia="zh-CN"/>
        </w:rPr>
        <w:t xml:space="preserve"> </w:t>
      </w:r>
      <w:r w:rsidRPr="006C3F8A">
        <w:rPr>
          <w:lang w:val="en-CA" w:eastAsia="zh-CN"/>
        </w:rPr>
        <w:t xml:space="preserve">Protection of the radio astronomy service in the band 1 400-1 427 MHz from unwanted emissions of </w:t>
      </w:r>
      <w:proofErr w:type="spellStart"/>
      <w:r w:rsidRPr="006C3F8A">
        <w:rPr>
          <w:lang w:val="en-CA" w:eastAsia="zh-CN"/>
        </w:rPr>
        <w:t>MSS</w:t>
      </w:r>
      <w:proofErr w:type="spellEnd"/>
      <w:r w:rsidRPr="006C3F8A">
        <w:rPr>
          <w:lang w:val="en-CA" w:eastAsia="zh-CN"/>
        </w:rPr>
        <w:t xml:space="preserve"> feeder links that may operate in the bands 1 390-1 392 MHz (Earth-to-space) and 1 430-1 432 MHz (space-to-Earth)</w:t>
      </w:r>
      <w:r>
        <w:rPr>
          <w:lang w:val="en-CA" w:eastAsia="zh-CN"/>
        </w:rPr>
        <w:t>.</w:t>
      </w:r>
    </w:p>
    <w:p w14:paraId="52093B71" w14:textId="050A26EB" w:rsidR="002A0A47" w:rsidRPr="000337B4" w:rsidRDefault="002A0A47" w:rsidP="00873A46">
      <w:pPr>
        <w:pStyle w:val="Reftext"/>
        <w:rPr>
          <w:lang w:val="en-CA"/>
        </w:rPr>
      </w:pPr>
      <w:r w:rsidRPr="000337B4">
        <w:rPr>
          <w:lang w:val="en-CA"/>
        </w:rPr>
        <w:t>–</w:t>
      </w:r>
      <w:r w:rsidRPr="000337B4">
        <w:rPr>
          <w:lang w:val="en-CA"/>
        </w:rPr>
        <w:tab/>
      </w:r>
      <w:r>
        <w:rPr>
          <w:lang w:val="en-CA" w:eastAsia="zh-CN"/>
        </w:rPr>
        <w:t>Recommendation</w:t>
      </w:r>
      <w:r w:rsidRPr="004F34BA">
        <w:rPr>
          <w:lang w:val="en-CA" w:eastAsia="zh-CN"/>
        </w:rPr>
        <w:t xml:space="preserve"> </w:t>
      </w:r>
      <w:r w:rsidRPr="000337B4">
        <w:rPr>
          <w:lang w:val="en-CA"/>
        </w:rPr>
        <w:t xml:space="preserve">ITU-R </w:t>
      </w:r>
      <w:hyperlink r:id="rId133" w:history="1">
        <w:r w:rsidRPr="006F17B0">
          <w:rPr>
            <w:rStyle w:val="Hyperlink"/>
            <w:lang w:val="en-CA"/>
          </w:rPr>
          <w:t>M.2070</w:t>
        </w:r>
      </w:hyperlink>
      <w:r>
        <w:rPr>
          <w:lang w:val="en-CA"/>
        </w:rPr>
        <w:t xml:space="preserve"> </w:t>
      </w:r>
      <w:r w:rsidR="00873A46">
        <w:rPr>
          <w:lang w:val="en-CA" w:eastAsia="zh-CN"/>
        </w:rPr>
        <w:t>–</w:t>
      </w:r>
      <w:r>
        <w:rPr>
          <w:lang w:val="en-CA"/>
        </w:rPr>
        <w:t xml:space="preserve"> </w:t>
      </w:r>
      <w:r w:rsidRPr="006C3F8A">
        <w:rPr>
          <w:lang w:val="en-CA"/>
        </w:rPr>
        <w:t xml:space="preserve">Generic unwanted emission characteristics of base stations using the terrestrial radio interfaces of </w:t>
      </w:r>
      <w:proofErr w:type="spellStart"/>
      <w:r w:rsidRPr="006C3F8A">
        <w:rPr>
          <w:lang w:val="en-CA"/>
        </w:rPr>
        <w:t>IMT</w:t>
      </w:r>
      <w:proofErr w:type="spellEnd"/>
      <w:r w:rsidRPr="006C3F8A">
        <w:rPr>
          <w:lang w:val="en-CA"/>
        </w:rPr>
        <w:t>-Advanced</w:t>
      </w:r>
      <w:r>
        <w:rPr>
          <w:lang w:val="en-CA"/>
        </w:rPr>
        <w:t>.</w:t>
      </w:r>
    </w:p>
    <w:p w14:paraId="473A5004" w14:textId="62BC4C81" w:rsidR="002A0A47" w:rsidRPr="000337B4" w:rsidRDefault="002A0A47" w:rsidP="00873A46">
      <w:pPr>
        <w:pStyle w:val="Reftext"/>
        <w:rPr>
          <w:lang w:val="en-CA"/>
        </w:rPr>
      </w:pPr>
      <w:bookmarkStart w:id="73" w:name="OLE_LINK67"/>
      <w:r w:rsidRPr="000337B4">
        <w:rPr>
          <w:lang w:val="en-CA"/>
        </w:rPr>
        <w:t>–</w:t>
      </w:r>
      <w:r w:rsidRPr="000337B4">
        <w:rPr>
          <w:lang w:val="en-CA"/>
        </w:rPr>
        <w:tab/>
      </w:r>
      <w:r>
        <w:rPr>
          <w:lang w:val="en-CA" w:eastAsia="zh-CN"/>
        </w:rPr>
        <w:t>Recommendation</w:t>
      </w:r>
      <w:r w:rsidRPr="004F34BA">
        <w:rPr>
          <w:lang w:val="en-CA" w:eastAsia="zh-CN"/>
        </w:rPr>
        <w:t xml:space="preserve"> </w:t>
      </w:r>
      <w:r w:rsidRPr="000337B4">
        <w:rPr>
          <w:lang w:val="en-CA"/>
        </w:rPr>
        <w:t xml:space="preserve">ITU-R </w:t>
      </w:r>
      <w:hyperlink r:id="rId134" w:history="1">
        <w:r w:rsidRPr="006F17B0">
          <w:rPr>
            <w:rStyle w:val="Hyperlink"/>
            <w:lang w:val="en-CA"/>
          </w:rPr>
          <w:t>M.2071</w:t>
        </w:r>
      </w:hyperlink>
      <w:r>
        <w:rPr>
          <w:lang w:val="en-CA"/>
        </w:rPr>
        <w:t xml:space="preserve"> </w:t>
      </w:r>
      <w:r w:rsidR="00873A46">
        <w:rPr>
          <w:lang w:val="en-CA" w:eastAsia="zh-CN"/>
        </w:rPr>
        <w:t>–</w:t>
      </w:r>
      <w:r>
        <w:rPr>
          <w:lang w:val="en-CA"/>
        </w:rPr>
        <w:t xml:space="preserve"> </w:t>
      </w:r>
      <w:r w:rsidRPr="006C3F8A">
        <w:rPr>
          <w:lang w:val="en-CA"/>
        </w:rPr>
        <w:t xml:space="preserve">Generic unwanted emission characteristics of mobile stations using the terrestrial radio interfaces of </w:t>
      </w:r>
      <w:proofErr w:type="spellStart"/>
      <w:r w:rsidRPr="006C3F8A">
        <w:rPr>
          <w:lang w:val="en-CA"/>
        </w:rPr>
        <w:t>IMT</w:t>
      </w:r>
      <w:proofErr w:type="spellEnd"/>
      <w:r w:rsidRPr="006C3F8A">
        <w:rPr>
          <w:lang w:val="en-CA"/>
        </w:rPr>
        <w:t>-Advanced</w:t>
      </w:r>
      <w:bookmarkEnd w:id="73"/>
      <w:r>
        <w:rPr>
          <w:lang w:val="en-CA"/>
        </w:rPr>
        <w:t>.</w:t>
      </w:r>
    </w:p>
    <w:p w14:paraId="231C8DDC" w14:textId="7FE17089"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5" w:history="1">
        <w:r w:rsidRPr="006F17B0">
          <w:rPr>
            <w:rStyle w:val="Hyperlink"/>
            <w:lang w:val="en-CA" w:eastAsia="zh-CN"/>
          </w:rPr>
          <w:t>M.2090</w:t>
        </w:r>
      </w:hyperlink>
      <w:r>
        <w:rPr>
          <w:lang w:val="en-CA" w:eastAsia="zh-CN"/>
        </w:rPr>
        <w:t xml:space="preserve"> </w:t>
      </w:r>
      <w:r w:rsidR="00873A46">
        <w:rPr>
          <w:lang w:val="en-CA" w:eastAsia="zh-CN"/>
        </w:rPr>
        <w:t>–</w:t>
      </w:r>
      <w:r>
        <w:rPr>
          <w:lang w:val="en-CA" w:eastAsia="zh-CN"/>
        </w:rPr>
        <w:t xml:space="preserve"> </w:t>
      </w:r>
      <w:r w:rsidRPr="006C3F8A">
        <w:rPr>
          <w:lang w:val="en-CA" w:eastAsia="zh-CN"/>
        </w:rPr>
        <w:t xml:space="preserve">Specific unwanted emission limit of </w:t>
      </w:r>
      <w:proofErr w:type="spellStart"/>
      <w:r w:rsidRPr="006C3F8A">
        <w:rPr>
          <w:lang w:val="en-CA" w:eastAsia="zh-CN"/>
        </w:rPr>
        <w:t>IMT</w:t>
      </w:r>
      <w:proofErr w:type="spellEnd"/>
      <w:r w:rsidRPr="006C3F8A">
        <w:rPr>
          <w:lang w:val="en-CA" w:eastAsia="zh-CN"/>
        </w:rPr>
        <w:t xml:space="preserve"> mobile stations operating in the frequency band 694-790 MHz to facilitate protection of existing services in Region 1 in the frequency band 470-694 </w:t>
      </w:r>
      <w:proofErr w:type="spellStart"/>
      <w:r w:rsidRPr="006C3F8A">
        <w:rPr>
          <w:lang w:val="en-CA" w:eastAsia="zh-CN"/>
        </w:rPr>
        <w:t>MHz</w:t>
      </w:r>
      <w:r>
        <w:rPr>
          <w:lang w:val="en-CA" w:eastAsia="zh-CN"/>
        </w:rPr>
        <w:t>.</w:t>
      </w:r>
      <w:proofErr w:type="spellEnd"/>
    </w:p>
    <w:p w14:paraId="197AF3B0" w14:textId="567D2FD3"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6" w:history="1">
        <w:r w:rsidRPr="006F17B0">
          <w:rPr>
            <w:rStyle w:val="Hyperlink"/>
            <w:lang w:val="en-CA" w:eastAsia="zh-CN"/>
          </w:rPr>
          <w:t>RA.1237</w:t>
        </w:r>
      </w:hyperlink>
      <w:r>
        <w:rPr>
          <w:lang w:val="en-CA" w:eastAsia="zh-CN"/>
        </w:rPr>
        <w:t xml:space="preserve"> </w:t>
      </w:r>
      <w:r w:rsidR="00873A46">
        <w:rPr>
          <w:lang w:val="en-CA" w:eastAsia="zh-CN"/>
        </w:rPr>
        <w:t>–</w:t>
      </w:r>
      <w:r>
        <w:rPr>
          <w:lang w:val="en-CA" w:eastAsia="zh-CN"/>
        </w:rPr>
        <w:t xml:space="preserve"> </w:t>
      </w:r>
      <w:r w:rsidRPr="006C3F8A">
        <w:rPr>
          <w:lang w:val="en-CA" w:eastAsia="zh-CN"/>
        </w:rPr>
        <w:t>Protection of the radio astronomy service from unwanted emissions resulting from applications of wideband digital modulation</w:t>
      </w:r>
      <w:r>
        <w:rPr>
          <w:lang w:val="en-CA" w:eastAsia="zh-CN"/>
        </w:rPr>
        <w:t>.</w:t>
      </w:r>
    </w:p>
    <w:p w14:paraId="1CE35459" w14:textId="7CC02827" w:rsidR="002A0A47" w:rsidRPr="000337B4" w:rsidRDefault="002A0A47" w:rsidP="00873A46">
      <w:pPr>
        <w:pStyle w:val="Reftext"/>
        <w:rPr>
          <w:lang w:val="en-CA" w:eastAsia="zh-CN"/>
        </w:rPr>
      </w:pPr>
      <w:r w:rsidRPr="000337B4">
        <w:rPr>
          <w:lang w:val="en-CA" w:eastAsia="zh-CN"/>
        </w:rPr>
        <w:lastRenderedPageBreak/>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7" w:history="1">
        <w:r w:rsidRPr="006F17B0">
          <w:rPr>
            <w:rStyle w:val="Hyperlink"/>
            <w:lang w:val="en-CA" w:eastAsia="zh-CN"/>
          </w:rPr>
          <w:t>RS.2065</w:t>
        </w:r>
      </w:hyperlink>
      <w:r>
        <w:rPr>
          <w:lang w:val="en-CA" w:eastAsia="zh-CN"/>
        </w:rPr>
        <w:t xml:space="preserve"> </w:t>
      </w:r>
      <w:r w:rsidR="00873A46">
        <w:rPr>
          <w:lang w:val="en-CA" w:eastAsia="zh-CN"/>
        </w:rPr>
        <w:t>–</w:t>
      </w:r>
      <w:r>
        <w:rPr>
          <w:lang w:val="en-CA" w:eastAsia="zh-CN"/>
        </w:rPr>
        <w:t xml:space="preserve"> </w:t>
      </w:r>
      <w:r w:rsidRPr="006C3F8A">
        <w:rPr>
          <w:lang w:val="en-CA" w:eastAsia="zh-CN"/>
        </w:rPr>
        <w:t xml:space="preserve">Protection of space research service (SRS) space-to-Earth links in the 8 400-8 450 MHz and 8 450-8 500 MHz bands from unwanted emissions of synthetic aperture radars operating in the Earth exploration-satellite service (active) around 9 600 </w:t>
      </w:r>
      <w:proofErr w:type="spellStart"/>
      <w:r w:rsidRPr="006C3F8A">
        <w:rPr>
          <w:lang w:val="en-CA" w:eastAsia="zh-CN"/>
        </w:rPr>
        <w:t>MHz</w:t>
      </w:r>
      <w:r>
        <w:rPr>
          <w:lang w:val="en-CA" w:eastAsia="zh-CN"/>
        </w:rPr>
        <w:t>.</w:t>
      </w:r>
      <w:proofErr w:type="spellEnd"/>
    </w:p>
    <w:p w14:paraId="582790A7" w14:textId="649ED75D" w:rsidR="002A0A47" w:rsidRPr="000337B4" w:rsidRDefault="002A0A47" w:rsidP="00873A46">
      <w:pPr>
        <w:pStyle w:val="Reftext"/>
        <w:rPr>
          <w:lang w:val="en-CA" w:eastAsia="zh-CN"/>
        </w:rPr>
      </w:pPr>
      <w:bookmarkStart w:id="74" w:name="OLE_LINK68"/>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8" w:history="1">
        <w:r w:rsidRPr="006F17B0">
          <w:rPr>
            <w:rStyle w:val="Hyperlink"/>
            <w:lang w:val="en-CA" w:eastAsia="zh-CN"/>
          </w:rPr>
          <w:t>RS.2066</w:t>
        </w:r>
      </w:hyperlink>
      <w:r>
        <w:rPr>
          <w:lang w:val="en-CA" w:eastAsia="zh-CN"/>
        </w:rPr>
        <w:t xml:space="preserve"> </w:t>
      </w:r>
      <w:r w:rsidR="00873A46">
        <w:rPr>
          <w:lang w:val="en-CA" w:eastAsia="zh-CN"/>
        </w:rPr>
        <w:t>–</w:t>
      </w:r>
      <w:r>
        <w:rPr>
          <w:lang w:val="en-CA" w:eastAsia="zh-CN"/>
        </w:rPr>
        <w:t xml:space="preserve"> </w:t>
      </w:r>
      <w:r w:rsidRPr="006C3F8A">
        <w:rPr>
          <w:lang w:val="en-CA" w:eastAsia="zh-CN"/>
        </w:rPr>
        <w:t xml:space="preserve">Protection of the radio astronomy service in the frequency band 10.6-10.7 GHz from unwanted emissions of synthetic aperture radars operating in the Earth exploration-satellite service (active) around 9 600 </w:t>
      </w:r>
      <w:proofErr w:type="spellStart"/>
      <w:r w:rsidRPr="006C3F8A">
        <w:rPr>
          <w:lang w:val="en-CA" w:eastAsia="zh-CN"/>
        </w:rPr>
        <w:t>MHz</w:t>
      </w:r>
      <w:r>
        <w:rPr>
          <w:lang w:val="en-CA" w:eastAsia="zh-CN"/>
        </w:rPr>
        <w:t>.</w:t>
      </w:r>
      <w:bookmarkEnd w:id="74"/>
      <w:proofErr w:type="spellEnd"/>
    </w:p>
    <w:p w14:paraId="00E54AF6" w14:textId="1FB3F6EF"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39" w:history="1">
        <w:r w:rsidRPr="006F17B0">
          <w:rPr>
            <w:rStyle w:val="Hyperlink"/>
            <w:lang w:val="en-CA" w:eastAsia="zh-CN"/>
          </w:rPr>
          <w:t>S.1586</w:t>
        </w:r>
      </w:hyperlink>
      <w:r>
        <w:rPr>
          <w:lang w:val="en-CA" w:eastAsia="zh-CN"/>
        </w:rPr>
        <w:t xml:space="preserve"> </w:t>
      </w:r>
      <w:r w:rsidR="00873A46">
        <w:rPr>
          <w:lang w:val="en-CA" w:eastAsia="zh-CN"/>
        </w:rPr>
        <w:t>–</w:t>
      </w:r>
      <w:r>
        <w:rPr>
          <w:lang w:val="en-CA" w:eastAsia="zh-CN"/>
        </w:rPr>
        <w:t xml:space="preserve"> </w:t>
      </w:r>
      <w:r w:rsidRPr="006C3F8A">
        <w:rPr>
          <w:lang w:val="en-CA" w:eastAsia="zh-CN"/>
        </w:rPr>
        <w:t>Calculation of unwanted emission levels produced by a non-geostationary fixed-satellite service system at radio astronomy sites</w:t>
      </w:r>
      <w:r>
        <w:rPr>
          <w:lang w:val="en-CA" w:eastAsia="zh-CN"/>
        </w:rPr>
        <w:t>.</w:t>
      </w:r>
    </w:p>
    <w:p w14:paraId="77796F3E" w14:textId="7A79B2CC"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40" w:history="1">
        <w:r w:rsidRPr="00BC00CF">
          <w:rPr>
            <w:rStyle w:val="Hyperlink"/>
            <w:lang w:val="en-CA" w:eastAsia="zh-CN"/>
          </w:rPr>
          <w:t>SM.329</w:t>
        </w:r>
      </w:hyperlink>
      <w:r>
        <w:rPr>
          <w:lang w:val="en-CA" w:eastAsia="zh-CN"/>
        </w:rPr>
        <w:t xml:space="preserve"> </w:t>
      </w:r>
      <w:r w:rsidR="00873A46">
        <w:rPr>
          <w:lang w:val="en-CA" w:eastAsia="zh-CN"/>
        </w:rPr>
        <w:t>–</w:t>
      </w:r>
      <w:r>
        <w:rPr>
          <w:lang w:val="en-CA" w:eastAsia="zh-CN"/>
        </w:rPr>
        <w:t xml:space="preserve"> </w:t>
      </w:r>
      <w:r w:rsidRPr="006C3F8A">
        <w:rPr>
          <w:lang w:val="en-CA" w:eastAsia="zh-CN"/>
        </w:rPr>
        <w:t>Unwanted emissions in the spurious domain</w:t>
      </w:r>
      <w:r>
        <w:rPr>
          <w:lang w:val="en-CA" w:eastAsia="zh-CN"/>
        </w:rPr>
        <w:t>.</w:t>
      </w:r>
    </w:p>
    <w:p w14:paraId="08ADA05A" w14:textId="3F67B3A4"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41" w:history="1">
        <w:r w:rsidRPr="00BC00CF">
          <w:rPr>
            <w:rStyle w:val="Hyperlink"/>
            <w:lang w:val="en-CA" w:eastAsia="zh-CN"/>
          </w:rPr>
          <w:t>SM.1535</w:t>
        </w:r>
      </w:hyperlink>
      <w:r>
        <w:rPr>
          <w:lang w:val="en-CA" w:eastAsia="zh-CN"/>
        </w:rPr>
        <w:t xml:space="preserve"> </w:t>
      </w:r>
      <w:r w:rsidR="00873A46">
        <w:rPr>
          <w:lang w:val="en-CA" w:eastAsia="zh-CN"/>
        </w:rPr>
        <w:t>–</w:t>
      </w:r>
      <w:r>
        <w:rPr>
          <w:lang w:val="en-CA" w:eastAsia="zh-CN"/>
        </w:rPr>
        <w:t xml:space="preserve"> </w:t>
      </w:r>
      <w:r w:rsidRPr="006C3F8A">
        <w:rPr>
          <w:lang w:val="en-CA" w:eastAsia="zh-CN"/>
        </w:rPr>
        <w:t>The protection of safety services from unwanted emissions</w:t>
      </w:r>
      <w:r>
        <w:rPr>
          <w:lang w:val="en-CA" w:eastAsia="zh-CN"/>
        </w:rPr>
        <w:t>.</w:t>
      </w:r>
    </w:p>
    <w:p w14:paraId="07ED6142" w14:textId="69482C1F"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42" w:history="1">
        <w:r w:rsidRPr="00BC00CF">
          <w:rPr>
            <w:rStyle w:val="Hyperlink"/>
            <w:lang w:val="en-CA" w:eastAsia="zh-CN"/>
          </w:rPr>
          <w:t>SM.1540</w:t>
        </w:r>
      </w:hyperlink>
      <w:r>
        <w:rPr>
          <w:lang w:val="en-CA" w:eastAsia="zh-CN"/>
        </w:rPr>
        <w:t xml:space="preserve"> </w:t>
      </w:r>
      <w:r w:rsidR="00873A46">
        <w:rPr>
          <w:lang w:val="en-CA" w:eastAsia="zh-CN"/>
        </w:rPr>
        <w:t>–</w:t>
      </w:r>
      <w:r>
        <w:rPr>
          <w:lang w:val="en-CA" w:eastAsia="zh-CN"/>
        </w:rPr>
        <w:t xml:space="preserve"> </w:t>
      </w:r>
      <w:r w:rsidRPr="006C3F8A">
        <w:rPr>
          <w:lang w:val="en-CA" w:eastAsia="zh-CN"/>
        </w:rPr>
        <w:t>Unwanted emissions in the out-of-band domain falling into adjacent allocated bands</w:t>
      </w:r>
      <w:r>
        <w:rPr>
          <w:lang w:val="en-CA" w:eastAsia="zh-CN"/>
        </w:rPr>
        <w:t>.</w:t>
      </w:r>
    </w:p>
    <w:p w14:paraId="38B8DC2C" w14:textId="50F63466"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43" w:history="1">
        <w:r w:rsidRPr="00BC00CF">
          <w:rPr>
            <w:rStyle w:val="Hyperlink"/>
            <w:lang w:val="en-CA" w:eastAsia="zh-CN"/>
          </w:rPr>
          <w:t>SM.1541</w:t>
        </w:r>
      </w:hyperlink>
      <w:r>
        <w:rPr>
          <w:lang w:val="en-CA" w:eastAsia="zh-CN"/>
        </w:rPr>
        <w:t xml:space="preserve"> </w:t>
      </w:r>
      <w:r w:rsidR="00873A46">
        <w:rPr>
          <w:lang w:val="en-CA" w:eastAsia="zh-CN"/>
        </w:rPr>
        <w:t>–</w:t>
      </w:r>
      <w:r>
        <w:rPr>
          <w:lang w:val="en-CA" w:eastAsia="zh-CN"/>
        </w:rPr>
        <w:t xml:space="preserve"> </w:t>
      </w:r>
      <w:r w:rsidRPr="006C3F8A">
        <w:rPr>
          <w:lang w:val="en-CA" w:eastAsia="zh-CN"/>
        </w:rPr>
        <w:t>Unwanted emissions in the out-of-band domain</w:t>
      </w:r>
      <w:r>
        <w:rPr>
          <w:lang w:val="en-CA" w:eastAsia="zh-CN"/>
        </w:rPr>
        <w:t>.</w:t>
      </w:r>
    </w:p>
    <w:p w14:paraId="26E34A7E" w14:textId="44B5DEE3"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44" w:history="1">
        <w:r w:rsidRPr="00BC00CF">
          <w:rPr>
            <w:rStyle w:val="Hyperlink"/>
            <w:lang w:val="en-CA" w:eastAsia="zh-CN"/>
          </w:rPr>
          <w:t>SM.1542</w:t>
        </w:r>
      </w:hyperlink>
      <w:r>
        <w:rPr>
          <w:lang w:val="en-CA" w:eastAsia="zh-CN"/>
        </w:rPr>
        <w:t xml:space="preserve"> </w:t>
      </w:r>
      <w:r w:rsidR="00873A46">
        <w:rPr>
          <w:lang w:val="en-CA" w:eastAsia="zh-CN"/>
        </w:rPr>
        <w:t>–</w:t>
      </w:r>
      <w:r>
        <w:rPr>
          <w:lang w:val="en-CA" w:eastAsia="zh-CN"/>
        </w:rPr>
        <w:t xml:space="preserve"> </w:t>
      </w:r>
      <w:r w:rsidRPr="006C3F8A">
        <w:rPr>
          <w:lang w:val="en-CA" w:eastAsia="zh-CN"/>
        </w:rPr>
        <w:t>The protection of passive services from unwanted emissions</w:t>
      </w:r>
      <w:r>
        <w:rPr>
          <w:lang w:val="en-CA" w:eastAsia="zh-CN"/>
        </w:rPr>
        <w:t>.</w:t>
      </w:r>
    </w:p>
    <w:p w14:paraId="78AD9AB0" w14:textId="4A17D242" w:rsidR="002A0A47" w:rsidRPr="000337B4" w:rsidRDefault="002A0A47" w:rsidP="00873A46">
      <w:pPr>
        <w:pStyle w:val="Reftext"/>
        <w:rPr>
          <w:lang w:val="en-CA" w:eastAsia="zh-CN"/>
        </w:rPr>
      </w:pPr>
      <w:r w:rsidRPr="000337B4">
        <w:rPr>
          <w:lang w:val="en-CA" w:eastAsia="zh-CN"/>
        </w:rPr>
        <w:t>–</w:t>
      </w:r>
      <w:r w:rsidRPr="000337B4">
        <w:rPr>
          <w:lang w:val="en-CA" w:eastAsia="zh-CN"/>
        </w:rPr>
        <w:tab/>
      </w:r>
      <w:r>
        <w:rPr>
          <w:lang w:val="en-CA" w:eastAsia="zh-CN"/>
        </w:rPr>
        <w:t>Recommendation</w:t>
      </w:r>
      <w:r w:rsidRPr="004F34BA">
        <w:rPr>
          <w:lang w:val="en-CA" w:eastAsia="zh-CN"/>
        </w:rPr>
        <w:t xml:space="preserve"> </w:t>
      </w:r>
      <w:r w:rsidRPr="000337B4">
        <w:rPr>
          <w:lang w:val="en-CA" w:eastAsia="zh-CN"/>
        </w:rPr>
        <w:t xml:space="preserve">ITU-R </w:t>
      </w:r>
      <w:hyperlink r:id="rId145" w:history="1">
        <w:r w:rsidRPr="00BC00CF">
          <w:rPr>
            <w:rStyle w:val="Hyperlink"/>
            <w:lang w:val="en-CA" w:eastAsia="zh-CN"/>
          </w:rPr>
          <w:t>SM.1752</w:t>
        </w:r>
      </w:hyperlink>
      <w:r>
        <w:rPr>
          <w:lang w:val="en-CA" w:eastAsia="zh-CN"/>
        </w:rPr>
        <w:t xml:space="preserve"> </w:t>
      </w:r>
      <w:r w:rsidR="00873A46">
        <w:rPr>
          <w:lang w:val="en-CA" w:eastAsia="zh-CN"/>
        </w:rPr>
        <w:t>–</w:t>
      </w:r>
      <w:r>
        <w:rPr>
          <w:lang w:val="en-CA" w:eastAsia="zh-CN"/>
        </w:rPr>
        <w:t xml:space="preserve"> </w:t>
      </w:r>
      <w:r w:rsidRPr="006C3F8A">
        <w:rPr>
          <w:lang w:val="en-CA" w:eastAsia="zh-CN"/>
        </w:rPr>
        <w:t>Limits for unwanted emissions under free-space condition</w:t>
      </w:r>
      <w:r>
        <w:rPr>
          <w:lang w:val="en-CA" w:eastAsia="zh-CN"/>
        </w:rPr>
        <w:t>.</w:t>
      </w:r>
    </w:p>
    <w:p w14:paraId="48A4862E" w14:textId="0EEA02F3" w:rsidR="00BF014A" w:rsidRDefault="00BF014A" w:rsidP="00873A46">
      <w:pPr>
        <w:pStyle w:val="Reftext"/>
        <w:rPr>
          <w:lang w:val="en-CA" w:eastAsia="zh-CN"/>
        </w:rPr>
      </w:pPr>
      <w:bookmarkStart w:id="75" w:name="_GoBack"/>
      <w:bookmarkEnd w:id="75"/>
    </w:p>
    <w:sectPr w:rsidR="00BF014A" w:rsidSect="00D02712">
      <w:headerReference w:type="default" r:id="rId146"/>
      <w:footerReference w:type="default" r:id="rId147"/>
      <w:footerReference w:type="first" r:id="rId1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B66D" w14:textId="77777777" w:rsidR="00A30AFD" w:rsidRDefault="00A30AFD">
      <w:r>
        <w:separator/>
      </w:r>
    </w:p>
  </w:endnote>
  <w:endnote w:type="continuationSeparator" w:id="0">
    <w:p w14:paraId="2FDFA7F1" w14:textId="77777777" w:rsidR="00A30AFD" w:rsidRDefault="00A3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D91C" w14:textId="47AE8E18" w:rsidR="008728F5" w:rsidRPr="002F7CB3" w:rsidRDefault="00A30AFD">
    <w:pPr>
      <w:pStyle w:val="Footer"/>
      <w:rPr>
        <w:lang w:val="en-US"/>
      </w:rPr>
    </w:pPr>
    <w:fldSimple w:instr=" FILENAME \p \* MERGEFORMAT ">
      <w:r w:rsidR="0088190E" w:rsidRPr="0088190E">
        <w:rPr>
          <w:lang w:val="en-US"/>
        </w:rPr>
        <w:t>M</w:t>
      </w:r>
      <w:r w:rsidR="0088190E">
        <w:t>:\BRSGD\TEXT2019\SG05\WP5C\000\059\059N03e.docx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271" w14:textId="4A3AA1D8" w:rsidR="008728F5" w:rsidRPr="002F7CB3" w:rsidRDefault="00A30AFD" w:rsidP="00E6257C">
    <w:pPr>
      <w:pStyle w:val="Footer"/>
      <w:rPr>
        <w:lang w:val="en-US"/>
      </w:rPr>
    </w:pPr>
    <w:fldSimple w:instr=" FILENAME \p \* MERGEFORMAT ">
      <w:r w:rsidR="0088190E" w:rsidRPr="0088190E">
        <w:rPr>
          <w:lang w:val="en-US"/>
        </w:rPr>
        <w:t>M</w:t>
      </w:r>
      <w:r w:rsidR="0088190E">
        <w:t>:\BRSGD\TEXT2019\SG05\WP5C\000\059\059N03e.docx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2ABA" w14:textId="77777777" w:rsidR="00A30AFD" w:rsidRDefault="00A30AFD">
      <w:r>
        <w:t>____________________</w:t>
      </w:r>
    </w:p>
  </w:footnote>
  <w:footnote w:type="continuationSeparator" w:id="0">
    <w:p w14:paraId="50BBE22D" w14:textId="77777777" w:rsidR="00A30AFD" w:rsidRDefault="00A30AFD">
      <w:r>
        <w:continuationSeparator/>
      </w:r>
    </w:p>
  </w:footnote>
  <w:footnote w:id="1">
    <w:p w14:paraId="20547931" w14:textId="5ABC6EF3" w:rsidR="008728F5" w:rsidRPr="001A5F93" w:rsidRDefault="008728F5" w:rsidP="002A0A47">
      <w:pPr>
        <w:pStyle w:val="FootnoteText"/>
        <w:rPr>
          <w:lang w:val="en-US" w:eastAsia="zh-CN"/>
        </w:rPr>
      </w:pPr>
      <w:r>
        <w:rPr>
          <w:rStyle w:val="FootnoteReference"/>
        </w:rPr>
        <w:footnoteRef/>
      </w:r>
      <w:r w:rsidRPr="001A5F93">
        <w:rPr>
          <w:rFonts w:hint="eastAsia"/>
          <w:bCs/>
          <w:lang w:val="en-US" w:eastAsia="zh-CN"/>
        </w:rPr>
        <w:t xml:space="preserve"> </w:t>
      </w:r>
      <w:r w:rsidRPr="001A5F93">
        <w:rPr>
          <w:bCs/>
          <w:lang w:val="en-US" w:eastAsia="zh-CN"/>
        </w:rPr>
        <w:t xml:space="preserve">Figure 1 of </w:t>
      </w:r>
      <w:bookmarkStart w:id="18" w:name="OLE_LINK32"/>
      <w:bookmarkStart w:id="19" w:name="OLE_LINK110"/>
      <w:r w:rsidRPr="004959DF">
        <w:rPr>
          <w:rFonts w:hint="eastAsia"/>
          <w:lang w:val="en-US" w:eastAsia="zh-CN"/>
        </w:rPr>
        <w:t>A</w:t>
      </w:r>
      <w:r w:rsidRPr="004959DF">
        <w:rPr>
          <w:lang w:val="en-US" w:eastAsia="zh-CN"/>
        </w:rPr>
        <w:t xml:space="preserve">ppendix </w:t>
      </w:r>
      <w:bookmarkEnd w:id="18"/>
      <w:r w:rsidRPr="008728F5">
        <w:rPr>
          <w:b/>
          <w:bCs/>
          <w:lang w:val="en-US" w:eastAsia="zh-CN"/>
        </w:rPr>
        <w:t>3</w:t>
      </w:r>
      <w:r w:rsidRPr="004959DF">
        <w:rPr>
          <w:lang w:val="en-US" w:eastAsia="zh-CN"/>
        </w:rPr>
        <w:t xml:space="preserve"> of</w:t>
      </w:r>
      <w:r w:rsidRPr="001A5F93">
        <w:rPr>
          <w:bCs/>
          <w:lang w:val="en-US" w:eastAsia="zh-CN"/>
        </w:rPr>
        <w:t xml:space="preserve"> </w:t>
      </w:r>
      <w:r>
        <w:rPr>
          <w:bCs/>
          <w:lang w:val="en-US" w:eastAsia="zh-CN"/>
        </w:rPr>
        <w:t xml:space="preserve">the </w:t>
      </w:r>
      <w:r w:rsidRPr="001A5F93">
        <w:rPr>
          <w:bCs/>
          <w:lang w:val="en-US" w:eastAsia="zh-CN"/>
        </w:rPr>
        <w:t>Radio Regulations (Rev.WRC-12)</w:t>
      </w:r>
      <w:bookmarkEnd w:id="19"/>
      <w:r>
        <w:rPr>
          <w:bCs/>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4130" w14:textId="77777777" w:rsidR="008728F5" w:rsidRDefault="008728F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5BA5D049" w14:textId="3399A279" w:rsidR="008728F5" w:rsidRDefault="008728F5">
    <w:pPr>
      <w:pStyle w:val="Header"/>
      <w:rPr>
        <w:lang w:val="en-US"/>
      </w:rPr>
    </w:pPr>
    <w:r>
      <w:rPr>
        <w:lang w:val="en-US"/>
      </w:rPr>
      <w:t>5C/</w:t>
    </w:r>
    <w:r w:rsidR="007C255C">
      <w:rPr>
        <w:lang w:val="en-US"/>
      </w:rPr>
      <w:t>59 (Annex 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3D1"/>
    <w:multiLevelType w:val="hybridMultilevel"/>
    <w:tmpl w:val="F8FEE84E"/>
    <w:lvl w:ilvl="0" w:tplc="A1FCC9FA">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1062328A"/>
    <w:multiLevelType w:val="hybridMultilevel"/>
    <w:tmpl w:val="62DE57F8"/>
    <w:lvl w:ilvl="0" w:tplc="24C4E90E">
      <w:start w:val="2"/>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FF3BA4"/>
    <w:multiLevelType w:val="hybridMultilevel"/>
    <w:tmpl w:val="50F8C290"/>
    <w:lvl w:ilvl="0" w:tplc="6DDAC13A">
      <w:numFmt w:val="bullet"/>
      <w:lvlText w:val="–"/>
      <w:lvlJc w:val="left"/>
      <w:pPr>
        <w:tabs>
          <w:tab w:val="num" w:pos="1500"/>
        </w:tabs>
        <w:ind w:left="1500" w:hanging="114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4105E0"/>
    <w:multiLevelType w:val="hybridMultilevel"/>
    <w:tmpl w:val="03809B2C"/>
    <w:lvl w:ilvl="0" w:tplc="B59CC5C8">
      <w:start w:val="1"/>
      <w:numFmt w:val="lowerLetter"/>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85454A2"/>
    <w:multiLevelType w:val="hybridMultilevel"/>
    <w:tmpl w:val="5E6E0126"/>
    <w:lvl w:ilvl="0" w:tplc="57C0BAF2">
      <w:start w:val="1"/>
      <w:numFmt w:val="decimal"/>
      <w:lvlText w:val="%1"/>
      <w:lvlJc w:val="left"/>
      <w:pPr>
        <w:tabs>
          <w:tab w:val="num" w:pos="1500"/>
        </w:tabs>
        <w:ind w:left="1500" w:hanging="1140"/>
      </w:pPr>
      <w:rPr>
        <w:rFonts w:ascii="Times New Roman" w:hAnsi="Times New Roman" w:cs="Times New Roman" w:hint="default"/>
        <w:b/>
        <w:bCs/>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426C72D2"/>
    <w:multiLevelType w:val="hybridMultilevel"/>
    <w:tmpl w:val="42203CD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435E2457"/>
    <w:multiLevelType w:val="hybridMultilevel"/>
    <w:tmpl w:val="3B20827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48582827"/>
    <w:multiLevelType w:val="hybridMultilevel"/>
    <w:tmpl w:val="3D92686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60142CAF"/>
    <w:multiLevelType w:val="hybridMultilevel"/>
    <w:tmpl w:val="3640AFB4"/>
    <w:lvl w:ilvl="0" w:tplc="9EEE8B7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0D3878"/>
    <w:multiLevelType w:val="hybridMultilevel"/>
    <w:tmpl w:val="FF702B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F3629B"/>
    <w:multiLevelType w:val="hybridMultilevel"/>
    <w:tmpl w:val="6742EC5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8"/>
  </w:num>
  <w:num w:numId="2">
    <w:abstractNumId w:val="10"/>
  </w:num>
  <w:num w:numId="3">
    <w:abstractNumId w:val="6"/>
  </w:num>
  <w:num w:numId="4">
    <w:abstractNumId w:val="7"/>
  </w:num>
  <w:num w:numId="5">
    <w:abstractNumId w:val="3"/>
  </w:num>
  <w:num w:numId="6">
    <w:abstractNumId w:val="4"/>
  </w:num>
  <w:num w:numId="7">
    <w:abstractNumId w:val="2"/>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4A"/>
    <w:rsid w:val="000069D4"/>
    <w:rsid w:val="00016825"/>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C647A"/>
    <w:rsid w:val="00202DC1"/>
    <w:rsid w:val="002035BB"/>
    <w:rsid w:val="002116EE"/>
    <w:rsid w:val="002309D8"/>
    <w:rsid w:val="002A0A47"/>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16891"/>
    <w:rsid w:val="00650299"/>
    <w:rsid w:val="00655FC5"/>
    <w:rsid w:val="007C255C"/>
    <w:rsid w:val="0080538C"/>
    <w:rsid w:val="00814E0A"/>
    <w:rsid w:val="00822581"/>
    <w:rsid w:val="008309DD"/>
    <w:rsid w:val="0083227A"/>
    <w:rsid w:val="00866900"/>
    <w:rsid w:val="008728F5"/>
    <w:rsid w:val="00873A46"/>
    <w:rsid w:val="00876A8A"/>
    <w:rsid w:val="0088190E"/>
    <w:rsid w:val="00881BA1"/>
    <w:rsid w:val="008C2302"/>
    <w:rsid w:val="008C26B8"/>
    <w:rsid w:val="008F208F"/>
    <w:rsid w:val="00950F04"/>
    <w:rsid w:val="00971671"/>
    <w:rsid w:val="00982084"/>
    <w:rsid w:val="00995963"/>
    <w:rsid w:val="009B61EB"/>
    <w:rsid w:val="009C2064"/>
    <w:rsid w:val="009D1697"/>
    <w:rsid w:val="009F0013"/>
    <w:rsid w:val="009F3A46"/>
    <w:rsid w:val="009F6520"/>
    <w:rsid w:val="00A014F8"/>
    <w:rsid w:val="00A30AFD"/>
    <w:rsid w:val="00A5173C"/>
    <w:rsid w:val="00A61AEF"/>
    <w:rsid w:val="00AD2345"/>
    <w:rsid w:val="00AF173A"/>
    <w:rsid w:val="00B066A4"/>
    <w:rsid w:val="00B07A13"/>
    <w:rsid w:val="00B4279B"/>
    <w:rsid w:val="00B45FC9"/>
    <w:rsid w:val="00B76F35"/>
    <w:rsid w:val="00B81138"/>
    <w:rsid w:val="00B94503"/>
    <w:rsid w:val="00BC7CCF"/>
    <w:rsid w:val="00BE470B"/>
    <w:rsid w:val="00BF014A"/>
    <w:rsid w:val="00C57A91"/>
    <w:rsid w:val="00CC01C2"/>
    <w:rsid w:val="00CF21F2"/>
    <w:rsid w:val="00D02712"/>
    <w:rsid w:val="00D046A7"/>
    <w:rsid w:val="00D17485"/>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BA0F08"/>
  <w15:docId w15:val="{7DE42878-6584-441B-92CA-0443BE7D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qFormat/>
    <w:rsid w:val="008F208F"/>
  </w:style>
  <w:style w:type="paragraph" w:customStyle="1" w:styleId="AppArttitle">
    <w:name w:val="App_Art_title"/>
    <w:basedOn w:val="Arttitle"/>
    <w:uiPriority w:val="99"/>
    <w:qFormat/>
    <w:rsid w:val="008F208F"/>
  </w:style>
  <w:style w:type="paragraph" w:customStyle="1" w:styleId="ApptoAnnex">
    <w:name w:val="App_to_Annex"/>
    <w:basedOn w:val="AppendixNo"/>
    <w:next w:val="Normal"/>
    <w:uiPriority w:val="99"/>
    <w:qFormat/>
    <w:rsid w:val="008F208F"/>
  </w:style>
  <w:style w:type="paragraph" w:customStyle="1" w:styleId="Committee">
    <w:name w:val="Committee"/>
    <w:basedOn w:val="Normal"/>
    <w:uiPriority w:val="99"/>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uiPriority w:val="99"/>
    <w:qFormat/>
    <w:rsid w:val="008F208F"/>
    <w:rPr>
      <w:lang w:val="en-US"/>
    </w:rPr>
  </w:style>
  <w:style w:type="paragraph" w:customStyle="1" w:styleId="Part1">
    <w:name w:val="Part_1"/>
    <w:basedOn w:val="Section1"/>
    <w:next w:val="Section1"/>
    <w:uiPriority w:val="99"/>
    <w:qFormat/>
    <w:rsid w:val="008F208F"/>
  </w:style>
  <w:style w:type="paragraph" w:customStyle="1" w:styleId="Subsection1">
    <w:name w:val="Subsection_1"/>
    <w:basedOn w:val="Section1"/>
    <w:next w:val="Normalaftertitle0"/>
    <w:uiPriority w:val="99"/>
    <w:qFormat/>
    <w:rsid w:val="008F208F"/>
  </w:style>
  <w:style w:type="paragraph" w:customStyle="1" w:styleId="Volumetitle">
    <w:name w:val="Volume_title"/>
    <w:basedOn w:val="Normal"/>
    <w:uiPriority w:val="99"/>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2A0A47"/>
    <w:rPr>
      <w:color w:val="0000FF" w:themeColor="hyperlink"/>
      <w:u w:val="single"/>
    </w:rPr>
  </w:style>
  <w:style w:type="table" w:styleId="TableGrid">
    <w:name w:val="Table Grid"/>
    <w:basedOn w:val="TableNormal"/>
    <w:uiPriority w:val="59"/>
    <w:rsid w:val="002A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2A0A47"/>
    <w:rPr>
      <w:rFonts w:ascii="Times New Roman" w:hAnsi="Times New Roman" w:cs="Times New Roman"/>
      <w:b/>
      <w:bCs/>
    </w:rPr>
  </w:style>
  <w:style w:type="character" w:customStyle="1" w:styleId="Heading1Char">
    <w:name w:val="Heading 1 Char"/>
    <w:basedOn w:val="DefaultParagraphFont"/>
    <w:link w:val="Heading1"/>
    <w:uiPriority w:val="99"/>
    <w:rsid w:val="002A0A4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2A0A4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2A0A47"/>
    <w:rPr>
      <w:rFonts w:ascii="Times New Roman" w:hAnsi="Times New Roman"/>
      <w:b/>
      <w:sz w:val="24"/>
      <w:lang w:val="en-GB" w:eastAsia="en-US"/>
    </w:rPr>
  </w:style>
  <w:style w:type="character" w:customStyle="1" w:styleId="Heading4Char">
    <w:name w:val="Heading 4 Char"/>
    <w:basedOn w:val="DefaultParagraphFont"/>
    <w:link w:val="Heading4"/>
    <w:uiPriority w:val="99"/>
    <w:rsid w:val="002A0A4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2A0A4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2A0A4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2A0A4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2A0A4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2A0A47"/>
    <w:rPr>
      <w:rFonts w:ascii="Times New Roman" w:hAnsi="Times New Roman"/>
      <w:b/>
      <w:sz w:val="24"/>
      <w:lang w:val="en-GB" w:eastAsia="en-US"/>
    </w:rPr>
  </w:style>
  <w:style w:type="character" w:styleId="FollowedHyperlink">
    <w:name w:val="FollowedHyperlink"/>
    <w:basedOn w:val="DefaultParagraphFont"/>
    <w:uiPriority w:val="99"/>
    <w:rsid w:val="002A0A47"/>
    <w:rPr>
      <w:rFonts w:ascii="Times New Roman" w:hAnsi="Times New Roman" w:cs="Times New Roman"/>
      <w:color w:val="800080"/>
      <w:u w:val="single"/>
    </w:rPr>
  </w:style>
  <w:style w:type="paragraph" w:styleId="ListParagraph">
    <w:name w:val="List Paragraph"/>
    <w:basedOn w:val="Normal"/>
    <w:uiPriority w:val="34"/>
    <w:qFormat/>
    <w:rsid w:val="002A0A47"/>
    <w:pPr>
      <w:ind w:left="720"/>
    </w:pPr>
    <w:rPr>
      <w:rFonts w:eastAsiaTheme="minorEastAsia"/>
      <w:szCs w:val="24"/>
    </w:rPr>
  </w:style>
  <w:style w:type="paragraph" w:styleId="TOCHeading">
    <w:name w:val="TOC Heading"/>
    <w:basedOn w:val="Heading1"/>
    <w:next w:val="Normal"/>
    <w:uiPriority w:val="99"/>
    <w:qFormat/>
    <w:rsid w:val="002A0A4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cs="Cambria"/>
      <w:bCs/>
      <w:szCs w:val="28"/>
      <w:lang w:val="en-US" w:eastAsia="ja-JP"/>
    </w:rPr>
  </w:style>
  <w:style w:type="paragraph" w:styleId="NormalWeb">
    <w:name w:val="Normal (Web)"/>
    <w:basedOn w:val="Normal"/>
    <w:uiPriority w:val="99"/>
    <w:rsid w:val="002A0A4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HeadingSum">
    <w:name w:val="Heading_Sum"/>
    <w:basedOn w:val="Headingb"/>
    <w:next w:val="Normal"/>
    <w:uiPriority w:val="99"/>
    <w:rsid w:val="002A0A47"/>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bCs/>
      <w:sz w:val="22"/>
      <w:szCs w:val="22"/>
      <w:lang w:val="es-ES_tradnl"/>
    </w:rPr>
  </w:style>
  <w:style w:type="paragraph" w:customStyle="1" w:styleId="Summary">
    <w:name w:val="Summary"/>
    <w:basedOn w:val="Normal"/>
    <w:next w:val="Normalaftertitle"/>
    <w:uiPriority w:val="99"/>
    <w:rsid w:val="002A0A47"/>
    <w:pPr>
      <w:tabs>
        <w:tab w:val="clear" w:pos="1134"/>
        <w:tab w:val="clear" w:pos="1871"/>
        <w:tab w:val="clear" w:pos="2268"/>
        <w:tab w:val="left" w:pos="794"/>
        <w:tab w:val="left" w:pos="1191"/>
        <w:tab w:val="left" w:pos="1588"/>
        <w:tab w:val="left" w:pos="1985"/>
      </w:tabs>
      <w:spacing w:after="480"/>
      <w:jc w:val="both"/>
    </w:pPr>
    <w:rPr>
      <w:rFonts w:eastAsiaTheme="minorEastAsia"/>
      <w:sz w:val="22"/>
      <w:szCs w:val="22"/>
      <w:lang w:val="es-ES_tradnl"/>
    </w:rPr>
  </w:style>
  <w:style w:type="paragraph" w:customStyle="1" w:styleId="AnnexNoTitle">
    <w:name w:val="Annex_NoTitle"/>
    <w:basedOn w:val="Normal"/>
    <w:next w:val="Normalaftertitle"/>
    <w:uiPriority w:val="99"/>
    <w:rsid w:val="002A0A47"/>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bCs/>
      <w:sz w:val="28"/>
      <w:szCs w:val="28"/>
      <w:lang w:val="fr-FR"/>
    </w:rPr>
  </w:style>
  <w:style w:type="paragraph" w:customStyle="1" w:styleId="Tablefin">
    <w:name w:val="Table_fin"/>
    <w:basedOn w:val="Normal"/>
    <w:next w:val="Normal"/>
    <w:uiPriority w:val="99"/>
    <w:rsid w:val="002A0A47"/>
    <w:pPr>
      <w:tabs>
        <w:tab w:val="clear" w:pos="1134"/>
        <w:tab w:val="clear" w:pos="1871"/>
        <w:tab w:val="clear" w:pos="2268"/>
        <w:tab w:val="left" w:pos="794"/>
        <w:tab w:val="left" w:pos="1191"/>
        <w:tab w:val="left" w:pos="1588"/>
        <w:tab w:val="left" w:pos="1985"/>
      </w:tabs>
      <w:spacing w:before="0"/>
      <w:jc w:val="both"/>
    </w:pPr>
    <w:rPr>
      <w:rFonts w:eastAsiaTheme="minorEastAsia"/>
      <w:sz w:val="20"/>
    </w:rPr>
  </w:style>
  <w:style w:type="paragraph" w:customStyle="1" w:styleId="Blanc">
    <w:name w:val="Blanc"/>
    <w:basedOn w:val="Normal"/>
    <w:next w:val="Tabletext"/>
    <w:uiPriority w:val="99"/>
    <w:rsid w:val="002A0A47"/>
    <w:pPr>
      <w:keepNext/>
      <w:keepLines/>
      <w:tabs>
        <w:tab w:val="clear" w:pos="1134"/>
        <w:tab w:val="clear" w:pos="1871"/>
        <w:tab w:val="clear" w:pos="2268"/>
      </w:tabs>
      <w:spacing w:before="0"/>
      <w:jc w:val="both"/>
    </w:pPr>
    <w:rPr>
      <w:rFonts w:eastAsiaTheme="minorEastAsia"/>
      <w:sz w:val="16"/>
      <w:szCs w:val="16"/>
    </w:rPr>
  </w:style>
  <w:style w:type="character" w:customStyle="1" w:styleId="st">
    <w:name w:val="st"/>
    <w:basedOn w:val="DefaultParagraphFont"/>
    <w:uiPriority w:val="99"/>
    <w:rsid w:val="002A0A47"/>
    <w:rPr>
      <w:rFonts w:ascii="Times New Roman" w:hAnsi="Times New Roman" w:cs="Times New Roman"/>
    </w:rPr>
  </w:style>
  <w:style w:type="character" w:styleId="Emphasis">
    <w:name w:val="Emphasis"/>
    <w:basedOn w:val="DefaultParagraphFont"/>
    <w:uiPriority w:val="99"/>
    <w:qFormat/>
    <w:rsid w:val="002A0A47"/>
    <w:rPr>
      <w:rFonts w:ascii="Times New Roman" w:hAnsi="Times New Roman" w:cs="Times New Roman"/>
      <w:i/>
      <w:iCs/>
    </w:rPr>
  </w:style>
  <w:style w:type="character" w:styleId="CommentReference">
    <w:name w:val="annotation reference"/>
    <w:basedOn w:val="DefaultParagraphFont"/>
    <w:uiPriority w:val="99"/>
    <w:semiHidden/>
    <w:unhideWhenUsed/>
    <w:rsid w:val="002A0A47"/>
    <w:rPr>
      <w:sz w:val="16"/>
      <w:szCs w:val="16"/>
    </w:rPr>
  </w:style>
  <w:style w:type="paragraph" w:styleId="CommentText">
    <w:name w:val="annotation text"/>
    <w:basedOn w:val="Normal"/>
    <w:link w:val="CommentTextChar"/>
    <w:uiPriority w:val="99"/>
    <w:semiHidden/>
    <w:unhideWhenUsed/>
    <w:rsid w:val="002A0A47"/>
    <w:rPr>
      <w:rFonts w:eastAsiaTheme="minorEastAsia" w:cstheme="minorBidi"/>
      <w:sz w:val="20"/>
    </w:rPr>
  </w:style>
  <w:style w:type="character" w:customStyle="1" w:styleId="CommentTextChar">
    <w:name w:val="Comment Text Char"/>
    <w:basedOn w:val="DefaultParagraphFont"/>
    <w:link w:val="CommentText"/>
    <w:uiPriority w:val="99"/>
    <w:semiHidden/>
    <w:rsid w:val="002A0A47"/>
    <w:rPr>
      <w:rFonts w:ascii="Times New Roman" w:eastAsiaTheme="minorEastAsia" w:hAnsi="Times New Roman" w:cstheme="minorBidi"/>
      <w:lang w:val="en-GB" w:eastAsia="en-US"/>
    </w:rPr>
  </w:style>
  <w:style w:type="paragraph" w:styleId="CommentSubject">
    <w:name w:val="annotation subject"/>
    <w:basedOn w:val="CommentText"/>
    <w:next w:val="CommentText"/>
    <w:link w:val="CommentSubjectChar"/>
    <w:uiPriority w:val="99"/>
    <w:semiHidden/>
    <w:unhideWhenUsed/>
    <w:rsid w:val="002A0A47"/>
    <w:rPr>
      <w:b/>
      <w:bCs/>
    </w:rPr>
  </w:style>
  <w:style w:type="character" w:customStyle="1" w:styleId="CommentSubjectChar">
    <w:name w:val="Comment Subject Char"/>
    <w:basedOn w:val="CommentTextChar"/>
    <w:link w:val="CommentSubject"/>
    <w:uiPriority w:val="99"/>
    <w:semiHidden/>
    <w:rsid w:val="002A0A47"/>
    <w:rPr>
      <w:rFonts w:ascii="Times New Roman" w:eastAsiaTheme="minorEastAsia" w:hAnsi="Times New Roman" w:cstheme="minorBidi"/>
      <w:b/>
      <w:bCs/>
      <w:lang w:val="en-GB" w:eastAsia="en-US"/>
    </w:rPr>
  </w:style>
  <w:style w:type="paragraph" w:styleId="BalloonText">
    <w:name w:val="Balloon Text"/>
    <w:basedOn w:val="Normal"/>
    <w:link w:val="BalloonTextChar"/>
    <w:uiPriority w:val="99"/>
    <w:semiHidden/>
    <w:unhideWhenUsed/>
    <w:rsid w:val="002A0A47"/>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2A0A47"/>
    <w:rPr>
      <w:rFonts w:ascii="Tahoma" w:eastAsiaTheme="minorEastAsia" w:hAnsi="Tahoma" w:cs="Tahoma"/>
      <w:sz w:val="16"/>
      <w:szCs w:val="16"/>
      <w:lang w:val="en-GB" w:eastAsia="en-US"/>
    </w:rPr>
  </w:style>
  <w:style w:type="character" w:customStyle="1" w:styleId="fontstyle01">
    <w:name w:val="fontstyle01"/>
    <w:basedOn w:val="DefaultParagraphFont"/>
    <w:rsid w:val="002A0A47"/>
    <w:rPr>
      <w:rFonts w:ascii="SimSun" w:eastAsia="SimSun" w:hAnsi="SimSun" w:hint="eastAsia"/>
      <w:b w:val="0"/>
      <w:bCs w:val="0"/>
      <w:i w:val="0"/>
      <w:iCs w:val="0"/>
      <w:color w:val="000000"/>
      <w:sz w:val="24"/>
      <w:szCs w:val="24"/>
    </w:rPr>
  </w:style>
  <w:style w:type="character" w:customStyle="1" w:styleId="fontstyle11">
    <w:name w:val="fontstyle11"/>
    <w:basedOn w:val="DefaultParagraphFont"/>
    <w:rsid w:val="002A0A47"/>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2A0A47"/>
    <w:rPr>
      <w:rFonts w:ascii="TimesNewRoman" w:hAnsi="TimesNewRoman" w:hint="default"/>
      <w:b w:val="0"/>
      <w:bCs w:val="0"/>
      <w:i/>
      <w:iCs/>
      <w:color w:val="000000"/>
      <w:sz w:val="24"/>
      <w:szCs w:val="24"/>
    </w:rPr>
  </w:style>
  <w:style w:type="character" w:styleId="UnresolvedMention">
    <w:name w:val="Unresolved Mention"/>
    <w:basedOn w:val="DefaultParagraphFont"/>
    <w:uiPriority w:val="99"/>
    <w:semiHidden/>
    <w:unhideWhenUsed/>
    <w:rsid w:val="0061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oleObject" Target="embeddings/oleObject54.bin"/><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image" Target="media/image13.emf"/><Relationship Id="rId63" Type="http://schemas.openxmlformats.org/officeDocument/2006/relationships/oleObject" Target="embeddings/oleObject23.bin"/><Relationship Id="rId68" Type="http://schemas.openxmlformats.org/officeDocument/2006/relationships/oleObject" Target="embeddings/oleObject26.bin"/><Relationship Id="rId84" Type="http://schemas.openxmlformats.org/officeDocument/2006/relationships/oleObject" Target="embeddings/oleObject35.bin"/><Relationship Id="rId89" Type="http://schemas.openxmlformats.org/officeDocument/2006/relationships/image" Target="media/image33.wmf"/><Relationship Id="rId112" Type="http://schemas.openxmlformats.org/officeDocument/2006/relationships/oleObject" Target="embeddings/oleObject51.bin"/><Relationship Id="rId133" Type="http://schemas.openxmlformats.org/officeDocument/2006/relationships/hyperlink" Target="https://www.itu.int/rec/R-REC-M.2070/en" TargetMode="External"/><Relationship Id="rId138" Type="http://schemas.openxmlformats.org/officeDocument/2006/relationships/hyperlink" Target="https://www.itu.int/rec/R-REC-RS.2066/en" TargetMode="External"/><Relationship Id="rId16" Type="http://schemas.openxmlformats.org/officeDocument/2006/relationships/hyperlink" Target="https://www.itu.int/md/R15-WP5C-C-0394/en" TargetMode="External"/><Relationship Id="rId107" Type="http://schemas.openxmlformats.org/officeDocument/2006/relationships/image" Target="media/image41.wmf"/><Relationship Id="rId11" Type="http://schemas.openxmlformats.org/officeDocument/2006/relationships/image" Target="media/image1.png"/><Relationship Id="rId32" Type="http://schemas.openxmlformats.org/officeDocument/2006/relationships/oleObject" Target="embeddings/oleObject7.bin"/><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19.wmf"/><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oleObject" Target="embeddings/oleObject45.bin"/><Relationship Id="rId123" Type="http://schemas.openxmlformats.org/officeDocument/2006/relationships/oleObject" Target="embeddings/oleObject58.bin"/><Relationship Id="rId128" Type="http://schemas.openxmlformats.org/officeDocument/2006/relationships/hyperlink" Target="https://www.itu.int/rec/R-REC-M.1314/en" TargetMode="External"/><Relationship Id="rId144" Type="http://schemas.openxmlformats.org/officeDocument/2006/relationships/hyperlink" Target="https://www.itu.int/rec/R-REC-SM.1542/en" TargetMode="External"/><Relationship Id="rId149"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openxmlformats.org/officeDocument/2006/relationships/hyperlink" Target="https://www.itu.int/pub/R-QUE-SG05.258-2015" TargetMode="External"/><Relationship Id="rId27" Type="http://schemas.openxmlformats.org/officeDocument/2006/relationships/oleObject" Target="embeddings/oleObject3.bin"/><Relationship Id="rId43" Type="http://schemas.openxmlformats.org/officeDocument/2006/relationships/image" Target="media/image11.wmf"/><Relationship Id="rId48" Type="http://schemas.openxmlformats.org/officeDocument/2006/relationships/image" Target="media/image14.wmf"/><Relationship Id="rId64" Type="http://schemas.openxmlformats.org/officeDocument/2006/relationships/oleObject" Target="embeddings/oleObject24.bin"/><Relationship Id="rId69" Type="http://schemas.openxmlformats.org/officeDocument/2006/relationships/image" Target="media/image24.wmf"/><Relationship Id="rId113" Type="http://schemas.openxmlformats.org/officeDocument/2006/relationships/image" Target="media/image43.wmf"/><Relationship Id="rId118" Type="http://schemas.openxmlformats.org/officeDocument/2006/relationships/oleObject" Target="embeddings/oleObject55.bin"/><Relationship Id="rId134" Type="http://schemas.openxmlformats.org/officeDocument/2006/relationships/hyperlink" Target="https://www.itu.int/rec/R-REC-M.2071/en" TargetMode="External"/><Relationship Id="rId139" Type="http://schemas.openxmlformats.org/officeDocument/2006/relationships/hyperlink" Target="https://www.itu.int/rec/R-REC-S.1586/en" TargetMode="External"/><Relationship Id="rId80" Type="http://schemas.openxmlformats.org/officeDocument/2006/relationships/image" Target="media/image29.wmf"/><Relationship Id="rId85" Type="http://schemas.openxmlformats.org/officeDocument/2006/relationships/image" Target="media/image31.wmf"/><Relationship Id="rId15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dologin_md.asp?lang=en&amp;id=R15-WP5C-C-0292!N13!MSW-E" TargetMode="External"/><Relationship Id="rId17" Type="http://schemas.openxmlformats.org/officeDocument/2006/relationships/image" Target="media/image2.wmf"/><Relationship Id="rId25" Type="http://schemas.openxmlformats.org/officeDocument/2006/relationships/hyperlink" Target="https://www.itu.int/md/R15-WP5C-C-0394/en" TargetMode="External"/><Relationship Id="rId33" Type="http://schemas.openxmlformats.org/officeDocument/2006/relationships/oleObject" Target="embeddings/oleObject8.bin"/><Relationship Id="rId38" Type="http://schemas.openxmlformats.org/officeDocument/2006/relationships/image" Target="media/image9.wmf"/><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image" Target="media/image23.wmf"/><Relationship Id="rId103" Type="http://schemas.openxmlformats.org/officeDocument/2006/relationships/image" Target="media/image39.wmf"/><Relationship Id="rId108" Type="http://schemas.openxmlformats.org/officeDocument/2006/relationships/oleObject" Target="embeddings/oleObject48.bin"/><Relationship Id="rId116" Type="http://schemas.openxmlformats.org/officeDocument/2006/relationships/image" Target="media/image44.wmf"/><Relationship Id="rId124" Type="http://schemas.openxmlformats.org/officeDocument/2006/relationships/hyperlink" Target="https://www.itu.int/rec/R-REC-BT.655/en" TargetMode="External"/><Relationship Id="rId129" Type="http://schemas.openxmlformats.org/officeDocument/2006/relationships/hyperlink" Target="https://www.itu.int/rec/R-REC-M.1580/en" TargetMode="External"/><Relationship Id="rId137" Type="http://schemas.openxmlformats.org/officeDocument/2006/relationships/hyperlink" Target="https://www.itu.int/rec/R-REC-RS.2065/en" TargetMode="External"/><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27.bin"/><Relationship Id="rId75" Type="http://schemas.openxmlformats.org/officeDocument/2006/relationships/image" Target="media/image27.wmf"/><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image" Target="media/image34.wmf"/><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hyperlink" Target="https://www.itu.int/rec/R-REC-M.1748/en" TargetMode="External"/><Relationship Id="rId140" Type="http://schemas.openxmlformats.org/officeDocument/2006/relationships/hyperlink" Target="https://www.itu.int/rec/R-REC-SM.329/en" TargetMode="External"/><Relationship Id="rId145" Type="http://schemas.openxmlformats.org/officeDocument/2006/relationships/hyperlink" Target="https://www.itu.int/rec/R-REC-SM.1752/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R15-WP5C-C-0343/en" TargetMode="External"/><Relationship Id="rId23" Type="http://schemas.openxmlformats.org/officeDocument/2006/relationships/hyperlink" Target="https://www.itu.int/pub/R-QUE-SG05.258-2015" TargetMode="External"/><Relationship Id="rId28" Type="http://schemas.openxmlformats.org/officeDocument/2006/relationships/image" Target="media/image6.wmf"/><Relationship Id="rId36" Type="http://schemas.openxmlformats.org/officeDocument/2006/relationships/image" Target="media/image8.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45.wmf"/><Relationship Id="rId127" Type="http://schemas.openxmlformats.org/officeDocument/2006/relationships/hyperlink" Target="https://www.itu.int/rec/R-REC-M.1177/en" TargetMode="External"/><Relationship Id="rId10" Type="http://schemas.openxmlformats.org/officeDocument/2006/relationships/endnotes" Target="endnotes.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6.wmf"/><Relationship Id="rId130" Type="http://schemas.openxmlformats.org/officeDocument/2006/relationships/hyperlink" Target="https://www.itu.int/rec/R-REC-M.1581/en" TargetMode="External"/><Relationship Id="rId135" Type="http://schemas.openxmlformats.org/officeDocument/2006/relationships/hyperlink" Target="https://www.itu.int/rec/R-REC-M.2090/en" TargetMode="External"/><Relationship Id="rId143" Type="http://schemas.openxmlformats.org/officeDocument/2006/relationships/hyperlink" Target="https://www.itu.int/rec/R-REC-SM.1541/en"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dms_ties/itu-r/md/15/wp5c/c/R15-WP5C-C-0648!N03!MSW-E.docx" TargetMode="External"/><Relationship Id="rId18" Type="http://schemas.openxmlformats.org/officeDocument/2006/relationships/image" Target="media/image3.wmf"/><Relationship Id="rId39" Type="http://schemas.openxmlformats.org/officeDocument/2006/relationships/oleObject" Target="embeddings/oleObject11.bin"/><Relationship Id="rId109" Type="http://schemas.openxmlformats.org/officeDocument/2006/relationships/oleObject" Target="embeddings/oleObject49.bin"/><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oleObject" Target="embeddings/oleObject19.bin"/><Relationship Id="rId76" Type="http://schemas.openxmlformats.org/officeDocument/2006/relationships/oleObject" Target="embeddings/oleObject30.bin"/><Relationship Id="rId97" Type="http://schemas.openxmlformats.org/officeDocument/2006/relationships/image" Target="media/image36.wmf"/><Relationship Id="rId104" Type="http://schemas.openxmlformats.org/officeDocument/2006/relationships/oleObject" Target="embeddings/oleObject46.bin"/><Relationship Id="rId120" Type="http://schemas.openxmlformats.org/officeDocument/2006/relationships/oleObject" Target="embeddings/oleObject56.bin"/><Relationship Id="rId125" Type="http://schemas.openxmlformats.org/officeDocument/2006/relationships/hyperlink" Target="https://www.itu.int/rec/R-REC-F.1191/en" TargetMode="External"/><Relationship Id="rId141" Type="http://schemas.openxmlformats.org/officeDocument/2006/relationships/hyperlink" Target="https://www.itu.int/rec/R-REC-SM.1535/en"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image" Target="media/image25.wmf"/><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hyperlink" Target="https://www.itu.int/md/R15-WP5C-C-0343/en" TargetMode="External"/><Relationship Id="rId40" Type="http://schemas.openxmlformats.org/officeDocument/2006/relationships/image" Target="media/image10.wmf"/><Relationship Id="rId45" Type="http://schemas.openxmlformats.org/officeDocument/2006/relationships/image" Target="media/image12.wmf"/><Relationship Id="rId66" Type="http://schemas.openxmlformats.org/officeDocument/2006/relationships/oleObject" Target="embeddings/oleObject25.bin"/><Relationship Id="rId87" Type="http://schemas.openxmlformats.org/officeDocument/2006/relationships/image" Target="media/image32.wmf"/><Relationship Id="rId110" Type="http://schemas.openxmlformats.org/officeDocument/2006/relationships/image" Target="media/image42.wmf"/><Relationship Id="rId115" Type="http://schemas.openxmlformats.org/officeDocument/2006/relationships/oleObject" Target="embeddings/oleObject53.bin"/><Relationship Id="rId131" Type="http://schemas.openxmlformats.org/officeDocument/2006/relationships/hyperlink" Target="https://www.itu.int/rec/R-REC-M.1747/en" TargetMode="External"/><Relationship Id="rId136" Type="http://schemas.openxmlformats.org/officeDocument/2006/relationships/hyperlink" Target="https://www.itu.int/rec/R-REC-RA.1237/en" TargetMode="External"/><Relationship Id="rId61" Type="http://schemas.openxmlformats.org/officeDocument/2006/relationships/oleObject" Target="embeddings/oleObject22.bin"/><Relationship Id="rId82" Type="http://schemas.openxmlformats.org/officeDocument/2006/relationships/image" Target="media/image30.wmf"/><Relationship Id="rId19" Type="http://schemas.openxmlformats.org/officeDocument/2006/relationships/oleObject" Target="embeddings/oleObject1.bin"/><Relationship Id="rId14" Type="http://schemas.openxmlformats.org/officeDocument/2006/relationships/hyperlink" Target="https://www.itu.int/pub/R-QUE-SG05.258-2015" TargetMode="External"/><Relationship Id="rId30" Type="http://schemas.openxmlformats.org/officeDocument/2006/relationships/oleObject" Target="embeddings/oleObject5.bin"/><Relationship Id="rId35" Type="http://schemas.openxmlformats.org/officeDocument/2006/relationships/oleObject" Target="embeddings/oleObject9.bin"/><Relationship Id="rId56" Type="http://schemas.openxmlformats.org/officeDocument/2006/relationships/image" Target="media/image18.wmf"/><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image" Target="media/image40.emf"/><Relationship Id="rId126" Type="http://schemas.openxmlformats.org/officeDocument/2006/relationships/hyperlink" Target="https://www.itu.int/rec/R-REC-F.1819/en"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35.wmf"/><Relationship Id="rId98" Type="http://schemas.openxmlformats.org/officeDocument/2006/relationships/oleObject" Target="embeddings/oleObject43.bin"/><Relationship Id="rId121" Type="http://schemas.openxmlformats.org/officeDocument/2006/relationships/oleObject" Target="embeddings/oleObject57.bin"/><Relationship Id="rId142" Type="http://schemas.openxmlformats.org/officeDocument/2006/relationships/hyperlink" Target="https://www.itu.int/rec/R-REC-SM.154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0" ma:contentTypeDescription="Create a new document." ma:contentTypeScope="" ma:versionID="94aa5577d73f6f2d90079bb27473cf4f">
  <xsd:schema xmlns:xsd="http://www.w3.org/2001/XMLSchema" xmlns:xs="http://www.w3.org/2001/XMLSchema" xmlns:p="http://schemas.microsoft.com/office/2006/metadata/properties" xmlns:ns3="345e7ae8-5b21-45b1-ba79-c488165d002b" targetNamespace="http://schemas.microsoft.com/office/2006/metadata/properties" ma:root="true" ma:fieldsID="65b376ae8f51e09794b60176fb461644" ns3:_="">
    <xsd:import namespace="345e7ae8-5b21-45b1-ba79-c488165d0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C609-6FC3-48D8-8BAB-EE0F1E9DAD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184594-C95B-4A03-AD82-6765A929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B685B-F42B-4540-877D-903864F30A3C}">
  <ds:schemaRefs>
    <ds:schemaRef ds:uri="http://schemas.microsoft.com/sharepoint/v3/contenttype/forms"/>
  </ds:schemaRefs>
</ds:datastoreItem>
</file>

<file path=customXml/itemProps4.xml><?xml version="1.0" encoding="utf-8"?>
<ds:datastoreItem xmlns:ds="http://schemas.openxmlformats.org/officeDocument/2006/customXml" ds:itemID="{06E9F683-2B20-4556-A95C-FCA71A69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11</Pages>
  <Words>2767</Words>
  <Characters>19963</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Song, Xiaojing</cp:lastModifiedBy>
  <cp:revision>4</cp:revision>
  <cp:lastPrinted>2008-02-21T14:04:00Z</cp:lastPrinted>
  <dcterms:created xsi:type="dcterms:W3CDTF">2020-08-04T15:55:00Z</dcterms:created>
  <dcterms:modified xsi:type="dcterms:W3CDTF">2020-08-04T19:16:00Z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0x0101000B67382166703641B0E0A148CE55F976</vt:lpwstr>
  </property>
</Properties>
</file>