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00C28C4" w14:textId="77777777" w:rsidTr="00876A8A">
        <w:trPr>
          <w:cantSplit/>
        </w:trPr>
        <w:tc>
          <w:tcPr>
            <w:tcW w:w="6487" w:type="dxa"/>
            <w:vAlign w:val="center"/>
          </w:tcPr>
          <w:p w14:paraId="10891611"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6204BE3" w14:textId="6674A6EA" w:rsidR="009F6520" w:rsidRDefault="003D0581" w:rsidP="003D0581">
            <w:pPr>
              <w:shd w:val="solid" w:color="FFFFFF" w:fill="FFFFFF"/>
              <w:spacing w:before="0" w:line="240" w:lineRule="atLeast"/>
            </w:pPr>
            <w:bookmarkStart w:id="0" w:name="ditulogo"/>
            <w:bookmarkEnd w:id="0"/>
            <w:r>
              <w:rPr>
                <w:noProof/>
                <w:lang w:eastAsia="en-GB"/>
              </w:rPr>
              <w:drawing>
                <wp:inline distT="0" distB="0" distL="0" distR="0" wp14:anchorId="24343DDE" wp14:editId="033645D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534AD4C" w14:textId="77777777" w:rsidTr="00876A8A">
        <w:trPr>
          <w:cantSplit/>
        </w:trPr>
        <w:tc>
          <w:tcPr>
            <w:tcW w:w="6487" w:type="dxa"/>
            <w:tcBorders>
              <w:bottom w:val="single" w:sz="12" w:space="0" w:color="auto"/>
            </w:tcBorders>
          </w:tcPr>
          <w:p w14:paraId="7D84D73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C416E63"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A9D26F1" w14:textId="77777777" w:rsidTr="00876A8A">
        <w:trPr>
          <w:cantSplit/>
        </w:trPr>
        <w:tc>
          <w:tcPr>
            <w:tcW w:w="6487" w:type="dxa"/>
            <w:tcBorders>
              <w:top w:val="single" w:sz="12" w:space="0" w:color="auto"/>
            </w:tcBorders>
          </w:tcPr>
          <w:p w14:paraId="70E914A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8CA0E8E" w14:textId="77777777" w:rsidR="000069D4" w:rsidRPr="00710D66" w:rsidRDefault="000069D4" w:rsidP="00A5173C">
            <w:pPr>
              <w:shd w:val="solid" w:color="FFFFFF" w:fill="FFFFFF"/>
              <w:spacing w:before="0" w:after="48" w:line="240" w:lineRule="atLeast"/>
              <w:rPr>
                <w:lang w:val="en-US"/>
              </w:rPr>
            </w:pPr>
          </w:p>
        </w:tc>
      </w:tr>
      <w:tr w:rsidR="00606609" w14:paraId="43CE8C1F" w14:textId="77777777" w:rsidTr="00876A8A">
        <w:trPr>
          <w:cantSplit/>
        </w:trPr>
        <w:tc>
          <w:tcPr>
            <w:tcW w:w="6487" w:type="dxa"/>
            <w:vMerge w:val="restart"/>
          </w:tcPr>
          <w:p w14:paraId="39EBBEB9" w14:textId="34E4E0D9" w:rsidR="00606609" w:rsidRPr="009453DD" w:rsidRDefault="00606609" w:rsidP="0060660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9453DD">
              <w:rPr>
                <w:rFonts w:ascii="Verdana" w:hAnsi="Verdana"/>
                <w:sz w:val="20"/>
                <w:lang w:val="fr-FR"/>
              </w:rPr>
              <w:t>Source:</w:t>
            </w:r>
            <w:r w:rsidRPr="009453DD">
              <w:rPr>
                <w:rFonts w:ascii="Verdana" w:hAnsi="Verdana"/>
                <w:sz w:val="20"/>
                <w:lang w:val="fr-FR"/>
              </w:rPr>
              <w:tab/>
              <w:t xml:space="preserve">Document </w:t>
            </w:r>
            <w:proofErr w:type="spellStart"/>
            <w:r w:rsidRPr="009453DD">
              <w:rPr>
                <w:rFonts w:ascii="Verdana" w:hAnsi="Verdana"/>
                <w:sz w:val="20"/>
                <w:lang w:val="fr-FR"/>
              </w:rPr>
              <w:t>5A</w:t>
            </w:r>
            <w:proofErr w:type="spellEnd"/>
            <w:r w:rsidRPr="009453DD">
              <w:rPr>
                <w:rFonts w:ascii="Verdana" w:hAnsi="Verdana"/>
                <w:sz w:val="20"/>
                <w:lang w:val="fr-FR"/>
              </w:rPr>
              <w:t>/TEMP/234(</w:t>
            </w:r>
            <w:proofErr w:type="spellStart"/>
            <w:r w:rsidRPr="009453DD">
              <w:rPr>
                <w:rFonts w:ascii="Verdana" w:hAnsi="Verdana"/>
                <w:sz w:val="20"/>
                <w:lang w:val="fr-FR"/>
              </w:rPr>
              <w:t>Rev.1</w:t>
            </w:r>
            <w:proofErr w:type="spellEnd"/>
            <w:r w:rsidRPr="009453DD">
              <w:rPr>
                <w:rFonts w:ascii="Verdana" w:hAnsi="Verdana"/>
                <w:sz w:val="20"/>
                <w:lang w:val="fr-FR"/>
              </w:rPr>
              <w:t>)</w:t>
            </w:r>
          </w:p>
        </w:tc>
        <w:tc>
          <w:tcPr>
            <w:tcW w:w="3402" w:type="dxa"/>
          </w:tcPr>
          <w:p w14:paraId="24008A83" w14:textId="480B9B5D" w:rsidR="00606609" w:rsidRPr="003D0581" w:rsidRDefault="00606609" w:rsidP="00606609">
            <w:pPr>
              <w:shd w:val="solid" w:color="FFFFFF" w:fill="FFFFFF"/>
              <w:spacing w:before="0" w:line="240" w:lineRule="atLeast"/>
              <w:rPr>
                <w:rFonts w:ascii="Verdana" w:hAnsi="Verdana"/>
                <w:sz w:val="20"/>
                <w:lang w:eastAsia="zh-CN"/>
              </w:rPr>
            </w:pPr>
            <w:r w:rsidRPr="00A07585">
              <w:rPr>
                <w:rFonts w:ascii="Verdana" w:hAnsi="Verdana"/>
                <w:b/>
                <w:sz w:val="20"/>
                <w:lang w:eastAsia="zh-CN"/>
              </w:rPr>
              <w:t xml:space="preserve">Annex </w:t>
            </w:r>
            <w:r>
              <w:rPr>
                <w:rFonts w:ascii="Verdana" w:hAnsi="Verdana"/>
                <w:b/>
                <w:sz w:val="20"/>
                <w:lang w:eastAsia="zh-CN"/>
              </w:rPr>
              <w:t xml:space="preserve">19 </w:t>
            </w:r>
            <w:r w:rsidRPr="00A07585">
              <w:rPr>
                <w:rFonts w:ascii="Verdana" w:hAnsi="Verdana"/>
                <w:b/>
                <w:sz w:val="20"/>
                <w:lang w:eastAsia="zh-CN"/>
              </w:rPr>
              <w:t>to</w:t>
            </w:r>
            <w:r w:rsidRPr="00A07585">
              <w:rPr>
                <w:rFonts w:ascii="Verdana" w:hAnsi="Verdana"/>
                <w:b/>
                <w:sz w:val="20"/>
                <w:lang w:eastAsia="zh-CN"/>
              </w:rPr>
              <w:br/>
              <w:t xml:space="preserve">Document </w:t>
            </w:r>
            <w:proofErr w:type="spellStart"/>
            <w:r w:rsidRPr="00A07585">
              <w:rPr>
                <w:rFonts w:ascii="Verdana" w:hAnsi="Verdana"/>
                <w:b/>
                <w:sz w:val="20"/>
                <w:lang w:eastAsia="zh-CN"/>
              </w:rPr>
              <w:t>5A</w:t>
            </w:r>
            <w:proofErr w:type="spellEnd"/>
            <w:r w:rsidRPr="00A07585">
              <w:rPr>
                <w:rFonts w:ascii="Verdana" w:hAnsi="Verdana"/>
                <w:b/>
                <w:sz w:val="20"/>
                <w:lang w:eastAsia="zh-CN"/>
              </w:rPr>
              <w:t>/</w:t>
            </w:r>
            <w:r>
              <w:rPr>
                <w:rFonts w:ascii="Verdana" w:hAnsi="Verdana"/>
                <w:b/>
                <w:sz w:val="20"/>
                <w:lang w:eastAsia="zh-CN"/>
              </w:rPr>
              <w:t>597</w:t>
            </w:r>
            <w:r w:rsidRPr="00A07585">
              <w:rPr>
                <w:rFonts w:ascii="Verdana" w:hAnsi="Verdana"/>
                <w:b/>
                <w:sz w:val="20"/>
                <w:lang w:eastAsia="zh-CN"/>
              </w:rPr>
              <w:t>-E</w:t>
            </w:r>
          </w:p>
        </w:tc>
      </w:tr>
      <w:tr w:rsidR="00606609" w14:paraId="0401DFEA" w14:textId="77777777" w:rsidTr="00876A8A">
        <w:trPr>
          <w:cantSplit/>
        </w:trPr>
        <w:tc>
          <w:tcPr>
            <w:tcW w:w="6487" w:type="dxa"/>
            <w:vMerge/>
          </w:tcPr>
          <w:p w14:paraId="65E25481" w14:textId="77777777" w:rsidR="00606609" w:rsidRDefault="00606609" w:rsidP="00606609">
            <w:pPr>
              <w:spacing w:before="60"/>
              <w:jc w:val="center"/>
              <w:rPr>
                <w:b/>
                <w:smallCaps/>
                <w:sz w:val="32"/>
                <w:lang w:eastAsia="zh-CN"/>
              </w:rPr>
            </w:pPr>
            <w:bookmarkStart w:id="3" w:name="ddate" w:colFirst="1" w:colLast="1"/>
            <w:bookmarkEnd w:id="2"/>
          </w:p>
        </w:tc>
        <w:tc>
          <w:tcPr>
            <w:tcW w:w="3402" w:type="dxa"/>
          </w:tcPr>
          <w:p w14:paraId="36D0D180" w14:textId="0772925A" w:rsidR="00606609" w:rsidRPr="003D0581" w:rsidRDefault="008E512E" w:rsidP="00606609">
            <w:pPr>
              <w:shd w:val="solid" w:color="FFFFFF" w:fill="FFFFFF"/>
              <w:spacing w:before="0" w:line="240" w:lineRule="atLeast"/>
              <w:rPr>
                <w:rFonts w:ascii="Verdana" w:hAnsi="Verdana"/>
                <w:sz w:val="20"/>
                <w:lang w:eastAsia="zh-CN"/>
              </w:rPr>
            </w:pPr>
            <w:r>
              <w:rPr>
                <w:rFonts w:ascii="Verdana" w:hAnsi="Verdana"/>
                <w:b/>
                <w:sz w:val="20"/>
                <w:lang w:eastAsia="zh-CN"/>
              </w:rPr>
              <w:t>10</w:t>
            </w:r>
            <w:r w:rsidR="00606609">
              <w:rPr>
                <w:rFonts w:ascii="Verdana" w:hAnsi="Verdana"/>
                <w:b/>
                <w:sz w:val="20"/>
                <w:lang w:eastAsia="zh-CN"/>
              </w:rPr>
              <w:t xml:space="preserve"> June 2022</w:t>
            </w:r>
          </w:p>
        </w:tc>
      </w:tr>
      <w:tr w:rsidR="000069D4" w14:paraId="0D566450" w14:textId="77777777" w:rsidTr="00876A8A">
        <w:trPr>
          <w:cantSplit/>
        </w:trPr>
        <w:tc>
          <w:tcPr>
            <w:tcW w:w="6487" w:type="dxa"/>
            <w:vMerge/>
          </w:tcPr>
          <w:p w14:paraId="56F7C143"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9BE1C73" w14:textId="4D8E7B95" w:rsidR="000069D4" w:rsidRPr="003D0581" w:rsidRDefault="003D0581"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940FB0B" w14:textId="77777777" w:rsidTr="00D046A7">
        <w:trPr>
          <w:cantSplit/>
        </w:trPr>
        <w:tc>
          <w:tcPr>
            <w:tcW w:w="9889" w:type="dxa"/>
            <w:gridSpan w:val="2"/>
          </w:tcPr>
          <w:p w14:paraId="46530058" w14:textId="3E904FE2" w:rsidR="000069D4" w:rsidRDefault="00606609" w:rsidP="003D0581">
            <w:pPr>
              <w:pStyle w:val="Source"/>
              <w:rPr>
                <w:lang w:eastAsia="zh-CN"/>
              </w:rPr>
            </w:pPr>
            <w:bookmarkStart w:id="5" w:name="dsource" w:colFirst="0" w:colLast="0"/>
            <w:bookmarkEnd w:id="4"/>
            <w:r w:rsidRPr="00A07585">
              <w:rPr>
                <w:lang w:eastAsia="ja-JP"/>
              </w:rPr>
              <w:t xml:space="preserve">Annex </w:t>
            </w:r>
            <w:r>
              <w:rPr>
                <w:lang w:eastAsia="ja-JP"/>
              </w:rPr>
              <w:t>19</w:t>
            </w:r>
            <w:r w:rsidRPr="00A07585">
              <w:rPr>
                <w:lang w:eastAsia="ja-JP"/>
              </w:rPr>
              <w:t xml:space="preserve"> to Working Party </w:t>
            </w:r>
            <w:proofErr w:type="spellStart"/>
            <w:r w:rsidRPr="00A07585">
              <w:rPr>
                <w:lang w:eastAsia="ja-JP"/>
              </w:rPr>
              <w:t>5A</w:t>
            </w:r>
            <w:proofErr w:type="spellEnd"/>
            <w:r w:rsidRPr="00A07585">
              <w:rPr>
                <w:lang w:eastAsia="ja-JP"/>
              </w:rPr>
              <w:t xml:space="preserve"> Chairman’s Report</w:t>
            </w:r>
          </w:p>
        </w:tc>
      </w:tr>
      <w:tr w:rsidR="000069D4" w14:paraId="0E649705" w14:textId="77777777" w:rsidTr="00D046A7">
        <w:trPr>
          <w:cantSplit/>
        </w:trPr>
        <w:tc>
          <w:tcPr>
            <w:tcW w:w="9889" w:type="dxa"/>
            <w:gridSpan w:val="2"/>
          </w:tcPr>
          <w:p w14:paraId="4CEBD559" w14:textId="6A95D769" w:rsidR="000069D4" w:rsidRDefault="00230216" w:rsidP="00A5173C">
            <w:pPr>
              <w:pStyle w:val="Title1"/>
              <w:rPr>
                <w:lang w:eastAsia="zh-CN"/>
              </w:rPr>
            </w:pPr>
            <w:bookmarkStart w:id="6" w:name="drec" w:colFirst="0" w:colLast="0"/>
            <w:bookmarkEnd w:id="5"/>
            <w:r w:rsidRPr="0013092E">
              <w:t xml:space="preserve">WORKING DOCUMENT TOWARDs A PRELIMINARY DRAFT NEW </w:t>
            </w:r>
            <w:r w:rsidR="00247AA2">
              <w:br/>
            </w:r>
            <w:r w:rsidRPr="0013092E">
              <w:t>REPORT</w:t>
            </w:r>
            <w:r w:rsidR="00247AA2">
              <w:t xml:space="preserve"> </w:t>
            </w:r>
            <w:r w:rsidRPr="0013092E">
              <w:t>ITU-R M.[AUDIO-</w:t>
            </w:r>
            <w:proofErr w:type="spellStart"/>
            <w:r w:rsidRPr="0013092E">
              <w:t>PMSE_LMS</w:t>
            </w:r>
            <w:proofErr w:type="spellEnd"/>
            <w:r w:rsidRPr="0013092E">
              <w:t>]</w:t>
            </w:r>
          </w:p>
        </w:tc>
      </w:tr>
      <w:tr w:rsidR="000069D4" w14:paraId="274047E5" w14:textId="77777777" w:rsidTr="00D046A7">
        <w:trPr>
          <w:cantSplit/>
        </w:trPr>
        <w:tc>
          <w:tcPr>
            <w:tcW w:w="9889" w:type="dxa"/>
            <w:gridSpan w:val="2"/>
          </w:tcPr>
          <w:p w14:paraId="44024C92" w14:textId="55E0FD00" w:rsidR="000069D4" w:rsidRDefault="00230216" w:rsidP="00230216">
            <w:pPr>
              <w:pStyle w:val="Title4"/>
              <w:rPr>
                <w:lang w:eastAsia="zh-CN"/>
              </w:rPr>
            </w:pPr>
            <w:bookmarkStart w:id="7" w:name="dtitle1" w:colFirst="0" w:colLast="0"/>
            <w:bookmarkEnd w:id="6"/>
            <w:r w:rsidRPr="0013092E">
              <w:t xml:space="preserve">[Status and trends regarding regional and global usage of audio applications of </w:t>
            </w:r>
            <w:proofErr w:type="spellStart"/>
            <w:r w:rsidRPr="0013092E">
              <w:t>PMSE</w:t>
            </w:r>
            <w:proofErr w:type="spellEnd"/>
            <w:r w:rsidRPr="0013092E">
              <w:t xml:space="preserve"> in the land mobile service]</w:t>
            </w:r>
          </w:p>
        </w:tc>
      </w:tr>
    </w:tbl>
    <w:p w14:paraId="4BD56606" w14:textId="77777777" w:rsidR="00230216" w:rsidRPr="0013092E" w:rsidRDefault="00230216" w:rsidP="00FC2977">
      <w:pPr>
        <w:pStyle w:val="EditorsNote"/>
        <w:rPr>
          <w:lang w:val="en-US" w:eastAsia="zh-CN"/>
        </w:rPr>
      </w:pPr>
      <w:bookmarkStart w:id="8" w:name="dbreak"/>
      <w:bookmarkEnd w:id="7"/>
      <w:bookmarkEnd w:id="8"/>
      <w:r w:rsidRPr="0013092E">
        <w:rPr>
          <w:highlight w:val="yellow"/>
          <w:lang w:val="en-US" w:eastAsia="zh-CN"/>
        </w:rPr>
        <w:t xml:space="preserve">[Editor’s note: This document </w:t>
      </w:r>
      <w:r>
        <w:rPr>
          <w:highlight w:val="yellow"/>
          <w:lang w:val="en-US" w:eastAsia="zh-CN"/>
        </w:rPr>
        <w:t xml:space="preserve">will require </w:t>
      </w:r>
      <w:r w:rsidRPr="0013092E">
        <w:rPr>
          <w:highlight w:val="yellow"/>
          <w:lang w:val="en-US" w:eastAsia="zh-CN"/>
        </w:rPr>
        <w:t>further</w:t>
      </w:r>
      <w:r>
        <w:rPr>
          <w:highlight w:val="yellow"/>
          <w:lang w:val="en-US" w:eastAsia="zh-CN"/>
        </w:rPr>
        <w:t xml:space="preserve"> discussion and</w:t>
      </w:r>
      <w:r w:rsidRPr="0013092E">
        <w:rPr>
          <w:highlight w:val="yellow"/>
          <w:lang w:val="en-US" w:eastAsia="zh-CN"/>
        </w:rPr>
        <w:t xml:space="preserve"> revision</w:t>
      </w:r>
      <w:r>
        <w:rPr>
          <w:highlight w:val="yellow"/>
          <w:lang w:val="en-US" w:eastAsia="zh-CN"/>
        </w:rPr>
        <w:t xml:space="preserve"> </w:t>
      </w:r>
      <w:r w:rsidRPr="0013092E">
        <w:rPr>
          <w:highlight w:val="yellow"/>
          <w:lang w:val="en-US" w:eastAsia="zh-CN"/>
        </w:rPr>
        <w:t>in future meetings based on input contributions.]</w:t>
      </w:r>
    </w:p>
    <w:p w14:paraId="54B7D104" w14:textId="5F679D6A" w:rsidR="00230216" w:rsidRDefault="00230216" w:rsidP="00FC2977">
      <w:pPr>
        <w:pStyle w:val="EditorsNote"/>
        <w:rPr>
          <w:lang w:val="en-US" w:eastAsia="zh-CN"/>
        </w:rPr>
      </w:pPr>
      <w:r w:rsidRPr="0013092E">
        <w:rPr>
          <w:highlight w:val="yellow"/>
          <w:lang w:val="en-US" w:eastAsia="zh-CN"/>
        </w:rPr>
        <w:t>[Editor’s note: T</w:t>
      </w:r>
      <w:r>
        <w:rPr>
          <w:highlight w:val="yellow"/>
          <w:lang w:val="en-US" w:eastAsia="zh-CN"/>
        </w:rPr>
        <w:t xml:space="preserve">able of Contents </w:t>
      </w:r>
      <w:r w:rsidRPr="0013092E">
        <w:rPr>
          <w:highlight w:val="yellow"/>
          <w:lang w:val="en-US" w:eastAsia="zh-CN"/>
        </w:rPr>
        <w:t>needs to be updated</w:t>
      </w:r>
      <w:r>
        <w:rPr>
          <w:highlight w:val="yellow"/>
          <w:lang w:val="en-US" w:eastAsia="zh-CN"/>
        </w:rPr>
        <w:t>.</w:t>
      </w:r>
      <w:r w:rsidRPr="0013092E">
        <w:rPr>
          <w:highlight w:val="yellow"/>
          <w:lang w:val="en-US" w:eastAsia="zh-CN"/>
        </w:rPr>
        <w:t>]</w:t>
      </w:r>
    </w:p>
    <w:p w14:paraId="250EE3EB" w14:textId="008A5141" w:rsidR="00230216" w:rsidRDefault="007A7182" w:rsidP="007A7182">
      <w:pPr>
        <w:pStyle w:val="Title3"/>
        <w:rPr>
          <w:lang w:val="en-US" w:eastAsia="zh-CN"/>
        </w:rPr>
      </w:pPr>
      <w:r>
        <w:rPr>
          <w:lang w:val="en-US" w:eastAsia="zh-CN"/>
        </w:rPr>
        <w:t>Table of contents</w:t>
      </w:r>
    </w:p>
    <w:p w14:paraId="555BEE46" w14:textId="6E838809" w:rsidR="007A7182" w:rsidRDefault="007A7182" w:rsidP="007A7182">
      <w:pPr>
        <w:pStyle w:val="toc0"/>
        <w:rPr>
          <w:lang w:val="en-US" w:eastAsia="zh-CN"/>
        </w:rPr>
      </w:pPr>
      <w:r>
        <w:rPr>
          <w:lang w:val="en-US" w:eastAsia="zh-CN"/>
        </w:rPr>
        <w:tab/>
        <w:t>Page</w:t>
      </w:r>
    </w:p>
    <w:p w14:paraId="18435628" w14:textId="0F83A38D" w:rsidR="00FC2977" w:rsidRDefault="00FC2977">
      <w:pPr>
        <w:pStyle w:val="TOC1"/>
        <w:rPr>
          <w:rFonts w:asciiTheme="minorHAnsi" w:eastAsiaTheme="minorEastAsia" w:hAnsiTheme="minorHAnsi" w:cstheme="minorBidi"/>
          <w:noProof/>
          <w:sz w:val="22"/>
          <w:szCs w:val="22"/>
          <w:lang w:eastAsia="en-GB"/>
        </w:rPr>
      </w:pPr>
      <w:r>
        <w:rPr>
          <w:lang w:val="en-US" w:eastAsia="zh-CN"/>
        </w:rPr>
        <w:fldChar w:fldCharType="begin"/>
      </w:r>
      <w:r>
        <w:rPr>
          <w:lang w:val="en-US" w:eastAsia="zh-CN"/>
        </w:rPr>
        <w:instrText xml:space="preserve"> TOC \o "1-1" \h \z \t "Heading 2,2,Annex_No,1,Annex_title,1" </w:instrText>
      </w:r>
      <w:r>
        <w:rPr>
          <w:lang w:val="en-US" w:eastAsia="zh-CN"/>
        </w:rPr>
        <w:fldChar w:fldCharType="separate"/>
      </w:r>
      <w:hyperlink w:anchor="_Toc105085218" w:history="1">
        <w:r w:rsidRPr="00684967">
          <w:rPr>
            <w:rStyle w:val="Hyperlink"/>
            <w:noProof/>
          </w:rPr>
          <w:t>1</w:t>
        </w:r>
        <w:r>
          <w:rPr>
            <w:rFonts w:asciiTheme="minorHAnsi" w:eastAsiaTheme="minorEastAsia" w:hAnsiTheme="minorHAnsi" w:cstheme="minorBidi"/>
            <w:noProof/>
            <w:sz w:val="22"/>
            <w:szCs w:val="22"/>
            <w:lang w:eastAsia="en-GB"/>
          </w:rPr>
          <w:tab/>
        </w:r>
        <w:r w:rsidRPr="00684967">
          <w:rPr>
            <w:rStyle w:val="Hyperlink"/>
            <w:noProof/>
          </w:rPr>
          <w:t>Scope</w:t>
        </w:r>
        <w:r>
          <w:rPr>
            <w:noProof/>
            <w:webHidden/>
          </w:rPr>
          <w:tab/>
        </w:r>
        <w:r>
          <w:rPr>
            <w:noProof/>
            <w:webHidden/>
          </w:rPr>
          <w:tab/>
        </w:r>
        <w:r>
          <w:rPr>
            <w:noProof/>
            <w:webHidden/>
          </w:rPr>
          <w:fldChar w:fldCharType="begin"/>
        </w:r>
        <w:r>
          <w:rPr>
            <w:noProof/>
            <w:webHidden/>
          </w:rPr>
          <w:instrText xml:space="preserve"> PAGEREF _Toc105085218 \h </w:instrText>
        </w:r>
        <w:r>
          <w:rPr>
            <w:noProof/>
            <w:webHidden/>
          </w:rPr>
        </w:r>
        <w:r>
          <w:rPr>
            <w:noProof/>
            <w:webHidden/>
          </w:rPr>
          <w:fldChar w:fldCharType="separate"/>
        </w:r>
        <w:r>
          <w:rPr>
            <w:noProof/>
            <w:webHidden/>
          </w:rPr>
          <w:t>3</w:t>
        </w:r>
        <w:r>
          <w:rPr>
            <w:noProof/>
            <w:webHidden/>
          </w:rPr>
          <w:fldChar w:fldCharType="end"/>
        </w:r>
      </w:hyperlink>
    </w:p>
    <w:p w14:paraId="6A4CF579" w14:textId="482617B0" w:rsidR="00FC2977" w:rsidRDefault="00CE15EF">
      <w:pPr>
        <w:pStyle w:val="TOC1"/>
        <w:rPr>
          <w:rFonts w:asciiTheme="minorHAnsi" w:eastAsiaTheme="minorEastAsia" w:hAnsiTheme="minorHAnsi" w:cstheme="minorBidi"/>
          <w:noProof/>
          <w:sz w:val="22"/>
          <w:szCs w:val="22"/>
          <w:lang w:eastAsia="en-GB"/>
        </w:rPr>
      </w:pPr>
      <w:hyperlink w:anchor="_Toc105085219" w:history="1">
        <w:r w:rsidR="00FC2977" w:rsidRPr="00684967">
          <w:rPr>
            <w:rStyle w:val="Hyperlink"/>
            <w:noProof/>
          </w:rPr>
          <w:t>2</w:t>
        </w:r>
        <w:r w:rsidR="00FC2977">
          <w:rPr>
            <w:rFonts w:asciiTheme="minorHAnsi" w:eastAsiaTheme="minorEastAsia" w:hAnsiTheme="minorHAnsi" w:cstheme="minorBidi"/>
            <w:noProof/>
            <w:sz w:val="22"/>
            <w:szCs w:val="22"/>
            <w:lang w:eastAsia="en-GB"/>
          </w:rPr>
          <w:tab/>
        </w:r>
        <w:r w:rsidR="00FC2977" w:rsidRPr="00684967">
          <w:rPr>
            <w:rStyle w:val="Hyperlink"/>
            <w:noProof/>
          </w:rPr>
          <w:t>Background</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_Toc105085219 \h </w:instrText>
        </w:r>
        <w:r w:rsidR="00FC2977">
          <w:rPr>
            <w:noProof/>
            <w:webHidden/>
          </w:rPr>
        </w:r>
        <w:r w:rsidR="00FC2977">
          <w:rPr>
            <w:noProof/>
            <w:webHidden/>
          </w:rPr>
          <w:fldChar w:fldCharType="separate"/>
        </w:r>
        <w:r w:rsidR="00FC2977">
          <w:rPr>
            <w:noProof/>
            <w:webHidden/>
          </w:rPr>
          <w:t>3</w:t>
        </w:r>
        <w:r w:rsidR="00FC2977">
          <w:rPr>
            <w:noProof/>
            <w:webHidden/>
          </w:rPr>
          <w:fldChar w:fldCharType="end"/>
        </w:r>
      </w:hyperlink>
    </w:p>
    <w:p w14:paraId="257224F6" w14:textId="78678F01" w:rsidR="00FC2977" w:rsidRDefault="00CE15EF">
      <w:pPr>
        <w:pStyle w:val="TOC1"/>
        <w:rPr>
          <w:rFonts w:asciiTheme="minorHAnsi" w:eastAsiaTheme="minorEastAsia" w:hAnsiTheme="minorHAnsi" w:cstheme="minorBidi"/>
          <w:noProof/>
          <w:sz w:val="22"/>
          <w:szCs w:val="22"/>
          <w:lang w:eastAsia="en-GB"/>
        </w:rPr>
      </w:pPr>
      <w:hyperlink w:anchor="_Toc105085220" w:history="1">
        <w:r w:rsidR="00FC2977" w:rsidRPr="00684967">
          <w:rPr>
            <w:rStyle w:val="Hyperlink"/>
            <w:noProof/>
          </w:rPr>
          <w:t>3</w:t>
        </w:r>
        <w:r w:rsidR="00FC2977">
          <w:rPr>
            <w:rFonts w:asciiTheme="minorHAnsi" w:eastAsiaTheme="minorEastAsia" w:hAnsiTheme="minorHAnsi" w:cstheme="minorBidi"/>
            <w:noProof/>
            <w:sz w:val="22"/>
            <w:szCs w:val="22"/>
            <w:lang w:eastAsia="en-GB"/>
          </w:rPr>
          <w:tab/>
        </w:r>
        <w:r w:rsidR="00FC2977" w:rsidRPr="00684967">
          <w:rPr>
            <w:rStyle w:val="Hyperlink"/>
            <w:noProof/>
          </w:rPr>
          <w:t>Related ITU-R Recommendations and Reports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_Toc105085220 \h </w:instrText>
        </w:r>
        <w:r w:rsidR="00FC2977">
          <w:rPr>
            <w:noProof/>
            <w:webHidden/>
          </w:rPr>
        </w:r>
        <w:r w:rsidR="00FC2977">
          <w:rPr>
            <w:noProof/>
            <w:webHidden/>
          </w:rPr>
          <w:fldChar w:fldCharType="separate"/>
        </w:r>
        <w:r w:rsidR="00FC2977">
          <w:rPr>
            <w:noProof/>
            <w:webHidden/>
          </w:rPr>
          <w:t>3</w:t>
        </w:r>
        <w:r w:rsidR="00FC2977">
          <w:rPr>
            <w:noProof/>
            <w:webHidden/>
          </w:rPr>
          <w:fldChar w:fldCharType="end"/>
        </w:r>
      </w:hyperlink>
    </w:p>
    <w:p w14:paraId="2700AA77" w14:textId="37E611EC" w:rsidR="00FC2977" w:rsidRDefault="00CE15EF">
      <w:pPr>
        <w:pStyle w:val="TOC1"/>
        <w:rPr>
          <w:rFonts w:asciiTheme="minorHAnsi" w:eastAsiaTheme="minorEastAsia" w:hAnsiTheme="minorHAnsi" w:cstheme="minorBidi"/>
          <w:noProof/>
          <w:sz w:val="22"/>
          <w:szCs w:val="22"/>
          <w:lang w:eastAsia="en-GB"/>
        </w:rPr>
      </w:pPr>
      <w:hyperlink w:anchor="_Toc105085221" w:history="1">
        <w:r w:rsidR="00FC2977" w:rsidRPr="00684967">
          <w:rPr>
            <w:rStyle w:val="Hyperlink"/>
            <w:noProof/>
          </w:rPr>
          <w:t>4</w:t>
        </w:r>
        <w:r w:rsidR="00FC2977">
          <w:rPr>
            <w:rFonts w:asciiTheme="minorHAnsi" w:eastAsiaTheme="minorEastAsia" w:hAnsiTheme="minorHAnsi" w:cstheme="minorBidi"/>
            <w:noProof/>
            <w:sz w:val="22"/>
            <w:szCs w:val="22"/>
            <w:lang w:eastAsia="en-GB"/>
          </w:rPr>
          <w:tab/>
        </w:r>
        <w:r w:rsidR="00FC2977" w:rsidRPr="00684967">
          <w:rPr>
            <w:rStyle w:val="Hyperlink"/>
            <w:noProof/>
          </w:rPr>
          <w:t>List of acronyms and abbreviations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_Toc105085221 \h </w:instrText>
        </w:r>
        <w:r w:rsidR="00FC2977">
          <w:rPr>
            <w:noProof/>
            <w:webHidden/>
          </w:rPr>
        </w:r>
        <w:r w:rsidR="00FC2977">
          <w:rPr>
            <w:noProof/>
            <w:webHidden/>
          </w:rPr>
          <w:fldChar w:fldCharType="separate"/>
        </w:r>
        <w:r w:rsidR="00FC2977">
          <w:rPr>
            <w:noProof/>
            <w:webHidden/>
          </w:rPr>
          <w:t>3</w:t>
        </w:r>
        <w:r w:rsidR="00FC2977">
          <w:rPr>
            <w:noProof/>
            <w:webHidden/>
          </w:rPr>
          <w:fldChar w:fldCharType="end"/>
        </w:r>
      </w:hyperlink>
    </w:p>
    <w:p w14:paraId="5F985A71" w14:textId="104A6E9E" w:rsidR="00FC2977" w:rsidRDefault="00CE15EF">
      <w:pPr>
        <w:pStyle w:val="TOC2"/>
        <w:rPr>
          <w:rFonts w:asciiTheme="minorHAnsi" w:eastAsiaTheme="minorEastAsia" w:hAnsiTheme="minorHAnsi" w:cstheme="minorBidi"/>
          <w:noProof/>
          <w:sz w:val="22"/>
          <w:szCs w:val="22"/>
          <w:lang w:eastAsia="en-GB"/>
        </w:rPr>
      </w:pPr>
      <w:hyperlink w:anchor="_Toc105085222" w:history="1">
        <w:r w:rsidR="00FC2977" w:rsidRPr="00684967">
          <w:rPr>
            <w:rStyle w:val="Hyperlink"/>
            <w:noProof/>
            <w:lang w:eastAsia="ja-JP"/>
          </w:rPr>
          <w:t>4.1</w:t>
        </w:r>
        <w:r w:rsidR="00FC2977">
          <w:rPr>
            <w:rFonts w:asciiTheme="minorHAnsi" w:eastAsiaTheme="minorEastAsia" w:hAnsiTheme="minorHAnsi" w:cstheme="minorBidi"/>
            <w:noProof/>
            <w:sz w:val="22"/>
            <w:szCs w:val="22"/>
            <w:lang w:eastAsia="en-GB"/>
          </w:rPr>
          <w:tab/>
        </w:r>
        <w:r w:rsidR="00FC2977" w:rsidRPr="00684967">
          <w:rPr>
            <w:rStyle w:val="Hyperlink"/>
            <w:noProof/>
            <w:lang w:eastAsia="ja-JP"/>
          </w:rPr>
          <w:t>Terms and Definitions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_Toc105085222 \h </w:instrText>
        </w:r>
        <w:r w:rsidR="00FC2977">
          <w:rPr>
            <w:noProof/>
            <w:webHidden/>
          </w:rPr>
        </w:r>
        <w:r w:rsidR="00FC2977">
          <w:rPr>
            <w:noProof/>
            <w:webHidden/>
          </w:rPr>
          <w:fldChar w:fldCharType="separate"/>
        </w:r>
        <w:r w:rsidR="00FC2977">
          <w:rPr>
            <w:noProof/>
            <w:webHidden/>
          </w:rPr>
          <w:t>4</w:t>
        </w:r>
        <w:r w:rsidR="00FC2977">
          <w:rPr>
            <w:noProof/>
            <w:webHidden/>
          </w:rPr>
          <w:fldChar w:fldCharType="end"/>
        </w:r>
      </w:hyperlink>
    </w:p>
    <w:p w14:paraId="72D27844" w14:textId="2E0678A4" w:rsidR="00FC2977" w:rsidRDefault="00CE15EF">
      <w:pPr>
        <w:pStyle w:val="TOC1"/>
        <w:rPr>
          <w:rFonts w:asciiTheme="minorHAnsi" w:eastAsiaTheme="minorEastAsia" w:hAnsiTheme="minorHAnsi" w:cstheme="minorBidi"/>
          <w:noProof/>
          <w:sz w:val="22"/>
          <w:szCs w:val="22"/>
          <w:lang w:eastAsia="en-GB"/>
        </w:rPr>
      </w:pPr>
      <w:hyperlink w:anchor="_Toc105085223" w:history="1">
        <w:r w:rsidR="00FC2977" w:rsidRPr="00684967">
          <w:rPr>
            <w:rStyle w:val="Hyperlink"/>
            <w:noProof/>
          </w:rPr>
          <w:t>5</w:t>
        </w:r>
        <w:r w:rsidR="00FC2977">
          <w:rPr>
            <w:rFonts w:asciiTheme="minorHAnsi" w:eastAsiaTheme="minorEastAsia" w:hAnsiTheme="minorHAnsi" w:cstheme="minorBidi"/>
            <w:noProof/>
            <w:sz w:val="22"/>
            <w:szCs w:val="22"/>
            <w:lang w:eastAsia="en-GB"/>
          </w:rPr>
          <w:tab/>
        </w:r>
        <w:r w:rsidR="00FC2977" w:rsidRPr="00684967">
          <w:rPr>
            <w:rStyle w:val="Hyperlink"/>
            <w:noProof/>
          </w:rPr>
          <w:t>Overview on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_Toc105085223 \h </w:instrText>
        </w:r>
        <w:r w:rsidR="00FC2977">
          <w:rPr>
            <w:noProof/>
            <w:webHidden/>
          </w:rPr>
        </w:r>
        <w:r w:rsidR="00FC2977">
          <w:rPr>
            <w:noProof/>
            <w:webHidden/>
          </w:rPr>
          <w:fldChar w:fldCharType="separate"/>
        </w:r>
        <w:r w:rsidR="00FC2977">
          <w:rPr>
            <w:noProof/>
            <w:webHidden/>
          </w:rPr>
          <w:t>4</w:t>
        </w:r>
        <w:r w:rsidR="00FC2977">
          <w:rPr>
            <w:noProof/>
            <w:webHidden/>
          </w:rPr>
          <w:fldChar w:fldCharType="end"/>
        </w:r>
      </w:hyperlink>
    </w:p>
    <w:p w14:paraId="0F5CB308" w14:textId="12825BBF" w:rsidR="00FC2977" w:rsidRDefault="00CE15EF">
      <w:pPr>
        <w:pStyle w:val="TOC1"/>
        <w:rPr>
          <w:rFonts w:asciiTheme="minorHAnsi" w:eastAsiaTheme="minorEastAsia" w:hAnsiTheme="minorHAnsi" w:cstheme="minorBidi"/>
          <w:noProof/>
          <w:sz w:val="22"/>
          <w:szCs w:val="22"/>
          <w:lang w:eastAsia="en-GB"/>
        </w:rPr>
      </w:pPr>
      <w:hyperlink w:anchor="_Toc105085224" w:history="1">
        <w:r w:rsidR="00FC2977" w:rsidRPr="00684967">
          <w:rPr>
            <w:rStyle w:val="Hyperlink"/>
            <w:noProof/>
          </w:rPr>
          <w:t>6</w:t>
        </w:r>
        <w:r w:rsidR="00FC2977">
          <w:rPr>
            <w:rFonts w:asciiTheme="minorHAnsi" w:eastAsiaTheme="minorEastAsia" w:hAnsiTheme="minorHAnsi" w:cstheme="minorBidi"/>
            <w:noProof/>
            <w:sz w:val="22"/>
            <w:szCs w:val="22"/>
            <w:lang w:eastAsia="en-GB"/>
          </w:rPr>
          <w:tab/>
        </w:r>
        <w:r w:rsidR="00FC2977" w:rsidRPr="00684967">
          <w:rPr>
            <w:rStyle w:val="Hyperlink"/>
            <w:noProof/>
          </w:rPr>
          <w:t>Audio PMSE in the land mobile service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_Toc105085224 \h </w:instrText>
        </w:r>
        <w:r w:rsidR="00FC2977">
          <w:rPr>
            <w:noProof/>
            <w:webHidden/>
          </w:rPr>
        </w:r>
        <w:r w:rsidR="00FC2977">
          <w:rPr>
            <w:noProof/>
            <w:webHidden/>
          </w:rPr>
          <w:fldChar w:fldCharType="separate"/>
        </w:r>
        <w:r w:rsidR="00FC2977">
          <w:rPr>
            <w:noProof/>
            <w:webHidden/>
          </w:rPr>
          <w:t>5</w:t>
        </w:r>
        <w:r w:rsidR="00FC2977">
          <w:rPr>
            <w:noProof/>
            <w:webHidden/>
          </w:rPr>
          <w:fldChar w:fldCharType="end"/>
        </w:r>
      </w:hyperlink>
    </w:p>
    <w:p w14:paraId="724CE3CA" w14:textId="494F05A4" w:rsidR="00FC2977" w:rsidRDefault="00CE15EF">
      <w:pPr>
        <w:pStyle w:val="TOC2"/>
        <w:rPr>
          <w:rFonts w:asciiTheme="minorHAnsi" w:eastAsiaTheme="minorEastAsia" w:hAnsiTheme="minorHAnsi" w:cstheme="minorBidi"/>
          <w:noProof/>
          <w:sz w:val="22"/>
          <w:szCs w:val="22"/>
          <w:lang w:eastAsia="en-GB"/>
        </w:rPr>
      </w:pPr>
      <w:hyperlink w:anchor="_Toc105085225" w:history="1">
        <w:r w:rsidR="00FC2977" w:rsidRPr="00684967">
          <w:rPr>
            <w:rStyle w:val="Hyperlink"/>
            <w:rFonts w:eastAsia="SimSun"/>
            <w:noProof/>
            <w:lang w:val="en-US" w:eastAsia="zh-CN"/>
          </w:rPr>
          <w:t>6.1</w:t>
        </w:r>
        <w:r w:rsidR="00FC2977">
          <w:rPr>
            <w:rFonts w:asciiTheme="minorHAnsi" w:eastAsiaTheme="minorEastAsia" w:hAnsiTheme="minorHAnsi" w:cstheme="minorBidi"/>
            <w:noProof/>
            <w:sz w:val="22"/>
            <w:szCs w:val="22"/>
            <w:lang w:eastAsia="en-GB"/>
          </w:rPr>
          <w:tab/>
        </w:r>
        <w:r w:rsidR="00FC2977" w:rsidRPr="00684967">
          <w:rPr>
            <w:rStyle w:val="Hyperlink"/>
            <w:rFonts w:eastAsia="SimSun"/>
            <w:noProof/>
            <w:lang w:val="en-US" w:eastAsia="zh-CN"/>
          </w:rPr>
          <w:t>Overview</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_Toc105085225 \h </w:instrText>
        </w:r>
        <w:r w:rsidR="00FC2977">
          <w:rPr>
            <w:noProof/>
            <w:webHidden/>
          </w:rPr>
        </w:r>
        <w:r w:rsidR="00FC2977">
          <w:rPr>
            <w:noProof/>
            <w:webHidden/>
          </w:rPr>
          <w:fldChar w:fldCharType="separate"/>
        </w:r>
        <w:r w:rsidR="00FC2977">
          <w:rPr>
            <w:noProof/>
            <w:webHidden/>
          </w:rPr>
          <w:t>5</w:t>
        </w:r>
        <w:r w:rsidR="00FC2977">
          <w:rPr>
            <w:noProof/>
            <w:webHidden/>
          </w:rPr>
          <w:fldChar w:fldCharType="end"/>
        </w:r>
      </w:hyperlink>
    </w:p>
    <w:p w14:paraId="0ACBAAD5" w14:textId="77984B27" w:rsidR="00FC2977" w:rsidRDefault="00CE15EF">
      <w:pPr>
        <w:pStyle w:val="TOC2"/>
        <w:rPr>
          <w:rFonts w:asciiTheme="minorHAnsi" w:eastAsiaTheme="minorEastAsia" w:hAnsiTheme="minorHAnsi" w:cstheme="minorBidi"/>
          <w:noProof/>
          <w:sz w:val="22"/>
          <w:szCs w:val="22"/>
          <w:lang w:eastAsia="en-GB"/>
        </w:rPr>
      </w:pPr>
      <w:hyperlink w:anchor="_Toc105085226" w:history="1">
        <w:r w:rsidR="00FC2977" w:rsidRPr="00684967">
          <w:rPr>
            <w:rStyle w:val="Hyperlink"/>
            <w:noProof/>
            <w:lang w:val="en-US"/>
          </w:rPr>
          <w:t>6.2</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Wireless Components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_Toc105085226 \h </w:instrText>
        </w:r>
        <w:r w:rsidR="00FC2977">
          <w:rPr>
            <w:noProof/>
            <w:webHidden/>
          </w:rPr>
        </w:r>
        <w:r w:rsidR="00FC2977">
          <w:rPr>
            <w:noProof/>
            <w:webHidden/>
          </w:rPr>
          <w:fldChar w:fldCharType="separate"/>
        </w:r>
        <w:r w:rsidR="00FC2977">
          <w:rPr>
            <w:noProof/>
            <w:webHidden/>
          </w:rPr>
          <w:t>6</w:t>
        </w:r>
        <w:r w:rsidR="00FC2977">
          <w:rPr>
            <w:noProof/>
            <w:webHidden/>
          </w:rPr>
          <w:fldChar w:fldCharType="end"/>
        </w:r>
      </w:hyperlink>
    </w:p>
    <w:p w14:paraId="426556F7" w14:textId="5599261C" w:rsidR="00FC2977" w:rsidRDefault="00CE15EF">
      <w:pPr>
        <w:pStyle w:val="TOC2"/>
        <w:rPr>
          <w:rFonts w:asciiTheme="minorHAnsi" w:eastAsiaTheme="minorEastAsia" w:hAnsiTheme="minorHAnsi" w:cstheme="minorBidi"/>
          <w:noProof/>
          <w:sz w:val="22"/>
          <w:szCs w:val="22"/>
          <w:lang w:eastAsia="en-GB"/>
        </w:rPr>
      </w:pPr>
      <w:hyperlink w:anchor="_Toc105085227" w:history="1">
        <w:r w:rsidR="00FC2977" w:rsidRPr="00684967">
          <w:rPr>
            <w:rStyle w:val="Hyperlink"/>
            <w:noProof/>
            <w:lang w:val="en-US"/>
          </w:rPr>
          <w:t>6.3</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Typical Deployment Scenarios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_Toc105085227 \h </w:instrText>
        </w:r>
        <w:r w:rsidR="00FC2977">
          <w:rPr>
            <w:noProof/>
            <w:webHidden/>
          </w:rPr>
        </w:r>
        <w:r w:rsidR="00FC2977">
          <w:rPr>
            <w:noProof/>
            <w:webHidden/>
          </w:rPr>
          <w:fldChar w:fldCharType="separate"/>
        </w:r>
        <w:r w:rsidR="00FC2977">
          <w:rPr>
            <w:noProof/>
            <w:webHidden/>
          </w:rPr>
          <w:t>7</w:t>
        </w:r>
        <w:r w:rsidR="00FC2977">
          <w:rPr>
            <w:noProof/>
            <w:webHidden/>
          </w:rPr>
          <w:fldChar w:fldCharType="end"/>
        </w:r>
      </w:hyperlink>
    </w:p>
    <w:p w14:paraId="44C6144D" w14:textId="43C84E29" w:rsidR="00FC2977" w:rsidRDefault="00CE15EF">
      <w:pPr>
        <w:pStyle w:val="TOC2"/>
        <w:rPr>
          <w:rFonts w:asciiTheme="minorHAnsi" w:eastAsiaTheme="minorEastAsia" w:hAnsiTheme="minorHAnsi" w:cstheme="minorBidi"/>
          <w:noProof/>
          <w:sz w:val="22"/>
          <w:szCs w:val="22"/>
          <w:lang w:eastAsia="en-GB"/>
        </w:rPr>
      </w:pPr>
      <w:hyperlink w:anchor="_Toc105085228" w:history="1">
        <w:r w:rsidR="00FC2977" w:rsidRPr="00684967">
          <w:rPr>
            <w:rStyle w:val="Hyperlink"/>
            <w:noProof/>
          </w:rPr>
          <w:t>6.4</w:t>
        </w:r>
        <w:r w:rsidR="00FC2977">
          <w:rPr>
            <w:rFonts w:asciiTheme="minorHAnsi" w:eastAsiaTheme="minorEastAsia" w:hAnsiTheme="minorHAnsi" w:cstheme="minorBidi"/>
            <w:noProof/>
            <w:sz w:val="22"/>
            <w:szCs w:val="22"/>
            <w:lang w:eastAsia="en-GB"/>
          </w:rPr>
          <w:tab/>
        </w:r>
        <w:r w:rsidR="00FC2977" w:rsidRPr="00684967">
          <w:rPr>
            <w:rStyle w:val="Hyperlink"/>
            <w:noProof/>
          </w:rPr>
          <w:t>Introduction of temporary event-specific solutions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_Toc105085228 \h </w:instrText>
        </w:r>
        <w:r w:rsidR="00FC2977">
          <w:rPr>
            <w:noProof/>
            <w:webHidden/>
          </w:rPr>
        </w:r>
        <w:r w:rsidR="00FC2977">
          <w:rPr>
            <w:noProof/>
            <w:webHidden/>
          </w:rPr>
          <w:fldChar w:fldCharType="separate"/>
        </w:r>
        <w:r w:rsidR="00FC2977">
          <w:rPr>
            <w:noProof/>
            <w:webHidden/>
          </w:rPr>
          <w:t>8</w:t>
        </w:r>
        <w:r w:rsidR="00FC2977">
          <w:rPr>
            <w:noProof/>
            <w:webHidden/>
          </w:rPr>
          <w:fldChar w:fldCharType="end"/>
        </w:r>
      </w:hyperlink>
    </w:p>
    <w:p w14:paraId="7E05AE41" w14:textId="0EC6C029" w:rsidR="00FC2977" w:rsidRDefault="00CE15EF">
      <w:pPr>
        <w:pStyle w:val="TOC1"/>
        <w:rPr>
          <w:rFonts w:asciiTheme="minorHAnsi" w:eastAsiaTheme="minorEastAsia" w:hAnsiTheme="minorHAnsi" w:cstheme="minorBidi"/>
          <w:noProof/>
          <w:sz w:val="22"/>
          <w:szCs w:val="22"/>
          <w:lang w:eastAsia="en-GB"/>
        </w:rPr>
      </w:pPr>
      <w:hyperlink w:anchor="_Toc105085229" w:history="1">
        <w:r w:rsidR="00FC2977" w:rsidRPr="00684967">
          <w:rPr>
            <w:rStyle w:val="Hyperlink"/>
            <w:noProof/>
          </w:rPr>
          <w:t>7</w:t>
        </w:r>
        <w:r w:rsidR="00FC2977">
          <w:rPr>
            <w:rFonts w:asciiTheme="minorHAnsi" w:eastAsiaTheme="minorEastAsia" w:hAnsiTheme="minorHAnsi" w:cstheme="minorBidi"/>
            <w:noProof/>
            <w:sz w:val="22"/>
            <w:szCs w:val="22"/>
            <w:lang w:eastAsia="en-GB"/>
          </w:rPr>
          <w:tab/>
        </w:r>
        <w:r w:rsidR="00FC2977" w:rsidRPr="00684967">
          <w:rPr>
            <w:rStyle w:val="Hyperlink"/>
            <w:noProof/>
          </w:rPr>
          <w:t>Audio PMSE spectrum use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_Toc105085229 \h </w:instrText>
        </w:r>
        <w:r w:rsidR="00FC2977">
          <w:rPr>
            <w:noProof/>
            <w:webHidden/>
          </w:rPr>
        </w:r>
        <w:r w:rsidR="00FC2977">
          <w:rPr>
            <w:noProof/>
            <w:webHidden/>
          </w:rPr>
          <w:fldChar w:fldCharType="separate"/>
        </w:r>
        <w:r w:rsidR="00FC2977">
          <w:rPr>
            <w:noProof/>
            <w:webHidden/>
          </w:rPr>
          <w:t>8</w:t>
        </w:r>
        <w:r w:rsidR="00FC2977">
          <w:rPr>
            <w:noProof/>
            <w:webHidden/>
          </w:rPr>
          <w:fldChar w:fldCharType="end"/>
        </w:r>
      </w:hyperlink>
    </w:p>
    <w:p w14:paraId="3AFADD1D" w14:textId="6F57E77F" w:rsidR="00FC2977" w:rsidRDefault="00CE15EF">
      <w:pPr>
        <w:pStyle w:val="TOC2"/>
        <w:rPr>
          <w:rFonts w:asciiTheme="minorHAnsi" w:eastAsiaTheme="minorEastAsia" w:hAnsiTheme="minorHAnsi" w:cstheme="minorBidi"/>
          <w:noProof/>
          <w:sz w:val="22"/>
          <w:szCs w:val="22"/>
          <w:lang w:eastAsia="en-GB"/>
        </w:rPr>
      </w:pPr>
      <w:hyperlink w:anchor="_Toc105085230" w:history="1">
        <w:r w:rsidR="00FC2977" w:rsidRPr="00684967">
          <w:rPr>
            <w:rStyle w:val="Hyperlink"/>
            <w:noProof/>
          </w:rPr>
          <w:t>7.1</w:t>
        </w:r>
        <w:r w:rsidR="00FC2977">
          <w:rPr>
            <w:rFonts w:asciiTheme="minorHAnsi" w:eastAsiaTheme="minorEastAsia" w:hAnsiTheme="minorHAnsi" w:cstheme="minorBidi"/>
            <w:noProof/>
            <w:sz w:val="22"/>
            <w:szCs w:val="22"/>
            <w:lang w:eastAsia="en-GB"/>
          </w:rPr>
          <w:tab/>
        </w:r>
        <w:r w:rsidR="00FC2977" w:rsidRPr="00684967">
          <w:rPr>
            <w:rStyle w:val="Hyperlink"/>
            <w:noProof/>
          </w:rPr>
          <w:t>Introduction</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_Toc105085230 \h </w:instrText>
        </w:r>
        <w:r w:rsidR="00FC2977">
          <w:rPr>
            <w:noProof/>
            <w:webHidden/>
          </w:rPr>
        </w:r>
        <w:r w:rsidR="00FC2977">
          <w:rPr>
            <w:noProof/>
            <w:webHidden/>
          </w:rPr>
          <w:fldChar w:fldCharType="separate"/>
        </w:r>
        <w:r w:rsidR="00FC2977">
          <w:rPr>
            <w:noProof/>
            <w:webHidden/>
          </w:rPr>
          <w:t>8</w:t>
        </w:r>
        <w:r w:rsidR="00FC2977">
          <w:rPr>
            <w:noProof/>
            <w:webHidden/>
          </w:rPr>
          <w:fldChar w:fldCharType="end"/>
        </w:r>
      </w:hyperlink>
    </w:p>
    <w:p w14:paraId="450171C9" w14:textId="6F48C258" w:rsidR="00FC2977" w:rsidRDefault="00CE15EF">
      <w:pPr>
        <w:pStyle w:val="TOC2"/>
        <w:rPr>
          <w:rFonts w:asciiTheme="minorHAnsi" w:eastAsiaTheme="minorEastAsia" w:hAnsiTheme="minorHAnsi" w:cstheme="minorBidi"/>
          <w:noProof/>
          <w:sz w:val="22"/>
          <w:szCs w:val="22"/>
          <w:lang w:eastAsia="en-GB"/>
        </w:rPr>
      </w:pPr>
      <w:hyperlink w:anchor="_Toc105085231" w:history="1">
        <w:r w:rsidR="00FC2977" w:rsidRPr="00684967">
          <w:rPr>
            <w:rStyle w:val="Hyperlink"/>
            <w:noProof/>
          </w:rPr>
          <w:t>7.2</w:t>
        </w:r>
        <w:r w:rsidR="00FC2977">
          <w:rPr>
            <w:rFonts w:asciiTheme="minorHAnsi" w:eastAsiaTheme="minorEastAsia" w:hAnsiTheme="minorHAnsi" w:cstheme="minorBidi"/>
            <w:noProof/>
            <w:sz w:val="22"/>
            <w:szCs w:val="22"/>
            <w:lang w:eastAsia="en-GB"/>
          </w:rPr>
          <w:tab/>
        </w:r>
        <w:r w:rsidR="00FC2977" w:rsidRPr="00684967">
          <w:rPr>
            <w:rStyle w:val="Hyperlink"/>
            <w:noProof/>
          </w:rPr>
          <w:t xml:space="preserve">Advantages and disadvantages, from a propagation perspective, of </w:t>
        </w:r>
        <w:r w:rsidR="00FC2977">
          <w:rPr>
            <w:rStyle w:val="Hyperlink"/>
            <w:noProof/>
          </w:rPr>
          <w:br/>
        </w:r>
        <w:r w:rsidR="00FC2977" w:rsidRPr="00684967">
          <w:rPr>
            <w:rStyle w:val="Hyperlink"/>
            <w:noProof/>
          </w:rPr>
          <w:t>the frequency ranges used by Audio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_Toc105085231 \h </w:instrText>
        </w:r>
        <w:r w:rsidR="00FC2977">
          <w:rPr>
            <w:noProof/>
            <w:webHidden/>
          </w:rPr>
        </w:r>
        <w:r w:rsidR="00FC2977">
          <w:rPr>
            <w:noProof/>
            <w:webHidden/>
          </w:rPr>
          <w:fldChar w:fldCharType="separate"/>
        </w:r>
        <w:r w:rsidR="00FC2977">
          <w:rPr>
            <w:noProof/>
            <w:webHidden/>
          </w:rPr>
          <w:t>9</w:t>
        </w:r>
        <w:r w:rsidR="00FC2977">
          <w:rPr>
            <w:noProof/>
            <w:webHidden/>
          </w:rPr>
          <w:fldChar w:fldCharType="end"/>
        </w:r>
      </w:hyperlink>
    </w:p>
    <w:p w14:paraId="6376F419" w14:textId="5554A959" w:rsidR="00FC2977" w:rsidRDefault="00CE15EF">
      <w:pPr>
        <w:pStyle w:val="TOC2"/>
        <w:rPr>
          <w:rFonts w:asciiTheme="minorHAnsi" w:eastAsiaTheme="minorEastAsia" w:hAnsiTheme="minorHAnsi" w:cstheme="minorBidi"/>
          <w:noProof/>
          <w:sz w:val="22"/>
          <w:szCs w:val="22"/>
          <w:lang w:eastAsia="en-GB"/>
        </w:rPr>
      </w:pPr>
      <w:hyperlink w:anchor="_Toc105085232" w:history="1">
        <w:r w:rsidR="00FC2977" w:rsidRPr="00684967">
          <w:rPr>
            <w:rStyle w:val="Hyperlink"/>
            <w:noProof/>
          </w:rPr>
          <w:t>7.3</w:t>
        </w:r>
        <w:r w:rsidR="00FC2977">
          <w:rPr>
            <w:rFonts w:asciiTheme="minorHAnsi" w:eastAsiaTheme="minorEastAsia" w:hAnsiTheme="minorHAnsi" w:cstheme="minorBidi"/>
            <w:noProof/>
            <w:sz w:val="22"/>
            <w:szCs w:val="22"/>
            <w:lang w:eastAsia="en-GB"/>
          </w:rPr>
          <w:tab/>
        </w:r>
        <w:r w:rsidR="00FC2977" w:rsidRPr="00684967">
          <w:rPr>
            <w:rStyle w:val="Hyperlink"/>
            <w:noProof/>
          </w:rPr>
          <w:t>Frequencies used by Audio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_Toc105085232 \h </w:instrText>
        </w:r>
        <w:r w:rsidR="00FC2977">
          <w:rPr>
            <w:noProof/>
            <w:webHidden/>
          </w:rPr>
        </w:r>
        <w:r w:rsidR="00FC2977">
          <w:rPr>
            <w:noProof/>
            <w:webHidden/>
          </w:rPr>
          <w:fldChar w:fldCharType="separate"/>
        </w:r>
        <w:r w:rsidR="00FC2977">
          <w:rPr>
            <w:noProof/>
            <w:webHidden/>
          </w:rPr>
          <w:t>10</w:t>
        </w:r>
        <w:r w:rsidR="00FC2977">
          <w:rPr>
            <w:noProof/>
            <w:webHidden/>
          </w:rPr>
          <w:fldChar w:fldCharType="end"/>
        </w:r>
      </w:hyperlink>
    </w:p>
    <w:p w14:paraId="657F593E" w14:textId="6CBE189F" w:rsidR="00FC2977" w:rsidRDefault="00CE15EF">
      <w:pPr>
        <w:pStyle w:val="TOC2"/>
        <w:rPr>
          <w:rFonts w:asciiTheme="minorHAnsi" w:eastAsiaTheme="minorEastAsia" w:hAnsiTheme="minorHAnsi" w:cstheme="minorBidi"/>
          <w:noProof/>
          <w:sz w:val="22"/>
          <w:szCs w:val="22"/>
          <w:lang w:eastAsia="en-GB"/>
        </w:rPr>
      </w:pPr>
      <w:hyperlink w:anchor="_Toc105085233" w:history="1">
        <w:r w:rsidR="00FC2977" w:rsidRPr="00684967">
          <w:rPr>
            <w:rStyle w:val="Hyperlink"/>
            <w:noProof/>
          </w:rPr>
          <w:t>7.4</w:t>
        </w:r>
        <w:r w:rsidR="00FC2977">
          <w:rPr>
            <w:rFonts w:asciiTheme="minorHAnsi" w:eastAsiaTheme="minorEastAsia" w:hAnsiTheme="minorHAnsi" w:cstheme="minorBidi"/>
            <w:noProof/>
            <w:sz w:val="22"/>
            <w:szCs w:val="22"/>
            <w:lang w:eastAsia="en-GB"/>
          </w:rPr>
          <w:tab/>
        </w:r>
        <w:r w:rsidR="00FC2977" w:rsidRPr="00684967">
          <w:rPr>
            <w:rStyle w:val="Hyperlink"/>
            <w:noProof/>
          </w:rPr>
          <w:t>Spectrum for Audio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_Toc105085233 \h </w:instrText>
        </w:r>
        <w:r w:rsidR="00FC2977">
          <w:rPr>
            <w:noProof/>
            <w:webHidden/>
          </w:rPr>
        </w:r>
        <w:r w:rsidR="00FC2977">
          <w:rPr>
            <w:noProof/>
            <w:webHidden/>
          </w:rPr>
          <w:fldChar w:fldCharType="separate"/>
        </w:r>
        <w:r w:rsidR="00FC2977">
          <w:rPr>
            <w:noProof/>
            <w:webHidden/>
          </w:rPr>
          <w:t>11</w:t>
        </w:r>
        <w:r w:rsidR="00FC2977">
          <w:rPr>
            <w:noProof/>
            <w:webHidden/>
          </w:rPr>
          <w:fldChar w:fldCharType="end"/>
        </w:r>
      </w:hyperlink>
    </w:p>
    <w:p w14:paraId="618F8A85" w14:textId="2BF18D15" w:rsidR="00FC2977" w:rsidRDefault="00CE15EF">
      <w:pPr>
        <w:pStyle w:val="TOC2"/>
        <w:rPr>
          <w:rFonts w:asciiTheme="minorHAnsi" w:eastAsiaTheme="minorEastAsia" w:hAnsiTheme="minorHAnsi" w:cstheme="minorBidi"/>
          <w:noProof/>
          <w:sz w:val="22"/>
          <w:szCs w:val="22"/>
          <w:lang w:eastAsia="en-GB"/>
        </w:rPr>
      </w:pPr>
      <w:hyperlink w:anchor="_Toc105085234" w:history="1">
        <w:r w:rsidR="00FC2977" w:rsidRPr="00684967">
          <w:rPr>
            <w:rStyle w:val="Hyperlink"/>
            <w:noProof/>
            <w:lang w:val="en-US"/>
          </w:rPr>
          <w:t>7.5</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Use Scenarios for Audio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_Toc105085234 \h </w:instrText>
        </w:r>
        <w:r w:rsidR="00FC2977">
          <w:rPr>
            <w:noProof/>
            <w:webHidden/>
          </w:rPr>
        </w:r>
        <w:r w:rsidR="00FC2977">
          <w:rPr>
            <w:noProof/>
            <w:webHidden/>
          </w:rPr>
          <w:fldChar w:fldCharType="separate"/>
        </w:r>
        <w:r w:rsidR="00FC2977">
          <w:rPr>
            <w:noProof/>
            <w:webHidden/>
          </w:rPr>
          <w:t>13</w:t>
        </w:r>
        <w:r w:rsidR="00FC2977">
          <w:rPr>
            <w:noProof/>
            <w:webHidden/>
          </w:rPr>
          <w:fldChar w:fldCharType="end"/>
        </w:r>
      </w:hyperlink>
    </w:p>
    <w:p w14:paraId="5AC1F8D7" w14:textId="53C37C3A" w:rsidR="00FC2977" w:rsidRDefault="00CE15EF">
      <w:pPr>
        <w:pStyle w:val="TOC1"/>
        <w:rPr>
          <w:rFonts w:asciiTheme="minorHAnsi" w:eastAsiaTheme="minorEastAsia" w:hAnsiTheme="minorHAnsi" w:cstheme="minorBidi"/>
          <w:noProof/>
          <w:sz w:val="22"/>
          <w:szCs w:val="22"/>
          <w:lang w:eastAsia="en-GB"/>
        </w:rPr>
      </w:pPr>
      <w:hyperlink w:anchor="_Toc105085235" w:history="1">
        <w:r w:rsidR="00FC2977" w:rsidRPr="00684967">
          <w:rPr>
            <w:rStyle w:val="Hyperlink"/>
            <w:noProof/>
          </w:rPr>
          <w:t>8</w:t>
        </w:r>
        <w:r w:rsidR="00FC2977">
          <w:rPr>
            <w:rFonts w:asciiTheme="minorHAnsi" w:eastAsiaTheme="minorEastAsia" w:hAnsiTheme="minorHAnsi" w:cstheme="minorBidi"/>
            <w:noProof/>
            <w:sz w:val="22"/>
            <w:szCs w:val="22"/>
            <w:lang w:eastAsia="en-GB"/>
          </w:rPr>
          <w:tab/>
        </w:r>
        <w:r w:rsidR="00FC2977" w:rsidRPr="00684967">
          <w:rPr>
            <w:rStyle w:val="Hyperlink"/>
            <w:noProof/>
          </w:rPr>
          <w:t>Technical and operational characteristics of current systems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_Toc105085235 \h </w:instrText>
        </w:r>
        <w:r w:rsidR="00FC2977">
          <w:rPr>
            <w:noProof/>
            <w:webHidden/>
          </w:rPr>
        </w:r>
        <w:r w:rsidR="00FC2977">
          <w:rPr>
            <w:noProof/>
            <w:webHidden/>
          </w:rPr>
          <w:fldChar w:fldCharType="separate"/>
        </w:r>
        <w:r w:rsidR="00FC2977">
          <w:rPr>
            <w:noProof/>
            <w:webHidden/>
          </w:rPr>
          <w:t>14</w:t>
        </w:r>
        <w:r w:rsidR="00FC2977">
          <w:rPr>
            <w:noProof/>
            <w:webHidden/>
          </w:rPr>
          <w:fldChar w:fldCharType="end"/>
        </w:r>
      </w:hyperlink>
    </w:p>
    <w:p w14:paraId="5E7438DB" w14:textId="0D81AFA4" w:rsidR="00FC2977" w:rsidRDefault="00CE15EF">
      <w:pPr>
        <w:pStyle w:val="TOC2"/>
        <w:rPr>
          <w:rFonts w:asciiTheme="minorHAnsi" w:eastAsiaTheme="minorEastAsia" w:hAnsiTheme="minorHAnsi" w:cstheme="minorBidi"/>
          <w:noProof/>
          <w:sz w:val="22"/>
          <w:szCs w:val="22"/>
          <w:lang w:eastAsia="en-GB"/>
        </w:rPr>
      </w:pPr>
      <w:hyperlink w:anchor="_Toc105085236" w:history="1">
        <w:r w:rsidR="00FC2977" w:rsidRPr="00684967">
          <w:rPr>
            <w:rStyle w:val="Hyperlink"/>
            <w:noProof/>
            <w:lang w:val="en-US" w:eastAsia="zh-CN"/>
          </w:rPr>
          <w:t>8.1</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eastAsia="zh-CN"/>
          </w:rPr>
          <w:t>Overview</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_Toc105085236 \h </w:instrText>
        </w:r>
        <w:r w:rsidR="00FC2977">
          <w:rPr>
            <w:noProof/>
            <w:webHidden/>
          </w:rPr>
        </w:r>
        <w:r w:rsidR="00FC2977">
          <w:rPr>
            <w:noProof/>
            <w:webHidden/>
          </w:rPr>
          <w:fldChar w:fldCharType="separate"/>
        </w:r>
        <w:r w:rsidR="00FC2977">
          <w:rPr>
            <w:noProof/>
            <w:webHidden/>
          </w:rPr>
          <w:t>14</w:t>
        </w:r>
        <w:r w:rsidR="00FC2977">
          <w:rPr>
            <w:noProof/>
            <w:webHidden/>
          </w:rPr>
          <w:fldChar w:fldCharType="end"/>
        </w:r>
      </w:hyperlink>
    </w:p>
    <w:p w14:paraId="2BB600DA" w14:textId="433BCFA4" w:rsidR="00FC2977" w:rsidRDefault="00CE15EF">
      <w:pPr>
        <w:pStyle w:val="TOC2"/>
        <w:rPr>
          <w:rFonts w:asciiTheme="minorHAnsi" w:eastAsiaTheme="minorEastAsia" w:hAnsiTheme="minorHAnsi" w:cstheme="minorBidi"/>
          <w:noProof/>
          <w:sz w:val="22"/>
          <w:szCs w:val="22"/>
          <w:lang w:eastAsia="en-GB"/>
        </w:rPr>
      </w:pPr>
      <w:hyperlink w:anchor="_Toc105085237" w:history="1">
        <w:r w:rsidR="00FC2977" w:rsidRPr="00684967">
          <w:rPr>
            <w:rStyle w:val="Hyperlink"/>
            <w:noProof/>
            <w:lang w:val="en-US" w:eastAsia="zh-CN"/>
          </w:rPr>
          <w:t>8.2</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eastAsia="zh-CN"/>
          </w:rPr>
          <w:t>Description of systems employing audio PMSE-</w:t>
        </w:r>
        <w:r w:rsidR="00FC2977" w:rsidRPr="00684967">
          <w:rPr>
            <w:rStyle w:val="Hyperlink"/>
            <w:bCs/>
            <w:noProof/>
            <w:lang w:val="en-US" w:eastAsia="zh-CN"/>
          </w:rPr>
          <w:t>specific</w:t>
        </w:r>
        <w:r w:rsidR="00FC2977" w:rsidRPr="00684967">
          <w:rPr>
            <w:rStyle w:val="Hyperlink"/>
            <w:noProof/>
            <w:lang w:val="en-US" w:eastAsia="zh-CN"/>
          </w:rPr>
          <w:t xml:space="preserve"> technology</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_Toc105085237 \h </w:instrText>
        </w:r>
        <w:r w:rsidR="00FC2977">
          <w:rPr>
            <w:noProof/>
            <w:webHidden/>
          </w:rPr>
        </w:r>
        <w:r w:rsidR="00FC2977">
          <w:rPr>
            <w:noProof/>
            <w:webHidden/>
          </w:rPr>
          <w:fldChar w:fldCharType="separate"/>
        </w:r>
        <w:r w:rsidR="00FC2977">
          <w:rPr>
            <w:noProof/>
            <w:webHidden/>
          </w:rPr>
          <w:t>15</w:t>
        </w:r>
        <w:r w:rsidR="00FC2977">
          <w:rPr>
            <w:noProof/>
            <w:webHidden/>
          </w:rPr>
          <w:fldChar w:fldCharType="end"/>
        </w:r>
      </w:hyperlink>
    </w:p>
    <w:p w14:paraId="004B7621" w14:textId="68998EBB" w:rsidR="00FC2977" w:rsidRDefault="00CE15EF">
      <w:pPr>
        <w:pStyle w:val="TOC1"/>
        <w:rPr>
          <w:rFonts w:asciiTheme="minorHAnsi" w:eastAsiaTheme="minorEastAsia" w:hAnsiTheme="minorHAnsi" w:cstheme="minorBidi"/>
          <w:noProof/>
          <w:sz w:val="22"/>
          <w:szCs w:val="22"/>
          <w:lang w:eastAsia="en-GB"/>
        </w:rPr>
      </w:pPr>
      <w:hyperlink w:anchor="_Toc105085238" w:history="1">
        <w:r w:rsidR="00FC2977" w:rsidRPr="00684967">
          <w:rPr>
            <w:rStyle w:val="Hyperlink"/>
            <w:noProof/>
            <w:lang w:val="en-US"/>
          </w:rPr>
          <w:t>9</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Trends for Audio PMSE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_Toc105085238 \h </w:instrText>
        </w:r>
        <w:r w:rsidR="00FC2977">
          <w:rPr>
            <w:noProof/>
            <w:webHidden/>
          </w:rPr>
        </w:r>
        <w:r w:rsidR="00FC2977">
          <w:rPr>
            <w:noProof/>
            <w:webHidden/>
          </w:rPr>
          <w:fldChar w:fldCharType="separate"/>
        </w:r>
        <w:r w:rsidR="00FC2977">
          <w:rPr>
            <w:noProof/>
            <w:webHidden/>
          </w:rPr>
          <w:t>19</w:t>
        </w:r>
        <w:r w:rsidR="00FC2977">
          <w:rPr>
            <w:noProof/>
            <w:webHidden/>
          </w:rPr>
          <w:fldChar w:fldCharType="end"/>
        </w:r>
      </w:hyperlink>
    </w:p>
    <w:p w14:paraId="69FF75AD" w14:textId="66059910" w:rsidR="00FC2977" w:rsidRDefault="00CE15EF">
      <w:pPr>
        <w:pStyle w:val="TOC1"/>
        <w:rPr>
          <w:rFonts w:asciiTheme="minorHAnsi" w:eastAsiaTheme="minorEastAsia" w:hAnsiTheme="minorHAnsi" w:cstheme="minorBidi"/>
          <w:noProof/>
          <w:sz w:val="22"/>
          <w:szCs w:val="22"/>
          <w:lang w:eastAsia="en-GB"/>
        </w:rPr>
      </w:pPr>
      <w:hyperlink w:anchor="_Toc105085239" w:history="1">
        <w:r w:rsidR="00FC2977" w:rsidRPr="00684967">
          <w:rPr>
            <w:rStyle w:val="Hyperlink"/>
            <w:noProof/>
            <w:lang w:val="en-US"/>
          </w:rPr>
          <w:t>10</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Summary</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_Toc105085239 \h </w:instrText>
        </w:r>
        <w:r w:rsidR="00FC2977">
          <w:rPr>
            <w:noProof/>
            <w:webHidden/>
          </w:rPr>
        </w:r>
        <w:r w:rsidR="00FC2977">
          <w:rPr>
            <w:noProof/>
            <w:webHidden/>
          </w:rPr>
          <w:fldChar w:fldCharType="separate"/>
        </w:r>
        <w:r w:rsidR="00FC2977">
          <w:rPr>
            <w:noProof/>
            <w:webHidden/>
          </w:rPr>
          <w:t>20</w:t>
        </w:r>
        <w:r w:rsidR="00FC2977">
          <w:rPr>
            <w:noProof/>
            <w:webHidden/>
          </w:rPr>
          <w:fldChar w:fldCharType="end"/>
        </w:r>
      </w:hyperlink>
    </w:p>
    <w:p w14:paraId="085255B4" w14:textId="7FCDE1AF" w:rsidR="00FC2977" w:rsidRDefault="00CE15EF">
      <w:pPr>
        <w:pStyle w:val="TOC1"/>
        <w:rPr>
          <w:rFonts w:asciiTheme="minorHAnsi" w:eastAsiaTheme="minorEastAsia" w:hAnsiTheme="minorHAnsi" w:cstheme="minorBidi"/>
          <w:noProof/>
          <w:sz w:val="22"/>
          <w:szCs w:val="22"/>
          <w:lang w:eastAsia="en-GB"/>
        </w:rPr>
      </w:pPr>
      <w:hyperlink w:anchor="_Toc105085240" w:history="1">
        <w:r w:rsidR="00FC2977" w:rsidRPr="00684967">
          <w:rPr>
            <w:rStyle w:val="Hyperlink"/>
            <w:noProof/>
            <w:lang w:val="en-US"/>
          </w:rPr>
          <w:t>11</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References</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_Toc105085240 \h </w:instrText>
        </w:r>
        <w:r w:rsidR="00FC2977">
          <w:rPr>
            <w:noProof/>
            <w:webHidden/>
          </w:rPr>
        </w:r>
        <w:r w:rsidR="00FC2977">
          <w:rPr>
            <w:noProof/>
            <w:webHidden/>
          </w:rPr>
          <w:fldChar w:fldCharType="separate"/>
        </w:r>
        <w:r w:rsidR="00FC2977">
          <w:rPr>
            <w:noProof/>
            <w:webHidden/>
          </w:rPr>
          <w:t>20</w:t>
        </w:r>
        <w:r w:rsidR="00FC2977">
          <w:rPr>
            <w:noProof/>
            <w:webHidden/>
          </w:rPr>
          <w:fldChar w:fldCharType="end"/>
        </w:r>
      </w:hyperlink>
    </w:p>
    <w:p w14:paraId="59AE92CF" w14:textId="03E4C7F9" w:rsidR="00FC2977" w:rsidRDefault="00CE15EF">
      <w:pPr>
        <w:pStyle w:val="TOC1"/>
        <w:rPr>
          <w:rFonts w:asciiTheme="minorHAnsi" w:eastAsiaTheme="minorEastAsia" w:hAnsiTheme="minorHAnsi" w:cstheme="minorBidi"/>
          <w:noProof/>
          <w:sz w:val="22"/>
          <w:szCs w:val="22"/>
          <w:lang w:eastAsia="en-GB"/>
        </w:rPr>
      </w:pPr>
      <w:hyperlink w:anchor="_Toc105085241" w:history="1">
        <w:r w:rsidR="00FC2977" w:rsidRPr="00684967">
          <w:rPr>
            <w:rStyle w:val="Hyperlink"/>
            <w:noProof/>
            <w:lang w:val="en-US"/>
          </w:rPr>
          <w:t xml:space="preserve">Annex 1 </w:t>
        </w:r>
        <w:r w:rsidR="00FC2977">
          <w:rPr>
            <w:rStyle w:val="Hyperlink"/>
            <w:noProof/>
            <w:lang w:val="en-US"/>
          </w:rPr>
          <w:t>–</w:t>
        </w:r>
        <w:r w:rsidR="00FC2977" w:rsidRPr="00684967">
          <w:rPr>
            <w:rStyle w:val="Hyperlink"/>
            <w:noProof/>
            <w:lang w:val="en-US"/>
          </w:rPr>
          <w:t xml:space="preserve"> Examples for PMSE Use</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_Toc105085241 \h </w:instrText>
        </w:r>
        <w:r w:rsidR="00FC2977">
          <w:rPr>
            <w:noProof/>
            <w:webHidden/>
          </w:rPr>
        </w:r>
        <w:r w:rsidR="00FC2977">
          <w:rPr>
            <w:noProof/>
            <w:webHidden/>
          </w:rPr>
          <w:fldChar w:fldCharType="separate"/>
        </w:r>
        <w:r w:rsidR="00FC2977">
          <w:rPr>
            <w:noProof/>
            <w:webHidden/>
          </w:rPr>
          <w:t>22</w:t>
        </w:r>
        <w:r w:rsidR="00FC2977">
          <w:rPr>
            <w:noProof/>
            <w:webHidden/>
          </w:rPr>
          <w:fldChar w:fldCharType="end"/>
        </w:r>
      </w:hyperlink>
    </w:p>
    <w:p w14:paraId="194306CA" w14:textId="7AD85E24" w:rsidR="00FC2977" w:rsidRDefault="00CE15EF">
      <w:pPr>
        <w:pStyle w:val="TOC2"/>
        <w:rPr>
          <w:rFonts w:asciiTheme="minorHAnsi" w:eastAsiaTheme="minorEastAsia" w:hAnsiTheme="minorHAnsi" w:cstheme="minorBidi"/>
          <w:noProof/>
          <w:sz w:val="22"/>
          <w:szCs w:val="22"/>
          <w:lang w:eastAsia="en-GB"/>
        </w:rPr>
      </w:pPr>
      <w:hyperlink w:anchor="_Toc105085242" w:history="1">
        <w:r w:rsidR="00FC2977" w:rsidRPr="00684967">
          <w:rPr>
            <w:rStyle w:val="Hyperlink"/>
            <w:noProof/>
          </w:rPr>
          <w:t>A)</w:t>
        </w:r>
        <w:r w:rsidR="00FC2977">
          <w:rPr>
            <w:rFonts w:asciiTheme="minorHAnsi" w:eastAsiaTheme="minorEastAsia" w:hAnsiTheme="minorHAnsi" w:cstheme="minorBidi"/>
            <w:noProof/>
            <w:sz w:val="22"/>
            <w:szCs w:val="22"/>
            <w:lang w:eastAsia="en-GB"/>
          </w:rPr>
          <w:tab/>
        </w:r>
        <w:r w:rsidR="00FC2977" w:rsidRPr="00684967">
          <w:rPr>
            <w:rStyle w:val="Hyperlink"/>
            <w:noProof/>
          </w:rPr>
          <w:t>Live Event</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_Toc105085242 \h </w:instrText>
        </w:r>
        <w:r w:rsidR="00FC2977">
          <w:rPr>
            <w:noProof/>
            <w:webHidden/>
          </w:rPr>
        </w:r>
        <w:r w:rsidR="00FC2977">
          <w:rPr>
            <w:noProof/>
            <w:webHidden/>
          </w:rPr>
          <w:fldChar w:fldCharType="separate"/>
        </w:r>
        <w:r w:rsidR="00FC2977">
          <w:rPr>
            <w:noProof/>
            <w:webHidden/>
          </w:rPr>
          <w:t>22</w:t>
        </w:r>
        <w:r w:rsidR="00FC2977">
          <w:rPr>
            <w:noProof/>
            <w:webHidden/>
          </w:rPr>
          <w:fldChar w:fldCharType="end"/>
        </w:r>
      </w:hyperlink>
    </w:p>
    <w:p w14:paraId="3B6822F6" w14:textId="59A07E3E" w:rsidR="00FC2977" w:rsidRDefault="00CE15EF">
      <w:pPr>
        <w:pStyle w:val="TOC2"/>
        <w:rPr>
          <w:rFonts w:asciiTheme="minorHAnsi" w:eastAsiaTheme="minorEastAsia" w:hAnsiTheme="minorHAnsi" w:cstheme="minorBidi"/>
          <w:noProof/>
          <w:sz w:val="22"/>
          <w:szCs w:val="22"/>
          <w:lang w:eastAsia="en-GB"/>
        </w:rPr>
      </w:pPr>
      <w:hyperlink w:anchor="_Toc105085243" w:history="1">
        <w:r w:rsidR="00FC2977" w:rsidRPr="00684967">
          <w:rPr>
            <w:rStyle w:val="Hyperlink"/>
            <w:noProof/>
          </w:rPr>
          <w:t>B)</w:t>
        </w:r>
        <w:r w:rsidR="00FC2977">
          <w:rPr>
            <w:rFonts w:asciiTheme="minorHAnsi" w:eastAsiaTheme="minorEastAsia" w:hAnsiTheme="minorHAnsi" w:cstheme="minorBidi"/>
            <w:noProof/>
            <w:sz w:val="22"/>
            <w:szCs w:val="22"/>
            <w:lang w:eastAsia="en-GB"/>
          </w:rPr>
          <w:tab/>
        </w:r>
        <w:r w:rsidR="00FC2977" w:rsidRPr="00684967">
          <w:rPr>
            <w:rStyle w:val="Hyperlink"/>
            <w:noProof/>
          </w:rPr>
          <w:t>Presentation, Conferencing</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_Toc105085243 \h </w:instrText>
        </w:r>
        <w:r w:rsidR="00FC2977">
          <w:rPr>
            <w:noProof/>
            <w:webHidden/>
          </w:rPr>
        </w:r>
        <w:r w:rsidR="00FC2977">
          <w:rPr>
            <w:noProof/>
            <w:webHidden/>
          </w:rPr>
          <w:fldChar w:fldCharType="separate"/>
        </w:r>
        <w:r w:rsidR="00FC2977">
          <w:rPr>
            <w:noProof/>
            <w:webHidden/>
          </w:rPr>
          <w:t>24</w:t>
        </w:r>
        <w:r w:rsidR="00FC2977">
          <w:rPr>
            <w:noProof/>
            <w:webHidden/>
          </w:rPr>
          <w:fldChar w:fldCharType="end"/>
        </w:r>
      </w:hyperlink>
    </w:p>
    <w:p w14:paraId="25121E52" w14:textId="7D17F167" w:rsidR="00FC2977" w:rsidRDefault="00CE15EF">
      <w:pPr>
        <w:pStyle w:val="TOC2"/>
        <w:rPr>
          <w:rFonts w:asciiTheme="minorHAnsi" w:eastAsiaTheme="minorEastAsia" w:hAnsiTheme="minorHAnsi" w:cstheme="minorBidi"/>
          <w:noProof/>
          <w:sz w:val="22"/>
          <w:szCs w:val="22"/>
          <w:lang w:eastAsia="en-GB"/>
        </w:rPr>
      </w:pPr>
      <w:hyperlink w:anchor="_Toc105085244" w:history="1">
        <w:r w:rsidR="00FC2977" w:rsidRPr="00684967">
          <w:rPr>
            <w:rStyle w:val="Hyperlink"/>
            <w:noProof/>
            <w:lang w:val="en-US"/>
          </w:rPr>
          <w:t>C)</w:t>
        </w:r>
        <w:r w:rsidR="00FC2977">
          <w:rPr>
            <w:rFonts w:asciiTheme="minorHAnsi" w:eastAsiaTheme="minorEastAsia" w:hAnsiTheme="minorHAnsi" w:cstheme="minorBidi"/>
            <w:noProof/>
            <w:sz w:val="22"/>
            <w:szCs w:val="22"/>
            <w:lang w:eastAsia="en-GB"/>
          </w:rPr>
          <w:tab/>
        </w:r>
        <w:r w:rsidR="00FC2977" w:rsidRPr="00684967">
          <w:rPr>
            <w:rStyle w:val="Hyperlink"/>
            <w:noProof/>
            <w:lang w:val="en-US"/>
          </w:rPr>
          <w:t>Electronic News Gathering</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_Toc105085244 \h </w:instrText>
        </w:r>
        <w:r w:rsidR="00FC2977">
          <w:rPr>
            <w:noProof/>
            <w:webHidden/>
          </w:rPr>
        </w:r>
        <w:r w:rsidR="00FC2977">
          <w:rPr>
            <w:noProof/>
            <w:webHidden/>
          </w:rPr>
          <w:fldChar w:fldCharType="separate"/>
        </w:r>
        <w:r w:rsidR="00FC2977">
          <w:rPr>
            <w:noProof/>
            <w:webHidden/>
          </w:rPr>
          <w:t>25</w:t>
        </w:r>
        <w:r w:rsidR="00FC2977">
          <w:rPr>
            <w:noProof/>
            <w:webHidden/>
          </w:rPr>
          <w:fldChar w:fldCharType="end"/>
        </w:r>
      </w:hyperlink>
    </w:p>
    <w:p w14:paraId="4321F94B" w14:textId="1A94F74E" w:rsidR="00FC2977" w:rsidRDefault="00CE15EF">
      <w:pPr>
        <w:pStyle w:val="TOC2"/>
        <w:rPr>
          <w:rFonts w:asciiTheme="minorHAnsi" w:eastAsiaTheme="minorEastAsia" w:hAnsiTheme="minorHAnsi" w:cstheme="minorBidi"/>
          <w:noProof/>
          <w:sz w:val="22"/>
          <w:szCs w:val="22"/>
          <w:lang w:eastAsia="en-GB"/>
        </w:rPr>
      </w:pPr>
      <w:hyperlink w:anchor="_Toc105085245" w:history="1">
        <w:r w:rsidR="00FC2977" w:rsidRPr="00684967">
          <w:rPr>
            <w:rStyle w:val="Hyperlink"/>
            <w:noProof/>
          </w:rPr>
          <w:t>E)</w:t>
        </w:r>
        <w:r w:rsidR="00FC2977">
          <w:rPr>
            <w:rFonts w:asciiTheme="minorHAnsi" w:eastAsiaTheme="minorEastAsia" w:hAnsiTheme="minorHAnsi" w:cstheme="minorBidi"/>
            <w:noProof/>
            <w:sz w:val="22"/>
            <w:szCs w:val="22"/>
            <w:lang w:eastAsia="en-GB"/>
          </w:rPr>
          <w:tab/>
        </w:r>
        <w:r w:rsidR="00FC2977" w:rsidRPr="00684967">
          <w:rPr>
            <w:rStyle w:val="Hyperlink"/>
            <w:noProof/>
          </w:rPr>
          <w:t>Studio</w:t>
        </w:r>
        <w:r w:rsidR="00FC2977">
          <w:rPr>
            <w:noProof/>
            <w:webHidden/>
          </w:rPr>
          <w:tab/>
        </w:r>
        <w:r w:rsidR="00FC2977">
          <w:rPr>
            <w:noProof/>
            <w:webHidden/>
          </w:rPr>
          <w:tab/>
        </w:r>
        <w:r w:rsidR="00FC2977">
          <w:rPr>
            <w:noProof/>
            <w:webHidden/>
          </w:rPr>
          <w:fldChar w:fldCharType="begin"/>
        </w:r>
        <w:r w:rsidR="00FC2977">
          <w:rPr>
            <w:noProof/>
            <w:webHidden/>
          </w:rPr>
          <w:instrText xml:space="preserve"> PAGEREF _Toc105085245 \h </w:instrText>
        </w:r>
        <w:r w:rsidR="00FC2977">
          <w:rPr>
            <w:noProof/>
            <w:webHidden/>
          </w:rPr>
        </w:r>
        <w:r w:rsidR="00FC2977">
          <w:rPr>
            <w:noProof/>
            <w:webHidden/>
          </w:rPr>
          <w:fldChar w:fldCharType="separate"/>
        </w:r>
        <w:r w:rsidR="00FC2977">
          <w:rPr>
            <w:noProof/>
            <w:webHidden/>
          </w:rPr>
          <w:t>27</w:t>
        </w:r>
        <w:r w:rsidR="00FC2977">
          <w:rPr>
            <w:noProof/>
            <w:webHidden/>
          </w:rPr>
          <w:fldChar w:fldCharType="end"/>
        </w:r>
      </w:hyperlink>
    </w:p>
    <w:p w14:paraId="4706B2C9" w14:textId="0965935B" w:rsidR="007A7182" w:rsidRDefault="00FC2977" w:rsidP="007A7182">
      <w:pPr>
        <w:pStyle w:val="TOC1"/>
        <w:rPr>
          <w:lang w:val="en-US" w:eastAsia="zh-CN"/>
        </w:rPr>
      </w:pPr>
      <w:r>
        <w:rPr>
          <w:lang w:val="en-US" w:eastAsia="zh-CN"/>
        </w:rPr>
        <w:fldChar w:fldCharType="end"/>
      </w:r>
    </w:p>
    <w:p w14:paraId="6C6D72CD" w14:textId="77777777" w:rsidR="00230216" w:rsidRDefault="00230216" w:rsidP="00FC2977">
      <w:pPr>
        <w:pStyle w:val="EditorsNote"/>
        <w:rPr>
          <w:lang w:val="en-US" w:eastAsia="zh-CN"/>
        </w:rPr>
      </w:pPr>
      <w:r>
        <w:rPr>
          <w:highlight w:val="yellow"/>
          <w:lang w:val="en-US" w:eastAsia="zh-CN"/>
        </w:rPr>
        <w:t>[</w:t>
      </w:r>
      <w:r w:rsidRPr="009668A1">
        <w:rPr>
          <w:highlight w:val="yellow"/>
          <w:lang w:val="en-US" w:eastAsia="zh-CN"/>
        </w:rPr>
        <w:t>Editor’s note: Renumbering is required for the figures and tables.</w:t>
      </w:r>
      <w:bookmarkStart w:id="9" w:name="_Toc34322273"/>
      <w:r>
        <w:rPr>
          <w:lang w:val="en-US" w:eastAsia="zh-CN"/>
        </w:rPr>
        <w:t>]</w:t>
      </w:r>
    </w:p>
    <w:p w14:paraId="3DDA0501" w14:textId="77777777" w:rsidR="00230216" w:rsidRDefault="00230216" w:rsidP="00230216">
      <w:pPr>
        <w:rPr>
          <w:i/>
          <w:lang w:val="en-US" w:eastAsia="zh-CN"/>
        </w:rPr>
      </w:pPr>
    </w:p>
    <w:p w14:paraId="6FFECBCE" w14:textId="77777777" w:rsidR="00230216" w:rsidRDefault="00230216" w:rsidP="00230216">
      <w:pPr>
        <w:rPr>
          <w:b/>
          <w:lang w:val="en-US"/>
        </w:rPr>
      </w:pPr>
      <w:r>
        <w:rPr>
          <w:lang w:val="en-US"/>
        </w:rPr>
        <w:br w:type="page"/>
      </w:r>
    </w:p>
    <w:p w14:paraId="1CDD92E0" w14:textId="77777777" w:rsidR="00230216" w:rsidRPr="00DE4A1D" w:rsidRDefault="00230216" w:rsidP="00230216">
      <w:pPr>
        <w:rPr>
          <w:b/>
          <w:i/>
          <w:iCs/>
        </w:rPr>
      </w:pPr>
      <w:bookmarkStart w:id="10" w:name="_Toc45616524"/>
      <w:bookmarkStart w:id="11" w:name="_Toc45616822"/>
      <w:r w:rsidRPr="00DE4A1D">
        <w:rPr>
          <w:i/>
          <w:iCs/>
          <w:highlight w:val="yellow"/>
        </w:rPr>
        <w:lastRenderedPageBreak/>
        <w:t>[Editor’s note: Material needs to be reviewed to ensure that only land mobile service applications are being addressed.]</w:t>
      </w:r>
    </w:p>
    <w:p w14:paraId="7B586AB9" w14:textId="77777777" w:rsidR="00230216" w:rsidRPr="001E433B" w:rsidRDefault="00230216" w:rsidP="00230216">
      <w:pPr>
        <w:pStyle w:val="Heading1"/>
      </w:pPr>
      <w:bookmarkStart w:id="12" w:name="_Toc105085162"/>
      <w:bookmarkStart w:id="13" w:name="_Toc105085218"/>
      <w:r w:rsidRPr="001E433B">
        <w:t>1</w:t>
      </w:r>
      <w:r w:rsidRPr="001E433B">
        <w:tab/>
        <w:t>Scope</w:t>
      </w:r>
      <w:bookmarkEnd w:id="9"/>
      <w:bookmarkEnd w:id="10"/>
      <w:bookmarkEnd w:id="11"/>
      <w:bookmarkEnd w:id="12"/>
      <w:bookmarkEnd w:id="13"/>
    </w:p>
    <w:p w14:paraId="0A0322C3" w14:textId="77777777" w:rsidR="00230216" w:rsidRDefault="00230216" w:rsidP="00230216">
      <w:r>
        <w:t xml:space="preserve">This Report provides an overview of audio applications of </w:t>
      </w:r>
      <w:r w:rsidRPr="00A82288">
        <w:t>Programme Making and Special Events (</w:t>
      </w:r>
      <w:proofErr w:type="spellStart"/>
      <w:r w:rsidRPr="00A82288">
        <w:t>PMSE</w:t>
      </w:r>
      <w:proofErr w:type="spellEnd"/>
      <w:r w:rsidRPr="00A82288">
        <w:t>)</w:t>
      </w:r>
      <w:r>
        <w:t>, which</w:t>
      </w:r>
      <w:r w:rsidRPr="00A82288">
        <w:t xml:space="preserve"> are meant for Services Ancillary to Programme making (SAP) / Services Ancillary to Broadcasting (SAB), </w:t>
      </w:r>
      <w:r>
        <w:t>[</w:t>
      </w:r>
      <w:r w:rsidRPr="00157919">
        <w:rPr>
          <w:highlight w:val="yellow"/>
        </w:rPr>
        <w:t>Outside Broadcasting (OB)</w:t>
      </w:r>
      <w:r>
        <w:t xml:space="preserve">] </w:t>
      </w:r>
      <w:r w:rsidRPr="0067039C">
        <w:t>in the land mobile service,</w:t>
      </w:r>
      <w:r w:rsidRPr="00A82288">
        <w:t xml:space="preserve"> </w:t>
      </w:r>
      <w:r>
        <w:t xml:space="preserve">in accordance with </w:t>
      </w:r>
      <w:r w:rsidRPr="005F09EB">
        <w:rPr>
          <w:i/>
        </w:rPr>
        <w:t xml:space="preserve">resolves </w:t>
      </w:r>
      <w:r w:rsidRPr="008E512E">
        <w:rPr>
          <w:iCs/>
        </w:rPr>
        <w:t>1</w:t>
      </w:r>
      <w:r>
        <w:t xml:space="preserve"> and </w:t>
      </w:r>
      <w:r w:rsidRPr="00B77660">
        <w:rPr>
          <w:i/>
          <w:iCs/>
        </w:rPr>
        <w:t xml:space="preserve">resolves </w:t>
      </w:r>
      <w:r w:rsidRPr="008E512E">
        <w:t>2</w:t>
      </w:r>
      <w:r>
        <w:t xml:space="preserve"> of Resolution ITU-R </w:t>
      </w:r>
      <w:r w:rsidRPr="00157919">
        <w:rPr>
          <w:bCs/>
        </w:rPr>
        <w:t>59-2.</w:t>
      </w:r>
      <w:r>
        <w:rPr>
          <w:b/>
        </w:rPr>
        <w:t xml:space="preserve"> </w:t>
      </w:r>
      <w:r>
        <w:t xml:space="preserve">The Report is segmented in sections regarding overview, </w:t>
      </w:r>
      <w:r>
        <w:rPr>
          <w:lang w:val="en-US" w:eastAsia="zh-CN"/>
        </w:rPr>
        <w:t>t</w:t>
      </w:r>
      <w:r w:rsidRPr="00A22987">
        <w:rPr>
          <w:lang w:val="en-US" w:eastAsia="zh-CN"/>
        </w:rPr>
        <w:t>echnical characteristics</w:t>
      </w:r>
      <w:r>
        <w:rPr>
          <w:lang w:val="en-US" w:eastAsia="zh-CN"/>
        </w:rPr>
        <w:t>, frequency usage, standardization, application and use of radio spectrum</w:t>
      </w:r>
      <w:r>
        <w:t xml:space="preserve">. </w:t>
      </w:r>
    </w:p>
    <w:p w14:paraId="35594784" w14:textId="77777777" w:rsidR="00230216" w:rsidRPr="001E433B" w:rsidRDefault="00230216" w:rsidP="00230216">
      <w:pPr>
        <w:pStyle w:val="Heading1"/>
      </w:pPr>
      <w:bookmarkStart w:id="14" w:name="_Toc34322274"/>
      <w:bookmarkStart w:id="15" w:name="_Toc45616525"/>
      <w:bookmarkStart w:id="16" w:name="_Toc45616823"/>
      <w:bookmarkStart w:id="17" w:name="_Toc105085163"/>
      <w:bookmarkStart w:id="18" w:name="_Toc105085219"/>
      <w:r w:rsidRPr="001E433B">
        <w:t>2</w:t>
      </w:r>
      <w:r w:rsidRPr="001E433B">
        <w:tab/>
        <w:t>Background</w:t>
      </w:r>
      <w:bookmarkEnd w:id="14"/>
      <w:bookmarkEnd w:id="15"/>
      <w:bookmarkEnd w:id="16"/>
      <w:bookmarkEnd w:id="17"/>
      <w:bookmarkEnd w:id="18"/>
    </w:p>
    <w:p w14:paraId="3D196107" w14:textId="77777777" w:rsidR="00230216" w:rsidRDefault="00230216" w:rsidP="00230216">
      <w:pPr>
        <w:rPr>
          <w:bCs/>
        </w:rPr>
      </w:pPr>
      <w:r>
        <w:t xml:space="preserve">Resolution ITU-R </w:t>
      </w:r>
      <w:r w:rsidRPr="00157919">
        <w:rPr>
          <w:bCs/>
        </w:rPr>
        <w:t xml:space="preserve">59-2 </w:t>
      </w:r>
      <w:r w:rsidRPr="00FF16F5">
        <w:rPr>
          <w:bCs/>
        </w:rPr>
        <w:t xml:space="preserve">invites </w:t>
      </w:r>
      <w:r>
        <w:rPr>
          <w:bCs/>
        </w:rPr>
        <w:t>s</w:t>
      </w:r>
      <w:r w:rsidRPr="00FF16F5">
        <w:rPr>
          <w:bCs/>
        </w:rPr>
        <w:t>tudies on availability of frequency bands for worldwide and/or regional harmonization and conditions for their use by terrestrial electronic news gathering systems</w:t>
      </w:r>
      <w:r>
        <w:rPr>
          <w:bCs/>
        </w:rPr>
        <w:t xml:space="preserve"> and resolves</w:t>
      </w:r>
    </w:p>
    <w:p w14:paraId="11AC2DBA" w14:textId="77777777" w:rsidR="00230216" w:rsidRPr="00DF48F2" w:rsidRDefault="00230216" w:rsidP="00230216">
      <w:pPr>
        <w:pStyle w:val="enumlev1"/>
      </w:pPr>
      <w:r>
        <w:t>–</w:t>
      </w:r>
      <w:r>
        <w:tab/>
      </w:r>
      <w:r w:rsidRPr="00CB340F">
        <w:t xml:space="preserve">to </w:t>
      </w:r>
      <w:r w:rsidRPr="00DF48F2">
        <w:t xml:space="preserve">carry out studies regarding possible solutions for global/regional harmonization of frequency bands and tuning ranges for </w:t>
      </w:r>
      <w:proofErr w:type="spellStart"/>
      <w:r w:rsidRPr="00DF48F2">
        <w:t>ENG</w:t>
      </w:r>
      <w:proofErr w:type="spellEnd"/>
      <w:r w:rsidRPr="00DF48F2">
        <w:t xml:space="preserve"> use, focused on bands already allocated, on a primary or secondary basis, to the fixed, mobile or broadcasting services, taking into account:</w:t>
      </w:r>
    </w:p>
    <w:p w14:paraId="1562E66E" w14:textId="77777777" w:rsidR="00230216" w:rsidRPr="00DF48F2" w:rsidRDefault="00230216" w:rsidP="00230216">
      <w:pPr>
        <w:pStyle w:val="enumlev1"/>
      </w:pPr>
      <w:r>
        <w:t>–</w:t>
      </w:r>
      <w:r>
        <w:tab/>
        <w:t>t</w:t>
      </w:r>
      <w:r w:rsidRPr="00DF48F2">
        <w:t xml:space="preserve">hat some frequency bands have more favourable properties suitable for </w:t>
      </w:r>
      <w:proofErr w:type="spellStart"/>
      <w:r w:rsidRPr="00DF48F2">
        <w:t>ENG</w:t>
      </w:r>
      <w:proofErr w:type="spellEnd"/>
      <w:r w:rsidRPr="00DF48F2">
        <w:t xml:space="preserve"> use;</w:t>
      </w:r>
    </w:p>
    <w:p w14:paraId="0E2EC3BC" w14:textId="77777777" w:rsidR="00230216" w:rsidRPr="00DF48F2" w:rsidRDefault="00230216" w:rsidP="00230216">
      <w:pPr>
        <w:pStyle w:val="enumlev1"/>
      </w:pPr>
      <w:r>
        <w:t>–</w:t>
      </w:r>
      <w:r>
        <w:tab/>
        <w:t>a</w:t>
      </w:r>
      <w:r w:rsidRPr="00DF48F2">
        <w:t>vailable technologies to maximize efficient and flexible use of spectrum;</w:t>
      </w:r>
    </w:p>
    <w:p w14:paraId="3317B87F" w14:textId="77777777" w:rsidR="00230216" w:rsidRPr="00DF48F2" w:rsidRDefault="00230216" w:rsidP="00230216">
      <w:pPr>
        <w:pStyle w:val="enumlev1"/>
      </w:pPr>
      <w:r>
        <w:t>–</w:t>
      </w:r>
      <w:r>
        <w:tab/>
        <w:t>s</w:t>
      </w:r>
      <w:r w:rsidRPr="00DF48F2">
        <w:t>ystem characteristics and operational practices which facilitate the implementation of these solutions;</w:t>
      </w:r>
    </w:p>
    <w:p w14:paraId="300DB8A1" w14:textId="77777777" w:rsidR="00230216" w:rsidRDefault="00230216" w:rsidP="00230216">
      <w:pPr>
        <w:pStyle w:val="enumlev1"/>
      </w:pPr>
      <w:r>
        <w:t>–</w:t>
      </w:r>
      <w:r>
        <w:tab/>
      </w:r>
      <w:r w:rsidRPr="00DF48F2">
        <w:t>to develop</w:t>
      </w:r>
      <w:r>
        <w:t xml:space="preserve"> ITU</w:t>
      </w:r>
      <w:r>
        <w:noBreakHyphen/>
        <w:t>R Recommendations and/or ITU</w:t>
      </w:r>
      <w:r>
        <w:noBreakHyphen/>
        <w:t>R Reports based on the aforementioned studies, as appropriate.</w:t>
      </w:r>
    </w:p>
    <w:p w14:paraId="1970BFD3" w14:textId="77777777" w:rsidR="00230216" w:rsidRPr="00157919" w:rsidRDefault="00230216" w:rsidP="00230216">
      <w:pPr>
        <w:pStyle w:val="Heading1"/>
      </w:pPr>
      <w:bookmarkStart w:id="19" w:name="_Toc34322275"/>
      <w:bookmarkStart w:id="20" w:name="_Toc45616526"/>
      <w:bookmarkStart w:id="21" w:name="_Toc45616824"/>
      <w:bookmarkStart w:id="22" w:name="_Toc105085164"/>
      <w:bookmarkStart w:id="23" w:name="_Toc105085220"/>
      <w:r w:rsidRPr="00157919">
        <w:t>3</w:t>
      </w:r>
      <w:r w:rsidRPr="00157919">
        <w:tab/>
        <w:t>Related ITU-R Recommendations and Reports</w:t>
      </w:r>
      <w:bookmarkEnd w:id="19"/>
      <w:bookmarkEnd w:id="20"/>
      <w:bookmarkEnd w:id="21"/>
      <w:bookmarkEnd w:id="22"/>
      <w:bookmarkEnd w:id="23"/>
    </w:p>
    <w:p w14:paraId="157BB222" w14:textId="77777777" w:rsidR="00230216" w:rsidRPr="00157919" w:rsidRDefault="00230216" w:rsidP="00230216">
      <w:pPr>
        <w:rPr>
          <w:bCs/>
          <w:i/>
          <w:iCs/>
          <w:lang w:eastAsia="ja-JP"/>
        </w:rPr>
      </w:pPr>
      <w:r w:rsidRPr="0013092E">
        <w:rPr>
          <w:bCs/>
          <w:i/>
          <w:iCs/>
          <w:highlight w:val="yellow"/>
          <w:lang w:eastAsia="ja-JP"/>
        </w:rPr>
        <w:t xml:space="preserve">[Editor’s </w:t>
      </w:r>
      <w:r>
        <w:rPr>
          <w:bCs/>
          <w:i/>
          <w:iCs/>
          <w:highlight w:val="yellow"/>
          <w:lang w:eastAsia="ja-JP"/>
        </w:rPr>
        <w:t>n</w:t>
      </w:r>
      <w:r w:rsidRPr="0013092E">
        <w:rPr>
          <w:bCs/>
          <w:i/>
          <w:iCs/>
          <w:highlight w:val="yellow"/>
          <w:lang w:eastAsia="ja-JP"/>
        </w:rPr>
        <w:t>ote: Lists to be expanded to indicate titles.]</w:t>
      </w:r>
    </w:p>
    <w:p w14:paraId="456D89D5" w14:textId="77777777" w:rsidR="00230216" w:rsidRPr="00BF6329" w:rsidRDefault="00230216" w:rsidP="00230216">
      <w:pPr>
        <w:rPr>
          <w:lang w:eastAsia="ja-JP"/>
        </w:rPr>
      </w:pPr>
      <w:r w:rsidRPr="008A3F90">
        <w:rPr>
          <w:b/>
          <w:lang w:eastAsia="ja-JP"/>
        </w:rPr>
        <w:t>ITU-R Recommendations</w:t>
      </w:r>
      <w:r w:rsidRPr="00DF48F2">
        <w:rPr>
          <w:bCs/>
          <w:lang w:eastAsia="ja-JP"/>
        </w:rPr>
        <w:t>:</w:t>
      </w:r>
      <w:r>
        <w:rPr>
          <w:lang w:eastAsia="ja-JP"/>
        </w:rPr>
        <w:t xml:space="preserve"> </w:t>
      </w:r>
      <w:proofErr w:type="spellStart"/>
      <w:r w:rsidRPr="00BF6329">
        <w:rPr>
          <w:lang w:eastAsia="ja-JP"/>
        </w:rPr>
        <w:t>M.1824</w:t>
      </w:r>
      <w:proofErr w:type="spellEnd"/>
      <w:r w:rsidRPr="00BF6329">
        <w:rPr>
          <w:lang w:eastAsia="ja-JP"/>
        </w:rPr>
        <w:t xml:space="preserve">, </w:t>
      </w:r>
      <w:proofErr w:type="spellStart"/>
      <w:r w:rsidRPr="00BF6329">
        <w:rPr>
          <w:lang w:eastAsia="ja-JP"/>
        </w:rPr>
        <w:t>F.1777</w:t>
      </w:r>
      <w:proofErr w:type="spellEnd"/>
      <w:r w:rsidRPr="00BF6329">
        <w:rPr>
          <w:lang w:eastAsia="ja-JP"/>
        </w:rPr>
        <w:t xml:space="preserve">, </w:t>
      </w:r>
      <w:proofErr w:type="spellStart"/>
      <w:r w:rsidRPr="00BF6329">
        <w:rPr>
          <w:lang w:eastAsia="ja-JP"/>
        </w:rPr>
        <w:t>M.1637</w:t>
      </w:r>
      <w:proofErr w:type="spellEnd"/>
      <w:r w:rsidRPr="00BF6329">
        <w:rPr>
          <w:lang w:eastAsia="ja-JP"/>
        </w:rPr>
        <w:t xml:space="preserve">, </w:t>
      </w:r>
      <w:proofErr w:type="spellStart"/>
      <w:r w:rsidRPr="00BF6329">
        <w:rPr>
          <w:lang w:eastAsia="ja-JP"/>
        </w:rPr>
        <w:t>BT.1868</w:t>
      </w:r>
      <w:proofErr w:type="spellEnd"/>
      <w:r w:rsidRPr="00BF6329">
        <w:rPr>
          <w:lang w:eastAsia="ja-JP"/>
        </w:rPr>
        <w:t xml:space="preserve">, </w:t>
      </w:r>
      <w:proofErr w:type="spellStart"/>
      <w:r w:rsidRPr="00BF6329">
        <w:rPr>
          <w:lang w:eastAsia="ja-JP"/>
        </w:rPr>
        <w:t>BT.1871</w:t>
      </w:r>
      <w:proofErr w:type="spellEnd"/>
      <w:r w:rsidRPr="00BF6329">
        <w:rPr>
          <w:lang w:eastAsia="ja-JP"/>
        </w:rPr>
        <w:t xml:space="preserve">, </w:t>
      </w:r>
      <w:proofErr w:type="spellStart"/>
      <w:r w:rsidRPr="00BF6329">
        <w:rPr>
          <w:lang w:eastAsia="ja-JP"/>
        </w:rPr>
        <w:t>BT.1872</w:t>
      </w:r>
      <w:proofErr w:type="spellEnd"/>
      <w:r w:rsidRPr="00BF6329">
        <w:rPr>
          <w:lang w:eastAsia="ja-JP"/>
        </w:rPr>
        <w:t xml:space="preserve">, </w:t>
      </w:r>
      <w:proofErr w:type="spellStart"/>
      <w:r w:rsidRPr="00BF6329">
        <w:rPr>
          <w:lang w:eastAsia="ja-JP"/>
        </w:rPr>
        <w:t>BS.1116</w:t>
      </w:r>
      <w:proofErr w:type="spellEnd"/>
      <w:r w:rsidRPr="00BF6329">
        <w:rPr>
          <w:lang w:eastAsia="ja-JP"/>
        </w:rPr>
        <w:t xml:space="preserve">, </w:t>
      </w:r>
      <w:proofErr w:type="spellStart"/>
      <w:r w:rsidRPr="00BF6329">
        <w:rPr>
          <w:lang w:eastAsia="ja-JP"/>
        </w:rPr>
        <w:t>BS.1283</w:t>
      </w:r>
      <w:proofErr w:type="spellEnd"/>
      <w:r w:rsidRPr="00BF6329">
        <w:rPr>
          <w:lang w:eastAsia="ja-JP"/>
        </w:rPr>
        <w:t xml:space="preserve">, and </w:t>
      </w:r>
      <w:proofErr w:type="spellStart"/>
      <w:r w:rsidRPr="00BF6329">
        <w:rPr>
          <w:lang w:eastAsia="ja-JP"/>
        </w:rPr>
        <w:t>BS.1284</w:t>
      </w:r>
      <w:proofErr w:type="spellEnd"/>
    </w:p>
    <w:p w14:paraId="164D9529" w14:textId="77777777" w:rsidR="00230216" w:rsidRPr="00DF48F2" w:rsidRDefault="00230216" w:rsidP="00230216">
      <w:pPr>
        <w:rPr>
          <w:lang w:eastAsia="ja-JP"/>
        </w:rPr>
      </w:pPr>
      <w:r w:rsidRPr="00DF48F2">
        <w:rPr>
          <w:b/>
          <w:bCs/>
          <w:lang w:eastAsia="ja-JP"/>
        </w:rPr>
        <w:t>ITU-R Reports</w:t>
      </w:r>
      <w:r w:rsidRPr="00BF6329">
        <w:rPr>
          <w:lang w:eastAsia="ja-JP"/>
        </w:rPr>
        <w:t xml:space="preserve">: </w:t>
      </w:r>
      <w:proofErr w:type="spellStart"/>
      <w:r w:rsidRPr="00DF48F2">
        <w:t>BT.2069</w:t>
      </w:r>
      <w:proofErr w:type="spellEnd"/>
      <w:r w:rsidRPr="00DF48F2">
        <w:t xml:space="preserve">, </w:t>
      </w:r>
      <w:proofErr w:type="spellStart"/>
      <w:r w:rsidRPr="00DF48F2">
        <w:t>BT.2338</w:t>
      </w:r>
      <w:proofErr w:type="spellEnd"/>
      <w:r w:rsidRPr="00DF48F2">
        <w:t xml:space="preserve">, and </w:t>
      </w:r>
      <w:proofErr w:type="spellStart"/>
      <w:r w:rsidRPr="00DF48F2">
        <w:t>BT.2344</w:t>
      </w:r>
      <w:proofErr w:type="spellEnd"/>
    </w:p>
    <w:p w14:paraId="39600522" w14:textId="4F342D77" w:rsidR="00230216" w:rsidRPr="00165BFF" w:rsidRDefault="00230216" w:rsidP="00230216">
      <w:pPr>
        <w:pStyle w:val="Heading1"/>
        <w:rPr>
          <w:rStyle w:val="Hyperlink"/>
          <w:color w:val="auto"/>
          <w:u w:val="none"/>
        </w:rPr>
      </w:pPr>
      <w:bookmarkStart w:id="24" w:name="_Toc34322276"/>
      <w:bookmarkStart w:id="25" w:name="_Toc45616527"/>
      <w:bookmarkStart w:id="26" w:name="_Toc45616825"/>
      <w:bookmarkStart w:id="27" w:name="_Toc105085165"/>
      <w:bookmarkStart w:id="28" w:name="_Toc105085221"/>
      <w:r w:rsidRPr="00165BFF">
        <w:rPr>
          <w:rStyle w:val="Hyperlink"/>
          <w:color w:val="auto"/>
          <w:u w:val="none"/>
        </w:rPr>
        <w:t>4</w:t>
      </w:r>
      <w:r w:rsidRPr="00165BFF">
        <w:rPr>
          <w:rStyle w:val="Hyperlink"/>
          <w:color w:val="auto"/>
          <w:u w:val="none"/>
        </w:rPr>
        <w:tab/>
        <w:t>List of acronyms and abbreviations</w:t>
      </w:r>
      <w:bookmarkEnd w:id="24"/>
      <w:bookmarkEnd w:id="25"/>
      <w:bookmarkEnd w:id="26"/>
      <w:bookmarkEnd w:id="27"/>
      <w:bookmarkEnd w:id="28"/>
      <w:r w:rsidRPr="00165BFF">
        <w:rPr>
          <w:rStyle w:val="Hyperlink"/>
          <w:color w:val="auto"/>
          <w:u w:val="none"/>
        </w:rPr>
        <w:t xml:space="preserve"> </w:t>
      </w:r>
    </w:p>
    <w:p w14:paraId="33B1CEE1" w14:textId="77777777" w:rsidR="00230216" w:rsidRDefault="00230216" w:rsidP="00230216">
      <w:pPr>
        <w:rPr>
          <w:lang w:val="en-US"/>
        </w:rPr>
      </w:pPr>
      <w:bookmarkStart w:id="29" w:name="OLE_LINK20"/>
      <w:bookmarkStart w:id="30" w:name="OLE_LINK21"/>
      <w:r w:rsidRPr="0013092E">
        <w:rPr>
          <w:i/>
          <w:iCs/>
          <w:highlight w:val="yellow"/>
          <w:lang w:val="en-US" w:eastAsia="zh-CN"/>
        </w:rPr>
        <w:t xml:space="preserve">[Editor’s note: </w:t>
      </w:r>
      <w:r>
        <w:rPr>
          <w:i/>
          <w:iCs/>
          <w:highlight w:val="yellow"/>
          <w:lang w:val="en-US" w:eastAsia="zh-CN"/>
        </w:rPr>
        <w:t xml:space="preserve">This Section </w:t>
      </w:r>
      <w:r w:rsidRPr="0013092E">
        <w:rPr>
          <w:i/>
          <w:iCs/>
          <w:highlight w:val="yellow"/>
          <w:lang w:val="en-US" w:eastAsia="zh-CN"/>
        </w:rPr>
        <w:t>needs to be updated</w:t>
      </w:r>
      <w:r>
        <w:rPr>
          <w:i/>
          <w:iCs/>
          <w:highlight w:val="yellow"/>
          <w:lang w:val="en-US" w:eastAsia="zh-CN"/>
        </w:rPr>
        <w:t xml:space="preserve"> to include more acronyms and abbreviations.</w:t>
      </w:r>
      <w:r w:rsidRPr="0013092E">
        <w:rPr>
          <w:i/>
          <w:iCs/>
          <w:highlight w:val="yellow"/>
          <w:lang w:val="en-US" w:eastAsia="zh-CN"/>
        </w:rPr>
        <w:t>]</w:t>
      </w:r>
    </w:p>
    <w:p w14:paraId="475A6C4C" w14:textId="77777777" w:rsidR="00230216" w:rsidRPr="00450513" w:rsidRDefault="00230216" w:rsidP="00230216">
      <w:pPr>
        <w:rPr>
          <w:lang w:val="en-US"/>
        </w:rPr>
      </w:pPr>
      <w:proofErr w:type="spellStart"/>
      <w:r w:rsidRPr="00450513">
        <w:rPr>
          <w:lang w:val="en-US"/>
        </w:rPr>
        <w:t>3GPP</w:t>
      </w:r>
      <w:proofErr w:type="spellEnd"/>
      <w:r w:rsidRPr="00450513">
        <w:rPr>
          <w:lang w:val="en-US"/>
        </w:rPr>
        <w:tab/>
        <w:t>3rd Generation Partnership Project</w:t>
      </w:r>
    </w:p>
    <w:p w14:paraId="72F9824A" w14:textId="77777777" w:rsidR="00230216" w:rsidRPr="00450513" w:rsidRDefault="00230216" w:rsidP="00230216">
      <w:pPr>
        <w:rPr>
          <w:lang w:val="en-US"/>
        </w:rPr>
      </w:pPr>
      <w:r w:rsidRPr="00450513">
        <w:rPr>
          <w:lang w:val="en-US"/>
        </w:rPr>
        <w:t>AV</w:t>
      </w:r>
      <w:r w:rsidRPr="00450513">
        <w:rPr>
          <w:lang w:val="en-US"/>
        </w:rPr>
        <w:tab/>
        <w:t>Audio-Video</w:t>
      </w:r>
    </w:p>
    <w:p w14:paraId="69083330" w14:textId="77777777" w:rsidR="00230216" w:rsidRDefault="00230216" w:rsidP="00230216">
      <w:pPr>
        <w:rPr>
          <w:lang w:val="en-US"/>
        </w:rPr>
      </w:pPr>
      <w:r w:rsidRPr="00450513">
        <w:rPr>
          <w:lang w:val="en-US"/>
        </w:rPr>
        <w:t>AC</w:t>
      </w:r>
      <w:r w:rsidRPr="00450513">
        <w:rPr>
          <w:lang w:val="en-US"/>
        </w:rPr>
        <w:tab/>
        <w:t>Alternating Current</w:t>
      </w:r>
    </w:p>
    <w:p w14:paraId="7AA09E43" w14:textId="77777777" w:rsidR="00230216" w:rsidRPr="00450513" w:rsidRDefault="00230216" w:rsidP="00230216">
      <w:pPr>
        <w:rPr>
          <w:lang w:val="en-US" w:eastAsia="ja-JP"/>
        </w:rPr>
      </w:pPr>
      <w:r>
        <w:rPr>
          <w:lang w:val="en-US" w:eastAsia="ja-JP"/>
        </w:rPr>
        <w:t>BAS</w:t>
      </w:r>
      <w:r>
        <w:rPr>
          <w:lang w:val="en-US" w:eastAsia="ja-JP"/>
        </w:rPr>
        <w:tab/>
      </w:r>
      <w:r w:rsidRPr="00A22987">
        <w:rPr>
          <w:lang w:val="en-US"/>
        </w:rPr>
        <w:t>Broadcast Auxiliary Systems</w:t>
      </w:r>
    </w:p>
    <w:p w14:paraId="7EE46AC5" w14:textId="77777777" w:rsidR="00230216" w:rsidRPr="00A22987" w:rsidRDefault="00230216" w:rsidP="00230216">
      <w:pPr>
        <w:rPr>
          <w:lang w:val="en-US"/>
        </w:rPr>
      </w:pPr>
      <w:r w:rsidRPr="00450513">
        <w:rPr>
          <w:lang w:val="en-US"/>
        </w:rPr>
        <w:t>CEN</w:t>
      </w:r>
      <w:r w:rsidRPr="00450513">
        <w:rPr>
          <w:lang w:val="en-US"/>
        </w:rPr>
        <w:tab/>
        <w:t>European Committee for Standardization</w:t>
      </w:r>
    </w:p>
    <w:p w14:paraId="1BE10047" w14:textId="77777777" w:rsidR="00230216" w:rsidRPr="00A22987" w:rsidRDefault="00230216" w:rsidP="00230216">
      <w:pPr>
        <w:rPr>
          <w:lang w:val="en-US"/>
        </w:rPr>
      </w:pPr>
      <w:r w:rsidRPr="00A22987">
        <w:rPr>
          <w:lang w:val="en-US"/>
        </w:rPr>
        <w:t>CEPT</w:t>
      </w:r>
      <w:r w:rsidRPr="00A22987">
        <w:rPr>
          <w:lang w:val="en-US"/>
        </w:rPr>
        <w:tab/>
        <w:t>European Conference of Postal and Telecommunications Administrations</w:t>
      </w:r>
    </w:p>
    <w:p w14:paraId="21D46F3F" w14:textId="77777777" w:rsidR="00230216" w:rsidRDefault="00230216" w:rsidP="00230216">
      <w:pPr>
        <w:rPr>
          <w:lang w:val="en-US"/>
        </w:rPr>
      </w:pPr>
      <w:r w:rsidRPr="00A22987">
        <w:rPr>
          <w:lang w:val="en-US"/>
        </w:rPr>
        <w:t>DECT</w:t>
      </w:r>
      <w:r w:rsidRPr="00A22987">
        <w:rPr>
          <w:lang w:val="en-US"/>
        </w:rPr>
        <w:tab/>
        <w:t>Digital Enhanced Cordless Telecommunications</w:t>
      </w:r>
    </w:p>
    <w:p w14:paraId="6DBC9A5A" w14:textId="77777777" w:rsidR="00230216" w:rsidRPr="00A22987" w:rsidRDefault="00230216" w:rsidP="00230216">
      <w:pPr>
        <w:rPr>
          <w:lang w:val="en-US"/>
        </w:rPr>
      </w:pPr>
      <w:proofErr w:type="spellStart"/>
      <w:r>
        <w:rPr>
          <w:lang w:val="en-US"/>
        </w:rPr>
        <w:t>DMR</w:t>
      </w:r>
      <w:proofErr w:type="spellEnd"/>
      <w:r>
        <w:rPr>
          <w:lang w:val="en-US"/>
        </w:rPr>
        <w:tab/>
        <w:t>Digital Mobile Radio</w:t>
      </w:r>
    </w:p>
    <w:p w14:paraId="777A600F" w14:textId="77777777" w:rsidR="00230216" w:rsidRPr="00A22987" w:rsidRDefault="00230216" w:rsidP="00230216">
      <w:pPr>
        <w:rPr>
          <w:lang w:val="en-US"/>
        </w:rPr>
      </w:pPr>
      <w:proofErr w:type="spellStart"/>
      <w:r w:rsidRPr="00A22987">
        <w:rPr>
          <w:lang w:val="en-US"/>
        </w:rPr>
        <w:lastRenderedPageBreak/>
        <w:t>ECC</w:t>
      </w:r>
      <w:proofErr w:type="spellEnd"/>
      <w:r w:rsidRPr="00A22987">
        <w:rPr>
          <w:lang w:val="en-US"/>
        </w:rPr>
        <w:tab/>
        <w:t>Electronic Communications Committee</w:t>
      </w:r>
    </w:p>
    <w:p w14:paraId="2CC418E9" w14:textId="77777777" w:rsidR="00230216" w:rsidRPr="00A22987" w:rsidRDefault="00230216" w:rsidP="00230216">
      <w:pPr>
        <w:rPr>
          <w:lang w:val="en-US"/>
        </w:rPr>
      </w:pPr>
      <w:proofErr w:type="spellStart"/>
      <w:r w:rsidRPr="00A22987">
        <w:rPr>
          <w:lang w:val="en-US"/>
        </w:rPr>
        <w:t>ENG</w:t>
      </w:r>
      <w:proofErr w:type="spellEnd"/>
      <w:r w:rsidRPr="00A22987">
        <w:rPr>
          <w:lang w:val="en-US"/>
        </w:rPr>
        <w:tab/>
        <w:t>Electronic News Gathering</w:t>
      </w:r>
    </w:p>
    <w:p w14:paraId="79FC670D" w14:textId="77777777" w:rsidR="00230216" w:rsidRPr="00A22987" w:rsidRDefault="00230216" w:rsidP="00230216">
      <w:pPr>
        <w:rPr>
          <w:lang w:val="en-US"/>
        </w:rPr>
      </w:pPr>
      <w:proofErr w:type="spellStart"/>
      <w:r w:rsidRPr="00A22987">
        <w:rPr>
          <w:lang w:val="en-US"/>
        </w:rPr>
        <w:t>ETSI</w:t>
      </w:r>
      <w:proofErr w:type="spellEnd"/>
      <w:r w:rsidRPr="00A22987">
        <w:rPr>
          <w:lang w:val="en-US"/>
        </w:rPr>
        <w:tab/>
        <w:t>European Telecommunications Standards Institute</w:t>
      </w:r>
    </w:p>
    <w:p w14:paraId="630A57B4" w14:textId="77777777" w:rsidR="00230216" w:rsidRPr="00A22987" w:rsidRDefault="00230216" w:rsidP="00230216">
      <w:pPr>
        <w:rPr>
          <w:lang w:val="en-US"/>
        </w:rPr>
      </w:pPr>
      <w:r w:rsidRPr="00A22987">
        <w:rPr>
          <w:lang w:val="en-US"/>
        </w:rPr>
        <w:t>FCC</w:t>
      </w:r>
      <w:r w:rsidRPr="00A22987">
        <w:rPr>
          <w:lang w:val="en-US"/>
        </w:rPr>
        <w:tab/>
        <w:t>Federal Communications Commission</w:t>
      </w:r>
    </w:p>
    <w:p w14:paraId="1ED38982" w14:textId="77777777" w:rsidR="00230216" w:rsidRPr="00A22987" w:rsidRDefault="00230216" w:rsidP="00230216">
      <w:pPr>
        <w:rPr>
          <w:lang w:val="en-US"/>
        </w:rPr>
      </w:pPr>
      <w:proofErr w:type="spellStart"/>
      <w:r w:rsidRPr="00A22987">
        <w:rPr>
          <w:lang w:val="en-US"/>
        </w:rPr>
        <w:t>FDMA</w:t>
      </w:r>
      <w:proofErr w:type="spellEnd"/>
      <w:r w:rsidRPr="00A22987">
        <w:rPr>
          <w:lang w:val="en-US"/>
        </w:rPr>
        <w:tab/>
        <w:t>Frequency Division Multiple Access</w:t>
      </w:r>
    </w:p>
    <w:p w14:paraId="344EF008" w14:textId="77777777" w:rsidR="00230216" w:rsidRPr="00A22987" w:rsidRDefault="00230216" w:rsidP="00230216">
      <w:pPr>
        <w:rPr>
          <w:lang w:val="en-US"/>
        </w:rPr>
      </w:pPr>
      <w:r w:rsidRPr="00A22987">
        <w:rPr>
          <w:lang w:val="en-US"/>
        </w:rPr>
        <w:t>IEEE</w:t>
      </w:r>
      <w:r w:rsidRPr="00A22987">
        <w:rPr>
          <w:lang w:val="en-US"/>
        </w:rPr>
        <w:tab/>
        <w:t>Institute of Electrical and Electronics Engineers</w:t>
      </w:r>
    </w:p>
    <w:p w14:paraId="535B3866" w14:textId="77777777" w:rsidR="00230216" w:rsidRPr="00A22987" w:rsidRDefault="00230216" w:rsidP="00230216">
      <w:pPr>
        <w:rPr>
          <w:lang w:val="en-US"/>
        </w:rPr>
      </w:pPr>
      <w:r w:rsidRPr="00A22987">
        <w:rPr>
          <w:lang w:val="en-US"/>
        </w:rPr>
        <w:t>IEM</w:t>
      </w:r>
      <w:r w:rsidRPr="00A22987">
        <w:rPr>
          <w:lang w:val="en-US"/>
        </w:rPr>
        <w:tab/>
        <w:t>In-Ear Monitoring</w:t>
      </w:r>
    </w:p>
    <w:p w14:paraId="6D8F848F" w14:textId="77777777" w:rsidR="00230216" w:rsidRDefault="00230216" w:rsidP="00230216">
      <w:pPr>
        <w:rPr>
          <w:lang w:val="en-US"/>
        </w:rPr>
      </w:pPr>
      <w:proofErr w:type="spellStart"/>
      <w:r w:rsidRPr="00A22987">
        <w:rPr>
          <w:lang w:val="en-US"/>
        </w:rPr>
        <w:t>IMT</w:t>
      </w:r>
      <w:proofErr w:type="spellEnd"/>
      <w:r w:rsidRPr="00A22987">
        <w:rPr>
          <w:lang w:val="en-US"/>
        </w:rPr>
        <w:tab/>
        <w:t>International Mobile Telecommunications</w:t>
      </w:r>
    </w:p>
    <w:p w14:paraId="35DD442E" w14:textId="77777777" w:rsidR="00230216" w:rsidRPr="00A22987" w:rsidRDefault="00230216" w:rsidP="00230216">
      <w:pPr>
        <w:rPr>
          <w:lang w:val="en-US"/>
        </w:rPr>
      </w:pPr>
      <w:r>
        <w:rPr>
          <w:lang w:val="en-US"/>
        </w:rPr>
        <w:t>IrDA</w:t>
      </w:r>
      <w:r>
        <w:rPr>
          <w:lang w:val="en-US"/>
        </w:rPr>
        <w:tab/>
      </w:r>
      <w:r w:rsidRPr="00ED2772">
        <w:rPr>
          <w:lang w:val="en-US"/>
        </w:rPr>
        <w:t>Infrared Direct Access</w:t>
      </w:r>
    </w:p>
    <w:p w14:paraId="048D77A6" w14:textId="77777777" w:rsidR="00230216" w:rsidRPr="00A22987" w:rsidRDefault="00230216" w:rsidP="00230216">
      <w:pPr>
        <w:rPr>
          <w:lang w:val="en-US"/>
        </w:rPr>
      </w:pPr>
      <w:r w:rsidRPr="00A22987">
        <w:rPr>
          <w:lang w:val="en-US"/>
        </w:rPr>
        <w:t>ISO</w:t>
      </w:r>
      <w:r w:rsidRPr="00A22987">
        <w:rPr>
          <w:lang w:val="en-US"/>
        </w:rPr>
        <w:tab/>
        <w:t>International Organization for Standardization</w:t>
      </w:r>
    </w:p>
    <w:p w14:paraId="4233D41A" w14:textId="77777777" w:rsidR="00230216" w:rsidRPr="00A22987" w:rsidRDefault="00230216" w:rsidP="00230216">
      <w:pPr>
        <w:rPr>
          <w:lang w:val="en-US"/>
        </w:rPr>
      </w:pPr>
      <w:proofErr w:type="spellStart"/>
      <w:r w:rsidRPr="00A22987">
        <w:rPr>
          <w:lang w:val="en-US"/>
        </w:rPr>
        <w:t>MPX</w:t>
      </w:r>
      <w:proofErr w:type="spellEnd"/>
      <w:r w:rsidRPr="00A22987">
        <w:rPr>
          <w:lang w:val="en-US"/>
        </w:rPr>
        <w:tab/>
        <w:t>Multiplexed</w:t>
      </w:r>
    </w:p>
    <w:p w14:paraId="595CB725" w14:textId="77777777" w:rsidR="00230216" w:rsidRPr="00A22987" w:rsidRDefault="00230216" w:rsidP="00230216">
      <w:pPr>
        <w:rPr>
          <w:lang w:val="en-US"/>
        </w:rPr>
      </w:pPr>
      <w:r w:rsidRPr="00A22987">
        <w:rPr>
          <w:lang w:val="en-US"/>
        </w:rPr>
        <w:t>NB</w:t>
      </w:r>
      <w:r w:rsidRPr="00A22987">
        <w:rPr>
          <w:lang w:val="en-US"/>
        </w:rPr>
        <w:tab/>
        <w:t>Narrow Band</w:t>
      </w:r>
    </w:p>
    <w:p w14:paraId="54EAEE24" w14:textId="77777777" w:rsidR="00230216" w:rsidRPr="00A22987" w:rsidRDefault="00230216" w:rsidP="00230216">
      <w:pPr>
        <w:rPr>
          <w:lang w:val="en-US" w:eastAsia="ja-JP"/>
        </w:rPr>
      </w:pPr>
      <w:proofErr w:type="spellStart"/>
      <w:r w:rsidRPr="00F01724">
        <w:rPr>
          <w:lang w:val="en-US"/>
        </w:rPr>
        <w:t>NPN</w:t>
      </w:r>
      <w:proofErr w:type="spellEnd"/>
      <w:r w:rsidRPr="00F01724">
        <w:rPr>
          <w:lang w:val="en-US"/>
        </w:rPr>
        <w:tab/>
        <w:t>Non-Public Network</w:t>
      </w:r>
    </w:p>
    <w:p w14:paraId="53BEC3E7" w14:textId="77777777" w:rsidR="00230216" w:rsidRPr="00A22987" w:rsidRDefault="00230216" w:rsidP="00230216">
      <w:pPr>
        <w:rPr>
          <w:lang w:val="en-US"/>
        </w:rPr>
      </w:pPr>
      <w:r w:rsidRPr="0067039C">
        <w:rPr>
          <w:highlight w:val="yellow"/>
          <w:lang w:val="en-US"/>
        </w:rPr>
        <w:t>[OB</w:t>
      </w:r>
      <w:r w:rsidRPr="0067039C">
        <w:rPr>
          <w:highlight w:val="yellow"/>
          <w:lang w:val="en-US"/>
        </w:rPr>
        <w:tab/>
        <w:t>Outside Broadcasting]</w:t>
      </w:r>
    </w:p>
    <w:p w14:paraId="586E532D" w14:textId="77777777" w:rsidR="00230216" w:rsidRDefault="00230216" w:rsidP="00230216">
      <w:pPr>
        <w:rPr>
          <w:lang w:val="en-US"/>
        </w:rPr>
      </w:pPr>
      <w:proofErr w:type="spellStart"/>
      <w:r w:rsidRPr="00F01724">
        <w:rPr>
          <w:lang w:val="en-US"/>
        </w:rPr>
        <w:t>PLMN</w:t>
      </w:r>
      <w:proofErr w:type="spellEnd"/>
      <w:r w:rsidRPr="00F01724">
        <w:rPr>
          <w:lang w:val="en-US"/>
        </w:rPr>
        <w:tab/>
        <w:t>Public Land Mobile Network</w:t>
      </w:r>
    </w:p>
    <w:p w14:paraId="1B79D285" w14:textId="77777777" w:rsidR="00230216" w:rsidRPr="00A22987" w:rsidRDefault="00230216" w:rsidP="00230216">
      <w:pPr>
        <w:rPr>
          <w:lang w:val="en-US" w:eastAsia="ja-JP"/>
        </w:rPr>
      </w:pPr>
      <w:proofErr w:type="spellStart"/>
      <w:r>
        <w:rPr>
          <w:lang w:val="en-US"/>
        </w:rPr>
        <w:t>PMR</w:t>
      </w:r>
      <w:proofErr w:type="spellEnd"/>
      <w:r>
        <w:rPr>
          <w:lang w:val="en-US"/>
        </w:rPr>
        <w:tab/>
        <w:t>Personal Mobile Radio</w:t>
      </w:r>
    </w:p>
    <w:p w14:paraId="2B8E04BF" w14:textId="77777777" w:rsidR="00230216" w:rsidRPr="00680596" w:rsidRDefault="00230216" w:rsidP="00230216">
      <w:pPr>
        <w:rPr>
          <w:lang w:eastAsia="zh-CN"/>
        </w:rPr>
      </w:pPr>
      <w:proofErr w:type="spellStart"/>
      <w:r w:rsidRPr="00A22987">
        <w:rPr>
          <w:lang w:val="en-US"/>
        </w:rPr>
        <w:t>PMSE</w:t>
      </w:r>
      <w:proofErr w:type="spellEnd"/>
      <w:r w:rsidRPr="00A22987">
        <w:rPr>
          <w:lang w:val="en-US"/>
        </w:rPr>
        <w:tab/>
      </w:r>
      <w:proofErr w:type="spellStart"/>
      <w:r w:rsidRPr="00A22987">
        <w:rPr>
          <w:lang w:val="en-US"/>
        </w:rPr>
        <w:t>Programme</w:t>
      </w:r>
      <w:proofErr w:type="spellEnd"/>
      <w:r w:rsidRPr="00A22987">
        <w:rPr>
          <w:lang w:val="en-US"/>
        </w:rPr>
        <w:t xml:space="preserve"> Making and Special Events</w:t>
      </w:r>
    </w:p>
    <w:p w14:paraId="0258D15B" w14:textId="77777777" w:rsidR="00230216" w:rsidRPr="00A22987" w:rsidRDefault="00230216" w:rsidP="00230216">
      <w:pPr>
        <w:rPr>
          <w:lang w:val="en-US"/>
        </w:rPr>
      </w:pPr>
      <w:r w:rsidRPr="00A22987">
        <w:rPr>
          <w:lang w:val="en-US"/>
        </w:rPr>
        <w:t>PSD</w:t>
      </w:r>
      <w:r w:rsidRPr="00A22987">
        <w:rPr>
          <w:lang w:val="en-US"/>
        </w:rPr>
        <w:tab/>
        <w:t>Power Spectral Density</w:t>
      </w:r>
    </w:p>
    <w:p w14:paraId="24644BDA" w14:textId="77777777" w:rsidR="00230216" w:rsidRPr="00A22987" w:rsidRDefault="00230216" w:rsidP="00230216">
      <w:pPr>
        <w:rPr>
          <w:lang w:val="en-US"/>
        </w:rPr>
      </w:pPr>
      <w:r w:rsidRPr="00A22987">
        <w:rPr>
          <w:lang w:val="en-US"/>
        </w:rPr>
        <w:t>RF</w:t>
      </w:r>
      <w:r w:rsidRPr="00A22987">
        <w:rPr>
          <w:lang w:val="en-US"/>
        </w:rPr>
        <w:tab/>
        <w:t>Radio Frequency</w:t>
      </w:r>
    </w:p>
    <w:p w14:paraId="36BEC217" w14:textId="77777777" w:rsidR="00230216" w:rsidRPr="00A22987" w:rsidRDefault="00230216" w:rsidP="00230216">
      <w:pPr>
        <w:rPr>
          <w:lang w:val="en-US"/>
        </w:rPr>
      </w:pPr>
      <w:r w:rsidRPr="00A22987">
        <w:rPr>
          <w:lang w:val="en-US"/>
        </w:rPr>
        <w:t>SAB</w:t>
      </w:r>
      <w:r w:rsidRPr="00A22987">
        <w:rPr>
          <w:lang w:val="en-US"/>
        </w:rPr>
        <w:tab/>
        <w:t>Services Ancillary to Broadcasting</w:t>
      </w:r>
    </w:p>
    <w:p w14:paraId="4F28B94E" w14:textId="77777777" w:rsidR="00230216" w:rsidRPr="00A22987" w:rsidRDefault="00230216" w:rsidP="00230216">
      <w:pPr>
        <w:rPr>
          <w:lang w:val="en-US"/>
        </w:rPr>
      </w:pPr>
      <w:r w:rsidRPr="00A22987">
        <w:rPr>
          <w:lang w:val="en-US"/>
        </w:rPr>
        <w:t>SAP</w:t>
      </w:r>
      <w:r w:rsidRPr="00A22987">
        <w:rPr>
          <w:lang w:val="en-US"/>
        </w:rPr>
        <w:tab/>
        <w:t xml:space="preserve">Services Ancillary to </w:t>
      </w:r>
      <w:proofErr w:type="spellStart"/>
      <w:r w:rsidRPr="00A22987">
        <w:rPr>
          <w:lang w:val="en-US"/>
        </w:rPr>
        <w:t>Programme</w:t>
      </w:r>
      <w:proofErr w:type="spellEnd"/>
      <w:r w:rsidRPr="00A22987">
        <w:rPr>
          <w:lang w:val="en-US"/>
        </w:rPr>
        <w:t xml:space="preserve"> making</w:t>
      </w:r>
    </w:p>
    <w:p w14:paraId="6859D414" w14:textId="77777777" w:rsidR="00230216" w:rsidRPr="00A22987" w:rsidRDefault="00230216" w:rsidP="00230216">
      <w:pPr>
        <w:rPr>
          <w:lang w:val="en-US"/>
        </w:rPr>
      </w:pPr>
      <w:proofErr w:type="spellStart"/>
      <w:r w:rsidRPr="00A22987">
        <w:rPr>
          <w:lang w:val="en-US"/>
        </w:rPr>
        <w:t>TDD</w:t>
      </w:r>
      <w:proofErr w:type="spellEnd"/>
      <w:r w:rsidRPr="00A22987">
        <w:rPr>
          <w:lang w:val="en-US"/>
        </w:rPr>
        <w:tab/>
        <w:t>Time Division Duplex</w:t>
      </w:r>
    </w:p>
    <w:p w14:paraId="5929EEF0" w14:textId="77777777" w:rsidR="00230216" w:rsidRPr="00A22987" w:rsidRDefault="00230216" w:rsidP="00230216">
      <w:pPr>
        <w:rPr>
          <w:lang w:val="en-US"/>
        </w:rPr>
      </w:pPr>
      <w:r w:rsidRPr="00A22987">
        <w:rPr>
          <w:lang w:val="en-US"/>
        </w:rPr>
        <w:t>TDMA</w:t>
      </w:r>
      <w:r w:rsidRPr="00A22987">
        <w:rPr>
          <w:lang w:val="en-US"/>
        </w:rPr>
        <w:tab/>
        <w:t>Time Division Multiple Access</w:t>
      </w:r>
    </w:p>
    <w:p w14:paraId="38C047B4" w14:textId="77777777" w:rsidR="00230216" w:rsidRDefault="00230216" w:rsidP="00230216">
      <w:pPr>
        <w:rPr>
          <w:lang w:val="en-US"/>
        </w:rPr>
      </w:pPr>
      <w:r w:rsidRPr="00A22987">
        <w:rPr>
          <w:lang w:val="en-US"/>
        </w:rPr>
        <w:t>WMAS</w:t>
      </w:r>
      <w:r w:rsidRPr="00A22987">
        <w:rPr>
          <w:lang w:val="en-US"/>
        </w:rPr>
        <w:tab/>
        <w:t>Wireless Multi</w:t>
      </w:r>
      <w:r>
        <w:rPr>
          <w:lang w:val="en-US"/>
        </w:rPr>
        <w:t>-channel</w:t>
      </w:r>
      <w:r w:rsidRPr="00A22987">
        <w:rPr>
          <w:lang w:val="en-US"/>
        </w:rPr>
        <w:t xml:space="preserve"> Audio System</w:t>
      </w:r>
    </w:p>
    <w:p w14:paraId="438B880D" w14:textId="77777777" w:rsidR="00230216" w:rsidRPr="003B0F8D" w:rsidRDefault="00230216" w:rsidP="00230216">
      <w:pPr>
        <w:pStyle w:val="Heading2"/>
        <w:rPr>
          <w:lang w:eastAsia="ja-JP"/>
        </w:rPr>
      </w:pPr>
      <w:bookmarkStart w:id="31" w:name="_Toc45616528"/>
      <w:bookmarkStart w:id="32" w:name="_Toc45616826"/>
      <w:bookmarkStart w:id="33" w:name="_Toc105085222"/>
      <w:r w:rsidRPr="003B0F8D">
        <w:rPr>
          <w:lang w:eastAsia="ja-JP"/>
        </w:rPr>
        <w:t>4.1</w:t>
      </w:r>
      <w:r w:rsidRPr="003B0F8D">
        <w:rPr>
          <w:lang w:eastAsia="ja-JP"/>
        </w:rPr>
        <w:tab/>
        <w:t>Terms and Definitions</w:t>
      </w:r>
      <w:bookmarkEnd w:id="31"/>
      <w:bookmarkEnd w:id="32"/>
      <w:bookmarkEnd w:id="33"/>
    </w:p>
    <w:p w14:paraId="5AEF3562" w14:textId="77777777" w:rsidR="00230216" w:rsidRPr="00633E4F" w:rsidRDefault="00230216" w:rsidP="00230216">
      <w:pPr>
        <w:rPr>
          <w:i/>
          <w:iCs/>
          <w:highlight w:val="yellow"/>
          <w:lang w:val="en-US"/>
        </w:rPr>
      </w:pPr>
      <w:r w:rsidRPr="00633E4F">
        <w:rPr>
          <w:i/>
          <w:iCs/>
          <w:highlight w:val="yellow"/>
        </w:rPr>
        <w:t>[</w:t>
      </w:r>
      <w:r w:rsidRPr="00633E4F">
        <w:rPr>
          <w:i/>
          <w:iCs/>
          <w:highlight w:val="yellow"/>
          <w:lang w:val="en-US"/>
        </w:rPr>
        <w:t xml:space="preserve">Editor’s </w:t>
      </w:r>
      <w:r>
        <w:rPr>
          <w:i/>
          <w:iCs/>
          <w:highlight w:val="yellow"/>
          <w:lang w:val="en-US"/>
        </w:rPr>
        <w:t>n</w:t>
      </w:r>
      <w:r w:rsidRPr="00633E4F">
        <w:rPr>
          <w:i/>
          <w:iCs/>
          <w:highlight w:val="yellow"/>
          <w:lang w:val="en-US"/>
        </w:rPr>
        <w:t xml:space="preserve">ote: Section might be amended with additional definitions.] </w:t>
      </w:r>
    </w:p>
    <w:p w14:paraId="25DFE890" w14:textId="77777777" w:rsidR="00230216" w:rsidRPr="003B0F8D" w:rsidRDefault="00230216" w:rsidP="00230216">
      <w:pPr>
        <w:rPr>
          <w:i/>
          <w:iCs/>
          <w:lang w:val="en-US"/>
        </w:rPr>
      </w:pPr>
      <w:r w:rsidRPr="00633E4F">
        <w:rPr>
          <w:i/>
          <w:iCs/>
          <w:highlight w:val="yellow"/>
          <w:lang w:val="en-US"/>
        </w:rPr>
        <w:t xml:space="preserve">[Editor’s note: Add definition for </w:t>
      </w:r>
      <w:proofErr w:type="spellStart"/>
      <w:r w:rsidRPr="00633E4F">
        <w:rPr>
          <w:i/>
          <w:iCs/>
          <w:highlight w:val="yellow"/>
          <w:lang w:val="en-US"/>
        </w:rPr>
        <w:t>PMSE</w:t>
      </w:r>
      <w:proofErr w:type="spellEnd"/>
      <w:r w:rsidRPr="00633E4F">
        <w:rPr>
          <w:i/>
          <w:iCs/>
          <w:highlight w:val="yellow"/>
          <w:lang w:val="en-US"/>
        </w:rPr>
        <w:t>.]</w:t>
      </w:r>
    </w:p>
    <w:p w14:paraId="19E9AEBC" w14:textId="77777777" w:rsidR="00230216" w:rsidRPr="003B0F8D" w:rsidRDefault="00230216" w:rsidP="00230216">
      <w:pPr>
        <w:rPr>
          <w:lang w:val="en-US"/>
        </w:rPr>
      </w:pPr>
      <w:r w:rsidRPr="003B0F8D">
        <w:rPr>
          <w:lang w:val="en-US"/>
        </w:rPr>
        <w:t>Radio link: A link for a wireless microphone consists of portable transmitter and a receiver as the fixed part.</w:t>
      </w:r>
    </w:p>
    <w:p w14:paraId="34E134A5" w14:textId="77777777" w:rsidR="00230216" w:rsidRDefault="00230216" w:rsidP="00230216">
      <w:pPr>
        <w:rPr>
          <w:lang w:val="en-US"/>
        </w:rPr>
      </w:pPr>
      <w:r w:rsidRPr="003B0F8D">
        <w:rPr>
          <w:lang w:val="en-US"/>
        </w:rPr>
        <w:t>A link for an IEM consists of a portable receiver with earphones and a transmitter as the fixed part.</w:t>
      </w:r>
      <w:bookmarkStart w:id="34" w:name="_Toc34322277"/>
      <w:bookmarkEnd w:id="29"/>
      <w:bookmarkEnd w:id="30"/>
    </w:p>
    <w:p w14:paraId="3EAD6952" w14:textId="7660A56F" w:rsidR="00230216" w:rsidRPr="00165BFF" w:rsidRDefault="00230216" w:rsidP="00230216">
      <w:pPr>
        <w:pStyle w:val="Heading1"/>
        <w:rPr>
          <w:rStyle w:val="Hyperlink"/>
          <w:color w:val="auto"/>
          <w:u w:val="none"/>
        </w:rPr>
      </w:pPr>
      <w:bookmarkStart w:id="35" w:name="_Toc45616529"/>
      <w:bookmarkStart w:id="36" w:name="_Toc45616827"/>
      <w:bookmarkStart w:id="37" w:name="_Toc105085166"/>
      <w:bookmarkStart w:id="38" w:name="_Toc105085223"/>
      <w:r w:rsidRPr="00165BFF">
        <w:rPr>
          <w:rStyle w:val="Hyperlink"/>
          <w:color w:val="auto"/>
          <w:u w:val="none"/>
        </w:rPr>
        <w:t>5</w:t>
      </w:r>
      <w:r w:rsidRPr="00165BFF">
        <w:rPr>
          <w:rStyle w:val="Hyperlink"/>
          <w:color w:val="auto"/>
          <w:u w:val="none"/>
        </w:rPr>
        <w:tab/>
        <w:t xml:space="preserve">Overview on </w:t>
      </w:r>
      <w:proofErr w:type="spellStart"/>
      <w:r w:rsidRPr="00165BFF">
        <w:rPr>
          <w:rStyle w:val="Hyperlink"/>
          <w:color w:val="auto"/>
          <w:u w:val="none"/>
        </w:rPr>
        <w:t>PMSE</w:t>
      </w:r>
      <w:bookmarkEnd w:id="34"/>
      <w:bookmarkEnd w:id="35"/>
      <w:bookmarkEnd w:id="36"/>
      <w:bookmarkEnd w:id="37"/>
      <w:bookmarkEnd w:id="38"/>
      <w:proofErr w:type="spellEnd"/>
    </w:p>
    <w:p w14:paraId="1DAE3E4A" w14:textId="77777777" w:rsidR="00230216" w:rsidRPr="00A22987" w:rsidRDefault="00230216" w:rsidP="00230216">
      <w:pPr>
        <w:jc w:val="both"/>
        <w:rPr>
          <w:lang w:val="en-US"/>
        </w:rPr>
      </w:pPr>
      <w:proofErr w:type="spellStart"/>
      <w:r w:rsidRPr="00A22987">
        <w:rPr>
          <w:lang w:val="en-US"/>
        </w:rPr>
        <w:t>Programme</w:t>
      </w:r>
      <w:proofErr w:type="spellEnd"/>
      <w:r w:rsidRPr="00A22987">
        <w:rPr>
          <w:lang w:val="en-US"/>
        </w:rPr>
        <w:t xml:space="preserve"> Making and Special Events (</w:t>
      </w:r>
      <w:proofErr w:type="spellStart"/>
      <w:r w:rsidRPr="00A22987">
        <w:rPr>
          <w:lang w:val="en-US"/>
        </w:rPr>
        <w:t>PMSE</w:t>
      </w:r>
      <w:proofErr w:type="spellEnd"/>
      <w:r w:rsidRPr="00A22987">
        <w:rPr>
          <w:lang w:val="en-US"/>
        </w:rPr>
        <w:t xml:space="preserve">) </w:t>
      </w:r>
      <w:r>
        <w:rPr>
          <w:lang w:val="en-US"/>
        </w:rPr>
        <w:t xml:space="preserve">comprises </w:t>
      </w:r>
      <w:r w:rsidRPr="00A22987">
        <w:rPr>
          <w:lang w:val="en-US"/>
        </w:rPr>
        <w:t xml:space="preserve">applications and Services Ancillary to </w:t>
      </w:r>
      <w:proofErr w:type="spellStart"/>
      <w:r w:rsidRPr="00A22987">
        <w:rPr>
          <w:lang w:val="en-US"/>
        </w:rPr>
        <w:t>Programme</w:t>
      </w:r>
      <w:proofErr w:type="spellEnd"/>
      <w:r w:rsidRPr="00A22987">
        <w:rPr>
          <w:lang w:val="en-US"/>
        </w:rPr>
        <w:t xml:space="preserve"> making (SAP), applications and Services Ancillary to Broadcasting (SAB), </w:t>
      </w:r>
      <w:r w:rsidRPr="004F0C26">
        <w:rPr>
          <w:highlight w:val="yellow"/>
          <w:lang w:val="en-US"/>
        </w:rPr>
        <w:t>[Outside Broadcasting (OB)]</w:t>
      </w:r>
      <w:r w:rsidRPr="00A22987">
        <w:rPr>
          <w:lang w:val="en-US"/>
        </w:rPr>
        <w:t>, Broadcast Auxiliary Systems (BAS) including applications used in meetings, conferences, cultural and education activities, trade fairs, local entertainment, sport, religious</w:t>
      </w:r>
      <w:r>
        <w:rPr>
          <w:lang w:val="en-US"/>
        </w:rPr>
        <w:t>, political</w:t>
      </w:r>
      <w:r w:rsidRPr="00A22987">
        <w:rPr>
          <w:lang w:val="en-US"/>
        </w:rPr>
        <w:t xml:space="preserve"> and other public or private events.</w:t>
      </w:r>
    </w:p>
    <w:p w14:paraId="40986C02" w14:textId="77777777" w:rsidR="00230216" w:rsidRPr="00A22987" w:rsidRDefault="00230216" w:rsidP="00230216">
      <w:pPr>
        <w:jc w:val="both"/>
        <w:rPr>
          <w:lang w:val="en-US"/>
        </w:rPr>
      </w:pPr>
      <w:r w:rsidRPr="00A22987">
        <w:rPr>
          <w:lang w:val="en-US"/>
        </w:rPr>
        <w:lastRenderedPageBreak/>
        <w:t xml:space="preserve">There are three main groups of </w:t>
      </w:r>
      <w:proofErr w:type="spellStart"/>
      <w:r w:rsidRPr="00A22987">
        <w:rPr>
          <w:lang w:val="en-US"/>
        </w:rPr>
        <w:t>PMSE</w:t>
      </w:r>
      <w:proofErr w:type="spellEnd"/>
      <w:r w:rsidRPr="00A22987">
        <w:rPr>
          <w:lang w:val="en-US"/>
        </w:rPr>
        <w:t xml:space="preserve"> equipment:</w:t>
      </w:r>
    </w:p>
    <w:p w14:paraId="32745B60" w14:textId="77777777" w:rsidR="00230216" w:rsidRPr="00DF48F2" w:rsidRDefault="00230216" w:rsidP="00230216">
      <w:pPr>
        <w:pStyle w:val="enumlev1"/>
      </w:pPr>
      <w:r>
        <w:t>–</w:t>
      </w:r>
      <w:r>
        <w:tab/>
      </w:r>
      <w:r w:rsidRPr="00DF48F2">
        <w:t xml:space="preserve">audio </w:t>
      </w:r>
      <w:proofErr w:type="spellStart"/>
      <w:r w:rsidRPr="00DF48F2">
        <w:t>PMSE</w:t>
      </w:r>
      <w:proofErr w:type="spellEnd"/>
      <w:r w:rsidRPr="00DF48F2">
        <w:t xml:space="preserve"> </w:t>
      </w:r>
      <w:r>
        <w:t>–</w:t>
      </w:r>
      <w:r w:rsidRPr="00DF48F2">
        <w:t xml:space="preserve"> the most commonly used audio </w:t>
      </w:r>
      <w:proofErr w:type="spellStart"/>
      <w:r w:rsidRPr="00DF48F2">
        <w:t>PMSE</w:t>
      </w:r>
      <w:proofErr w:type="spellEnd"/>
      <w:r w:rsidRPr="00DF48F2">
        <w:t xml:space="preserve"> applications are wireless microphones (handheld and body worn), in-ear monitors, intercom, conferencing solutions and talkback systems </w:t>
      </w:r>
      <w:r>
        <w:t>–</w:t>
      </w:r>
      <w:r w:rsidRPr="00DF48F2">
        <w:t xml:space="preserve"> relevant content is provided by this document;</w:t>
      </w:r>
    </w:p>
    <w:p w14:paraId="34E232C4" w14:textId="77777777" w:rsidR="00230216" w:rsidRDefault="00230216" w:rsidP="00230216">
      <w:pPr>
        <w:pStyle w:val="enumlev1"/>
      </w:pPr>
      <w:r>
        <w:t>–</w:t>
      </w:r>
      <w:r>
        <w:tab/>
      </w:r>
      <w:r w:rsidRPr="00DF48F2">
        <w:t xml:space="preserve">video </w:t>
      </w:r>
      <w:proofErr w:type="spellStart"/>
      <w:r w:rsidRPr="00DF48F2">
        <w:t>PMSE</w:t>
      </w:r>
      <w:proofErr w:type="spellEnd"/>
      <w:r w:rsidRPr="00DF48F2">
        <w:t xml:space="preserve"> </w:t>
      </w:r>
      <w:r>
        <w:t>–</w:t>
      </w:r>
      <w:r w:rsidRPr="00DF48F2">
        <w:t xml:space="preserve"> the most commonly used video </w:t>
      </w:r>
      <w:proofErr w:type="spellStart"/>
      <w:r w:rsidRPr="00DF48F2">
        <w:t>PMSE</w:t>
      </w:r>
      <w:proofErr w:type="spellEnd"/>
      <w:r w:rsidRPr="00DF48F2">
        <w:t xml:space="preserve"> applications are portable or mobile wire</w:t>
      </w:r>
      <w:r w:rsidRPr="0034089E">
        <w:t>less video links and cordless cameras;</w:t>
      </w:r>
    </w:p>
    <w:p w14:paraId="64C24837" w14:textId="77777777" w:rsidR="00230216" w:rsidRPr="0034089E" w:rsidRDefault="00230216" w:rsidP="00230216">
      <w:pPr>
        <w:pStyle w:val="enumlev1"/>
      </w:pPr>
      <w:r>
        <w:t>–</w:t>
      </w:r>
      <w:r>
        <w:tab/>
      </w:r>
      <w:proofErr w:type="spellStart"/>
      <w:r w:rsidRPr="0034089E">
        <w:t>PMSE</w:t>
      </w:r>
      <w:proofErr w:type="spellEnd"/>
      <w:r w:rsidRPr="0034089E">
        <w:t xml:space="preserve"> service links </w:t>
      </w:r>
      <w:r>
        <w:t>–</w:t>
      </w:r>
      <w:r w:rsidRPr="0034089E">
        <w:t xml:space="preserve"> </w:t>
      </w:r>
      <w:proofErr w:type="spellStart"/>
      <w:r w:rsidRPr="0034089E">
        <w:t>PMSE</w:t>
      </w:r>
      <w:proofErr w:type="spellEnd"/>
      <w:r w:rsidRPr="0034089E">
        <w:t xml:space="preserve"> equipment that is used for data transmission for production such as effect and remote control and team connection) including OB, BAS and SNG</w:t>
      </w:r>
      <w:r>
        <w:t>.</w:t>
      </w:r>
    </w:p>
    <w:p w14:paraId="0C595CF8" w14:textId="77777777" w:rsidR="00230216" w:rsidRDefault="00230216" w:rsidP="00230216">
      <w:r w:rsidRPr="004F0C26">
        <w:t xml:space="preserve">This report addresses audio </w:t>
      </w:r>
      <w:proofErr w:type="spellStart"/>
      <w:r w:rsidRPr="004F0C26">
        <w:t>PMSE</w:t>
      </w:r>
      <w:proofErr w:type="spellEnd"/>
      <w:r w:rsidRPr="004F0C26">
        <w:t xml:space="preserve"> in the land mobile service.</w:t>
      </w:r>
    </w:p>
    <w:p w14:paraId="5B505AA7" w14:textId="77777777" w:rsidR="00230216" w:rsidRDefault="00230216" w:rsidP="00230216">
      <w:r w:rsidRPr="008A3F90">
        <w:t>Figure 1</w:t>
      </w:r>
      <w:r>
        <w:t xml:space="preserve"> below provides an overview for a typical audio </w:t>
      </w:r>
      <w:proofErr w:type="spellStart"/>
      <w:r>
        <w:t>PMSE</w:t>
      </w:r>
      <w:proofErr w:type="spellEnd"/>
      <w:r>
        <w:t xml:space="preserve"> usage scenario: </w:t>
      </w:r>
    </w:p>
    <w:p w14:paraId="34B29A3A" w14:textId="77777777" w:rsidR="00230216" w:rsidRPr="008A3F90" w:rsidRDefault="00230216" w:rsidP="00230216">
      <w:pPr>
        <w:pStyle w:val="FigureNo"/>
        <w:keepNext w:val="0"/>
        <w:keepLines w:val="0"/>
      </w:pPr>
      <w:r w:rsidRPr="008A3F90">
        <w:t>Figure 1</w:t>
      </w:r>
    </w:p>
    <w:p w14:paraId="42D36994" w14:textId="77777777" w:rsidR="00230216" w:rsidRPr="008A3F90" w:rsidRDefault="00230216" w:rsidP="00230216">
      <w:pPr>
        <w:pStyle w:val="Figuretitle"/>
        <w:keepNext w:val="0"/>
        <w:keepLines w:val="0"/>
        <w:spacing w:after="240"/>
      </w:pPr>
      <w:r>
        <w:t xml:space="preserve">Audio </w:t>
      </w:r>
      <w:proofErr w:type="spellStart"/>
      <w:r>
        <w:t>PMSE</w:t>
      </w:r>
      <w:proofErr w:type="spellEnd"/>
      <w:r>
        <w:t xml:space="preserve"> usage scenario from production to consumption</w:t>
      </w:r>
    </w:p>
    <w:p w14:paraId="438629AF" w14:textId="77777777" w:rsidR="00230216" w:rsidRPr="00DD29CE" w:rsidRDefault="00230216" w:rsidP="00230216">
      <w:pPr>
        <w:pStyle w:val="Figure"/>
      </w:pPr>
      <w:r>
        <w:rPr>
          <w:lang w:val="de-DE" w:eastAsia="de-DE"/>
        </w:rPr>
        <w:drawing>
          <wp:inline distT="0" distB="0" distL="0" distR="0" wp14:anchorId="098ECDBB" wp14:editId="4677413F">
            <wp:extent cx="6120765" cy="3305810"/>
            <wp:effectExtent l="0" t="0" r="0" b="8890"/>
            <wp:docPr id="2139692426" name="Picture 5"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120765" cy="3305810"/>
                    </a:xfrm>
                    <a:prstGeom prst="rect">
                      <a:avLst/>
                    </a:prstGeom>
                  </pic:spPr>
                </pic:pic>
              </a:graphicData>
            </a:graphic>
          </wp:inline>
        </w:drawing>
      </w:r>
    </w:p>
    <w:p w14:paraId="0CF9ED07" w14:textId="18144F85" w:rsidR="00230216" w:rsidRPr="00165BFF" w:rsidRDefault="00230216" w:rsidP="00165BFF">
      <w:pPr>
        <w:pStyle w:val="Heading1"/>
        <w:rPr>
          <w:rStyle w:val="Hyperlink"/>
          <w:color w:val="auto"/>
          <w:u w:val="none"/>
        </w:rPr>
      </w:pPr>
      <w:bookmarkStart w:id="39" w:name="_Toc34322278"/>
      <w:bookmarkStart w:id="40" w:name="_Toc45616530"/>
      <w:bookmarkStart w:id="41" w:name="_Toc45616828"/>
      <w:bookmarkStart w:id="42" w:name="_Toc105085167"/>
      <w:bookmarkStart w:id="43" w:name="_Toc105085224"/>
      <w:r w:rsidRPr="00165BFF">
        <w:rPr>
          <w:rStyle w:val="Hyperlink"/>
          <w:color w:val="auto"/>
          <w:u w:val="none"/>
        </w:rPr>
        <w:t>6</w:t>
      </w:r>
      <w:r w:rsidRPr="00165BFF">
        <w:rPr>
          <w:rStyle w:val="Hyperlink"/>
          <w:color w:val="auto"/>
          <w:u w:val="none"/>
        </w:rPr>
        <w:tab/>
        <w:t xml:space="preserve">Audio </w:t>
      </w:r>
      <w:proofErr w:type="spellStart"/>
      <w:r w:rsidRPr="00165BFF">
        <w:rPr>
          <w:rStyle w:val="Hyperlink"/>
          <w:color w:val="auto"/>
          <w:u w:val="none"/>
        </w:rPr>
        <w:t>PMSE</w:t>
      </w:r>
      <w:bookmarkEnd w:id="39"/>
      <w:bookmarkEnd w:id="40"/>
      <w:bookmarkEnd w:id="41"/>
      <w:proofErr w:type="spellEnd"/>
      <w:r w:rsidRPr="00165BFF">
        <w:rPr>
          <w:rStyle w:val="Hyperlink"/>
          <w:color w:val="auto"/>
          <w:u w:val="none"/>
        </w:rPr>
        <w:t xml:space="preserve"> in the land mobile service</w:t>
      </w:r>
      <w:bookmarkEnd w:id="42"/>
      <w:bookmarkEnd w:id="43"/>
    </w:p>
    <w:p w14:paraId="6B06DFD6" w14:textId="2A86A21B" w:rsidR="00230216" w:rsidRDefault="00230216" w:rsidP="00230216">
      <w:pPr>
        <w:pStyle w:val="Heading2"/>
        <w:rPr>
          <w:rFonts w:eastAsia="SimSun"/>
          <w:lang w:val="en-US" w:eastAsia="zh-CN"/>
        </w:rPr>
      </w:pPr>
      <w:bookmarkStart w:id="44" w:name="_Toc45616531"/>
      <w:bookmarkStart w:id="45" w:name="_Toc45616829"/>
      <w:bookmarkStart w:id="46" w:name="_Toc105085225"/>
      <w:r w:rsidRPr="00A22987">
        <w:rPr>
          <w:rFonts w:eastAsia="SimSun"/>
          <w:lang w:val="en-US" w:eastAsia="zh-CN"/>
        </w:rPr>
        <w:t>6.1</w:t>
      </w:r>
      <w:r w:rsidRPr="00A22987">
        <w:rPr>
          <w:rFonts w:eastAsia="SimSun"/>
          <w:lang w:val="en-US" w:eastAsia="zh-CN"/>
        </w:rPr>
        <w:tab/>
        <w:t>Overview</w:t>
      </w:r>
      <w:bookmarkEnd w:id="44"/>
      <w:bookmarkEnd w:id="45"/>
      <w:bookmarkEnd w:id="46"/>
    </w:p>
    <w:p w14:paraId="01C5FAB9" w14:textId="77777777" w:rsidR="00230216" w:rsidRPr="008C786A" w:rsidRDefault="00230216" w:rsidP="00230216">
      <w:r w:rsidRPr="008C786A">
        <w:t xml:space="preserve">Audio </w:t>
      </w:r>
      <w:proofErr w:type="spellStart"/>
      <w:r w:rsidRPr="008C786A">
        <w:t>PMSE</w:t>
      </w:r>
      <w:proofErr w:type="spellEnd"/>
      <w:r w:rsidRPr="008C786A">
        <w:t xml:space="preserve"> applications transmit typically with low power, require mission critical low latency audio transmission in an indoor or outdoor service area (e.g. venue, festival location, arena, conference </w:t>
      </w:r>
      <w:proofErr w:type="spellStart"/>
      <w:r w:rsidRPr="008C786A">
        <w:t>center</w:t>
      </w:r>
      <w:proofErr w:type="spellEnd"/>
      <w:r w:rsidRPr="008C786A">
        <w:t xml:space="preserve">, hotel, interviews at arbitrary locations, etc.). The </w:t>
      </w:r>
      <w:r>
        <w:t>scope of a</w:t>
      </w:r>
      <w:r w:rsidRPr="008C786A">
        <w:t xml:space="preserve">udio </w:t>
      </w:r>
      <w:proofErr w:type="spellStart"/>
      <w:r w:rsidRPr="008C786A">
        <w:t>PMSE</w:t>
      </w:r>
      <w:proofErr w:type="spellEnd"/>
      <w:r w:rsidRPr="008C786A">
        <w:t xml:space="preserve"> use </w:t>
      </w:r>
      <w:r>
        <w:t>covers</w:t>
      </w:r>
      <w:r w:rsidRPr="008C786A">
        <w:t xml:space="preserve"> ad-hoc, mobile, nomadic or fixed location</w:t>
      </w:r>
      <w:r>
        <w:t>s</w:t>
      </w:r>
      <w:r w:rsidRPr="008C786A">
        <w:t>.</w:t>
      </w:r>
    </w:p>
    <w:p w14:paraId="233046ED" w14:textId="77777777" w:rsidR="00230216" w:rsidRDefault="00230216" w:rsidP="00230216">
      <w:pPr>
        <w:tabs>
          <w:tab w:val="clear" w:pos="1134"/>
          <w:tab w:val="clear" w:pos="1871"/>
          <w:tab w:val="clear" w:pos="2268"/>
        </w:tabs>
        <w:overflowPunct/>
        <w:autoSpaceDE/>
        <w:autoSpaceDN/>
        <w:adjustRightInd/>
        <w:spacing w:before="0"/>
        <w:jc w:val="both"/>
        <w:textAlignment w:val="auto"/>
      </w:pPr>
      <w:r w:rsidRPr="00C335CE">
        <w:t>Typical applications are Wireless Microphone, In-Ear Monitor (IEM), Intercom, conferencing solution, tour guiding and Talkback systems.</w:t>
      </w:r>
    </w:p>
    <w:p w14:paraId="0E1DC307" w14:textId="77777777" w:rsidR="00230216" w:rsidRPr="00A22987" w:rsidRDefault="00230216" w:rsidP="00230216">
      <w:pPr>
        <w:rPr>
          <w:lang w:val="en-US"/>
        </w:rPr>
      </w:pPr>
      <w:r w:rsidRPr="00A22987">
        <w:rPr>
          <w:lang w:val="en-US"/>
        </w:rPr>
        <w:t xml:space="preserve">Traditionally, audio </w:t>
      </w:r>
      <w:proofErr w:type="spellStart"/>
      <w:r w:rsidRPr="00A22987">
        <w:rPr>
          <w:lang w:val="en-US"/>
        </w:rPr>
        <w:t>PMSE</w:t>
      </w:r>
      <w:proofErr w:type="spellEnd"/>
      <w:r w:rsidRPr="00A22987">
        <w:rPr>
          <w:lang w:val="en-US"/>
        </w:rPr>
        <w:t xml:space="preserve"> systems follow a link-based approach like many other Audio-Video (AV) systems that are based on a dedicated transmitter-receiver pair for </w:t>
      </w:r>
      <w:proofErr w:type="spellStart"/>
      <w:r w:rsidRPr="00A22987">
        <w:rPr>
          <w:lang w:val="en-US"/>
        </w:rPr>
        <w:t>uni</w:t>
      </w:r>
      <w:proofErr w:type="spellEnd"/>
      <w:r w:rsidRPr="00A22987">
        <w:rPr>
          <w:lang w:val="en-US"/>
        </w:rPr>
        <w:t xml:space="preserve">-directional transmission. Thus, </w:t>
      </w:r>
      <w:r w:rsidRPr="00F01724">
        <w:rPr>
          <w:lang w:val="en-US"/>
        </w:rPr>
        <w:t xml:space="preserve">the </w:t>
      </w:r>
      <w:r w:rsidRPr="00273B37">
        <w:rPr>
          <w:lang w:val="en-US"/>
        </w:rPr>
        <w:t>required resources in radio spectrum scales with the number of links to be employed.</w:t>
      </w:r>
    </w:p>
    <w:p w14:paraId="26CF8E41" w14:textId="77777777" w:rsidR="00230216" w:rsidRPr="00A22987" w:rsidRDefault="00230216" w:rsidP="00230216">
      <w:pPr>
        <w:jc w:val="both"/>
        <w:rPr>
          <w:lang w:val="en-US"/>
        </w:rPr>
      </w:pPr>
      <w:r w:rsidRPr="00F01724">
        <w:rPr>
          <w:lang w:val="en-US"/>
        </w:rPr>
        <w:lastRenderedPageBreak/>
        <w:t xml:space="preserve">Currently the audio </w:t>
      </w:r>
      <w:proofErr w:type="spellStart"/>
      <w:r w:rsidRPr="00F01724">
        <w:rPr>
          <w:lang w:val="en-US"/>
        </w:rPr>
        <w:t>PMSE</w:t>
      </w:r>
      <w:proofErr w:type="spellEnd"/>
      <w:r w:rsidRPr="00F01724">
        <w:rPr>
          <w:lang w:val="en-US"/>
        </w:rPr>
        <w:t xml:space="preserve"> industry make use of analogue</w:t>
      </w:r>
      <w:r w:rsidRPr="00273B37">
        <w:rPr>
          <w:lang w:val="en-US"/>
        </w:rPr>
        <w:t xml:space="preserve"> and digital technologies employing narrowband modulation techniques with each link typically occupying a 200 kHz wide RF channel. </w:t>
      </w:r>
    </w:p>
    <w:p w14:paraId="03911BA0" w14:textId="77777777" w:rsidR="00230216" w:rsidRPr="00A22987" w:rsidRDefault="00230216" w:rsidP="00230216">
      <w:pPr>
        <w:jc w:val="both"/>
        <w:rPr>
          <w:lang w:val="en-US"/>
        </w:rPr>
      </w:pPr>
      <w:r w:rsidRPr="00A22987">
        <w:rPr>
          <w:lang w:val="en-US"/>
        </w:rPr>
        <w:t>A wireless link consists of a portable and a fixed part</w:t>
      </w:r>
      <w:r>
        <w:rPr>
          <w:lang w:val="en-US"/>
        </w:rPr>
        <w:t>,</w:t>
      </w:r>
      <w:r w:rsidRPr="00DE7191">
        <w:t xml:space="preserve"> </w:t>
      </w:r>
      <w:r>
        <w:t>or two portables</w:t>
      </w:r>
      <w:r w:rsidRPr="00A22987">
        <w:rPr>
          <w:lang w:val="en-US"/>
        </w:rPr>
        <w:t xml:space="preserve">. </w:t>
      </w:r>
    </w:p>
    <w:p w14:paraId="70DD6B97" w14:textId="77777777" w:rsidR="00230216" w:rsidRPr="00A22987" w:rsidRDefault="00230216" w:rsidP="00230216">
      <w:pPr>
        <w:pStyle w:val="Headingi"/>
        <w:jc w:val="both"/>
        <w:rPr>
          <w:lang w:val="en-US"/>
        </w:rPr>
      </w:pPr>
      <w:r w:rsidRPr="00A22987">
        <w:rPr>
          <w:lang w:val="en-US"/>
        </w:rPr>
        <w:t>Portables</w:t>
      </w:r>
    </w:p>
    <w:p w14:paraId="79756EF9" w14:textId="77777777" w:rsidR="00230216" w:rsidRPr="00374B77" w:rsidRDefault="00230216" w:rsidP="00230216">
      <w:pPr>
        <w:pStyle w:val="enumlev1"/>
      </w:pPr>
      <w:r>
        <w:t>–</w:t>
      </w:r>
      <w:r>
        <w:tab/>
      </w:r>
      <w:r w:rsidRPr="00374B77">
        <w:t>can be a handheld, body worn or table-top equipment,</w:t>
      </w:r>
    </w:p>
    <w:p w14:paraId="292F2EAF" w14:textId="77777777" w:rsidR="00230216" w:rsidRPr="00374B77" w:rsidRDefault="00230216" w:rsidP="00230216">
      <w:pPr>
        <w:pStyle w:val="enumlev1"/>
      </w:pPr>
      <w:r>
        <w:t>–</w:t>
      </w:r>
      <w:r>
        <w:tab/>
      </w:r>
      <w:r w:rsidRPr="00374B77">
        <w:t>can be transmitters, receivers or transceivers (transmit and receive),</w:t>
      </w:r>
    </w:p>
    <w:p w14:paraId="121EBC87" w14:textId="77777777" w:rsidR="00230216" w:rsidRPr="0034089E" w:rsidRDefault="00230216" w:rsidP="00230216">
      <w:pPr>
        <w:pStyle w:val="enumlev1"/>
      </w:pPr>
      <w:r>
        <w:t>–</w:t>
      </w:r>
      <w:r>
        <w:tab/>
      </w:r>
      <w:r w:rsidRPr="00374B77">
        <w:t>are battery</w:t>
      </w:r>
      <w:r w:rsidRPr="0034089E">
        <w:t xml:space="preserve"> driven requiring a typical operation time of 6-10 h.</w:t>
      </w:r>
    </w:p>
    <w:p w14:paraId="40334F6D" w14:textId="77777777" w:rsidR="00230216" w:rsidRPr="00A22987" w:rsidRDefault="00230216" w:rsidP="00230216">
      <w:pPr>
        <w:pStyle w:val="Headingi"/>
        <w:jc w:val="both"/>
        <w:rPr>
          <w:lang w:val="en-US"/>
        </w:rPr>
      </w:pPr>
      <w:r w:rsidRPr="00A22987">
        <w:rPr>
          <w:lang w:val="en-US"/>
        </w:rPr>
        <w:t>Fixed parts</w:t>
      </w:r>
    </w:p>
    <w:p w14:paraId="0B7ACDE9" w14:textId="77777777" w:rsidR="00230216" w:rsidRPr="00374B77" w:rsidRDefault="00230216" w:rsidP="00230216">
      <w:pPr>
        <w:pStyle w:val="enumlev1"/>
      </w:pPr>
      <w:r>
        <w:t>–</w:t>
      </w:r>
      <w:r>
        <w:tab/>
      </w:r>
      <w:r w:rsidRPr="00374B77">
        <w:t>can be table-top or rack-mountable equipment,</w:t>
      </w:r>
    </w:p>
    <w:p w14:paraId="013A17CC" w14:textId="77777777" w:rsidR="00230216" w:rsidRPr="00374B77" w:rsidRDefault="00230216" w:rsidP="00230216">
      <w:pPr>
        <w:pStyle w:val="enumlev1"/>
      </w:pPr>
      <w:r>
        <w:t>–</w:t>
      </w:r>
      <w:r>
        <w:tab/>
      </w:r>
      <w:r w:rsidRPr="00374B77">
        <w:t>can be transmitters, receivers or transceivers (transmit and receive),</w:t>
      </w:r>
    </w:p>
    <w:p w14:paraId="2CAFB0C5" w14:textId="77777777" w:rsidR="00230216" w:rsidRPr="0034089E" w:rsidRDefault="00230216" w:rsidP="00230216">
      <w:pPr>
        <w:pStyle w:val="enumlev1"/>
      </w:pPr>
      <w:r>
        <w:t>–</w:t>
      </w:r>
      <w:r>
        <w:tab/>
      </w:r>
      <w:r w:rsidRPr="00374B77">
        <w:t>ha</w:t>
      </w:r>
      <w:r w:rsidRPr="0034089E">
        <w:t>ve typical a power supply by AC mains.</w:t>
      </w:r>
    </w:p>
    <w:p w14:paraId="6B1D503A" w14:textId="77777777" w:rsidR="00230216" w:rsidRPr="00A22987" w:rsidRDefault="00230216" w:rsidP="00230216">
      <w:pPr>
        <w:jc w:val="both"/>
        <w:rPr>
          <w:lang w:val="en-US"/>
        </w:rPr>
      </w:pPr>
      <w:r w:rsidRPr="007E6AD4">
        <w:rPr>
          <w:lang w:val="en-US"/>
        </w:rPr>
        <w:t xml:space="preserve">The </w:t>
      </w:r>
      <w:r>
        <w:rPr>
          <w:lang w:val="en-US"/>
        </w:rPr>
        <w:t xml:space="preserve">implementation </w:t>
      </w:r>
      <w:r w:rsidRPr="00A22987">
        <w:rPr>
          <w:lang w:val="en-US"/>
        </w:rPr>
        <w:t xml:space="preserve">defines the transmission direction and functions </w:t>
      </w:r>
      <w:r>
        <w:rPr>
          <w:lang w:val="en-US"/>
        </w:rPr>
        <w:t>of each side of the link:</w:t>
      </w:r>
    </w:p>
    <w:p w14:paraId="5E9BC488" w14:textId="77777777" w:rsidR="00230216" w:rsidRPr="00374B77" w:rsidRDefault="00230216" w:rsidP="00230216">
      <w:pPr>
        <w:pStyle w:val="enumlev1"/>
        <w:rPr>
          <w:spacing w:val="-2"/>
        </w:rPr>
      </w:pPr>
      <w:r>
        <w:t>–</w:t>
      </w:r>
      <w:r>
        <w:tab/>
      </w:r>
      <w:r w:rsidRPr="00374B77">
        <w:rPr>
          <w:spacing w:val="-2"/>
        </w:rPr>
        <w:t>for a wireless microphone consists of portable transmitter and a receiver as the fixed part.</w:t>
      </w:r>
    </w:p>
    <w:p w14:paraId="18CF7697" w14:textId="77777777" w:rsidR="00230216" w:rsidRPr="00374B77" w:rsidRDefault="00230216" w:rsidP="00230216">
      <w:pPr>
        <w:pStyle w:val="enumlev1"/>
        <w:rPr>
          <w:spacing w:val="-4"/>
        </w:rPr>
      </w:pPr>
      <w:r w:rsidRPr="00374B77">
        <w:rPr>
          <w:spacing w:val="-2"/>
        </w:rPr>
        <w:t>–</w:t>
      </w:r>
      <w:r w:rsidRPr="00374B77">
        <w:rPr>
          <w:spacing w:val="-2"/>
        </w:rPr>
        <w:tab/>
      </w:r>
      <w:r w:rsidRPr="00374B77">
        <w:rPr>
          <w:spacing w:val="-4"/>
        </w:rPr>
        <w:t>for an IEM consists of a portable receiver with earphones and a transmitter as the fixed part.</w:t>
      </w:r>
    </w:p>
    <w:p w14:paraId="6A0548E2" w14:textId="77777777" w:rsidR="00230216" w:rsidRPr="00A22987" w:rsidRDefault="00230216" w:rsidP="00230216">
      <w:pPr>
        <w:rPr>
          <w:lang w:val="en-US"/>
        </w:rPr>
      </w:pPr>
      <w:r w:rsidRPr="00A22987">
        <w:rPr>
          <w:lang w:val="en-US"/>
        </w:rPr>
        <w:t xml:space="preserve">The favorable propagation conditions of </w:t>
      </w:r>
      <w:r>
        <w:rPr>
          <w:lang w:val="en-US"/>
        </w:rPr>
        <w:t>sub-1-</w:t>
      </w:r>
      <w:r w:rsidRPr="00A22987">
        <w:rPr>
          <w:lang w:val="en-US"/>
        </w:rPr>
        <w:t>GHz frequencies are employed to support the low power transmission of battery driven portables and to overcome wireless channel effects and propagation losses</w:t>
      </w:r>
      <w:r>
        <w:rPr>
          <w:lang w:val="en-US"/>
        </w:rPr>
        <w:t xml:space="preserve"> </w:t>
      </w:r>
      <w:r>
        <w:t>(</w:t>
      </w:r>
      <w:proofErr w:type="gramStart"/>
      <w:r>
        <w:t>e.g.</w:t>
      </w:r>
      <w:proofErr w:type="gramEnd"/>
      <w:r>
        <w:t xml:space="preserve"> fading)</w:t>
      </w:r>
      <w:r w:rsidRPr="00A22987">
        <w:rPr>
          <w:lang w:val="en-US"/>
        </w:rPr>
        <w:t xml:space="preserve"> by complex stage sets and body loss (handheld and body worn equipment, moving and turning artists). </w:t>
      </w:r>
    </w:p>
    <w:p w14:paraId="67C9F19F" w14:textId="77777777" w:rsidR="00230216" w:rsidRPr="00A22987" w:rsidRDefault="00230216" w:rsidP="00230216">
      <w:pPr>
        <w:rPr>
          <w:lang w:val="en-US"/>
        </w:rPr>
      </w:pPr>
      <w:r w:rsidRPr="00A22987">
        <w:rPr>
          <w:lang w:val="en-US"/>
        </w:rPr>
        <w:t xml:space="preserve">Live music events can involve hundreds of </w:t>
      </w:r>
      <w:proofErr w:type="gramStart"/>
      <w:r w:rsidRPr="00A22987">
        <w:rPr>
          <w:lang w:val="en-US"/>
        </w:rPr>
        <w:t>microphone</w:t>
      </w:r>
      <w:proofErr w:type="gramEnd"/>
      <w:r w:rsidRPr="00A22987">
        <w:rPr>
          <w:lang w:val="en-US"/>
        </w:rPr>
        <w:t>, IEM, intercom, and talkback channels, so that the link-based approach results in quite complex setups.</w:t>
      </w:r>
    </w:p>
    <w:p w14:paraId="494753B4" w14:textId="77777777" w:rsidR="00230216" w:rsidRDefault="00230216" w:rsidP="00230216">
      <w:pPr>
        <w:rPr>
          <w:lang w:val="en-US"/>
        </w:rPr>
      </w:pPr>
      <w:r>
        <w:rPr>
          <w:lang w:val="en-US"/>
        </w:rPr>
        <w:t>[</w:t>
      </w:r>
      <w:r w:rsidRPr="00F01724">
        <w:rPr>
          <w:lang w:val="en-US"/>
        </w:rPr>
        <w:t>The forth</w:t>
      </w:r>
      <w:r w:rsidRPr="00273B37">
        <w:rPr>
          <w:lang w:val="en-US"/>
        </w:rPr>
        <w:t xml:space="preserve">coming Wireless Multi Audio-channel System (WMAS) follow a system-based approach </w:t>
      </w:r>
      <w:r w:rsidRPr="00245F57">
        <w:rPr>
          <w:lang w:val="en-US"/>
        </w:rPr>
        <w:t>integrating wireless microphones, IEMs and other applications in one system concept and radio interface</w:t>
      </w:r>
      <w:r w:rsidRPr="00F01724">
        <w:rPr>
          <w:lang w:val="en-US"/>
        </w:rPr>
        <w:t>. The system concept of WMAS offers multiple bi-directional audio planes and bi</w:t>
      </w:r>
      <w:r>
        <w:rPr>
          <w:lang w:val="en-US"/>
        </w:rPr>
        <w:noBreakHyphen/>
      </w:r>
      <w:r w:rsidRPr="00F01724">
        <w:rPr>
          <w:lang w:val="en-US"/>
        </w:rPr>
        <w:t>directional control planes. Depending on the application, an audio plane might be used in one direction only. In WMAS the fixed part is a base station and operates with all portables on the same radio interface.</w:t>
      </w:r>
      <w:r>
        <w:rPr>
          <w:lang w:val="en-US"/>
        </w:rPr>
        <w:t>]</w:t>
      </w:r>
    </w:p>
    <w:p w14:paraId="5062EC4B" w14:textId="16AEDE35" w:rsidR="00230216" w:rsidRDefault="00230216" w:rsidP="00230216">
      <w:pPr>
        <w:pStyle w:val="Heading2"/>
        <w:rPr>
          <w:lang w:val="en-US"/>
        </w:rPr>
      </w:pPr>
      <w:bookmarkStart w:id="47" w:name="_Toc45616532"/>
      <w:bookmarkStart w:id="48" w:name="_Toc45616830"/>
      <w:bookmarkStart w:id="49" w:name="_Toc105085226"/>
      <w:r>
        <w:rPr>
          <w:lang w:val="en-US"/>
        </w:rPr>
        <w:t>6.2</w:t>
      </w:r>
      <w:r>
        <w:rPr>
          <w:lang w:val="en-US"/>
        </w:rPr>
        <w:tab/>
        <w:t>Wireless Components</w:t>
      </w:r>
      <w:bookmarkEnd w:id="47"/>
      <w:bookmarkEnd w:id="48"/>
      <w:bookmarkEnd w:id="49"/>
      <w:r>
        <w:rPr>
          <w:lang w:val="en-US"/>
        </w:rPr>
        <w:t xml:space="preserve"> </w:t>
      </w:r>
    </w:p>
    <w:p w14:paraId="7E0FD328" w14:textId="77777777" w:rsidR="00230216" w:rsidRDefault="00230216" w:rsidP="00230216">
      <w:pPr>
        <w:keepNext/>
        <w:keepLines/>
        <w:rPr>
          <w:lang w:val="en-US"/>
        </w:rPr>
      </w:pPr>
      <w:r>
        <w:rPr>
          <w:lang w:val="en-US"/>
        </w:rPr>
        <w:t xml:space="preserve">A wide number of applications and components are covered under the Audio </w:t>
      </w:r>
      <w:proofErr w:type="spellStart"/>
      <w:r>
        <w:rPr>
          <w:lang w:val="en-US"/>
        </w:rPr>
        <w:t>PMSE</w:t>
      </w:r>
      <w:proofErr w:type="spellEnd"/>
      <w:r>
        <w:rPr>
          <w:lang w:val="en-US"/>
        </w:rPr>
        <w:t xml:space="preserve"> term. The key components are:</w:t>
      </w:r>
    </w:p>
    <w:p w14:paraId="4024A489" w14:textId="77777777" w:rsidR="00230216" w:rsidRPr="00374B77" w:rsidRDefault="00230216" w:rsidP="00230216">
      <w:pPr>
        <w:pStyle w:val="enumlev1"/>
      </w:pPr>
      <w:r>
        <w:t>–</w:t>
      </w:r>
      <w:r>
        <w:tab/>
      </w:r>
      <w:r w:rsidRPr="00B051E7">
        <w:t xml:space="preserve">wireless </w:t>
      </w:r>
      <w:r w:rsidRPr="00374B77">
        <w:t>microphones</w:t>
      </w:r>
    </w:p>
    <w:p w14:paraId="58C8F11D" w14:textId="77777777" w:rsidR="00230216" w:rsidRPr="00374B77" w:rsidRDefault="00230216" w:rsidP="00230216">
      <w:pPr>
        <w:pStyle w:val="enumlev1"/>
      </w:pPr>
      <w:r>
        <w:t>–</w:t>
      </w:r>
      <w:r>
        <w:tab/>
      </w:r>
      <w:r w:rsidRPr="00374B77">
        <w:t>in-ear monitoring systems</w:t>
      </w:r>
    </w:p>
    <w:p w14:paraId="2FD6BB1B" w14:textId="77777777" w:rsidR="00230216" w:rsidRPr="00374B77" w:rsidRDefault="00230216" w:rsidP="00230216">
      <w:pPr>
        <w:pStyle w:val="enumlev1"/>
      </w:pPr>
      <w:r>
        <w:t>–</w:t>
      </w:r>
      <w:r>
        <w:tab/>
      </w:r>
      <w:r w:rsidRPr="00374B77">
        <w:t>audio links</w:t>
      </w:r>
    </w:p>
    <w:p w14:paraId="5BD4BEEB" w14:textId="77777777" w:rsidR="00230216" w:rsidRPr="00374B77" w:rsidRDefault="00230216" w:rsidP="00230216">
      <w:pPr>
        <w:pStyle w:val="enumlev1"/>
      </w:pPr>
      <w:r>
        <w:t>–</w:t>
      </w:r>
      <w:r>
        <w:tab/>
      </w:r>
      <w:r w:rsidRPr="00374B77">
        <w:t>wireless conference systems</w:t>
      </w:r>
    </w:p>
    <w:p w14:paraId="0BAD1B7C" w14:textId="77777777" w:rsidR="00230216" w:rsidRPr="00B051E7" w:rsidRDefault="00230216" w:rsidP="00230216">
      <w:pPr>
        <w:pStyle w:val="enumlev1"/>
      </w:pPr>
      <w:r>
        <w:t>–</w:t>
      </w:r>
      <w:r>
        <w:tab/>
      </w:r>
      <w:r w:rsidRPr="00374B77">
        <w:t>talkback systems</w:t>
      </w:r>
      <w:r w:rsidRPr="00B051E7">
        <w:t>.</w:t>
      </w:r>
    </w:p>
    <w:p w14:paraId="0B041CEC" w14:textId="77777777" w:rsidR="00230216" w:rsidRDefault="00230216" w:rsidP="00230216">
      <w:pPr>
        <w:rPr>
          <w:lang w:val="en-US"/>
        </w:rPr>
      </w:pPr>
      <w:r w:rsidRPr="4F25021B">
        <w:rPr>
          <w:lang w:val="en-US"/>
        </w:rPr>
        <w:t>Depending on the usage and deployment scenario, additional wireless components such as Personal Mobile Radio (</w:t>
      </w:r>
      <w:proofErr w:type="spellStart"/>
      <w:r w:rsidRPr="4F25021B">
        <w:rPr>
          <w:lang w:val="en-US"/>
        </w:rPr>
        <w:t>PMR</w:t>
      </w:r>
      <w:proofErr w:type="spellEnd"/>
      <w:r w:rsidRPr="4F25021B">
        <w:rPr>
          <w:lang w:val="en-US"/>
        </w:rPr>
        <w:t>) / Digital Mobile Radio (</w:t>
      </w:r>
      <w:proofErr w:type="spellStart"/>
      <w:r w:rsidRPr="4F25021B">
        <w:rPr>
          <w:lang w:val="en-US"/>
        </w:rPr>
        <w:t>DMR</w:t>
      </w:r>
      <w:proofErr w:type="spellEnd"/>
      <w:r w:rsidRPr="4F25021B">
        <w:rPr>
          <w:lang w:val="en-US"/>
        </w:rPr>
        <w:t>), mobile service-based applications and others are used.</w:t>
      </w:r>
    </w:p>
    <w:p w14:paraId="37D6380A" w14:textId="57DA3CDD" w:rsidR="00230216" w:rsidRDefault="00230216" w:rsidP="00230216">
      <w:pPr>
        <w:pStyle w:val="Heading2"/>
        <w:rPr>
          <w:lang w:val="en-US"/>
        </w:rPr>
      </w:pPr>
      <w:bookmarkStart w:id="50" w:name="_Toc45616533"/>
      <w:bookmarkStart w:id="51" w:name="_Toc45616831"/>
      <w:bookmarkStart w:id="52" w:name="_Toc105085227"/>
      <w:r>
        <w:rPr>
          <w:lang w:val="en-US"/>
        </w:rPr>
        <w:lastRenderedPageBreak/>
        <w:t>6.3</w:t>
      </w:r>
      <w:r>
        <w:rPr>
          <w:lang w:val="en-US"/>
        </w:rPr>
        <w:tab/>
        <w:t>Typical Deployment Scenarios</w:t>
      </w:r>
      <w:bookmarkEnd w:id="50"/>
      <w:bookmarkEnd w:id="51"/>
      <w:bookmarkEnd w:id="52"/>
      <w:r>
        <w:rPr>
          <w:lang w:val="en-US"/>
        </w:rPr>
        <w:t xml:space="preserve"> </w:t>
      </w:r>
    </w:p>
    <w:p w14:paraId="3030BB37" w14:textId="77777777" w:rsidR="00230216" w:rsidRDefault="00230216" w:rsidP="00230216">
      <w:pPr>
        <w:rPr>
          <w:lang w:val="en-US"/>
        </w:rPr>
      </w:pPr>
      <w:r>
        <w:rPr>
          <w:lang w:val="en-US"/>
        </w:rPr>
        <w:t xml:space="preserve">Table 1 below provides an overview on possible deployment scenarios of audio </w:t>
      </w:r>
      <w:proofErr w:type="spellStart"/>
      <w:r>
        <w:rPr>
          <w:lang w:val="en-US"/>
        </w:rPr>
        <w:t>PMSE</w:t>
      </w:r>
      <w:proofErr w:type="spellEnd"/>
      <w:r>
        <w:rPr>
          <w:lang w:val="en-US"/>
        </w:rPr>
        <w:t xml:space="preserve"> for applications. Deployment is distinguished in location (everywhere, dedicated site), type (nomadic, fixed, mobile, air borne – ad-hoc or scheduled) and area of use (indoor or outdoor).</w:t>
      </w:r>
    </w:p>
    <w:p w14:paraId="588AEFD1" w14:textId="77777777" w:rsidR="00230216" w:rsidRPr="00AF5BC0" w:rsidRDefault="00230216" w:rsidP="00230216">
      <w:pPr>
        <w:rPr>
          <w:lang w:val="en-US"/>
        </w:rPr>
      </w:pPr>
      <w:r>
        <w:rPr>
          <w:lang w:val="en-US"/>
        </w:rPr>
        <w:t>Table 1 also provides the typical spectrum requirement per listed</w:t>
      </w:r>
      <w:r w:rsidRPr="00985C5A">
        <w:rPr>
          <w:lang w:val="en-US"/>
        </w:rPr>
        <w:t xml:space="preserve"> deployment scenario</w:t>
      </w:r>
      <w:r>
        <w:rPr>
          <w:lang w:val="en-US"/>
        </w:rPr>
        <w:t>.</w:t>
      </w:r>
    </w:p>
    <w:p w14:paraId="651EFFA9" w14:textId="77777777" w:rsidR="00230216" w:rsidRPr="00374B77" w:rsidRDefault="00230216" w:rsidP="00230216">
      <w:pPr>
        <w:rPr>
          <w:spacing w:val="-2"/>
        </w:rPr>
      </w:pPr>
      <w:r w:rsidRPr="00374B77">
        <w:rPr>
          <w:spacing w:val="-2"/>
          <w:lang w:val="en-US"/>
        </w:rPr>
        <w:t xml:space="preserve">For further explanation and more details regarding the introduced deployment scenarios see </w:t>
      </w:r>
      <w:r w:rsidRPr="00374B77">
        <w:rPr>
          <w:spacing w:val="-2"/>
        </w:rPr>
        <w:t xml:space="preserve">Annex </w:t>
      </w:r>
      <w:r w:rsidRPr="00374B77">
        <w:rPr>
          <w:noProof/>
          <w:spacing w:val="-2"/>
        </w:rPr>
        <w:t>1</w:t>
      </w:r>
      <w:r w:rsidRPr="00374B77">
        <w:rPr>
          <w:spacing w:val="-2"/>
          <w:lang w:val="en-US"/>
        </w:rPr>
        <w:t>.</w:t>
      </w:r>
    </w:p>
    <w:p w14:paraId="7142F552" w14:textId="77777777" w:rsidR="00230216" w:rsidRDefault="00230216" w:rsidP="00230216">
      <w:pPr>
        <w:pStyle w:val="TableNo"/>
        <w:spacing w:before="480"/>
      </w:pPr>
      <w:bookmarkStart w:id="53" w:name="_Ref43993836"/>
      <w:r>
        <w:t xml:space="preserve">Table </w:t>
      </w:r>
      <w:r>
        <w:rPr>
          <w:noProof/>
        </w:rPr>
        <w:t>1</w:t>
      </w:r>
      <w:bookmarkEnd w:id="53"/>
    </w:p>
    <w:p w14:paraId="30CA3F74" w14:textId="77777777" w:rsidR="00230216" w:rsidRPr="00E52355" w:rsidRDefault="00230216" w:rsidP="00230216">
      <w:pPr>
        <w:pStyle w:val="Tabletitle"/>
      </w:pPr>
      <w:r w:rsidRPr="0013092E">
        <w:t>Land Mobile Service</w:t>
      </w:r>
      <w:r w:rsidRPr="006B2CDE">
        <w:t xml:space="preserve"> Deployment Scenarios of Audio </w:t>
      </w:r>
      <w:proofErr w:type="spellStart"/>
      <w:r w:rsidRPr="006B2CDE">
        <w:t>PMSE</w:t>
      </w:r>
      <w:proofErr w:type="spellEnd"/>
      <w:r w:rsidRPr="006B2CDE">
        <w:t xml:space="preserve"> and typical spectrum requirement </w:t>
      </w:r>
      <w:r w:rsidRPr="006B2CDE">
        <w:rPr>
          <w:vertAlign w:val="superscript"/>
        </w:rPr>
        <w:t>*/**</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230216" w:rsidRPr="00230216" w14:paraId="0EF27B72" w14:textId="77777777" w:rsidTr="0022132E">
        <w:trPr>
          <w:tblHeader/>
        </w:trPr>
        <w:tc>
          <w:tcPr>
            <w:tcW w:w="1560" w:type="dxa"/>
            <w:vMerge w:val="restart"/>
            <w:shd w:val="clear" w:color="auto" w:fill="auto"/>
            <w:vAlign w:val="center"/>
          </w:tcPr>
          <w:p w14:paraId="59F117EF" w14:textId="77777777" w:rsidR="00230216" w:rsidRPr="00230216" w:rsidRDefault="00230216" w:rsidP="0022132E">
            <w:pPr>
              <w:pStyle w:val="Tablehead"/>
              <w:rPr>
                <w:sz w:val="19"/>
                <w:szCs w:val="19"/>
              </w:rPr>
            </w:pPr>
            <w:r w:rsidRPr="00230216">
              <w:rPr>
                <w:sz w:val="19"/>
                <w:szCs w:val="19"/>
              </w:rPr>
              <w:t>Use</w:t>
            </w:r>
          </w:p>
        </w:tc>
        <w:tc>
          <w:tcPr>
            <w:tcW w:w="3120" w:type="dxa"/>
          </w:tcPr>
          <w:p w14:paraId="11302104" w14:textId="77777777" w:rsidR="00230216" w:rsidRPr="00230216" w:rsidRDefault="00230216" w:rsidP="0022132E">
            <w:pPr>
              <w:pStyle w:val="Tablehead"/>
              <w:rPr>
                <w:sz w:val="19"/>
                <w:szCs w:val="19"/>
              </w:rPr>
            </w:pPr>
          </w:p>
        </w:tc>
        <w:tc>
          <w:tcPr>
            <w:tcW w:w="4959" w:type="dxa"/>
            <w:gridSpan w:val="3"/>
          </w:tcPr>
          <w:p w14:paraId="7E6F4D39" w14:textId="77777777" w:rsidR="00230216" w:rsidRPr="00230216" w:rsidRDefault="00230216" w:rsidP="0022132E">
            <w:pPr>
              <w:pStyle w:val="Tablehead"/>
              <w:rPr>
                <w:sz w:val="19"/>
                <w:szCs w:val="19"/>
              </w:rPr>
            </w:pPr>
            <w:r w:rsidRPr="00230216">
              <w:rPr>
                <w:sz w:val="19"/>
                <w:szCs w:val="19"/>
              </w:rPr>
              <w:t>Deployment</w:t>
            </w:r>
          </w:p>
        </w:tc>
      </w:tr>
      <w:tr w:rsidR="00230216" w:rsidRPr="00230216" w14:paraId="1D5FEE5C" w14:textId="77777777" w:rsidTr="0022132E">
        <w:trPr>
          <w:tblHeader/>
        </w:trPr>
        <w:tc>
          <w:tcPr>
            <w:tcW w:w="1560" w:type="dxa"/>
            <w:vMerge/>
            <w:shd w:val="clear" w:color="auto" w:fill="auto"/>
            <w:vAlign w:val="center"/>
            <w:hideMark/>
          </w:tcPr>
          <w:p w14:paraId="07768215" w14:textId="77777777" w:rsidR="00230216" w:rsidRPr="00230216" w:rsidRDefault="00230216" w:rsidP="0022132E">
            <w:pPr>
              <w:pStyle w:val="Tablehead"/>
              <w:rPr>
                <w:sz w:val="19"/>
                <w:szCs w:val="19"/>
              </w:rPr>
            </w:pPr>
          </w:p>
        </w:tc>
        <w:tc>
          <w:tcPr>
            <w:tcW w:w="3120" w:type="dxa"/>
          </w:tcPr>
          <w:p w14:paraId="686925E9" w14:textId="77777777" w:rsidR="00230216" w:rsidRPr="00230216" w:rsidRDefault="00230216" w:rsidP="0022132E">
            <w:pPr>
              <w:pStyle w:val="Tablehead"/>
              <w:rPr>
                <w:sz w:val="19"/>
                <w:szCs w:val="19"/>
              </w:rPr>
            </w:pPr>
            <w:r w:rsidRPr="00230216">
              <w:rPr>
                <w:sz w:val="19"/>
                <w:szCs w:val="19"/>
              </w:rPr>
              <w:t>Required spectrum</w:t>
            </w:r>
            <w:r w:rsidRPr="00230216">
              <w:rPr>
                <w:sz w:val="19"/>
                <w:szCs w:val="19"/>
              </w:rPr>
              <w:br/>
              <w:t xml:space="preserve">(typical value ***) </w:t>
            </w:r>
          </w:p>
        </w:tc>
        <w:tc>
          <w:tcPr>
            <w:tcW w:w="1702" w:type="dxa"/>
            <w:shd w:val="clear" w:color="auto" w:fill="auto"/>
            <w:vAlign w:val="center"/>
            <w:hideMark/>
          </w:tcPr>
          <w:p w14:paraId="24E04406" w14:textId="77777777" w:rsidR="00230216" w:rsidRPr="00230216" w:rsidRDefault="00230216" w:rsidP="0022132E">
            <w:pPr>
              <w:pStyle w:val="Tablehead"/>
              <w:rPr>
                <w:sz w:val="19"/>
                <w:szCs w:val="19"/>
              </w:rPr>
            </w:pPr>
            <w:r w:rsidRPr="00230216">
              <w:rPr>
                <w:sz w:val="19"/>
                <w:szCs w:val="19"/>
              </w:rPr>
              <w:t>Location of use</w:t>
            </w:r>
          </w:p>
        </w:tc>
        <w:tc>
          <w:tcPr>
            <w:tcW w:w="1702" w:type="dxa"/>
          </w:tcPr>
          <w:p w14:paraId="4A9E4EA1" w14:textId="77777777" w:rsidR="00230216" w:rsidRPr="00230216" w:rsidRDefault="00230216" w:rsidP="0022132E">
            <w:pPr>
              <w:pStyle w:val="Tablehead"/>
              <w:rPr>
                <w:sz w:val="19"/>
                <w:szCs w:val="19"/>
              </w:rPr>
            </w:pPr>
            <w:r w:rsidRPr="00230216">
              <w:rPr>
                <w:sz w:val="19"/>
                <w:szCs w:val="19"/>
              </w:rPr>
              <w:t>Type of use</w:t>
            </w:r>
          </w:p>
        </w:tc>
        <w:tc>
          <w:tcPr>
            <w:tcW w:w="1555" w:type="dxa"/>
            <w:shd w:val="clear" w:color="auto" w:fill="auto"/>
            <w:vAlign w:val="center"/>
          </w:tcPr>
          <w:p w14:paraId="363B5606" w14:textId="77777777" w:rsidR="00230216" w:rsidRPr="00230216" w:rsidRDefault="00230216" w:rsidP="0022132E">
            <w:pPr>
              <w:pStyle w:val="Tablehead"/>
              <w:rPr>
                <w:sz w:val="19"/>
                <w:szCs w:val="19"/>
              </w:rPr>
            </w:pPr>
            <w:r w:rsidRPr="00230216">
              <w:rPr>
                <w:sz w:val="19"/>
                <w:szCs w:val="19"/>
              </w:rPr>
              <w:t>Area of use</w:t>
            </w:r>
          </w:p>
        </w:tc>
      </w:tr>
      <w:tr w:rsidR="00230216" w:rsidRPr="00230216" w14:paraId="013F0675" w14:textId="77777777" w:rsidTr="0022132E">
        <w:tc>
          <w:tcPr>
            <w:tcW w:w="1560" w:type="dxa"/>
          </w:tcPr>
          <w:p w14:paraId="04481285" w14:textId="77777777" w:rsidR="00230216" w:rsidRPr="00230216" w:rsidRDefault="00230216" w:rsidP="0022132E">
            <w:pPr>
              <w:pStyle w:val="Tabletext"/>
              <w:rPr>
                <w:sz w:val="19"/>
                <w:szCs w:val="19"/>
              </w:rPr>
            </w:pPr>
            <w:r w:rsidRPr="00230216">
              <w:rPr>
                <w:sz w:val="19"/>
                <w:szCs w:val="19"/>
              </w:rPr>
              <w:t xml:space="preserve">Live Event – Music, </w:t>
            </w:r>
            <w:proofErr w:type="spellStart"/>
            <w:r w:rsidRPr="00230216">
              <w:rPr>
                <w:sz w:val="19"/>
                <w:szCs w:val="19"/>
              </w:rPr>
              <w:t>Theater</w:t>
            </w:r>
            <w:proofErr w:type="spellEnd"/>
            <w:r w:rsidRPr="00230216">
              <w:rPr>
                <w:sz w:val="19"/>
                <w:szCs w:val="19"/>
              </w:rPr>
              <w:t xml:space="preserve"> – Sport, Olympics</w:t>
            </w:r>
          </w:p>
        </w:tc>
        <w:tc>
          <w:tcPr>
            <w:tcW w:w="3120" w:type="dxa"/>
          </w:tcPr>
          <w:p w14:paraId="5BFB3CA6" w14:textId="77777777" w:rsidR="00230216" w:rsidRPr="00230216" w:rsidRDefault="00230216" w:rsidP="0022132E">
            <w:pPr>
              <w:pStyle w:val="Tabletext"/>
              <w:rPr>
                <w:sz w:val="19"/>
                <w:szCs w:val="19"/>
              </w:rPr>
            </w:pPr>
            <w:r w:rsidRPr="00230216">
              <w:rPr>
                <w:sz w:val="19"/>
                <w:szCs w:val="19"/>
              </w:rPr>
              <w:t>Small: 20 MHz</w:t>
            </w:r>
            <w:r w:rsidRPr="00230216">
              <w:rPr>
                <w:sz w:val="19"/>
                <w:szCs w:val="19"/>
              </w:rPr>
              <w:br/>
              <w:t>Medium: 45 MHz</w:t>
            </w:r>
            <w:r w:rsidRPr="00230216">
              <w:rPr>
                <w:sz w:val="19"/>
                <w:szCs w:val="19"/>
              </w:rPr>
              <w:br/>
              <w:t>Large: 90 MHz</w:t>
            </w:r>
            <w:r w:rsidRPr="00230216">
              <w:rPr>
                <w:sz w:val="19"/>
                <w:szCs w:val="19"/>
              </w:rPr>
              <w:br/>
              <w:t>Mega: &gt; 150 MHz</w:t>
            </w:r>
            <w:r w:rsidRPr="00230216">
              <w:rPr>
                <w:sz w:val="19"/>
                <w:szCs w:val="19"/>
              </w:rPr>
              <w:br/>
            </w:r>
            <w:r w:rsidRPr="00230216">
              <w:rPr>
                <w:sz w:val="19"/>
                <w:szCs w:val="19"/>
              </w:rPr>
              <w:br/>
              <w:t>&gt; 95% in the band 470 – 694 MHz;</w:t>
            </w:r>
            <w:r w:rsidRPr="00230216">
              <w:rPr>
                <w:sz w:val="19"/>
                <w:szCs w:val="19"/>
              </w:rPr>
              <w:br/>
              <w:t>Talkback might use DECT technology</w:t>
            </w:r>
          </w:p>
        </w:tc>
        <w:tc>
          <w:tcPr>
            <w:tcW w:w="1702" w:type="dxa"/>
          </w:tcPr>
          <w:p w14:paraId="50529F52" w14:textId="77777777" w:rsidR="00230216" w:rsidRPr="00230216" w:rsidRDefault="00230216" w:rsidP="0022132E">
            <w:pPr>
              <w:pStyle w:val="Tabletext"/>
              <w:rPr>
                <w:sz w:val="19"/>
                <w:szCs w:val="19"/>
              </w:rPr>
            </w:pPr>
            <w:r w:rsidRPr="00230216">
              <w:rPr>
                <w:sz w:val="19"/>
                <w:szCs w:val="19"/>
              </w:rPr>
              <w:t xml:space="preserve">Everywhere including dedicated sites or along </w:t>
            </w:r>
            <w:proofErr w:type="gramStart"/>
            <w:r w:rsidRPr="00230216">
              <w:rPr>
                <w:sz w:val="19"/>
                <w:szCs w:val="19"/>
              </w:rPr>
              <w:t>race track</w:t>
            </w:r>
            <w:proofErr w:type="gramEnd"/>
          </w:p>
        </w:tc>
        <w:tc>
          <w:tcPr>
            <w:tcW w:w="1702" w:type="dxa"/>
          </w:tcPr>
          <w:p w14:paraId="0CB6DFAA" w14:textId="77777777" w:rsidR="00230216" w:rsidRPr="00230216" w:rsidRDefault="00230216" w:rsidP="0022132E">
            <w:pPr>
              <w:pStyle w:val="Tabletext"/>
              <w:rPr>
                <w:sz w:val="19"/>
                <w:szCs w:val="19"/>
              </w:rPr>
            </w:pPr>
            <w:r w:rsidRPr="00230216">
              <w:rPr>
                <w:sz w:val="19"/>
                <w:szCs w:val="19"/>
              </w:rPr>
              <w:t>Scheduled Nomadic or Fixed; Air-borne possible</w:t>
            </w:r>
          </w:p>
        </w:tc>
        <w:tc>
          <w:tcPr>
            <w:tcW w:w="1555" w:type="dxa"/>
          </w:tcPr>
          <w:p w14:paraId="5EAF2C30" w14:textId="77777777" w:rsidR="00230216" w:rsidRPr="00230216" w:rsidRDefault="00230216" w:rsidP="0022132E">
            <w:pPr>
              <w:pStyle w:val="Tabletext"/>
              <w:rPr>
                <w:sz w:val="19"/>
                <w:szCs w:val="19"/>
              </w:rPr>
            </w:pPr>
            <w:r w:rsidRPr="00230216">
              <w:rPr>
                <w:sz w:val="19"/>
                <w:szCs w:val="19"/>
              </w:rPr>
              <w:t>Indoor and outdoor</w:t>
            </w:r>
          </w:p>
        </w:tc>
      </w:tr>
      <w:tr w:rsidR="00230216" w:rsidRPr="00230216" w14:paraId="286FDF82" w14:textId="77777777" w:rsidTr="0022132E">
        <w:tc>
          <w:tcPr>
            <w:tcW w:w="1560" w:type="dxa"/>
          </w:tcPr>
          <w:p w14:paraId="69E761E3" w14:textId="77777777" w:rsidR="00230216" w:rsidRPr="00230216" w:rsidRDefault="00230216" w:rsidP="0022132E">
            <w:pPr>
              <w:pStyle w:val="Tabletext"/>
              <w:rPr>
                <w:sz w:val="19"/>
                <w:szCs w:val="19"/>
              </w:rPr>
            </w:pPr>
            <w:r w:rsidRPr="00230216">
              <w:rPr>
                <w:sz w:val="19"/>
                <w:szCs w:val="19"/>
              </w:rPr>
              <w:t>Presentation, Conferencing</w:t>
            </w:r>
          </w:p>
        </w:tc>
        <w:tc>
          <w:tcPr>
            <w:tcW w:w="3120" w:type="dxa"/>
          </w:tcPr>
          <w:p w14:paraId="6CA321D2" w14:textId="77777777" w:rsidR="00230216" w:rsidRPr="00230216" w:rsidRDefault="00230216" w:rsidP="0022132E">
            <w:pPr>
              <w:pStyle w:val="Tabletext"/>
              <w:rPr>
                <w:sz w:val="19"/>
                <w:szCs w:val="19"/>
              </w:rPr>
            </w:pPr>
            <w:r w:rsidRPr="00230216">
              <w:rPr>
                <w:sz w:val="19"/>
                <w:szCs w:val="19"/>
              </w:rPr>
              <w:t>Small: 8 MHz</w:t>
            </w:r>
            <w:r w:rsidRPr="00230216">
              <w:rPr>
                <w:sz w:val="19"/>
                <w:szCs w:val="19"/>
              </w:rPr>
              <w:br/>
              <w:t>Medium: 20 MHz</w:t>
            </w:r>
          </w:p>
          <w:p w14:paraId="49557138" w14:textId="77777777" w:rsidR="00230216" w:rsidRPr="00230216" w:rsidRDefault="00230216" w:rsidP="0022132E">
            <w:pPr>
              <w:pStyle w:val="Tabletext"/>
              <w:rPr>
                <w:sz w:val="19"/>
                <w:szCs w:val="19"/>
              </w:rPr>
            </w:pPr>
            <w:r w:rsidRPr="00230216">
              <w:rPr>
                <w:sz w:val="19"/>
                <w:szCs w:val="19"/>
              </w:rPr>
              <w:t>Large: 45 MHz</w:t>
            </w:r>
          </w:p>
          <w:p w14:paraId="6DE55BF7" w14:textId="77777777" w:rsidR="00230216" w:rsidRPr="00230216" w:rsidRDefault="00230216" w:rsidP="0022132E">
            <w:pPr>
              <w:pStyle w:val="Tabletext"/>
              <w:rPr>
                <w:sz w:val="19"/>
                <w:szCs w:val="19"/>
              </w:rPr>
            </w:pPr>
            <w:r w:rsidRPr="00230216">
              <w:rPr>
                <w:sz w:val="19"/>
                <w:szCs w:val="19"/>
              </w:rPr>
              <w:t>Mega: 100 MHz +</w:t>
            </w:r>
          </w:p>
        </w:tc>
        <w:tc>
          <w:tcPr>
            <w:tcW w:w="1702" w:type="dxa"/>
          </w:tcPr>
          <w:p w14:paraId="1305FEC8" w14:textId="77777777" w:rsidR="00230216" w:rsidRPr="00230216" w:rsidRDefault="00230216" w:rsidP="0022132E">
            <w:pPr>
              <w:pStyle w:val="Tabletext"/>
              <w:rPr>
                <w:sz w:val="19"/>
                <w:szCs w:val="19"/>
              </w:rPr>
            </w:pPr>
            <w:r w:rsidRPr="00230216">
              <w:rPr>
                <w:sz w:val="19"/>
                <w:szCs w:val="19"/>
              </w:rPr>
              <w:t>Everywhere</w:t>
            </w:r>
          </w:p>
        </w:tc>
        <w:tc>
          <w:tcPr>
            <w:tcW w:w="1702" w:type="dxa"/>
          </w:tcPr>
          <w:p w14:paraId="680BEF6F" w14:textId="77777777" w:rsidR="00230216" w:rsidRPr="00230216" w:rsidRDefault="00230216" w:rsidP="0022132E">
            <w:pPr>
              <w:pStyle w:val="Tabletext"/>
              <w:rPr>
                <w:sz w:val="19"/>
                <w:szCs w:val="19"/>
              </w:rPr>
            </w:pPr>
            <w:r w:rsidRPr="00230216">
              <w:rPr>
                <w:sz w:val="19"/>
                <w:szCs w:val="19"/>
              </w:rPr>
              <w:t>Nomadic or Fixed</w:t>
            </w:r>
          </w:p>
        </w:tc>
        <w:tc>
          <w:tcPr>
            <w:tcW w:w="1555" w:type="dxa"/>
          </w:tcPr>
          <w:p w14:paraId="2CED58AE" w14:textId="77777777" w:rsidR="00230216" w:rsidRPr="00230216" w:rsidRDefault="00230216" w:rsidP="0022132E">
            <w:pPr>
              <w:pStyle w:val="Tabletext"/>
              <w:rPr>
                <w:sz w:val="19"/>
                <w:szCs w:val="19"/>
              </w:rPr>
            </w:pPr>
            <w:r w:rsidRPr="00230216">
              <w:rPr>
                <w:sz w:val="19"/>
                <w:szCs w:val="19"/>
              </w:rPr>
              <w:t xml:space="preserve">Predominantly indoor, but also outdoor </w:t>
            </w:r>
          </w:p>
        </w:tc>
      </w:tr>
      <w:tr w:rsidR="00230216" w:rsidRPr="00230216" w14:paraId="10A40876" w14:textId="77777777" w:rsidTr="0022132E">
        <w:tc>
          <w:tcPr>
            <w:tcW w:w="1560" w:type="dxa"/>
          </w:tcPr>
          <w:p w14:paraId="66DE3EF6" w14:textId="77777777" w:rsidR="00230216" w:rsidRPr="00230216" w:rsidRDefault="00230216" w:rsidP="0022132E">
            <w:pPr>
              <w:pStyle w:val="Tabletext"/>
              <w:rPr>
                <w:sz w:val="19"/>
                <w:szCs w:val="19"/>
              </w:rPr>
            </w:pPr>
            <w:r w:rsidRPr="00230216">
              <w:rPr>
                <w:sz w:val="19"/>
                <w:szCs w:val="19"/>
              </w:rPr>
              <w:t>News Gathering:</w:t>
            </w:r>
            <w:r w:rsidRPr="00230216">
              <w:rPr>
                <w:sz w:val="19"/>
                <w:szCs w:val="19"/>
              </w:rPr>
              <w:br/>
              <w:t>Local News, International News</w:t>
            </w:r>
          </w:p>
        </w:tc>
        <w:tc>
          <w:tcPr>
            <w:tcW w:w="3120" w:type="dxa"/>
          </w:tcPr>
          <w:p w14:paraId="7722612B" w14:textId="77777777" w:rsidR="00230216" w:rsidRPr="00230216" w:rsidRDefault="00230216" w:rsidP="0022132E">
            <w:pPr>
              <w:pStyle w:val="Tabletext"/>
              <w:rPr>
                <w:sz w:val="19"/>
                <w:szCs w:val="19"/>
              </w:rPr>
            </w:pPr>
            <w:r w:rsidRPr="00230216">
              <w:rPr>
                <w:sz w:val="19"/>
                <w:szCs w:val="19"/>
              </w:rPr>
              <w:t>1-2 teams: 5 MHz</w:t>
            </w:r>
            <w:r w:rsidRPr="00230216">
              <w:rPr>
                <w:sz w:val="19"/>
                <w:szCs w:val="19"/>
              </w:rPr>
              <w:br/>
              <w:t>10 teams: 20 MHz</w:t>
            </w:r>
          </w:p>
          <w:p w14:paraId="7CF6ADD9" w14:textId="77777777" w:rsidR="00230216" w:rsidRPr="00230216" w:rsidRDefault="00230216" w:rsidP="0022132E">
            <w:pPr>
              <w:pStyle w:val="Tabletext"/>
              <w:rPr>
                <w:sz w:val="19"/>
                <w:szCs w:val="19"/>
              </w:rPr>
            </w:pPr>
            <w:r w:rsidRPr="00230216">
              <w:rPr>
                <w:sz w:val="19"/>
                <w:szCs w:val="19"/>
              </w:rPr>
              <w:t>50 teams: 50 MHz</w:t>
            </w:r>
            <w:r w:rsidRPr="00230216">
              <w:rPr>
                <w:sz w:val="19"/>
                <w:szCs w:val="19"/>
              </w:rPr>
              <w:br/>
              <w:t>Mega event: 100 MHz +</w:t>
            </w:r>
          </w:p>
        </w:tc>
        <w:tc>
          <w:tcPr>
            <w:tcW w:w="1702" w:type="dxa"/>
          </w:tcPr>
          <w:p w14:paraId="1E784828" w14:textId="77777777" w:rsidR="00230216" w:rsidRPr="00230216" w:rsidRDefault="00230216" w:rsidP="0022132E">
            <w:pPr>
              <w:pStyle w:val="Tabletext"/>
              <w:rPr>
                <w:sz w:val="19"/>
                <w:szCs w:val="19"/>
              </w:rPr>
            </w:pPr>
            <w:r w:rsidRPr="00230216">
              <w:rPr>
                <w:sz w:val="19"/>
                <w:szCs w:val="19"/>
              </w:rPr>
              <w:t>Everywhere</w:t>
            </w:r>
          </w:p>
        </w:tc>
        <w:tc>
          <w:tcPr>
            <w:tcW w:w="1702" w:type="dxa"/>
          </w:tcPr>
          <w:p w14:paraId="0774F6C9" w14:textId="77777777" w:rsidR="00230216" w:rsidRPr="00230216" w:rsidRDefault="00230216" w:rsidP="0022132E">
            <w:pPr>
              <w:pStyle w:val="Tabletext"/>
              <w:rPr>
                <w:sz w:val="19"/>
                <w:szCs w:val="19"/>
              </w:rPr>
            </w:pPr>
            <w:r w:rsidRPr="00230216">
              <w:rPr>
                <w:sz w:val="19"/>
                <w:szCs w:val="19"/>
              </w:rPr>
              <w:t>Ad-Hoc Nomadic or Mobile, Air</w:t>
            </w:r>
            <w:r w:rsidRPr="00230216">
              <w:rPr>
                <w:sz w:val="19"/>
                <w:szCs w:val="19"/>
              </w:rPr>
              <w:noBreakHyphen/>
              <w:t>borne possible</w:t>
            </w:r>
          </w:p>
        </w:tc>
        <w:tc>
          <w:tcPr>
            <w:tcW w:w="1555" w:type="dxa"/>
          </w:tcPr>
          <w:p w14:paraId="2D2C1EBD" w14:textId="77777777" w:rsidR="00230216" w:rsidRPr="00230216" w:rsidRDefault="00230216" w:rsidP="0022132E">
            <w:pPr>
              <w:pStyle w:val="Tabletext"/>
              <w:rPr>
                <w:sz w:val="19"/>
                <w:szCs w:val="19"/>
              </w:rPr>
            </w:pPr>
            <w:r w:rsidRPr="00230216">
              <w:rPr>
                <w:sz w:val="19"/>
                <w:szCs w:val="19"/>
              </w:rPr>
              <w:t>Predominantly outdoor, but also indoor</w:t>
            </w:r>
          </w:p>
        </w:tc>
      </w:tr>
      <w:tr w:rsidR="00230216" w:rsidRPr="00230216" w14:paraId="4DD09240" w14:textId="77777777" w:rsidTr="0022132E">
        <w:tc>
          <w:tcPr>
            <w:tcW w:w="1560" w:type="dxa"/>
          </w:tcPr>
          <w:p w14:paraId="7FE55B7F" w14:textId="77777777" w:rsidR="00230216" w:rsidRPr="00230216" w:rsidRDefault="00230216" w:rsidP="0022132E">
            <w:pPr>
              <w:pStyle w:val="Tabletext"/>
              <w:rPr>
                <w:sz w:val="19"/>
                <w:szCs w:val="19"/>
              </w:rPr>
            </w:pPr>
            <w:r w:rsidRPr="00230216">
              <w:rPr>
                <w:sz w:val="19"/>
                <w:szCs w:val="19"/>
              </w:rPr>
              <w:t>Studio – Studio Production</w:t>
            </w:r>
          </w:p>
        </w:tc>
        <w:tc>
          <w:tcPr>
            <w:tcW w:w="3120" w:type="dxa"/>
          </w:tcPr>
          <w:p w14:paraId="1CF42607" w14:textId="77777777" w:rsidR="00230216" w:rsidRPr="00230216" w:rsidRDefault="00230216" w:rsidP="0022132E">
            <w:pPr>
              <w:pStyle w:val="Tabletext"/>
              <w:rPr>
                <w:sz w:val="19"/>
                <w:szCs w:val="19"/>
              </w:rPr>
            </w:pPr>
            <w:r w:rsidRPr="00230216">
              <w:rPr>
                <w:sz w:val="19"/>
                <w:szCs w:val="19"/>
              </w:rPr>
              <w:t>Small: 20 MHz</w:t>
            </w:r>
            <w:r w:rsidRPr="00230216">
              <w:rPr>
                <w:sz w:val="19"/>
                <w:szCs w:val="19"/>
              </w:rPr>
              <w:br/>
              <w:t>Medium: 45 MHz</w:t>
            </w:r>
            <w:r w:rsidRPr="00230216">
              <w:rPr>
                <w:sz w:val="19"/>
                <w:szCs w:val="19"/>
              </w:rPr>
              <w:br/>
              <w:t>Large: 90 MHz</w:t>
            </w:r>
          </w:p>
        </w:tc>
        <w:tc>
          <w:tcPr>
            <w:tcW w:w="1702" w:type="dxa"/>
          </w:tcPr>
          <w:p w14:paraId="5D639D01" w14:textId="77777777" w:rsidR="00230216" w:rsidRPr="00230216" w:rsidRDefault="00230216" w:rsidP="0022132E">
            <w:pPr>
              <w:pStyle w:val="Tabletext"/>
              <w:rPr>
                <w:sz w:val="19"/>
                <w:szCs w:val="19"/>
              </w:rPr>
            </w:pPr>
            <w:r w:rsidRPr="00230216">
              <w:rPr>
                <w:sz w:val="19"/>
                <w:szCs w:val="19"/>
              </w:rPr>
              <w:t>Everywhere including dedicated sites / media villages</w:t>
            </w:r>
          </w:p>
        </w:tc>
        <w:tc>
          <w:tcPr>
            <w:tcW w:w="1702" w:type="dxa"/>
          </w:tcPr>
          <w:p w14:paraId="518B0D9F" w14:textId="77777777" w:rsidR="00230216" w:rsidRPr="00230216" w:rsidRDefault="00230216" w:rsidP="0022132E">
            <w:pPr>
              <w:pStyle w:val="Tabletext"/>
              <w:rPr>
                <w:sz w:val="19"/>
                <w:szCs w:val="19"/>
              </w:rPr>
            </w:pPr>
            <w:r w:rsidRPr="00230216">
              <w:rPr>
                <w:sz w:val="19"/>
                <w:szCs w:val="19"/>
              </w:rPr>
              <w:t>Nomadic or Fixed</w:t>
            </w:r>
          </w:p>
        </w:tc>
        <w:tc>
          <w:tcPr>
            <w:tcW w:w="1555" w:type="dxa"/>
          </w:tcPr>
          <w:p w14:paraId="5E9679EE" w14:textId="77777777" w:rsidR="00230216" w:rsidRPr="00230216" w:rsidRDefault="00230216" w:rsidP="0022132E">
            <w:pPr>
              <w:pStyle w:val="Tabletext"/>
              <w:rPr>
                <w:sz w:val="19"/>
                <w:szCs w:val="19"/>
              </w:rPr>
            </w:pPr>
            <w:r w:rsidRPr="00230216">
              <w:rPr>
                <w:sz w:val="19"/>
                <w:szCs w:val="19"/>
              </w:rPr>
              <w:t>Predominantly indoor</w:t>
            </w:r>
          </w:p>
        </w:tc>
      </w:tr>
      <w:tr w:rsidR="00230216" w:rsidRPr="00230216" w14:paraId="22BC6434" w14:textId="77777777" w:rsidTr="0022132E">
        <w:tc>
          <w:tcPr>
            <w:tcW w:w="1560" w:type="dxa"/>
            <w:tcBorders>
              <w:bottom w:val="single" w:sz="4" w:space="0" w:color="auto"/>
            </w:tcBorders>
          </w:tcPr>
          <w:p w14:paraId="55878594" w14:textId="77777777" w:rsidR="00230216" w:rsidRPr="00230216" w:rsidRDefault="00230216" w:rsidP="0022132E">
            <w:pPr>
              <w:pStyle w:val="Tabletext"/>
              <w:rPr>
                <w:sz w:val="19"/>
                <w:szCs w:val="19"/>
              </w:rPr>
            </w:pPr>
            <w:r w:rsidRPr="00230216">
              <w:rPr>
                <w:sz w:val="19"/>
                <w:szCs w:val="19"/>
              </w:rPr>
              <w:t>Studio – Project Studio Production</w:t>
            </w:r>
          </w:p>
        </w:tc>
        <w:tc>
          <w:tcPr>
            <w:tcW w:w="3120" w:type="dxa"/>
            <w:tcBorders>
              <w:bottom w:val="single" w:sz="4" w:space="0" w:color="auto"/>
            </w:tcBorders>
          </w:tcPr>
          <w:p w14:paraId="4B1C60EC" w14:textId="77777777" w:rsidR="00230216" w:rsidRPr="00230216" w:rsidRDefault="00230216" w:rsidP="0022132E">
            <w:pPr>
              <w:pStyle w:val="Tabletext"/>
              <w:rPr>
                <w:sz w:val="19"/>
                <w:szCs w:val="19"/>
              </w:rPr>
            </w:pPr>
            <w:r w:rsidRPr="00230216">
              <w:rPr>
                <w:sz w:val="19"/>
                <w:szCs w:val="19"/>
              </w:rPr>
              <w:t>10 MHz</w:t>
            </w:r>
          </w:p>
        </w:tc>
        <w:tc>
          <w:tcPr>
            <w:tcW w:w="1702" w:type="dxa"/>
            <w:tcBorders>
              <w:bottom w:val="single" w:sz="4" w:space="0" w:color="auto"/>
            </w:tcBorders>
          </w:tcPr>
          <w:p w14:paraId="1ABF15A1" w14:textId="77777777" w:rsidR="00230216" w:rsidRPr="00230216" w:rsidRDefault="00230216" w:rsidP="0022132E">
            <w:pPr>
              <w:pStyle w:val="Tabletext"/>
              <w:rPr>
                <w:sz w:val="19"/>
                <w:szCs w:val="19"/>
              </w:rPr>
            </w:pPr>
            <w:r w:rsidRPr="00230216">
              <w:rPr>
                <w:sz w:val="19"/>
                <w:szCs w:val="19"/>
              </w:rPr>
              <w:t>Everywhere</w:t>
            </w:r>
          </w:p>
        </w:tc>
        <w:tc>
          <w:tcPr>
            <w:tcW w:w="1702" w:type="dxa"/>
            <w:tcBorders>
              <w:bottom w:val="single" w:sz="4" w:space="0" w:color="auto"/>
            </w:tcBorders>
          </w:tcPr>
          <w:p w14:paraId="2FAD7770" w14:textId="77777777" w:rsidR="00230216" w:rsidRPr="00230216" w:rsidRDefault="00230216" w:rsidP="0022132E">
            <w:pPr>
              <w:pStyle w:val="Tabletext"/>
              <w:rPr>
                <w:sz w:val="19"/>
                <w:szCs w:val="19"/>
              </w:rPr>
            </w:pPr>
            <w:r w:rsidRPr="00230216">
              <w:rPr>
                <w:sz w:val="19"/>
                <w:szCs w:val="19"/>
              </w:rPr>
              <w:t>Nomadic or Fixed</w:t>
            </w:r>
          </w:p>
        </w:tc>
        <w:tc>
          <w:tcPr>
            <w:tcW w:w="1555" w:type="dxa"/>
            <w:tcBorders>
              <w:bottom w:val="single" w:sz="4" w:space="0" w:color="auto"/>
            </w:tcBorders>
          </w:tcPr>
          <w:p w14:paraId="2CCBD523" w14:textId="77777777" w:rsidR="00230216" w:rsidRPr="00230216" w:rsidRDefault="00230216" w:rsidP="0022132E">
            <w:pPr>
              <w:pStyle w:val="Tabletext"/>
              <w:rPr>
                <w:sz w:val="19"/>
                <w:szCs w:val="19"/>
              </w:rPr>
            </w:pPr>
            <w:r w:rsidRPr="00230216">
              <w:rPr>
                <w:sz w:val="19"/>
                <w:szCs w:val="19"/>
              </w:rPr>
              <w:t>Predominantly indoor</w:t>
            </w:r>
          </w:p>
        </w:tc>
      </w:tr>
      <w:tr w:rsidR="00230216" w:rsidRPr="00230216" w14:paraId="43B1BAFC" w14:textId="77777777" w:rsidTr="0022132E">
        <w:tc>
          <w:tcPr>
            <w:tcW w:w="9639" w:type="dxa"/>
            <w:gridSpan w:val="5"/>
            <w:tcBorders>
              <w:top w:val="single" w:sz="4" w:space="0" w:color="auto"/>
              <w:left w:val="nil"/>
              <w:bottom w:val="nil"/>
              <w:right w:val="nil"/>
            </w:tcBorders>
          </w:tcPr>
          <w:p w14:paraId="305CD31E" w14:textId="77777777" w:rsidR="00230216" w:rsidRPr="00230216" w:rsidRDefault="00230216" w:rsidP="00FC2977">
            <w:pPr>
              <w:pStyle w:val="Tablelegend"/>
              <w:ind w:left="284" w:hanging="284"/>
            </w:pPr>
            <w:r w:rsidRPr="00230216">
              <w:rPr>
                <w:vertAlign w:val="superscript"/>
              </w:rPr>
              <w:t xml:space="preserve">* </w:t>
            </w:r>
            <w:r w:rsidRPr="00230216">
              <w:rPr>
                <w:vertAlign w:val="superscript"/>
              </w:rPr>
              <w:tab/>
            </w:r>
            <w:r w:rsidRPr="00230216">
              <w:t>For so-called Mega-events, up-to-date spectrum from government departments on a basis of a spectrum lease, however, it may already be allocated to other services and thus not available.</w:t>
            </w:r>
          </w:p>
          <w:p w14:paraId="741BF086" w14:textId="77777777" w:rsidR="00230216" w:rsidRPr="00230216" w:rsidRDefault="00230216" w:rsidP="00FC2977">
            <w:pPr>
              <w:pStyle w:val="Tablelegend"/>
              <w:ind w:left="284" w:hanging="284"/>
            </w:pPr>
            <w:r w:rsidRPr="00230216">
              <w:rPr>
                <w:vertAlign w:val="superscript"/>
              </w:rPr>
              <w:t xml:space="preserve">** </w:t>
            </w:r>
            <w:r w:rsidRPr="00230216">
              <w:rPr>
                <w:vertAlign w:val="superscript"/>
              </w:rPr>
              <w:tab/>
            </w:r>
            <w:r w:rsidRPr="00230216">
              <w:t>The required spectrum in the table does not consider Hot Spot areas, where several event places are close to each other. Hot Spot areas require a different frequency management setup resolving in higher required spectrum use.</w:t>
            </w:r>
          </w:p>
          <w:p w14:paraId="6EE74195" w14:textId="77777777" w:rsidR="00230216" w:rsidRPr="00230216" w:rsidRDefault="00230216" w:rsidP="00FC2977">
            <w:pPr>
              <w:pStyle w:val="Tablelegend"/>
              <w:ind w:left="284" w:hanging="284"/>
            </w:pPr>
            <w:r w:rsidRPr="00230216">
              <w:t>*** Calculation of typical required spectrum in MHz:</w:t>
            </w:r>
            <w:r w:rsidRPr="00230216">
              <w:br/>
              <w:t xml:space="preserve">Audio </w:t>
            </w:r>
            <w:proofErr w:type="spellStart"/>
            <w:r w:rsidRPr="00230216">
              <w:t>PMSE</w:t>
            </w:r>
            <w:proofErr w:type="spellEnd"/>
            <w:r w:rsidRPr="00230216">
              <w:t xml:space="preserve"> manufacturers are offering frequency compatibility calculation tools / frequency management tools. Those tools calculate available frequencies for e.g. wireless microphones and IEM considering:</w:t>
            </w:r>
          </w:p>
          <w:p w14:paraId="38CBE98A" w14:textId="77777777" w:rsidR="00230216" w:rsidRPr="00230216" w:rsidRDefault="00230216" w:rsidP="00FC2977">
            <w:pPr>
              <w:pStyle w:val="Tablelegend"/>
              <w:ind w:left="284" w:hanging="284"/>
            </w:pPr>
            <w:r w:rsidRPr="00230216">
              <w:t>–</w:t>
            </w:r>
            <w:r w:rsidRPr="00230216">
              <w:tab/>
              <w:t>Available interference free spectrum</w:t>
            </w:r>
          </w:p>
          <w:p w14:paraId="01CB2914" w14:textId="77777777" w:rsidR="00230216" w:rsidRPr="00230216" w:rsidRDefault="00230216" w:rsidP="00FC2977">
            <w:pPr>
              <w:pStyle w:val="Tablelegend"/>
              <w:ind w:left="284" w:hanging="284"/>
            </w:pPr>
            <w:r w:rsidRPr="00230216">
              <w:tab/>
              <w:t>•</w:t>
            </w:r>
            <w:r w:rsidRPr="00230216">
              <w:tab/>
              <w:t xml:space="preserve">Avoiding </w:t>
            </w:r>
            <w:proofErr w:type="spellStart"/>
            <w:r w:rsidRPr="00230216">
              <w:t>DTT</w:t>
            </w:r>
            <w:proofErr w:type="spellEnd"/>
            <w:r w:rsidRPr="00230216">
              <w:t xml:space="preserve"> allocations</w:t>
            </w:r>
          </w:p>
          <w:p w14:paraId="69F3A4DA" w14:textId="77777777" w:rsidR="00230216" w:rsidRPr="00230216" w:rsidRDefault="00230216" w:rsidP="00FC2977">
            <w:pPr>
              <w:pStyle w:val="Tablelegend"/>
              <w:ind w:left="284" w:hanging="284"/>
            </w:pPr>
            <w:r w:rsidRPr="00230216">
              <w:tab/>
              <w:t>•</w:t>
            </w:r>
            <w:r w:rsidRPr="00230216">
              <w:tab/>
              <w:t xml:space="preserve">Considering other audio </w:t>
            </w:r>
            <w:proofErr w:type="spellStart"/>
            <w:r w:rsidRPr="00230216">
              <w:t>PMSE</w:t>
            </w:r>
            <w:proofErr w:type="spellEnd"/>
            <w:r w:rsidRPr="00230216">
              <w:t xml:space="preserve"> devices already in use</w:t>
            </w:r>
          </w:p>
          <w:p w14:paraId="43082F11" w14:textId="77777777" w:rsidR="00230216" w:rsidRPr="00230216" w:rsidRDefault="00230216" w:rsidP="00FC2977">
            <w:pPr>
              <w:pStyle w:val="Tablelegend"/>
              <w:ind w:left="284" w:hanging="284"/>
            </w:pPr>
            <w:r w:rsidRPr="00230216">
              <w:t>–</w:t>
            </w:r>
            <w:r w:rsidRPr="00230216">
              <w:tab/>
              <w:t>Technical specifications</w:t>
            </w:r>
          </w:p>
          <w:p w14:paraId="2C0270ED" w14:textId="77777777" w:rsidR="00230216" w:rsidRPr="00230216" w:rsidRDefault="00230216" w:rsidP="00FC2977">
            <w:pPr>
              <w:pStyle w:val="Tablelegend"/>
              <w:ind w:left="284" w:hanging="284"/>
            </w:pPr>
            <w:r w:rsidRPr="00230216">
              <w:tab/>
              <w:t>•</w:t>
            </w:r>
            <w:r w:rsidRPr="00230216">
              <w:tab/>
              <w:t>Tuning range of the equipment</w:t>
            </w:r>
          </w:p>
          <w:p w14:paraId="74B2EE17" w14:textId="77777777" w:rsidR="00230216" w:rsidRPr="00230216" w:rsidRDefault="00230216" w:rsidP="00FC2977">
            <w:pPr>
              <w:pStyle w:val="Tablelegend"/>
              <w:ind w:left="284" w:hanging="284"/>
            </w:pPr>
            <w:r w:rsidRPr="00230216">
              <w:tab/>
              <w:t>•</w:t>
            </w:r>
            <w:r w:rsidRPr="00230216">
              <w:tab/>
              <w:t>Intermodulation Products</w:t>
            </w:r>
          </w:p>
          <w:p w14:paraId="0F64D8D3" w14:textId="77777777" w:rsidR="00230216" w:rsidRPr="00230216" w:rsidRDefault="00230216" w:rsidP="00FC2977">
            <w:pPr>
              <w:pStyle w:val="Tablelegend"/>
              <w:ind w:left="284" w:hanging="284"/>
            </w:pPr>
            <w:r w:rsidRPr="00230216">
              <w:tab/>
              <w:t>•</w:t>
            </w:r>
            <w:r w:rsidRPr="00230216">
              <w:tab/>
              <w:t>Filter options of antenna systems, receivers and transmitters</w:t>
            </w:r>
          </w:p>
          <w:p w14:paraId="2ADEE2DB" w14:textId="77777777" w:rsidR="00230216" w:rsidRPr="00230216" w:rsidRDefault="00230216" w:rsidP="00FC2977">
            <w:pPr>
              <w:pStyle w:val="Tablelegend"/>
              <w:ind w:left="284" w:hanging="284"/>
            </w:pPr>
            <w:r w:rsidRPr="00230216">
              <w:t xml:space="preserve">The required spectrum [MHz] listed in Table 1 provides a typical number in </w:t>
            </w:r>
            <w:proofErr w:type="spellStart"/>
            <w:r w:rsidRPr="00230216">
              <w:t>MHz.</w:t>
            </w:r>
            <w:proofErr w:type="spellEnd"/>
          </w:p>
        </w:tc>
      </w:tr>
    </w:tbl>
    <w:p w14:paraId="145F1DB5" w14:textId="77777777" w:rsidR="00230216" w:rsidRDefault="00230216" w:rsidP="00230216">
      <w:pPr>
        <w:pStyle w:val="Tablefin"/>
      </w:pPr>
      <w:bookmarkStart w:id="54" w:name="_Toc45616534"/>
      <w:bookmarkStart w:id="55" w:name="_Toc45616832"/>
    </w:p>
    <w:p w14:paraId="3B803A69" w14:textId="65842393" w:rsidR="00230216" w:rsidRPr="00374B77" w:rsidRDefault="00230216" w:rsidP="00230216">
      <w:pPr>
        <w:pStyle w:val="Heading2"/>
      </w:pPr>
      <w:bookmarkStart w:id="56" w:name="_Toc105085228"/>
      <w:r w:rsidRPr="00374B77">
        <w:lastRenderedPageBreak/>
        <w:t>6.4</w:t>
      </w:r>
      <w:r w:rsidRPr="00374B77">
        <w:tab/>
        <w:t>Introduction of temporary event-specific solutions</w:t>
      </w:r>
      <w:bookmarkEnd w:id="54"/>
      <w:bookmarkEnd w:id="55"/>
      <w:bookmarkEnd w:id="56"/>
    </w:p>
    <w:p w14:paraId="414D90AE" w14:textId="77777777" w:rsidR="00230216" w:rsidRPr="00E3134E" w:rsidRDefault="00230216" w:rsidP="00230216">
      <w:r w:rsidRPr="00E3134E">
        <w:t xml:space="preserve">Mega Events (see Table 1) </w:t>
      </w:r>
      <w:r>
        <w:t xml:space="preserve">and increasingly other large events </w:t>
      </w:r>
      <w:r w:rsidRPr="00E3134E">
        <w:t xml:space="preserve">might require every single available </w:t>
      </w:r>
      <w:r>
        <w:t xml:space="preserve">and suitable </w:t>
      </w:r>
      <w:r w:rsidRPr="00E3134E">
        <w:t>piece of spectrum</w:t>
      </w:r>
      <w:r>
        <w:t xml:space="preserve"> that is usually not allocated to </w:t>
      </w:r>
      <w:proofErr w:type="spellStart"/>
      <w:r>
        <w:t>PMSE</w:t>
      </w:r>
      <w:proofErr w:type="spellEnd"/>
      <w:r>
        <w:t xml:space="preserve"> so that the required wireless microphones, IEM’s, talkbacks etc. can reliably operate during the setup and of course the event itself</w:t>
      </w:r>
      <w:r w:rsidRPr="00E3134E">
        <w:t xml:space="preserve">. </w:t>
      </w:r>
      <w:r>
        <w:t xml:space="preserve">The expectations of the </w:t>
      </w:r>
      <w:proofErr w:type="spellStart"/>
      <w:r>
        <w:t>PMSE</w:t>
      </w:r>
      <w:proofErr w:type="spellEnd"/>
      <w:r>
        <w:t xml:space="preserve"> users before and during these events are very high. </w:t>
      </w:r>
      <w:r w:rsidRPr="00E3134E">
        <w:t xml:space="preserve">In some cases, it is </w:t>
      </w:r>
      <w:r>
        <w:t xml:space="preserve">thus </w:t>
      </w:r>
      <w:r w:rsidRPr="00E3134E">
        <w:t xml:space="preserve">necessary to lease spectrum from other </w:t>
      </w:r>
      <w:r>
        <w:t xml:space="preserve">bands that usually other applications use at least for this limited time period. These spectrum sharing arrangements require careful professional planning far in advance. Only such an “all hands-on board approach” will make it possible that the users who attend these events, such as news crews and teams, are able to work with their own </w:t>
      </w:r>
      <w:proofErr w:type="spellStart"/>
      <w:r w:rsidRPr="00E3134E">
        <w:t>PMSE</w:t>
      </w:r>
      <w:proofErr w:type="spellEnd"/>
      <w:r w:rsidRPr="00E3134E">
        <w:t xml:space="preserve"> </w:t>
      </w:r>
      <w:r>
        <w:t xml:space="preserve">equipment. Such users </w:t>
      </w:r>
      <w:r w:rsidRPr="00E3134E">
        <w:t xml:space="preserve">typically </w:t>
      </w:r>
      <w:r>
        <w:t xml:space="preserve">bring along and expect to use their own equipment for the event from </w:t>
      </w:r>
      <w:r w:rsidRPr="00E3134E">
        <w:t xml:space="preserve">other countries or regions, which </w:t>
      </w:r>
      <w:r>
        <w:t>the regulators would not allow</w:t>
      </w:r>
      <w:r w:rsidRPr="00E3134E">
        <w:t xml:space="preserve"> to be deployed at the event location under </w:t>
      </w:r>
      <w:r>
        <w:t>usual</w:t>
      </w:r>
      <w:r w:rsidRPr="00E3134E">
        <w:t xml:space="preserve"> circumstances.</w:t>
      </w:r>
    </w:p>
    <w:p w14:paraId="57B44870" w14:textId="2D51331C" w:rsidR="00230216" w:rsidRPr="00165BFF" w:rsidRDefault="00230216" w:rsidP="00165BFF">
      <w:pPr>
        <w:pStyle w:val="Heading1"/>
        <w:rPr>
          <w:rStyle w:val="Hyperlink"/>
          <w:color w:val="auto"/>
          <w:u w:val="none"/>
        </w:rPr>
      </w:pPr>
      <w:bookmarkStart w:id="57" w:name="_Toc45616535"/>
      <w:bookmarkStart w:id="58" w:name="_Toc45616833"/>
      <w:bookmarkStart w:id="59" w:name="_Toc105085168"/>
      <w:bookmarkStart w:id="60" w:name="_Toc105085229"/>
      <w:r w:rsidRPr="00165BFF">
        <w:rPr>
          <w:rStyle w:val="Hyperlink"/>
          <w:color w:val="auto"/>
          <w:u w:val="none"/>
        </w:rPr>
        <w:t>7</w:t>
      </w:r>
      <w:r w:rsidRPr="00165BFF">
        <w:rPr>
          <w:rStyle w:val="Hyperlink"/>
          <w:color w:val="auto"/>
          <w:u w:val="none"/>
        </w:rPr>
        <w:tab/>
        <w:t xml:space="preserve">Audio </w:t>
      </w:r>
      <w:proofErr w:type="spellStart"/>
      <w:r w:rsidRPr="00165BFF">
        <w:rPr>
          <w:rStyle w:val="Hyperlink"/>
          <w:color w:val="auto"/>
          <w:u w:val="none"/>
        </w:rPr>
        <w:t>PMSE</w:t>
      </w:r>
      <w:proofErr w:type="spellEnd"/>
      <w:r w:rsidRPr="00165BFF">
        <w:rPr>
          <w:rStyle w:val="Hyperlink"/>
          <w:color w:val="auto"/>
          <w:u w:val="none"/>
        </w:rPr>
        <w:t xml:space="preserve"> spectrum use</w:t>
      </w:r>
      <w:bookmarkEnd w:id="57"/>
      <w:bookmarkEnd w:id="58"/>
      <w:bookmarkEnd w:id="59"/>
      <w:bookmarkEnd w:id="60"/>
      <w:r w:rsidRPr="00165BFF">
        <w:rPr>
          <w:rStyle w:val="Hyperlink"/>
          <w:color w:val="auto"/>
          <w:u w:val="none"/>
        </w:rPr>
        <w:t xml:space="preserve"> </w:t>
      </w:r>
    </w:p>
    <w:p w14:paraId="3A4BD9BD" w14:textId="1D68C34B" w:rsidR="00230216" w:rsidRPr="00374B77" w:rsidRDefault="00230216" w:rsidP="00230216">
      <w:pPr>
        <w:pStyle w:val="Heading2"/>
      </w:pPr>
      <w:bookmarkStart w:id="61" w:name="_Toc45616536"/>
      <w:bookmarkStart w:id="62" w:name="_Toc45616834"/>
      <w:bookmarkStart w:id="63" w:name="_Toc105085230"/>
      <w:r w:rsidRPr="00374B77">
        <w:t>7.1</w:t>
      </w:r>
      <w:r w:rsidRPr="00374B77">
        <w:tab/>
        <w:t>Introduction</w:t>
      </w:r>
      <w:bookmarkEnd w:id="61"/>
      <w:bookmarkEnd w:id="62"/>
      <w:bookmarkEnd w:id="63"/>
    </w:p>
    <w:p w14:paraId="0AECF477" w14:textId="77777777" w:rsidR="00230216" w:rsidRPr="001E4D0A" w:rsidRDefault="00230216" w:rsidP="00230216">
      <w:pPr>
        <w:rPr>
          <w:lang w:val="en-US"/>
        </w:rPr>
      </w:pPr>
      <w:r w:rsidRPr="001E4D0A">
        <w:rPr>
          <w:lang w:val="en-US"/>
        </w:rPr>
        <w:t xml:space="preserve">Frequency ranges for possible audio </w:t>
      </w:r>
      <w:proofErr w:type="spellStart"/>
      <w:r w:rsidRPr="001E4D0A">
        <w:rPr>
          <w:lang w:val="en-US"/>
        </w:rPr>
        <w:t>PMSE</w:t>
      </w:r>
      <w:proofErr w:type="spellEnd"/>
      <w:r w:rsidRPr="001E4D0A">
        <w:rPr>
          <w:lang w:val="en-US"/>
        </w:rPr>
        <w:t xml:space="preserve"> use are mainly dependent on national </w:t>
      </w:r>
      <w:r>
        <w:rPr>
          <w:lang w:val="en-US"/>
        </w:rPr>
        <w:t xml:space="preserve">assignments </w:t>
      </w:r>
      <w:r w:rsidRPr="001E4D0A">
        <w:rPr>
          <w:lang w:val="en-US"/>
        </w:rPr>
        <w:t>even though significant cross border use of equipment takes place.</w:t>
      </w:r>
    </w:p>
    <w:p w14:paraId="3F6B33AD" w14:textId="77777777" w:rsidR="00230216" w:rsidRPr="001E4D0A" w:rsidRDefault="00230216" w:rsidP="00230216">
      <w:pPr>
        <w:rPr>
          <w:lang w:val="en-US"/>
        </w:rPr>
      </w:pPr>
      <w:r w:rsidRPr="00CF73F8">
        <w:rPr>
          <w:lang w:val="en-US"/>
        </w:rPr>
        <w:t xml:space="preserve">Some frequency bands are common across ITU-R Regions and countries and, therefore, are the most commonly used frequency ranges for audio </w:t>
      </w:r>
      <w:proofErr w:type="spellStart"/>
      <w:r w:rsidRPr="00CF73F8">
        <w:rPr>
          <w:lang w:val="en-US"/>
        </w:rPr>
        <w:t>PMSE</w:t>
      </w:r>
      <w:proofErr w:type="spellEnd"/>
      <w:r w:rsidRPr="00CF73F8">
        <w:rPr>
          <w:lang w:val="en-US"/>
        </w:rPr>
        <w:t>.</w:t>
      </w:r>
    </w:p>
    <w:p w14:paraId="0EAA4167" w14:textId="77777777" w:rsidR="00230216" w:rsidRPr="00757A1D" w:rsidRDefault="00230216" w:rsidP="00230216">
      <w:pPr>
        <w:rPr>
          <w:i/>
          <w:iCs/>
          <w:spacing w:val="-2"/>
          <w:lang w:val="en-US"/>
        </w:rPr>
      </w:pPr>
      <w:r w:rsidRPr="00C9767E">
        <w:rPr>
          <w:i/>
          <w:iCs/>
          <w:spacing w:val="-2"/>
          <w:highlight w:val="yellow"/>
          <w:lang w:val="en-US"/>
        </w:rPr>
        <w:t>[Editor’s note: Clarify the sentence below with regards to the broadcast service vs the land mobile service.]</w:t>
      </w:r>
    </w:p>
    <w:p w14:paraId="349BBFD2" w14:textId="77777777" w:rsidR="00230216" w:rsidRPr="001E4D0A" w:rsidRDefault="00230216" w:rsidP="00230216">
      <w:pPr>
        <w:rPr>
          <w:lang w:val="en-US"/>
        </w:rPr>
      </w:pPr>
      <w:r w:rsidRPr="00757A1D">
        <w:rPr>
          <w:spacing w:val="-2"/>
          <w:lang w:val="en-US"/>
        </w:rPr>
        <w:t xml:space="preserve">[Examples of the available frequency ranges for Audio </w:t>
      </w:r>
      <w:proofErr w:type="spellStart"/>
      <w:r w:rsidRPr="00757A1D">
        <w:rPr>
          <w:spacing w:val="-2"/>
          <w:lang w:val="en-US"/>
        </w:rPr>
        <w:t>PMSE</w:t>
      </w:r>
      <w:proofErr w:type="spellEnd"/>
      <w:r w:rsidRPr="00757A1D">
        <w:rPr>
          <w:spacing w:val="-2"/>
          <w:lang w:val="en-US"/>
        </w:rPr>
        <w:t xml:space="preserve"> are provided in Recommendation ITU</w:t>
      </w:r>
      <w:r>
        <w:rPr>
          <w:spacing w:val="-2"/>
          <w:lang w:val="en-US"/>
        </w:rPr>
        <w:noBreakHyphen/>
      </w:r>
      <w:r w:rsidRPr="00757A1D">
        <w:rPr>
          <w:spacing w:val="-2"/>
          <w:lang w:val="en-US"/>
        </w:rPr>
        <w:t xml:space="preserve">R </w:t>
      </w:r>
      <w:proofErr w:type="spellStart"/>
      <w:r w:rsidRPr="00757A1D">
        <w:rPr>
          <w:spacing w:val="-2"/>
          <w:lang w:val="en-US"/>
        </w:rPr>
        <w:t>BT.1871</w:t>
      </w:r>
      <w:proofErr w:type="spellEnd"/>
      <w:r w:rsidRPr="00757A1D">
        <w:rPr>
          <w:spacing w:val="-2"/>
          <w:lang w:val="en-US"/>
        </w:rPr>
        <w:t xml:space="preserve"> and Reports ITU-R </w:t>
      </w:r>
      <w:proofErr w:type="spellStart"/>
      <w:r w:rsidRPr="00757A1D">
        <w:rPr>
          <w:spacing w:val="-2"/>
          <w:lang w:val="en-US"/>
        </w:rPr>
        <w:t>BT.2344</w:t>
      </w:r>
      <w:proofErr w:type="spellEnd"/>
      <w:r w:rsidRPr="00757A1D">
        <w:rPr>
          <w:spacing w:val="-2"/>
          <w:lang w:val="en-US"/>
        </w:rPr>
        <w:t xml:space="preserve"> and </w:t>
      </w:r>
      <w:proofErr w:type="spellStart"/>
      <w:r w:rsidRPr="00757A1D">
        <w:rPr>
          <w:spacing w:val="-2"/>
          <w:lang w:val="en-US"/>
        </w:rPr>
        <w:t>BT.2069</w:t>
      </w:r>
      <w:proofErr w:type="spellEnd"/>
      <w:r w:rsidRPr="00757A1D">
        <w:rPr>
          <w:spacing w:val="-2"/>
          <w:lang w:val="en-US"/>
        </w:rPr>
        <w:t>.</w:t>
      </w:r>
      <w:r w:rsidRPr="00757A1D">
        <w:rPr>
          <w:lang w:val="en-US"/>
        </w:rPr>
        <w:t xml:space="preserve">] It should be noted that audio </w:t>
      </w:r>
      <w:proofErr w:type="spellStart"/>
      <w:r w:rsidRPr="00757A1D">
        <w:rPr>
          <w:lang w:val="en-US"/>
        </w:rPr>
        <w:t>PMSE</w:t>
      </w:r>
      <w:proofErr w:type="spellEnd"/>
      <w:r w:rsidRPr="00757A1D">
        <w:rPr>
          <w:lang w:val="en-US"/>
        </w:rPr>
        <w:t xml:space="preserve"> equipment is operated on a tuning range basis and not in a pre</w:t>
      </w:r>
      <w:r w:rsidRPr="00757A1D">
        <w:rPr>
          <w:lang w:val="en-US"/>
        </w:rPr>
        <w:noBreakHyphen/>
        <w:t>defined channel raster.</w:t>
      </w:r>
    </w:p>
    <w:p w14:paraId="561AA5FE" w14:textId="77777777" w:rsidR="00230216" w:rsidRPr="001E4D0A" w:rsidRDefault="00230216" w:rsidP="00230216">
      <w:pPr>
        <w:keepLines/>
        <w:rPr>
          <w:lang w:val="en-US"/>
        </w:rPr>
      </w:pPr>
      <w:r w:rsidRPr="00CF05A8">
        <w:rPr>
          <w:lang w:val="en-US"/>
        </w:rPr>
        <w:t xml:space="preserve">A primary task of the engineer in charge of the wireless links is to identify if there is sufficient permitted spectrum available at the event location for the number of wireless </w:t>
      </w:r>
      <w:proofErr w:type="gramStart"/>
      <w:r w:rsidRPr="00CF05A8">
        <w:rPr>
          <w:lang w:val="en-US"/>
        </w:rPr>
        <w:t>audio</w:t>
      </w:r>
      <w:proofErr w:type="gramEnd"/>
      <w:r w:rsidRPr="00CF05A8">
        <w:rPr>
          <w:lang w:val="en-US"/>
        </w:rPr>
        <w:t xml:space="preserve"> specified by the production. Shortage of available</w:t>
      </w:r>
      <w:r w:rsidRPr="001E4D0A">
        <w:rPr>
          <w:lang w:val="en-US"/>
        </w:rPr>
        <w:t xml:space="preserve"> spectrum results in direct restrictions of the possible applications or their performance.</w:t>
      </w:r>
    </w:p>
    <w:p w14:paraId="575EDEC8" w14:textId="77777777" w:rsidR="00230216" w:rsidRPr="001E4D0A" w:rsidRDefault="00230216" w:rsidP="00230216">
      <w:pPr>
        <w:rPr>
          <w:lang w:val="en-US"/>
        </w:rPr>
      </w:pPr>
      <w:r w:rsidRPr="001E4D0A">
        <w:rPr>
          <w:lang w:val="en-US"/>
        </w:rPr>
        <w:t>The spectrum available to the individual user depends on</w:t>
      </w:r>
      <w:r>
        <w:rPr>
          <w:lang w:val="en-US"/>
        </w:rPr>
        <w:t>:</w:t>
      </w:r>
      <w:r w:rsidRPr="001E4D0A">
        <w:rPr>
          <w:lang w:val="en-US"/>
        </w:rPr>
        <w:t xml:space="preserve"> </w:t>
      </w:r>
    </w:p>
    <w:p w14:paraId="6D9592DE" w14:textId="77777777" w:rsidR="00230216" w:rsidRPr="001E4D0A" w:rsidRDefault="00230216" w:rsidP="00230216">
      <w:pPr>
        <w:pStyle w:val="enumlev1"/>
        <w:rPr>
          <w:lang w:val="en-US"/>
        </w:rPr>
      </w:pPr>
      <w:r>
        <w:rPr>
          <w:lang w:val="en-US"/>
        </w:rPr>
        <w:t>–</w:t>
      </w:r>
      <w:r>
        <w:rPr>
          <w:lang w:val="en-US"/>
        </w:rPr>
        <w:tab/>
      </w:r>
      <w:r w:rsidRPr="001E4D0A">
        <w:rPr>
          <w:lang w:val="en-US"/>
        </w:rPr>
        <w:t xml:space="preserve">the tuning range supported by the used audio </w:t>
      </w:r>
      <w:proofErr w:type="spellStart"/>
      <w:r w:rsidRPr="001E4D0A">
        <w:rPr>
          <w:lang w:val="en-US"/>
        </w:rPr>
        <w:t>PMSE</w:t>
      </w:r>
      <w:proofErr w:type="spellEnd"/>
      <w:r w:rsidRPr="001E4D0A">
        <w:rPr>
          <w:lang w:val="en-US"/>
        </w:rPr>
        <w:t xml:space="preserve"> equipment, </w:t>
      </w:r>
    </w:p>
    <w:p w14:paraId="1E30444A" w14:textId="77777777" w:rsidR="00230216" w:rsidRPr="001E4D0A" w:rsidRDefault="00230216" w:rsidP="00230216">
      <w:pPr>
        <w:pStyle w:val="enumlev1"/>
        <w:rPr>
          <w:lang w:val="en-US"/>
        </w:rPr>
      </w:pPr>
      <w:r>
        <w:rPr>
          <w:lang w:val="en-US"/>
        </w:rPr>
        <w:t>–</w:t>
      </w:r>
      <w:r>
        <w:rPr>
          <w:lang w:val="en-US"/>
        </w:rPr>
        <w:tab/>
      </w:r>
      <w:r w:rsidRPr="001E4D0A">
        <w:rPr>
          <w:lang w:val="en-US"/>
        </w:rPr>
        <w:t>the existing radio spectrum occupancy in the service area (</w:t>
      </w:r>
      <w:proofErr w:type="gramStart"/>
      <w:r w:rsidRPr="001E4D0A">
        <w:rPr>
          <w:lang w:val="en-US"/>
        </w:rPr>
        <w:t>e.g.</w:t>
      </w:r>
      <w:proofErr w:type="gramEnd"/>
      <w:r w:rsidRPr="001E4D0A">
        <w:rPr>
          <w:lang w:val="en-US"/>
        </w:rPr>
        <w:t xml:space="preserve"> venue), </w:t>
      </w:r>
    </w:p>
    <w:p w14:paraId="3CB88541" w14:textId="77777777" w:rsidR="00230216" w:rsidRPr="001E4D0A" w:rsidRDefault="00230216" w:rsidP="00230216">
      <w:pPr>
        <w:pStyle w:val="enumlev1"/>
        <w:rPr>
          <w:lang w:val="en-US"/>
        </w:rPr>
      </w:pPr>
      <w:r>
        <w:rPr>
          <w:lang w:val="en-US"/>
        </w:rPr>
        <w:t>–</w:t>
      </w:r>
      <w:r>
        <w:rPr>
          <w:lang w:val="en-US"/>
        </w:rPr>
        <w:tab/>
      </w:r>
      <w:r w:rsidRPr="001E4D0A">
        <w:rPr>
          <w:lang w:val="en-US"/>
        </w:rPr>
        <w:t>the frequency planning within the service area and the restrictions in place via policies applicable at the venue</w:t>
      </w:r>
      <w:r>
        <w:rPr>
          <w:lang w:val="en-US"/>
        </w:rPr>
        <w:t>,</w:t>
      </w:r>
    </w:p>
    <w:p w14:paraId="0DDCD533" w14:textId="77777777" w:rsidR="00230216" w:rsidRPr="001E4D0A" w:rsidRDefault="00230216" w:rsidP="00230216">
      <w:pPr>
        <w:pStyle w:val="enumlev1"/>
        <w:rPr>
          <w:lang w:val="en-US"/>
        </w:rPr>
      </w:pPr>
      <w:r>
        <w:rPr>
          <w:lang w:val="en-US"/>
        </w:rPr>
        <w:t>–</w:t>
      </w:r>
      <w:r>
        <w:rPr>
          <w:lang w:val="en-US"/>
        </w:rPr>
        <w:tab/>
      </w:r>
      <w:r w:rsidRPr="001E4D0A">
        <w:rPr>
          <w:lang w:val="en-US"/>
        </w:rPr>
        <w:t xml:space="preserve">the applicable license terms and/or the national frequency regulation. </w:t>
      </w:r>
    </w:p>
    <w:p w14:paraId="6BEBBD0C" w14:textId="77777777" w:rsidR="00230216" w:rsidRPr="001E4D0A" w:rsidRDefault="00230216" w:rsidP="00230216">
      <w:pPr>
        <w:rPr>
          <w:lang w:val="en-US"/>
        </w:rPr>
      </w:pPr>
      <w:r w:rsidRPr="001E4D0A">
        <w:rPr>
          <w:lang w:val="en-US"/>
        </w:rPr>
        <w:t xml:space="preserve">Availability of audio </w:t>
      </w:r>
      <w:proofErr w:type="spellStart"/>
      <w:r w:rsidRPr="001E4D0A">
        <w:rPr>
          <w:lang w:val="en-US"/>
        </w:rPr>
        <w:t>PMSE</w:t>
      </w:r>
      <w:proofErr w:type="spellEnd"/>
      <w:r w:rsidRPr="001E4D0A">
        <w:rPr>
          <w:lang w:val="en-US"/>
        </w:rPr>
        <w:t xml:space="preserve"> equipment to the market for the various tuning ranges depends on the global or at least regional availability of such tuning ranges and the market size they are representing.</w:t>
      </w:r>
    </w:p>
    <w:p w14:paraId="4DC0660D" w14:textId="77777777" w:rsidR="00230216" w:rsidRPr="001E4D0A" w:rsidRDefault="00230216" w:rsidP="00230216">
      <w:pPr>
        <w:rPr>
          <w:lang w:val="en-US"/>
        </w:rPr>
      </w:pPr>
      <w:r w:rsidRPr="001E4D0A">
        <w:rPr>
          <w:lang w:val="en-US"/>
        </w:rPr>
        <w:t xml:space="preserve">Users of audio </w:t>
      </w:r>
      <w:proofErr w:type="spellStart"/>
      <w:r w:rsidRPr="001E4D0A">
        <w:rPr>
          <w:lang w:val="en-US"/>
        </w:rPr>
        <w:t>PMSE</w:t>
      </w:r>
      <w:proofErr w:type="spellEnd"/>
      <w:r w:rsidRPr="001E4D0A">
        <w:rPr>
          <w:lang w:val="en-US"/>
        </w:rPr>
        <w:t xml:space="preserve"> must be able to use their equipment in multiple scenarios and environments. A shortage of spectrum resources is frequently part of their daily business. Therefore, manufactures of audio </w:t>
      </w:r>
      <w:proofErr w:type="spellStart"/>
      <w:r w:rsidRPr="001E4D0A">
        <w:rPr>
          <w:lang w:val="en-US"/>
        </w:rPr>
        <w:t>PMSE</w:t>
      </w:r>
      <w:proofErr w:type="spellEnd"/>
      <w:r w:rsidRPr="001E4D0A">
        <w:rPr>
          <w:lang w:val="en-US"/>
        </w:rPr>
        <w:t xml:space="preserve"> equipment have reacted by offering equipment with selectable operational modes. These modes allow the user to pack more audio channels into a given amount of available radio spectrum, while accepting to restrict the audio performance and/or range. A significant shortage of radio spectrum resources is especially likely for large music events (including nomadic uses), studios, media villages, and venues in densely populated areas, where </w:t>
      </w:r>
      <w:proofErr w:type="spellStart"/>
      <w:r w:rsidRPr="001E4D0A">
        <w:rPr>
          <w:lang w:val="en-US"/>
        </w:rPr>
        <w:t>PMSE</w:t>
      </w:r>
      <w:proofErr w:type="spellEnd"/>
      <w:r w:rsidRPr="001E4D0A">
        <w:rPr>
          <w:lang w:val="en-US"/>
        </w:rPr>
        <w:t xml:space="preserve"> is expected to deliver </w:t>
      </w:r>
      <w:r w:rsidRPr="001E4D0A">
        <w:rPr>
          <w:lang w:val="en-US"/>
        </w:rPr>
        <w:lastRenderedPageBreak/>
        <w:t xml:space="preserve">the best audio performance possible. Further, the growing number of content productions and the demand for a higher resolution audio capture including 3D immersive recordings drive the development of new equipment and radio spectrum demand for audio </w:t>
      </w:r>
      <w:proofErr w:type="spellStart"/>
      <w:r w:rsidRPr="001E4D0A">
        <w:rPr>
          <w:lang w:val="en-US"/>
        </w:rPr>
        <w:t>PMSE</w:t>
      </w:r>
      <w:proofErr w:type="spellEnd"/>
      <w:r w:rsidRPr="001E4D0A">
        <w:rPr>
          <w:lang w:val="en-US"/>
        </w:rPr>
        <w:t>.</w:t>
      </w:r>
    </w:p>
    <w:p w14:paraId="6917E1C1" w14:textId="2CCF6071" w:rsidR="00230216" w:rsidRPr="00C246AB" w:rsidRDefault="00230216" w:rsidP="00230216">
      <w:pPr>
        <w:pStyle w:val="Heading2"/>
      </w:pPr>
      <w:bookmarkStart w:id="64" w:name="_Toc45616537"/>
      <w:bookmarkStart w:id="65" w:name="_Toc45616835"/>
      <w:bookmarkStart w:id="66" w:name="_Toc105085231"/>
      <w:r w:rsidRPr="00C246AB">
        <w:t>7.2</w:t>
      </w:r>
      <w:r w:rsidRPr="00C246AB">
        <w:tab/>
      </w:r>
      <w:r>
        <w:t>Advantages and disadvantages, from a propagation perspective, of the frequency</w:t>
      </w:r>
      <w:r w:rsidRPr="00C246AB">
        <w:t xml:space="preserve"> </w:t>
      </w:r>
      <w:r>
        <w:t>ranges</w:t>
      </w:r>
      <w:r w:rsidRPr="00C246AB">
        <w:t xml:space="preserve"> used by Audio </w:t>
      </w:r>
      <w:proofErr w:type="spellStart"/>
      <w:r w:rsidRPr="00C246AB">
        <w:t>PMSE</w:t>
      </w:r>
      <w:bookmarkEnd w:id="64"/>
      <w:bookmarkEnd w:id="65"/>
      <w:bookmarkEnd w:id="66"/>
      <w:proofErr w:type="spellEnd"/>
    </w:p>
    <w:p w14:paraId="543C8B91" w14:textId="77777777" w:rsidR="00230216" w:rsidRDefault="00230216" w:rsidP="00230216">
      <w:pPr>
        <w:rPr>
          <w:lang w:val="en-US"/>
        </w:rPr>
      </w:pPr>
      <w:r w:rsidRPr="001E4D0A">
        <w:rPr>
          <w:lang w:val="en-US"/>
        </w:rPr>
        <w:t xml:space="preserve">The </w:t>
      </w:r>
      <w:r>
        <w:rPr>
          <w:lang w:val="en-US"/>
        </w:rPr>
        <w:t>advantages and disadvantages, from a propagation perspective, of the</w:t>
      </w:r>
      <w:r w:rsidRPr="001E4D0A">
        <w:rPr>
          <w:lang w:val="en-US"/>
        </w:rPr>
        <w:t xml:space="preserve"> frequency </w:t>
      </w:r>
      <w:r>
        <w:rPr>
          <w:lang w:val="en-US"/>
        </w:rPr>
        <w:t>ranges</w:t>
      </w:r>
      <w:r w:rsidRPr="001E4D0A">
        <w:rPr>
          <w:lang w:val="en-US"/>
        </w:rPr>
        <w:t xml:space="preserve"> that are typically used for audio </w:t>
      </w:r>
      <w:proofErr w:type="spellStart"/>
      <w:r w:rsidRPr="001E4D0A">
        <w:rPr>
          <w:lang w:val="en-US"/>
        </w:rPr>
        <w:t>PMSE</w:t>
      </w:r>
      <w:proofErr w:type="spellEnd"/>
      <w:r w:rsidRPr="001E4D0A">
        <w:rPr>
          <w:lang w:val="en-US"/>
        </w:rPr>
        <w:t xml:space="preserve"> are shown in </w:t>
      </w:r>
      <w:r>
        <w:rPr>
          <w:lang w:val="en-US"/>
        </w:rPr>
        <w:t>Table 2</w:t>
      </w:r>
      <w:r w:rsidRPr="00B772F6">
        <w:t xml:space="preserve"> </w:t>
      </w:r>
      <w:r w:rsidRPr="001E4D0A">
        <w:rPr>
          <w:lang w:val="en-US"/>
        </w:rPr>
        <w:t xml:space="preserve">depending on the frequency range. </w:t>
      </w:r>
      <w:r w:rsidRPr="0013092E">
        <w:rPr>
          <w:highlight w:val="yellow"/>
          <w:lang w:val="en-US"/>
        </w:rPr>
        <w:t xml:space="preserve">[reference rep </w:t>
      </w:r>
      <w:proofErr w:type="spellStart"/>
      <w:r w:rsidRPr="0013092E">
        <w:rPr>
          <w:highlight w:val="yellow"/>
          <w:lang w:val="en-US"/>
        </w:rPr>
        <w:t>ECC</w:t>
      </w:r>
      <w:proofErr w:type="spellEnd"/>
      <w:r w:rsidRPr="0013092E">
        <w:rPr>
          <w:highlight w:val="yellow"/>
          <w:lang w:val="en-US"/>
        </w:rPr>
        <w:t xml:space="preserve"> 204]</w:t>
      </w:r>
    </w:p>
    <w:p w14:paraId="31C32D71" w14:textId="77777777" w:rsidR="00230216" w:rsidRPr="000521FF" w:rsidRDefault="00230216" w:rsidP="00230216">
      <w:pPr>
        <w:rPr>
          <w:i/>
          <w:iCs/>
          <w:lang w:val="en-US"/>
        </w:rPr>
      </w:pPr>
      <w:r w:rsidRPr="00CA1AD8">
        <w:rPr>
          <w:i/>
          <w:iCs/>
          <w:highlight w:val="yellow"/>
          <w:lang w:val="en-US"/>
        </w:rPr>
        <w:t>[Editor’s note: Consider replacing table below with text.]</w:t>
      </w:r>
    </w:p>
    <w:p w14:paraId="27B313E1" w14:textId="77777777" w:rsidR="00230216" w:rsidRDefault="00230216" w:rsidP="00230216">
      <w:pPr>
        <w:pStyle w:val="TableNo"/>
      </w:pPr>
      <w:bookmarkStart w:id="67" w:name="_Ref43994211"/>
      <w:r>
        <w:t>Table 2</w:t>
      </w:r>
    </w:p>
    <w:bookmarkEnd w:id="67"/>
    <w:p w14:paraId="1C0E71B0" w14:textId="77777777" w:rsidR="00230216" w:rsidRPr="001E4D0A" w:rsidRDefault="00230216" w:rsidP="00230216">
      <w:pPr>
        <w:pStyle w:val="Tabletitle"/>
        <w:rPr>
          <w:lang w:val="en-US"/>
        </w:rPr>
      </w:pPr>
      <w:r>
        <w:rPr>
          <w:lang w:val="en-US"/>
        </w:rPr>
        <w:t>Advantages and disadvantages, from a propagation perspective,</w:t>
      </w:r>
      <w:r w:rsidRPr="001E4D0A">
        <w:rPr>
          <w:lang w:val="en-US"/>
        </w:rPr>
        <w:t xml:space="preserve"> </w:t>
      </w:r>
      <w:r>
        <w:rPr>
          <w:lang w:val="en-US"/>
        </w:rPr>
        <w:t>of</w:t>
      </w:r>
      <w:r w:rsidRPr="001E4D0A">
        <w:rPr>
          <w:lang w:val="en-US"/>
        </w:rPr>
        <w:t xml:space="preserve"> </w:t>
      </w:r>
      <w:r>
        <w:rPr>
          <w:lang w:val="en-US"/>
        </w:rPr>
        <w:t xml:space="preserve">the </w:t>
      </w:r>
      <w:r w:rsidRPr="001E4D0A">
        <w:rPr>
          <w:lang w:val="en-US"/>
        </w:rPr>
        <w:t xml:space="preserve">frequency ranges used by Audio </w:t>
      </w:r>
      <w:proofErr w:type="spellStart"/>
      <w:r w:rsidRPr="001E4D0A">
        <w:rPr>
          <w:lang w:val="en-US"/>
        </w:rPr>
        <w:t>PMSE</w:t>
      </w:r>
      <w:proofErr w:type="spellEnd"/>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2405"/>
        <w:gridCol w:w="3401"/>
        <w:gridCol w:w="3823"/>
      </w:tblGrid>
      <w:tr w:rsidR="00230216" w:rsidRPr="003C23D9" w14:paraId="355DC573" w14:textId="77777777" w:rsidTr="0022132E">
        <w:trPr>
          <w:cantSplit/>
          <w:tblHeader/>
          <w:jc w:val="center"/>
        </w:trPr>
        <w:tc>
          <w:tcPr>
            <w:tcW w:w="1249" w:type="pct"/>
            <w:shd w:val="clear" w:color="auto" w:fill="auto"/>
            <w:vAlign w:val="center"/>
            <w:hideMark/>
          </w:tcPr>
          <w:p w14:paraId="712C2355" w14:textId="77777777" w:rsidR="00230216" w:rsidRPr="001E4D0A" w:rsidRDefault="00230216" w:rsidP="0022132E">
            <w:pPr>
              <w:pStyle w:val="Tablehead"/>
            </w:pPr>
            <w:r w:rsidRPr="001E4D0A">
              <w:t xml:space="preserve">Frequency </w:t>
            </w:r>
            <w:r>
              <w:t>range</w:t>
            </w:r>
          </w:p>
        </w:tc>
        <w:tc>
          <w:tcPr>
            <w:tcW w:w="1766" w:type="pct"/>
            <w:shd w:val="clear" w:color="auto" w:fill="auto"/>
            <w:vAlign w:val="center"/>
            <w:hideMark/>
          </w:tcPr>
          <w:p w14:paraId="45546F23" w14:textId="77777777" w:rsidR="00230216" w:rsidRPr="001E4D0A" w:rsidRDefault="00230216" w:rsidP="0022132E">
            <w:pPr>
              <w:pStyle w:val="Tablehead"/>
            </w:pPr>
            <w:r>
              <w:t>Advantages</w:t>
            </w:r>
          </w:p>
        </w:tc>
        <w:tc>
          <w:tcPr>
            <w:tcW w:w="1985" w:type="pct"/>
          </w:tcPr>
          <w:p w14:paraId="533863E9" w14:textId="77777777" w:rsidR="00230216" w:rsidRDefault="00230216" w:rsidP="0022132E">
            <w:pPr>
              <w:pStyle w:val="Tablehead"/>
            </w:pPr>
            <w:r>
              <w:t>Disadvantages</w:t>
            </w:r>
          </w:p>
        </w:tc>
      </w:tr>
      <w:tr w:rsidR="00230216" w:rsidRPr="003C23D9" w14:paraId="40A0A95A" w14:textId="77777777" w:rsidTr="0022132E">
        <w:trPr>
          <w:cantSplit/>
          <w:trHeight w:val="2683"/>
          <w:jc w:val="center"/>
        </w:trPr>
        <w:tc>
          <w:tcPr>
            <w:tcW w:w="1249" w:type="pct"/>
            <w:hideMark/>
          </w:tcPr>
          <w:p w14:paraId="696CA484" w14:textId="77777777" w:rsidR="00230216" w:rsidRPr="003C23D9" w:rsidRDefault="00230216" w:rsidP="0022132E">
            <w:pPr>
              <w:pStyle w:val="Tabletext"/>
            </w:pPr>
            <w:r w:rsidRPr="003C23D9">
              <w:t>29.7 to 47.0 MHz</w:t>
            </w:r>
          </w:p>
        </w:tc>
        <w:tc>
          <w:tcPr>
            <w:tcW w:w="1766" w:type="pct"/>
            <w:hideMark/>
          </w:tcPr>
          <w:p w14:paraId="07F050B2" w14:textId="77777777" w:rsidR="00230216" w:rsidRPr="003C23D9" w:rsidRDefault="00230216" w:rsidP="0022132E">
            <w:pPr>
              <w:pStyle w:val="Tabletext"/>
            </w:pPr>
            <w:r>
              <w:t>−</w:t>
            </w:r>
            <w:r>
              <w:rPr>
                <w:lang w:val="en-US"/>
              </w:rPr>
              <w:tab/>
            </w:r>
            <w:r w:rsidRPr="003C23D9">
              <w:t>Good propagation, minimum wall absorption, no reflection or diffraction.</w:t>
            </w:r>
          </w:p>
        </w:tc>
        <w:tc>
          <w:tcPr>
            <w:tcW w:w="1985" w:type="pct"/>
          </w:tcPr>
          <w:p w14:paraId="29546FFE" w14:textId="77777777" w:rsidR="00230216" w:rsidRPr="003C23D9" w:rsidRDefault="00230216" w:rsidP="002E6C56">
            <w:pPr>
              <w:pStyle w:val="Tabletext"/>
              <w:ind w:left="284" w:hanging="284"/>
            </w:pPr>
            <w:r>
              <w:t>−</w:t>
            </w:r>
            <w:r>
              <w:rPr>
                <w:lang w:val="en-US"/>
              </w:rPr>
              <w:tab/>
            </w:r>
            <w:r w:rsidRPr="003C23D9">
              <w:t xml:space="preserve">Shielding from metal structures is low. </w:t>
            </w:r>
            <w:r w:rsidRPr="003C23D9">
              <w:br/>
            </w:r>
            <w:r>
              <w:t>−</w:t>
            </w:r>
            <w:r>
              <w:rPr>
                <w:lang w:val="en-US"/>
              </w:rPr>
              <w:tab/>
            </w:r>
            <w:r w:rsidRPr="003C23D9">
              <w:t>Only very low or lowest body absorption in this frequency range.</w:t>
            </w:r>
          </w:p>
          <w:p w14:paraId="27592703" w14:textId="77777777" w:rsidR="00230216" w:rsidRPr="003C23D9" w:rsidRDefault="00230216" w:rsidP="002E6C56">
            <w:pPr>
              <w:pStyle w:val="Tabletext"/>
              <w:ind w:left="284" w:hanging="284"/>
            </w:pPr>
            <w:r>
              <w:t>−</w:t>
            </w:r>
            <w:r>
              <w:rPr>
                <w:lang w:val="en-US"/>
              </w:rPr>
              <w:tab/>
            </w:r>
            <w:r w:rsidRPr="003C23D9">
              <w:t xml:space="preserve">This band may not be practicable for all types of audio </w:t>
            </w:r>
            <w:proofErr w:type="spellStart"/>
            <w:r w:rsidRPr="003C23D9">
              <w:t>PMSE</w:t>
            </w:r>
            <w:proofErr w:type="spellEnd"/>
            <w:r w:rsidRPr="003C23D9">
              <w:t xml:space="preserve"> applications due to the high ambient noise levels.</w:t>
            </w:r>
          </w:p>
          <w:p w14:paraId="223A595C" w14:textId="77777777" w:rsidR="00230216" w:rsidRPr="003C23D9" w:rsidRDefault="00230216" w:rsidP="002E6C56">
            <w:pPr>
              <w:pStyle w:val="Tabletext"/>
              <w:ind w:left="284" w:hanging="284"/>
            </w:pPr>
            <w:r>
              <w:t>−</w:t>
            </w:r>
            <w:r>
              <w:rPr>
                <w:lang w:val="en-US"/>
              </w:rPr>
              <w:tab/>
            </w:r>
            <w:r w:rsidRPr="003C23D9">
              <w:t xml:space="preserve">It requires the implementation of very large </w:t>
            </w:r>
            <w:proofErr w:type="gramStart"/>
            <w:r w:rsidRPr="003C23D9">
              <w:t>antennas,</w:t>
            </w:r>
            <w:proofErr w:type="gramEnd"/>
            <w:r w:rsidRPr="003C23D9">
              <w:t xml:space="preserve"> it is not suitable for body</w:t>
            </w:r>
            <w:r w:rsidRPr="003C23D9">
              <w:noBreakHyphen/>
              <w:t xml:space="preserve">worn equipment. </w:t>
            </w:r>
          </w:p>
          <w:p w14:paraId="3382EBE6" w14:textId="77777777" w:rsidR="00230216" w:rsidRPr="00CA1AD8" w:rsidRDefault="00230216" w:rsidP="0022132E">
            <w:pPr>
              <w:pStyle w:val="Tabletext"/>
            </w:pPr>
            <w:r>
              <w:t>−</w:t>
            </w:r>
            <w:r>
              <w:rPr>
                <w:lang w:val="en-US"/>
              </w:rPr>
              <w:tab/>
            </w:r>
            <w:r w:rsidRPr="003C23D9">
              <w:t>Not suitable for large multi-channel systems due to the limited bandwidth.</w:t>
            </w:r>
          </w:p>
        </w:tc>
      </w:tr>
      <w:tr w:rsidR="00230216" w:rsidRPr="003C23D9" w14:paraId="13ED294B" w14:textId="77777777" w:rsidTr="0022132E">
        <w:trPr>
          <w:cantSplit/>
          <w:jc w:val="center"/>
        </w:trPr>
        <w:tc>
          <w:tcPr>
            <w:tcW w:w="1249" w:type="pct"/>
            <w:hideMark/>
          </w:tcPr>
          <w:p w14:paraId="6E8DB084" w14:textId="77777777" w:rsidR="00230216" w:rsidRPr="003C23D9" w:rsidRDefault="00230216" w:rsidP="0022132E">
            <w:pPr>
              <w:pStyle w:val="Tabletext"/>
            </w:pPr>
            <w:r w:rsidRPr="003C23D9">
              <w:t>VHF band above 174 MHz</w:t>
            </w:r>
          </w:p>
        </w:tc>
        <w:tc>
          <w:tcPr>
            <w:tcW w:w="1766" w:type="pct"/>
            <w:hideMark/>
          </w:tcPr>
          <w:p w14:paraId="4CB9BB74" w14:textId="77777777" w:rsidR="00230216" w:rsidRDefault="00230216" w:rsidP="002E6C56">
            <w:pPr>
              <w:pStyle w:val="Tabletext"/>
              <w:ind w:left="284" w:hanging="284"/>
            </w:pPr>
            <w:r>
              <w:t>−</w:t>
            </w:r>
            <w:r>
              <w:rPr>
                <w:lang w:val="en-US"/>
              </w:rPr>
              <w:tab/>
            </w:r>
            <w:r w:rsidRPr="003C23D9">
              <w:t xml:space="preserve">Good propagation, minimum wall absorption, low reflection or diffraction. </w:t>
            </w:r>
          </w:p>
          <w:p w14:paraId="0C592297" w14:textId="7840A82F" w:rsidR="00230216" w:rsidRDefault="00230216" w:rsidP="002E6C56">
            <w:pPr>
              <w:pStyle w:val="Tabletext"/>
              <w:ind w:left="284" w:hanging="284"/>
            </w:pPr>
            <w:r>
              <w:t xml:space="preserve">− </w:t>
            </w:r>
            <w:r w:rsidR="002E6C56">
              <w:tab/>
            </w:r>
            <w:r w:rsidRPr="003C23D9">
              <w:t>Shielding from metal structures is low.</w:t>
            </w:r>
            <w:r>
              <w:t xml:space="preserve"> </w:t>
            </w:r>
          </w:p>
          <w:p w14:paraId="5290BF57" w14:textId="77777777" w:rsidR="00230216" w:rsidRPr="003C23D9" w:rsidRDefault="00230216" w:rsidP="002E6C56">
            <w:pPr>
              <w:pStyle w:val="Tabletext"/>
              <w:ind w:left="284" w:hanging="284"/>
            </w:pPr>
            <w:r>
              <w:t>−</w:t>
            </w:r>
            <w:r>
              <w:rPr>
                <w:lang w:val="en-US"/>
              </w:rPr>
              <w:tab/>
            </w:r>
            <w:r w:rsidRPr="003C23D9">
              <w:t>Body absorption in this frequency range is low.</w:t>
            </w:r>
          </w:p>
        </w:tc>
        <w:tc>
          <w:tcPr>
            <w:tcW w:w="1985" w:type="pct"/>
          </w:tcPr>
          <w:p w14:paraId="7CFD13CA" w14:textId="562616E2" w:rsidR="00230216" w:rsidRPr="00CA1AD8" w:rsidRDefault="00230216" w:rsidP="002E6C56">
            <w:pPr>
              <w:pStyle w:val="Tabletext"/>
              <w:ind w:left="284" w:hanging="284"/>
            </w:pPr>
            <w:r>
              <w:t>−</w:t>
            </w:r>
            <w:r>
              <w:rPr>
                <w:lang w:val="en-US"/>
              </w:rPr>
              <w:tab/>
            </w:r>
            <w:r w:rsidRPr="003C23D9">
              <w:t xml:space="preserve">Low frequencies require large antennas. </w:t>
            </w:r>
            <w:r>
              <w:t xml:space="preserve">− </w:t>
            </w:r>
            <w:r w:rsidR="002E6C56">
              <w:tab/>
            </w:r>
            <w:r w:rsidRPr="003C23D9">
              <w:t xml:space="preserve">The RF noise floor and clock frequencies in electronic equipment may create interference to audio </w:t>
            </w:r>
            <w:proofErr w:type="spellStart"/>
            <w:r w:rsidRPr="003C23D9">
              <w:t>PMSE</w:t>
            </w:r>
            <w:proofErr w:type="spellEnd"/>
            <w:r w:rsidRPr="003C23D9">
              <w:t xml:space="preserve"> applications.</w:t>
            </w:r>
          </w:p>
        </w:tc>
      </w:tr>
      <w:tr w:rsidR="00230216" w:rsidRPr="003C23D9" w14:paraId="75ADBB5B" w14:textId="77777777" w:rsidTr="0022132E">
        <w:trPr>
          <w:cantSplit/>
          <w:jc w:val="center"/>
        </w:trPr>
        <w:tc>
          <w:tcPr>
            <w:tcW w:w="1249" w:type="pct"/>
            <w:hideMark/>
          </w:tcPr>
          <w:p w14:paraId="0C55CDEF" w14:textId="77777777" w:rsidR="00230216" w:rsidRPr="003C23D9" w:rsidRDefault="00230216" w:rsidP="0022132E">
            <w:pPr>
              <w:pStyle w:val="Tabletext"/>
            </w:pPr>
            <w:r w:rsidRPr="003C23D9">
              <w:t xml:space="preserve">UHF band below 1 GHz </w:t>
            </w:r>
          </w:p>
        </w:tc>
        <w:tc>
          <w:tcPr>
            <w:tcW w:w="1766" w:type="pct"/>
            <w:vAlign w:val="center"/>
            <w:hideMark/>
          </w:tcPr>
          <w:p w14:paraId="78AEE3E6" w14:textId="77777777" w:rsidR="002E6C56" w:rsidRDefault="00230216" w:rsidP="002E6C56">
            <w:pPr>
              <w:pStyle w:val="Tabletext"/>
              <w:ind w:left="284" w:hanging="284"/>
            </w:pPr>
            <w:r>
              <w:t>−</w:t>
            </w:r>
            <w:r>
              <w:rPr>
                <w:lang w:val="en-US"/>
              </w:rPr>
              <w:tab/>
            </w:r>
            <w:r w:rsidRPr="003C23D9">
              <w:t xml:space="preserve">Good propagation, some wall absorption, depending on the surrounding structures reflection or diffraction can occur. </w:t>
            </w:r>
          </w:p>
          <w:p w14:paraId="296EEB80" w14:textId="40085309" w:rsidR="00230216" w:rsidRPr="003C23D9" w:rsidRDefault="00230216" w:rsidP="002E6C56">
            <w:pPr>
              <w:pStyle w:val="Tabletext"/>
              <w:ind w:left="284" w:hanging="284"/>
            </w:pPr>
            <w:r>
              <w:t xml:space="preserve">− </w:t>
            </w:r>
            <w:r w:rsidR="002E6C56">
              <w:tab/>
            </w:r>
            <w:r w:rsidRPr="003C23D9">
              <w:t>Wall absorption and shielding effects of metal structures can be beneficial in reusing available frequencies in larger system setups.</w:t>
            </w:r>
          </w:p>
        </w:tc>
        <w:tc>
          <w:tcPr>
            <w:tcW w:w="1985" w:type="pct"/>
          </w:tcPr>
          <w:p w14:paraId="61591A3A" w14:textId="77777777" w:rsidR="002E6C56" w:rsidRDefault="00230216" w:rsidP="002E6C56">
            <w:pPr>
              <w:pStyle w:val="Tabletext"/>
              <w:ind w:left="284" w:hanging="284"/>
            </w:pPr>
            <w:r>
              <w:t>−</w:t>
            </w:r>
            <w:r>
              <w:rPr>
                <w:lang w:val="en-US"/>
              </w:rPr>
              <w:tab/>
            </w:r>
            <w:r w:rsidRPr="003C23D9">
              <w:t>Shielding from metal structures occurs.</w:t>
            </w:r>
          </w:p>
          <w:p w14:paraId="5F5DE5DD" w14:textId="77777777" w:rsidR="002E6C56" w:rsidRDefault="00230216" w:rsidP="002E6C56">
            <w:pPr>
              <w:pStyle w:val="Tabletext"/>
              <w:ind w:left="284" w:hanging="284"/>
            </w:pPr>
            <w:r>
              <w:t>−</w:t>
            </w:r>
            <w:r>
              <w:rPr>
                <w:lang w:val="en-US"/>
              </w:rPr>
              <w:tab/>
            </w:r>
            <w:r w:rsidRPr="003C23D9">
              <w:t xml:space="preserve">Significant body absorption. </w:t>
            </w:r>
          </w:p>
          <w:p w14:paraId="08A7FF1E" w14:textId="77777777" w:rsidR="002E6C56" w:rsidRDefault="00230216" w:rsidP="002E6C56">
            <w:pPr>
              <w:pStyle w:val="Tabletext"/>
              <w:ind w:left="284" w:hanging="284"/>
            </w:pPr>
            <w:r>
              <w:t>−</w:t>
            </w:r>
            <w:r>
              <w:rPr>
                <w:lang w:val="en-US"/>
              </w:rPr>
              <w:tab/>
            </w:r>
            <w:r w:rsidRPr="003C23D9">
              <w:t xml:space="preserve">Small antennas possible. </w:t>
            </w:r>
          </w:p>
          <w:p w14:paraId="1F4D5B21" w14:textId="2FF2D2FA" w:rsidR="00230216" w:rsidRDefault="00230216" w:rsidP="002E6C56">
            <w:pPr>
              <w:pStyle w:val="Tabletext"/>
              <w:ind w:left="284" w:hanging="284"/>
            </w:pPr>
            <w:r>
              <w:t>−</w:t>
            </w:r>
            <w:r>
              <w:rPr>
                <w:lang w:val="en-US"/>
              </w:rPr>
              <w:tab/>
            </w:r>
            <w:r w:rsidRPr="003C23D9">
              <w:t>System performance can be optimized by the use of directional antennas.</w:t>
            </w:r>
          </w:p>
        </w:tc>
      </w:tr>
      <w:tr w:rsidR="00230216" w:rsidRPr="003C23D9" w14:paraId="2AF414D1" w14:textId="77777777" w:rsidTr="0022132E">
        <w:trPr>
          <w:cantSplit/>
          <w:jc w:val="center"/>
        </w:trPr>
        <w:tc>
          <w:tcPr>
            <w:tcW w:w="1249" w:type="pct"/>
            <w:hideMark/>
          </w:tcPr>
          <w:p w14:paraId="24F97F02" w14:textId="77777777" w:rsidR="00230216" w:rsidRPr="003C23D9" w:rsidRDefault="00230216" w:rsidP="0022132E">
            <w:pPr>
              <w:pStyle w:val="Tabletext"/>
            </w:pPr>
            <w:r w:rsidRPr="003C23D9">
              <w:t>UHF 1 to 1.7 GHz</w:t>
            </w:r>
          </w:p>
        </w:tc>
        <w:tc>
          <w:tcPr>
            <w:tcW w:w="1766" w:type="pct"/>
            <w:vAlign w:val="center"/>
            <w:hideMark/>
          </w:tcPr>
          <w:p w14:paraId="128A2767" w14:textId="77777777" w:rsidR="00230216" w:rsidRPr="003C23D9" w:rsidRDefault="00230216" w:rsidP="002E6C56">
            <w:pPr>
              <w:pStyle w:val="Tabletext"/>
              <w:ind w:left="284" w:hanging="284"/>
            </w:pPr>
            <w:r>
              <w:t>−</w:t>
            </w:r>
            <w:r>
              <w:rPr>
                <w:lang w:val="en-US"/>
              </w:rPr>
              <w:tab/>
            </w:r>
            <w:r w:rsidRPr="003C23D9">
              <w:t>Wall absorption and shielding effects of metal structures can be beneficial in reusing available frequencies in larger system setups.</w:t>
            </w:r>
          </w:p>
          <w:p w14:paraId="63035CB2" w14:textId="77777777" w:rsidR="002E6C56" w:rsidRDefault="00230216" w:rsidP="0022132E">
            <w:pPr>
              <w:pStyle w:val="Tabletext"/>
            </w:pPr>
            <w:r>
              <w:t>−</w:t>
            </w:r>
            <w:r>
              <w:rPr>
                <w:lang w:val="en-US"/>
              </w:rPr>
              <w:tab/>
            </w:r>
            <w:r w:rsidRPr="003C23D9">
              <w:t xml:space="preserve">Small antennas possible. </w:t>
            </w:r>
          </w:p>
          <w:p w14:paraId="59164C52" w14:textId="13080CA8" w:rsidR="00230216" w:rsidRPr="003C23D9" w:rsidRDefault="00230216" w:rsidP="002E6C56">
            <w:pPr>
              <w:pStyle w:val="Tabletext"/>
              <w:ind w:left="284" w:hanging="284"/>
            </w:pPr>
            <w:r>
              <w:t>−</w:t>
            </w:r>
            <w:r>
              <w:rPr>
                <w:lang w:val="en-US"/>
              </w:rPr>
              <w:tab/>
            </w:r>
            <w:r w:rsidRPr="003C23D9">
              <w:t>System performance can be optimized by the use of directional antennas.</w:t>
            </w:r>
          </w:p>
        </w:tc>
        <w:tc>
          <w:tcPr>
            <w:tcW w:w="1985" w:type="pct"/>
          </w:tcPr>
          <w:p w14:paraId="477ABE94" w14:textId="77777777" w:rsidR="00230216" w:rsidRDefault="00230216" w:rsidP="002E6C56">
            <w:pPr>
              <w:pStyle w:val="Tabletext"/>
              <w:ind w:left="284" w:hanging="284"/>
            </w:pPr>
            <w:r>
              <w:t>−</w:t>
            </w:r>
            <w:r>
              <w:rPr>
                <w:lang w:val="en-US"/>
              </w:rPr>
              <w:tab/>
            </w:r>
            <w:r w:rsidRPr="003C23D9">
              <w:t xml:space="preserve">Acceptable propagation, wall absorption, depending on the surrounding structures reflection or diffraction occurs. </w:t>
            </w:r>
          </w:p>
          <w:p w14:paraId="19E848A7" w14:textId="77777777" w:rsidR="002E6C56" w:rsidRDefault="00230216" w:rsidP="0022132E">
            <w:pPr>
              <w:pStyle w:val="Tabletext"/>
            </w:pPr>
            <w:r>
              <w:t>−</w:t>
            </w:r>
            <w:r>
              <w:rPr>
                <w:lang w:val="en-US"/>
              </w:rPr>
              <w:tab/>
            </w:r>
            <w:r w:rsidRPr="003C23D9">
              <w:t>Shielding from metal structures occurs.</w:t>
            </w:r>
          </w:p>
          <w:p w14:paraId="4AEE16F8" w14:textId="1E97EF5B" w:rsidR="00230216" w:rsidRDefault="00230216" w:rsidP="0022132E">
            <w:pPr>
              <w:pStyle w:val="Tabletext"/>
            </w:pPr>
            <w:r>
              <w:t xml:space="preserve">− </w:t>
            </w:r>
            <w:r w:rsidR="002E6C56">
              <w:tab/>
            </w:r>
            <w:r w:rsidRPr="003C23D9">
              <w:t>Significant increased body absorption.</w:t>
            </w:r>
          </w:p>
        </w:tc>
      </w:tr>
      <w:tr w:rsidR="00230216" w:rsidRPr="003C23D9" w14:paraId="40075194" w14:textId="77777777" w:rsidTr="0022132E">
        <w:trPr>
          <w:cantSplit/>
          <w:jc w:val="center"/>
        </w:trPr>
        <w:tc>
          <w:tcPr>
            <w:tcW w:w="1249" w:type="pct"/>
            <w:hideMark/>
          </w:tcPr>
          <w:p w14:paraId="70CF5EE7" w14:textId="77777777" w:rsidR="00230216" w:rsidRPr="003C23D9" w:rsidRDefault="00230216" w:rsidP="0022132E">
            <w:pPr>
              <w:pStyle w:val="Tabletext"/>
            </w:pPr>
            <w:r w:rsidRPr="003C23D9">
              <w:lastRenderedPageBreak/>
              <w:t>UHF 1.7 to 2.5 GHz</w:t>
            </w:r>
          </w:p>
        </w:tc>
        <w:tc>
          <w:tcPr>
            <w:tcW w:w="1766" w:type="pct"/>
            <w:vAlign w:val="center"/>
            <w:hideMark/>
          </w:tcPr>
          <w:p w14:paraId="5E78C0F9" w14:textId="77777777" w:rsidR="00230216" w:rsidRPr="003C23D9" w:rsidRDefault="00230216" w:rsidP="002E6C56">
            <w:pPr>
              <w:pStyle w:val="Tabletext"/>
              <w:ind w:left="284" w:hanging="284"/>
            </w:pPr>
            <w:r>
              <w:t>−</w:t>
            </w:r>
            <w:r>
              <w:rPr>
                <w:lang w:val="en-US"/>
              </w:rPr>
              <w:tab/>
            </w:r>
            <w:r w:rsidRPr="003C23D9">
              <w:t>Wall absorption and shielding effects of metal structures can be beneficial in reusing available frequencies in larger system setups.</w:t>
            </w:r>
          </w:p>
          <w:p w14:paraId="598FF070" w14:textId="77777777" w:rsidR="00230216" w:rsidRDefault="00230216" w:rsidP="0022132E">
            <w:pPr>
              <w:pStyle w:val="Tabletext"/>
            </w:pPr>
            <w:r>
              <w:t>−</w:t>
            </w:r>
            <w:r>
              <w:rPr>
                <w:lang w:val="en-US"/>
              </w:rPr>
              <w:tab/>
            </w:r>
            <w:r w:rsidRPr="003C23D9">
              <w:t>Small antennas possible.</w:t>
            </w:r>
          </w:p>
          <w:p w14:paraId="0207ECAE" w14:textId="77777777" w:rsidR="00230216" w:rsidRPr="003C23D9" w:rsidRDefault="00230216" w:rsidP="002E6C56">
            <w:pPr>
              <w:pStyle w:val="Tabletext"/>
              <w:ind w:left="284" w:hanging="284"/>
            </w:pPr>
            <w:r>
              <w:t>−</w:t>
            </w:r>
            <w:r>
              <w:rPr>
                <w:lang w:val="en-US"/>
              </w:rPr>
              <w:tab/>
            </w:r>
            <w:r w:rsidRPr="003C23D9">
              <w:t>System performance can be optimized by the use of directional antennas.</w:t>
            </w:r>
          </w:p>
        </w:tc>
        <w:tc>
          <w:tcPr>
            <w:tcW w:w="1985" w:type="pct"/>
          </w:tcPr>
          <w:p w14:paraId="050F8996" w14:textId="77777777" w:rsidR="00230216" w:rsidRDefault="00230216" w:rsidP="002E6C56">
            <w:pPr>
              <w:pStyle w:val="Tabletext"/>
              <w:ind w:left="284" w:hanging="284"/>
            </w:pPr>
            <w:r>
              <w:t>−</w:t>
            </w:r>
            <w:r>
              <w:rPr>
                <w:lang w:val="en-US"/>
              </w:rPr>
              <w:tab/>
            </w:r>
            <w:r w:rsidRPr="003C23D9">
              <w:t>Acceptable propagation, wall absorption, depending on the surrounding structures reflection or diffraction occurs.</w:t>
            </w:r>
          </w:p>
          <w:p w14:paraId="401DDFB7" w14:textId="77777777" w:rsidR="00230216" w:rsidRDefault="00230216" w:rsidP="0022132E">
            <w:pPr>
              <w:pStyle w:val="Tabletext"/>
            </w:pPr>
            <w:r>
              <w:t>−</w:t>
            </w:r>
            <w:r>
              <w:rPr>
                <w:lang w:val="en-US"/>
              </w:rPr>
              <w:tab/>
            </w:r>
            <w:r w:rsidRPr="003C23D9">
              <w:t>Shielding from metal structures occurs.</w:t>
            </w:r>
          </w:p>
          <w:p w14:paraId="378337FA" w14:textId="119499B0" w:rsidR="00230216" w:rsidRDefault="00230216" w:rsidP="002E6C56">
            <w:pPr>
              <w:pStyle w:val="Tabletext"/>
            </w:pPr>
            <w:r>
              <w:t>−</w:t>
            </w:r>
            <w:r>
              <w:rPr>
                <w:lang w:val="en-US"/>
              </w:rPr>
              <w:tab/>
            </w:r>
            <w:r w:rsidRPr="003C23D9">
              <w:t>Critical body absorption.</w:t>
            </w:r>
          </w:p>
        </w:tc>
      </w:tr>
    </w:tbl>
    <w:p w14:paraId="73D179D9" w14:textId="0192D7CE" w:rsidR="00230216" w:rsidRPr="00C246AB" w:rsidRDefault="00230216" w:rsidP="00230216">
      <w:pPr>
        <w:pStyle w:val="Heading2"/>
      </w:pPr>
      <w:bookmarkStart w:id="68" w:name="_Toc45616538"/>
      <w:bookmarkStart w:id="69" w:name="_Toc45616836"/>
      <w:bookmarkStart w:id="70" w:name="_Toc105085232"/>
      <w:r w:rsidRPr="00C246AB">
        <w:t>7.3</w:t>
      </w:r>
      <w:r w:rsidRPr="00C246AB">
        <w:tab/>
      </w:r>
      <w:r>
        <w:t>Frequencies</w:t>
      </w:r>
      <w:r w:rsidRPr="00C246AB">
        <w:t xml:space="preserve"> </w:t>
      </w:r>
      <w:r>
        <w:t>u</w:t>
      </w:r>
      <w:r w:rsidRPr="00C246AB">
        <w:t>se</w:t>
      </w:r>
      <w:r>
        <w:t>d</w:t>
      </w:r>
      <w:r w:rsidRPr="00C246AB">
        <w:t xml:space="preserve"> by Audio </w:t>
      </w:r>
      <w:proofErr w:type="spellStart"/>
      <w:r w:rsidRPr="00C246AB">
        <w:t>PMSE</w:t>
      </w:r>
      <w:bookmarkEnd w:id="68"/>
      <w:bookmarkEnd w:id="69"/>
      <w:bookmarkEnd w:id="70"/>
      <w:proofErr w:type="spellEnd"/>
    </w:p>
    <w:p w14:paraId="463C66ED" w14:textId="77777777" w:rsidR="00230216" w:rsidRPr="00B56780" w:rsidRDefault="00230216" w:rsidP="00230216">
      <w:pPr>
        <w:rPr>
          <w:i/>
          <w:iCs/>
          <w:lang w:val="en-US"/>
        </w:rPr>
      </w:pPr>
      <w:r>
        <w:rPr>
          <w:i/>
          <w:iCs/>
          <w:highlight w:val="yellow"/>
          <w:lang w:val="en-US"/>
        </w:rPr>
        <w:t>[</w:t>
      </w:r>
      <w:r w:rsidRPr="00B56780">
        <w:rPr>
          <w:i/>
          <w:iCs/>
          <w:highlight w:val="yellow"/>
          <w:lang w:val="en-US"/>
        </w:rPr>
        <w:t xml:space="preserve">Editor’s note: Text to be added, target is to deliver a more high-level </w:t>
      </w:r>
      <w:r w:rsidRPr="00C80A1E">
        <w:rPr>
          <w:i/>
          <w:iCs/>
          <w:highlight w:val="yellow"/>
          <w:lang w:val="en-US"/>
        </w:rPr>
        <w:t>description.]</w:t>
      </w:r>
    </w:p>
    <w:p w14:paraId="16457DEC" w14:textId="77777777" w:rsidR="00230216" w:rsidRPr="005A62D3" w:rsidRDefault="00230216" w:rsidP="00230216">
      <w:pPr>
        <w:pStyle w:val="Heading3"/>
      </w:pPr>
      <w:bookmarkStart w:id="71" w:name="_Toc45616539"/>
      <w:bookmarkStart w:id="72" w:name="_Toc105058496"/>
      <w:r w:rsidRPr="005A62D3">
        <w:t>7.3.1</w:t>
      </w:r>
      <w:r w:rsidRPr="005A62D3">
        <w:tab/>
        <w:t>Introduction</w:t>
      </w:r>
      <w:bookmarkEnd w:id="71"/>
      <w:bookmarkEnd w:id="72"/>
    </w:p>
    <w:p w14:paraId="02FC88D3" w14:textId="77777777" w:rsidR="00230216" w:rsidRDefault="00230216" w:rsidP="00230216">
      <w:r w:rsidRPr="00216CF5">
        <w:t xml:space="preserve">Terrestrial audio links are used for a number of </w:t>
      </w:r>
      <w:proofErr w:type="spellStart"/>
      <w:r w:rsidRPr="00216CF5">
        <w:t>PMSE</w:t>
      </w:r>
      <w:proofErr w:type="spellEnd"/>
      <w:r w:rsidRPr="00216CF5">
        <w:t xml:space="preserve"> applications. The range of applications covered by </w:t>
      </w:r>
      <w:proofErr w:type="spellStart"/>
      <w:r w:rsidRPr="00216CF5">
        <w:t>PMSE</w:t>
      </w:r>
      <w:proofErr w:type="spellEnd"/>
      <w:r w:rsidRPr="00216CF5">
        <w:t xml:space="preserve"> spans from theatrical productions and corporate events to various levels of media production activities.</w:t>
      </w:r>
    </w:p>
    <w:p w14:paraId="2D19C212" w14:textId="77777777" w:rsidR="00230216" w:rsidRDefault="00230216" w:rsidP="00230216">
      <w:pPr>
        <w:rPr>
          <w:lang w:val="en-US"/>
        </w:rPr>
      </w:pPr>
      <w:r w:rsidRPr="005D5EBB">
        <w:rPr>
          <w:lang w:val="en-US"/>
        </w:rPr>
        <w:t>[</w:t>
      </w:r>
      <w:r w:rsidRPr="005D5EBB" w:rsidDel="004466F0">
        <w:rPr>
          <w:lang w:val="en-US"/>
        </w:rPr>
        <w:t xml:space="preserve">When considering the spectrum identified for use by </w:t>
      </w:r>
      <w:proofErr w:type="spellStart"/>
      <w:r w:rsidRPr="005D5EBB" w:rsidDel="004466F0">
        <w:rPr>
          <w:lang w:val="en-US"/>
        </w:rPr>
        <w:t>PMSE</w:t>
      </w:r>
      <w:proofErr w:type="spellEnd"/>
      <w:r w:rsidRPr="005D5EBB" w:rsidDel="004466F0">
        <w:rPr>
          <w:lang w:val="en-US"/>
        </w:rPr>
        <w:t xml:space="preserve"> on a tuning range basis, it can appear that there is a large amount of spectrum available.</w:t>
      </w:r>
      <w:r w:rsidRPr="005D5EBB">
        <w:rPr>
          <w:lang w:val="en-US"/>
        </w:rPr>
        <w:t>]</w:t>
      </w:r>
      <w:r w:rsidRPr="005D5EBB" w:rsidDel="004466F0">
        <w:rPr>
          <w:lang w:val="en-US"/>
        </w:rPr>
        <w:t xml:space="preserve"> However, </w:t>
      </w:r>
      <w:proofErr w:type="spellStart"/>
      <w:r w:rsidRPr="005D5EBB" w:rsidDel="004466F0">
        <w:rPr>
          <w:lang w:val="en-US"/>
        </w:rPr>
        <w:t>PMSE</w:t>
      </w:r>
      <w:proofErr w:type="spellEnd"/>
      <w:r w:rsidRPr="005D5EBB" w:rsidDel="004466F0">
        <w:rPr>
          <w:lang w:val="en-US"/>
        </w:rPr>
        <w:t xml:space="preserve"> has always shared spectrum with a wide range of services and to manage use, individual licenses can be issued for a specific use on a specific date and at a specific location. The sharing conditions in a given country depend on the license </w:t>
      </w:r>
      <w:r w:rsidRPr="005D5EBB">
        <w:rPr>
          <w:lang w:val="en-US"/>
        </w:rPr>
        <w:t>regime under which</w:t>
      </w:r>
      <w:r w:rsidRPr="005D5EBB" w:rsidDel="004466F0">
        <w:rPr>
          <w:lang w:val="en-US"/>
        </w:rPr>
        <w:t xml:space="preserve"> the new service</w:t>
      </w:r>
      <w:r w:rsidRPr="005D5EBB">
        <w:rPr>
          <w:lang w:val="en-US"/>
        </w:rPr>
        <w:t xml:space="preserve"> operates</w:t>
      </w:r>
      <w:r w:rsidRPr="005D5EBB" w:rsidDel="004466F0">
        <w:rPr>
          <w:lang w:val="en-US"/>
        </w:rPr>
        <w:t>. The available spectrum within the tuning ranges in any particular country is determined on a national basis; each tuning range may be wholly, partially or not available on a given day, in a given location, in a given country.</w:t>
      </w:r>
      <w:r>
        <w:rPr>
          <w:lang w:val="en-US"/>
        </w:rPr>
        <w:t xml:space="preserve"> Additional information can be found in </w:t>
      </w:r>
      <w:r w:rsidRPr="00B6763F">
        <w:rPr>
          <w:highlight w:val="yellow"/>
          <w:lang w:val="en-US"/>
        </w:rPr>
        <w:t>[</w:t>
      </w:r>
      <w:r w:rsidRPr="00C80A1E">
        <w:rPr>
          <w:highlight w:val="yellow"/>
          <w:lang w:val="en-US"/>
        </w:rPr>
        <w:t>13].</w:t>
      </w:r>
      <w:r>
        <w:rPr>
          <w:highlight w:val="yellow"/>
          <w:lang w:val="en-US"/>
        </w:rPr>
        <w:t xml:space="preserve"> </w:t>
      </w:r>
      <w:r w:rsidRPr="00C80A1E">
        <w:rPr>
          <w:highlight w:val="yellow"/>
          <w:lang w:val="en-US"/>
        </w:rPr>
        <w:t>[Add reference]</w:t>
      </w:r>
    </w:p>
    <w:p w14:paraId="503707F4" w14:textId="77777777" w:rsidR="00230216" w:rsidRPr="00C80A1E" w:rsidRDefault="00230216" w:rsidP="00230216">
      <w:pPr>
        <w:rPr>
          <w:lang w:val="en-US"/>
        </w:rPr>
      </w:pPr>
      <w:r>
        <w:rPr>
          <w:i/>
          <w:iCs/>
          <w:highlight w:val="yellow"/>
          <w:lang w:val="en-US"/>
        </w:rPr>
        <w:t>[</w:t>
      </w:r>
      <w:r w:rsidRPr="00AE07D1">
        <w:rPr>
          <w:i/>
          <w:iCs/>
          <w:highlight w:val="yellow"/>
          <w:lang w:val="en-US"/>
        </w:rPr>
        <w:t xml:space="preserve">Editor’s </w:t>
      </w:r>
      <w:r>
        <w:rPr>
          <w:i/>
          <w:iCs/>
          <w:highlight w:val="yellow"/>
          <w:lang w:val="en-US"/>
        </w:rPr>
        <w:t>n</w:t>
      </w:r>
      <w:r w:rsidRPr="00AE07D1">
        <w:rPr>
          <w:i/>
          <w:iCs/>
          <w:highlight w:val="yellow"/>
          <w:lang w:val="en-US"/>
        </w:rPr>
        <w:t>ote: Specific/national can be provided in separate annexes for each Memb</w:t>
      </w:r>
      <w:r w:rsidRPr="00C80A1E">
        <w:rPr>
          <w:i/>
          <w:iCs/>
          <w:highlight w:val="yellow"/>
          <w:lang w:val="en-US"/>
        </w:rPr>
        <w:t>er.]</w:t>
      </w:r>
    </w:p>
    <w:p w14:paraId="6A38FD32" w14:textId="77777777" w:rsidR="00230216" w:rsidRPr="00C246AB" w:rsidRDefault="00230216" w:rsidP="00230216">
      <w:pPr>
        <w:pStyle w:val="Heading3"/>
      </w:pPr>
      <w:bookmarkStart w:id="73" w:name="_Toc45616540"/>
      <w:bookmarkStart w:id="74" w:name="_Toc105058497"/>
      <w:r w:rsidRPr="00C246AB">
        <w:t>7.3.2</w:t>
      </w:r>
      <w:r w:rsidRPr="00C246AB">
        <w:tab/>
        <w:t>Efficient use of spectrum</w:t>
      </w:r>
      <w:bookmarkEnd w:id="73"/>
      <w:r>
        <w:t xml:space="preserve"> for audio </w:t>
      </w:r>
      <w:proofErr w:type="spellStart"/>
      <w:r>
        <w:t>PMSE</w:t>
      </w:r>
      <w:bookmarkEnd w:id="74"/>
      <w:proofErr w:type="spellEnd"/>
    </w:p>
    <w:p w14:paraId="27565409" w14:textId="77777777" w:rsidR="00230216" w:rsidRPr="003C23D9" w:rsidRDefault="00230216" w:rsidP="00230216">
      <w:pPr>
        <w:rPr>
          <w:lang w:val="en-US"/>
        </w:rPr>
      </w:pPr>
      <w:r w:rsidRPr="003C23D9">
        <w:rPr>
          <w:lang w:val="en-US"/>
        </w:rPr>
        <w:t xml:space="preserve">Audio </w:t>
      </w:r>
      <w:proofErr w:type="spellStart"/>
      <w:r w:rsidRPr="003C23D9">
        <w:rPr>
          <w:lang w:val="en-US"/>
        </w:rPr>
        <w:t>PMSE</w:t>
      </w:r>
      <w:proofErr w:type="spellEnd"/>
      <w:r w:rsidRPr="003C23D9">
        <w:rPr>
          <w:lang w:val="en-US"/>
        </w:rPr>
        <w:t xml:space="preserve"> as a local area low power application specially designed to operate on a free tuning basis is able to integrate well in a channel raster predominant due to incumbent use. Spectrum sharing is for example globally practiced since decades with Terrestrial Television in a common audio </w:t>
      </w:r>
      <w:proofErr w:type="spellStart"/>
      <w:r w:rsidRPr="003C23D9">
        <w:rPr>
          <w:lang w:val="en-US"/>
        </w:rPr>
        <w:t>PMSE</w:t>
      </w:r>
      <w:proofErr w:type="spellEnd"/>
      <w:r w:rsidRPr="003C23D9">
        <w:rPr>
          <w:lang w:val="en-US"/>
        </w:rPr>
        <w:t xml:space="preserve"> tuning range for ad-hoc, nomadic and fixed deployments of audio </w:t>
      </w:r>
      <w:proofErr w:type="spellStart"/>
      <w:r w:rsidRPr="003C23D9">
        <w:rPr>
          <w:lang w:val="en-US"/>
        </w:rPr>
        <w:t>PMSE</w:t>
      </w:r>
      <w:proofErr w:type="spellEnd"/>
      <w:r w:rsidRPr="003C23D9">
        <w:rPr>
          <w:lang w:val="en-US"/>
        </w:rPr>
        <w:t xml:space="preserve"> uses.</w:t>
      </w:r>
    </w:p>
    <w:p w14:paraId="35E2B430" w14:textId="77777777" w:rsidR="00230216" w:rsidRPr="003C23D9" w:rsidRDefault="00230216" w:rsidP="00230216">
      <w:pPr>
        <w:rPr>
          <w:lang w:val="en-US"/>
        </w:rPr>
      </w:pPr>
      <w:r w:rsidRPr="003C23D9">
        <w:rPr>
          <w:lang w:val="en-US"/>
        </w:rPr>
        <w:t xml:space="preserve">Spectrum sharing is especially technically viable for Audio </w:t>
      </w:r>
      <w:proofErr w:type="spellStart"/>
      <w:r w:rsidRPr="003C23D9">
        <w:rPr>
          <w:lang w:val="en-US"/>
        </w:rPr>
        <w:t>PMSE</w:t>
      </w:r>
      <w:proofErr w:type="spellEnd"/>
      <w:r w:rsidRPr="003C23D9">
        <w:rPr>
          <w:lang w:val="en-US"/>
        </w:rPr>
        <w:t xml:space="preserve"> if the incumbent use</w:t>
      </w:r>
      <w:r>
        <w:rPr>
          <w:lang w:val="en-US"/>
        </w:rPr>
        <w:t xml:space="preserve"> </w:t>
      </w:r>
      <w:r w:rsidRPr="003C23D9">
        <w:rPr>
          <w:lang w:val="en-US"/>
        </w:rPr>
        <w:t xml:space="preserve">at a given geographic location is not coincident with the audio </w:t>
      </w:r>
      <w:proofErr w:type="spellStart"/>
      <w:r w:rsidRPr="003C23D9">
        <w:rPr>
          <w:lang w:val="en-US"/>
        </w:rPr>
        <w:t>PMSE</w:t>
      </w:r>
      <w:proofErr w:type="spellEnd"/>
      <w:r w:rsidRPr="003C23D9">
        <w:rPr>
          <w:lang w:val="en-US"/>
        </w:rPr>
        <w:t xml:space="preserve"> use (in time and frequency range) and thus leaves sufficient suitable spectrum resources unused at the geographic location. Interference and receiver blocking due to adjacent incumbent use or other uses might limit the suitability of spectrum for audio </w:t>
      </w:r>
      <w:proofErr w:type="spellStart"/>
      <w:r w:rsidRPr="003C23D9">
        <w:rPr>
          <w:lang w:val="en-US"/>
        </w:rPr>
        <w:t>PMSE</w:t>
      </w:r>
      <w:proofErr w:type="spellEnd"/>
      <w:r w:rsidRPr="003C23D9">
        <w:rPr>
          <w:lang w:val="en-US"/>
        </w:rPr>
        <w:t xml:space="preserve"> use.</w:t>
      </w:r>
    </w:p>
    <w:p w14:paraId="552763E3" w14:textId="77777777" w:rsidR="00230216" w:rsidRPr="003C23D9" w:rsidRDefault="00230216" w:rsidP="00230216">
      <w:pPr>
        <w:rPr>
          <w:lang w:val="en-US"/>
        </w:rPr>
      </w:pPr>
      <w:r w:rsidRPr="003C23D9">
        <w:rPr>
          <w:lang w:val="en-US"/>
        </w:rPr>
        <w:t xml:space="preserve">In the perspective of audio </w:t>
      </w:r>
      <w:proofErr w:type="spellStart"/>
      <w:r w:rsidRPr="003C23D9">
        <w:rPr>
          <w:lang w:val="en-US"/>
        </w:rPr>
        <w:t>PMSE</w:t>
      </w:r>
      <w:proofErr w:type="spellEnd"/>
      <w:r w:rsidRPr="003C23D9">
        <w:rPr>
          <w:lang w:val="en-US"/>
        </w:rPr>
        <w:t xml:space="preserve"> users the spectrum use by the </w:t>
      </w:r>
      <w:r>
        <w:rPr>
          <w:lang w:val="en-US"/>
        </w:rPr>
        <w:t>existing</w:t>
      </w:r>
      <w:r w:rsidRPr="003C23D9">
        <w:rPr>
          <w:lang w:val="en-US"/>
        </w:rPr>
        <w:t xml:space="preserve"> </w:t>
      </w:r>
      <w:r>
        <w:rPr>
          <w:lang w:val="en-US"/>
        </w:rPr>
        <w:t xml:space="preserve">users </w:t>
      </w:r>
      <w:r w:rsidRPr="003C23D9">
        <w:rPr>
          <w:lang w:val="en-US"/>
        </w:rPr>
        <w:t>must be in general</w:t>
      </w:r>
      <w:r>
        <w:rPr>
          <w:lang w:val="en-US"/>
        </w:rPr>
        <w:t>:</w:t>
      </w:r>
    </w:p>
    <w:p w14:paraId="632FDC1F" w14:textId="77777777" w:rsidR="00230216" w:rsidRPr="003C23D9" w:rsidRDefault="00230216" w:rsidP="00230216">
      <w:pPr>
        <w:pStyle w:val="enumlev1"/>
        <w:rPr>
          <w:lang w:val="en-US"/>
        </w:rPr>
      </w:pPr>
      <w:r>
        <w:rPr>
          <w:lang w:val="en-US"/>
        </w:rPr>
        <w:t>–</w:t>
      </w:r>
      <w:r>
        <w:rPr>
          <w:lang w:val="en-US"/>
        </w:rPr>
        <w:tab/>
      </w:r>
      <w:r w:rsidRPr="003C23D9">
        <w:rPr>
          <w:lang w:val="en-US"/>
        </w:rPr>
        <w:t>observable, e.g.</w:t>
      </w:r>
      <w:r>
        <w:rPr>
          <w:lang w:val="en-US"/>
        </w:rPr>
        <w:t>,</w:t>
      </w:r>
      <w:r w:rsidRPr="003C23D9">
        <w:rPr>
          <w:lang w:val="en-US"/>
        </w:rPr>
        <w:t xml:space="preserve"> by spectrum scanning procedures or other information means,</w:t>
      </w:r>
    </w:p>
    <w:p w14:paraId="3E1C773D" w14:textId="77777777" w:rsidR="00230216" w:rsidRPr="003C23D9" w:rsidRDefault="00230216" w:rsidP="00230216">
      <w:pPr>
        <w:pStyle w:val="enumlev1"/>
        <w:rPr>
          <w:lang w:val="en-US"/>
        </w:rPr>
      </w:pPr>
      <w:r>
        <w:rPr>
          <w:lang w:val="en-US"/>
        </w:rPr>
        <w:t>–</w:t>
      </w:r>
      <w:r>
        <w:rPr>
          <w:lang w:val="en-US"/>
        </w:rPr>
        <w:tab/>
      </w:r>
      <w:r w:rsidRPr="003C23D9">
        <w:rPr>
          <w:lang w:val="en-US"/>
        </w:rPr>
        <w:t xml:space="preserve">projectable, which means that it must be stable in its of operational times and frequency occupancy for a reasonable duration at the geographic location of audio </w:t>
      </w:r>
      <w:proofErr w:type="spellStart"/>
      <w:r w:rsidRPr="003C23D9">
        <w:rPr>
          <w:lang w:val="en-US"/>
        </w:rPr>
        <w:t>PMSE</w:t>
      </w:r>
      <w:proofErr w:type="spellEnd"/>
      <w:r w:rsidRPr="003C23D9">
        <w:rPr>
          <w:lang w:val="en-US"/>
        </w:rPr>
        <w:t xml:space="preserve"> use.</w:t>
      </w:r>
    </w:p>
    <w:p w14:paraId="6517412A" w14:textId="77777777" w:rsidR="00230216" w:rsidRPr="003C23D9" w:rsidRDefault="00230216" w:rsidP="00230216">
      <w:pPr>
        <w:pStyle w:val="Heading3"/>
        <w:rPr>
          <w:lang w:val="en-US"/>
        </w:rPr>
      </w:pPr>
      <w:bookmarkStart w:id="75" w:name="_Toc45616541"/>
      <w:bookmarkStart w:id="76" w:name="_Toc105058498"/>
      <w:r w:rsidRPr="001E4D0A">
        <w:rPr>
          <w:lang w:val="en-US"/>
        </w:rPr>
        <w:t>7.3.3</w:t>
      </w:r>
      <w:r w:rsidRPr="001E4D0A">
        <w:rPr>
          <w:lang w:val="en-US"/>
        </w:rPr>
        <w:tab/>
        <w:t xml:space="preserve">Spectrum Planning for Audio </w:t>
      </w:r>
      <w:proofErr w:type="spellStart"/>
      <w:r w:rsidRPr="001E4D0A">
        <w:rPr>
          <w:lang w:val="en-US"/>
        </w:rPr>
        <w:t>PMSE</w:t>
      </w:r>
      <w:proofErr w:type="spellEnd"/>
      <w:r w:rsidRPr="001E4D0A">
        <w:rPr>
          <w:lang w:val="en-US"/>
        </w:rPr>
        <w:t xml:space="preserve"> use</w:t>
      </w:r>
      <w:bookmarkEnd w:id="75"/>
      <w:bookmarkEnd w:id="76"/>
      <w:r w:rsidRPr="001E4D0A">
        <w:rPr>
          <w:lang w:val="en-US"/>
        </w:rPr>
        <w:t xml:space="preserve"> </w:t>
      </w:r>
    </w:p>
    <w:p w14:paraId="482BD893" w14:textId="77777777" w:rsidR="00230216" w:rsidRPr="003C23D9" w:rsidRDefault="00230216" w:rsidP="00230216">
      <w:pPr>
        <w:rPr>
          <w:lang w:val="en-US"/>
        </w:rPr>
      </w:pPr>
      <w:r w:rsidRPr="003C23D9">
        <w:rPr>
          <w:lang w:val="en-US"/>
        </w:rPr>
        <w:t xml:space="preserve">Audio </w:t>
      </w:r>
      <w:proofErr w:type="spellStart"/>
      <w:r w:rsidRPr="003C23D9">
        <w:rPr>
          <w:lang w:val="en-US"/>
        </w:rPr>
        <w:t>PMSE</w:t>
      </w:r>
      <w:proofErr w:type="spellEnd"/>
      <w:r w:rsidRPr="003C23D9">
        <w:rPr>
          <w:lang w:val="en-US"/>
        </w:rPr>
        <w:t xml:space="preserve"> equipment typically operate</w:t>
      </w:r>
      <w:r>
        <w:rPr>
          <w:lang w:val="en-US"/>
        </w:rPr>
        <w:t>s</w:t>
      </w:r>
      <w:r w:rsidRPr="003C23D9">
        <w:rPr>
          <w:lang w:val="en-US"/>
        </w:rPr>
        <w:t xml:space="preserve"> on a free tuning concept to accommodate specific spectrum deployment conditions and to account for existing spectrum occupancy within their service area. Further, standards like </w:t>
      </w:r>
      <w:proofErr w:type="spellStart"/>
      <w:r w:rsidRPr="003C23D9">
        <w:rPr>
          <w:lang w:val="en-US"/>
        </w:rPr>
        <w:t>EN</w:t>
      </w:r>
      <w:proofErr w:type="spellEnd"/>
      <w:r w:rsidRPr="003C23D9">
        <w:rPr>
          <w:lang w:val="en-US"/>
        </w:rPr>
        <w:t xml:space="preserve"> 300 422 and other Audio </w:t>
      </w:r>
      <w:proofErr w:type="spellStart"/>
      <w:r w:rsidRPr="003C23D9">
        <w:rPr>
          <w:lang w:val="en-US"/>
        </w:rPr>
        <w:t>PMSE</w:t>
      </w:r>
      <w:proofErr w:type="spellEnd"/>
      <w:r w:rsidRPr="003C23D9">
        <w:rPr>
          <w:lang w:val="en-US"/>
        </w:rPr>
        <w:t xml:space="preserve"> related </w:t>
      </w:r>
      <w:proofErr w:type="spellStart"/>
      <w:r w:rsidRPr="003C23D9">
        <w:rPr>
          <w:lang w:val="en-US"/>
        </w:rPr>
        <w:t>ETSI</w:t>
      </w:r>
      <w:proofErr w:type="spellEnd"/>
      <w:r w:rsidRPr="003C23D9">
        <w:rPr>
          <w:lang w:val="en-US"/>
        </w:rPr>
        <w:t xml:space="preserve"> standards </w:t>
      </w:r>
      <w:r w:rsidRPr="003C23D9">
        <w:rPr>
          <w:lang w:val="en-US"/>
        </w:rPr>
        <w:lastRenderedPageBreak/>
        <w:t xml:space="preserve">define transmit spectrum masks, which are tailored to foster multi-link, multi-vendor uses of the available frequency bands. </w:t>
      </w:r>
    </w:p>
    <w:p w14:paraId="552063F5" w14:textId="77777777" w:rsidR="00230216" w:rsidRPr="003C23D9" w:rsidRDefault="00230216" w:rsidP="00230216">
      <w:pPr>
        <w:rPr>
          <w:lang w:val="en-US"/>
        </w:rPr>
      </w:pPr>
      <w:r w:rsidRPr="003C23D9">
        <w:rPr>
          <w:lang w:val="en-US"/>
        </w:rPr>
        <w:t xml:space="preserve">The time parallel operation of audio </w:t>
      </w:r>
      <w:proofErr w:type="spellStart"/>
      <w:r w:rsidRPr="003C23D9">
        <w:rPr>
          <w:lang w:val="en-US"/>
        </w:rPr>
        <w:t>PMSE</w:t>
      </w:r>
      <w:proofErr w:type="spellEnd"/>
      <w:r w:rsidRPr="003C23D9">
        <w:rPr>
          <w:lang w:val="en-US"/>
        </w:rPr>
        <w:t xml:space="preserve"> applications </w:t>
      </w:r>
      <w:proofErr w:type="gramStart"/>
      <w:r w:rsidRPr="003C23D9">
        <w:rPr>
          <w:lang w:val="en-US"/>
        </w:rPr>
        <w:t>e.g.</w:t>
      </w:r>
      <w:proofErr w:type="gramEnd"/>
      <w:r w:rsidRPr="003C23D9">
        <w:rPr>
          <w:lang w:val="en-US"/>
        </w:rPr>
        <w:t xml:space="preserve"> wireless microphones, IEM and/or WMAS in the same service area require suitable frequency separations. </w:t>
      </w:r>
    </w:p>
    <w:p w14:paraId="56A77EB3" w14:textId="77777777" w:rsidR="00230216" w:rsidRPr="003C23D9" w:rsidRDefault="00230216" w:rsidP="00230216">
      <w:r w:rsidRPr="003C23D9">
        <w:t>Many different licensing schemes are implemented on national level. Those schemes can vary from license free usage to a restricted use limited to a set of specific frequencies limited on time and location.</w:t>
      </w:r>
    </w:p>
    <w:p w14:paraId="72B48AEA" w14:textId="77777777" w:rsidR="00230216" w:rsidRPr="003C23D9" w:rsidRDefault="00230216" w:rsidP="00230216">
      <w:r w:rsidRPr="003C23D9">
        <w:t>Examples of implementation in Region 1 (in various countries):</w:t>
      </w:r>
    </w:p>
    <w:p w14:paraId="134236CF" w14:textId="77777777" w:rsidR="00230216" w:rsidRDefault="00230216" w:rsidP="00230216">
      <w:pPr>
        <w:pStyle w:val="enumlev1"/>
        <w:rPr>
          <w:lang w:val="en-US"/>
        </w:rPr>
      </w:pPr>
      <w:r>
        <w:rPr>
          <w:lang w:val="en-US"/>
        </w:rPr>
        <w:t>–</w:t>
      </w:r>
      <w:r>
        <w:rPr>
          <w:lang w:val="en-US"/>
        </w:rPr>
        <w:tab/>
      </w:r>
      <w:r w:rsidRPr="003C23D9">
        <w:rPr>
          <w:lang w:val="en-US"/>
        </w:rPr>
        <w:t>470-694 MHz (audio-</w:t>
      </w:r>
      <w:proofErr w:type="spellStart"/>
      <w:r w:rsidRPr="003C23D9">
        <w:rPr>
          <w:lang w:val="en-US"/>
        </w:rPr>
        <w:t>PMSE</w:t>
      </w:r>
      <w:proofErr w:type="spellEnd"/>
      <w:r w:rsidRPr="003C23D9">
        <w:rPr>
          <w:lang w:val="en-US"/>
        </w:rPr>
        <w:t xml:space="preserve"> is a allocated to the land mobile service on a secondary basis</w:t>
      </w:r>
      <w:r>
        <w:rPr>
          <w:lang w:val="en-US"/>
        </w:rPr>
        <w:t xml:space="preserve"> </w:t>
      </w:r>
      <w:r w:rsidRPr="003C23D9">
        <w:rPr>
          <w:lang w:val="en-US"/>
        </w:rPr>
        <w:t xml:space="preserve">in the countries listed in RR </w:t>
      </w:r>
      <w:r w:rsidRPr="00C97EDA">
        <w:rPr>
          <w:bCs/>
          <w:lang w:val="en-US"/>
        </w:rPr>
        <w:t>No.</w:t>
      </w:r>
      <w:r w:rsidRPr="003C23D9">
        <w:rPr>
          <w:b/>
          <w:lang w:val="en-US"/>
        </w:rPr>
        <w:t xml:space="preserve"> 5.269</w:t>
      </w:r>
      <w:r w:rsidRPr="003C23D9">
        <w:rPr>
          <w:lang w:val="en-US"/>
        </w:rPr>
        <w:t>)</w:t>
      </w:r>
    </w:p>
    <w:p w14:paraId="6E3D6A27" w14:textId="77777777" w:rsidR="00230216" w:rsidRDefault="00230216" w:rsidP="00230216">
      <w:pPr>
        <w:pStyle w:val="enumlev1"/>
        <w:keepNext/>
        <w:rPr>
          <w:lang w:val="en-US"/>
        </w:rPr>
      </w:pPr>
      <w:r>
        <w:rPr>
          <w:lang w:val="en-US"/>
        </w:rPr>
        <w:t>–</w:t>
      </w:r>
      <w:r>
        <w:rPr>
          <w:lang w:val="en-US"/>
        </w:rPr>
        <w:tab/>
      </w:r>
      <w:r w:rsidRPr="003C23D9">
        <w:rPr>
          <w:lang w:val="en-US"/>
        </w:rPr>
        <w:t>Option 1</w:t>
      </w:r>
      <w:r w:rsidRPr="003C23D9">
        <w:rPr>
          <w:vertAlign w:val="superscript"/>
          <w:lang w:val="en-US"/>
        </w:rPr>
        <w:t>*</w:t>
      </w:r>
      <w:r w:rsidRPr="003C23D9">
        <w:rPr>
          <w:lang w:val="en-US"/>
        </w:rPr>
        <w:t>: no license required</w:t>
      </w:r>
    </w:p>
    <w:p w14:paraId="451E5AE5" w14:textId="77777777" w:rsidR="00230216" w:rsidRDefault="00230216" w:rsidP="00230216">
      <w:pPr>
        <w:pStyle w:val="enumlev1"/>
        <w:rPr>
          <w:lang w:val="en-US"/>
        </w:rPr>
      </w:pPr>
      <w:r>
        <w:rPr>
          <w:lang w:val="en-US"/>
        </w:rPr>
        <w:t>–</w:t>
      </w:r>
      <w:r>
        <w:rPr>
          <w:lang w:val="en-US"/>
        </w:rPr>
        <w:tab/>
      </w:r>
      <w:r w:rsidRPr="003C23D9">
        <w:rPr>
          <w:lang w:val="en-US"/>
        </w:rPr>
        <w:t>Option 2</w:t>
      </w:r>
      <w:r w:rsidRPr="003C23D9">
        <w:rPr>
          <w:vertAlign w:val="superscript"/>
          <w:lang w:val="en-US"/>
        </w:rPr>
        <w:t>*</w:t>
      </w:r>
      <w:r w:rsidRPr="003C23D9">
        <w:rPr>
          <w:lang w:val="en-US"/>
        </w:rPr>
        <w:t>: user must register</w:t>
      </w:r>
    </w:p>
    <w:p w14:paraId="3891DF6E" w14:textId="77777777" w:rsidR="00230216" w:rsidRDefault="00230216" w:rsidP="00230216">
      <w:pPr>
        <w:pStyle w:val="enumlev1"/>
        <w:rPr>
          <w:lang w:val="en-US"/>
        </w:rPr>
      </w:pPr>
      <w:r>
        <w:rPr>
          <w:lang w:val="en-US"/>
        </w:rPr>
        <w:t>–</w:t>
      </w:r>
      <w:r>
        <w:rPr>
          <w:lang w:val="en-US"/>
        </w:rPr>
        <w:tab/>
      </w:r>
      <w:r w:rsidRPr="003C23D9">
        <w:rPr>
          <w:lang w:val="en-US"/>
        </w:rPr>
        <w:t>Option 3</w:t>
      </w:r>
      <w:r w:rsidRPr="003C23D9">
        <w:rPr>
          <w:vertAlign w:val="superscript"/>
          <w:lang w:val="en-US"/>
        </w:rPr>
        <w:t>*</w:t>
      </w:r>
      <w:r w:rsidRPr="003C23D9">
        <w:rPr>
          <w:lang w:val="en-US"/>
        </w:rPr>
        <w:t>: user must apply for a use license, which allows him to use a specific number of devices</w:t>
      </w:r>
    </w:p>
    <w:p w14:paraId="4F354970" w14:textId="77777777" w:rsidR="00230216" w:rsidRDefault="00230216" w:rsidP="00230216">
      <w:pPr>
        <w:pStyle w:val="enumlev1"/>
        <w:rPr>
          <w:lang w:val="en-US"/>
        </w:rPr>
      </w:pPr>
      <w:r>
        <w:rPr>
          <w:lang w:val="en-US"/>
        </w:rPr>
        <w:t>–</w:t>
      </w:r>
      <w:r>
        <w:rPr>
          <w:lang w:val="en-US"/>
        </w:rPr>
        <w:tab/>
      </w:r>
      <w:r w:rsidRPr="003C23D9">
        <w:rPr>
          <w:lang w:val="en-US"/>
        </w:rPr>
        <w:t>Option 4: license required, frequency authority defines a list of individual frequencies</w:t>
      </w:r>
    </w:p>
    <w:p w14:paraId="4A4F3CA8" w14:textId="77777777" w:rsidR="00230216" w:rsidRPr="003C23D9" w:rsidRDefault="00230216" w:rsidP="00230216">
      <w:pPr>
        <w:pStyle w:val="enumlev1"/>
        <w:rPr>
          <w:lang w:val="en-US"/>
        </w:rPr>
      </w:pPr>
      <w:r>
        <w:rPr>
          <w:lang w:val="en-US"/>
        </w:rPr>
        <w:t>–</w:t>
      </w:r>
      <w:r>
        <w:rPr>
          <w:lang w:val="en-US"/>
        </w:rPr>
        <w:tab/>
      </w:r>
      <w:r w:rsidRPr="003C23D9">
        <w:rPr>
          <w:lang w:val="en-US"/>
        </w:rPr>
        <w:t>Option 5: license required, specific frequencies for a given time and location</w:t>
      </w:r>
    </w:p>
    <w:p w14:paraId="5CD6D33E" w14:textId="71345FFC" w:rsidR="00230216" w:rsidRPr="003C23D9" w:rsidRDefault="00230216" w:rsidP="00230216">
      <w:pPr>
        <w:rPr>
          <w:lang w:val="en-US"/>
        </w:rPr>
      </w:pPr>
      <w:r w:rsidRPr="003C23D9">
        <w:rPr>
          <w:vertAlign w:val="superscript"/>
          <w:lang w:val="en-US"/>
        </w:rPr>
        <w:t>*</w:t>
      </w:r>
      <w:r>
        <w:rPr>
          <w:vertAlign w:val="superscript"/>
          <w:lang w:val="en-US"/>
        </w:rPr>
        <w:t xml:space="preserve"> </w:t>
      </w:r>
      <w:r w:rsidRPr="003C23D9">
        <w:rPr>
          <w:lang w:val="en-US"/>
        </w:rPr>
        <w:t xml:space="preserve">In case of </w:t>
      </w:r>
      <w:r w:rsidR="002E6C56" w:rsidRPr="003C23D9">
        <w:rPr>
          <w:lang w:val="en-US"/>
        </w:rPr>
        <w:t xml:space="preserve">Options </w:t>
      </w:r>
      <w:r w:rsidRPr="003C23D9">
        <w:rPr>
          <w:lang w:val="en-US"/>
        </w:rPr>
        <w:t>1 to 3, the frequency planning is performed on site. The planning is managed by the user with the help of available planning tools from the manufacturers of the equipment or in case of large events with national interest with governance by the frequency administration.</w:t>
      </w:r>
    </w:p>
    <w:p w14:paraId="3872E60A" w14:textId="77777777" w:rsidR="00230216" w:rsidRPr="003C23D9" w:rsidRDefault="00230216" w:rsidP="00230216">
      <w:pPr>
        <w:rPr>
          <w:lang w:val="en-US"/>
        </w:rPr>
      </w:pPr>
      <w:r w:rsidRPr="003C23D9">
        <w:rPr>
          <w:lang w:val="en-US"/>
        </w:rPr>
        <w:t xml:space="preserve">Frequency planning and coordination in the service area are assisted by spectrum scanning procedures and software tools including the support for mixed vendor deployments. This also supports the possible ad-hoc and nomadic deployments of audio </w:t>
      </w:r>
      <w:proofErr w:type="spellStart"/>
      <w:r w:rsidRPr="003C23D9">
        <w:rPr>
          <w:lang w:val="en-US"/>
        </w:rPr>
        <w:t>PMSE</w:t>
      </w:r>
      <w:proofErr w:type="spellEnd"/>
      <w:r w:rsidRPr="003C23D9">
        <w:rPr>
          <w:lang w:val="en-US"/>
        </w:rPr>
        <w:t xml:space="preserve"> in service areas where audio </w:t>
      </w:r>
      <w:proofErr w:type="spellStart"/>
      <w:r w:rsidRPr="003C23D9">
        <w:rPr>
          <w:lang w:val="en-US"/>
        </w:rPr>
        <w:t>PMSE</w:t>
      </w:r>
      <w:proofErr w:type="spellEnd"/>
      <w:r w:rsidRPr="003C23D9">
        <w:rPr>
          <w:lang w:val="en-US"/>
        </w:rPr>
        <w:t xml:space="preserve"> is already in use.</w:t>
      </w:r>
    </w:p>
    <w:p w14:paraId="2AEFD26B" w14:textId="05BC3420" w:rsidR="00230216" w:rsidRPr="003C23D9" w:rsidRDefault="00230216" w:rsidP="00230216">
      <w:pPr>
        <w:pStyle w:val="Heading2"/>
      </w:pPr>
      <w:bookmarkStart w:id="77" w:name="_Toc45616542"/>
      <w:bookmarkStart w:id="78" w:name="_Toc45616837"/>
      <w:bookmarkStart w:id="79" w:name="_Toc105085233"/>
      <w:r w:rsidRPr="001E4D0A">
        <w:t>7.4</w:t>
      </w:r>
      <w:r w:rsidRPr="003C23D9">
        <w:tab/>
        <w:t>Spectrum</w:t>
      </w:r>
      <w:r>
        <w:t xml:space="preserve"> </w:t>
      </w:r>
      <w:r w:rsidRPr="003C23D9">
        <w:t xml:space="preserve">for Audio </w:t>
      </w:r>
      <w:proofErr w:type="spellStart"/>
      <w:r w:rsidRPr="003C23D9">
        <w:t>PMSE</w:t>
      </w:r>
      <w:bookmarkEnd w:id="77"/>
      <w:bookmarkEnd w:id="78"/>
      <w:bookmarkEnd w:id="79"/>
      <w:proofErr w:type="spellEnd"/>
    </w:p>
    <w:p w14:paraId="4D6822F8" w14:textId="77777777" w:rsidR="00230216" w:rsidRPr="003C23D9" w:rsidRDefault="00230216" w:rsidP="00230216">
      <w:pPr>
        <w:pStyle w:val="Heading3"/>
      </w:pPr>
      <w:bookmarkStart w:id="80" w:name="_Toc45616543"/>
      <w:bookmarkStart w:id="81" w:name="_Toc105058500"/>
      <w:r w:rsidRPr="003C23D9">
        <w:t>7.4.1</w:t>
      </w:r>
      <w:r w:rsidRPr="003C23D9">
        <w:tab/>
        <w:t>Region 1</w:t>
      </w:r>
      <w:bookmarkEnd w:id="80"/>
      <w:bookmarkEnd w:id="81"/>
    </w:p>
    <w:p w14:paraId="2F12649A" w14:textId="77777777" w:rsidR="00230216" w:rsidRPr="003C23D9" w:rsidRDefault="00230216" w:rsidP="00230216">
      <w:pPr>
        <w:pStyle w:val="Heading4"/>
      </w:pPr>
      <w:bookmarkStart w:id="82" w:name="_Toc45616544"/>
      <w:r w:rsidRPr="003C23D9">
        <w:t>7.4.1.1</w:t>
      </w:r>
      <w:r w:rsidRPr="003C23D9">
        <w:tab/>
        <w:t xml:space="preserve">Spectrum for Audio </w:t>
      </w:r>
      <w:proofErr w:type="spellStart"/>
      <w:r w:rsidRPr="003C23D9">
        <w:t>PMSE</w:t>
      </w:r>
      <w:proofErr w:type="spellEnd"/>
      <w:r w:rsidRPr="003C23D9">
        <w:t xml:space="preserve"> in CEPT Countries</w:t>
      </w:r>
      <w:bookmarkEnd w:id="82"/>
    </w:p>
    <w:p w14:paraId="6FAA3FFC" w14:textId="77777777" w:rsidR="00230216" w:rsidRPr="003C23D9" w:rsidRDefault="00230216" w:rsidP="00230216">
      <w:pPr>
        <w:rPr>
          <w:b/>
          <w:lang w:val="en-US"/>
        </w:rPr>
      </w:pPr>
      <w:r w:rsidRPr="003C23D9">
        <w:rPr>
          <w:lang w:val="en-US"/>
        </w:rPr>
        <w:t xml:space="preserve">For the CEPT countries in Region 1, ERC REC 25-10 recommends the frequencies listed in </w:t>
      </w:r>
      <w:r>
        <w:t xml:space="preserve">Table </w:t>
      </w:r>
      <w:r>
        <w:rPr>
          <w:noProof/>
        </w:rPr>
        <w:t>3</w:t>
      </w:r>
      <w:r>
        <w:rPr>
          <w:lang w:val="en-US"/>
        </w:rPr>
        <w:t xml:space="preserve"> </w:t>
      </w:r>
      <w:r w:rsidRPr="003C23D9">
        <w:rPr>
          <w:lang w:val="en-US"/>
        </w:rPr>
        <w:t>for audio-</w:t>
      </w:r>
      <w:proofErr w:type="spellStart"/>
      <w:r w:rsidRPr="003C23D9">
        <w:rPr>
          <w:lang w:val="en-US"/>
        </w:rPr>
        <w:t>PMSE</w:t>
      </w:r>
      <w:proofErr w:type="spellEnd"/>
      <w:r w:rsidRPr="003C23D9">
        <w:rPr>
          <w:lang w:val="en-US"/>
        </w:rPr>
        <w:t xml:space="preserve"> use</w:t>
      </w:r>
      <w:r>
        <w:rPr>
          <w:lang w:val="en-US"/>
        </w:rPr>
        <w:t xml:space="preserve">. ERC REC 70-03 provides technical conditions for audio </w:t>
      </w:r>
      <w:proofErr w:type="spellStart"/>
      <w:r>
        <w:rPr>
          <w:lang w:val="en-US"/>
        </w:rPr>
        <w:t>PMSE</w:t>
      </w:r>
      <w:proofErr w:type="spellEnd"/>
      <w:r>
        <w:rPr>
          <w:lang w:val="en-US"/>
        </w:rPr>
        <w:t xml:space="preserve"> frequencies.</w:t>
      </w:r>
    </w:p>
    <w:p w14:paraId="716590CB" w14:textId="77777777" w:rsidR="00230216" w:rsidRDefault="00230216" w:rsidP="00230216">
      <w:r w:rsidRPr="003C23D9">
        <w:t xml:space="preserve">NOTE: “The bands identified for </w:t>
      </w:r>
      <w:proofErr w:type="spellStart"/>
      <w:r w:rsidRPr="003C23D9">
        <w:t>PMSE</w:t>
      </w:r>
      <w:proofErr w:type="spellEnd"/>
      <w:r w:rsidRPr="003C23D9">
        <w:t xml:space="preserve"> use are predominantly shared with other services. The use of the band by these other services can reduce the amount of spectrum available for </w:t>
      </w:r>
      <w:proofErr w:type="spellStart"/>
      <w:r w:rsidRPr="003C23D9">
        <w:t>PMSE</w:t>
      </w:r>
      <w:proofErr w:type="spellEnd"/>
      <w:r w:rsidRPr="003C23D9">
        <w:t xml:space="preserve"> at a given location. The extent of the reduction is dependent on local conditions and can be significant.” </w:t>
      </w:r>
      <w:r w:rsidRPr="00900947">
        <w:rPr>
          <w:highlight w:val="yellow"/>
        </w:rPr>
        <w:t>[13] [Add reference]</w:t>
      </w:r>
    </w:p>
    <w:p w14:paraId="6070AB76" w14:textId="77777777" w:rsidR="00230216" w:rsidRDefault="00230216" w:rsidP="00D80970">
      <w:pPr>
        <w:pStyle w:val="EditorsNote"/>
        <w:rPr>
          <w:lang w:val="en-US"/>
        </w:rPr>
      </w:pPr>
      <w:r w:rsidRPr="00900947">
        <w:rPr>
          <w:highlight w:val="yellow"/>
        </w:rPr>
        <w:t xml:space="preserve">[Editorial note: Consider deletion of Table 3 by adding a hyperlink to </w:t>
      </w:r>
      <w:r w:rsidRPr="00900947">
        <w:rPr>
          <w:highlight w:val="yellow"/>
          <w:lang w:val="en-US"/>
        </w:rPr>
        <w:t>ERC Rec 25-10</w:t>
      </w:r>
      <w:r>
        <w:rPr>
          <w:highlight w:val="yellow"/>
          <w:lang w:val="en-US"/>
        </w:rPr>
        <w:t xml:space="preserve"> or insert the revised ERC Rec. 25-10.</w:t>
      </w:r>
      <w:r w:rsidRPr="00900947">
        <w:rPr>
          <w:highlight w:val="yellow"/>
          <w:lang w:val="en-US"/>
        </w:rPr>
        <w:t>]</w:t>
      </w:r>
    </w:p>
    <w:p w14:paraId="5D6EC779" w14:textId="77777777" w:rsidR="00230216" w:rsidRPr="00900947" w:rsidRDefault="00230216" w:rsidP="00D80970">
      <w:pPr>
        <w:pStyle w:val="EditorsNote"/>
      </w:pPr>
      <w:r w:rsidRPr="00266EBB">
        <w:rPr>
          <w:highlight w:val="yellow"/>
          <w:lang w:val="en-US"/>
        </w:rPr>
        <w:t>[Editorial note: Table 3 needs to be reviewed in detail</w:t>
      </w:r>
      <w:r>
        <w:rPr>
          <w:highlight w:val="yellow"/>
          <w:lang w:val="en-US"/>
        </w:rPr>
        <w:t>, including the table title</w:t>
      </w:r>
      <w:r w:rsidRPr="00266EBB">
        <w:rPr>
          <w:highlight w:val="yellow"/>
          <w:lang w:val="en-US"/>
        </w:rPr>
        <w:t>.]</w:t>
      </w:r>
    </w:p>
    <w:p w14:paraId="7DE76597" w14:textId="77777777" w:rsidR="00230216" w:rsidRDefault="00230216" w:rsidP="00230216">
      <w:pPr>
        <w:pStyle w:val="TableNo"/>
      </w:pPr>
      <w:bookmarkStart w:id="83" w:name="_Ref44076541"/>
      <w:r>
        <w:lastRenderedPageBreak/>
        <w:t xml:space="preserve">Table </w:t>
      </w:r>
      <w:r>
        <w:rPr>
          <w:noProof/>
        </w:rPr>
        <w:t>3</w:t>
      </w:r>
      <w:bookmarkEnd w:id="83"/>
    </w:p>
    <w:p w14:paraId="31313CA1" w14:textId="77777777" w:rsidR="00230216" w:rsidRPr="003C23D9" w:rsidRDefault="00230216" w:rsidP="00230216">
      <w:pPr>
        <w:pStyle w:val="Tabletitle"/>
        <w:rPr>
          <w:lang w:val="en-US"/>
        </w:rPr>
      </w:pPr>
      <w:r>
        <w:rPr>
          <w:lang w:val="en-US"/>
        </w:rPr>
        <w:t>F</w:t>
      </w:r>
      <w:r w:rsidRPr="003C23D9">
        <w:rPr>
          <w:lang w:val="en-US"/>
        </w:rPr>
        <w:t xml:space="preserve">requency ranges for </w:t>
      </w:r>
      <w:r>
        <w:rPr>
          <w:lang w:val="en-US"/>
        </w:rPr>
        <w:t>use by a</w:t>
      </w:r>
      <w:r w:rsidRPr="003C23D9">
        <w:rPr>
          <w:lang w:val="en-US"/>
        </w:rPr>
        <w:t xml:space="preserve">udio </w:t>
      </w:r>
      <w:proofErr w:type="spellStart"/>
      <w:r w:rsidRPr="003C23D9">
        <w:rPr>
          <w:lang w:val="en-US"/>
        </w:rPr>
        <w:t>PMSE</w:t>
      </w:r>
      <w:proofErr w:type="spellEnd"/>
      <w:r w:rsidRPr="003C23D9">
        <w:rPr>
          <w:lang w:val="en-US"/>
        </w:rPr>
        <w:t xml:space="preserve"> </w:t>
      </w:r>
      <w:r>
        <w:rPr>
          <w:lang w:val="en-US"/>
        </w:rPr>
        <w:t>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3"/>
        <w:gridCol w:w="2268"/>
        <w:gridCol w:w="3255"/>
      </w:tblGrid>
      <w:tr w:rsidR="00230216" w:rsidRPr="003C23D9" w14:paraId="59DC0904" w14:textId="77777777" w:rsidTr="0022132E">
        <w:trPr>
          <w:tblHeader/>
          <w:jc w:val="center"/>
        </w:trPr>
        <w:tc>
          <w:tcPr>
            <w:tcW w:w="2263" w:type="dxa"/>
            <w:vAlign w:val="center"/>
            <w:hideMark/>
          </w:tcPr>
          <w:p w14:paraId="48EFC02F" w14:textId="77777777" w:rsidR="00230216" w:rsidRPr="003C23D9" w:rsidRDefault="00230216" w:rsidP="0022132E">
            <w:pPr>
              <w:pStyle w:val="Tablehead"/>
            </w:pPr>
            <w:r w:rsidRPr="003C23D9">
              <w:t>Type of link</w:t>
            </w:r>
          </w:p>
        </w:tc>
        <w:tc>
          <w:tcPr>
            <w:tcW w:w="1843" w:type="dxa"/>
            <w:vAlign w:val="center"/>
            <w:hideMark/>
          </w:tcPr>
          <w:p w14:paraId="30ACA0CB" w14:textId="77777777" w:rsidR="00230216" w:rsidRPr="003C23D9" w:rsidRDefault="00230216" w:rsidP="0022132E">
            <w:pPr>
              <w:pStyle w:val="Tablehead"/>
            </w:pPr>
            <w:r w:rsidRPr="003C23D9">
              <w:t xml:space="preserve">Frequency </w:t>
            </w:r>
            <w:r>
              <w:t>r</w:t>
            </w:r>
            <w:r w:rsidRPr="003C23D9">
              <w:t>ange</w:t>
            </w:r>
          </w:p>
        </w:tc>
        <w:tc>
          <w:tcPr>
            <w:tcW w:w="2268" w:type="dxa"/>
            <w:vAlign w:val="center"/>
            <w:hideMark/>
          </w:tcPr>
          <w:p w14:paraId="69A15DCA" w14:textId="77777777" w:rsidR="00230216" w:rsidRPr="003C23D9" w:rsidRDefault="00230216" w:rsidP="0022132E">
            <w:pPr>
              <w:pStyle w:val="Tablehead"/>
            </w:pPr>
            <w:r w:rsidRPr="003C23D9">
              <w:t>Technical information</w:t>
            </w:r>
          </w:p>
        </w:tc>
        <w:tc>
          <w:tcPr>
            <w:tcW w:w="3255" w:type="dxa"/>
            <w:vAlign w:val="center"/>
            <w:hideMark/>
          </w:tcPr>
          <w:p w14:paraId="6E980A9D" w14:textId="77777777" w:rsidR="00230216" w:rsidRPr="003C23D9" w:rsidRDefault="00230216" w:rsidP="0022132E">
            <w:pPr>
              <w:pStyle w:val="Tablehead"/>
            </w:pPr>
            <w:r w:rsidRPr="003C23D9">
              <w:t>Background information</w:t>
            </w:r>
          </w:p>
        </w:tc>
      </w:tr>
      <w:tr w:rsidR="00230216" w:rsidRPr="003C23D9" w14:paraId="2BC96414" w14:textId="77777777" w:rsidTr="0022132E">
        <w:trPr>
          <w:jc w:val="center"/>
        </w:trPr>
        <w:tc>
          <w:tcPr>
            <w:tcW w:w="2263" w:type="dxa"/>
            <w:hideMark/>
          </w:tcPr>
          <w:p w14:paraId="6952D284" w14:textId="77777777" w:rsidR="00230216" w:rsidRPr="003C23D9" w:rsidRDefault="00230216" w:rsidP="0022132E">
            <w:pPr>
              <w:pStyle w:val="Tabletext"/>
            </w:pPr>
            <w:r w:rsidRPr="003C23D9">
              <w:t>Radio microphones and In-ear monitors</w:t>
            </w:r>
          </w:p>
        </w:tc>
        <w:tc>
          <w:tcPr>
            <w:tcW w:w="1843" w:type="dxa"/>
            <w:hideMark/>
          </w:tcPr>
          <w:p w14:paraId="2962F9A8" w14:textId="77777777" w:rsidR="00230216" w:rsidRPr="003C23D9" w:rsidRDefault="00230216" w:rsidP="0022132E">
            <w:pPr>
              <w:pStyle w:val="Tabletext"/>
              <w:jc w:val="center"/>
            </w:pPr>
            <w:r w:rsidRPr="003C23D9">
              <w:t>29.7-47.0 MHz</w:t>
            </w:r>
          </w:p>
        </w:tc>
        <w:tc>
          <w:tcPr>
            <w:tcW w:w="2268" w:type="dxa"/>
            <w:hideMark/>
          </w:tcPr>
          <w:p w14:paraId="5510647E" w14:textId="77777777" w:rsidR="00230216" w:rsidRPr="003C23D9" w:rsidRDefault="00230216" w:rsidP="0022132E">
            <w:pPr>
              <w:pStyle w:val="Tabletext"/>
            </w:pPr>
            <w:r w:rsidRPr="003C23D9">
              <w:t>See ERC/REC 70-03 [5] Annex 10</w:t>
            </w:r>
          </w:p>
        </w:tc>
        <w:tc>
          <w:tcPr>
            <w:tcW w:w="3255" w:type="dxa"/>
            <w:hideMark/>
          </w:tcPr>
          <w:p w14:paraId="70EC1408" w14:textId="77777777" w:rsidR="00230216" w:rsidRPr="003C23D9" w:rsidRDefault="00230216" w:rsidP="0022132E">
            <w:pPr>
              <w:pStyle w:val="Tabletext"/>
            </w:pPr>
            <w:r w:rsidRPr="003C23D9">
              <w:t xml:space="preserve">Non-professional </w:t>
            </w:r>
            <w:proofErr w:type="spellStart"/>
            <w:r w:rsidRPr="003C23D9">
              <w:t>PMSE</w:t>
            </w:r>
            <w:proofErr w:type="spellEnd"/>
            <w:r w:rsidRPr="003C23D9">
              <w:t xml:space="preserve"> use. Legacy systems still in use. No broadcast quality equipment available. Shared use. </w:t>
            </w:r>
            <w:proofErr w:type="spellStart"/>
            <w:r w:rsidRPr="003C23D9">
              <w:t>ETSI</w:t>
            </w:r>
            <w:proofErr w:type="spellEnd"/>
            <w:r w:rsidRPr="003C23D9">
              <w:t xml:space="preserve"> EN 300 422 [8]</w:t>
            </w:r>
          </w:p>
        </w:tc>
      </w:tr>
      <w:tr w:rsidR="00230216" w:rsidRPr="003C23D9" w14:paraId="1C8D1EEF" w14:textId="77777777" w:rsidTr="0022132E">
        <w:trPr>
          <w:jc w:val="center"/>
        </w:trPr>
        <w:tc>
          <w:tcPr>
            <w:tcW w:w="2263" w:type="dxa"/>
            <w:hideMark/>
          </w:tcPr>
          <w:p w14:paraId="68111FC4" w14:textId="77777777" w:rsidR="00230216" w:rsidRPr="003C23D9" w:rsidRDefault="00230216" w:rsidP="0022132E">
            <w:pPr>
              <w:pStyle w:val="Tabletext"/>
            </w:pPr>
            <w:r w:rsidRPr="003C23D9">
              <w:t>Radio microphones and In-ear monitors</w:t>
            </w:r>
          </w:p>
        </w:tc>
        <w:tc>
          <w:tcPr>
            <w:tcW w:w="1843" w:type="dxa"/>
            <w:hideMark/>
          </w:tcPr>
          <w:p w14:paraId="73FC8D7F" w14:textId="77777777" w:rsidR="00230216" w:rsidRPr="003C23D9" w:rsidRDefault="00230216" w:rsidP="0022132E">
            <w:pPr>
              <w:pStyle w:val="Tabletext"/>
              <w:jc w:val="center"/>
            </w:pPr>
            <w:r w:rsidRPr="003C23D9">
              <w:t>174-216 MHz (Radio microphones)</w:t>
            </w:r>
          </w:p>
        </w:tc>
        <w:tc>
          <w:tcPr>
            <w:tcW w:w="2268" w:type="dxa"/>
            <w:hideMark/>
          </w:tcPr>
          <w:p w14:paraId="3ACD4589" w14:textId="77777777" w:rsidR="00230216" w:rsidRPr="003C23D9" w:rsidRDefault="00230216" w:rsidP="0022132E">
            <w:pPr>
              <w:pStyle w:val="Tabletext"/>
            </w:pPr>
            <w:r w:rsidRPr="003C23D9">
              <w:t>See ERC/REC 70-03 Annex 10</w:t>
            </w:r>
          </w:p>
        </w:tc>
        <w:tc>
          <w:tcPr>
            <w:tcW w:w="3255" w:type="dxa"/>
            <w:hideMark/>
          </w:tcPr>
          <w:p w14:paraId="6FF1711B" w14:textId="77777777" w:rsidR="00230216" w:rsidRPr="003C23D9" w:rsidRDefault="00230216" w:rsidP="0022132E">
            <w:pPr>
              <w:pStyle w:val="Tabletext"/>
            </w:pPr>
            <w:r w:rsidRPr="003C23D9">
              <w:t>Shared use. EN 300 422</w:t>
            </w:r>
          </w:p>
        </w:tc>
      </w:tr>
      <w:tr w:rsidR="00230216" w:rsidRPr="003C23D9" w14:paraId="6EC178E8" w14:textId="77777777" w:rsidTr="0022132E">
        <w:trPr>
          <w:jc w:val="center"/>
        </w:trPr>
        <w:tc>
          <w:tcPr>
            <w:tcW w:w="2263" w:type="dxa"/>
            <w:hideMark/>
          </w:tcPr>
          <w:p w14:paraId="6CE86FB1" w14:textId="77777777" w:rsidR="00230216" w:rsidRPr="003C23D9" w:rsidRDefault="00230216" w:rsidP="0022132E">
            <w:pPr>
              <w:pStyle w:val="Tabletext"/>
            </w:pPr>
            <w:r w:rsidRPr="003C23D9">
              <w:t>Radio microphones and In-ear monitors</w:t>
            </w:r>
          </w:p>
        </w:tc>
        <w:tc>
          <w:tcPr>
            <w:tcW w:w="1843" w:type="dxa"/>
            <w:hideMark/>
          </w:tcPr>
          <w:p w14:paraId="2C11D456" w14:textId="77777777" w:rsidR="00230216" w:rsidRPr="003C23D9" w:rsidRDefault="00230216" w:rsidP="0022132E">
            <w:pPr>
              <w:pStyle w:val="Tabletext"/>
              <w:jc w:val="center"/>
            </w:pPr>
            <w:r w:rsidRPr="003C23D9">
              <w:t>470-694 MHz (Radio microphones)</w:t>
            </w:r>
          </w:p>
        </w:tc>
        <w:tc>
          <w:tcPr>
            <w:tcW w:w="2268" w:type="dxa"/>
            <w:hideMark/>
          </w:tcPr>
          <w:p w14:paraId="430BA49C" w14:textId="77777777" w:rsidR="00230216" w:rsidRPr="003C23D9" w:rsidRDefault="00230216" w:rsidP="0022132E">
            <w:pPr>
              <w:pStyle w:val="Tabletext"/>
            </w:pPr>
            <w:r w:rsidRPr="003C23D9">
              <w:t>See ERC/REC 70-03 Annex 10</w:t>
            </w:r>
          </w:p>
        </w:tc>
        <w:tc>
          <w:tcPr>
            <w:tcW w:w="3255" w:type="dxa"/>
            <w:hideMark/>
          </w:tcPr>
          <w:p w14:paraId="30B6C572" w14:textId="77777777" w:rsidR="00230216" w:rsidRPr="003C23D9" w:rsidRDefault="00230216" w:rsidP="0022132E">
            <w:pPr>
              <w:pStyle w:val="Tabletext"/>
            </w:pPr>
            <w:r w:rsidRPr="003C23D9">
              <w:t xml:space="preserve">Currently a core band for professional </w:t>
            </w:r>
            <w:proofErr w:type="spellStart"/>
            <w:r w:rsidRPr="003C23D9">
              <w:t>PMSE</w:t>
            </w:r>
            <w:proofErr w:type="spellEnd"/>
            <w:r w:rsidRPr="003C23D9">
              <w:t xml:space="preserve"> use. Changes to the band will limit its utility for </w:t>
            </w:r>
            <w:proofErr w:type="spellStart"/>
            <w:r w:rsidRPr="003C23D9">
              <w:t>PMSE</w:t>
            </w:r>
            <w:proofErr w:type="spellEnd"/>
            <w:r w:rsidRPr="003C23D9">
              <w:t>. The extent of the impact is dependent on national decisions (see</w:t>
            </w:r>
            <w:r>
              <w:t> </w:t>
            </w:r>
            <w:proofErr w:type="spellStart"/>
            <w:r w:rsidRPr="003C23D9">
              <w:t>ECC</w:t>
            </w:r>
            <w:proofErr w:type="spellEnd"/>
            <w:r w:rsidRPr="003C23D9">
              <w:t>/DEC (15)01 [7]). Shared use. EN 300 422</w:t>
            </w:r>
          </w:p>
        </w:tc>
      </w:tr>
      <w:tr w:rsidR="00230216" w:rsidRPr="003C23D9" w14:paraId="76B7D059" w14:textId="77777777" w:rsidTr="0022132E">
        <w:trPr>
          <w:jc w:val="center"/>
        </w:trPr>
        <w:tc>
          <w:tcPr>
            <w:tcW w:w="2263" w:type="dxa"/>
            <w:hideMark/>
          </w:tcPr>
          <w:p w14:paraId="0F485BF6" w14:textId="77777777" w:rsidR="00230216" w:rsidRPr="003C23D9" w:rsidRDefault="00230216" w:rsidP="0022132E">
            <w:pPr>
              <w:pStyle w:val="Tabletext"/>
              <w:keepNext/>
            </w:pPr>
            <w:r w:rsidRPr="003C23D9">
              <w:t>Radio microphones and In-ear monitors</w:t>
            </w:r>
          </w:p>
        </w:tc>
        <w:tc>
          <w:tcPr>
            <w:tcW w:w="1843" w:type="dxa"/>
            <w:hideMark/>
          </w:tcPr>
          <w:p w14:paraId="65FCB39F" w14:textId="77777777" w:rsidR="00230216" w:rsidRPr="003C23D9" w:rsidRDefault="00230216" w:rsidP="0022132E">
            <w:pPr>
              <w:pStyle w:val="Tabletext"/>
              <w:jc w:val="center"/>
            </w:pPr>
            <w:r w:rsidRPr="003C23D9">
              <w:t>823-832 MHz</w:t>
            </w:r>
          </w:p>
        </w:tc>
        <w:tc>
          <w:tcPr>
            <w:tcW w:w="2268" w:type="dxa"/>
            <w:hideMark/>
          </w:tcPr>
          <w:p w14:paraId="2A83D100" w14:textId="77777777" w:rsidR="00230216" w:rsidRPr="003C23D9" w:rsidRDefault="00230216" w:rsidP="0022132E">
            <w:pPr>
              <w:pStyle w:val="Tabletext"/>
            </w:pPr>
            <w:r w:rsidRPr="003C23D9">
              <w:t>See ERC/REC 70-03 Annex 10 and EC Decision 2014/641/EU [9]</w:t>
            </w:r>
          </w:p>
        </w:tc>
        <w:tc>
          <w:tcPr>
            <w:tcW w:w="3255" w:type="dxa"/>
            <w:hideMark/>
          </w:tcPr>
          <w:p w14:paraId="1DF5B89B" w14:textId="77777777" w:rsidR="00230216" w:rsidRPr="003C23D9" w:rsidRDefault="00230216" w:rsidP="0022132E">
            <w:pPr>
              <w:pStyle w:val="Tabletext"/>
            </w:pPr>
            <w:r w:rsidRPr="003C23D9">
              <w:t>Risk of out of band emissions from adjacent mobile services means there is limited utility for broadcast quality audio Harmonised (within EU member states). EN 300 422</w:t>
            </w:r>
          </w:p>
        </w:tc>
      </w:tr>
      <w:tr w:rsidR="00230216" w:rsidRPr="003C23D9" w14:paraId="160095EB" w14:textId="77777777" w:rsidTr="0022132E">
        <w:trPr>
          <w:jc w:val="center"/>
        </w:trPr>
        <w:tc>
          <w:tcPr>
            <w:tcW w:w="2263" w:type="dxa"/>
            <w:hideMark/>
          </w:tcPr>
          <w:p w14:paraId="04C0CF76" w14:textId="77777777" w:rsidR="00230216" w:rsidRPr="003C23D9" w:rsidRDefault="00230216" w:rsidP="0022132E">
            <w:pPr>
              <w:pStyle w:val="Tabletext"/>
            </w:pPr>
            <w:r w:rsidRPr="003C23D9">
              <w:t>Radio microphones and In-ear monitors</w:t>
            </w:r>
          </w:p>
        </w:tc>
        <w:tc>
          <w:tcPr>
            <w:tcW w:w="1843" w:type="dxa"/>
            <w:hideMark/>
          </w:tcPr>
          <w:p w14:paraId="73E38F59" w14:textId="77777777" w:rsidR="00230216" w:rsidRPr="003C23D9" w:rsidRDefault="00230216" w:rsidP="0022132E">
            <w:pPr>
              <w:pStyle w:val="Tabletext"/>
              <w:jc w:val="center"/>
            </w:pPr>
            <w:r w:rsidRPr="003C23D9">
              <w:t>863-865 MHz</w:t>
            </w:r>
          </w:p>
        </w:tc>
        <w:tc>
          <w:tcPr>
            <w:tcW w:w="2268" w:type="dxa"/>
            <w:hideMark/>
          </w:tcPr>
          <w:p w14:paraId="7BFF2CFC" w14:textId="77777777" w:rsidR="00230216" w:rsidRPr="003C23D9" w:rsidRDefault="00230216" w:rsidP="0022132E">
            <w:pPr>
              <w:pStyle w:val="Tabletext"/>
            </w:pPr>
            <w:r w:rsidRPr="003C23D9">
              <w:t>See ERC/REC 70-03 Annex 10 and EC Decision 2013/752/EU [10].</w:t>
            </w:r>
          </w:p>
        </w:tc>
        <w:tc>
          <w:tcPr>
            <w:tcW w:w="3255" w:type="dxa"/>
            <w:hideMark/>
          </w:tcPr>
          <w:p w14:paraId="076DAFDE" w14:textId="77777777" w:rsidR="00230216" w:rsidRPr="003C23D9" w:rsidRDefault="00230216" w:rsidP="0022132E">
            <w:pPr>
              <w:pStyle w:val="Tabletext"/>
            </w:pPr>
            <w:r w:rsidRPr="003C23D9">
              <w:t>Risk of out of band emissions from adjacent mobile services and other short range devices means there is very limited utility for broadcast quality audio. Shared use (1). EN 300 422 and EN 301 357 [11]</w:t>
            </w:r>
          </w:p>
        </w:tc>
      </w:tr>
      <w:tr w:rsidR="00230216" w:rsidRPr="003C23D9" w14:paraId="0B4DE429" w14:textId="77777777" w:rsidTr="0022132E">
        <w:trPr>
          <w:jc w:val="center"/>
        </w:trPr>
        <w:tc>
          <w:tcPr>
            <w:tcW w:w="2263" w:type="dxa"/>
            <w:hideMark/>
          </w:tcPr>
          <w:p w14:paraId="2F8409AD" w14:textId="77777777" w:rsidR="00230216" w:rsidRPr="003C23D9" w:rsidRDefault="00230216" w:rsidP="0022132E">
            <w:pPr>
              <w:pStyle w:val="Tabletext"/>
            </w:pPr>
            <w:r w:rsidRPr="003C23D9">
              <w:t>Radio microphones and In-ear monitors</w:t>
            </w:r>
          </w:p>
        </w:tc>
        <w:tc>
          <w:tcPr>
            <w:tcW w:w="1843" w:type="dxa"/>
            <w:hideMark/>
          </w:tcPr>
          <w:p w14:paraId="7773F940" w14:textId="77777777" w:rsidR="00230216" w:rsidRPr="003C23D9" w:rsidRDefault="00230216" w:rsidP="0022132E">
            <w:pPr>
              <w:pStyle w:val="Tabletext"/>
              <w:jc w:val="center"/>
            </w:pPr>
            <w:r w:rsidRPr="003C23D9">
              <w:t>1</w:t>
            </w:r>
            <w:r>
              <w:t> </w:t>
            </w:r>
            <w:r w:rsidRPr="003C23D9">
              <w:t>350-1</w:t>
            </w:r>
            <w:r>
              <w:t> </w:t>
            </w:r>
            <w:r w:rsidRPr="003C23D9">
              <w:t>400 MHz</w:t>
            </w:r>
          </w:p>
        </w:tc>
        <w:tc>
          <w:tcPr>
            <w:tcW w:w="2268" w:type="dxa"/>
            <w:hideMark/>
          </w:tcPr>
          <w:p w14:paraId="372E106D" w14:textId="77777777" w:rsidR="00230216" w:rsidRPr="003C23D9" w:rsidRDefault="00230216" w:rsidP="0022132E">
            <w:pPr>
              <w:pStyle w:val="Tabletext"/>
            </w:pPr>
            <w:r w:rsidRPr="003C23D9">
              <w:t xml:space="preserve">See </w:t>
            </w:r>
            <w:proofErr w:type="spellStart"/>
            <w:r w:rsidRPr="003C23D9">
              <w:t>ECC</w:t>
            </w:r>
            <w:proofErr w:type="spellEnd"/>
            <w:r w:rsidRPr="003C23D9">
              <w:t xml:space="preserve"> Report 245 [20] and ERC/REC 70-03 Annex 10</w:t>
            </w:r>
          </w:p>
        </w:tc>
        <w:tc>
          <w:tcPr>
            <w:tcW w:w="3255" w:type="dxa"/>
            <w:hideMark/>
          </w:tcPr>
          <w:p w14:paraId="7D38E8F4" w14:textId="77777777" w:rsidR="00230216" w:rsidRPr="003C23D9" w:rsidRDefault="00230216" w:rsidP="0022132E">
            <w:pPr>
              <w:pStyle w:val="Tabletext"/>
            </w:pPr>
            <w:r w:rsidRPr="003C23D9">
              <w:t>Newly recommended tuning range in 2016. Shared use EN 300 422</w:t>
            </w:r>
          </w:p>
        </w:tc>
      </w:tr>
      <w:tr w:rsidR="00230216" w:rsidRPr="003C23D9" w14:paraId="7C0F7A95" w14:textId="77777777" w:rsidTr="0022132E">
        <w:trPr>
          <w:jc w:val="center"/>
        </w:trPr>
        <w:tc>
          <w:tcPr>
            <w:tcW w:w="2263" w:type="dxa"/>
            <w:hideMark/>
          </w:tcPr>
          <w:p w14:paraId="4636B4C3" w14:textId="77777777" w:rsidR="00230216" w:rsidRPr="003C23D9" w:rsidRDefault="00230216" w:rsidP="0022132E">
            <w:pPr>
              <w:pStyle w:val="Tabletext"/>
            </w:pPr>
            <w:r w:rsidRPr="003C23D9">
              <w:t>Radio microphones and In-ear monitors</w:t>
            </w:r>
          </w:p>
        </w:tc>
        <w:tc>
          <w:tcPr>
            <w:tcW w:w="1843" w:type="dxa"/>
            <w:hideMark/>
          </w:tcPr>
          <w:p w14:paraId="3BC17BB3" w14:textId="77777777" w:rsidR="00230216" w:rsidRPr="003C23D9" w:rsidRDefault="00230216" w:rsidP="0022132E">
            <w:pPr>
              <w:pStyle w:val="Tabletext"/>
              <w:jc w:val="center"/>
            </w:pPr>
            <w:r w:rsidRPr="003C23D9">
              <w:t>1</w:t>
            </w:r>
            <w:r>
              <w:t> </w:t>
            </w:r>
            <w:r w:rsidRPr="003C23D9">
              <w:t>518-1</w:t>
            </w:r>
            <w:r>
              <w:t> </w:t>
            </w:r>
            <w:r w:rsidRPr="003C23D9">
              <w:t>525 MHz</w:t>
            </w:r>
          </w:p>
        </w:tc>
        <w:tc>
          <w:tcPr>
            <w:tcW w:w="2268" w:type="dxa"/>
            <w:hideMark/>
          </w:tcPr>
          <w:p w14:paraId="08B35A39" w14:textId="77777777" w:rsidR="00230216" w:rsidRPr="003C23D9" w:rsidRDefault="00230216" w:rsidP="0022132E">
            <w:pPr>
              <w:pStyle w:val="Tabletext"/>
            </w:pPr>
            <w:proofErr w:type="spellStart"/>
            <w:r w:rsidRPr="003C23D9">
              <w:t>ECC</w:t>
            </w:r>
            <w:proofErr w:type="spellEnd"/>
            <w:r w:rsidRPr="003C23D9">
              <w:t xml:space="preserve"> Report 253 [19] and ERC/REC 70-03 Annex 10</w:t>
            </w:r>
          </w:p>
        </w:tc>
        <w:tc>
          <w:tcPr>
            <w:tcW w:w="3255" w:type="dxa"/>
            <w:hideMark/>
          </w:tcPr>
          <w:p w14:paraId="6398E82A" w14:textId="77777777" w:rsidR="00230216" w:rsidRPr="003C23D9" w:rsidRDefault="00230216" w:rsidP="0022132E">
            <w:pPr>
              <w:pStyle w:val="Tabletext"/>
            </w:pPr>
            <w:r w:rsidRPr="003C23D9">
              <w:t>Newly recommended tuning range in 2016.</w:t>
            </w:r>
            <w:r>
              <w:t xml:space="preserve"> [Individual license required and restricted to indoor use.]</w:t>
            </w:r>
            <w:r w:rsidRPr="003C23D9">
              <w:t xml:space="preserve"> Shared use EN 300 422</w:t>
            </w:r>
          </w:p>
        </w:tc>
      </w:tr>
      <w:tr w:rsidR="00230216" w:rsidRPr="003C23D9" w14:paraId="6886669A" w14:textId="77777777" w:rsidTr="0022132E">
        <w:trPr>
          <w:jc w:val="center"/>
        </w:trPr>
        <w:tc>
          <w:tcPr>
            <w:tcW w:w="2263" w:type="dxa"/>
            <w:hideMark/>
          </w:tcPr>
          <w:p w14:paraId="78DE9279" w14:textId="77777777" w:rsidR="00230216" w:rsidRPr="003C23D9" w:rsidRDefault="00230216" w:rsidP="0022132E">
            <w:pPr>
              <w:pStyle w:val="Tabletext"/>
            </w:pPr>
            <w:r w:rsidRPr="003C23D9">
              <w:t>Radio microphones and In-ear monitors</w:t>
            </w:r>
          </w:p>
        </w:tc>
        <w:tc>
          <w:tcPr>
            <w:tcW w:w="1843" w:type="dxa"/>
            <w:hideMark/>
          </w:tcPr>
          <w:p w14:paraId="0DA61EFA" w14:textId="77777777" w:rsidR="00230216" w:rsidRPr="003C23D9" w:rsidRDefault="00230216" w:rsidP="0022132E">
            <w:pPr>
              <w:pStyle w:val="Tabletext"/>
              <w:jc w:val="center"/>
            </w:pPr>
            <w:r w:rsidRPr="003C23D9">
              <w:t>1</w:t>
            </w:r>
            <w:r>
              <w:t> </w:t>
            </w:r>
            <w:r w:rsidRPr="003C23D9">
              <w:t>785-1</w:t>
            </w:r>
            <w:r>
              <w:t> </w:t>
            </w:r>
            <w:r w:rsidRPr="003C23D9">
              <w:t>805 MHz</w:t>
            </w:r>
          </w:p>
        </w:tc>
        <w:tc>
          <w:tcPr>
            <w:tcW w:w="2268" w:type="dxa"/>
            <w:hideMark/>
          </w:tcPr>
          <w:p w14:paraId="38FF0967" w14:textId="77777777" w:rsidR="00230216" w:rsidRPr="003C23D9" w:rsidRDefault="00230216" w:rsidP="0022132E">
            <w:pPr>
              <w:pStyle w:val="Tabletext"/>
            </w:pPr>
            <w:r w:rsidRPr="003C23D9">
              <w:t>See ERC/REC 70-03 Annex 10 and EC Decision 2014/641/EU [9]</w:t>
            </w:r>
          </w:p>
        </w:tc>
        <w:tc>
          <w:tcPr>
            <w:tcW w:w="3255" w:type="dxa"/>
            <w:hideMark/>
          </w:tcPr>
          <w:p w14:paraId="2B18912E" w14:textId="77777777" w:rsidR="00230216" w:rsidRPr="003C23D9" w:rsidRDefault="00230216" w:rsidP="0022132E">
            <w:pPr>
              <w:pStyle w:val="Tabletext"/>
            </w:pPr>
            <w:r w:rsidRPr="003C23D9">
              <w:t>Harmonised (within EU member states). EN 300 422</w:t>
            </w:r>
          </w:p>
        </w:tc>
      </w:tr>
      <w:tr w:rsidR="00230216" w:rsidRPr="003C23D9" w14:paraId="1541D2B8" w14:textId="77777777" w:rsidTr="0022132E">
        <w:trPr>
          <w:jc w:val="center"/>
        </w:trPr>
        <w:tc>
          <w:tcPr>
            <w:tcW w:w="2263" w:type="dxa"/>
            <w:hideMark/>
          </w:tcPr>
          <w:p w14:paraId="071B1A6F" w14:textId="77777777" w:rsidR="00230216" w:rsidRPr="003C23D9" w:rsidRDefault="00230216" w:rsidP="0022132E">
            <w:pPr>
              <w:pStyle w:val="Tabletext"/>
            </w:pPr>
            <w:r w:rsidRPr="003C23D9">
              <w:t>Portable audio links, Mobile audio links and Temporary point-to-point audio links (2), Talkback and Production communications (3)</w:t>
            </w:r>
          </w:p>
        </w:tc>
        <w:tc>
          <w:tcPr>
            <w:tcW w:w="1843" w:type="dxa"/>
            <w:hideMark/>
          </w:tcPr>
          <w:p w14:paraId="35D1CACC" w14:textId="77777777" w:rsidR="00230216" w:rsidRPr="003C23D9" w:rsidRDefault="00230216" w:rsidP="0022132E">
            <w:pPr>
              <w:pStyle w:val="Tabletext"/>
              <w:jc w:val="center"/>
            </w:pPr>
            <w:r w:rsidRPr="003C23D9">
              <w:t>174-216 MHz (Audio links)</w:t>
            </w:r>
          </w:p>
        </w:tc>
        <w:tc>
          <w:tcPr>
            <w:tcW w:w="2268" w:type="dxa"/>
            <w:hideMark/>
          </w:tcPr>
          <w:p w14:paraId="4C5DCFF9" w14:textId="77777777" w:rsidR="00230216" w:rsidRPr="003C23D9" w:rsidRDefault="00230216" w:rsidP="0022132E">
            <w:pPr>
              <w:pStyle w:val="Tabletext"/>
            </w:pPr>
            <w:r w:rsidRPr="003C23D9">
              <w:t>ERC Report 42 [4]</w:t>
            </w:r>
          </w:p>
        </w:tc>
        <w:tc>
          <w:tcPr>
            <w:tcW w:w="3255" w:type="dxa"/>
            <w:hideMark/>
          </w:tcPr>
          <w:p w14:paraId="46005175" w14:textId="77777777" w:rsidR="00230216" w:rsidRPr="003C23D9" w:rsidRDefault="00230216" w:rsidP="0022132E">
            <w:pPr>
              <w:pStyle w:val="Tabletext"/>
            </w:pPr>
            <w:r w:rsidRPr="003C23D9">
              <w:t>Shared use. EN 300 454 [13]</w:t>
            </w:r>
          </w:p>
        </w:tc>
      </w:tr>
      <w:tr w:rsidR="00230216" w:rsidRPr="00331524" w14:paraId="5F574C43" w14:textId="77777777" w:rsidTr="0022132E">
        <w:trPr>
          <w:jc w:val="center"/>
        </w:trPr>
        <w:tc>
          <w:tcPr>
            <w:tcW w:w="2263" w:type="dxa"/>
            <w:hideMark/>
          </w:tcPr>
          <w:p w14:paraId="193D8ED3" w14:textId="77777777" w:rsidR="00230216" w:rsidRPr="00331524" w:rsidRDefault="00230216" w:rsidP="0022132E">
            <w:pPr>
              <w:pStyle w:val="Tabletext"/>
            </w:pPr>
            <w:r w:rsidRPr="00331524">
              <w:t>Portable audio links, Mobile audio links and Temporary point-to-point audio links (2), Talkback and production communications (3)</w:t>
            </w:r>
          </w:p>
        </w:tc>
        <w:tc>
          <w:tcPr>
            <w:tcW w:w="1843" w:type="dxa"/>
            <w:hideMark/>
          </w:tcPr>
          <w:p w14:paraId="699CEE0C" w14:textId="77777777" w:rsidR="00230216" w:rsidRPr="00331524" w:rsidRDefault="00230216" w:rsidP="0022132E">
            <w:pPr>
              <w:pStyle w:val="Tabletext"/>
              <w:jc w:val="center"/>
            </w:pPr>
            <w:r w:rsidRPr="00331524">
              <w:t>470-694 MHz (Audio links)</w:t>
            </w:r>
          </w:p>
        </w:tc>
        <w:tc>
          <w:tcPr>
            <w:tcW w:w="2268" w:type="dxa"/>
            <w:hideMark/>
          </w:tcPr>
          <w:p w14:paraId="44652172" w14:textId="77777777" w:rsidR="00230216" w:rsidRPr="00331524" w:rsidRDefault="00230216" w:rsidP="0022132E">
            <w:pPr>
              <w:pStyle w:val="Tabletext"/>
            </w:pPr>
            <w:r w:rsidRPr="00331524">
              <w:t>ERC Report 42</w:t>
            </w:r>
          </w:p>
        </w:tc>
        <w:tc>
          <w:tcPr>
            <w:tcW w:w="3255" w:type="dxa"/>
            <w:hideMark/>
          </w:tcPr>
          <w:p w14:paraId="76C0D925" w14:textId="77777777" w:rsidR="00230216" w:rsidRPr="00331524" w:rsidRDefault="00230216" w:rsidP="0022132E">
            <w:pPr>
              <w:pStyle w:val="Tabletext"/>
            </w:pPr>
            <w:r w:rsidRPr="00331524">
              <w:t>Shared use. EN 300 422 and EN 300 454</w:t>
            </w:r>
          </w:p>
        </w:tc>
      </w:tr>
      <w:tr w:rsidR="00230216" w:rsidRPr="00331524" w14:paraId="7B595A93" w14:textId="77777777" w:rsidTr="0022132E">
        <w:trPr>
          <w:jc w:val="center"/>
        </w:trPr>
        <w:tc>
          <w:tcPr>
            <w:tcW w:w="2263" w:type="dxa"/>
            <w:tcBorders>
              <w:bottom w:val="single" w:sz="4" w:space="0" w:color="auto"/>
            </w:tcBorders>
            <w:hideMark/>
          </w:tcPr>
          <w:p w14:paraId="33158EDE" w14:textId="77777777" w:rsidR="00230216" w:rsidRPr="00331524" w:rsidRDefault="00230216" w:rsidP="0022132E">
            <w:pPr>
              <w:pStyle w:val="Tabletext"/>
            </w:pPr>
            <w:r w:rsidRPr="00331524">
              <w:t>Portable audio links, Mobile audio links and Temporary point-to-</w:t>
            </w:r>
            <w:r w:rsidRPr="00331524">
              <w:lastRenderedPageBreak/>
              <w:t>point audio links (2), Talkback and production communications (3)</w:t>
            </w:r>
          </w:p>
        </w:tc>
        <w:tc>
          <w:tcPr>
            <w:tcW w:w="1843" w:type="dxa"/>
            <w:tcBorders>
              <w:bottom w:val="single" w:sz="4" w:space="0" w:color="auto"/>
            </w:tcBorders>
            <w:hideMark/>
          </w:tcPr>
          <w:p w14:paraId="5D169D09" w14:textId="77777777" w:rsidR="00230216" w:rsidRPr="00331524" w:rsidRDefault="00230216" w:rsidP="0022132E">
            <w:pPr>
              <w:pStyle w:val="Tabletext"/>
              <w:jc w:val="center"/>
            </w:pPr>
            <w:r w:rsidRPr="00331524">
              <w:lastRenderedPageBreak/>
              <w:t>694-790 MHz (Audio links)</w:t>
            </w:r>
          </w:p>
        </w:tc>
        <w:tc>
          <w:tcPr>
            <w:tcW w:w="2268" w:type="dxa"/>
            <w:tcBorders>
              <w:bottom w:val="single" w:sz="4" w:space="0" w:color="auto"/>
            </w:tcBorders>
            <w:hideMark/>
          </w:tcPr>
          <w:p w14:paraId="47933990" w14:textId="77777777" w:rsidR="00230216" w:rsidRPr="00331524" w:rsidRDefault="00230216" w:rsidP="0022132E">
            <w:pPr>
              <w:pStyle w:val="Tabletext"/>
            </w:pPr>
            <w:r w:rsidRPr="00331524">
              <w:t>ERC Report 42; ERC Report 89 [12]</w:t>
            </w:r>
          </w:p>
        </w:tc>
        <w:tc>
          <w:tcPr>
            <w:tcW w:w="3255" w:type="dxa"/>
            <w:tcBorders>
              <w:bottom w:val="single" w:sz="4" w:space="0" w:color="auto"/>
            </w:tcBorders>
            <w:hideMark/>
          </w:tcPr>
          <w:p w14:paraId="7614143D" w14:textId="77777777" w:rsidR="00230216" w:rsidRPr="00331524" w:rsidRDefault="00230216" w:rsidP="0022132E">
            <w:pPr>
              <w:pStyle w:val="Tabletext"/>
            </w:pPr>
            <w:r w:rsidRPr="00331524">
              <w:t xml:space="preserve">Changes to the band will limit its utility for </w:t>
            </w:r>
            <w:proofErr w:type="spellStart"/>
            <w:r w:rsidRPr="00331524">
              <w:t>PMSE</w:t>
            </w:r>
            <w:proofErr w:type="spellEnd"/>
            <w:r w:rsidRPr="00331524">
              <w:t xml:space="preserve">. The extent of the impact is dependent on national </w:t>
            </w:r>
            <w:r w:rsidRPr="00331524">
              <w:lastRenderedPageBreak/>
              <w:t>decisions. Shared use. EN 300 422 and EN 300 454</w:t>
            </w:r>
          </w:p>
        </w:tc>
      </w:tr>
      <w:tr w:rsidR="00230216" w:rsidRPr="00331524" w14:paraId="6D67DBD2" w14:textId="77777777" w:rsidTr="0022132E">
        <w:trPr>
          <w:jc w:val="center"/>
        </w:trPr>
        <w:tc>
          <w:tcPr>
            <w:tcW w:w="9629" w:type="dxa"/>
            <w:gridSpan w:val="4"/>
            <w:tcBorders>
              <w:top w:val="single" w:sz="4" w:space="0" w:color="auto"/>
              <w:left w:val="nil"/>
              <w:bottom w:val="nil"/>
              <w:right w:val="nil"/>
            </w:tcBorders>
          </w:tcPr>
          <w:p w14:paraId="2DF4A154" w14:textId="77777777" w:rsidR="00230216" w:rsidRPr="00331524" w:rsidRDefault="00230216" w:rsidP="0022132E">
            <w:pPr>
              <w:pStyle w:val="Tabletext"/>
              <w:ind w:left="284" w:hanging="284"/>
              <w:rPr>
                <w:lang w:val="en-US"/>
              </w:rPr>
            </w:pPr>
            <w:r w:rsidRPr="00331524">
              <w:rPr>
                <w:lang w:val="en-US"/>
              </w:rPr>
              <w:lastRenderedPageBreak/>
              <w:t>1</w:t>
            </w:r>
            <w:r w:rsidRPr="00331524">
              <w:rPr>
                <w:lang w:val="en-US"/>
              </w:rPr>
              <w:tab/>
              <w:t>The band 863-865 MHz is available for radio microphones; however due note should be taken that it is used also for non-professional and consumer radio applications (cordless audio, etc.).</w:t>
            </w:r>
          </w:p>
          <w:p w14:paraId="1CDDEAF6" w14:textId="77777777" w:rsidR="00230216" w:rsidRPr="00331524" w:rsidRDefault="00230216" w:rsidP="0022132E">
            <w:pPr>
              <w:pStyle w:val="Tabletext"/>
              <w:ind w:left="284" w:hanging="284"/>
              <w:rPr>
                <w:lang w:val="en-US"/>
              </w:rPr>
            </w:pPr>
            <w:r w:rsidRPr="00331524">
              <w:rPr>
                <w:lang w:val="en-US"/>
              </w:rPr>
              <w:t>2</w:t>
            </w:r>
            <w:r w:rsidRPr="00331524">
              <w:rPr>
                <w:lang w:val="en-US"/>
              </w:rPr>
              <w:tab/>
              <w:t>Depending on application scenario, channel width and required transmitter power, the portable, mobile and temporary point-to-point audio links may be accommodated either in the frequency bands 174-216 MHz/470-694/694-790 MHz identified for professional radio microphones (typically for low power/wideband applications) or in other VHF/UHF bands, including Private Mobile Radio (</w:t>
            </w:r>
            <w:proofErr w:type="spellStart"/>
            <w:r w:rsidRPr="00331524">
              <w:rPr>
                <w:lang w:val="en-US"/>
              </w:rPr>
              <w:t>PMR</w:t>
            </w:r>
            <w:proofErr w:type="spellEnd"/>
            <w:r w:rsidRPr="00331524">
              <w:rPr>
                <w:lang w:val="en-US"/>
              </w:rPr>
              <w:t>) bands (typically for high power/narrowband applications).</w:t>
            </w:r>
          </w:p>
          <w:p w14:paraId="088B91DF" w14:textId="77777777" w:rsidR="00230216" w:rsidRPr="00331524" w:rsidRDefault="00230216" w:rsidP="0022132E">
            <w:pPr>
              <w:pStyle w:val="Tabletext"/>
              <w:rPr>
                <w:lang w:val="en-US"/>
              </w:rPr>
            </w:pPr>
            <w:r w:rsidRPr="00331524">
              <w:rPr>
                <w:lang w:val="en-US"/>
              </w:rPr>
              <w:t>3</w:t>
            </w:r>
            <w:r w:rsidRPr="00331524">
              <w:rPr>
                <w:lang w:val="en-US"/>
              </w:rPr>
              <w:tab/>
              <w:t xml:space="preserve">These applications are service links that operate in the audio </w:t>
            </w:r>
            <w:proofErr w:type="spellStart"/>
            <w:r w:rsidRPr="00331524">
              <w:rPr>
                <w:lang w:val="en-US"/>
              </w:rPr>
              <w:t>PMSE</w:t>
            </w:r>
            <w:proofErr w:type="spellEnd"/>
            <w:r w:rsidRPr="00331524">
              <w:rPr>
                <w:lang w:val="en-US"/>
              </w:rPr>
              <w:t xml:space="preserve"> bands.</w:t>
            </w:r>
          </w:p>
        </w:tc>
      </w:tr>
    </w:tbl>
    <w:p w14:paraId="4468EFE4" w14:textId="77777777" w:rsidR="00230216" w:rsidRDefault="00230216" w:rsidP="00230216">
      <w:pPr>
        <w:pStyle w:val="Tablefin"/>
        <w:rPr>
          <w:lang w:val="en-US"/>
        </w:rPr>
      </w:pPr>
    </w:p>
    <w:p w14:paraId="08C7C730" w14:textId="77777777" w:rsidR="00230216" w:rsidRPr="00331524" w:rsidRDefault="00230216" w:rsidP="00230216">
      <w:pPr>
        <w:rPr>
          <w:lang w:val="en-US"/>
        </w:rPr>
      </w:pPr>
      <w:r w:rsidRPr="00331524">
        <w:rPr>
          <w:lang w:val="en-US"/>
        </w:rPr>
        <w:t xml:space="preserve">For the frequency band 470 MHz to 694 </w:t>
      </w:r>
      <w:proofErr w:type="gramStart"/>
      <w:r w:rsidRPr="00331524">
        <w:rPr>
          <w:lang w:val="en-US"/>
        </w:rPr>
        <w:t>MHz</w:t>
      </w:r>
      <w:proofErr w:type="gramEnd"/>
      <w:r w:rsidRPr="00331524">
        <w:rPr>
          <w:lang w:val="en-US"/>
        </w:rPr>
        <w:t xml:space="preserve"> one should note that in the countries listed in RR No</w:t>
      </w:r>
      <w:r>
        <w:rPr>
          <w:lang w:val="en-US"/>
        </w:rPr>
        <w:t> </w:t>
      </w:r>
      <w:r w:rsidRPr="00C246AB">
        <w:rPr>
          <w:b/>
          <w:bCs/>
          <w:lang w:val="en-US"/>
        </w:rPr>
        <w:t>5.296</w:t>
      </w:r>
      <w:r w:rsidRPr="00331524">
        <w:rPr>
          <w:lang w:val="en-US"/>
        </w:rPr>
        <w:t xml:space="preserve">, this band is also allocated on a secondary basis to the land mobile service, intended for applications ancillary to broadcasting and </w:t>
      </w:r>
      <w:proofErr w:type="spellStart"/>
      <w:r w:rsidRPr="00331524">
        <w:rPr>
          <w:lang w:val="en-US"/>
        </w:rPr>
        <w:t>programme</w:t>
      </w:r>
      <w:proofErr w:type="spellEnd"/>
      <w:r w:rsidRPr="00331524">
        <w:rPr>
          <w:lang w:val="en-US"/>
        </w:rPr>
        <w:t xml:space="preserve"> making. Stations of the land mobile service listed in the footnote shall not cause harmful interference to existing or planned stations operating in accordance with the Table in countries other than those listed in the footnote.</w:t>
      </w:r>
    </w:p>
    <w:p w14:paraId="7331293E" w14:textId="344C3C26" w:rsidR="00230216" w:rsidRPr="00EB6175" w:rsidRDefault="00230216" w:rsidP="00D80970">
      <w:pPr>
        <w:pStyle w:val="EditorsNote"/>
        <w:rPr>
          <w:lang w:val="en-US"/>
        </w:rPr>
      </w:pPr>
      <w:r>
        <w:rPr>
          <w:highlight w:val="yellow"/>
        </w:rPr>
        <w:t>[</w:t>
      </w:r>
      <w:r w:rsidRPr="00EB6175">
        <w:rPr>
          <w:highlight w:val="yellow"/>
        </w:rPr>
        <w:t xml:space="preserve">Editor’s </w:t>
      </w:r>
      <w:r w:rsidR="00D80970" w:rsidRPr="00EB6175">
        <w:rPr>
          <w:highlight w:val="yellow"/>
        </w:rPr>
        <w:t>note</w:t>
      </w:r>
      <w:r w:rsidRPr="00EB6175">
        <w:rPr>
          <w:highlight w:val="yellow"/>
        </w:rPr>
        <w:t xml:space="preserve">: </w:t>
      </w:r>
      <w:r w:rsidRPr="00EB6175">
        <w:rPr>
          <w:highlight w:val="yellow"/>
          <w:lang w:val="en-US"/>
        </w:rPr>
        <w:t>Entries of additional frequency bands required? 2.4 GHz, 1.9 GHz, 5 GHz …, bi</w:t>
      </w:r>
      <w:r w:rsidRPr="00EB6175">
        <w:rPr>
          <w:highlight w:val="yellow"/>
          <w:lang w:val="en-US"/>
        </w:rPr>
        <w:noBreakHyphen/>
        <w:t xml:space="preserve">directional data transmission for control and </w:t>
      </w:r>
      <w:r w:rsidRPr="00C80A1E">
        <w:rPr>
          <w:highlight w:val="yellow"/>
          <w:lang w:val="en-US"/>
        </w:rPr>
        <w:t>monitoring.]</w:t>
      </w:r>
    </w:p>
    <w:p w14:paraId="40082131" w14:textId="77777777" w:rsidR="00230216" w:rsidRPr="001E4D0A" w:rsidRDefault="00230216" w:rsidP="00230216">
      <w:pPr>
        <w:pStyle w:val="Heading3"/>
        <w:rPr>
          <w:lang w:val="en-US"/>
        </w:rPr>
      </w:pPr>
      <w:bookmarkStart w:id="84" w:name="_Toc45616545"/>
      <w:bookmarkStart w:id="85" w:name="_Toc105058501"/>
      <w:r w:rsidRPr="001E4D0A">
        <w:rPr>
          <w:lang w:val="en-US"/>
        </w:rPr>
        <w:t>7.4.2</w:t>
      </w:r>
      <w:r w:rsidRPr="001E4D0A">
        <w:rPr>
          <w:lang w:val="en-US"/>
        </w:rPr>
        <w:tab/>
        <w:t>Region 2</w:t>
      </w:r>
      <w:bookmarkEnd w:id="84"/>
      <w:bookmarkEnd w:id="85"/>
    </w:p>
    <w:p w14:paraId="12EE1D69" w14:textId="77777777" w:rsidR="00230216" w:rsidRPr="00EB6175" w:rsidRDefault="00230216" w:rsidP="00230216">
      <w:pPr>
        <w:rPr>
          <w:i/>
          <w:iCs/>
          <w:lang w:val="en-US"/>
        </w:rPr>
      </w:pPr>
      <w:r>
        <w:rPr>
          <w:i/>
          <w:iCs/>
          <w:highlight w:val="yellow"/>
          <w:lang w:val="en-US"/>
        </w:rPr>
        <w:t>[</w:t>
      </w:r>
      <w:r w:rsidRPr="00EB6175">
        <w:rPr>
          <w:i/>
          <w:iCs/>
          <w:highlight w:val="yellow"/>
          <w:lang w:val="en-US"/>
        </w:rPr>
        <w:t>Editor’s note: Text to be add</w:t>
      </w:r>
      <w:r w:rsidRPr="00C80A1E">
        <w:rPr>
          <w:i/>
          <w:iCs/>
          <w:highlight w:val="yellow"/>
          <w:lang w:val="en-US"/>
        </w:rPr>
        <w:t>ed.]</w:t>
      </w:r>
    </w:p>
    <w:p w14:paraId="53EAF8FE" w14:textId="77777777" w:rsidR="00230216" w:rsidRPr="003C23D9" w:rsidRDefault="00230216" w:rsidP="00230216">
      <w:pPr>
        <w:pStyle w:val="Heading3"/>
        <w:rPr>
          <w:lang w:val="en-US"/>
        </w:rPr>
      </w:pPr>
      <w:bookmarkStart w:id="86" w:name="_Toc45616546"/>
      <w:bookmarkStart w:id="87" w:name="_Toc105058502"/>
      <w:r w:rsidRPr="001E4D0A">
        <w:rPr>
          <w:lang w:val="en-US"/>
        </w:rPr>
        <w:t>7.4.3</w:t>
      </w:r>
      <w:r w:rsidRPr="001E4D0A">
        <w:rPr>
          <w:lang w:val="en-US"/>
        </w:rPr>
        <w:tab/>
        <w:t>Region 3</w:t>
      </w:r>
      <w:bookmarkEnd w:id="86"/>
      <w:bookmarkEnd w:id="87"/>
    </w:p>
    <w:p w14:paraId="785F1CC9" w14:textId="77777777" w:rsidR="00230216" w:rsidRDefault="00230216" w:rsidP="00D80970">
      <w:pPr>
        <w:pStyle w:val="EditorsNote"/>
        <w:rPr>
          <w:lang w:val="en-US"/>
        </w:rPr>
      </w:pPr>
      <w:r>
        <w:rPr>
          <w:highlight w:val="yellow"/>
          <w:lang w:val="en-US"/>
        </w:rPr>
        <w:t>[</w:t>
      </w:r>
      <w:r w:rsidRPr="00EB6175">
        <w:rPr>
          <w:highlight w:val="yellow"/>
          <w:lang w:val="en-US"/>
        </w:rPr>
        <w:t>Editor’s note: Text to be added</w:t>
      </w:r>
      <w:r w:rsidRPr="00C80A1E">
        <w:rPr>
          <w:highlight w:val="yellow"/>
          <w:lang w:val="en-US"/>
        </w:rPr>
        <w:t>.]</w:t>
      </w:r>
    </w:p>
    <w:p w14:paraId="73E0362A" w14:textId="40EB09C0" w:rsidR="00230216" w:rsidRPr="001E4D0A" w:rsidRDefault="00230216" w:rsidP="00230216">
      <w:pPr>
        <w:pStyle w:val="Heading2"/>
        <w:rPr>
          <w:lang w:val="en-US"/>
        </w:rPr>
      </w:pPr>
      <w:bookmarkStart w:id="88" w:name="_Toc45616547"/>
      <w:bookmarkStart w:id="89" w:name="_Toc45616838"/>
      <w:bookmarkStart w:id="90" w:name="_Toc105085234"/>
      <w:r w:rsidRPr="00530A88">
        <w:rPr>
          <w:lang w:val="en-US"/>
        </w:rPr>
        <w:t>7.5</w:t>
      </w:r>
      <w:r w:rsidRPr="00530A88">
        <w:rPr>
          <w:lang w:val="en-US"/>
        </w:rPr>
        <w:tab/>
        <w:t xml:space="preserve">Use Scenarios for Audio </w:t>
      </w:r>
      <w:proofErr w:type="spellStart"/>
      <w:r w:rsidRPr="00530A88">
        <w:rPr>
          <w:lang w:val="en-US"/>
        </w:rPr>
        <w:t>PMSE</w:t>
      </w:r>
      <w:bookmarkEnd w:id="88"/>
      <w:bookmarkEnd w:id="89"/>
      <w:bookmarkEnd w:id="90"/>
      <w:proofErr w:type="spellEnd"/>
    </w:p>
    <w:p w14:paraId="7B8ADFDE" w14:textId="77777777" w:rsidR="00230216" w:rsidRPr="00756B1B" w:rsidRDefault="00230216" w:rsidP="00D80970">
      <w:pPr>
        <w:pStyle w:val="EditorsNote"/>
        <w:rPr>
          <w:lang w:val="en-US"/>
        </w:rPr>
      </w:pPr>
      <w:bookmarkStart w:id="91" w:name="_Toc45616548"/>
      <w:r w:rsidRPr="00D80970">
        <w:rPr>
          <w:highlight w:val="yellow"/>
        </w:rPr>
        <w:t>[Editor’s note: This text needs to be reviewed and probably moved to Section 6.3 “Typical</w:t>
      </w:r>
      <w:r w:rsidRPr="00756B1B">
        <w:rPr>
          <w:highlight w:val="yellow"/>
          <w:lang w:val="en-US"/>
        </w:rPr>
        <w:t xml:space="preserve"> Deployment Scenarios”.]</w:t>
      </w:r>
    </w:p>
    <w:bookmarkEnd w:id="91"/>
    <w:p w14:paraId="19BB362C" w14:textId="4358245B" w:rsidR="00230216" w:rsidRPr="00331524" w:rsidRDefault="00230216" w:rsidP="00230216">
      <w:pPr>
        <w:rPr>
          <w:lang w:val="en-US"/>
        </w:rPr>
      </w:pPr>
      <w:r>
        <w:rPr>
          <w:lang w:val="en-US"/>
        </w:rPr>
        <w:t>[</w:t>
      </w:r>
      <w:r w:rsidRPr="00331524">
        <w:rPr>
          <w:lang w:val="en-US"/>
        </w:rPr>
        <w:t xml:space="preserve">CEPT has developed a report to provide guidance to the administrations on handling the </w:t>
      </w:r>
      <w:proofErr w:type="spellStart"/>
      <w:r w:rsidRPr="00331524">
        <w:rPr>
          <w:lang w:val="en-US"/>
        </w:rPr>
        <w:t>PMSE</w:t>
      </w:r>
      <w:proofErr w:type="spellEnd"/>
      <w:r w:rsidRPr="00331524">
        <w:rPr>
          <w:lang w:val="en-US"/>
        </w:rPr>
        <w:t xml:space="preserve"> requirements of large events [</w:t>
      </w:r>
      <w:proofErr w:type="spellStart"/>
      <w:r w:rsidRPr="00331524">
        <w:rPr>
          <w:lang w:val="en-US"/>
        </w:rPr>
        <w:t>ECC</w:t>
      </w:r>
      <w:proofErr w:type="spellEnd"/>
      <w:r w:rsidRPr="00331524">
        <w:rPr>
          <w:lang w:val="en-US"/>
        </w:rPr>
        <w:t xml:space="preserve"> Rep 44]</w:t>
      </w:r>
      <w:r w:rsidR="002E6C56">
        <w:rPr>
          <w:lang w:val="en-US"/>
        </w:rPr>
        <w:t>.</w:t>
      </w:r>
    </w:p>
    <w:p w14:paraId="3E19E677" w14:textId="77777777" w:rsidR="00230216" w:rsidRPr="00331524" w:rsidRDefault="00230216" w:rsidP="00230216">
      <w:pPr>
        <w:rPr>
          <w:lang w:val="en-US"/>
        </w:rPr>
      </w:pPr>
      <w:r w:rsidRPr="00331524">
        <w:rPr>
          <w:lang w:val="en-US"/>
        </w:rPr>
        <w:t xml:space="preserve">The spectrum demand for </w:t>
      </w:r>
      <w:proofErr w:type="spellStart"/>
      <w:r w:rsidRPr="00331524">
        <w:rPr>
          <w:lang w:val="en-US"/>
        </w:rPr>
        <w:t>PMSE</w:t>
      </w:r>
      <w:proofErr w:type="spellEnd"/>
      <w:r w:rsidRPr="00331524">
        <w:rPr>
          <w:lang w:val="en-US"/>
        </w:rPr>
        <w:t xml:space="preserve"> is dependent on the usage scenario.</w:t>
      </w:r>
    </w:p>
    <w:p w14:paraId="02AB2AB7" w14:textId="77777777" w:rsidR="00230216" w:rsidRPr="00331524" w:rsidRDefault="00230216" w:rsidP="00230216">
      <w:pPr>
        <w:rPr>
          <w:lang w:val="en-US"/>
        </w:rPr>
      </w:pPr>
      <w:r w:rsidRPr="00331524">
        <w:rPr>
          <w:lang w:val="en-US"/>
        </w:rPr>
        <w:t xml:space="preserve">The density and deployment of audio </w:t>
      </w:r>
      <w:proofErr w:type="spellStart"/>
      <w:r w:rsidRPr="00331524">
        <w:rPr>
          <w:lang w:val="en-US"/>
        </w:rPr>
        <w:t>PMSE</w:t>
      </w:r>
      <w:proofErr w:type="spellEnd"/>
      <w:r w:rsidRPr="00331524">
        <w:rPr>
          <w:lang w:val="en-US"/>
        </w:rPr>
        <w:t xml:space="preserve"> equipment is high in urban areas and areas where production facilities are located (studios and media villages). In these hot spot areas, fixed deployments have a high probability of use. The actual use is dependent on the work/ rehearsal / performance schedule. During such phases, the probability of use is 100%. In phases of no activity the probability of use is low. To a certain extend the use and activity of audio </w:t>
      </w:r>
      <w:proofErr w:type="spellStart"/>
      <w:r w:rsidRPr="00331524">
        <w:rPr>
          <w:lang w:val="en-US"/>
        </w:rPr>
        <w:t>PMSE</w:t>
      </w:r>
      <w:proofErr w:type="spellEnd"/>
      <w:r w:rsidRPr="00331524">
        <w:rPr>
          <w:lang w:val="en-US"/>
        </w:rPr>
        <w:t xml:space="preserve"> use can be planned and coordinated. In the cases where the duration of use and the required spectrum is well known.</w:t>
      </w:r>
    </w:p>
    <w:p w14:paraId="7B926CE4" w14:textId="77777777" w:rsidR="00230216" w:rsidRPr="005B6ABD" w:rsidRDefault="00230216" w:rsidP="00230216">
      <w:pPr>
        <w:pStyle w:val="Headingb"/>
        <w:rPr>
          <w:lang w:val="en-US"/>
        </w:rPr>
      </w:pPr>
      <w:r w:rsidRPr="005B6ABD">
        <w:rPr>
          <w:lang w:val="en-US"/>
        </w:rPr>
        <w:t>Regular Large Events</w:t>
      </w:r>
    </w:p>
    <w:p w14:paraId="3B6872CC" w14:textId="77777777" w:rsidR="00230216" w:rsidRPr="00331524" w:rsidRDefault="00230216" w:rsidP="00230216">
      <w:pPr>
        <w:rPr>
          <w:lang w:val="en-US"/>
        </w:rPr>
      </w:pPr>
      <w:r w:rsidRPr="00331524">
        <w:rPr>
          <w:lang w:val="en-US"/>
        </w:rPr>
        <w:t xml:space="preserve">In many cases where an event is known in advance, planning and coordination of spectrum use can take place. Depending on the </w:t>
      </w:r>
      <w:r w:rsidRPr="00530A88">
        <w:rPr>
          <w:lang w:val="en-US"/>
        </w:rPr>
        <w:t>requirement of the event,</w:t>
      </w:r>
      <w:r w:rsidRPr="00331524">
        <w:rPr>
          <w:lang w:val="en-US"/>
        </w:rPr>
        <w:t xml:space="preserve"> some administrations currently “borrow” spectrum from other spectrum users. Examples for such events are Formula 1, </w:t>
      </w:r>
      <w:proofErr w:type="spellStart"/>
      <w:r w:rsidRPr="00331524">
        <w:rPr>
          <w:lang w:val="en-US"/>
        </w:rPr>
        <w:t>G8</w:t>
      </w:r>
      <w:proofErr w:type="spellEnd"/>
      <w:r w:rsidRPr="00331524">
        <w:rPr>
          <w:lang w:val="en-US"/>
        </w:rPr>
        <w:t xml:space="preserve">, as well as especially extraordinary events such as the Olympics. Such “borrowing” will become more difficult </w:t>
      </w:r>
      <w:r w:rsidRPr="00331524">
        <w:rPr>
          <w:lang w:val="en-US"/>
        </w:rPr>
        <w:lastRenderedPageBreak/>
        <w:t xml:space="preserve">considering different sharing situations in the future due to the characteristics, and developments of new services that are currently occupying the “borrowed” spectrum within the tuning ranges of audio </w:t>
      </w:r>
      <w:proofErr w:type="spellStart"/>
      <w:r w:rsidRPr="00331524">
        <w:rPr>
          <w:lang w:val="en-US"/>
        </w:rPr>
        <w:t>PMSE</w:t>
      </w:r>
      <w:proofErr w:type="spellEnd"/>
      <w:r w:rsidRPr="00331524">
        <w:rPr>
          <w:lang w:val="en-US"/>
        </w:rPr>
        <w:t xml:space="preserve"> equipment available on the market.</w:t>
      </w:r>
      <w:r>
        <w:rPr>
          <w:lang w:val="en-US"/>
        </w:rPr>
        <w:t xml:space="preserve"> </w:t>
      </w:r>
      <w:r w:rsidRPr="00331524">
        <w:rPr>
          <w:lang w:val="en-US"/>
        </w:rPr>
        <w:t xml:space="preserve">Notably, the availability of audio </w:t>
      </w:r>
      <w:proofErr w:type="spellStart"/>
      <w:r w:rsidRPr="00331524">
        <w:rPr>
          <w:lang w:val="en-US"/>
        </w:rPr>
        <w:t>PMSE</w:t>
      </w:r>
      <w:proofErr w:type="spellEnd"/>
      <w:r w:rsidRPr="00331524">
        <w:rPr>
          <w:lang w:val="en-US"/>
        </w:rPr>
        <w:t xml:space="preserve"> equipment to the market for the various tuning ranges depends on the global or at least regional availability of such tuning ranges and the market size they are representing.</w:t>
      </w:r>
    </w:p>
    <w:p w14:paraId="3108D25A" w14:textId="77777777" w:rsidR="00230216" w:rsidRPr="005B6ABD" w:rsidRDefault="00230216" w:rsidP="00230216">
      <w:pPr>
        <w:pStyle w:val="Headingb"/>
        <w:rPr>
          <w:lang w:val="en-US"/>
        </w:rPr>
      </w:pPr>
      <w:r w:rsidRPr="005B6ABD">
        <w:rPr>
          <w:lang w:val="en-US"/>
        </w:rPr>
        <w:t>Hot Spot Scenarios</w:t>
      </w:r>
    </w:p>
    <w:p w14:paraId="3A7AA328" w14:textId="77777777" w:rsidR="00230216" w:rsidRPr="00331524" w:rsidRDefault="00230216" w:rsidP="00230216">
      <w:pPr>
        <w:rPr>
          <w:lang w:val="en-US"/>
        </w:rPr>
      </w:pPr>
      <w:r w:rsidRPr="00331524">
        <w:rPr>
          <w:lang w:val="en-US"/>
        </w:rPr>
        <w:t xml:space="preserve">have a high demand for spectrum. The spectrum demand will vary depending on the time of day and other factors. Studios and media villages show an almost permanent use of audio </w:t>
      </w:r>
      <w:proofErr w:type="spellStart"/>
      <w:r w:rsidRPr="00331524">
        <w:rPr>
          <w:lang w:val="en-US"/>
        </w:rPr>
        <w:t>PMSE</w:t>
      </w:r>
      <w:proofErr w:type="spellEnd"/>
      <w:r w:rsidRPr="00331524">
        <w:rPr>
          <w:lang w:val="en-US"/>
        </w:rPr>
        <w:t xml:space="preserve"> applications such as wireless microphones, in-ear monitors, and intercoms as content production and contribution happens daily, almost 24 h / 7 days per week. For </w:t>
      </w:r>
      <w:proofErr w:type="gramStart"/>
      <w:r w:rsidRPr="00331524">
        <w:rPr>
          <w:lang w:val="en-US"/>
        </w:rPr>
        <w:t>example</w:t>
      </w:r>
      <w:proofErr w:type="gramEnd"/>
      <w:r w:rsidRPr="00331524">
        <w:rPr>
          <w:lang w:val="en-US"/>
        </w:rPr>
        <w:t xml:space="preserve"> theaters use a high number of audio </w:t>
      </w:r>
      <w:proofErr w:type="spellStart"/>
      <w:r w:rsidRPr="00331524">
        <w:rPr>
          <w:lang w:val="en-US"/>
        </w:rPr>
        <w:t>PMSE</w:t>
      </w:r>
      <w:proofErr w:type="spellEnd"/>
      <w:r w:rsidRPr="00331524">
        <w:rPr>
          <w:lang w:val="en-US"/>
        </w:rPr>
        <w:t xml:space="preserve"> applications such as wireless microphones, in-ear monitors, and wireless audio links during rehearsals and shows. </w:t>
      </w:r>
    </w:p>
    <w:p w14:paraId="0DD214EB" w14:textId="77777777" w:rsidR="00230216" w:rsidRPr="005B6ABD" w:rsidRDefault="00230216" w:rsidP="00230216">
      <w:pPr>
        <w:pStyle w:val="Headingb"/>
        <w:rPr>
          <w:lang w:val="en-US"/>
        </w:rPr>
      </w:pPr>
      <w:r w:rsidRPr="005B6ABD">
        <w:rPr>
          <w:lang w:val="en-US"/>
        </w:rPr>
        <w:t xml:space="preserve">Other scenarios have a lower demand for spectrum. </w:t>
      </w:r>
    </w:p>
    <w:p w14:paraId="4F79379D" w14:textId="77777777" w:rsidR="00230216" w:rsidRPr="001E4D0A" w:rsidRDefault="00230216" w:rsidP="00230216">
      <w:pPr>
        <w:rPr>
          <w:lang w:val="en-US"/>
        </w:rPr>
      </w:pPr>
      <w:r w:rsidRPr="001E4D0A">
        <w:rPr>
          <w:lang w:val="en-US"/>
        </w:rPr>
        <w:t>The demand may vary depending on the application, time of day and other factors. There are situations where only 1-2 wireless microphones are used in combination with a small loudspeaker system for presentation or speech purposes.</w:t>
      </w:r>
    </w:p>
    <w:p w14:paraId="78575D5F" w14:textId="77777777" w:rsidR="00230216" w:rsidRPr="00331524" w:rsidRDefault="00230216" w:rsidP="00230216">
      <w:pPr>
        <w:rPr>
          <w:lang w:val="en-US"/>
        </w:rPr>
      </w:pPr>
      <w:r w:rsidRPr="00331524">
        <w:rPr>
          <w:lang w:val="en-US"/>
        </w:rPr>
        <w:t>Peak vs. Aggregate Demand</w:t>
      </w:r>
    </w:p>
    <w:p w14:paraId="4AA5EF76" w14:textId="0C06B8F4" w:rsidR="00230216" w:rsidRPr="00331524" w:rsidRDefault="00230216" w:rsidP="00230216">
      <w:pPr>
        <w:rPr>
          <w:lang w:val="en-US"/>
        </w:rPr>
      </w:pPr>
      <w:r w:rsidRPr="00331524">
        <w:rPr>
          <w:lang w:val="en-US"/>
        </w:rPr>
        <w:t xml:space="preserve">While assessing the spectrum requirements for </w:t>
      </w:r>
      <w:proofErr w:type="spellStart"/>
      <w:r w:rsidRPr="00331524">
        <w:rPr>
          <w:lang w:val="en-US"/>
        </w:rPr>
        <w:t>PMSE</w:t>
      </w:r>
      <w:proofErr w:type="spellEnd"/>
      <w:r w:rsidRPr="00331524">
        <w:rPr>
          <w:lang w:val="en-US"/>
        </w:rPr>
        <w:t>, the normal regular demand for spectrum should be distinguished from the “peak demand.” ”Peak demand” may be temporary or geographically limited (see CEPT Report 32 [19]).</w:t>
      </w:r>
    </w:p>
    <w:p w14:paraId="5AE055B6" w14:textId="77777777" w:rsidR="00230216" w:rsidRDefault="00230216" w:rsidP="00230216">
      <w:pPr>
        <w:pStyle w:val="enumlev1"/>
      </w:pPr>
      <w:r>
        <w:t>–</w:t>
      </w:r>
      <w:r>
        <w:tab/>
      </w:r>
      <w:r w:rsidRPr="00331524">
        <w:t>The geographical peaks are triggered by the long-term use within fixed sites in certain geographical areas (e.g. large urban conglomerations) where there is always a continuous heavy demand (typically multi-equipment, multi-channel users), thus most of the available UHF spectrum will be needed to satisfy this demand. Every country has geographical peaks these in a number of locations.</w:t>
      </w:r>
    </w:p>
    <w:p w14:paraId="6B450AC5" w14:textId="77777777" w:rsidR="00230216" w:rsidRPr="00331524" w:rsidRDefault="00230216" w:rsidP="00230216">
      <w:pPr>
        <w:pStyle w:val="enumlev1"/>
      </w:pPr>
      <w:r>
        <w:t>–</w:t>
      </w:r>
      <w:r>
        <w:tab/>
      </w:r>
      <w:r w:rsidRPr="00331524">
        <w:t xml:space="preserve">The temporary peaks are triggered by special events of a short-term nature (large concerts, festivals etc.). When temporary events are staged at existing geographical peak locations, they result in a complex spectrum demand requiring detailed intervention by a band manager or the administration, as this results in a “double overload.” Spectrum planning using all available technics including building attenuation between outdoor and indoor us along with geographical shielding and borrowing spectrum must then be employed. </w:t>
      </w:r>
    </w:p>
    <w:p w14:paraId="52BB17BC" w14:textId="77777777" w:rsidR="00230216" w:rsidRPr="00331524" w:rsidRDefault="00230216" w:rsidP="00230216">
      <w:pPr>
        <w:rPr>
          <w:lang w:val="en-US"/>
        </w:rPr>
      </w:pPr>
      <w:r w:rsidRPr="00331524">
        <w:rPr>
          <w:lang w:val="en-US"/>
        </w:rPr>
        <w:t xml:space="preserve">It should be noted that the scenarios of peak demand are most often triggered by professional users. Additional details are given in CEPT Report 32 Annexes 3 and 4. </w:t>
      </w:r>
    </w:p>
    <w:p w14:paraId="6E8A5DFD" w14:textId="77777777" w:rsidR="00230216" w:rsidRPr="00331524" w:rsidRDefault="00230216" w:rsidP="00230216">
      <w:r w:rsidRPr="00331524">
        <w:rPr>
          <w:lang w:val="en-US"/>
        </w:rPr>
        <w:t xml:space="preserve">Spectrum demand is heaviest for large-scale, professional productions, and for touring musicals and rock concerts, and it is these areas on which the following discussion concentrates. Typically, this usage scenarios will be most prominent in the locations with highest density of professional theatres, </w:t>
      </w:r>
      <w:proofErr w:type="gramStart"/>
      <w:r w:rsidRPr="00331524">
        <w:rPr>
          <w:lang w:val="en-US"/>
        </w:rPr>
        <w:t>e.g.</w:t>
      </w:r>
      <w:proofErr w:type="gramEnd"/>
      <w:r w:rsidRPr="00331524">
        <w:rPr>
          <w:lang w:val="en-US"/>
        </w:rPr>
        <w:t xml:space="preserve"> the West End in London.</w:t>
      </w:r>
      <w:r>
        <w:rPr>
          <w:lang w:val="en-US"/>
        </w:rPr>
        <w:t>]</w:t>
      </w:r>
    </w:p>
    <w:p w14:paraId="4D4492D1" w14:textId="374800FE" w:rsidR="00230216" w:rsidRPr="00165BFF" w:rsidRDefault="00230216" w:rsidP="00165BFF">
      <w:pPr>
        <w:pStyle w:val="Heading1"/>
        <w:rPr>
          <w:rStyle w:val="Hyperlink"/>
          <w:color w:val="auto"/>
          <w:u w:val="none"/>
        </w:rPr>
      </w:pPr>
      <w:bookmarkStart w:id="92" w:name="_Toc45616554"/>
      <w:bookmarkStart w:id="93" w:name="_Toc45616842"/>
      <w:bookmarkStart w:id="94" w:name="_Toc105085169"/>
      <w:bookmarkStart w:id="95" w:name="_Toc105085235"/>
      <w:r w:rsidRPr="00165BFF">
        <w:rPr>
          <w:rStyle w:val="Hyperlink"/>
          <w:color w:val="auto"/>
          <w:u w:val="none"/>
        </w:rPr>
        <w:t>8</w:t>
      </w:r>
      <w:r w:rsidRPr="00165BFF">
        <w:rPr>
          <w:rStyle w:val="Hyperlink"/>
          <w:color w:val="auto"/>
          <w:u w:val="none"/>
        </w:rPr>
        <w:tab/>
        <w:t>Technical and operational characteristics of current systems</w:t>
      </w:r>
      <w:bookmarkEnd w:id="92"/>
      <w:bookmarkEnd w:id="93"/>
      <w:bookmarkEnd w:id="94"/>
      <w:bookmarkEnd w:id="95"/>
    </w:p>
    <w:p w14:paraId="5AC148F2" w14:textId="5229FDDA" w:rsidR="00230216" w:rsidRDefault="00230216" w:rsidP="00230216">
      <w:pPr>
        <w:pStyle w:val="Heading2"/>
        <w:rPr>
          <w:lang w:val="en-US" w:eastAsia="zh-CN"/>
        </w:rPr>
      </w:pPr>
      <w:bookmarkStart w:id="96" w:name="_Toc45616555"/>
      <w:bookmarkStart w:id="97" w:name="_Toc45616843"/>
      <w:bookmarkStart w:id="98" w:name="_Toc105085236"/>
      <w:r>
        <w:rPr>
          <w:lang w:val="en-US" w:eastAsia="zh-CN"/>
        </w:rPr>
        <w:t>8</w:t>
      </w:r>
      <w:r w:rsidRPr="00AA5C83">
        <w:rPr>
          <w:lang w:val="en-US" w:eastAsia="zh-CN"/>
        </w:rPr>
        <w:t>.1</w:t>
      </w:r>
      <w:r w:rsidRPr="00AA5C83">
        <w:rPr>
          <w:lang w:val="en-US" w:eastAsia="zh-CN"/>
        </w:rPr>
        <w:tab/>
        <w:t>Overview</w:t>
      </w:r>
      <w:bookmarkEnd w:id="96"/>
      <w:bookmarkEnd w:id="97"/>
      <w:bookmarkEnd w:id="98"/>
    </w:p>
    <w:p w14:paraId="441850C5" w14:textId="7583DFCB" w:rsidR="00230216" w:rsidRPr="00253C03" w:rsidRDefault="00230216" w:rsidP="00D80970">
      <w:pPr>
        <w:pStyle w:val="EditorsNote"/>
        <w:rPr>
          <w:lang w:val="en-US" w:eastAsia="zh-CN"/>
        </w:rPr>
      </w:pPr>
      <w:r>
        <w:rPr>
          <w:highlight w:val="yellow"/>
          <w:lang w:val="en-US" w:eastAsia="zh-CN"/>
        </w:rPr>
        <w:t>{</w:t>
      </w:r>
      <w:r w:rsidRPr="00253C03">
        <w:rPr>
          <w:highlight w:val="yellow"/>
          <w:lang w:val="en-US" w:eastAsia="zh-CN"/>
        </w:rPr>
        <w:t xml:space="preserve">Editor’s </w:t>
      </w:r>
      <w:r w:rsidR="00D80970" w:rsidRPr="00253C03">
        <w:rPr>
          <w:highlight w:val="yellow"/>
          <w:lang w:val="en-US" w:eastAsia="zh-CN"/>
        </w:rPr>
        <w:t>note</w:t>
      </w:r>
      <w:r w:rsidRPr="00253C03">
        <w:rPr>
          <w:highlight w:val="yellow"/>
          <w:lang w:val="en-US" w:eastAsia="zh-CN"/>
        </w:rPr>
        <w:t>: This Section is a placeholder for a possibly needed overview at a later stage</w:t>
      </w:r>
      <w:r>
        <w:rPr>
          <w:lang w:val="en-US" w:eastAsia="zh-CN"/>
        </w:rPr>
        <w:t>}</w:t>
      </w:r>
    </w:p>
    <w:p w14:paraId="73DF5BC5" w14:textId="56F978D7" w:rsidR="00230216" w:rsidRDefault="00230216" w:rsidP="00230216">
      <w:pPr>
        <w:pStyle w:val="Heading2"/>
        <w:rPr>
          <w:lang w:val="en-US" w:eastAsia="zh-CN"/>
        </w:rPr>
      </w:pPr>
      <w:bookmarkStart w:id="99" w:name="_Toc45616556"/>
      <w:bookmarkStart w:id="100" w:name="_Toc45616844"/>
      <w:bookmarkStart w:id="101" w:name="_Toc105085237"/>
      <w:r>
        <w:rPr>
          <w:lang w:val="en-US" w:eastAsia="zh-CN"/>
        </w:rPr>
        <w:lastRenderedPageBreak/>
        <w:t>8</w:t>
      </w:r>
      <w:r w:rsidRPr="005D17CE">
        <w:rPr>
          <w:lang w:val="en-US" w:eastAsia="zh-CN"/>
        </w:rPr>
        <w:t>.2</w:t>
      </w:r>
      <w:r>
        <w:rPr>
          <w:lang w:val="en-US" w:eastAsia="zh-CN"/>
        </w:rPr>
        <w:tab/>
        <w:t xml:space="preserve">Description of systems </w:t>
      </w:r>
      <w:r w:rsidRPr="005D17CE">
        <w:rPr>
          <w:lang w:val="en-US" w:eastAsia="zh-CN"/>
        </w:rPr>
        <w:t xml:space="preserve">employing </w:t>
      </w:r>
      <w:r>
        <w:rPr>
          <w:lang w:val="en-US" w:eastAsia="zh-CN"/>
        </w:rPr>
        <w:t xml:space="preserve">audio </w:t>
      </w:r>
      <w:proofErr w:type="spellStart"/>
      <w:r w:rsidRPr="005D17CE">
        <w:rPr>
          <w:lang w:val="en-US" w:eastAsia="zh-CN"/>
        </w:rPr>
        <w:t>PMSE</w:t>
      </w:r>
      <w:proofErr w:type="spellEnd"/>
      <w:r>
        <w:rPr>
          <w:lang w:val="en-US" w:eastAsia="zh-CN"/>
        </w:rPr>
        <w:t>-</w:t>
      </w:r>
      <w:r w:rsidRPr="001913EA">
        <w:rPr>
          <w:bCs/>
          <w:lang w:val="en-US" w:eastAsia="zh-CN"/>
        </w:rPr>
        <w:t>specific</w:t>
      </w:r>
      <w:r w:rsidRPr="005D17CE">
        <w:rPr>
          <w:lang w:val="en-US" w:eastAsia="zh-CN"/>
        </w:rPr>
        <w:t xml:space="preserve"> technology</w:t>
      </w:r>
      <w:bookmarkEnd w:id="99"/>
      <w:bookmarkEnd w:id="100"/>
      <w:bookmarkEnd w:id="101"/>
    </w:p>
    <w:p w14:paraId="5AD09C56" w14:textId="77777777" w:rsidR="00230216" w:rsidRPr="001963AC" w:rsidRDefault="00230216" w:rsidP="00230216">
      <w:pPr>
        <w:pStyle w:val="Heading3"/>
        <w:rPr>
          <w:lang w:val="en-US"/>
        </w:rPr>
      </w:pPr>
      <w:bookmarkStart w:id="102" w:name="_Toc45616557"/>
      <w:bookmarkStart w:id="103" w:name="_Toc105058507"/>
      <w:r>
        <w:rPr>
          <w:lang w:val="en-US"/>
        </w:rPr>
        <w:t>8.2.1</w:t>
      </w:r>
      <w:r>
        <w:rPr>
          <w:lang w:val="en-US"/>
        </w:rPr>
        <w:tab/>
        <w:t>Overview</w:t>
      </w:r>
      <w:bookmarkEnd w:id="102"/>
      <w:bookmarkEnd w:id="103"/>
    </w:p>
    <w:p w14:paraId="100A6E2E" w14:textId="77777777" w:rsidR="00230216" w:rsidRPr="00A22987" w:rsidRDefault="00230216" w:rsidP="00230216">
      <w:pPr>
        <w:rPr>
          <w:lang w:val="en-US" w:eastAsia="zh-CN"/>
        </w:rPr>
      </w:pPr>
      <w:r>
        <w:rPr>
          <w:lang w:eastAsia="zh-CN"/>
        </w:rPr>
        <w:t xml:space="preserve">The </w:t>
      </w:r>
      <w:proofErr w:type="spellStart"/>
      <w:r>
        <w:rPr>
          <w:lang w:eastAsia="zh-CN"/>
        </w:rPr>
        <w:t>ETSI</w:t>
      </w:r>
      <w:proofErr w:type="spellEnd"/>
      <w:r>
        <w:rPr>
          <w:lang w:eastAsia="zh-CN"/>
        </w:rPr>
        <w:t xml:space="preserve"> standard </w:t>
      </w:r>
      <w:proofErr w:type="spellStart"/>
      <w:r w:rsidRPr="00A22987">
        <w:rPr>
          <w:lang w:val="en-US" w:eastAsia="zh-CN"/>
        </w:rPr>
        <w:t>EN</w:t>
      </w:r>
      <w:proofErr w:type="spellEnd"/>
      <w:r w:rsidRPr="00A22987">
        <w:rPr>
          <w:lang w:val="en-US" w:eastAsia="zh-CN"/>
        </w:rPr>
        <w:t xml:space="preserve"> 300 422</w:t>
      </w:r>
      <w:r w:rsidRPr="661CDE60">
        <w:rPr>
          <w:lang w:val="en-US" w:eastAsia="zh-CN"/>
        </w:rPr>
        <w:t>-1/2/3 [1][2][3]</w:t>
      </w:r>
      <w:r>
        <w:rPr>
          <w:lang w:val="en-US" w:eastAsia="zh-CN"/>
        </w:rPr>
        <w:t xml:space="preserve"> (see Section 7.1) describes the following t</w:t>
      </w:r>
      <w:r w:rsidRPr="00A22987">
        <w:rPr>
          <w:lang w:val="en-US" w:eastAsia="zh-CN"/>
        </w:rPr>
        <w:t xml:space="preserve">hree radio interfaces: </w:t>
      </w:r>
    </w:p>
    <w:p w14:paraId="7B319381" w14:textId="77777777" w:rsidR="00230216" w:rsidRDefault="00230216" w:rsidP="00230216">
      <w:pPr>
        <w:pStyle w:val="enumlev1"/>
      </w:pPr>
      <w:r>
        <w:t>a)</w:t>
      </w:r>
      <w:r>
        <w:tab/>
      </w:r>
      <w:r w:rsidRPr="00655D1B">
        <w:t>Narrow-Band Analogue – following a link-based approach;</w:t>
      </w:r>
    </w:p>
    <w:p w14:paraId="37F4AFEE" w14:textId="77777777" w:rsidR="00230216" w:rsidRDefault="00230216" w:rsidP="00230216">
      <w:pPr>
        <w:pStyle w:val="enumlev1"/>
      </w:pPr>
      <w:r>
        <w:t>b)</w:t>
      </w:r>
      <w:r>
        <w:tab/>
      </w:r>
      <w:r w:rsidRPr="00655D1B">
        <w:t xml:space="preserve">Narrow-Band Digital – following a link-based approach; and </w:t>
      </w:r>
    </w:p>
    <w:p w14:paraId="410DFEE0" w14:textId="77777777" w:rsidR="00230216" w:rsidRPr="00655D1B" w:rsidRDefault="00230216" w:rsidP="00230216">
      <w:pPr>
        <w:pStyle w:val="enumlev1"/>
        <w:rPr>
          <w:rStyle w:val="BookTitle"/>
          <w:szCs w:val="24"/>
        </w:rPr>
      </w:pPr>
      <w:r>
        <w:t>c)</w:t>
      </w:r>
      <w:r>
        <w:tab/>
      </w:r>
      <w:r w:rsidRPr="00655D1B">
        <w:t>Wireless Multi Audio-channel System (WMAS) – following a system-based approach to serve N portables.</w:t>
      </w:r>
    </w:p>
    <w:p w14:paraId="50F7A0CE" w14:textId="77777777" w:rsidR="00230216" w:rsidRPr="00A22987" w:rsidRDefault="00230216" w:rsidP="00230216">
      <w:pPr>
        <w:rPr>
          <w:lang w:val="en-US"/>
        </w:rPr>
      </w:pPr>
      <w:r w:rsidRPr="00A22987">
        <w:rPr>
          <w:lang w:val="en-US"/>
        </w:rPr>
        <w:t>Scaling the number of links to support multi</w:t>
      </w:r>
      <w:r>
        <w:rPr>
          <w:lang w:val="en-US"/>
        </w:rPr>
        <w:t>-</w:t>
      </w:r>
      <w:r w:rsidRPr="00A22987">
        <w:rPr>
          <w:lang w:val="en-US"/>
        </w:rPr>
        <w:t xml:space="preserve">audio channel applications in the link-based approach forms complex systems with microphone receivers and IEM transmitters being mounted to separate racks to avoid blocking. Each link requires its own </w:t>
      </w:r>
      <w:proofErr w:type="spellStart"/>
      <w:r w:rsidRPr="00A22987">
        <w:rPr>
          <w:lang w:val="en-US"/>
        </w:rPr>
        <w:t>centre</w:t>
      </w:r>
      <w:proofErr w:type="spellEnd"/>
      <w:r w:rsidRPr="00A22987">
        <w:rPr>
          <w:lang w:val="en-US"/>
        </w:rPr>
        <w:t xml:space="preserve"> frequency and RF channel.</w:t>
      </w:r>
    </w:p>
    <w:p w14:paraId="46E0D8F9" w14:textId="3A0703F0" w:rsidR="00230216" w:rsidRDefault="00230216" w:rsidP="00230216">
      <w:pPr>
        <w:rPr>
          <w:lang w:val="en-US"/>
        </w:rPr>
      </w:pPr>
      <w:r w:rsidRPr="00870CC9">
        <w:t xml:space="preserve">Figure </w:t>
      </w:r>
      <w:r w:rsidR="008E512E">
        <w:t>2</w:t>
      </w:r>
      <w:r>
        <w:rPr>
          <w:noProof/>
        </w:rPr>
        <w:t xml:space="preserve"> </w:t>
      </w:r>
      <w:r w:rsidRPr="00A22987">
        <w:rPr>
          <w:lang w:val="en-US"/>
        </w:rPr>
        <w:t>shows the general setting for the link-based approach. The radio interface can employ analogue or digital modulation techniques for the audio plane, while the control plane is realized with an additional SRD link or IrDA interface.</w:t>
      </w:r>
    </w:p>
    <w:p w14:paraId="3AF0B601" w14:textId="3462C7E6" w:rsidR="00230216" w:rsidRDefault="00230216" w:rsidP="00230216">
      <w:pPr>
        <w:pStyle w:val="FigureNo"/>
      </w:pPr>
      <w:bookmarkStart w:id="104" w:name="_Ref43993916"/>
      <w:r w:rsidRPr="00870CC9">
        <w:t xml:space="preserve">Figure </w:t>
      </w:r>
      <w:bookmarkEnd w:id="104"/>
      <w:r w:rsidR="008E512E">
        <w:rPr>
          <w:noProof/>
        </w:rPr>
        <w:t>2</w:t>
      </w:r>
    </w:p>
    <w:p w14:paraId="3F830D45" w14:textId="77777777" w:rsidR="00230216" w:rsidRPr="0034089E" w:rsidRDefault="00230216" w:rsidP="00230216">
      <w:pPr>
        <w:pStyle w:val="Figuretitle"/>
        <w:spacing w:after="240"/>
      </w:pPr>
      <w:r w:rsidRPr="00870CC9">
        <w:t xml:space="preserve">Radio </w:t>
      </w:r>
      <w:r>
        <w:t>i</w:t>
      </w:r>
      <w:r w:rsidRPr="00870CC9">
        <w:t xml:space="preserve">nterface for </w:t>
      </w:r>
      <w:r>
        <w:t>l</w:t>
      </w:r>
      <w:r w:rsidRPr="00870CC9">
        <w:t xml:space="preserve">ink-based </w:t>
      </w:r>
      <w:r>
        <w:t>a</w:t>
      </w:r>
      <w:r w:rsidRPr="00870CC9">
        <w:t>pproach</w:t>
      </w:r>
    </w:p>
    <w:p w14:paraId="21A0DFCB" w14:textId="77777777" w:rsidR="00230216" w:rsidRPr="00A22987" w:rsidRDefault="00230216" w:rsidP="00230216">
      <w:pPr>
        <w:pStyle w:val="Figure"/>
        <w:rPr>
          <w:lang w:val="en-US"/>
        </w:rPr>
      </w:pPr>
      <w:r w:rsidRPr="00F01724">
        <w:rPr>
          <w:lang w:val="de-DE" w:eastAsia="de-DE"/>
        </w:rPr>
        <w:drawing>
          <wp:inline distT="0" distB="0" distL="0" distR="0" wp14:anchorId="680EDE35" wp14:editId="1D6F8CAB">
            <wp:extent cx="4274185" cy="2276772"/>
            <wp:effectExtent l="0" t="0" r="0" b="9525"/>
            <wp:docPr id="2"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agram&#10;&#10;Description automatically generated"/>
                    <pic:cNvPicPr/>
                  </pic:nvPicPr>
                  <pic:blipFill rotWithShape="1">
                    <a:blip r:embed="rId13">
                      <a:extLst>
                        <a:ext uri="{28A0092B-C50C-407E-A947-70E740481C1C}">
                          <a14:useLocalDpi xmlns:a14="http://schemas.microsoft.com/office/drawing/2010/main" val="0"/>
                        </a:ext>
                      </a:extLst>
                    </a:blip>
                    <a:srcRect r="36952" b="40295"/>
                    <a:stretch/>
                  </pic:blipFill>
                  <pic:spPr bwMode="auto">
                    <a:xfrm>
                      <a:off x="0" y="0"/>
                      <a:ext cx="4380860" cy="2333595"/>
                    </a:xfrm>
                    <a:prstGeom prst="rect">
                      <a:avLst/>
                    </a:prstGeom>
                    <a:ln>
                      <a:noFill/>
                    </a:ln>
                    <a:extLst>
                      <a:ext uri="{53640926-AAD7-44D8-BBD7-CCE9431645EC}">
                        <a14:shadowObscured xmlns:a14="http://schemas.microsoft.com/office/drawing/2010/main"/>
                      </a:ext>
                    </a:extLst>
                  </pic:spPr>
                </pic:pic>
              </a:graphicData>
            </a:graphic>
          </wp:inline>
        </w:drawing>
      </w:r>
    </w:p>
    <w:p w14:paraId="33B62C6A" w14:textId="0542291B" w:rsidR="00230216" w:rsidRPr="0034089E" w:rsidRDefault="00230216" w:rsidP="00230216">
      <w:pPr>
        <w:pStyle w:val="Normalaftertitle"/>
      </w:pPr>
      <w:r>
        <w:t xml:space="preserve">Figure </w:t>
      </w:r>
      <w:r w:rsidR="008E512E">
        <w:t>3</w:t>
      </w:r>
      <w:r>
        <w:t xml:space="preserve"> </w:t>
      </w:r>
      <w:r w:rsidRPr="0034089E">
        <w:t>outlines the radio interface of a WMAS that offers multiple audio and control planes integrated in a single wideband radio interface. The direction of each dedicated audio plane is defined by the portable type connected. WMAS can support up to N devices.</w:t>
      </w:r>
    </w:p>
    <w:p w14:paraId="6ED2A4CA" w14:textId="7BBE81B3" w:rsidR="00230216" w:rsidRDefault="00230216" w:rsidP="00230216">
      <w:pPr>
        <w:pStyle w:val="FigureNo"/>
      </w:pPr>
      <w:bookmarkStart w:id="105" w:name="_Ref43993940"/>
      <w:r>
        <w:lastRenderedPageBreak/>
        <w:t xml:space="preserve">Figure </w:t>
      </w:r>
      <w:bookmarkEnd w:id="105"/>
      <w:r w:rsidR="008E512E">
        <w:rPr>
          <w:noProof/>
        </w:rPr>
        <w:t>3</w:t>
      </w:r>
    </w:p>
    <w:p w14:paraId="2208C1C3" w14:textId="77777777" w:rsidR="00230216" w:rsidRPr="00870CC9" w:rsidRDefault="00230216" w:rsidP="00230216">
      <w:pPr>
        <w:pStyle w:val="Figuretitle"/>
        <w:spacing w:after="240"/>
      </w:pPr>
      <w:r w:rsidRPr="00870CC9">
        <w:t xml:space="preserve">Radio </w:t>
      </w:r>
      <w:r>
        <w:t>i</w:t>
      </w:r>
      <w:r w:rsidRPr="00870CC9">
        <w:t>nterface WMAS for #N portables</w:t>
      </w:r>
    </w:p>
    <w:p w14:paraId="44FE0A5D" w14:textId="77777777" w:rsidR="00230216" w:rsidRPr="00870CC9" w:rsidRDefault="00230216" w:rsidP="00230216">
      <w:pPr>
        <w:pStyle w:val="Figure"/>
      </w:pPr>
      <w:r w:rsidRPr="00870CC9">
        <w:rPr>
          <w:lang w:val="de-DE" w:eastAsia="de-DE"/>
        </w:rPr>
        <w:drawing>
          <wp:inline distT="0" distB="0" distL="0" distR="0" wp14:anchorId="5B7447CC" wp14:editId="16F3487C">
            <wp:extent cx="3676375" cy="1343032"/>
            <wp:effectExtent l="0" t="0" r="63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PMSESystems.png"/>
                    <pic:cNvPicPr/>
                  </pic:nvPicPr>
                  <pic:blipFill rotWithShape="1">
                    <a:blip r:embed="rId14">
                      <a:extLst>
                        <a:ext uri="{28A0092B-C50C-407E-A947-70E740481C1C}">
                          <a14:useLocalDpi xmlns:a14="http://schemas.microsoft.com/office/drawing/2010/main" val="0"/>
                        </a:ext>
                      </a:extLst>
                    </a:blip>
                    <a:srcRect t="48498" r="38285" b="11421"/>
                    <a:stretch/>
                  </pic:blipFill>
                  <pic:spPr bwMode="auto">
                    <a:xfrm>
                      <a:off x="0" y="0"/>
                      <a:ext cx="3684170" cy="1345880"/>
                    </a:xfrm>
                    <a:prstGeom prst="rect">
                      <a:avLst/>
                    </a:prstGeom>
                    <a:ln>
                      <a:noFill/>
                    </a:ln>
                    <a:extLst>
                      <a:ext uri="{53640926-AAD7-44D8-BBD7-CCE9431645EC}">
                        <a14:shadowObscured xmlns:a14="http://schemas.microsoft.com/office/drawing/2010/main"/>
                      </a:ext>
                    </a:extLst>
                  </pic:spPr>
                </pic:pic>
              </a:graphicData>
            </a:graphic>
          </wp:inline>
        </w:drawing>
      </w:r>
    </w:p>
    <w:p w14:paraId="60E07849" w14:textId="77777777" w:rsidR="00230216" w:rsidRPr="008345C9" w:rsidRDefault="00230216" w:rsidP="00230216">
      <w:pPr>
        <w:pStyle w:val="Normalaftertitle"/>
      </w:pPr>
      <w:r w:rsidRPr="008345C9">
        <w:t xml:space="preserve">All audio </w:t>
      </w:r>
      <w:proofErr w:type="spellStart"/>
      <w:r w:rsidRPr="008345C9">
        <w:t>PMSE</w:t>
      </w:r>
      <w:proofErr w:type="spellEnd"/>
      <w:r w:rsidRPr="008345C9">
        <w:t xml:space="preserve"> equipment operate typically on a free tuning concept to accommodate specific radio spectrum deployment conditions and to account for existing radio spectrum occupancy within their service area. </w:t>
      </w:r>
    </w:p>
    <w:p w14:paraId="1E7374F1" w14:textId="77777777" w:rsidR="00230216" w:rsidRPr="00A22987" w:rsidRDefault="00230216" w:rsidP="00230216">
      <w:pPr>
        <w:rPr>
          <w:lang w:val="en-US"/>
        </w:rPr>
      </w:pPr>
      <w:r w:rsidRPr="00A22987">
        <w:rPr>
          <w:lang w:val="en-US"/>
        </w:rPr>
        <w:t xml:space="preserve">The time parallel operation of </w:t>
      </w:r>
      <w:proofErr w:type="spellStart"/>
      <w:r w:rsidRPr="00A22987">
        <w:rPr>
          <w:lang w:val="en-US"/>
        </w:rPr>
        <w:t>PMSE</w:t>
      </w:r>
      <w:proofErr w:type="spellEnd"/>
      <w:r w:rsidRPr="00A22987">
        <w:rPr>
          <w:lang w:val="en-US"/>
        </w:rPr>
        <w:t xml:space="preserve"> applications </w:t>
      </w:r>
      <w:proofErr w:type="gramStart"/>
      <w:r w:rsidRPr="00A22987">
        <w:rPr>
          <w:lang w:val="en-US"/>
        </w:rPr>
        <w:t>e.g.</w:t>
      </w:r>
      <w:proofErr w:type="gramEnd"/>
      <w:r w:rsidRPr="00A22987">
        <w:rPr>
          <w:lang w:val="en-US"/>
        </w:rPr>
        <w:t xml:space="preserve"> wireless microphones, IEM and/or WMAS in the same service area require suitable frequency separations. </w:t>
      </w:r>
    </w:p>
    <w:p w14:paraId="4E5A1505" w14:textId="77777777" w:rsidR="00230216" w:rsidRPr="00A22987" w:rsidRDefault="00230216" w:rsidP="00230216">
      <w:pPr>
        <w:rPr>
          <w:lang w:val="en-US"/>
        </w:rPr>
      </w:pPr>
      <w:r w:rsidRPr="00A22987">
        <w:rPr>
          <w:lang w:val="en-US"/>
        </w:rPr>
        <w:t xml:space="preserve">Frequency planning and coordination in the service area are assisted by spectrum scanning procedures and software tools including the support for mixed vendor deployments. This </w:t>
      </w:r>
      <w:r>
        <w:rPr>
          <w:lang w:val="en-US"/>
        </w:rPr>
        <w:t xml:space="preserve">approach </w:t>
      </w:r>
      <w:r w:rsidRPr="00A22987">
        <w:rPr>
          <w:lang w:val="en-US"/>
        </w:rPr>
        <w:t xml:space="preserve">also supports the possible ad-hoc and nomadic deployments of Audio </w:t>
      </w:r>
      <w:proofErr w:type="spellStart"/>
      <w:r w:rsidRPr="00A22987">
        <w:rPr>
          <w:lang w:val="en-US"/>
        </w:rPr>
        <w:t>PMSE</w:t>
      </w:r>
      <w:proofErr w:type="spellEnd"/>
      <w:r w:rsidRPr="00A22987">
        <w:rPr>
          <w:lang w:val="en-US"/>
        </w:rPr>
        <w:t xml:space="preserve"> in service areas where Audio </w:t>
      </w:r>
      <w:proofErr w:type="spellStart"/>
      <w:r w:rsidRPr="00A22987">
        <w:rPr>
          <w:lang w:val="en-US"/>
        </w:rPr>
        <w:t>PMSE</w:t>
      </w:r>
      <w:proofErr w:type="spellEnd"/>
      <w:r w:rsidRPr="00A22987">
        <w:rPr>
          <w:lang w:val="en-US"/>
        </w:rPr>
        <w:t xml:space="preserve"> is already in use.</w:t>
      </w:r>
    </w:p>
    <w:p w14:paraId="70E547FD" w14:textId="77777777" w:rsidR="00230216" w:rsidRPr="00A22987" w:rsidRDefault="00230216" w:rsidP="00230216">
      <w:pPr>
        <w:pStyle w:val="Heading3"/>
      </w:pPr>
      <w:bookmarkStart w:id="106" w:name="_Toc45616558"/>
      <w:bookmarkStart w:id="107" w:name="_Toc105058508"/>
      <w:r>
        <w:t>8.2.2</w:t>
      </w:r>
      <w:r>
        <w:tab/>
      </w:r>
      <w:r w:rsidRPr="00A22987">
        <w:t>Narrow-Band Analogue</w:t>
      </w:r>
      <w:bookmarkEnd w:id="106"/>
      <w:bookmarkEnd w:id="107"/>
    </w:p>
    <w:p w14:paraId="2707B9AF" w14:textId="7C3E9048" w:rsidR="00230216" w:rsidRPr="00A22987" w:rsidRDefault="00230216" w:rsidP="00230216">
      <w:pPr>
        <w:rPr>
          <w:lang w:val="en-US"/>
        </w:rPr>
      </w:pPr>
      <w:r w:rsidRPr="00A22987">
        <w:rPr>
          <w:lang w:val="en-US"/>
        </w:rPr>
        <w:t xml:space="preserve">This is defined as an audio </w:t>
      </w:r>
      <w:proofErr w:type="spellStart"/>
      <w:r w:rsidRPr="00A22987">
        <w:rPr>
          <w:lang w:val="en-US"/>
        </w:rPr>
        <w:t>PMSE</w:t>
      </w:r>
      <w:proofErr w:type="spellEnd"/>
      <w:r w:rsidRPr="00A22987">
        <w:rPr>
          <w:lang w:val="en-US"/>
        </w:rPr>
        <w:t xml:space="preserve"> radio interface employing analogue modulation techniques </w:t>
      </w:r>
      <w:r w:rsidRPr="0013284A">
        <w:rPr>
          <w:lang w:val="en-US"/>
        </w:rPr>
        <w:t>(as</w:t>
      </w:r>
      <w:r>
        <w:rPr>
          <w:lang w:val="en-US"/>
        </w:rPr>
        <w:t> </w:t>
      </w:r>
      <w:r w:rsidRPr="0013284A">
        <w:rPr>
          <w:lang w:val="en-US"/>
        </w:rPr>
        <w:t xml:space="preserve">summarized in </w:t>
      </w:r>
      <w:r>
        <w:t xml:space="preserve">Table </w:t>
      </w:r>
      <w:r>
        <w:rPr>
          <w:noProof/>
        </w:rPr>
        <w:t>4</w:t>
      </w:r>
      <w:r w:rsidRPr="0013284A">
        <w:rPr>
          <w:lang w:val="en-US"/>
        </w:rPr>
        <w:t>)</w:t>
      </w:r>
      <w:r>
        <w:rPr>
          <w:lang w:val="en-US"/>
        </w:rPr>
        <w:t xml:space="preserve"> </w:t>
      </w:r>
      <w:r w:rsidRPr="00A22987">
        <w:rPr>
          <w:lang w:val="en-US"/>
        </w:rPr>
        <w:t xml:space="preserve">with a link-based approach (dedicated transmitter-receiver pair for a single audio link transmission on a dedicated </w:t>
      </w:r>
      <w:proofErr w:type="spellStart"/>
      <w:r w:rsidRPr="00A22987">
        <w:rPr>
          <w:lang w:val="en-US"/>
        </w:rPr>
        <w:t>centre</w:t>
      </w:r>
      <w:proofErr w:type="spellEnd"/>
      <w:r w:rsidRPr="00A22987">
        <w:rPr>
          <w:lang w:val="en-US"/>
        </w:rPr>
        <w:t xml:space="preserve"> frequency). The audio content plane is </w:t>
      </w:r>
      <w:proofErr w:type="spellStart"/>
      <w:r w:rsidRPr="00A22987">
        <w:rPr>
          <w:lang w:val="en-US"/>
        </w:rPr>
        <w:t>uni</w:t>
      </w:r>
      <w:proofErr w:type="spellEnd"/>
      <w:r>
        <w:rPr>
          <w:lang w:val="en-US"/>
        </w:rPr>
        <w:noBreakHyphen/>
      </w:r>
      <w:r w:rsidRPr="00A22987">
        <w:rPr>
          <w:lang w:val="en-US"/>
        </w:rPr>
        <w:t xml:space="preserve">directional carrying a Mono or </w:t>
      </w:r>
      <w:proofErr w:type="spellStart"/>
      <w:r w:rsidRPr="00A22987">
        <w:rPr>
          <w:lang w:val="en-US"/>
        </w:rPr>
        <w:t>MPX</w:t>
      </w:r>
      <w:proofErr w:type="spellEnd"/>
      <w:r w:rsidRPr="00A22987">
        <w:rPr>
          <w:lang w:val="en-US"/>
        </w:rPr>
        <w:t>-Stereo signal. Additional audio links are established via deployment of additional, unique RF channels.</w:t>
      </w:r>
    </w:p>
    <w:p w14:paraId="6E6B4351" w14:textId="26EDDB65" w:rsidR="00230216" w:rsidRDefault="00230216" w:rsidP="00230216">
      <w:pPr>
        <w:pStyle w:val="TableNo"/>
      </w:pPr>
      <w:bookmarkStart w:id="108" w:name="_Ref43994031"/>
      <w:r>
        <w:t xml:space="preserve">Table </w:t>
      </w:r>
      <w:r>
        <w:rPr>
          <w:noProof/>
        </w:rPr>
        <w:t>4</w:t>
      </w:r>
      <w:bookmarkEnd w:id="108"/>
    </w:p>
    <w:p w14:paraId="240264FA" w14:textId="77777777" w:rsidR="00230216" w:rsidRPr="00AB58AB" w:rsidRDefault="00230216" w:rsidP="00230216">
      <w:pPr>
        <w:pStyle w:val="Tabletitle"/>
      </w:pPr>
      <w:r w:rsidRPr="00C246AB">
        <w:t>Parameters</w:t>
      </w:r>
      <w:r w:rsidRPr="00A82288">
        <w:t xml:space="preserve"> </w:t>
      </w:r>
      <w:r>
        <w:t xml:space="preserve">Audio </w:t>
      </w:r>
      <w:proofErr w:type="spellStart"/>
      <w:r>
        <w:t>PMSE</w:t>
      </w:r>
      <w:proofErr w:type="spellEnd"/>
      <w:r w:rsidRPr="00A82288">
        <w:t xml:space="preserve"> </w:t>
      </w:r>
      <w:r>
        <w:t>Narrow-band Analogue</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20"/>
        <w:gridCol w:w="1984"/>
      </w:tblGrid>
      <w:tr w:rsidR="00230216" w:rsidRPr="00AD3291" w14:paraId="4D56B1E8" w14:textId="77777777" w:rsidTr="0022132E">
        <w:trPr>
          <w:trHeight w:val="20"/>
        </w:trPr>
        <w:tc>
          <w:tcPr>
            <w:tcW w:w="3119" w:type="dxa"/>
          </w:tcPr>
          <w:p w14:paraId="0AE889B0" w14:textId="77777777" w:rsidR="00230216" w:rsidRPr="00AD3291" w:rsidRDefault="00230216" w:rsidP="0022132E">
            <w:pPr>
              <w:pStyle w:val="Tablehead"/>
            </w:pPr>
            <w:r w:rsidRPr="00AD3291">
              <w:t>Parameter</w:t>
            </w:r>
          </w:p>
        </w:tc>
        <w:tc>
          <w:tcPr>
            <w:tcW w:w="4820" w:type="dxa"/>
          </w:tcPr>
          <w:p w14:paraId="15F6E7A0" w14:textId="77777777" w:rsidR="00230216" w:rsidRPr="00AD3291" w:rsidRDefault="00230216" w:rsidP="0022132E">
            <w:pPr>
              <w:pStyle w:val="Tablehead"/>
            </w:pPr>
            <w:r w:rsidRPr="00AD3291">
              <w:t>Description</w:t>
            </w:r>
          </w:p>
        </w:tc>
        <w:tc>
          <w:tcPr>
            <w:tcW w:w="1984" w:type="dxa"/>
          </w:tcPr>
          <w:p w14:paraId="3C20B1ED" w14:textId="77777777" w:rsidR="00230216" w:rsidRPr="00AD3291" w:rsidRDefault="00230216" w:rsidP="0022132E">
            <w:pPr>
              <w:pStyle w:val="Tablehead"/>
            </w:pPr>
            <w:r>
              <w:t>Notes</w:t>
            </w:r>
          </w:p>
        </w:tc>
      </w:tr>
      <w:tr w:rsidR="00230216" w:rsidRPr="00AD3291" w14:paraId="614AA9F3" w14:textId="77777777" w:rsidTr="0022132E">
        <w:trPr>
          <w:trHeight w:val="20"/>
        </w:trPr>
        <w:tc>
          <w:tcPr>
            <w:tcW w:w="3119" w:type="dxa"/>
          </w:tcPr>
          <w:p w14:paraId="11F3DED6" w14:textId="77777777" w:rsidR="00230216" w:rsidRPr="00AD3291" w:rsidRDefault="00230216" w:rsidP="0022132E">
            <w:pPr>
              <w:pStyle w:val="Tabletext"/>
            </w:pPr>
            <w:r w:rsidRPr="00AD3291">
              <w:t>Application</w:t>
            </w:r>
          </w:p>
        </w:tc>
        <w:tc>
          <w:tcPr>
            <w:tcW w:w="4820" w:type="dxa"/>
          </w:tcPr>
          <w:p w14:paraId="53B86B24" w14:textId="77777777" w:rsidR="00230216" w:rsidRPr="00AD3291" w:rsidRDefault="00230216" w:rsidP="0022132E">
            <w:pPr>
              <w:pStyle w:val="Tabletext"/>
            </w:pPr>
            <w:proofErr w:type="spellStart"/>
            <w:r w:rsidRPr="00AD3291">
              <w:t>PMSE</w:t>
            </w:r>
            <w:proofErr w:type="spellEnd"/>
            <w:r w:rsidRPr="00AD3291">
              <w:t xml:space="preserve"> – link-based approach</w:t>
            </w:r>
          </w:p>
        </w:tc>
        <w:tc>
          <w:tcPr>
            <w:tcW w:w="1984" w:type="dxa"/>
          </w:tcPr>
          <w:p w14:paraId="64F33525" w14:textId="77777777" w:rsidR="00230216" w:rsidRPr="00AD3291" w:rsidRDefault="00230216" w:rsidP="0022132E">
            <w:pPr>
              <w:pStyle w:val="Tabletext"/>
              <w:jc w:val="center"/>
            </w:pPr>
          </w:p>
        </w:tc>
      </w:tr>
      <w:tr w:rsidR="00230216" w:rsidRPr="00AD3291" w14:paraId="6A179413" w14:textId="77777777" w:rsidTr="0022132E">
        <w:trPr>
          <w:trHeight w:val="20"/>
        </w:trPr>
        <w:tc>
          <w:tcPr>
            <w:tcW w:w="3119" w:type="dxa"/>
          </w:tcPr>
          <w:p w14:paraId="0866C37F" w14:textId="77777777" w:rsidR="00230216" w:rsidRPr="00AD3291" w:rsidRDefault="00230216" w:rsidP="0022132E">
            <w:pPr>
              <w:pStyle w:val="Tabletext"/>
            </w:pPr>
            <w:r w:rsidRPr="00AD3291">
              <w:t>Channel bandwidth / Channel Spacing</w:t>
            </w:r>
          </w:p>
        </w:tc>
        <w:tc>
          <w:tcPr>
            <w:tcW w:w="4820" w:type="dxa"/>
          </w:tcPr>
          <w:p w14:paraId="6966880C" w14:textId="77777777" w:rsidR="00230216" w:rsidRPr="00AD3291" w:rsidRDefault="00230216" w:rsidP="0022132E">
            <w:pPr>
              <w:pStyle w:val="Tabletext"/>
            </w:pPr>
            <w:r w:rsidRPr="00AD3291">
              <w:t>typical 200 kHz /</w:t>
            </w:r>
          </w:p>
          <w:p w14:paraId="1D7E14F2" w14:textId="77777777" w:rsidR="00230216" w:rsidRPr="00AD3291" w:rsidRDefault="00230216" w:rsidP="0022132E">
            <w:pPr>
              <w:pStyle w:val="Tabletext"/>
            </w:pPr>
            <w:r w:rsidRPr="00AD3291">
              <w:t>free tuning, placement on non-equidistant grid to account for transmitter intermodulation products.</w:t>
            </w:r>
          </w:p>
        </w:tc>
        <w:tc>
          <w:tcPr>
            <w:tcW w:w="1984" w:type="dxa"/>
          </w:tcPr>
          <w:p w14:paraId="08F64090" w14:textId="77777777" w:rsidR="00230216" w:rsidRPr="00AD3291" w:rsidRDefault="00230216" w:rsidP="0022132E">
            <w:pPr>
              <w:pStyle w:val="Tabletext"/>
              <w:jc w:val="center"/>
            </w:pPr>
            <w:r w:rsidRPr="00AD3291">
              <w:t>1</w:t>
            </w:r>
          </w:p>
        </w:tc>
      </w:tr>
      <w:tr w:rsidR="00230216" w:rsidRPr="00AD3291" w14:paraId="42766921" w14:textId="77777777" w:rsidTr="0022132E">
        <w:trPr>
          <w:trHeight w:val="20"/>
        </w:trPr>
        <w:tc>
          <w:tcPr>
            <w:tcW w:w="3119" w:type="dxa"/>
          </w:tcPr>
          <w:p w14:paraId="25988CD9" w14:textId="77777777" w:rsidR="00230216" w:rsidRPr="00AD3291" w:rsidRDefault="00230216" w:rsidP="0022132E">
            <w:pPr>
              <w:pStyle w:val="Tabletext"/>
            </w:pPr>
            <w:r w:rsidRPr="00AD3291">
              <w:t>Modulation / Occupied Bandwidth</w:t>
            </w:r>
          </w:p>
        </w:tc>
        <w:tc>
          <w:tcPr>
            <w:tcW w:w="4820" w:type="dxa"/>
          </w:tcPr>
          <w:p w14:paraId="6860228B" w14:textId="77777777" w:rsidR="00230216" w:rsidRPr="00AD3291" w:rsidRDefault="00230216" w:rsidP="0022132E">
            <w:pPr>
              <w:pStyle w:val="Tabletext"/>
            </w:pPr>
            <w:r w:rsidRPr="00AD3291">
              <w:t>Analogue: Frequency Modulation</w:t>
            </w:r>
          </w:p>
        </w:tc>
        <w:tc>
          <w:tcPr>
            <w:tcW w:w="1984" w:type="dxa"/>
          </w:tcPr>
          <w:p w14:paraId="4B1A13CC" w14:textId="77777777" w:rsidR="00230216" w:rsidRPr="00AD3291" w:rsidRDefault="00230216" w:rsidP="0022132E">
            <w:pPr>
              <w:pStyle w:val="Tabletext"/>
              <w:jc w:val="center"/>
            </w:pPr>
          </w:p>
        </w:tc>
      </w:tr>
      <w:tr w:rsidR="00230216" w:rsidRPr="00AD3291" w14:paraId="14389047" w14:textId="77777777" w:rsidTr="0022132E">
        <w:trPr>
          <w:trHeight w:val="20"/>
        </w:trPr>
        <w:tc>
          <w:tcPr>
            <w:tcW w:w="3119" w:type="dxa"/>
          </w:tcPr>
          <w:p w14:paraId="53ABDFAB" w14:textId="77777777" w:rsidR="00230216" w:rsidRPr="00AD3291" w:rsidRDefault="00230216" w:rsidP="0022132E">
            <w:pPr>
              <w:pStyle w:val="Tabletext"/>
            </w:pPr>
            <w:r w:rsidRPr="00AD3291">
              <w:t>Direction</w:t>
            </w:r>
          </w:p>
        </w:tc>
        <w:tc>
          <w:tcPr>
            <w:tcW w:w="4820" w:type="dxa"/>
          </w:tcPr>
          <w:p w14:paraId="03B0844F" w14:textId="77777777" w:rsidR="00230216" w:rsidRPr="00AD3291" w:rsidRDefault="00230216" w:rsidP="0022132E">
            <w:pPr>
              <w:pStyle w:val="Tabletext"/>
            </w:pPr>
            <w:r w:rsidRPr="00AD3291">
              <w:t>Audio plane:</w:t>
            </w:r>
            <w:r w:rsidRPr="00AD3291">
              <w:br/>
            </w:r>
            <w:proofErr w:type="spellStart"/>
            <w:r w:rsidRPr="00AD3291">
              <w:t>uni</w:t>
            </w:r>
            <w:proofErr w:type="spellEnd"/>
            <w:r w:rsidRPr="00AD3291">
              <w:t>-directional</w:t>
            </w:r>
          </w:p>
          <w:p w14:paraId="25D06E5E" w14:textId="77777777" w:rsidR="00230216" w:rsidRPr="00AD3291" w:rsidRDefault="00230216" w:rsidP="0022132E">
            <w:pPr>
              <w:pStyle w:val="Tabletext"/>
            </w:pPr>
            <w:r w:rsidRPr="00AD3291">
              <w:t>Control data plane:</w:t>
            </w:r>
            <w:r w:rsidRPr="00AD3291">
              <w:br/>
              <w:t>employing separate SRD radio interface</w:t>
            </w:r>
          </w:p>
        </w:tc>
        <w:tc>
          <w:tcPr>
            <w:tcW w:w="1984" w:type="dxa"/>
          </w:tcPr>
          <w:p w14:paraId="4826D14F" w14:textId="77777777" w:rsidR="00230216" w:rsidRPr="00AD3291" w:rsidRDefault="00230216" w:rsidP="0022132E">
            <w:pPr>
              <w:pStyle w:val="Tabletext"/>
              <w:jc w:val="center"/>
            </w:pPr>
          </w:p>
        </w:tc>
      </w:tr>
      <w:tr w:rsidR="00230216" w:rsidRPr="00AD3291" w14:paraId="4AFCF925" w14:textId="77777777" w:rsidTr="0022132E">
        <w:trPr>
          <w:trHeight w:val="20"/>
        </w:trPr>
        <w:tc>
          <w:tcPr>
            <w:tcW w:w="3119" w:type="dxa"/>
          </w:tcPr>
          <w:p w14:paraId="5903BFB2" w14:textId="77777777" w:rsidR="00230216" w:rsidRPr="00AD3291" w:rsidRDefault="00230216" w:rsidP="0022132E">
            <w:pPr>
              <w:pStyle w:val="Tabletext"/>
            </w:pPr>
            <w:r w:rsidRPr="00AD3291">
              <w:t>Transmit Power / PSD</w:t>
            </w:r>
          </w:p>
        </w:tc>
        <w:tc>
          <w:tcPr>
            <w:tcW w:w="4820" w:type="dxa"/>
          </w:tcPr>
          <w:p w14:paraId="7FDDE993" w14:textId="77777777" w:rsidR="00230216" w:rsidRPr="00AD3291" w:rsidRDefault="00230216" w:rsidP="0022132E">
            <w:pPr>
              <w:pStyle w:val="Tabletext"/>
            </w:pPr>
            <w:r w:rsidRPr="00AD3291">
              <w:t>Typical:</w:t>
            </w:r>
          </w:p>
          <w:p w14:paraId="7F56AB67"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e.r.p.</w:t>
            </w:r>
            <w:proofErr w:type="spellEnd"/>
            <w:r w:rsidRPr="00AD3291">
              <w:t xml:space="preserve"> below 1 GHz</w:t>
            </w:r>
          </w:p>
          <w:p w14:paraId="3AFA8A20"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e.i.r.p</w:t>
            </w:r>
            <w:proofErr w:type="spellEnd"/>
            <w:r w:rsidRPr="00AD3291">
              <w:t>. above 1 GHz</w:t>
            </w:r>
          </w:p>
        </w:tc>
        <w:tc>
          <w:tcPr>
            <w:tcW w:w="1984" w:type="dxa"/>
          </w:tcPr>
          <w:p w14:paraId="3891C345" w14:textId="77777777" w:rsidR="00230216" w:rsidRPr="00AD3291" w:rsidRDefault="00230216" w:rsidP="0022132E">
            <w:pPr>
              <w:pStyle w:val="Tabletext"/>
              <w:jc w:val="center"/>
            </w:pPr>
            <w:r w:rsidRPr="00AD3291">
              <w:t>2</w:t>
            </w:r>
          </w:p>
        </w:tc>
      </w:tr>
      <w:tr w:rsidR="00230216" w:rsidRPr="00AD3291" w14:paraId="3E505F6A" w14:textId="77777777" w:rsidTr="0022132E">
        <w:trPr>
          <w:trHeight w:val="20"/>
        </w:trPr>
        <w:tc>
          <w:tcPr>
            <w:tcW w:w="3119" w:type="dxa"/>
          </w:tcPr>
          <w:p w14:paraId="65EEDA6E" w14:textId="77777777" w:rsidR="00230216" w:rsidRPr="00AD3291" w:rsidRDefault="00230216" w:rsidP="0022132E">
            <w:pPr>
              <w:pStyle w:val="Tabletext"/>
            </w:pPr>
            <w:r w:rsidRPr="00AD3291">
              <w:t>Transmit Spectrum Mask</w:t>
            </w:r>
          </w:p>
        </w:tc>
        <w:tc>
          <w:tcPr>
            <w:tcW w:w="4820" w:type="dxa"/>
          </w:tcPr>
          <w:p w14:paraId="173E8D92" w14:textId="77777777" w:rsidR="00230216" w:rsidRPr="00AD3291" w:rsidRDefault="00230216" w:rsidP="0022132E">
            <w:pPr>
              <w:pStyle w:val="Tabletext"/>
            </w:pPr>
            <w:r w:rsidRPr="00AD3291">
              <w:t>EN 300 422/ EN 301 357 / EN 300 454</w:t>
            </w:r>
          </w:p>
        </w:tc>
        <w:tc>
          <w:tcPr>
            <w:tcW w:w="1984" w:type="dxa"/>
          </w:tcPr>
          <w:p w14:paraId="55C9EB2F" w14:textId="77777777" w:rsidR="00230216" w:rsidRPr="00AD3291" w:rsidRDefault="00230216" w:rsidP="0022132E">
            <w:pPr>
              <w:pStyle w:val="Tabletext"/>
              <w:jc w:val="center"/>
            </w:pPr>
            <w:r w:rsidRPr="00AD3291">
              <w:t>3</w:t>
            </w:r>
          </w:p>
        </w:tc>
      </w:tr>
      <w:tr w:rsidR="00230216" w:rsidRPr="00AD3291" w14:paraId="2E03A729" w14:textId="77777777" w:rsidTr="0022132E">
        <w:trPr>
          <w:trHeight w:val="20"/>
        </w:trPr>
        <w:tc>
          <w:tcPr>
            <w:tcW w:w="3119" w:type="dxa"/>
          </w:tcPr>
          <w:p w14:paraId="2C692A38" w14:textId="77777777" w:rsidR="00230216" w:rsidRPr="00AD3291" w:rsidRDefault="00230216" w:rsidP="0022132E">
            <w:pPr>
              <w:pStyle w:val="Tabletext"/>
            </w:pPr>
            <w:r w:rsidRPr="00AD3291">
              <w:t>Channel Access and occupation</w:t>
            </w:r>
          </w:p>
        </w:tc>
        <w:tc>
          <w:tcPr>
            <w:tcW w:w="4820" w:type="dxa"/>
          </w:tcPr>
          <w:p w14:paraId="59856F79" w14:textId="77777777" w:rsidR="00230216" w:rsidRPr="00AD3291" w:rsidRDefault="00230216" w:rsidP="0022132E">
            <w:pPr>
              <w:pStyle w:val="Tabletext"/>
            </w:pPr>
            <w:r w:rsidRPr="00AD3291">
              <w:t>Constant duty cycle, up to 100% occupancy in time.</w:t>
            </w:r>
          </w:p>
        </w:tc>
        <w:tc>
          <w:tcPr>
            <w:tcW w:w="1984" w:type="dxa"/>
          </w:tcPr>
          <w:p w14:paraId="6F125995" w14:textId="77777777" w:rsidR="00230216" w:rsidRPr="00AD3291" w:rsidRDefault="00230216" w:rsidP="0022132E">
            <w:pPr>
              <w:pStyle w:val="Tabletext"/>
              <w:jc w:val="center"/>
            </w:pPr>
          </w:p>
        </w:tc>
      </w:tr>
      <w:tr w:rsidR="00230216" w:rsidRPr="00AD3291" w14:paraId="2D8C3F26" w14:textId="77777777" w:rsidTr="0022132E">
        <w:trPr>
          <w:trHeight w:val="20"/>
        </w:trPr>
        <w:tc>
          <w:tcPr>
            <w:tcW w:w="3119" w:type="dxa"/>
          </w:tcPr>
          <w:p w14:paraId="5D309773" w14:textId="77777777" w:rsidR="00230216" w:rsidRPr="00AD3291" w:rsidRDefault="00230216" w:rsidP="00230216">
            <w:pPr>
              <w:pStyle w:val="Tabletext"/>
              <w:keepNext/>
              <w:keepLines/>
            </w:pPr>
            <w:r w:rsidRPr="00AD3291">
              <w:lastRenderedPageBreak/>
              <w:t>Frequency planning assumptions</w:t>
            </w:r>
          </w:p>
        </w:tc>
        <w:tc>
          <w:tcPr>
            <w:tcW w:w="4820" w:type="dxa"/>
          </w:tcPr>
          <w:p w14:paraId="2C2F0287" w14:textId="77777777" w:rsidR="00230216" w:rsidRPr="00AD3291" w:rsidRDefault="00230216" w:rsidP="00230216">
            <w:pPr>
              <w:pStyle w:val="Tabletext"/>
              <w:keepNext/>
              <w:keepLines/>
            </w:pPr>
          </w:p>
        </w:tc>
        <w:tc>
          <w:tcPr>
            <w:tcW w:w="1984" w:type="dxa"/>
          </w:tcPr>
          <w:p w14:paraId="2280B02A" w14:textId="77777777" w:rsidR="00230216" w:rsidRPr="00AD3291" w:rsidRDefault="00230216" w:rsidP="00230216">
            <w:pPr>
              <w:pStyle w:val="Tabletext"/>
              <w:keepNext/>
              <w:keepLines/>
              <w:jc w:val="center"/>
            </w:pPr>
            <w:r w:rsidRPr="00AD3291">
              <w:t>4</w:t>
            </w:r>
          </w:p>
          <w:p w14:paraId="3DF2FACC" w14:textId="77777777" w:rsidR="00230216" w:rsidRPr="00AD3291" w:rsidRDefault="00230216" w:rsidP="00230216">
            <w:pPr>
              <w:pStyle w:val="Tabletext"/>
              <w:keepNext/>
              <w:keepLines/>
              <w:jc w:val="center"/>
            </w:pPr>
            <w:r w:rsidRPr="00AD3291">
              <w:t>5</w:t>
            </w:r>
          </w:p>
        </w:tc>
      </w:tr>
      <w:tr w:rsidR="00230216" w:rsidRPr="00AD3291" w14:paraId="26AFFCF0" w14:textId="77777777" w:rsidTr="0022132E">
        <w:trPr>
          <w:trHeight w:val="20"/>
        </w:trPr>
        <w:tc>
          <w:tcPr>
            <w:tcW w:w="3119" w:type="dxa"/>
            <w:tcBorders>
              <w:bottom w:val="single" w:sz="4" w:space="0" w:color="auto"/>
            </w:tcBorders>
          </w:tcPr>
          <w:p w14:paraId="785F62E0" w14:textId="77777777" w:rsidR="00230216" w:rsidRPr="00AD3291" w:rsidRDefault="00230216" w:rsidP="0022132E">
            <w:pPr>
              <w:pStyle w:val="Tabletext"/>
            </w:pPr>
            <w:r w:rsidRPr="00AD3291">
              <w:t>Relevant Standard</w:t>
            </w:r>
          </w:p>
        </w:tc>
        <w:tc>
          <w:tcPr>
            <w:tcW w:w="4820" w:type="dxa"/>
            <w:tcBorders>
              <w:bottom w:val="single" w:sz="4" w:space="0" w:color="auto"/>
            </w:tcBorders>
          </w:tcPr>
          <w:p w14:paraId="7E6135EA" w14:textId="77777777" w:rsidR="00230216" w:rsidRPr="00AD3291" w:rsidRDefault="00230216" w:rsidP="0022132E">
            <w:pPr>
              <w:pStyle w:val="Tabletext"/>
            </w:pPr>
            <w:r w:rsidRPr="00AD3291">
              <w:t>EN 300 422/ EN 301 357 / EN 300 454</w:t>
            </w:r>
          </w:p>
        </w:tc>
        <w:tc>
          <w:tcPr>
            <w:tcW w:w="1984" w:type="dxa"/>
            <w:tcBorders>
              <w:bottom w:val="single" w:sz="4" w:space="0" w:color="auto"/>
            </w:tcBorders>
          </w:tcPr>
          <w:p w14:paraId="725E4CAA" w14:textId="77777777" w:rsidR="00230216" w:rsidRPr="00AD3291" w:rsidRDefault="00230216" w:rsidP="0022132E">
            <w:pPr>
              <w:pStyle w:val="Tabletext"/>
              <w:jc w:val="center"/>
            </w:pPr>
          </w:p>
        </w:tc>
      </w:tr>
      <w:tr w:rsidR="00230216" w:rsidRPr="00AD3291" w14:paraId="2756DC5B" w14:textId="77777777" w:rsidTr="0022132E">
        <w:trPr>
          <w:trHeight w:val="20"/>
        </w:trPr>
        <w:tc>
          <w:tcPr>
            <w:tcW w:w="9923" w:type="dxa"/>
            <w:gridSpan w:val="3"/>
            <w:tcBorders>
              <w:left w:val="nil"/>
              <w:bottom w:val="nil"/>
              <w:right w:val="nil"/>
            </w:tcBorders>
          </w:tcPr>
          <w:p w14:paraId="48873B4F" w14:textId="77777777" w:rsidR="00230216" w:rsidRDefault="00230216" w:rsidP="0022132E">
            <w:pPr>
              <w:pStyle w:val="Tabletext"/>
            </w:pPr>
            <w:r>
              <w:t>Notes:</w:t>
            </w:r>
          </w:p>
          <w:p w14:paraId="06FB216A" w14:textId="77777777" w:rsidR="00230216" w:rsidRPr="00A22987" w:rsidRDefault="00230216" w:rsidP="0022132E">
            <w:pPr>
              <w:pStyle w:val="Tabletext"/>
            </w:pPr>
            <w:r w:rsidRPr="00A22987">
              <w:t>1</w:t>
            </w:r>
            <w:r>
              <w:tab/>
            </w:r>
            <w:r w:rsidRPr="00A22987">
              <w:t>EN 300 422 enable certain other channel bandwidths within the range 50 kHz to 600 kHz</w:t>
            </w:r>
          </w:p>
          <w:p w14:paraId="6B3D9F92" w14:textId="77777777" w:rsidR="00230216" w:rsidRPr="00A22987" w:rsidRDefault="00230216" w:rsidP="0022132E">
            <w:pPr>
              <w:pStyle w:val="Tabletext"/>
              <w:ind w:left="284" w:hanging="284"/>
            </w:pPr>
            <w:r w:rsidRPr="00A22987">
              <w:t>2</w:t>
            </w:r>
            <w:r>
              <w:tab/>
            </w:r>
            <w:r w:rsidRPr="00A22987">
              <w:t>Configuration of portables via IrDA and/or a control plane is established via additional other radio interface in different frequency band.</w:t>
            </w:r>
          </w:p>
          <w:p w14:paraId="361F897E" w14:textId="77777777" w:rsidR="00230216" w:rsidRPr="00A22987" w:rsidRDefault="00230216" w:rsidP="0022132E">
            <w:pPr>
              <w:pStyle w:val="Tabletext"/>
              <w:ind w:left="284" w:hanging="284"/>
            </w:pPr>
            <w:r w:rsidRPr="00A22987">
              <w:t>3</w:t>
            </w:r>
            <w:r>
              <w:tab/>
            </w:r>
            <w:r w:rsidRPr="00A22987">
              <w:t>The maximum transmit power is defined in national radio regulations and interface descriptions. Higher maximum transmit power may be allowed by licensing terms / special permits.</w:t>
            </w:r>
          </w:p>
          <w:p w14:paraId="72EA7E83" w14:textId="77777777" w:rsidR="00230216" w:rsidRPr="00A22987" w:rsidRDefault="00230216" w:rsidP="0022132E">
            <w:pPr>
              <w:pStyle w:val="Tabletext"/>
              <w:ind w:left="284" w:hanging="284"/>
            </w:pPr>
            <w:r>
              <w:t>4</w:t>
            </w:r>
            <w:r>
              <w:tab/>
            </w:r>
            <w:r w:rsidRPr="00A22987">
              <w:t xml:space="preserve">Audio </w:t>
            </w:r>
            <w:proofErr w:type="spellStart"/>
            <w:r w:rsidRPr="00A22987">
              <w:t>PMSE</w:t>
            </w:r>
            <w:proofErr w:type="spellEnd"/>
            <w:r w:rsidRPr="00A22987">
              <w:t>, being a low latency critical application, does not allow co-channel operation by other radio interface technologies.</w:t>
            </w:r>
          </w:p>
          <w:p w14:paraId="29045C54" w14:textId="77777777" w:rsidR="00230216" w:rsidRPr="00AD3291" w:rsidRDefault="00230216" w:rsidP="0022132E">
            <w:pPr>
              <w:pStyle w:val="Tabletext"/>
              <w:ind w:left="284" w:hanging="284"/>
            </w:pPr>
            <w:r>
              <w:t>5</w:t>
            </w:r>
            <w:r>
              <w:tab/>
            </w:r>
            <w:r w:rsidRPr="00A22987">
              <w:t>Frequency Planning assisted by spectrum scanning procedures and software includes support for mixed vendor deployments. Time parallel operation of radio microphones, IEM and/or WMAS in same coverage area require</w:t>
            </w:r>
            <w:r>
              <w:t xml:space="preserve"> suitable frequency separation.</w:t>
            </w:r>
          </w:p>
        </w:tc>
      </w:tr>
    </w:tbl>
    <w:p w14:paraId="4A5060BB" w14:textId="77777777" w:rsidR="00230216" w:rsidRDefault="00230216" w:rsidP="00230216">
      <w:pPr>
        <w:pStyle w:val="Tablefin"/>
      </w:pPr>
    </w:p>
    <w:p w14:paraId="089BBF54" w14:textId="77777777" w:rsidR="00230216" w:rsidRPr="00A22987" w:rsidRDefault="00230216" w:rsidP="00230216">
      <w:pPr>
        <w:pStyle w:val="Heading3"/>
      </w:pPr>
      <w:bookmarkStart w:id="109" w:name="_Toc45616559"/>
      <w:bookmarkStart w:id="110" w:name="_Toc105058509"/>
      <w:r>
        <w:t>8.2.3</w:t>
      </w:r>
      <w:r>
        <w:tab/>
      </w:r>
      <w:r w:rsidRPr="00A22987">
        <w:t>Narrow-Band Digital</w:t>
      </w:r>
      <w:bookmarkEnd w:id="109"/>
      <w:bookmarkEnd w:id="110"/>
    </w:p>
    <w:p w14:paraId="5A07A160" w14:textId="2C0F92FC" w:rsidR="00230216" w:rsidRDefault="00230216" w:rsidP="00230216">
      <w:pPr>
        <w:keepNext/>
        <w:keepLines/>
        <w:rPr>
          <w:lang w:val="en-US"/>
        </w:rPr>
      </w:pPr>
      <w:r w:rsidRPr="00A22987">
        <w:rPr>
          <w:lang w:val="en-US"/>
        </w:rPr>
        <w:t xml:space="preserve">This is an audio </w:t>
      </w:r>
      <w:proofErr w:type="spellStart"/>
      <w:r w:rsidRPr="00A22987">
        <w:rPr>
          <w:lang w:val="en-US"/>
        </w:rPr>
        <w:t>PMSE</w:t>
      </w:r>
      <w:proofErr w:type="spellEnd"/>
      <w:r w:rsidRPr="00A22987">
        <w:rPr>
          <w:lang w:val="en-US"/>
        </w:rPr>
        <w:t xml:space="preserve"> radio interface employing digital modulation techniques </w:t>
      </w:r>
      <w:r w:rsidRPr="0013284A">
        <w:rPr>
          <w:lang w:val="en-US"/>
        </w:rPr>
        <w:t xml:space="preserve">(as summarized in </w:t>
      </w:r>
      <w:r>
        <w:t xml:space="preserve">Table </w:t>
      </w:r>
      <w:r>
        <w:rPr>
          <w:noProof/>
        </w:rPr>
        <w:t>5</w:t>
      </w:r>
      <w:r w:rsidRPr="0013284A">
        <w:rPr>
          <w:lang w:val="en-US"/>
        </w:rPr>
        <w:t>)</w:t>
      </w:r>
      <w:r>
        <w:rPr>
          <w:lang w:val="en-US"/>
        </w:rPr>
        <w:t xml:space="preserve"> </w:t>
      </w:r>
      <w:r w:rsidRPr="00A22987">
        <w:rPr>
          <w:lang w:val="en-US"/>
        </w:rPr>
        <w:t xml:space="preserve">with a link-based approach (dedicated transmitter-receiver pair for a single audio link transmission on a dedicated </w:t>
      </w:r>
      <w:proofErr w:type="spellStart"/>
      <w:r w:rsidRPr="00A22987">
        <w:rPr>
          <w:lang w:val="en-US"/>
        </w:rPr>
        <w:t>centre</w:t>
      </w:r>
      <w:proofErr w:type="spellEnd"/>
      <w:r w:rsidRPr="00A22987">
        <w:rPr>
          <w:lang w:val="en-US"/>
        </w:rPr>
        <w:t xml:space="preserve"> frequency). Audio is Mono or Stereo. Additional audio links are established via deployment of additional, unique RF channels.</w:t>
      </w:r>
    </w:p>
    <w:p w14:paraId="71C6D1FD" w14:textId="035203D7" w:rsidR="00230216" w:rsidRDefault="00230216" w:rsidP="00230216">
      <w:pPr>
        <w:pStyle w:val="TableNo"/>
      </w:pPr>
      <w:bookmarkStart w:id="111" w:name="_Ref44076611"/>
      <w:bookmarkStart w:id="112" w:name="_Ref43994092"/>
      <w:r>
        <w:t xml:space="preserve">Table </w:t>
      </w:r>
      <w:r>
        <w:rPr>
          <w:noProof/>
        </w:rPr>
        <w:t>5</w:t>
      </w:r>
      <w:bookmarkEnd w:id="111"/>
    </w:p>
    <w:bookmarkEnd w:id="112"/>
    <w:p w14:paraId="7372C93F" w14:textId="77777777" w:rsidR="00230216" w:rsidRPr="00AB58AB" w:rsidRDefault="00230216" w:rsidP="00230216">
      <w:pPr>
        <w:pStyle w:val="Tabletitle"/>
      </w:pPr>
      <w:r>
        <w:t xml:space="preserve">Parameters </w:t>
      </w:r>
      <w:r w:rsidRPr="003E6B9D">
        <w:t>Audio</w:t>
      </w:r>
      <w:r>
        <w:t xml:space="preserve"> </w:t>
      </w:r>
      <w:proofErr w:type="spellStart"/>
      <w:r>
        <w:t>PMSE</w:t>
      </w:r>
      <w:proofErr w:type="spellEnd"/>
      <w:r>
        <w:t xml:space="preserve"> Narrow-band Digital </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4421"/>
        <w:gridCol w:w="1984"/>
      </w:tblGrid>
      <w:tr w:rsidR="00230216" w:rsidRPr="00AD3291" w14:paraId="6A65FF67" w14:textId="77777777" w:rsidTr="0022132E">
        <w:trPr>
          <w:trHeight w:val="20"/>
        </w:trPr>
        <w:tc>
          <w:tcPr>
            <w:tcW w:w="3234" w:type="dxa"/>
          </w:tcPr>
          <w:p w14:paraId="159F7D49" w14:textId="77777777" w:rsidR="00230216" w:rsidRPr="00AD3291" w:rsidRDefault="00230216" w:rsidP="0022132E">
            <w:pPr>
              <w:pStyle w:val="Tablehead"/>
            </w:pPr>
            <w:r w:rsidRPr="00AD3291">
              <w:t>Parameter</w:t>
            </w:r>
          </w:p>
        </w:tc>
        <w:tc>
          <w:tcPr>
            <w:tcW w:w="4421" w:type="dxa"/>
          </w:tcPr>
          <w:p w14:paraId="229615B0" w14:textId="77777777" w:rsidR="00230216" w:rsidRPr="00AD3291" w:rsidRDefault="00230216" w:rsidP="0022132E">
            <w:pPr>
              <w:pStyle w:val="Tablehead"/>
            </w:pPr>
            <w:r w:rsidRPr="00AD3291">
              <w:t>Description</w:t>
            </w:r>
          </w:p>
        </w:tc>
        <w:tc>
          <w:tcPr>
            <w:tcW w:w="1984" w:type="dxa"/>
          </w:tcPr>
          <w:p w14:paraId="72CAD54E" w14:textId="77777777" w:rsidR="00230216" w:rsidRPr="00AD3291" w:rsidRDefault="00230216" w:rsidP="0022132E">
            <w:pPr>
              <w:pStyle w:val="Tablehead"/>
            </w:pPr>
            <w:r>
              <w:t>Notes</w:t>
            </w:r>
          </w:p>
        </w:tc>
      </w:tr>
      <w:tr w:rsidR="00230216" w:rsidRPr="00AD3291" w14:paraId="3437DF45" w14:textId="77777777" w:rsidTr="0022132E">
        <w:trPr>
          <w:trHeight w:val="20"/>
        </w:trPr>
        <w:tc>
          <w:tcPr>
            <w:tcW w:w="3234" w:type="dxa"/>
          </w:tcPr>
          <w:p w14:paraId="66040C2D" w14:textId="77777777" w:rsidR="00230216" w:rsidRPr="00AD3291" w:rsidRDefault="00230216" w:rsidP="0022132E">
            <w:pPr>
              <w:pStyle w:val="Tabletext"/>
            </w:pPr>
            <w:r w:rsidRPr="00AD3291">
              <w:t>Application</w:t>
            </w:r>
          </w:p>
        </w:tc>
        <w:tc>
          <w:tcPr>
            <w:tcW w:w="4421" w:type="dxa"/>
          </w:tcPr>
          <w:p w14:paraId="4453FA8E" w14:textId="77777777" w:rsidR="00230216" w:rsidRPr="00AD3291" w:rsidRDefault="00230216" w:rsidP="0022132E">
            <w:pPr>
              <w:pStyle w:val="Tabletext"/>
            </w:pPr>
            <w:proofErr w:type="spellStart"/>
            <w:r w:rsidRPr="00AD3291">
              <w:t>PMSE</w:t>
            </w:r>
            <w:proofErr w:type="spellEnd"/>
            <w:r w:rsidRPr="00AD3291">
              <w:t xml:space="preserve"> – link-based approach</w:t>
            </w:r>
          </w:p>
        </w:tc>
        <w:tc>
          <w:tcPr>
            <w:tcW w:w="1984" w:type="dxa"/>
          </w:tcPr>
          <w:p w14:paraId="64BFFC1D" w14:textId="77777777" w:rsidR="00230216" w:rsidRPr="00AD3291" w:rsidRDefault="00230216" w:rsidP="0022132E">
            <w:pPr>
              <w:pStyle w:val="Tabletext"/>
              <w:jc w:val="center"/>
            </w:pPr>
          </w:p>
        </w:tc>
      </w:tr>
      <w:tr w:rsidR="00230216" w:rsidRPr="00AD3291" w14:paraId="11627B59" w14:textId="77777777" w:rsidTr="0022132E">
        <w:trPr>
          <w:trHeight w:val="20"/>
        </w:trPr>
        <w:tc>
          <w:tcPr>
            <w:tcW w:w="3234" w:type="dxa"/>
          </w:tcPr>
          <w:p w14:paraId="5E7D21C5" w14:textId="77777777" w:rsidR="00230216" w:rsidRPr="00AD3291" w:rsidRDefault="00230216" w:rsidP="0022132E">
            <w:pPr>
              <w:pStyle w:val="Tabletext"/>
            </w:pPr>
            <w:r w:rsidRPr="00AD3291">
              <w:t>Channel bandwidth / Channel Spacing</w:t>
            </w:r>
          </w:p>
        </w:tc>
        <w:tc>
          <w:tcPr>
            <w:tcW w:w="4421" w:type="dxa"/>
          </w:tcPr>
          <w:p w14:paraId="01857C41" w14:textId="77777777" w:rsidR="00230216" w:rsidRPr="00AD3291" w:rsidRDefault="00230216" w:rsidP="0022132E">
            <w:pPr>
              <w:pStyle w:val="Tabletext"/>
            </w:pPr>
            <w:r w:rsidRPr="00AD3291">
              <w:t>typical 200 kHz /</w:t>
            </w:r>
          </w:p>
          <w:p w14:paraId="78FC7C7D" w14:textId="77777777" w:rsidR="00230216" w:rsidRPr="00AD3291" w:rsidRDefault="00230216" w:rsidP="0022132E">
            <w:pPr>
              <w:pStyle w:val="Tabletext"/>
            </w:pPr>
            <w:r w:rsidRPr="00AD3291">
              <w:t>free tuning, allowing equidistant grid, placement with typical 200 kHz to 600 kHz channel separation.</w:t>
            </w:r>
          </w:p>
        </w:tc>
        <w:tc>
          <w:tcPr>
            <w:tcW w:w="1984" w:type="dxa"/>
          </w:tcPr>
          <w:p w14:paraId="0940AE11" w14:textId="77777777" w:rsidR="00230216" w:rsidRPr="00AD3291" w:rsidRDefault="00230216" w:rsidP="0022132E">
            <w:pPr>
              <w:pStyle w:val="Tabletext"/>
              <w:jc w:val="center"/>
            </w:pPr>
            <w:r w:rsidRPr="00AD3291">
              <w:t>1</w:t>
            </w:r>
          </w:p>
        </w:tc>
      </w:tr>
      <w:tr w:rsidR="00230216" w:rsidRPr="00AD3291" w14:paraId="172C7D16" w14:textId="77777777" w:rsidTr="0022132E">
        <w:trPr>
          <w:trHeight w:val="20"/>
        </w:trPr>
        <w:tc>
          <w:tcPr>
            <w:tcW w:w="3234" w:type="dxa"/>
          </w:tcPr>
          <w:p w14:paraId="0A22CF84" w14:textId="77777777" w:rsidR="00230216" w:rsidRPr="00AD3291" w:rsidRDefault="00230216" w:rsidP="0022132E">
            <w:pPr>
              <w:pStyle w:val="Tabletext"/>
            </w:pPr>
            <w:r w:rsidRPr="00AD3291">
              <w:t>Modulation / Occupied Bandwidth</w:t>
            </w:r>
          </w:p>
        </w:tc>
        <w:tc>
          <w:tcPr>
            <w:tcW w:w="4421" w:type="dxa"/>
          </w:tcPr>
          <w:p w14:paraId="747FA7AF" w14:textId="77777777" w:rsidR="00230216" w:rsidRPr="00AD3291" w:rsidRDefault="00230216" w:rsidP="0022132E">
            <w:pPr>
              <w:pStyle w:val="Tabletext"/>
            </w:pPr>
            <w:r w:rsidRPr="00AD3291">
              <w:t>Digital Modulation</w:t>
            </w:r>
          </w:p>
        </w:tc>
        <w:tc>
          <w:tcPr>
            <w:tcW w:w="1984" w:type="dxa"/>
          </w:tcPr>
          <w:p w14:paraId="6050CF45" w14:textId="77777777" w:rsidR="00230216" w:rsidRPr="00AD3291" w:rsidRDefault="00230216" w:rsidP="0022132E">
            <w:pPr>
              <w:pStyle w:val="Tabletext"/>
              <w:jc w:val="center"/>
            </w:pPr>
          </w:p>
        </w:tc>
      </w:tr>
      <w:tr w:rsidR="00230216" w:rsidRPr="00AD3291" w14:paraId="40BAA35A" w14:textId="77777777" w:rsidTr="0022132E">
        <w:trPr>
          <w:trHeight w:val="20"/>
        </w:trPr>
        <w:tc>
          <w:tcPr>
            <w:tcW w:w="3234" w:type="dxa"/>
          </w:tcPr>
          <w:p w14:paraId="20C76180" w14:textId="77777777" w:rsidR="00230216" w:rsidRPr="00AD3291" w:rsidRDefault="00230216" w:rsidP="0022132E">
            <w:pPr>
              <w:pStyle w:val="Tabletext"/>
            </w:pPr>
            <w:r w:rsidRPr="00AD3291">
              <w:t>Direction</w:t>
            </w:r>
          </w:p>
        </w:tc>
        <w:tc>
          <w:tcPr>
            <w:tcW w:w="4421" w:type="dxa"/>
          </w:tcPr>
          <w:p w14:paraId="1BF4414C" w14:textId="77777777" w:rsidR="00230216" w:rsidRPr="00AD3291" w:rsidRDefault="00230216" w:rsidP="0022132E">
            <w:pPr>
              <w:pStyle w:val="Tabletext"/>
            </w:pPr>
            <w:r w:rsidRPr="00AD3291">
              <w:t>Audio plane:</w:t>
            </w:r>
            <w:r w:rsidRPr="00AD3291">
              <w:br/>
            </w:r>
            <w:proofErr w:type="spellStart"/>
            <w:r w:rsidRPr="00AD3291">
              <w:t>uni</w:t>
            </w:r>
            <w:proofErr w:type="spellEnd"/>
            <w:r w:rsidRPr="00AD3291">
              <w:t>-directional</w:t>
            </w:r>
          </w:p>
          <w:p w14:paraId="0479B344" w14:textId="77777777" w:rsidR="00230216" w:rsidRPr="00AD3291" w:rsidRDefault="00230216" w:rsidP="0022132E">
            <w:pPr>
              <w:pStyle w:val="Tabletext"/>
            </w:pPr>
            <w:r w:rsidRPr="00AD3291">
              <w:t xml:space="preserve">Control data plane: </w:t>
            </w:r>
            <w:r w:rsidRPr="00AD3291">
              <w:br/>
              <w:t>employing separate SRD radio interface</w:t>
            </w:r>
          </w:p>
        </w:tc>
        <w:tc>
          <w:tcPr>
            <w:tcW w:w="1984" w:type="dxa"/>
          </w:tcPr>
          <w:p w14:paraId="4BDEE316" w14:textId="77777777" w:rsidR="00230216" w:rsidRPr="00AD3291" w:rsidRDefault="00230216" w:rsidP="0022132E">
            <w:pPr>
              <w:pStyle w:val="Tabletext"/>
              <w:jc w:val="center"/>
            </w:pPr>
            <w:r w:rsidRPr="00AD3291">
              <w:t>2</w:t>
            </w:r>
          </w:p>
        </w:tc>
      </w:tr>
      <w:tr w:rsidR="00230216" w:rsidRPr="00AD3291" w14:paraId="282FB67C" w14:textId="77777777" w:rsidTr="0022132E">
        <w:trPr>
          <w:trHeight w:val="20"/>
        </w:trPr>
        <w:tc>
          <w:tcPr>
            <w:tcW w:w="3234" w:type="dxa"/>
          </w:tcPr>
          <w:p w14:paraId="53197DCC" w14:textId="77777777" w:rsidR="00230216" w:rsidRPr="00AD3291" w:rsidRDefault="00230216" w:rsidP="0022132E">
            <w:pPr>
              <w:pStyle w:val="Tabletext"/>
            </w:pPr>
            <w:r w:rsidRPr="00AD3291">
              <w:t>Transmit Power / PSD</w:t>
            </w:r>
          </w:p>
        </w:tc>
        <w:tc>
          <w:tcPr>
            <w:tcW w:w="4421" w:type="dxa"/>
          </w:tcPr>
          <w:p w14:paraId="13FBED9A" w14:textId="77777777" w:rsidR="00230216" w:rsidRPr="00AD3291" w:rsidRDefault="00230216" w:rsidP="0022132E">
            <w:pPr>
              <w:pStyle w:val="Tabletext"/>
            </w:pPr>
            <w:r w:rsidRPr="00AD3291">
              <w:t>Typical:</w:t>
            </w:r>
          </w:p>
          <w:p w14:paraId="42D6F567"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e.r.p.</w:t>
            </w:r>
            <w:proofErr w:type="spellEnd"/>
            <w:r w:rsidRPr="00AD3291">
              <w:t xml:space="preserve"> below 1 GHz</w:t>
            </w:r>
          </w:p>
          <w:p w14:paraId="4B913CB2"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e.i.r.p</w:t>
            </w:r>
            <w:proofErr w:type="spellEnd"/>
            <w:r w:rsidRPr="00AD3291">
              <w:t>. above 1 GHz</w:t>
            </w:r>
          </w:p>
        </w:tc>
        <w:tc>
          <w:tcPr>
            <w:tcW w:w="1984" w:type="dxa"/>
          </w:tcPr>
          <w:p w14:paraId="1DD24F0F" w14:textId="77777777" w:rsidR="00230216" w:rsidRPr="00AD3291" w:rsidRDefault="00230216" w:rsidP="0022132E">
            <w:pPr>
              <w:pStyle w:val="Tabletext"/>
              <w:jc w:val="center"/>
            </w:pPr>
            <w:r w:rsidRPr="00AD3291">
              <w:t>3</w:t>
            </w:r>
          </w:p>
        </w:tc>
      </w:tr>
      <w:tr w:rsidR="00230216" w:rsidRPr="00AD3291" w14:paraId="3FF70CBC" w14:textId="77777777" w:rsidTr="0022132E">
        <w:trPr>
          <w:trHeight w:val="20"/>
        </w:trPr>
        <w:tc>
          <w:tcPr>
            <w:tcW w:w="3234" w:type="dxa"/>
          </w:tcPr>
          <w:p w14:paraId="49788A30" w14:textId="77777777" w:rsidR="00230216" w:rsidRPr="00AD3291" w:rsidRDefault="00230216" w:rsidP="0022132E">
            <w:pPr>
              <w:pStyle w:val="Tabletext"/>
            </w:pPr>
            <w:r w:rsidRPr="00AD3291">
              <w:t>Transmit Spectrum Mask</w:t>
            </w:r>
          </w:p>
        </w:tc>
        <w:tc>
          <w:tcPr>
            <w:tcW w:w="4421" w:type="dxa"/>
          </w:tcPr>
          <w:p w14:paraId="305A36CB" w14:textId="77777777" w:rsidR="00230216" w:rsidRPr="00AD3291" w:rsidRDefault="00230216" w:rsidP="0022132E">
            <w:pPr>
              <w:pStyle w:val="Tabletext"/>
            </w:pPr>
            <w:r w:rsidRPr="00AD3291">
              <w:t>EN 300 422/ EN 301 357 / EN 300 454</w:t>
            </w:r>
          </w:p>
        </w:tc>
        <w:tc>
          <w:tcPr>
            <w:tcW w:w="1984" w:type="dxa"/>
          </w:tcPr>
          <w:p w14:paraId="0FF4DE0B" w14:textId="77777777" w:rsidR="00230216" w:rsidRPr="00AD3291" w:rsidRDefault="00230216" w:rsidP="0022132E">
            <w:pPr>
              <w:pStyle w:val="Tabletext"/>
              <w:jc w:val="center"/>
            </w:pPr>
          </w:p>
        </w:tc>
      </w:tr>
      <w:tr w:rsidR="00230216" w:rsidRPr="00AD3291" w14:paraId="529977CB" w14:textId="77777777" w:rsidTr="0022132E">
        <w:trPr>
          <w:trHeight w:val="20"/>
        </w:trPr>
        <w:tc>
          <w:tcPr>
            <w:tcW w:w="3234" w:type="dxa"/>
          </w:tcPr>
          <w:p w14:paraId="03B05FBE" w14:textId="77777777" w:rsidR="00230216" w:rsidRPr="00AD3291" w:rsidRDefault="00230216" w:rsidP="0022132E">
            <w:pPr>
              <w:pStyle w:val="Tabletext"/>
            </w:pPr>
            <w:r w:rsidRPr="00AD3291">
              <w:t>Channel Access and occupation</w:t>
            </w:r>
          </w:p>
        </w:tc>
        <w:tc>
          <w:tcPr>
            <w:tcW w:w="4421" w:type="dxa"/>
          </w:tcPr>
          <w:p w14:paraId="2055AE87" w14:textId="77777777" w:rsidR="00230216" w:rsidRPr="00AD3291" w:rsidRDefault="00230216" w:rsidP="0022132E">
            <w:pPr>
              <w:pStyle w:val="Tabletext"/>
            </w:pPr>
            <w:r w:rsidRPr="00AD3291">
              <w:t>Constant duty cycle, up to 100% occupancy in time.</w:t>
            </w:r>
          </w:p>
        </w:tc>
        <w:tc>
          <w:tcPr>
            <w:tcW w:w="1984" w:type="dxa"/>
          </w:tcPr>
          <w:p w14:paraId="121534DB" w14:textId="77777777" w:rsidR="00230216" w:rsidRPr="00AD3291" w:rsidRDefault="00230216" w:rsidP="0022132E">
            <w:pPr>
              <w:pStyle w:val="Tabletext"/>
              <w:jc w:val="center"/>
            </w:pPr>
          </w:p>
        </w:tc>
      </w:tr>
      <w:tr w:rsidR="00230216" w:rsidRPr="00AD3291" w14:paraId="603B69BC" w14:textId="77777777" w:rsidTr="0022132E">
        <w:trPr>
          <w:trHeight w:val="20"/>
        </w:trPr>
        <w:tc>
          <w:tcPr>
            <w:tcW w:w="3234" w:type="dxa"/>
          </w:tcPr>
          <w:p w14:paraId="64959676" w14:textId="77777777" w:rsidR="00230216" w:rsidRPr="00AD3291" w:rsidRDefault="00230216" w:rsidP="0022132E">
            <w:pPr>
              <w:pStyle w:val="Tabletext"/>
            </w:pPr>
            <w:r w:rsidRPr="00AD3291">
              <w:t>Frequency planning assumptions</w:t>
            </w:r>
          </w:p>
        </w:tc>
        <w:tc>
          <w:tcPr>
            <w:tcW w:w="4421" w:type="dxa"/>
          </w:tcPr>
          <w:p w14:paraId="59BA2666" w14:textId="77777777" w:rsidR="00230216" w:rsidRPr="00AD3291" w:rsidRDefault="00230216" w:rsidP="0022132E">
            <w:pPr>
              <w:pStyle w:val="Tabletext"/>
            </w:pPr>
          </w:p>
        </w:tc>
        <w:tc>
          <w:tcPr>
            <w:tcW w:w="1984" w:type="dxa"/>
          </w:tcPr>
          <w:p w14:paraId="556008B8" w14:textId="77777777" w:rsidR="00230216" w:rsidRPr="00AD3291" w:rsidRDefault="00230216" w:rsidP="0022132E">
            <w:pPr>
              <w:pStyle w:val="Tabletext"/>
              <w:jc w:val="center"/>
            </w:pPr>
            <w:r w:rsidRPr="00AD3291">
              <w:t>4</w:t>
            </w:r>
            <w:r w:rsidRPr="00AD3291">
              <w:br/>
              <w:t>5</w:t>
            </w:r>
          </w:p>
        </w:tc>
      </w:tr>
      <w:tr w:rsidR="00230216" w:rsidRPr="00AD3291" w14:paraId="2BC34142" w14:textId="77777777" w:rsidTr="0022132E">
        <w:trPr>
          <w:trHeight w:val="20"/>
        </w:trPr>
        <w:tc>
          <w:tcPr>
            <w:tcW w:w="3234" w:type="dxa"/>
            <w:tcBorders>
              <w:bottom w:val="single" w:sz="4" w:space="0" w:color="auto"/>
            </w:tcBorders>
          </w:tcPr>
          <w:p w14:paraId="62544AE7" w14:textId="77777777" w:rsidR="00230216" w:rsidRPr="00AD3291" w:rsidRDefault="00230216" w:rsidP="0022132E">
            <w:pPr>
              <w:pStyle w:val="Tabletext"/>
            </w:pPr>
            <w:r w:rsidRPr="00AD3291">
              <w:t>Relevant Standard</w:t>
            </w:r>
          </w:p>
        </w:tc>
        <w:tc>
          <w:tcPr>
            <w:tcW w:w="4421" w:type="dxa"/>
            <w:tcBorders>
              <w:bottom w:val="single" w:sz="4" w:space="0" w:color="auto"/>
            </w:tcBorders>
          </w:tcPr>
          <w:p w14:paraId="56CA788D" w14:textId="77777777" w:rsidR="00230216" w:rsidRPr="00AD3291" w:rsidRDefault="00230216" w:rsidP="0022132E">
            <w:pPr>
              <w:pStyle w:val="Tabletext"/>
            </w:pPr>
            <w:r w:rsidRPr="00AD3291">
              <w:t>EN 300 422/ EN 301 357 / EN 300 454</w:t>
            </w:r>
          </w:p>
        </w:tc>
        <w:tc>
          <w:tcPr>
            <w:tcW w:w="1984" w:type="dxa"/>
            <w:tcBorders>
              <w:bottom w:val="single" w:sz="4" w:space="0" w:color="auto"/>
            </w:tcBorders>
          </w:tcPr>
          <w:p w14:paraId="307FA3FF" w14:textId="77777777" w:rsidR="00230216" w:rsidRPr="00AD3291" w:rsidRDefault="00230216" w:rsidP="0022132E">
            <w:pPr>
              <w:pStyle w:val="Tabletext"/>
              <w:jc w:val="center"/>
            </w:pPr>
          </w:p>
        </w:tc>
      </w:tr>
      <w:tr w:rsidR="00230216" w:rsidRPr="00AD3291" w14:paraId="32304E89" w14:textId="77777777" w:rsidTr="0022132E">
        <w:trPr>
          <w:trHeight w:val="20"/>
        </w:trPr>
        <w:tc>
          <w:tcPr>
            <w:tcW w:w="9639" w:type="dxa"/>
            <w:gridSpan w:val="3"/>
            <w:tcBorders>
              <w:left w:val="nil"/>
              <w:bottom w:val="nil"/>
              <w:right w:val="nil"/>
            </w:tcBorders>
          </w:tcPr>
          <w:p w14:paraId="7CAB4FB9" w14:textId="77777777" w:rsidR="00230216" w:rsidRDefault="00230216" w:rsidP="0022132E">
            <w:pPr>
              <w:pStyle w:val="Tabletext"/>
            </w:pPr>
            <w:r>
              <w:t>Notes:</w:t>
            </w:r>
          </w:p>
          <w:p w14:paraId="531E68BD" w14:textId="77777777" w:rsidR="00230216" w:rsidRPr="00A22987" w:rsidRDefault="00230216" w:rsidP="0022132E">
            <w:pPr>
              <w:pStyle w:val="Tabletext"/>
            </w:pPr>
            <w:r w:rsidRPr="00A22987">
              <w:t>1</w:t>
            </w:r>
            <w:r>
              <w:tab/>
            </w:r>
            <w:r w:rsidRPr="00A22987">
              <w:t>EN 300 422 enable certain other channel bandwidths within the range 50 kHz to 600 kHz</w:t>
            </w:r>
          </w:p>
          <w:p w14:paraId="50A4F04D" w14:textId="77777777" w:rsidR="00230216" w:rsidRPr="00A22987" w:rsidRDefault="00230216" w:rsidP="0022132E">
            <w:pPr>
              <w:pStyle w:val="Tabletext"/>
              <w:ind w:left="284" w:hanging="284"/>
            </w:pPr>
            <w:r w:rsidRPr="00A22987">
              <w:t>2</w:t>
            </w:r>
            <w:r>
              <w:tab/>
            </w:r>
            <w:r w:rsidRPr="00A22987">
              <w:t>Configuration of portables via IrDA and/or a control plane is established via additional other radio interface in different frequency band.</w:t>
            </w:r>
          </w:p>
          <w:p w14:paraId="62A3AB6A" w14:textId="77777777" w:rsidR="00230216" w:rsidRPr="00A22987" w:rsidRDefault="00230216" w:rsidP="0022132E">
            <w:pPr>
              <w:pStyle w:val="Tabletext"/>
              <w:ind w:left="284" w:hanging="284"/>
            </w:pPr>
            <w:r w:rsidRPr="00A22987">
              <w:lastRenderedPageBreak/>
              <w:t>3</w:t>
            </w:r>
            <w:r>
              <w:tab/>
            </w:r>
            <w:r w:rsidRPr="00A22987">
              <w:t>The maximum transmit power is defined in national radio regulations and interface descriptions. Higher maximum transmit power may be allowed by licensing terms / special permits.</w:t>
            </w:r>
          </w:p>
          <w:p w14:paraId="3BF3DB7F" w14:textId="77777777" w:rsidR="00230216" w:rsidRPr="00A22987" w:rsidRDefault="00230216" w:rsidP="0022132E">
            <w:pPr>
              <w:pStyle w:val="Tabletext"/>
              <w:ind w:left="284" w:hanging="284"/>
            </w:pPr>
            <w:r>
              <w:t>4</w:t>
            </w:r>
            <w:r>
              <w:tab/>
            </w:r>
            <w:r w:rsidRPr="00A22987">
              <w:t xml:space="preserve">Audio </w:t>
            </w:r>
            <w:proofErr w:type="spellStart"/>
            <w:r w:rsidRPr="00A22987">
              <w:t>PMSE</w:t>
            </w:r>
            <w:proofErr w:type="spellEnd"/>
            <w:r w:rsidRPr="00A22987">
              <w:t>, being a low latency critical application, does not allow co-channel operation by other radio interface technologies.</w:t>
            </w:r>
          </w:p>
          <w:p w14:paraId="153876C0" w14:textId="77777777" w:rsidR="00230216" w:rsidRPr="00AD3291" w:rsidRDefault="00230216" w:rsidP="0022132E">
            <w:pPr>
              <w:pStyle w:val="Tabletext"/>
              <w:ind w:left="284" w:hanging="284"/>
            </w:pPr>
            <w:r>
              <w:t>5</w:t>
            </w:r>
            <w:r>
              <w:tab/>
            </w:r>
            <w:r w:rsidRPr="00A22987">
              <w:t>Frequency Planning assisted by spectrum scanning procedures and software includes support for mixed vendor deployments. Time parallel operation of radio microphones, IEM and/or WMAS in same coverage area require suitable frequency separation.</w:t>
            </w:r>
          </w:p>
        </w:tc>
      </w:tr>
    </w:tbl>
    <w:p w14:paraId="0241ACBF" w14:textId="77777777" w:rsidR="00230216" w:rsidRPr="00A22987" w:rsidRDefault="00230216" w:rsidP="00230216">
      <w:pPr>
        <w:pStyle w:val="Heading3"/>
      </w:pPr>
      <w:bookmarkStart w:id="113" w:name="_Toc45616560"/>
      <w:bookmarkStart w:id="114" w:name="_Toc105058510"/>
      <w:r>
        <w:lastRenderedPageBreak/>
        <w:t>8.2.4</w:t>
      </w:r>
      <w:r>
        <w:tab/>
      </w:r>
      <w:r w:rsidRPr="00A22987">
        <w:t>Wireless Multi</w:t>
      </w:r>
      <w:r>
        <w:t>-</w:t>
      </w:r>
      <w:r w:rsidRPr="00A22987">
        <w:t>channel Audio System (WMAS)</w:t>
      </w:r>
      <w:bookmarkEnd w:id="113"/>
      <w:bookmarkEnd w:id="114"/>
    </w:p>
    <w:p w14:paraId="2C8CE019" w14:textId="0ADC8579" w:rsidR="00230216" w:rsidRDefault="00230216" w:rsidP="00230216">
      <w:pPr>
        <w:rPr>
          <w:lang w:val="en-US"/>
        </w:rPr>
      </w:pPr>
      <w:r w:rsidRPr="00A22987">
        <w:rPr>
          <w:lang w:val="en-US"/>
        </w:rPr>
        <w:t xml:space="preserve">WMAS is an audio </w:t>
      </w:r>
      <w:proofErr w:type="spellStart"/>
      <w:r w:rsidRPr="00A22987">
        <w:rPr>
          <w:lang w:val="en-US"/>
        </w:rPr>
        <w:t>PMSE</w:t>
      </w:r>
      <w:proofErr w:type="spellEnd"/>
      <w:r w:rsidRPr="00A22987">
        <w:rPr>
          <w:lang w:val="en-US"/>
        </w:rPr>
        <w:t xml:space="preserve"> radio interface establishing a system-based approach </w:t>
      </w:r>
      <w:r w:rsidRPr="0013284A">
        <w:rPr>
          <w:lang w:val="en-US"/>
        </w:rPr>
        <w:t xml:space="preserve">(as summarized in </w:t>
      </w:r>
      <w:r>
        <w:t xml:space="preserve">Table </w:t>
      </w:r>
      <w:r>
        <w:rPr>
          <w:noProof/>
        </w:rPr>
        <w:t>6</w:t>
      </w:r>
      <w:r w:rsidRPr="0013284A">
        <w:rPr>
          <w:lang w:val="en-US"/>
        </w:rPr>
        <w:t>)</w:t>
      </w:r>
      <w:r>
        <w:rPr>
          <w:lang w:val="en-US"/>
        </w:rPr>
        <w:t xml:space="preserve"> </w:t>
      </w:r>
      <w:r w:rsidRPr="00A22987">
        <w:rPr>
          <w:lang w:val="en-US"/>
        </w:rPr>
        <w:t>for multi</w:t>
      </w:r>
      <w:r>
        <w:rPr>
          <w:lang w:val="en-US"/>
        </w:rPr>
        <w:t>-channel</w:t>
      </w:r>
      <w:r w:rsidRPr="00A22987">
        <w:rPr>
          <w:lang w:val="en-US"/>
        </w:rPr>
        <w:t xml:space="preserve"> audio applications serving </w:t>
      </w:r>
      <w:proofErr w:type="gramStart"/>
      <w:r w:rsidRPr="00A22987">
        <w:rPr>
          <w:lang w:val="en-US"/>
        </w:rPr>
        <w:t>e.g.</w:t>
      </w:r>
      <w:proofErr w:type="gramEnd"/>
      <w:r w:rsidRPr="00A22987">
        <w:rPr>
          <w:lang w:val="en-US"/>
        </w:rPr>
        <w:t xml:space="preserve"> microphone, IEM and talkback in a single RF channel. Additional scaling of capacity (</w:t>
      </w:r>
      <w:proofErr w:type="gramStart"/>
      <w:r w:rsidRPr="00A22987">
        <w:rPr>
          <w:lang w:val="en-US"/>
        </w:rPr>
        <w:t>e.g.</w:t>
      </w:r>
      <w:proofErr w:type="gramEnd"/>
      <w:r w:rsidRPr="00A22987">
        <w:rPr>
          <w:lang w:val="en-US"/>
        </w:rPr>
        <w:t xml:space="preserve"> more audio channels as supported by a single WMAS base) via deployment in additional RF channels is possible. WMAS allows </w:t>
      </w:r>
      <w:r>
        <w:rPr>
          <w:lang w:val="en-US"/>
        </w:rPr>
        <w:t xml:space="preserve">a </w:t>
      </w:r>
      <w:r w:rsidRPr="00A22987">
        <w:rPr>
          <w:lang w:val="en-US"/>
        </w:rPr>
        <w:t>flexible configuration of each audio channel regarding direction (IEM or Mic), mapping of audio channels to a device, latency, audio quality and link reliability.</w:t>
      </w:r>
    </w:p>
    <w:p w14:paraId="337DE837" w14:textId="1C35601D" w:rsidR="00230216" w:rsidRDefault="00230216" w:rsidP="00230216">
      <w:pPr>
        <w:pStyle w:val="TableNo"/>
      </w:pPr>
      <w:bookmarkStart w:id="115" w:name="_Ref44076651"/>
      <w:bookmarkStart w:id="116" w:name="_Ref43994133"/>
      <w:r>
        <w:t xml:space="preserve">Table </w:t>
      </w:r>
      <w:r>
        <w:rPr>
          <w:noProof/>
        </w:rPr>
        <w:t>6</w:t>
      </w:r>
      <w:bookmarkEnd w:id="115"/>
    </w:p>
    <w:bookmarkEnd w:id="116"/>
    <w:p w14:paraId="00425B41" w14:textId="77777777" w:rsidR="00230216" w:rsidRPr="00AB58AB" w:rsidRDefault="00230216" w:rsidP="00230216">
      <w:pPr>
        <w:pStyle w:val="Tabletitle"/>
      </w:pPr>
      <w:r w:rsidRPr="00AB58AB">
        <w:t xml:space="preserve">Parameters </w:t>
      </w:r>
      <w:r>
        <w:t xml:space="preserve">Audio </w:t>
      </w:r>
      <w:proofErr w:type="spellStart"/>
      <w:r w:rsidRPr="00AB58AB">
        <w:t>PMSE</w:t>
      </w:r>
      <w:proofErr w:type="spellEnd"/>
      <w:r w:rsidRPr="00AB58AB">
        <w:t xml:space="preserve"> WMAS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5181"/>
        <w:gridCol w:w="987"/>
      </w:tblGrid>
      <w:tr w:rsidR="00230216" w:rsidRPr="00AD3291" w14:paraId="0C2640CC" w14:textId="77777777" w:rsidTr="0022132E">
        <w:trPr>
          <w:trHeight w:val="20"/>
        </w:trPr>
        <w:tc>
          <w:tcPr>
            <w:tcW w:w="0" w:type="auto"/>
          </w:tcPr>
          <w:p w14:paraId="0CB374DA" w14:textId="77777777" w:rsidR="00230216" w:rsidRPr="00AD3291" w:rsidRDefault="00230216" w:rsidP="0022132E">
            <w:pPr>
              <w:pStyle w:val="Tablehead"/>
            </w:pPr>
            <w:r w:rsidRPr="00AD3291">
              <w:t>Parameter</w:t>
            </w:r>
          </w:p>
        </w:tc>
        <w:tc>
          <w:tcPr>
            <w:tcW w:w="0" w:type="auto"/>
          </w:tcPr>
          <w:p w14:paraId="5B96976D" w14:textId="77777777" w:rsidR="00230216" w:rsidRPr="00AD3291" w:rsidRDefault="00230216" w:rsidP="0022132E">
            <w:pPr>
              <w:pStyle w:val="Tablehead"/>
            </w:pPr>
            <w:r w:rsidRPr="00AD3291">
              <w:t>Description</w:t>
            </w:r>
          </w:p>
        </w:tc>
        <w:tc>
          <w:tcPr>
            <w:tcW w:w="0" w:type="auto"/>
          </w:tcPr>
          <w:p w14:paraId="3B3C1CB6" w14:textId="77777777" w:rsidR="00230216" w:rsidRPr="00AD3291" w:rsidRDefault="00230216" w:rsidP="0022132E">
            <w:pPr>
              <w:pStyle w:val="Tablehead"/>
            </w:pPr>
            <w:r>
              <w:t>Notes</w:t>
            </w:r>
          </w:p>
        </w:tc>
      </w:tr>
      <w:tr w:rsidR="00230216" w:rsidRPr="00F01724" w14:paraId="09AA8AD1" w14:textId="77777777" w:rsidTr="0022132E">
        <w:trPr>
          <w:trHeight w:val="20"/>
        </w:trPr>
        <w:tc>
          <w:tcPr>
            <w:tcW w:w="0" w:type="auto"/>
          </w:tcPr>
          <w:p w14:paraId="32907AF2" w14:textId="77777777" w:rsidR="00230216" w:rsidRPr="00AD3291" w:rsidRDefault="00230216" w:rsidP="0022132E">
            <w:pPr>
              <w:pStyle w:val="Tabletext"/>
            </w:pPr>
            <w:r w:rsidRPr="00AD3291">
              <w:t>Application</w:t>
            </w:r>
          </w:p>
        </w:tc>
        <w:tc>
          <w:tcPr>
            <w:tcW w:w="0" w:type="auto"/>
          </w:tcPr>
          <w:p w14:paraId="6BC96F87" w14:textId="77777777" w:rsidR="00230216" w:rsidRPr="00AD3291" w:rsidRDefault="00230216" w:rsidP="0022132E">
            <w:pPr>
              <w:pStyle w:val="Tabletext"/>
            </w:pPr>
            <w:proofErr w:type="spellStart"/>
            <w:r w:rsidRPr="00AD3291">
              <w:t>PMSE</w:t>
            </w:r>
            <w:proofErr w:type="spellEnd"/>
            <w:r w:rsidRPr="00AD3291">
              <w:t xml:space="preserve"> – system-based approach</w:t>
            </w:r>
          </w:p>
        </w:tc>
        <w:tc>
          <w:tcPr>
            <w:tcW w:w="0" w:type="auto"/>
          </w:tcPr>
          <w:p w14:paraId="29C8712D" w14:textId="77777777" w:rsidR="00230216" w:rsidRPr="00AD3291" w:rsidRDefault="00230216" w:rsidP="0022132E">
            <w:pPr>
              <w:pStyle w:val="Tabletext"/>
              <w:jc w:val="center"/>
            </w:pPr>
          </w:p>
        </w:tc>
      </w:tr>
      <w:tr w:rsidR="00230216" w:rsidRPr="00F01724" w14:paraId="79F36D22" w14:textId="77777777" w:rsidTr="0022132E">
        <w:trPr>
          <w:trHeight w:val="20"/>
        </w:trPr>
        <w:tc>
          <w:tcPr>
            <w:tcW w:w="0" w:type="auto"/>
          </w:tcPr>
          <w:p w14:paraId="6E9C21A1" w14:textId="77777777" w:rsidR="00230216" w:rsidRPr="00AD3291" w:rsidRDefault="00230216" w:rsidP="0022132E">
            <w:pPr>
              <w:pStyle w:val="Tabletext"/>
            </w:pPr>
            <w:r w:rsidRPr="00AD3291">
              <w:t>Channel bandwidth / Channel Spacing</w:t>
            </w:r>
          </w:p>
        </w:tc>
        <w:tc>
          <w:tcPr>
            <w:tcW w:w="0" w:type="auto"/>
          </w:tcPr>
          <w:p w14:paraId="76C3160B" w14:textId="77777777" w:rsidR="00230216" w:rsidRPr="00AD3291" w:rsidRDefault="00230216" w:rsidP="0022132E">
            <w:pPr>
              <w:pStyle w:val="Tabletext"/>
            </w:pPr>
            <w:r w:rsidRPr="00AD3291">
              <w:t xml:space="preserve">Typical {6,7,8} MHz (international </w:t>
            </w:r>
            <w:proofErr w:type="spellStart"/>
            <w:r w:rsidRPr="00AD3291">
              <w:t>DTT</w:t>
            </w:r>
            <w:proofErr w:type="spellEnd"/>
            <w:r w:rsidRPr="00AD3291">
              <w:t xml:space="preserve"> channel grid) or 10 MHz /</w:t>
            </w:r>
          </w:p>
          <w:p w14:paraId="3531AE3D" w14:textId="77777777" w:rsidR="00230216" w:rsidRPr="00AD3291" w:rsidRDefault="00230216" w:rsidP="0022132E">
            <w:pPr>
              <w:pStyle w:val="Tabletext"/>
            </w:pPr>
            <w:r w:rsidRPr="00AD3291">
              <w:t xml:space="preserve">Free tuning but accommodating predominant channel raster of incumbent. </w:t>
            </w:r>
          </w:p>
        </w:tc>
        <w:tc>
          <w:tcPr>
            <w:tcW w:w="0" w:type="auto"/>
          </w:tcPr>
          <w:p w14:paraId="4DF638F2" w14:textId="77777777" w:rsidR="00230216" w:rsidRPr="00AD3291" w:rsidRDefault="00230216" w:rsidP="0022132E">
            <w:pPr>
              <w:pStyle w:val="Tabletext"/>
              <w:jc w:val="center"/>
            </w:pPr>
            <w:r w:rsidRPr="00AD3291">
              <w:t>1</w:t>
            </w:r>
          </w:p>
        </w:tc>
      </w:tr>
      <w:tr w:rsidR="00230216" w:rsidRPr="00F01724" w14:paraId="15C3F6A5" w14:textId="77777777" w:rsidTr="0022132E">
        <w:trPr>
          <w:trHeight w:val="20"/>
        </w:trPr>
        <w:tc>
          <w:tcPr>
            <w:tcW w:w="0" w:type="auto"/>
          </w:tcPr>
          <w:p w14:paraId="0AAEADA9" w14:textId="77777777" w:rsidR="00230216" w:rsidRPr="00AD3291" w:rsidRDefault="00230216" w:rsidP="0022132E">
            <w:pPr>
              <w:pStyle w:val="Tabletext"/>
            </w:pPr>
            <w:r w:rsidRPr="00AD3291">
              <w:t>Modulation / Occupied Bandwidth</w:t>
            </w:r>
          </w:p>
        </w:tc>
        <w:tc>
          <w:tcPr>
            <w:tcW w:w="0" w:type="auto"/>
          </w:tcPr>
          <w:p w14:paraId="6A48ED0E" w14:textId="77777777" w:rsidR="00230216" w:rsidRPr="00AD3291" w:rsidRDefault="00230216" w:rsidP="0022132E">
            <w:pPr>
              <w:pStyle w:val="Tabletext"/>
            </w:pPr>
            <w:r w:rsidRPr="00AD3291">
              <w:t>Digital Modulation</w:t>
            </w:r>
          </w:p>
          <w:p w14:paraId="0ABB28ED" w14:textId="77777777" w:rsidR="00230216" w:rsidRPr="00AD3291" w:rsidRDefault="00230216" w:rsidP="0022132E">
            <w:pPr>
              <w:pStyle w:val="Tabletext"/>
            </w:pPr>
          </w:p>
        </w:tc>
        <w:tc>
          <w:tcPr>
            <w:tcW w:w="0" w:type="auto"/>
          </w:tcPr>
          <w:p w14:paraId="491DC2B8" w14:textId="77777777" w:rsidR="00230216" w:rsidRPr="00AD3291" w:rsidRDefault="00230216" w:rsidP="0022132E">
            <w:pPr>
              <w:pStyle w:val="Tabletext"/>
              <w:jc w:val="center"/>
            </w:pPr>
          </w:p>
        </w:tc>
      </w:tr>
      <w:tr w:rsidR="00230216" w:rsidRPr="00F01724" w14:paraId="5828B416" w14:textId="77777777" w:rsidTr="0022132E">
        <w:trPr>
          <w:trHeight w:val="20"/>
        </w:trPr>
        <w:tc>
          <w:tcPr>
            <w:tcW w:w="0" w:type="auto"/>
          </w:tcPr>
          <w:p w14:paraId="19D9DDB4" w14:textId="77777777" w:rsidR="00230216" w:rsidRPr="00AD3291" w:rsidRDefault="00230216" w:rsidP="0022132E">
            <w:pPr>
              <w:pStyle w:val="Tabletext"/>
            </w:pPr>
            <w:r w:rsidRPr="00AD3291">
              <w:t>Direction</w:t>
            </w:r>
          </w:p>
        </w:tc>
        <w:tc>
          <w:tcPr>
            <w:tcW w:w="0" w:type="auto"/>
          </w:tcPr>
          <w:p w14:paraId="561AF9FD" w14:textId="77777777" w:rsidR="00230216" w:rsidRPr="00AD3291" w:rsidRDefault="00230216" w:rsidP="0022132E">
            <w:pPr>
              <w:pStyle w:val="Tabletext"/>
            </w:pPr>
            <w:r w:rsidRPr="00AD3291">
              <w:t>Multiple audio planes, bi-directional</w:t>
            </w:r>
          </w:p>
          <w:p w14:paraId="63F53035" w14:textId="77777777" w:rsidR="00230216" w:rsidRPr="00AD3291" w:rsidRDefault="00230216" w:rsidP="0022132E">
            <w:pPr>
              <w:pStyle w:val="Tabletext"/>
            </w:pPr>
            <w:r w:rsidRPr="00AD3291">
              <w:t>Multiple control data planes, bi-directional</w:t>
            </w:r>
          </w:p>
        </w:tc>
        <w:tc>
          <w:tcPr>
            <w:tcW w:w="0" w:type="auto"/>
          </w:tcPr>
          <w:p w14:paraId="50473E2A" w14:textId="77777777" w:rsidR="00230216" w:rsidRPr="00AD3291" w:rsidRDefault="00230216" w:rsidP="0022132E">
            <w:pPr>
              <w:pStyle w:val="Tabletext"/>
              <w:jc w:val="center"/>
            </w:pPr>
            <w:r w:rsidRPr="00AD3291">
              <w:t>2</w:t>
            </w:r>
          </w:p>
        </w:tc>
      </w:tr>
      <w:tr w:rsidR="00230216" w:rsidRPr="00F01724" w14:paraId="5EEBFC4D" w14:textId="77777777" w:rsidTr="0022132E">
        <w:trPr>
          <w:trHeight w:val="20"/>
        </w:trPr>
        <w:tc>
          <w:tcPr>
            <w:tcW w:w="0" w:type="auto"/>
          </w:tcPr>
          <w:p w14:paraId="2C91A03C" w14:textId="77777777" w:rsidR="00230216" w:rsidRPr="00AD3291" w:rsidRDefault="00230216" w:rsidP="0022132E">
            <w:pPr>
              <w:pStyle w:val="Tabletext"/>
            </w:pPr>
            <w:r w:rsidRPr="00AD3291">
              <w:t>Transmit Power / Power Spectral Density (PSD)</w:t>
            </w:r>
          </w:p>
        </w:tc>
        <w:tc>
          <w:tcPr>
            <w:tcW w:w="0" w:type="auto"/>
          </w:tcPr>
          <w:p w14:paraId="69BCFB61" w14:textId="77777777" w:rsidR="00230216" w:rsidRPr="00AD3291" w:rsidRDefault="00230216" w:rsidP="0022132E">
            <w:pPr>
              <w:pStyle w:val="Tabletext"/>
            </w:pPr>
            <w:r w:rsidRPr="00AD3291">
              <w:t>Typical:</w:t>
            </w:r>
          </w:p>
          <w:p w14:paraId="1204B36C"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e.r.p.</w:t>
            </w:r>
            <w:proofErr w:type="spellEnd"/>
            <w:r w:rsidRPr="00AD3291">
              <w:t xml:space="preserve"> below 1 GHz</w:t>
            </w:r>
          </w:p>
          <w:p w14:paraId="59640163" w14:textId="77777777" w:rsidR="00230216" w:rsidRPr="00AD3291" w:rsidRDefault="00230216" w:rsidP="0022132E">
            <w:pPr>
              <w:pStyle w:val="Tabletext"/>
            </w:pPr>
            <w:r w:rsidRPr="00AD3291">
              <w:t xml:space="preserve">max. 50 </w:t>
            </w:r>
            <w:proofErr w:type="spellStart"/>
            <w:r w:rsidRPr="00AD3291">
              <w:t>mW</w:t>
            </w:r>
            <w:proofErr w:type="spellEnd"/>
            <w:r w:rsidRPr="00AD3291">
              <w:t xml:space="preserve"> </w:t>
            </w:r>
            <w:proofErr w:type="spellStart"/>
            <w:r w:rsidRPr="00AD3291">
              <w:t>e.i.r.p</w:t>
            </w:r>
            <w:proofErr w:type="spellEnd"/>
            <w:r w:rsidRPr="00AD3291">
              <w:t>. above 1 GHz</w:t>
            </w:r>
          </w:p>
        </w:tc>
        <w:tc>
          <w:tcPr>
            <w:tcW w:w="0" w:type="auto"/>
          </w:tcPr>
          <w:p w14:paraId="6C9613EB" w14:textId="77777777" w:rsidR="00230216" w:rsidRPr="00AD3291" w:rsidRDefault="00230216" w:rsidP="0022132E">
            <w:pPr>
              <w:pStyle w:val="Tabletext"/>
              <w:jc w:val="center"/>
            </w:pPr>
            <w:r w:rsidRPr="00AD3291">
              <w:t>3</w:t>
            </w:r>
          </w:p>
          <w:p w14:paraId="54872039" w14:textId="77777777" w:rsidR="00230216" w:rsidRPr="00AD3291" w:rsidRDefault="00230216" w:rsidP="0022132E">
            <w:pPr>
              <w:pStyle w:val="Tabletext"/>
              <w:jc w:val="center"/>
            </w:pPr>
            <w:r w:rsidRPr="00AD3291">
              <w:t>4</w:t>
            </w:r>
          </w:p>
        </w:tc>
      </w:tr>
      <w:tr w:rsidR="00230216" w:rsidRPr="00F01724" w14:paraId="333BCE68" w14:textId="77777777" w:rsidTr="0022132E">
        <w:trPr>
          <w:trHeight w:val="20"/>
        </w:trPr>
        <w:tc>
          <w:tcPr>
            <w:tcW w:w="0" w:type="auto"/>
          </w:tcPr>
          <w:p w14:paraId="1E3B0EC2" w14:textId="77777777" w:rsidR="00230216" w:rsidRPr="00AD3291" w:rsidRDefault="00230216" w:rsidP="0022132E">
            <w:pPr>
              <w:pStyle w:val="Tabletext"/>
            </w:pPr>
            <w:r w:rsidRPr="00AD3291">
              <w:t>Transmit Spectrum Mask</w:t>
            </w:r>
          </w:p>
        </w:tc>
        <w:tc>
          <w:tcPr>
            <w:tcW w:w="0" w:type="auto"/>
          </w:tcPr>
          <w:p w14:paraId="5AB1FAD2" w14:textId="77777777" w:rsidR="00230216" w:rsidRPr="00AD3291" w:rsidRDefault="00230216" w:rsidP="0022132E">
            <w:pPr>
              <w:pStyle w:val="Tabletext"/>
            </w:pPr>
            <w:r w:rsidRPr="00AD3291">
              <w:t>EN 300 422</w:t>
            </w:r>
          </w:p>
        </w:tc>
        <w:tc>
          <w:tcPr>
            <w:tcW w:w="0" w:type="auto"/>
          </w:tcPr>
          <w:p w14:paraId="78F03C07" w14:textId="77777777" w:rsidR="00230216" w:rsidRPr="00AD3291" w:rsidRDefault="00230216" w:rsidP="0022132E">
            <w:pPr>
              <w:pStyle w:val="Tabletext"/>
              <w:jc w:val="center"/>
            </w:pPr>
          </w:p>
        </w:tc>
      </w:tr>
      <w:tr w:rsidR="00230216" w:rsidRPr="00F01724" w14:paraId="0F42A81D" w14:textId="77777777" w:rsidTr="0022132E">
        <w:trPr>
          <w:trHeight w:val="20"/>
        </w:trPr>
        <w:tc>
          <w:tcPr>
            <w:tcW w:w="0" w:type="auto"/>
          </w:tcPr>
          <w:p w14:paraId="186A3AFC" w14:textId="77777777" w:rsidR="00230216" w:rsidRPr="00AD3291" w:rsidRDefault="00230216" w:rsidP="0022132E">
            <w:pPr>
              <w:pStyle w:val="Tabletext"/>
            </w:pPr>
            <w:r w:rsidRPr="00AD3291">
              <w:t>Channel Access and occupation</w:t>
            </w:r>
          </w:p>
        </w:tc>
        <w:tc>
          <w:tcPr>
            <w:tcW w:w="0" w:type="auto"/>
          </w:tcPr>
          <w:p w14:paraId="3E6588CC" w14:textId="77777777" w:rsidR="00230216" w:rsidRPr="00AD3291" w:rsidRDefault="00230216" w:rsidP="0022132E">
            <w:pPr>
              <w:pStyle w:val="Tabletext"/>
            </w:pPr>
            <w:r w:rsidRPr="00AD3291">
              <w:t xml:space="preserve">Typical </w:t>
            </w:r>
            <w:proofErr w:type="spellStart"/>
            <w:r w:rsidRPr="00AD3291">
              <w:t>TDD</w:t>
            </w:r>
            <w:proofErr w:type="spellEnd"/>
            <w:r w:rsidRPr="00AD3291">
              <w:t xml:space="preserve"> TDMA</w:t>
            </w:r>
          </w:p>
          <w:p w14:paraId="583DDD3D" w14:textId="77777777" w:rsidR="00230216" w:rsidRPr="00AD3291" w:rsidRDefault="00230216" w:rsidP="0022132E">
            <w:pPr>
              <w:pStyle w:val="Tabletext"/>
            </w:pPr>
            <w:r w:rsidRPr="00AD3291">
              <w:t>Constant duty cycle, up to 100% occupancy in time.</w:t>
            </w:r>
          </w:p>
        </w:tc>
        <w:tc>
          <w:tcPr>
            <w:tcW w:w="0" w:type="auto"/>
          </w:tcPr>
          <w:p w14:paraId="585D52E9" w14:textId="77777777" w:rsidR="00230216" w:rsidRPr="00AD3291" w:rsidRDefault="00230216" w:rsidP="0022132E">
            <w:pPr>
              <w:pStyle w:val="Tabletext"/>
              <w:jc w:val="center"/>
            </w:pPr>
            <w:r w:rsidRPr="00AD3291">
              <w:t>5</w:t>
            </w:r>
          </w:p>
        </w:tc>
      </w:tr>
      <w:tr w:rsidR="00230216" w:rsidRPr="00F01724" w14:paraId="6B825B44" w14:textId="77777777" w:rsidTr="0022132E">
        <w:trPr>
          <w:trHeight w:val="20"/>
        </w:trPr>
        <w:tc>
          <w:tcPr>
            <w:tcW w:w="0" w:type="auto"/>
          </w:tcPr>
          <w:p w14:paraId="0B38107E" w14:textId="77777777" w:rsidR="00230216" w:rsidRPr="00AD3291" w:rsidRDefault="00230216" w:rsidP="0022132E">
            <w:pPr>
              <w:pStyle w:val="Tabletext"/>
            </w:pPr>
            <w:r w:rsidRPr="00AD3291">
              <w:t>Frequency planning assumptions</w:t>
            </w:r>
          </w:p>
        </w:tc>
        <w:tc>
          <w:tcPr>
            <w:tcW w:w="0" w:type="auto"/>
          </w:tcPr>
          <w:p w14:paraId="00DD6ED8" w14:textId="77777777" w:rsidR="00230216" w:rsidRPr="00AD3291" w:rsidRDefault="00230216" w:rsidP="0022132E">
            <w:pPr>
              <w:pStyle w:val="Tabletext"/>
            </w:pPr>
            <w:proofErr w:type="spellStart"/>
            <w:r w:rsidRPr="00AD3291">
              <w:t>ETSI</w:t>
            </w:r>
            <w:proofErr w:type="spellEnd"/>
            <w:r w:rsidRPr="00AD3291">
              <w:t xml:space="preserve"> TR 103 450</w:t>
            </w:r>
          </w:p>
        </w:tc>
        <w:tc>
          <w:tcPr>
            <w:tcW w:w="0" w:type="auto"/>
          </w:tcPr>
          <w:p w14:paraId="49F2095E" w14:textId="77777777" w:rsidR="00230216" w:rsidRPr="00AD3291" w:rsidRDefault="00230216" w:rsidP="0022132E">
            <w:pPr>
              <w:pStyle w:val="Tabletext"/>
              <w:jc w:val="center"/>
            </w:pPr>
            <w:r w:rsidRPr="00AD3291">
              <w:t>6</w:t>
            </w:r>
          </w:p>
          <w:p w14:paraId="655E3E21" w14:textId="77777777" w:rsidR="00230216" w:rsidRPr="00AD3291" w:rsidRDefault="00230216" w:rsidP="0022132E">
            <w:pPr>
              <w:pStyle w:val="Tabletext"/>
              <w:jc w:val="center"/>
            </w:pPr>
            <w:r w:rsidRPr="00AD3291">
              <w:t>7</w:t>
            </w:r>
          </w:p>
        </w:tc>
      </w:tr>
      <w:tr w:rsidR="00230216" w:rsidRPr="00F01724" w14:paraId="1C4F805A" w14:textId="77777777" w:rsidTr="0022132E">
        <w:trPr>
          <w:trHeight w:val="20"/>
        </w:trPr>
        <w:tc>
          <w:tcPr>
            <w:tcW w:w="0" w:type="auto"/>
            <w:tcBorders>
              <w:bottom w:val="single" w:sz="4" w:space="0" w:color="auto"/>
            </w:tcBorders>
          </w:tcPr>
          <w:p w14:paraId="02F43365" w14:textId="77777777" w:rsidR="00230216" w:rsidRPr="00AD3291" w:rsidRDefault="00230216" w:rsidP="0022132E">
            <w:pPr>
              <w:pStyle w:val="Tabletext"/>
            </w:pPr>
            <w:r w:rsidRPr="00AD3291">
              <w:t>Relevant Standard</w:t>
            </w:r>
          </w:p>
        </w:tc>
        <w:tc>
          <w:tcPr>
            <w:tcW w:w="0" w:type="auto"/>
            <w:tcBorders>
              <w:bottom w:val="single" w:sz="4" w:space="0" w:color="auto"/>
            </w:tcBorders>
          </w:tcPr>
          <w:p w14:paraId="6D646E8C" w14:textId="77777777" w:rsidR="00230216" w:rsidRPr="00AD3291" w:rsidRDefault="00230216" w:rsidP="0022132E">
            <w:pPr>
              <w:pStyle w:val="Tabletext"/>
            </w:pPr>
            <w:r w:rsidRPr="00AD3291">
              <w:t>EN 300 422</w:t>
            </w:r>
          </w:p>
        </w:tc>
        <w:tc>
          <w:tcPr>
            <w:tcW w:w="0" w:type="auto"/>
            <w:tcBorders>
              <w:bottom w:val="single" w:sz="4" w:space="0" w:color="auto"/>
            </w:tcBorders>
          </w:tcPr>
          <w:p w14:paraId="40F1EE4B" w14:textId="77777777" w:rsidR="00230216" w:rsidRPr="00AD3291" w:rsidRDefault="00230216" w:rsidP="0022132E">
            <w:pPr>
              <w:pStyle w:val="Tabletext"/>
              <w:jc w:val="center"/>
            </w:pPr>
          </w:p>
        </w:tc>
      </w:tr>
      <w:tr w:rsidR="00230216" w:rsidRPr="00F01724" w14:paraId="33377FAD" w14:textId="77777777" w:rsidTr="0022132E">
        <w:trPr>
          <w:trHeight w:val="20"/>
        </w:trPr>
        <w:tc>
          <w:tcPr>
            <w:tcW w:w="0" w:type="auto"/>
            <w:gridSpan w:val="3"/>
            <w:tcBorders>
              <w:left w:val="nil"/>
              <w:bottom w:val="nil"/>
              <w:right w:val="nil"/>
            </w:tcBorders>
          </w:tcPr>
          <w:p w14:paraId="30FBACA7" w14:textId="77777777" w:rsidR="00230216" w:rsidRDefault="00230216" w:rsidP="0022132E">
            <w:pPr>
              <w:pStyle w:val="Tabletext"/>
              <w:ind w:left="284" w:hanging="284"/>
            </w:pPr>
            <w:r>
              <w:t>Notes:</w:t>
            </w:r>
          </w:p>
          <w:p w14:paraId="421B3FBC" w14:textId="77777777" w:rsidR="00230216" w:rsidRPr="001E433B" w:rsidRDefault="00230216" w:rsidP="0022132E">
            <w:pPr>
              <w:pStyle w:val="Tabletext"/>
              <w:ind w:left="284" w:hanging="284"/>
            </w:pPr>
            <w:r w:rsidRPr="001E433B">
              <w:t>1</w:t>
            </w:r>
            <w:r w:rsidRPr="001E433B">
              <w:tab/>
              <w:t>EN 300 422 enables a channel bandwidth of up to 20 MHz for WMAS. However, based on practical considerations, WMAS is likely to be utilized in the channel grid employed by an incumbent service (e.g.</w:t>
            </w:r>
            <w:r>
              <w:t> </w:t>
            </w:r>
            <w:r w:rsidRPr="001E433B">
              <w:t xml:space="preserve">broadcasting or other). EN 300 422 requires WMAS to support at least one mode supporting in minimum three audio channels / </w:t>
            </w:r>
            <w:proofErr w:type="spellStart"/>
            <w:r w:rsidRPr="001E433B">
              <w:t>MHz.</w:t>
            </w:r>
            <w:proofErr w:type="spellEnd"/>
          </w:p>
          <w:p w14:paraId="2A68EA90" w14:textId="77777777" w:rsidR="00230216" w:rsidRPr="001E433B" w:rsidRDefault="00230216" w:rsidP="0022132E">
            <w:pPr>
              <w:pStyle w:val="Tabletext"/>
              <w:ind w:left="284" w:hanging="284"/>
            </w:pPr>
            <w:r w:rsidRPr="001E433B">
              <w:t>2</w:t>
            </w:r>
            <w:r w:rsidRPr="001E433B">
              <w:tab/>
              <w:t>Bi-directional control data plane is available, enabling permanent control and reconfiguration of all portables. This</w:t>
            </w:r>
            <w:r>
              <w:t> </w:t>
            </w:r>
            <w:r w:rsidRPr="001E433B">
              <w:t>enables resource re-assignments at run-time to other portables.</w:t>
            </w:r>
          </w:p>
          <w:p w14:paraId="15FB52EF" w14:textId="77777777" w:rsidR="00230216" w:rsidRPr="001E433B" w:rsidRDefault="00230216" w:rsidP="0022132E">
            <w:pPr>
              <w:pStyle w:val="Tabletext"/>
              <w:ind w:left="284" w:hanging="284"/>
            </w:pPr>
            <w:r w:rsidRPr="001E433B">
              <w:t>3</w:t>
            </w:r>
            <w:r w:rsidRPr="001E433B">
              <w:tab/>
              <w:t>The maximum transmit power is defined in national radio regulations and interface descriptions. Higher maximum transmit power may be allowed by licensing terms / special permits. Larger occupied bandwidth results in lower PSD because maximum transmit power is per device. Example: PSD of an 8 MHz-wide WMAS is 16 dB lower than the one of a single 200 kHz link.</w:t>
            </w:r>
          </w:p>
          <w:p w14:paraId="65A94C46" w14:textId="77777777" w:rsidR="00230216" w:rsidRPr="001E433B" w:rsidRDefault="00230216" w:rsidP="0022132E">
            <w:pPr>
              <w:pStyle w:val="Tabletext"/>
              <w:ind w:left="284" w:hanging="284"/>
            </w:pPr>
            <w:r w:rsidRPr="001E433B">
              <w:lastRenderedPageBreak/>
              <w:t>4</w:t>
            </w:r>
            <w:r w:rsidRPr="001E433B">
              <w:tab/>
              <w:t>In systems employing TDMA, the total transmit power in a given RF channel is not scaled with the number of WMAS devices deployed because each device only transmits in a short time slot and is limited to the maximum transmit power.</w:t>
            </w:r>
          </w:p>
          <w:p w14:paraId="2AE01523" w14:textId="77777777" w:rsidR="00230216" w:rsidRPr="001E433B" w:rsidRDefault="00230216" w:rsidP="0022132E">
            <w:pPr>
              <w:pStyle w:val="Tabletext"/>
            </w:pPr>
            <w:r w:rsidRPr="001E433B">
              <w:t>5</w:t>
            </w:r>
            <w:r>
              <w:tab/>
            </w:r>
            <w:proofErr w:type="spellStart"/>
            <w:r w:rsidRPr="001E433B">
              <w:t>ETSI</w:t>
            </w:r>
            <w:proofErr w:type="spellEnd"/>
            <w:r w:rsidRPr="001E433B">
              <w:t xml:space="preserve"> TR 103 450 also envisions other duplex and multiple access schemes.</w:t>
            </w:r>
          </w:p>
          <w:p w14:paraId="7197B548" w14:textId="77777777" w:rsidR="00230216" w:rsidRPr="001E433B" w:rsidRDefault="00230216" w:rsidP="0022132E">
            <w:pPr>
              <w:pStyle w:val="Tabletext"/>
              <w:ind w:left="284" w:hanging="284"/>
            </w:pPr>
            <w:r w:rsidRPr="001E433B">
              <w:t>6</w:t>
            </w:r>
            <w:r w:rsidRPr="001E433B">
              <w:tab/>
              <w:t xml:space="preserve">Audio </w:t>
            </w:r>
            <w:proofErr w:type="spellStart"/>
            <w:r w:rsidRPr="001E433B">
              <w:t>PMSE</w:t>
            </w:r>
            <w:proofErr w:type="spellEnd"/>
            <w:r w:rsidRPr="001E433B">
              <w:t>, being a low latency critical application, does not allow co-channel operation by other radio interface technologies.</w:t>
            </w:r>
          </w:p>
          <w:p w14:paraId="641275A1" w14:textId="77777777" w:rsidR="00230216" w:rsidRPr="00AD3291" w:rsidRDefault="00230216" w:rsidP="0022132E">
            <w:pPr>
              <w:pStyle w:val="Tabletext"/>
              <w:ind w:left="284" w:hanging="284"/>
            </w:pPr>
            <w:r w:rsidRPr="001E433B">
              <w:t>7</w:t>
            </w:r>
            <w:r w:rsidRPr="001E433B">
              <w:tab/>
              <w:t>Frequency planning assisted by spectrum scanning procedures and software includes support for mixed vendor deployments. Time parallel operation of radio microphones, IEM and/or WMAS in the same coverage area require suitable frequency separation.</w:t>
            </w:r>
          </w:p>
        </w:tc>
      </w:tr>
    </w:tbl>
    <w:p w14:paraId="7329CFAF" w14:textId="77777777" w:rsidR="00230216" w:rsidRPr="00603006" w:rsidRDefault="00230216" w:rsidP="00230216">
      <w:pPr>
        <w:pStyle w:val="Tablefin"/>
        <w:rPr>
          <w:highlight w:val="cyan"/>
        </w:rPr>
      </w:pPr>
    </w:p>
    <w:p w14:paraId="2611637D" w14:textId="77777777" w:rsidR="00230216" w:rsidRPr="0094764C" w:rsidRDefault="00230216" w:rsidP="00230216">
      <w:pPr>
        <w:pStyle w:val="Heading3"/>
        <w:rPr>
          <w:lang w:val="en-US" w:eastAsia="zh-CN"/>
        </w:rPr>
      </w:pPr>
      <w:bookmarkStart w:id="117" w:name="_Toc105058511"/>
      <w:r w:rsidRPr="0094764C">
        <w:rPr>
          <w:lang w:val="en-US" w:eastAsia="zh-CN"/>
        </w:rPr>
        <w:t>8.2.5</w:t>
      </w:r>
      <w:r w:rsidRPr="0094764C">
        <w:rPr>
          <w:lang w:val="en-US" w:eastAsia="zh-CN"/>
        </w:rPr>
        <w:tab/>
        <w:t>DECT</w:t>
      </w:r>
      <w:bookmarkEnd w:id="117"/>
    </w:p>
    <w:p w14:paraId="04227015" w14:textId="77777777" w:rsidR="00230216" w:rsidRPr="00756B1B" w:rsidRDefault="00230216" w:rsidP="00230216">
      <w:r w:rsidRPr="00756B1B">
        <w:rPr>
          <w:lang w:val="en-US" w:eastAsia="zh-CN"/>
        </w:rPr>
        <w:t xml:space="preserve">Some limited </w:t>
      </w:r>
      <w:proofErr w:type="spellStart"/>
      <w:r w:rsidRPr="00756B1B">
        <w:rPr>
          <w:lang w:val="en-US" w:eastAsia="zh-CN"/>
        </w:rPr>
        <w:t>PMSE</w:t>
      </w:r>
      <w:proofErr w:type="spellEnd"/>
      <w:r w:rsidRPr="00756B1B">
        <w:rPr>
          <w:lang w:val="en-US" w:eastAsia="zh-CN"/>
        </w:rPr>
        <w:t xml:space="preserve"> applications are deployed in the bands which are assigned for DECT use, e.g., 1 880-1 900 MHz in Europe. It has been used primarily used for talkback systems and lower quality wireless microphone systems. </w:t>
      </w:r>
      <w:r w:rsidRPr="00756B1B">
        <w:t xml:space="preserve">By delivering audio link latencies (e.g. audio pick-up to audio-plug) of below 4 </w:t>
      </w:r>
      <w:proofErr w:type="spellStart"/>
      <w:r w:rsidRPr="00756B1B">
        <w:t>ms</w:t>
      </w:r>
      <w:proofErr w:type="spellEnd"/>
      <w:r w:rsidRPr="00756B1B">
        <w:t xml:space="preserve"> and immediate availability by current chipsets, DECT evolution enables music entry market applications (e.g. audio for video, music hobbyist, garage bands). Further it provides significant improvements for conferencing, intercoms, and radio microphones for presentations and lectures.</w:t>
      </w:r>
    </w:p>
    <w:p w14:paraId="3832758D" w14:textId="77777777" w:rsidR="00230216" w:rsidRDefault="00230216" w:rsidP="00230216">
      <w:pPr>
        <w:rPr>
          <w:lang w:val="en-US" w:eastAsia="zh-CN"/>
        </w:rPr>
      </w:pPr>
      <w:r w:rsidRPr="00756B1B">
        <w:rPr>
          <w:lang w:val="en-US" w:eastAsia="zh-CN"/>
        </w:rPr>
        <w:t xml:space="preserve">The DECT NR+ technology offers potential higher quality audio for the future. </w:t>
      </w:r>
    </w:p>
    <w:p w14:paraId="02D4643D" w14:textId="77777777" w:rsidR="00230216" w:rsidRDefault="00230216" w:rsidP="00D80970">
      <w:pPr>
        <w:pStyle w:val="EditorsNote"/>
        <w:rPr>
          <w:lang w:val="en-US" w:eastAsia="zh-CN"/>
        </w:rPr>
      </w:pPr>
      <w:r w:rsidRPr="00756B1B">
        <w:rPr>
          <w:highlight w:val="yellow"/>
          <w:lang w:val="en-US" w:eastAsia="zh-CN"/>
        </w:rPr>
        <w:t>[Editor’s note: Placeholder for other technologies, if necessary.]</w:t>
      </w:r>
    </w:p>
    <w:p w14:paraId="52BA3C35" w14:textId="19AA90DF" w:rsidR="00230216" w:rsidRPr="00A22987" w:rsidRDefault="00230216" w:rsidP="00230216">
      <w:pPr>
        <w:pStyle w:val="Heading1"/>
        <w:rPr>
          <w:lang w:val="en-US"/>
        </w:rPr>
      </w:pPr>
      <w:bookmarkStart w:id="118" w:name="_Toc45616562"/>
      <w:bookmarkStart w:id="119" w:name="_Toc45616846"/>
      <w:bookmarkStart w:id="120" w:name="_Toc105085170"/>
      <w:bookmarkStart w:id="121" w:name="_Toc105085238"/>
      <w:r>
        <w:rPr>
          <w:lang w:val="en-US"/>
        </w:rPr>
        <w:t>9</w:t>
      </w:r>
      <w:r>
        <w:rPr>
          <w:lang w:val="en-US"/>
        </w:rPr>
        <w:tab/>
        <w:t xml:space="preserve">Trends for Audio </w:t>
      </w:r>
      <w:proofErr w:type="spellStart"/>
      <w:r>
        <w:rPr>
          <w:lang w:val="en-US"/>
        </w:rPr>
        <w:t>PMSE</w:t>
      </w:r>
      <w:bookmarkEnd w:id="118"/>
      <w:bookmarkEnd w:id="119"/>
      <w:bookmarkEnd w:id="120"/>
      <w:bookmarkEnd w:id="121"/>
      <w:proofErr w:type="spellEnd"/>
      <w:r>
        <w:rPr>
          <w:lang w:val="en-US"/>
        </w:rPr>
        <w:t xml:space="preserve"> </w:t>
      </w:r>
    </w:p>
    <w:p w14:paraId="4DA49E6F" w14:textId="77777777" w:rsidR="00230216" w:rsidRPr="001856E9" w:rsidRDefault="00230216" w:rsidP="00D80970">
      <w:pPr>
        <w:pStyle w:val="EditorsNote"/>
        <w:rPr>
          <w:lang w:val="en-US" w:eastAsia="zh-CN"/>
        </w:rPr>
      </w:pPr>
      <w:bookmarkStart w:id="122" w:name="_Toc45616563"/>
      <w:bookmarkStart w:id="123" w:name="_Toc45616847"/>
      <w:r w:rsidRPr="001856E9">
        <w:rPr>
          <w:highlight w:val="yellow"/>
          <w:lang w:val="en-US" w:eastAsia="zh-CN"/>
        </w:rPr>
        <w:t>[Editor’s note: Discuss and verify the purpose and scope of this Section.]</w:t>
      </w:r>
    </w:p>
    <w:bookmarkEnd w:id="122"/>
    <w:bookmarkEnd w:id="123"/>
    <w:p w14:paraId="3F5EF8B8" w14:textId="77777777" w:rsidR="00230216" w:rsidRDefault="00230216" w:rsidP="00230216">
      <w:pPr>
        <w:rPr>
          <w:lang w:val="en-US" w:eastAsia="zh-CN"/>
        </w:rPr>
      </w:pPr>
      <w:r>
        <w:rPr>
          <w:lang w:val="en-US" w:eastAsia="zh-CN"/>
        </w:rPr>
        <w:t xml:space="preserve">[Audio performance demands, ease of use and production workflow requirements including the topics of spectrum availability and licensing will be the most likely innovation drivers for </w:t>
      </w:r>
      <w:proofErr w:type="spellStart"/>
      <w:r>
        <w:rPr>
          <w:lang w:val="en-US" w:eastAsia="zh-CN"/>
        </w:rPr>
        <w:t>PMSE</w:t>
      </w:r>
      <w:proofErr w:type="spellEnd"/>
      <w:r>
        <w:rPr>
          <w:lang w:val="en-US" w:eastAsia="zh-CN"/>
        </w:rPr>
        <w:t>.</w:t>
      </w:r>
    </w:p>
    <w:p w14:paraId="39787001" w14:textId="77777777" w:rsidR="00230216" w:rsidRDefault="00230216" w:rsidP="00230216">
      <w:pPr>
        <w:rPr>
          <w:lang w:val="en-US" w:eastAsia="zh-CN"/>
        </w:rPr>
      </w:pPr>
      <w:r>
        <w:rPr>
          <w:lang w:val="en-US" w:eastAsia="zh-CN"/>
        </w:rPr>
        <w:t xml:space="preserve">Audio </w:t>
      </w:r>
      <w:proofErr w:type="spellStart"/>
      <w:r>
        <w:rPr>
          <w:lang w:val="en-US" w:eastAsia="zh-CN"/>
        </w:rPr>
        <w:t>PMSE</w:t>
      </w:r>
      <w:proofErr w:type="spellEnd"/>
      <w:r>
        <w:rPr>
          <w:lang w:val="en-US" w:eastAsia="zh-CN"/>
        </w:rPr>
        <w:t>-specific technologies will also lead to innovations by enabling new features to support audio production workflows, by the integration of connectivity and 3</w:t>
      </w:r>
      <w:r w:rsidRPr="00FD0569">
        <w:rPr>
          <w:vertAlign w:val="superscript"/>
          <w:lang w:val="en-US" w:eastAsia="zh-CN"/>
        </w:rPr>
        <w:t>rd</w:t>
      </w:r>
      <w:r>
        <w:rPr>
          <w:lang w:val="en-US" w:eastAsia="zh-CN"/>
        </w:rPr>
        <w:t xml:space="preserve"> party services, and by improving digital audio performance in terms of quality (going towards studio audio quality in wireless) and latency (coming closer to the latency of analog transmission, which is almost 0 </w:t>
      </w:r>
      <w:proofErr w:type="spellStart"/>
      <w:r>
        <w:rPr>
          <w:lang w:val="en-US" w:eastAsia="zh-CN"/>
        </w:rPr>
        <w:t>ms</w:t>
      </w:r>
      <w:proofErr w:type="spellEnd"/>
      <w:r>
        <w:rPr>
          <w:lang w:val="en-US" w:eastAsia="zh-CN"/>
        </w:rPr>
        <w:t xml:space="preserve">). </w:t>
      </w:r>
    </w:p>
    <w:p w14:paraId="5C6DA2F0" w14:textId="77777777" w:rsidR="00230216" w:rsidRDefault="00230216" w:rsidP="00230216">
      <w:pPr>
        <w:rPr>
          <w:lang w:val="en-US"/>
        </w:rPr>
      </w:pPr>
      <w:r>
        <w:rPr>
          <w:lang w:val="en-US"/>
        </w:rPr>
        <w:t>Topics like wireless 3D audio capture, 3D immersive audio playback and object-oriented audio production provide additional future scenarios for the innovative fields of professional audio.</w:t>
      </w:r>
    </w:p>
    <w:p w14:paraId="7510C373" w14:textId="77777777" w:rsidR="00230216" w:rsidRDefault="00230216" w:rsidP="00230216">
      <w:pPr>
        <w:rPr>
          <w:lang w:val="en-US" w:eastAsia="zh-CN"/>
        </w:rPr>
      </w:pPr>
      <w:r>
        <w:rPr>
          <w:lang w:val="en-US"/>
        </w:rPr>
        <w:t>Higher</w:t>
      </w:r>
      <w:r w:rsidRPr="00A00EF9">
        <w:rPr>
          <w:lang w:val="en-US"/>
        </w:rPr>
        <w:t xml:space="preserve"> resolution audio capture including 3D immersive recordings </w:t>
      </w:r>
      <w:r>
        <w:rPr>
          <w:lang w:val="en-US"/>
        </w:rPr>
        <w:t>and flexibility in use will promote</w:t>
      </w:r>
      <w:r w:rsidRPr="00A00EF9">
        <w:rPr>
          <w:lang w:val="en-US"/>
        </w:rPr>
        <w:t xml:space="preserve"> the development of </w:t>
      </w:r>
      <w:r>
        <w:rPr>
          <w:lang w:val="en-US"/>
        </w:rPr>
        <w:t xml:space="preserve">new </w:t>
      </w:r>
      <w:r w:rsidRPr="00A00EF9">
        <w:rPr>
          <w:lang w:val="en-US"/>
        </w:rPr>
        <w:t>equipment</w:t>
      </w:r>
      <w:r>
        <w:rPr>
          <w:lang w:val="en-US"/>
        </w:rPr>
        <w:t>, but it will also lead to growing demands for spectrum resources. Especially capturing of 3D audio from a microphone array needs to account for more audio channels (3 to 36+ microphone capsules per array) and to be on higher audio resolution (</w:t>
      </w:r>
      <w:proofErr w:type="gramStart"/>
      <w:r>
        <w:rPr>
          <w:lang w:val="en-US"/>
        </w:rPr>
        <w:t>e.g.</w:t>
      </w:r>
      <w:proofErr w:type="gramEnd"/>
      <w:r>
        <w:rPr>
          <w:lang w:val="en-US"/>
        </w:rPr>
        <w:t> 24 bit) and sampling rate (e.g. 96 kHz).</w:t>
      </w:r>
    </w:p>
    <w:p w14:paraId="1F27130F" w14:textId="77777777" w:rsidR="00230216" w:rsidRDefault="00230216" w:rsidP="00230216">
      <w:pPr>
        <w:rPr>
          <w:lang w:val="en-US" w:eastAsia="zh-CN"/>
        </w:rPr>
      </w:pPr>
      <w:r>
        <w:rPr>
          <w:lang w:val="en-US" w:eastAsia="zh-CN"/>
        </w:rPr>
        <w:t xml:space="preserve">Narrowband technology by making use of the new channel bandwidths up to 600 kHz will continue innovating in the digital transmission domain. This will affect audio performance and </w:t>
      </w:r>
      <w:proofErr w:type="gramStart"/>
      <w:r>
        <w:rPr>
          <w:lang w:val="en-US" w:eastAsia="zh-CN"/>
        </w:rPr>
        <w:t>further more</w:t>
      </w:r>
      <w:proofErr w:type="gramEnd"/>
      <w:r>
        <w:rPr>
          <w:lang w:val="en-US" w:eastAsia="zh-CN"/>
        </w:rPr>
        <w:t xml:space="preserve"> flexible use in workflows by integrating a control data plane within its radio interface, like it is known by C-</w:t>
      </w:r>
      <w:proofErr w:type="spellStart"/>
      <w:r>
        <w:rPr>
          <w:lang w:val="en-US" w:eastAsia="zh-CN"/>
        </w:rPr>
        <w:t>PMSE</w:t>
      </w:r>
      <w:proofErr w:type="spellEnd"/>
      <w:r>
        <w:rPr>
          <w:lang w:val="en-US" w:eastAsia="zh-CN"/>
        </w:rPr>
        <w:t xml:space="preserve"> and WMAS. </w:t>
      </w:r>
    </w:p>
    <w:p w14:paraId="3912D8BA" w14:textId="77777777" w:rsidR="00230216" w:rsidRDefault="00230216" w:rsidP="00230216">
      <w:pPr>
        <w:rPr>
          <w:lang w:val="en-US"/>
        </w:rPr>
      </w:pPr>
      <w:r w:rsidRPr="00A22987">
        <w:rPr>
          <w:lang w:val="en-US"/>
        </w:rPr>
        <w:t>WMAS</w:t>
      </w:r>
      <w:r>
        <w:rPr>
          <w:lang w:val="en-US"/>
        </w:rPr>
        <w:t xml:space="preserve"> is the newest audio </w:t>
      </w:r>
      <w:proofErr w:type="spellStart"/>
      <w:r>
        <w:rPr>
          <w:lang w:val="en-US"/>
        </w:rPr>
        <w:t>PMSE</w:t>
      </w:r>
      <w:proofErr w:type="spellEnd"/>
      <w:r>
        <w:rPr>
          <w:lang w:val="en-US"/>
        </w:rPr>
        <w:t xml:space="preserve"> radio interface and system concept. The </w:t>
      </w:r>
      <w:r w:rsidRPr="00A22987">
        <w:rPr>
          <w:lang w:val="en-US"/>
        </w:rPr>
        <w:t>system-based approach for multi</w:t>
      </w:r>
      <w:r>
        <w:rPr>
          <w:lang w:val="en-US"/>
        </w:rPr>
        <w:t>-channel</w:t>
      </w:r>
      <w:r w:rsidRPr="00A22987">
        <w:rPr>
          <w:lang w:val="en-US"/>
        </w:rPr>
        <w:t xml:space="preserve"> audio applications </w:t>
      </w:r>
      <w:r>
        <w:rPr>
          <w:lang w:val="en-US"/>
        </w:rPr>
        <w:t xml:space="preserve">will ease the deployment and operation of audio </w:t>
      </w:r>
      <w:proofErr w:type="spellStart"/>
      <w:r>
        <w:rPr>
          <w:lang w:val="en-US"/>
        </w:rPr>
        <w:t>PMSE</w:t>
      </w:r>
      <w:proofErr w:type="spellEnd"/>
      <w:r>
        <w:rPr>
          <w:lang w:val="en-US"/>
        </w:rPr>
        <w:t xml:space="preserve"> in large events due to the integration of the microphones, IEMs and talkbacks. </w:t>
      </w:r>
      <w:r w:rsidRPr="00A22987">
        <w:rPr>
          <w:lang w:val="en-US"/>
        </w:rPr>
        <w:t xml:space="preserve">WMAS allows </w:t>
      </w:r>
      <w:r>
        <w:rPr>
          <w:lang w:val="en-US"/>
        </w:rPr>
        <w:t xml:space="preserve">fully synchronized operation and </w:t>
      </w:r>
      <w:r w:rsidRPr="00A22987">
        <w:rPr>
          <w:lang w:val="en-US"/>
        </w:rPr>
        <w:t>flexible configuration of each audio channel regarding direction (IEM</w:t>
      </w:r>
      <w:r>
        <w:rPr>
          <w:lang w:val="en-US"/>
        </w:rPr>
        <w:t> </w:t>
      </w:r>
      <w:r w:rsidRPr="00A22987">
        <w:rPr>
          <w:lang w:val="en-US"/>
        </w:rPr>
        <w:t>or Mic), mapping of audio channels to a device, latency, audio quality and link reliability.</w:t>
      </w:r>
      <w:r>
        <w:rPr>
          <w:lang w:val="en-US"/>
        </w:rPr>
        <w:t xml:space="preserve"> </w:t>
      </w:r>
    </w:p>
    <w:p w14:paraId="23112CD7" w14:textId="77777777" w:rsidR="00230216" w:rsidRDefault="00230216" w:rsidP="00230216">
      <w:pPr>
        <w:rPr>
          <w:lang w:val="en-US" w:eastAsia="zh-CN"/>
        </w:rPr>
      </w:pPr>
      <w:r>
        <w:rPr>
          <w:lang w:val="en-US" w:eastAsia="zh-CN"/>
        </w:rPr>
        <w:lastRenderedPageBreak/>
        <w:t xml:space="preserve">Automation of spectrum licensing and access procedures will likely become an important topic of the future as users of audio </w:t>
      </w:r>
      <w:proofErr w:type="spellStart"/>
      <w:r>
        <w:rPr>
          <w:lang w:val="en-US" w:eastAsia="zh-CN"/>
        </w:rPr>
        <w:t>PMSE</w:t>
      </w:r>
      <w:proofErr w:type="spellEnd"/>
      <w:r>
        <w:rPr>
          <w:lang w:val="en-US" w:eastAsia="zh-CN"/>
        </w:rPr>
        <w:t xml:space="preserve"> request a hassle-free deployment and coordination at any location of the world and at any time. A possible future solution is </w:t>
      </w:r>
      <w:r w:rsidRPr="00EA5F88">
        <w:rPr>
          <w:lang w:val="en-US"/>
        </w:rPr>
        <w:t>database</w:t>
      </w:r>
      <w:r>
        <w:rPr>
          <w:lang w:val="en-US"/>
        </w:rPr>
        <w:t>-driven or certificate</w:t>
      </w:r>
      <w:r>
        <w:rPr>
          <w:lang w:val="en-US"/>
        </w:rPr>
        <w:noBreakHyphen/>
        <w:t xml:space="preserve">based </w:t>
      </w:r>
      <w:r w:rsidRPr="00EA5F88">
        <w:rPr>
          <w:lang w:val="en-US"/>
        </w:rPr>
        <w:t>spectrum sharing approaches</w:t>
      </w:r>
      <w:r>
        <w:rPr>
          <w:lang w:val="en-US"/>
        </w:rPr>
        <w:t xml:space="preserve">, </w:t>
      </w:r>
      <w:proofErr w:type="gramStart"/>
      <w:r>
        <w:rPr>
          <w:lang w:val="en-US"/>
        </w:rPr>
        <w:t>e.g.</w:t>
      </w:r>
      <w:proofErr w:type="gramEnd"/>
      <w:r>
        <w:rPr>
          <w:lang w:val="en-US"/>
        </w:rPr>
        <w:t xml:space="preserve"> </w:t>
      </w:r>
      <w:proofErr w:type="spellStart"/>
      <w:r w:rsidRPr="00EA5F88">
        <w:rPr>
          <w:lang w:val="en-US"/>
        </w:rPr>
        <w:t>eLSA</w:t>
      </w:r>
      <w:proofErr w:type="spellEnd"/>
      <w:r w:rsidRPr="00EA5F88">
        <w:rPr>
          <w:lang w:val="en-US"/>
        </w:rPr>
        <w:t xml:space="preserve"> (under development by </w:t>
      </w:r>
      <w:proofErr w:type="spellStart"/>
      <w:r w:rsidRPr="00EA5F88">
        <w:rPr>
          <w:lang w:val="en-US"/>
        </w:rPr>
        <w:t>ETSI</w:t>
      </w:r>
      <w:proofErr w:type="spellEnd"/>
      <w:r w:rsidRPr="00EA5F88">
        <w:rPr>
          <w:lang w:val="en-US"/>
        </w:rPr>
        <w:t xml:space="preserve"> TC RRS)</w:t>
      </w:r>
      <w:r>
        <w:rPr>
          <w:lang w:val="en-US"/>
        </w:rPr>
        <w:t>.</w:t>
      </w:r>
    </w:p>
    <w:p w14:paraId="64F202B4" w14:textId="77777777" w:rsidR="00230216" w:rsidRDefault="00230216" w:rsidP="00230216">
      <w:pPr>
        <w:rPr>
          <w:lang w:val="en-US"/>
        </w:rPr>
      </w:pPr>
      <w:r>
        <w:rPr>
          <w:lang w:val="en-US"/>
        </w:rPr>
        <w:t xml:space="preserve">As studied by the LIPS project </w:t>
      </w:r>
      <w:r w:rsidRPr="009B3F89">
        <w:rPr>
          <w:lang w:val="en-US"/>
        </w:rPr>
        <w:t>[10]</w:t>
      </w:r>
      <w:r>
        <w:rPr>
          <w:lang w:val="en-US"/>
        </w:rPr>
        <w:t xml:space="preserve"> – i</w:t>
      </w:r>
      <w:r w:rsidRPr="006D05E9">
        <w:rPr>
          <w:lang w:val="en-US"/>
        </w:rPr>
        <w:t>n the future, open interfaces and open access for seamless interworking of various radio access technologies in ad-hoc, nomadic or fixed local area deployments with Wide Area Networks (</w:t>
      </w:r>
      <w:proofErr w:type="spellStart"/>
      <w:r w:rsidRPr="006D05E9">
        <w:rPr>
          <w:lang w:val="en-US"/>
        </w:rPr>
        <w:t>PLMN</w:t>
      </w:r>
      <w:proofErr w:type="spellEnd"/>
      <w:r w:rsidRPr="006D05E9">
        <w:rPr>
          <w:lang w:val="en-US"/>
        </w:rPr>
        <w:t>, fiber, satellite) seem to be of major importance to generate value-adds for future production workflows.</w:t>
      </w:r>
      <w:r>
        <w:rPr>
          <w:lang w:val="en-US"/>
        </w:rPr>
        <w:t xml:space="preserve"> Future audio production workflows will incorporate remote production, remote rehearsals, and professional networked music performances but will also require incorporating new audience services like remote participation and on-site assistive listening.]</w:t>
      </w:r>
    </w:p>
    <w:p w14:paraId="335EA1FC" w14:textId="77777777" w:rsidR="00230216" w:rsidRPr="001856E9" w:rsidRDefault="00230216" w:rsidP="00D80970">
      <w:pPr>
        <w:pStyle w:val="EditorsNote"/>
      </w:pPr>
      <w:bookmarkStart w:id="124" w:name="_Toc45616565"/>
      <w:r w:rsidRPr="0007098B">
        <w:rPr>
          <w:highlight w:val="yellow"/>
        </w:rPr>
        <w:t xml:space="preserve">[Editor’s </w:t>
      </w:r>
      <w:r>
        <w:rPr>
          <w:highlight w:val="yellow"/>
        </w:rPr>
        <w:t>n</w:t>
      </w:r>
      <w:r w:rsidRPr="0007098B">
        <w:rPr>
          <w:highlight w:val="yellow"/>
        </w:rPr>
        <w:t xml:space="preserve">ote:  Include reference to work done/being done in WP 5D on ‘specific </w:t>
      </w:r>
      <w:proofErr w:type="gramStart"/>
      <w:r w:rsidRPr="0007098B">
        <w:rPr>
          <w:highlight w:val="yellow"/>
        </w:rPr>
        <w:t>applications’</w:t>
      </w:r>
      <w:proofErr w:type="gramEnd"/>
      <w:r w:rsidRPr="0007098B">
        <w:rPr>
          <w:highlight w:val="yellow"/>
        </w:rPr>
        <w:t>.]</w:t>
      </w:r>
    </w:p>
    <w:p w14:paraId="50791E48" w14:textId="75A59F03" w:rsidR="00230216" w:rsidRPr="00A22987" w:rsidRDefault="00230216" w:rsidP="00230216">
      <w:pPr>
        <w:pStyle w:val="Heading1"/>
        <w:rPr>
          <w:lang w:val="en-US"/>
        </w:rPr>
      </w:pPr>
      <w:bookmarkStart w:id="125" w:name="_Toc34322279"/>
      <w:bookmarkStart w:id="126" w:name="_Toc45616569"/>
      <w:bookmarkStart w:id="127" w:name="_Toc45616849"/>
      <w:bookmarkStart w:id="128" w:name="_Toc105085171"/>
      <w:bookmarkStart w:id="129" w:name="_Toc105085239"/>
      <w:bookmarkEnd w:id="124"/>
      <w:r>
        <w:rPr>
          <w:lang w:val="en-US"/>
        </w:rPr>
        <w:t>10</w:t>
      </w:r>
      <w:r w:rsidRPr="00A22987">
        <w:rPr>
          <w:lang w:val="en-US"/>
        </w:rPr>
        <w:tab/>
      </w:r>
      <w:bookmarkEnd w:id="125"/>
      <w:r>
        <w:rPr>
          <w:lang w:val="en-US"/>
        </w:rPr>
        <w:t>Summary</w:t>
      </w:r>
      <w:bookmarkEnd w:id="126"/>
      <w:bookmarkEnd w:id="127"/>
      <w:bookmarkEnd w:id="128"/>
      <w:bookmarkEnd w:id="129"/>
    </w:p>
    <w:p w14:paraId="518B92E9" w14:textId="77777777" w:rsidR="00230216" w:rsidRDefault="00230216" w:rsidP="00D80970">
      <w:pPr>
        <w:pStyle w:val="EditorsNote"/>
        <w:rPr>
          <w:lang w:val="en-US"/>
        </w:rPr>
      </w:pPr>
      <w:r w:rsidRPr="00340EF3">
        <w:rPr>
          <w:highlight w:val="yellow"/>
          <w:lang w:val="en-US"/>
        </w:rPr>
        <w:t>{Editor’s note: Text to be added}</w:t>
      </w:r>
    </w:p>
    <w:p w14:paraId="728FDDEB" w14:textId="77777777" w:rsidR="00230216" w:rsidRDefault="00230216" w:rsidP="00230216">
      <w:pPr>
        <w:pStyle w:val="Heading1"/>
        <w:rPr>
          <w:lang w:val="en-US"/>
        </w:rPr>
      </w:pPr>
      <w:bookmarkStart w:id="130" w:name="_Toc45616570"/>
      <w:bookmarkStart w:id="131" w:name="_Toc45616850"/>
      <w:bookmarkStart w:id="132" w:name="_Toc105085172"/>
      <w:bookmarkStart w:id="133" w:name="_Toc105085240"/>
      <w:r>
        <w:rPr>
          <w:lang w:val="en-US"/>
        </w:rPr>
        <w:t>11</w:t>
      </w:r>
      <w:r>
        <w:rPr>
          <w:lang w:val="en-US"/>
        </w:rPr>
        <w:tab/>
      </w:r>
      <w:r w:rsidRPr="00A22987">
        <w:rPr>
          <w:lang w:val="en-US"/>
        </w:rPr>
        <w:t>References</w:t>
      </w:r>
      <w:bookmarkEnd w:id="130"/>
      <w:bookmarkEnd w:id="131"/>
      <w:bookmarkEnd w:id="132"/>
      <w:bookmarkEnd w:id="133"/>
    </w:p>
    <w:p w14:paraId="14416215" w14:textId="77777777" w:rsidR="00230216" w:rsidRPr="00245604" w:rsidRDefault="00230216" w:rsidP="00D80970">
      <w:pPr>
        <w:pStyle w:val="EditorsNote"/>
        <w:rPr>
          <w:lang w:val="en-US" w:eastAsia="ko-KR"/>
        </w:rPr>
      </w:pPr>
      <w:r w:rsidRPr="0007098B">
        <w:rPr>
          <w:highlight w:val="yellow"/>
          <w:lang w:val="en-US" w:eastAsia="ko-KR"/>
        </w:rPr>
        <w:t>[Editor’s note: check the references.]</w:t>
      </w:r>
    </w:p>
    <w:p w14:paraId="2B5C6DB6" w14:textId="77777777" w:rsidR="00230216" w:rsidRDefault="00230216" w:rsidP="00230216">
      <w:pPr>
        <w:pStyle w:val="Reftext"/>
      </w:pPr>
      <w:r w:rsidRPr="00A22987">
        <w:rPr>
          <w:lang w:val="en-US" w:eastAsia="ko-KR"/>
        </w:rPr>
        <w:t>[1]</w:t>
      </w:r>
      <w:r w:rsidRPr="00A22987">
        <w:rPr>
          <w:lang w:val="en-US" w:eastAsia="ko-KR"/>
        </w:rPr>
        <w:tab/>
      </w:r>
      <w:proofErr w:type="spellStart"/>
      <w:r w:rsidRPr="00A22987">
        <w:rPr>
          <w:lang w:val="en-US" w:eastAsia="ko-KR"/>
        </w:rPr>
        <w:t>ETSI</w:t>
      </w:r>
      <w:proofErr w:type="spellEnd"/>
      <w:r w:rsidRPr="00A22987">
        <w:rPr>
          <w:lang w:val="en-US" w:eastAsia="ko-KR"/>
        </w:rPr>
        <w:t xml:space="preserve"> </w:t>
      </w:r>
      <w:proofErr w:type="spellStart"/>
      <w:r w:rsidRPr="00A22987">
        <w:rPr>
          <w:lang w:val="en-US" w:eastAsia="ko-KR"/>
        </w:rPr>
        <w:t>EN</w:t>
      </w:r>
      <w:proofErr w:type="spellEnd"/>
      <w:r w:rsidRPr="00A22987">
        <w:rPr>
          <w:lang w:val="en-US" w:eastAsia="ko-KR"/>
        </w:rPr>
        <w:t xml:space="preserve"> </w:t>
      </w:r>
      <w:r>
        <w:t>300 422-1: “</w:t>
      </w:r>
      <w:r w:rsidRPr="00683F9E">
        <w:t xml:space="preserve">Audio </w:t>
      </w:r>
      <w:proofErr w:type="spellStart"/>
      <w:r w:rsidRPr="00683F9E">
        <w:t>PMSE</w:t>
      </w:r>
      <w:proofErr w:type="spellEnd"/>
      <w:r w:rsidRPr="00683F9E">
        <w:t xml:space="preserve"> up to 3 GHz; Part 1: Class A Receivers; Audio </w:t>
      </w:r>
      <w:proofErr w:type="spellStart"/>
      <w:r w:rsidRPr="00683F9E">
        <w:t>PMSE</w:t>
      </w:r>
      <w:proofErr w:type="spellEnd"/>
      <w:r w:rsidRPr="00683F9E">
        <w:t xml:space="preserve"> up to 3 GHz; Part 1: Class A Receivers; Harmonised Standard covering the essential requirements of article 3.2 of Directive 2014/53/EU</w:t>
      </w:r>
      <w:r>
        <w:t xml:space="preserve">”, </w:t>
      </w:r>
      <w:hyperlink r:id="rId15" w:history="1">
        <w:r w:rsidRPr="000343EC">
          <w:rPr>
            <w:rStyle w:val="Hyperlink"/>
          </w:rPr>
          <w:t>https://www.etsi.org/deliver/etsi_en/300400_300499/30042201/02.01.02_60/en_30042201v020102p.pdf</w:t>
        </w:r>
      </w:hyperlink>
    </w:p>
    <w:p w14:paraId="13E9ADCB" w14:textId="77777777" w:rsidR="00230216" w:rsidRDefault="00230216" w:rsidP="00230216">
      <w:pPr>
        <w:pStyle w:val="Reftext"/>
      </w:pPr>
      <w:r w:rsidRPr="00A22987">
        <w:rPr>
          <w:lang w:val="en-US" w:eastAsia="ko-KR"/>
        </w:rPr>
        <w:t>[</w:t>
      </w:r>
      <w:r>
        <w:rPr>
          <w:lang w:val="en-US" w:eastAsia="ko-KR"/>
        </w:rPr>
        <w:t>2</w:t>
      </w:r>
      <w:r w:rsidRPr="00A22987">
        <w:rPr>
          <w:lang w:val="en-US" w:eastAsia="ko-KR"/>
        </w:rPr>
        <w:t>]</w:t>
      </w:r>
      <w:r w:rsidRPr="00A22987">
        <w:rPr>
          <w:lang w:val="en-US" w:eastAsia="ko-KR"/>
        </w:rPr>
        <w:tab/>
      </w:r>
      <w:proofErr w:type="spellStart"/>
      <w:r w:rsidRPr="00A22987">
        <w:rPr>
          <w:lang w:val="en-US" w:eastAsia="ko-KR"/>
        </w:rPr>
        <w:t>ETSI</w:t>
      </w:r>
      <w:proofErr w:type="spellEnd"/>
      <w:r w:rsidRPr="00A22987">
        <w:rPr>
          <w:lang w:val="en-US" w:eastAsia="ko-KR"/>
        </w:rPr>
        <w:t xml:space="preserve"> </w:t>
      </w:r>
      <w:proofErr w:type="spellStart"/>
      <w:r w:rsidRPr="00A22987">
        <w:rPr>
          <w:lang w:val="en-US" w:eastAsia="ko-KR"/>
        </w:rPr>
        <w:t>EN</w:t>
      </w:r>
      <w:proofErr w:type="spellEnd"/>
      <w:r w:rsidRPr="00A22987">
        <w:rPr>
          <w:lang w:val="en-US" w:eastAsia="ko-KR"/>
        </w:rPr>
        <w:t xml:space="preserve"> </w:t>
      </w:r>
      <w:r>
        <w:t>300 422-2: “</w:t>
      </w:r>
      <w:r w:rsidRPr="00683F9E">
        <w:t xml:space="preserve">Audio </w:t>
      </w:r>
      <w:proofErr w:type="spellStart"/>
      <w:r w:rsidRPr="00683F9E">
        <w:t>PMSE</w:t>
      </w:r>
      <w:proofErr w:type="spellEnd"/>
      <w:r w:rsidRPr="00683F9E">
        <w:t xml:space="preserve"> up to 3 GHz; Part 1: Class A Receivers; Audio </w:t>
      </w:r>
      <w:proofErr w:type="spellStart"/>
      <w:r w:rsidRPr="00683F9E">
        <w:t>PMSE</w:t>
      </w:r>
      <w:proofErr w:type="spellEnd"/>
      <w:r w:rsidRPr="00683F9E">
        <w:t xml:space="preserve"> up to 3 GHz; Part 1: Class </w:t>
      </w:r>
      <w:r>
        <w:t>B</w:t>
      </w:r>
      <w:r w:rsidRPr="00683F9E">
        <w:t xml:space="preserve"> Receivers; Harmonised Standard covering the essential requirements of article 3.2 of Directive 2014/53/EU</w:t>
      </w:r>
      <w:r>
        <w:t xml:space="preserve">”, </w:t>
      </w:r>
      <w:hyperlink r:id="rId16" w:history="1">
        <w:r w:rsidRPr="00303FFB">
          <w:rPr>
            <w:rStyle w:val="Hyperlink"/>
          </w:rPr>
          <w:t>https://www.etsi.org/deliver/etsi_en/300400_300499/30042202/02.01.01_60/en_30042202v020101p.pdf</w:t>
        </w:r>
      </w:hyperlink>
    </w:p>
    <w:p w14:paraId="06BD13F3" w14:textId="77777777" w:rsidR="00230216" w:rsidRDefault="00230216" w:rsidP="00230216">
      <w:pPr>
        <w:pStyle w:val="Reftext"/>
      </w:pPr>
      <w:r w:rsidRPr="00A22987">
        <w:rPr>
          <w:lang w:val="en-US" w:eastAsia="ko-KR"/>
        </w:rPr>
        <w:t>[</w:t>
      </w:r>
      <w:r>
        <w:rPr>
          <w:lang w:val="en-US" w:eastAsia="ko-KR"/>
        </w:rPr>
        <w:t>3</w:t>
      </w:r>
      <w:r w:rsidRPr="00A22987">
        <w:rPr>
          <w:lang w:val="en-US" w:eastAsia="ko-KR"/>
        </w:rPr>
        <w:t>]</w:t>
      </w:r>
      <w:r w:rsidRPr="00A22987">
        <w:rPr>
          <w:lang w:val="en-US" w:eastAsia="ko-KR"/>
        </w:rPr>
        <w:tab/>
      </w:r>
      <w:proofErr w:type="spellStart"/>
      <w:r w:rsidRPr="00A22987">
        <w:rPr>
          <w:lang w:val="en-US" w:eastAsia="ko-KR"/>
        </w:rPr>
        <w:t>ETSI</w:t>
      </w:r>
      <w:proofErr w:type="spellEnd"/>
      <w:r w:rsidRPr="00A22987">
        <w:rPr>
          <w:lang w:val="en-US" w:eastAsia="ko-KR"/>
        </w:rPr>
        <w:t xml:space="preserve"> </w:t>
      </w:r>
      <w:proofErr w:type="spellStart"/>
      <w:r w:rsidRPr="00A22987">
        <w:rPr>
          <w:lang w:val="en-US" w:eastAsia="ko-KR"/>
        </w:rPr>
        <w:t>EN</w:t>
      </w:r>
      <w:proofErr w:type="spellEnd"/>
      <w:r w:rsidRPr="00A22987">
        <w:rPr>
          <w:lang w:val="en-US" w:eastAsia="ko-KR"/>
        </w:rPr>
        <w:t xml:space="preserve"> </w:t>
      </w:r>
      <w:r>
        <w:t>300 422-3: “</w:t>
      </w:r>
      <w:r w:rsidRPr="00683F9E">
        <w:t xml:space="preserve">Audio </w:t>
      </w:r>
      <w:proofErr w:type="spellStart"/>
      <w:r w:rsidRPr="00683F9E">
        <w:t>PMSE</w:t>
      </w:r>
      <w:proofErr w:type="spellEnd"/>
      <w:r w:rsidRPr="00683F9E">
        <w:t xml:space="preserve"> up to 3 GHz; Part 1: Class A Receivers; Audio </w:t>
      </w:r>
      <w:proofErr w:type="spellStart"/>
      <w:r w:rsidRPr="00683F9E">
        <w:t>PMSE</w:t>
      </w:r>
      <w:proofErr w:type="spellEnd"/>
      <w:r w:rsidRPr="00683F9E">
        <w:t xml:space="preserve"> up to 3 GHz; Part 1: Class </w:t>
      </w:r>
      <w:r>
        <w:t>C</w:t>
      </w:r>
      <w:r w:rsidRPr="00683F9E">
        <w:t xml:space="preserve"> Receivers; Harmonised Standard covering the essential requirements of article 3.2 of Directive 2014/53/EU</w:t>
      </w:r>
      <w:r>
        <w:t xml:space="preserve">”, </w:t>
      </w:r>
      <w:hyperlink r:id="rId17" w:history="1">
        <w:r w:rsidRPr="000343EC">
          <w:rPr>
            <w:rStyle w:val="Hyperlink"/>
          </w:rPr>
          <w:t>https://www.etsi.org/deliver/etsi_en/300400_300499/30042203/02.01.01_60/en_30042203v020101p.pdf</w:t>
        </w:r>
      </w:hyperlink>
    </w:p>
    <w:p w14:paraId="1EB30488" w14:textId="77777777" w:rsidR="00230216" w:rsidRPr="00117D9A" w:rsidRDefault="00230216" w:rsidP="00230216">
      <w:pPr>
        <w:pStyle w:val="Reftext"/>
        <w:rPr>
          <w:lang w:val="en-US"/>
        </w:rPr>
      </w:pPr>
      <w:r w:rsidDel="002C15F3">
        <w:t xml:space="preserve"> </w:t>
      </w:r>
      <w:r w:rsidRPr="00117D9A">
        <w:rPr>
          <w:lang w:val="en-US"/>
        </w:rPr>
        <w:t>[</w:t>
      </w:r>
      <w:r>
        <w:rPr>
          <w:lang w:val="en-US"/>
        </w:rPr>
        <w:t>4</w:t>
      </w:r>
      <w:r w:rsidRPr="00117D9A">
        <w:rPr>
          <w:lang w:val="en-US"/>
        </w:rPr>
        <w:t>]</w:t>
      </w:r>
      <w:r w:rsidRPr="00117D9A">
        <w:rPr>
          <w:lang w:val="en-US"/>
        </w:rPr>
        <w:tab/>
      </w:r>
      <w:proofErr w:type="spellStart"/>
      <w:r w:rsidRPr="00117D9A">
        <w:rPr>
          <w:lang w:val="en-US"/>
        </w:rPr>
        <w:t>ETSI</w:t>
      </w:r>
      <w:proofErr w:type="spellEnd"/>
      <w:r w:rsidRPr="00117D9A">
        <w:rPr>
          <w:lang w:val="en-US"/>
        </w:rPr>
        <w:t xml:space="preserve"> </w:t>
      </w:r>
      <w:proofErr w:type="spellStart"/>
      <w:r w:rsidRPr="00117D9A">
        <w:rPr>
          <w:lang w:val="en-US"/>
        </w:rPr>
        <w:t>EN</w:t>
      </w:r>
      <w:proofErr w:type="spellEnd"/>
      <w:r w:rsidRPr="00117D9A">
        <w:rPr>
          <w:lang w:val="en-US"/>
        </w:rPr>
        <w:t xml:space="preserve"> 301 357: </w:t>
      </w:r>
      <w:r>
        <w:rPr>
          <w:lang w:val="en-US"/>
        </w:rPr>
        <w:t>“</w:t>
      </w:r>
      <w:r w:rsidRPr="00117D9A">
        <w:rPr>
          <w:lang w:val="en-US"/>
        </w:rPr>
        <w:t xml:space="preserve">Cordless audio devices in the range 25 MHz to 2 000 MHz; </w:t>
      </w:r>
      <w:proofErr w:type="spellStart"/>
      <w:r w:rsidRPr="00117D9A">
        <w:rPr>
          <w:lang w:val="en-US"/>
        </w:rPr>
        <w:t>Harmonised</w:t>
      </w:r>
      <w:proofErr w:type="spellEnd"/>
      <w:r w:rsidRPr="00117D9A">
        <w:rPr>
          <w:lang w:val="en-US"/>
        </w:rPr>
        <w:t xml:space="preserve"> Standard covering the essential requirements of article 3.2 of Directive 2014/53/EU</w:t>
      </w:r>
      <w:r>
        <w:rPr>
          <w:lang w:val="en-US"/>
        </w:rPr>
        <w:t xml:space="preserve">”, </w:t>
      </w:r>
      <w:hyperlink r:id="rId18" w:history="1">
        <w:r w:rsidRPr="000343EC">
          <w:rPr>
            <w:rStyle w:val="Hyperlink"/>
            <w:lang w:val="en-US"/>
          </w:rPr>
          <w:t>https://www.etsi.org/deliver/etsi_en/301300_301399/301357/02.01.01_60/en_301357v020101p.pdf</w:t>
        </w:r>
      </w:hyperlink>
    </w:p>
    <w:p w14:paraId="54C1922C" w14:textId="77777777" w:rsidR="00230216" w:rsidRPr="00525B29" w:rsidRDefault="00230216" w:rsidP="00230216">
      <w:pPr>
        <w:pStyle w:val="Reftext"/>
        <w:rPr>
          <w:lang w:val="en-US"/>
        </w:rPr>
      </w:pPr>
      <w:r w:rsidRPr="00525B29">
        <w:rPr>
          <w:lang w:val="en-US"/>
        </w:rPr>
        <w:t>[</w:t>
      </w:r>
      <w:r>
        <w:rPr>
          <w:lang w:val="en-US"/>
        </w:rPr>
        <w:t>5</w:t>
      </w:r>
      <w:r w:rsidRPr="00525B29">
        <w:rPr>
          <w:lang w:val="en-US"/>
        </w:rPr>
        <w:t>]</w:t>
      </w:r>
      <w:r w:rsidRPr="00525B29">
        <w:rPr>
          <w:lang w:val="en-US"/>
        </w:rPr>
        <w:tab/>
        <w:t xml:space="preserve">ERC Rec 70-03, Annex 10 </w:t>
      </w:r>
      <w:r>
        <w:rPr>
          <w:lang w:val="en-US"/>
        </w:rPr>
        <w:t>–</w:t>
      </w:r>
      <w:r w:rsidRPr="00525B29">
        <w:rPr>
          <w:lang w:val="en-US"/>
        </w:rPr>
        <w:t xml:space="preserve"> </w:t>
      </w:r>
      <w:r>
        <w:rPr>
          <w:lang w:val="en-US"/>
        </w:rPr>
        <w:t>“</w:t>
      </w:r>
      <w:r>
        <w:t>ANNEX 10: RADIO MICROPHONE APPLICATIONS INCLUDING ASSISTIVE LISTENING DEVICES (</w:t>
      </w:r>
      <w:proofErr w:type="spellStart"/>
      <w:r>
        <w:t>ALD</w:t>
      </w:r>
      <w:proofErr w:type="spellEnd"/>
      <w:r>
        <w:t>), WIRELESS AUDIO AND MULTIMEDIA STREAMING SYSTEMS”</w:t>
      </w:r>
      <w:r>
        <w:rPr>
          <w:lang w:val="en-US"/>
        </w:rPr>
        <w:t>,</w:t>
      </w:r>
      <w:r w:rsidRPr="00525B29">
        <w:rPr>
          <w:lang w:val="en-US"/>
        </w:rPr>
        <w:br/>
      </w:r>
      <w:hyperlink r:id="rId19" w:history="1">
        <w:r w:rsidRPr="00525B29">
          <w:rPr>
            <w:rStyle w:val="Hyperlink"/>
            <w:lang w:val="en-US"/>
          </w:rPr>
          <w:t>https://</w:t>
        </w:r>
        <w:proofErr w:type="spellStart"/>
        <w:r w:rsidRPr="00525B29">
          <w:rPr>
            <w:rStyle w:val="Hyperlink"/>
            <w:lang w:val="en-US"/>
          </w:rPr>
          <w:t>www.ecodocdb.dk</w:t>
        </w:r>
        <w:proofErr w:type="spellEnd"/>
        <w:r w:rsidRPr="00525B29">
          <w:rPr>
            <w:rStyle w:val="Hyperlink"/>
            <w:lang w:val="en-US"/>
          </w:rPr>
          <w:t>/download/</w:t>
        </w:r>
        <w:proofErr w:type="spellStart"/>
        <w:r w:rsidRPr="00525B29">
          <w:rPr>
            <w:rStyle w:val="Hyperlink"/>
            <w:lang w:val="en-US"/>
          </w:rPr>
          <w:t>25c41779-cd6e</w:t>
        </w:r>
        <w:proofErr w:type="spellEnd"/>
        <w:r w:rsidRPr="00525B29">
          <w:rPr>
            <w:rStyle w:val="Hyperlink"/>
            <w:lang w:val="en-US"/>
          </w:rPr>
          <w:t>/</w:t>
        </w:r>
        <w:proofErr w:type="spellStart"/>
        <w:r w:rsidRPr="00525B29">
          <w:rPr>
            <w:rStyle w:val="Hyperlink"/>
            <w:lang w:val="en-US"/>
          </w:rPr>
          <w:t>Rec7003e.pdf</w:t>
        </w:r>
        <w:proofErr w:type="spellEnd"/>
      </w:hyperlink>
      <w:r w:rsidRPr="00525B29">
        <w:rPr>
          <w:lang w:val="en-US"/>
        </w:rPr>
        <w:br/>
        <w:t xml:space="preserve">Online Version </w:t>
      </w:r>
      <w:hyperlink r:id="rId20" w:history="1">
        <w:r w:rsidRPr="00525B29">
          <w:rPr>
            <w:rStyle w:val="Hyperlink"/>
            <w:lang w:val="en-US"/>
          </w:rPr>
          <w:t>https://</w:t>
        </w:r>
        <w:proofErr w:type="spellStart"/>
        <w:r w:rsidRPr="00525B29">
          <w:rPr>
            <w:rStyle w:val="Hyperlink"/>
            <w:lang w:val="en-US"/>
          </w:rPr>
          <w:t>www.efis.dk</w:t>
        </w:r>
        <w:proofErr w:type="spellEnd"/>
        <w:r w:rsidRPr="00525B29">
          <w:rPr>
            <w:rStyle w:val="Hyperlink"/>
            <w:lang w:val="en-US"/>
          </w:rPr>
          <w:t>/</w:t>
        </w:r>
        <w:proofErr w:type="spellStart"/>
        <w:r w:rsidRPr="00525B29">
          <w:rPr>
            <w:rStyle w:val="Hyperlink"/>
            <w:lang w:val="en-US"/>
          </w:rPr>
          <w:t>adhoc_grabber.jsp?annex</w:t>
        </w:r>
        <w:proofErr w:type="spellEnd"/>
        <w:r w:rsidRPr="00525B29">
          <w:rPr>
            <w:rStyle w:val="Hyperlink"/>
            <w:lang w:val="en-US"/>
          </w:rPr>
          <w:t>=13</w:t>
        </w:r>
      </w:hyperlink>
    </w:p>
    <w:p w14:paraId="211187BD" w14:textId="77777777" w:rsidR="00230216" w:rsidRDefault="00230216" w:rsidP="00230216">
      <w:pPr>
        <w:pStyle w:val="Reftext"/>
        <w:keepNext/>
        <w:keepLines/>
      </w:pPr>
      <w:r w:rsidRPr="00FB2702">
        <w:lastRenderedPageBreak/>
        <w:t>[</w:t>
      </w:r>
      <w:r>
        <w:t>6</w:t>
      </w:r>
      <w:r w:rsidRPr="00FB2702">
        <w:t>]</w:t>
      </w:r>
      <w:r>
        <w:tab/>
      </w:r>
      <w:proofErr w:type="spellStart"/>
      <w:r>
        <w:t>ETSI</w:t>
      </w:r>
      <w:proofErr w:type="spellEnd"/>
      <w:r>
        <w:t xml:space="preserve"> TR 103 450: “</w:t>
      </w:r>
      <w:r w:rsidRPr="00456EE2">
        <w:t>System Reference document (</w:t>
      </w:r>
      <w:proofErr w:type="spellStart"/>
      <w:r w:rsidRPr="00456EE2">
        <w:t>SRdoc</w:t>
      </w:r>
      <w:proofErr w:type="spellEnd"/>
      <w:r w:rsidRPr="00456EE2">
        <w:t>); Technical characteristics and parameters for Wireless Multichannel Audio Systems (WMAS</w:t>
      </w:r>
      <w:r>
        <w:t>)”,</w:t>
      </w:r>
      <w:r w:rsidRPr="00456EE2">
        <w:t xml:space="preserve"> </w:t>
      </w:r>
      <w:hyperlink r:id="rId21" w:history="1">
        <w:r w:rsidRPr="000343EC">
          <w:rPr>
            <w:rStyle w:val="Hyperlink"/>
          </w:rPr>
          <w:t>https://www.etsi.org/deliver/etsi_tr/103400_103499/103450/01.01.01_60/tr_103450v010101p.pdf</w:t>
        </w:r>
      </w:hyperlink>
    </w:p>
    <w:p w14:paraId="38912AC3" w14:textId="77777777" w:rsidR="00230216" w:rsidRPr="00FB2702" w:rsidRDefault="00230216" w:rsidP="00230216">
      <w:pPr>
        <w:pStyle w:val="Reftext"/>
      </w:pPr>
      <w:r w:rsidRPr="00FB2702">
        <w:t>[</w:t>
      </w:r>
      <w:r>
        <w:t>7</w:t>
      </w:r>
      <w:r w:rsidRPr="00FB2702">
        <w:t>]</w:t>
      </w:r>
      <w:r>
        <w:tab/>
      </w:r>
      <w:proofErr w:type="spellStart"/>
      <w:r>
        <w:t>3GPP</w:t>
      </w:r>
      <w:proofErr w:type="spellEnd"/>
      <w:r>
        <w:t xml:space="preserve"> </w:t>
      </w:r>
      <w:r w:rsidRPr="00870CC9">
        <w:rPr>
          <w:lang w:eastAsia="zh-CN"/>
        </w:rPr>
        <w:t>TR 22.827</w:t>
      </w:r>
      <w:r>
        <w:rPr>
          <w:lang w:eastAsia="zh-CN"/>
        </w:rPr>
        <w:t>: “</w:t>
      </w:r>
      <w:r w:rsidRPr="00456EE2">
        <w:rPr>
          <w:lang w:eastAsia="zh-CN"/>
        </w:rPr>
        <w:t>Study on Audio-Visual Service Production</w:t>
      </w:r>
      <w:r>
        <w:rPr>
          <w:lang w:eastAsia="zh-CN"/>
        </w:rPr>
        <w:t xml:space="preserve">”, </w:t>
      </w:r>
      <w:hyperlink r:id="rId22" w:history="1">
        <w:r>
          <w:rPr>
            <w:rStyle w:val="Hyperlink"/>
          </w:rPr>
          <w:t>https://portal.3gpp.org/desktopmodules/Specifications/SpecificationDetails.aspx?specificationId=3520</w:t>
        </w:r>
      </w:hyperlink>
    </w:p>
    <w:p w14:paraId="34225129" w14:textId="77777777" w:rsidR="00230216" w:rsidRDefault="00230216" w:rsidP="00230216">
      <w:pPr>
        <w:pStyle w:val="Reftext"/>
      </w:pPr>
      <w:r>
        <w:t>[8]</w:t>
      </w:r>
      <w:r>
        <w:tab/>
      </w:r>
      <w:proofErr w:type="spellStart"/>
      <w:r>
        <w:t>3GPP</w:t>
      </w:r>
      <w:proofErr w:type="spellEnd"/>
      <w:r>
        <w:t xml:space="preserve"> </w:t>
      </w:r>
      <w:r w:rsidRPr="00870CC9">
        <w:t>TS 22.263</w:t>
      </w:r>
      <w:r>
        <w:t>: “</w:t>
      </w:r>
      <w:r w:rsidRPr="00456EE2">
        <w:t>Service requirements for Video, Imaging and Audio for Professional Applications (</w:t>
      </w:r>
      <w:proofErr w:type="spellStart"/>
      <w:r w:rsidRPr="00456EE2">
        <w:t>VIAPA</w:t>
      </w:r>
      <w:proofErr w:type="spellEnd"/>
      <w:r w:rsidRPr="00456EE2">
        <w:t>)</w:t>
      </w:r>
      <w:r>
        <w:t xml:space="preserve">” , </w:t>
      </w:r>
      <w:hyperlink r:id="rId23" w:history="1">
        <w:r w:rsidRPr="001D6ED5">
          <w:rPr>
            <w:rStyle w:val="Hyperlink"/>
          </w:rPr>
          <w:t>https://portal.3gpp.org/desktopmodules/Specifications/SpecificationDetails.aspx?specificationId=3648</w:t>
        </w:r>
      </w:hyperlink>
      <w:r>
        <w:t xml:space="preserve"> </w:t>
      </w:r>
    </w:p>
    <w:p w14:paraId="23904EF7" w14:textId="77777777" w:rsidR="00230216" w:rsidRDefault="00230216" w:rsidP="00230216">
      <w:pPr>
        <w:pStyle w:val="Reftext"/>
      </w:pPr>
      <w:r>
        <w:t>[9]</w:t>
      </w:r>
      <w:r>
        <w:tab/>
        <w:t xml:space="preserve">Research Project </w:t>
      </w:r>
      <w:proofErr w:type="spellStart"/>
      <w:r w:rsidRPr="00870CC9">
        <w:t>PMSE-xG</w:t>
      </w:r>
      <w:proofErr w:type="spellEnd"/>
      <w:r>
        <w:t xml:space="preserve">, Online: </w:t>
      </w:r>
      <w:hyperlink r:id="rId24" w:history="1">
        <w:r w:rsidRPr="000343EC">
          <w:rPr>
            <w:rStyle w:val="Hyperlink"/>
          </w:rPr>
          <w:t>http://</w:t>
        </w:r>
        <w:proofErr w:type="spellStart"/>
        <w:r w:rsidRPr="000343EC">
          <w:rPr>
            <w:rStyle w:val="Hyperlink"/>
          </w:rPr>
          <w:t>pmse-xg.research-project.de</w:t>
        </w:r>
        <w:proofErr w:type="spellEnd"/>
        <w:r w:rsidRPr="000343EC">
          <w:rPr>
            <w:rStyle w:val="Hyperlink"/>
          </w:rPr>
          <w:t>/</w:t>
        </w:r>
      </w:hyperlink>
      <w:r>
        <w:t xml:space="preserve"> and White Paper: </w:t>
      </w:r>
      <w:hyperlink r:id="rId25" w:history="1">
        <w:r w:rsidRPr="001D6ED5">
          <w:rPr>
            <w:rStyle w:val="Hyperlink"/>
          </w:rPr>
          <w:t>http://www.pmse-xg.research-project.de/Ressources/White%20Paper/PMSE-xG_White_Paper_v1p01.pdf</w:t>
        </w:r>
      </w:hyperlink>
      <w:r w:rsidRPr="001D6ED5">
        <w:rPr>
          <w:rStyle w:val="Hyperlink"/>
        </w:rPr>
        <w:t xml:space="preserve">  </w:t>
      </w:r>
    </w:p>
    <w:p w14:paraId="72320EA1" w14:textId="77777777" w:rsidR="00230216" w:rsidRDefault="00230216" w:rsidP="00230216">
      <w:pPr>
        <w:pStyle w:val="Reftext"/>
        <w:rPr>
          <w:rStyle w:val="Hyperlink"/>
        </w:rPr>
      </w:pPr>
      <w:r>
        <w:t>[10]</w:t>
      </w:r>
      <w:r>
        <w:tab/>
        <w:t xml:space="preserve">Research Project LIPS, Online: </w:t>
      </w:r>
      <w:hyperlink r:id="rId26" w:history="1">
        <w:r w:rsidRPr="004A1005">
          <w:rPr>
            <w:rStyle w:val="Hyperlink"/>
          </w:rPr>
          <w:t>http://lips-</w:t>
        </w:r>
        <w:proofErr w:type="spellStart"/>
        <w:r w:rsidRPr="004A1005">
          <w:rPr>
            <w:rStyle w:val="Hyperlink"/>
          </w:rPr>
          <w:t>project.de</w:t>
        </w:r>
        <w:proofErr w:type="spellEnd"/>
        <w:r w:rsidRPr="004A1005">
          <w:rPr>
            <w:rStyle w:val="Hyperlink"/>
          </w:rPr>
          <w:t>/</w:t>
        </w:r>
      </w:hyperlink>
    </w:p>
    <w:p w14:paraId="05681979" w14:textId="77777777" w:rsidR="00230216" w:rsidRDefault="00230216" w:rsidP="00230216">
      <w:pPr>
        <w:pStyle w:val="Reftext"/>
        <w:rPr>
          <w:lang w:val="de-DE"/>
        </w:rPr>
      </w:pPr>
      <w:r w:rsidRPr="00CD53C5">
        <w:rPr>
          <w:lang w:val="de-DE"/>
        </w:rPr>
        <w:t>[11]</w:t>
      </w:r>
      <w:r w:rsidRPr="00CD53C5">
        <w:rPr>
          <w:lang w:val="de-DE"/>
        </w:rPr>
        <w:tab/>
        <w:t>ETSI TR 102 546</w:t>
      </w:r>
    </w:p>
    <w:p w14:paraId="05A5E87D" w14:textId="77777777" w:rsidR="00230216" w:rsidRDefault="00230216" w:rsidP="00230216">
      <w:pPr>
        <w:pStyle w:val="Reftext"/>
        <w:rPr>
          <w:lang w:val="de-DE"/>
        </w:rPr>
      </w:pPr>
      <w:r w:rsidRPr="00CD53C5">
        <w:rPr>
          <w:lang w:val="de-DE"/>
        </w:rPr>
        <w:t>[12]</w:t>
      </w:r>
      <w:r w:rsidRPr="00CD53C5">
        <w:rPr>
          <w:lang w:val="de-DE"/>
        </w:rPr>
        <w:tab/>
        <w:t>ETSI EN 300 454</w:t>
      </w:r>
    </w:p>
    <w:p w14:paraId="48D4B95C" w14:textId="77777777" w:rsidR="00230216" w:rsidRDefault="00230216" w:rsidP="00230216">
      <w:pPr>
        <w:pStyle w:val="Reftext"/>
        <w:rPr>
          <w:lang w:val="de-DE"/>
        </w:rPr>
      </w:pPr>
      <w:r w:rsidRPr="00CD53C5">
        <w:rPr>
          <w:lang w:val="de-DE"/>
        </w:rPr>
        <w:t>[13]</w:t>
      </w:r>
      <w:r w:rsidRPr="00CD53C5">
        <w:rPr>
          <w:lang w:val="de-DE"/>
        </w:rPr>
        <w:tab/>
        <w:t>ERC-REC 25-10</w:t>
      </w:r>
    </w:p>
    <w:p w14:paraId="23D7CFDF" w14:textId="77777777" w:rsidR="00230216" w:rsidRPr="005C6E2D" w:rsidRDefault="00230216" w:rsidP="00230216">
      <w:pPr>
        <w:pStyle w:val="Reftext"/>
        <w:rPr>
          <w:lang w:val="en-US"/>
        </w:rPr>
      </w:pPr>
      <w:r w:rsidRPr="005C6E2D">
        <w:rPr>
          <w:lang w:val="en-US"/>
        </w:rPr>
        <w:t>[14]</w:t>
      </w:r>
      <w:r w:rsidRPr="005C6E2D">
        <w:rPr>
          <w:lang w:val="en-US"/>
        </w:rPr>
        <w:tab/>
        <w:t>ERC Report 25</w:t>
      </w:r>
    </w:p>
    <w:p w14:paraId="294E627F" w14:textId="77777777" w:rsidR="00230216" w:rsidRPr="0007098B" w:rsidRDefault="00230216" w:rsidP="00230216">
      <w:pPr>
        <w:pStyle w:val="Reftext"/>
      </w:pPr>
      <w:r w:rsidRPr="0007098B">
        <w:t>[15]</w:t>
      </w:r>
      <w:r w:rsidRPr="0007098B">
        <w:tab/>
        <w:t>AFIS</w:t>
      </w:r>
    </w:p>
    <w:p w14:paraId="3F257CBA" w14:textId="77777777" w:rsidR="00230216" w:rsidRDefault="00230216" w:rsidP="00230216">
      <w:pPr>
        <w:pStyle w:val="Reftext"/>
      </w:pPr>
      <w:r w:rsidRPr="00E02700">
        <w:t>[</w:t>
      </w:r>
      <w:r>
        <w:t>16</w:t>
      </w:r>
      <w:r w:rsidRPr="00E02700">
        <w:t>]</w:t>
      </w:r>
      <w:r w:rsidRPr="00E02700">
        <w:tab/>
      </w:r>
      <w:proofErr w:type="spellStart"/>
      <w:r w:rsidRPr="00E02700">
        <w:t>ETSI</w:t>
      </w:r>
      <w:proofErr w:type="spellEnd"/>
      <w:r w:rsidRPr="00E02700">
        <w:t xml:space="preserve"> TR 103 514: "Digital Enhanced Cordless Telecommunications (DECT); DECT</w:t>
      </w:r>
      <w:r>
        <w:noBreakHyphen/>
      </w:r>
      <w:r w:rsidRPr="00E02700">
        <w:t>2020 New Radio (NR) interface; Study on Physical (PHY) layer".</w:t>
      </w:r>
    </w:p>
    <w:p w14:paraId="1C2EB634" w14:textId="77777777" w:rsidR="00230216" w:rsidRDefault="00230216" w:rsidP="00230216">
      <w:pPr>
        <w:pStyle w:val="Reftext"/>
      </w:pPr>
      <w:r>
        <w:t>[17]</w:t>
      </w:r>
      <w:r>
        <w:tab/>
      </w:r>
      <w:proofErr w:type="spellStart"/>
      <w:r>
        <w:t>ECC</w:t>
      </w:r>
      <w:proofErr w:type="spellEnd"/>
      <w:r>
        <w:t xml:space="preserve"> Report 204</w:t>
      </w:r>
    </w:p>
    <w:p w14:paraId="47109912" w14:textId="77777777" w:rsidR="00230216" w:rsidRPr="00985D27" w:rsidRDefault="00230216" w:rsidP="00230216">
      <w:pPr>
        <w:pStyle w:val="Reftext"/>
        <w:rPr>
          <w:b/>
          <w:bCs/>
          <w:sz w:val="28"/>
          <w:szCs w:val="28"/>
          <w:lang w:val="en-US"/>
        </w:rPr>
      </w:pPr>
      <w:r w:rsidRPr="4F25021B">
        <w:rPr>
          <w:lang w:val="en-US"/>
        </w:rPr>
        <w:br w:type="page"/>
      </w:r>
      <w:bookmarkStart w:id="134" w:name="_Toc40250693"/>
    </w:p>
    <w:p w14:paraId="62CD1982" w14:textId="77777777" w:rsidR="00230216" w:rsidRDefault="00230216" w:rsidP="00230216">
      <w:pPr>
        <w:pStyle w:val="Annextitle"/>
        <w:rPr>
          <w:lang w:val="en-US"/>
        </w:rPr>
      </w:pPr>
      <w:bookmarkStart w:id="135" w:name="_Toc45616851"/>
      <w:bookmarkStart w:id="136" w:name="_Toc105085173"/>
      <w:bookmarkStart w:id="137" w:name="_Toc105085241"/>
      <w:r>
        <w:rPr>
          <w:lang w:val="en-US"/>
        </w:rPr>
        <w:lastRenderedPageBreak/>
        <w:t>Annex 1</w:t>
      </w:r>
      <w:r>
        <w:rPr>
          <w:lang w:val="en-US"/>
        </w:rPr>
        <w:br/>
      </w:r>
      <w:r>
        <w:rPr>
          <w:lang w:val="en-US"/>
        </w:rPr>
        <w:br/>
        <w:t xml:space="preserve">Examples for </w:t>
      </w:r>
      <w:proofErr w:type="spellStart"/>
      <w:r>
        <w:rPr>
          <w:lang w:val="en-US"/>
        </w:rPr>
        <w:t>PMSE</w:t>
      </w:r>
      <w:proofErr w:type="spellEnd"/>
      <w:r>
        <w:rPr>
          <w:lang w:val="en-US"/>
        </w:rPr>
        <w:t xml:space="preserve"> Use</w:t>
      </w:r>
      <w:bookmarkEnd w:id="134"/>
      <w:bookmarkEnd w:id="135"/>
      <w:bookmarkEnd w:id="136"/>
      <w:bookmarkEnd w:id="137"/>
      <w:r>
        <w:rPr>
          <w:lang w:val="en-US"/>
        </w:rPr>
        <w:t xml:space="preserve"> </w:t>
      </w:r>
    </w:p>
    <w:p w14:paraId="7158857D" w14:textId="77777777" w:rsidR="00230216" w:rsidRPr="00950966" w:rsidRDefault="00230216" w:rsidP="00D80970">
      <w:pPr>
        <w:pStyle w:val="EditorsNote"/>
        <w:rPr>
          <w:lang w:val="en-US"/>
        </w:rPr>
      </w:pPr>
      <w:r w:rsidRPr="00950966">
        <w:rPr>
          <w:highlight w:val="yellow"/>
          <w:lang w:val="en-US"/>
        </w:rPr>
        <w:t>[Editor’s note:  This material needs to be reviewed, as some appears to be repetitions of material included in the main body.]</w:t>
      </w:r>
    </w:p>
    <w:p w14:paraId="6C05F083" w14:textId="77777777" w:rsidR="00230216" w:rsidRPr="006D05E9" w:rsidRDefault="00230216" w:rsidP="00230216">
      <w:pPr>
        <w:pStyle w:val="Normalaftertitle"/>
        <w:rPr>
          <w:lang w:val="en-US"/>
        </w:rPr>
      </w:pPr>
      <w:r w:rsidRPr="006D05E9">
        <w:rPr>
          <w:lang w:val="en-US"/>
        </w:rPr>
        <w:t>This section is not intended to give a full overview on</w:t>
      </w:r>
      <w:r>
        <w:rPr>
          <w:lang w:val="en-US"/>
        </w:rPr>
        <w:t xml:space="preserve"> all deployment scenarios</w:t>
      </w:r>
      <w:r w:rsidRPr="006D05E9">
        <w:rPr>
          <w:lang w:val="en-US"/>
        </w:rPr>
        <w:t xml:space="preserve"> of audio </w:t>
      </w:r>
      <w:proofErr w:type="spellStart"/>
      <w:r w:rsidRPr="006D05E9">
        <w:rPr>
          <w:lang w:val="en-US"/>
        </w:rPr>
        <w:t>PMSE</w:t>
      </w:r>
      <w:proofErr w:type="spellEnd"/>
      <w:r w:rsidRPr="006D05E9">
        <w:rPr>
          <w:lang w:val="en-US"/>
        </w:rPr>
        <w:t xml:space="preserve"> use in the field</w:t>
      </w:r>
      <w:r>
        <w:rPr>
          <w:lang w:val="en-US"/>
        </w:rPr>
        <w:t xml:space="preserve"> but</w:t>
      </w:r>
      <w:r w:rsidRPr="006D05E9">
        <w:rPr>
          <w:lang w:val="en-US"/>
        </w:rPr>
        <w:t xml:space="preserve"> give</w:t>
      </w:r>
      <w:r>
        <w:rPr>
          <w:lang w:val="en-US"/>
        </w:rPr>
        <w:t>s</w:t>
      </w:r>
      <w:r w:rsidRPr="006D05E9">
        <w:rPr>
          <w:lang w:val="en-US"/>
        </w:rPr>
        <w:t xml:space="preserve"> an overview on typical and regularly occurring uses.</w:t>
      </w:r>
    </w:p>
    <w:p w14:paraId="3AE8C534" w14:textId="77777777" w:rsidR="00230216" w:rsidRPr="006D05E9" w:rsidRDefault="00230216" w:rsidP="00230216">
      <w:pPr>
        <w:rPr>
          <w:lang w:val="en-US"/>
        </w:rPr>
      </w:pPr>
      <w:r w:rsidRPr="006D05E9">
        <w:rPr>
          <w:lang w:val="en-US"/>
        </w:rPr>
        <w:t xml:space="preserve">The field of audio </w:t>
      </w:r>
      <w:proofErr w:type="spellStart"/>
      <w:r w:rsidRPr="006D05E9">
        <w:rPr>
          <w:lang w:val="en-US"/>
        </w:rPr>
        <w:t>PMSE</w:t>
      </w:r>
      <w:proofErr w:type="spellEnd"/>
      <w:r w:rsidRPr="006D05E9">
        <w:rPr>
          <w:lang w:val="en-US"/>
        </w:rPr>
        <w:t xml:space="preserve"> can be separated into the following major use case areas:</w:t>
      </w:r>
    </w:p>
    <w:p w14:paraId="0EE24039" w14:textId="77777777" w:rsidR="00230216" w:rsidRPr="006D05E9" w:rsidRDefault="00230216" w:rsidP="00230216">
      <w:pPr>
        <w:pStyle w:val="enumlev1"/>
        <w:rPr>
          <w:lang w:val="en-US"/>
        </w:rPr>
      </w:pPr>
      <w:r>
        <w:rPr>
          <w:lang w:val="en-US"/>
        </w:rPr>
        <w:t>A)</w:t>
      </w:r>
      <w:r>
        <w:rPr>
          <w:lang w:val="en-US"/>
        </w:rPr>
        <w:tab/>
      </w:r>
      <w:r w:rsidRPr="009F6DDA">
        <w:rPr>
          <w:lang w:val="en-US"/>
        </w:rPr>
        <w:t>Live Event – Music, Theater – Sport, Olympics</w:t>
      </w:r>
    </w:p>
    <w:p w14:paraId="18C68681" w14:textId="77777777" w:rsidR="00230216" w:rsidRPr="006D05E9" w:rsidRDefault="00230216" w:rsidP="00230216">
      <w:pPr>
        <w:pStyle w:val="enumlev1"/>
        <w:rPr>
          <w:lang w:val="en-US"/>
        </w:rPr>
      </w:pPr>
      <w:r>
        <w:rPr>
          <w:lang w:val="en-US"/>
        </w:rPr>
        <w:t>B)</w:t>
      </w:r>
      <w:r>
        <w:rPr>
          <w:lang w:val="en-US"/>
        </w:rPr>
        <w:tab/>
      </w:r>
      <w:r w:rsidRPr="00B22053">
        <w:rPr>
          <w:lang w:val="en-US"/>
        </w:rPr>
        <w:t>Presentation, Conferencing</w:t>
      </w:r>
    </w:p>
    <w:p w14:paraId="1322B465" w14:textId="77777777" w:rsidR="00230216" w:rsidRPr="00CF54B3" w:rsidRDefault="00230216" w:rsidP="00230216">
      <w:pPr>
        <w:pStyle w:val="enumlev1"/>
        <w:rPr>
          <w:lang w:val="en-US"/>
        </w:rPr>
      </w:pPr>
      <w:r>
        <w:rPr>
          <w:lang w:val="en-US"/>
        </w:rPr>
        <w:t>C)</w:t>
      </w:r>
      <w:r>
        <w:rPr>
          <w:lang w:val="en-US"/>
        </w:rPr>
        <w:tab/>
      </w:r>
      <w:r w:rsidRPr="00CF54B3">
        <w:rPr>
          <w:lang w:val="en-US"/>
        </w:rPr>
        <w:t>News Gathering: Local News, International News</w:t>
      </w:r>
    </w:p>
    <w:p w14:paraId="356F3CA4" w14:textId="77777777" w:rsidR="00230216" w:rsidRDefault="00230216" w:rsidP="00230216">
      <w:pPr>
        <w:pStyle w:val="enumlev1"/>
        <w:rPr>
          <w:lang w:val="en-US"/>
        </w:rPr>
      </w:pPr>
      <w:r>
        <w:rPr>
          <w:lang w:val="en-US"/>
        </w:rPr>
        <w:t>D)</w:t>
      </w:r>
      <w:r>
        <w:rPr>
          <w:lang w:val="en-US"/>
        </w:rPr>
        <w:tab/>
      </w:r>
      <w:r w:rsidRPr="00CF54B3">
        <w:rPr>
          <w:lang w:val="en-US"/>
        </w:rPr>
        <w:t>Studio - Studio Production</w:t>
      </w:r>
    </w:p>
    <w:p w14:paraId="07763107" w14:textId="77777777" w:rsidR="00230216" w:rsidRDefault="00230216" w:rsidP="00230216">
      <w:pPr>
        <w:pStyle w:val="enumlev1"/>
        <w:rPr>
          <w:lang w:val="en-US"/>
        </w:rPr>
      </w:pPr>
      <w:r>
        <w:rPr>
          <w:lang w:val="en-US"/>
        </w:rPr>
        <w:t>E)</w:t>
      </w:r>
      <w:r>
        <w:rPr>
          <w:lang w:val="en-US"/>
        </w:rPr>
        <w:tab/>
      </w:r>
      <w:r w:rsidRPr="005C28FE">
        <w:rPr>
          <w:lang w:val="en-US"/>
        </w:rPr>
        <w:t>Studio - Project Studio Production</w:t>
      </w:r>
    </w:p>
    <w:p w14:paraId="5C439E07" w14:textId="77777777" w:rsidR="00230216" w:rsidRPr="00631951" w:rsidRDefault="00230216" w:rsidP="00230216">
      <w:pPr>
        <w:rPr>
          <w:b/>
          <w:bCs/>
          <w:lang w:val="en-US"/>
        </w:rPr>
      </w:pPr>
      <w:bookmarkStart w:id="138" w:name="_Hlk44074802"/>
      <w:r w:rsidRPr="00631951">
        <w:rPr>
          <w:b/>
          <w:bCs/>
          <w:lang w:val="en-US"/>
        </w:rPr>
        <w:t>Calculation of typical required spectrum in MHz</w:t>
      </w:r>
    </w:p>
    <w:p w14:paraId="29124D22" w14:textId="77777777" w:rsidR="00230216" w:rsidRDefault="00230216" w:rsidP="00230216">
      <w:pPr>
        <w:rPr>
          <w:lang w:val="en-US"/>
        </w:rPr>
      </w:pPr>
      <w:r>
        <w:rPr>
          <w:lang w:val="en-US"/>
        </w:rPr>
        <w:t xml:space="preserve">Audio </w:t>
      </w:r>
      <w:proofErr w:type="spellStart"/>
      <w:r>
        <w:rPr>
          <w:lang w:val="en-US"/>
        </w:rPr>
        <w:t>PMSE</w:t>
      </w:r>
      <w:proofErr w:type="spellEnd"/>
      <w:r>
        <w:rPr>
          <w:lang w:val="en-US"/>
        </w:rPr>
        <w:t xml:space="preserve"> manufacturers are offering frequency compatibility calculation tools / frequency management tools. Those tools calculate available frequencies for </w:t>
      </w:r>
      <w:proofErr w:type="gramStart"/>
      <w:r>
        <w:rPr>
          <w:lang w:val="en-US"/>
        </w:rPr>
        <w:t>e.g.</w:t>
      </w:r>
      <w:proofErr w:type="gramEnd"/>
      <w:r>
        <w:rPr>
          <w:lang w:val="en-US"/>
        </w:rPr>
        <w:t xml:space="preserve"> wireless microphones and IEM considering:</w:t>
      </w:r>
    </w:p>
    <w:p w14:paraId="3E25DBFB" w14:textId="77777777" w:rsidR="00230216" w:rsidRDefault="00230216" w:rsidP="00230216">
      <w:pPr>
        <w:pStyle w:val="enumlev1"/>
        <w:rPr>
          <w:lang w:val="en-US"/>
        </w:rPr>
      </w:pPr>
      <w:r>
        <w:rPr>
          <w:lang w:val="en-US"/>
        </w:rPr>
        <w:t>–</w:t>
      </w:r>
      <w:r>
        <w:rPr>
          <w:lang w:val="en-US"/>
        </w:rPr>
        <w:tab/>
        <w:t>Available interference free spectrum</w:t>
      </w:r>
    </w:p>
    <w:p w14:paraId="4D7502BA" w14:textId="77777777" w:rsidR="00230216" w:rsidRDefault="00230216" w:rsidP="00230216">
      <w:pPr>
        <w:pStyle w:val="enumlev2"/>
        <w:rPr>
          <w:lang w:val="en-US"/>
        </w:rPr>
      </w:pPr>
      <w:r>
        <w:rPr>
          <w:lang w:val="en-US"/>
        </w:rPr>
        <w:t>•</w:t>
      </w:r>
      <w:r>
        <w:rPr>
          <w:lang w:val="en-US"/>
        </w:rPr>
        <w:tab/>
        <w:t xml:space="preserve">Avoiding </w:t>
      </w:r>
      <w:proofErr w:type="spellStart"/>
      <w:r>
        <w:rPr>
          <w:lang w:val="en-US"/>
        </w:rPr>
        <w:t>DTT</w:t>
      </w:r>
      <w:proofErr w:type="spellEnd"/>
      <w:r>
        <w:rPr>
          <w:lang w:val="en-US"/>
        </w:rPr>
        <w:t xml:space="preserve"> allocations</w:t>
      </w:r>
    </w:p>
    <w:p w14:paraId="1CF66B8B" w14:textId="77777777" w:rsidR="00230216" w:rsidRDefault="00230216" w:rsidP="00230216">
      <w:pPr>
        <w:pStyle w:val="enumlev2"/>
        <w:rPr>
          <w:lang w:val="en-US"/>
        </w:rPr>
      </w:pPr>
      <w:r>
        <w:rPr>
          <w:lang w:val="en-US"/>
        </w:rPr>
        <w:t>•</w:t>
      </w:r>
      <w:r>
        <w:rPr>
          <w:lang w:val="en-US"/>
        </w:rPr>
        <w:tab/>
        <w:t xml:space="preserve">Considering other audio </w:t>
      </w:r>
      <w:proofErr w:type="spellStart"/>
      <w:r>
        <w:rPr>
          <w:lang w:val="en-US"/>
        </w:rPr>
        <w:t>PMSE</w:t>
      </w:r>
      <w:proofErr w:type="spellEnd"/>
      <w:r>
        <w:rPr>
          <w:lang w:val="en-US"/>
        </w:rPr>
        <w:t xml:space="preserve"> devices already in use</w:t>
      </w:r>
    </w:p>
    <w:p w14:paraId="34888266" w14:textId="77777777" w:rsidR="00230216" w:rsidRDefault="00230216" w:rsidP="00230216">
      <w:pPr>
        <w:pStyle w:val="enumlev1"/>
        <w:rPr>
          <w:lang w:val="en-US"/>
        </w:rPr>
      </w:pPr>
      <w:r>
        <w:rPr>
          <w:lang w:val="en-US"/>
        </w:rPr>
        <w:t>–</w:t>
      </w:r>
      <w:r>
        <w:rPr>
          <w:lang w:val="en-US"/>
        </w:rPr>
        <w:tab/>
        <w:t>Technical specifications</w:t>
      </w:r>
    </w:p>
    <w:p w14:paraId="73FF40CB" w14:textId="77777777" w:rsidR="00230216" w:rsidRDefault="00230216" w:rsidP="00230216">
      <w:pPr>
        <w:pStyle w:val="enumlev2"/>
        <w:rPr>
          <w:lang w:val="en-US"/>
        </w:rPr>
      </w:pPr>
      <w:r>
        <w:rPr>
          <w:lang w:val="en-US"/>
        </w:rPr>
        <w:t>•</w:t>
      </w:r>
      <w:r>
        <w:rPr>
          <w:lang w:val="en-US"/>
        </w:rPr>
        <w:tab/>
        <w:t>Tuning range of the equipment</w:t>
      </w:r>
    </w:p>
    <w:p w14:paraId="22659F5D" w14:textId="77777777" w:rsidR="00230216" w:rsidRDefault="00230216" w:rsidP="00230216">
      <w:pPr>
        <w:pStyle w:val="enumlev2"/>
        <w:rPr>
          <w:lang w:val="en-US"/>
        </w:rPr>
      </w:pPr>
      <w:r>
        <w:rPr>
          <w:lang w:val="en-US"/>
        </w:rPr>
        <w:t>•</w:t>
      </w:r>
      <w:r>
        <w:rPr>
          <w:lang w:val="en-US"/>
        </w:rPr>
        <w:tab/>
        <w:t>Intermodulation Products</w:t>
      </w:r>
    </w:p>
    <w:p w14:paraId="2F9F70C1" w14:textId="77777777" w:rsidR="00230216" w:rsidRDefault="00230216" w:rsidP="00230216">
      <w:pPr>
        <w:pStyle w:val="enumlev2"/>
        <w:rPr>
          <w:lang w:val="en-US"/>
        </w:rPr>
      </w:pPr>
      <w:r>
        <w:rPr>
          <w:lang w:val="en-US"/>
        </w:rPr>
        <w:t>•</w:t>
      </w:r>
      <w:r>
        <w:rPr>
          <w:lang w:val="en-US"/>
        </w:rPr>
        <w:tab/>
        <w:t>Filter options of antenna systems, receivers and transmitters</w:t>
      </w:r>
    </w:p>
    <w:p w14:paraId="12B557E9" w14:textId="77777777" w:rsidR="00230216" w:rsidRPr="00FB1F50" w:rsidRDefault="00230216" w:rsidP="00230216">
      <w:pPr>
        <w:rPr>
          <w:lang w:val="en-US"/>
        </w:rPr>
      </w:pPr>
      <w:r>
        <w:rPr>
          <w:lang w:val="en-US"/>
        </w:rPr>
        <w:t xml:space="preserve">The required spectrum [MHz] listed in the below sections provides a typical number in </w:t>
      </w:r>
      <w:proofErr w:type="spellStart"/>
      <w:r>
        <w:rPr>
          <w:lang w:val="en-US"/>
        </w:rPr>
        <w:t>MHz.</w:t>
      </w:r>
      <w:proofErr w:type="spellEnd"/>
    </w:p>
    <w:p w14:paraId="51FA372C" w14:textId="77777777" w:rsidR="00230216" w:rsidRPr="00BF6329" w:rsidRDefault="00230216" w:rsidP="00230216">
      <w:pPr>
        <w:pStyle w:val="Heading2"/>
      </w:pPr>
      <w:bookmarkStart w:id="139" w:name="_Toc45616571"/>
      <w:bookmarkStart w:id="140" w:name="_Toc45616852"/>
      <w:bookmarkStart w:id="141" w:name="_Toc105058515"/>
      <w:bookmarkStart w:id="142" w:name="_Toc105085242"/>
      <w:bookmarkStart w:id="143" w:name="_Hlk43477135"/>
      <w:bookmarkEnd w:id="138"/>
      <w:r w:rsidRPr="00BF6329">
        <w:t>A)</w:t>
      </w:r>
      <w:r>
        <w:tab/>
      </w:r>
      <w:r w:rsidRPr="00BF6329">
        <w:t>Live Event</w:t>
      </w:r>
      <w:bookmarkEnd w:id="139"/>
      <w:bookmarkEnd w:id="140"/>
      <w:bookmarkEnd w:id="141"/>
      <w:bookmarkEnd w:id="142"/>
    </w:p>
    <w:p w14:paraId="07236F4D" w14:textId="77777777" w:rsidR="00230216" w:rsidRDefault="00230216" w:rsidP="00230216">
      <w:r w:rsidRPr="001E433B">
        <w:t>The band 470</w:t>
      </w:r>
      <w:r>
        <w:t>-</w:t>
      </w:r>
      <w:r w:rsidRPr="001E433B">
        <w:t>694 MHz is the primary used band for audio-</w:t>
      </w:r>
      <w:proofErr w:type="spellStart"/>
      <w:r w:rsidRPr="001E433B">
        <w:t>PMSE</w:t>
      </w:r>
      <w:proofErr w:type="spellEnd"/>
      <w:r w:rsidRPr="001E433B">
        <w:t xml:space="preserve"> in live events. Talkbacks are using the DECT technology (e.g. 1880-1900 MHz in region 1) as well.</w:t>
      </w:r>
    </w:p>
    <w:p w14:paraId="7571880E" w14:textId="77777777" w:rsidR="00230216" w:rsidRPr="001E433B" w:rsidRDefault="00230216" w:rsidP="00230216">
      <w:r w:rsidRPr="001E433B">
        <w:t>For so called Mega-events spectrum sharing with government agencies has occurred, but these spectrum resources may no longer be available for sharing as the available spectrum has been allocated to other services.</w:t>
      </w:r>
      <w:bookmarkEnd w:id="143"/>
    </w:p>
    <w:p w14:paraId="1F7D6BF0" w14:textId="77777777" w:rsidR="00230216" w:rsidRDefault="00230216" w:rsidP="00230216">
      <w:pPr>
        <w:pStyle w:val="Heading3"/>
        <w:rPr>
          <w:lang w:val="en-US"/>
        </w:rPr>
      </w:pPr>
      <w:bookmarkStart w:id="144" w:name="_Toc45616572"/>
      <w:bookmarkStart w:id="145" w:name="_Toc105058516"/>
      <w:proofErr w:type="spellStart"/>
      <w:r w:rsidRPr="00A22987">
        <w:rPr>
          <w:lang w:val="en-US"/>
        </w:rPr>
        <w:t>A.1</w:t>
      </w:r>
      <w:proofErr w:type="spellEnd"/>
      <w:r w:rsidRPr="00A22987">
        <w:rPr>
          <w:lang w:val="en-US"/>
        </w:rPr>
        <w:t>)</w:t>
      </w:r>
      <w:r>
        <w:rPr>
          <w:lang w:val="en-US"/>
        </w:rPr>
        <w:tab/>
      </w:r>
      <w:r w:rsidRPr="00A22987">
        <w:rPr>
          <w:lang w:val="en-US"/>
        </w:rPr>
        <w:t>Music Event</w:t>
      </w:r>
      <w:bookmarkEnd w:id="144"/>
      <w:bookmarkEnd w:id="145"/>
    </w:p>
    <w:p w14:paraId="29A28A90" w14:textId="77777777" w:rsidR="00230216" w:rsidDel="008345C9" w:rsidRDefault="00230216" w:rsidP="00230216">
      <w:pPr>
        <w:rPr>
          <w:lang w:val="en-US"/>
        </w:rPr>
      </w:pPr>
      <w:r>
        <w:rPr>
          <w:lang w:val="en-US"/>
        </w:rPr>
        <w:t>Doing business in the music industry has significantly changed over the years. In the past, media (albums, DVD) was the predominant income source of the artists beside touring. As of today, music events and touring are the predominant source of income for artists. Notably, audio streaming platforms have only delivered low payouts per play and so far, all existing audio streaming platforms are not earning money with their service (see </w:t>
      </w:r>
      <w:hyperlink r:id="rId27" w:history="1">
        <w:r w:rsidRPr="005F0A6B">
          <w:rPr>
            <w:rStyle w:val="Hyperlink"/>
          </w:rPr>
          <w:t>https://www.digitalmusicnews.com/2018/12/25/streaming-music-services-pay-2019/</w:t>
        </w:r>
      </w:hyperlink>
      <w:r>
        <w:t>).</w:t>
      </w:r>
    </w:p>
    <w:p w14:paraId="5BAA8EE0" w14:textId="77777777" w:rsidR="00230216" w:rsidRDefault="00230216" w:rsidP="00230216">
      <w:pPr>
        <w:pStyle w:val="Figure"/>
      </w:pPr>
      <w:r>
        <w:rPr>
          <w:lang w:val="de-DE" w:eastAsia="de-DE"/>
        </w:rPr>
        <w:lastRenderedPageBreak/>
        <w:drawing>
          <wp:inline distT="0" distB="0" distL="0" distR="0" wp14:anchorId="0E307BB1" wp14:editId="7505E314">
            <wp:extent cx="5391150" cy="3594100"/>
            <wp:effectExtent l="0" t="0" r="0" b="6350"/>
            <wp:docPr id="1170521597" name="Grafik 448839356" descr="A picture containing outdoor,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21597" name="Grafik 448839356" descr="A picture containing outdoor, dark, light, nigh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1150" cy="3594100"/>
                    </a:xfrm>
                    <a:prstGeom prst="rect">
                      <a:avLst/>
                    </a:prstGeom>
                  </pic:spPr>
                </pic:pic>
              </a:graphicData>
            </a:graphic>
          </wp:inline>
        </w:drawing>
      </w:r>
    </w:p>
    <w:p w14:paraId="39381C0A" w14:textId="77777777" w:rsidR="00230216" w:rsidRPr="00A22987" w:rsidRDefault="00230216" w:rsidP="00230216">
      <w:pPr>
        <w:jc w:val="both"/>
        <w:rPr>
          <w:lang w:val="en-US"/>
        </w:rPr>
      </w:pPr>
      <w:r>
        <w:t xml:space="preserve">[Picture: </w:t>
      </w:r>
      <w:proofErr w:type="spellStart"/>
      <w:r>
        <w:t>pixabay</w:t>
      </w:r>
      <w:proofErr w:type="spellEnd"/>
      <w:r>
        <w:t>-License]</w:t>
      </w:r>
    </w:p>
    <w:p w14:paraId="38987E5B" w14:textId="77777777" w:rsidR="00230216" w:rsidRDefault="00230216" w:rsidP="00230216">
      <w:pPr>
        <w:pStyle w:val="Headingi"/>
        <w:rPr>
          <w:lang w:val="en-US"/>
        </w:rPr>
      </w:pPr>
      <w:r w:rsidRPr="00A22987">
        <w:rPr>
          <w:lang w:val="en-US"/>
        </w:rPr>
        <w:t xml:space="preserve">Latency requirement: </w:t>
      </w:r>
    </w:p>
    <w:p w14:paraId="4D3430EA" w14:textId="77777777" w:rsidR="00230216" w:rsidRPr="00631951" w:rsidRDefault="00230216" w:rsidP="00230216">
      <w:pPr>
        <w:pStyle w:val="enumlev1"/>
        <w:rPr>
          <w:lang w:val="en-US"/>
        </w:rPr>
      </w:pPr>
      <w:r>
        <w:t>–</w:t>
      </w:r>
      <w:r>
        <w:tab/>
      </w:r>
      <w:r w:rsidRPr="00677D84">
        <w:t xml:space="preserve">Latency from audio input (microphone used by artist) to audio output (IEM with fold back mix used by same artist) needs to be below 4 </w:t>
      </w:r>
      <w:proofErr w:type="spellStart"/>
      <w:r w:rsidRPr="00677D84">
        <w:t>ms</w:t>
      </w:r>
      <w:proofErr w:type="spellEnd"/>
      <w:r w:rsidRPr="00677D84">
        <w:t>.</w:t>
      </w:r>
    </w:p>
    <w:p w14:paraId="66456243" w14:textId="77777777" w:rsidR="00230216" w:rsidRPr="00A22987" w:rsidRDefault="00230216" w:rsidP="00230216">
      <w:pPr>
        <w:pStyle w:val="Headingi"/>
        <w:rPr>
          <w:lang w:val="en-US"/>
        </w:rPr>
      </w:pPr>
      <w:r w:rsidRPr="00A22987">
        <w:rPr>
          <w:lang w:val="en-US"/>
        </w:rPr>
        <w:t xml:space="preserve">Typical </w:t>
      </w:r>
      <w:r>
        <w:rPr>
          <w:lang w:val="en-US"/>
        </w:rPr>
        <w:t xml:space="preserve">Events, </w:t>
      </w:r>
      <w:r w:rsidRPr="00A22987">
        <w:rPr>
          <w:lang w:val="en-US"/>
        </w:rPr>
        <w:t xml:space="preserve">Venue or Locations: </w:t>
      </w:r>
      <w:r w:rsidRPr="00980EA5">
        <w:rPr>
          <w:i w:val="0"/>
          <w:iCs/>
          <w:lang w:val="en-US"/>
        </w:rPr>
        <w:t>Eurovision Song Contest, Live concerts… event locations up to large halls, sport stadiums, indoor and outdoor</w:t>
      </w:r>
    </w:p>
    <w:p w14:paraId="0ED79BB4" w14:textId="77777777" w:rsidR="00230216" w:rsidRPr="00A22987" w:rsidRDefault="00230216" w:rsidP="00230216">
      <w:pPr>
        <w:pStyle w:val="Headingi"/>
        <w:rPr>
          <w:lang w:val="en-US"/>
        </w:rPr>
      </w:pPr>
      <w:r w:rsidRPr="00A22987">
        <w:rPr>
          <w:lang w:val="en-US"/>
        </w:rPr>
        <w:t xml:space="preserve">Typical audio channel count: </w:t>
      </w:r>
    </w:p>
    <w:p w14:paraId="007D096F" w14:textId="77777777" w:rsidR="00230216" w:rsidRPr="00631951" w:rsidRDefault="00230216" w:rsidP="00230216">
      <w:pPr>
        <w:pStyle w:val="enumlev1"/>
      </w:pPr>
      <w:r>
        <w:t>–</w:t>
      </w:r>
      <w:r>
        <w:tab/>
      </w:r>
      <w:r w:rsidRPr="00631951">
        <w:t>Small event, e.g. local distribution: Wireless Microphones 16 or more; In-Ear Monitors 4-8+</w:t>
      </w:r>
      <w:r>
        <w:t xml:space="preserve"> </w:t>
      </w:r>
      <w:r>
        <w:br/>
      </w:r>
      <w:r w:rsidRPr="00631951">
        <w:t>(typical required spectrum ~ 20 MHz)</w:t>
      </w:r>
    </w:p>
    <w:p w14:paraId="57DF8DE9" w14:textId="77777777" w:rsidR="00230216" w:rsidRPr="00631951" w:rsidRDefault="00230216" w:rsidP="00230216">
      <w:pPr>
        <w:pStyle w:val="enumlev1"/>
      </w:pPr>
      <w:r>
        <w:t>–</w:t>
      </w:r>
      <w:r>
        <w:tab/>
      </w:r>
      <w:r w:rsidRPr="00631951">
        <w:t>Medium event, e.g. regional distribution: Wireless Microphones 24 or more; In Ear Monitors 8-16+</w:t>
      </w:r>
      <w:r>
        <w:t xml:space="preserve"> </w:t>
      </w:r>
      <w:r>
        <w:br/>
      </w:r>
      <w:r w:rsidRPr="00631951">
        <w:t>(typical required spectrum ~ 45 MHz)</w:t>
      </w:r>
    </w:p>
    <w:p w14:paraId="36541264" w14:textId="77777777" w:rsidR="00230216" w:rsidRPr="00631951" w:rsidRDefault="00230216" w:rsidP="00230216">
      <w:pPr>
        <w:pStyle w:val="enumlev1"/>
      </w:pPr>
      <w:r>
        <w:t>–</w:t>
      </w:r>
      <w:r>
        <w:tab/>
      </w:r>
      <w:r w:rsidRPr="00631951">
        <w:t>Large event, e.g. national festivals: Wireless Microphones 64 or more; In-Ear Monitors 16-24+</w:t>
      </w:r>
      <w:r>
        <w:br/>
      </w:r>
      <w:r w:rsidRPr="00631951">
        <w:t>(typical required spectrum ~ 90 MHz)</w:t>
      </w:r>
    </w:p>
    <w:p w14:paraId="5252571A" w14:textId="77777777" w:rsidR="00230216" w:rsidRPr="007600B6" w:rsidRDefault="00230216" w:rsidP="00230216">
      <w:pPr>
        <w:pStyle w:val="enumlev1"/>
      </w:pPr>
      <w:r>
        <w:t>–</w:t>
      </w:r>
      <w:r>
        <w:tab/>
      </w:r>
      <w:r w:rsidRPr="00631951">
        <w:t>Mega</w:t>
      </w:r>
      <w:r w:rsidRPr="007600B6">
        <w:t xml:space="preserve"> event with international distribution: Wireless Microphones 192 or more (sometimes over 1 000); In-Ear Monitors 44+</w:t>
      </w:r>
      <w:r>
        <w:t xml:space="preserve"> </w:t>
      </w:r>
      <w:r>
        <w:br/>
        <w:t>(typical required spectrum &gt;150 MHz)</w:t>
      </w:r>
    </w:p>
    <w:p w14:paraId="3BE452F1" w14:textId="77777777" w:rsidR="00230216" w:rsidRPr="007600B6" w:rsidRDefault="00230216" w:rsidP="00230216">
      <w:r w:rsidRPr="007600B6">
        <w:t>The above channel counts are for the productions themselves.</w:t>
      </w:r>
      <w:r>
        <w:t xml:space="preserve"> </w:t>
      </w:r>
      <w:r w:rsidRPr="007600B6">
        <w:t>Large national or international events will also call for broadcast crews requiring roaming wireless microphone use for interviews, camera video-links, live-broadcasting of the event.</w:t>
      </w:r>
    </w:p>
    <w:p w14:paraId="414EC0DE" w14:textId="77777777" w:rsidR="00230216" w:rsidRPr="00A22987" w:rsidRDefault="00230216" w:rsidP="00230216">
      <w:pPr>
        <w:pStyle w:val="Headingi"/>
        <w:rPr>
          <w:lang w:val="en-US"/>
        </w:rPr>
      </w:pPr>
      <w:r w:rsidRPr="00A22987">
        <w:rPr>
          <w:lang w:val="en-US"/>
        </w:rPr>
        <w:lastRenderedPageBreak/>
        <w:t xml:space="preserve">Other </w:t>
      </w:r>
      <w:proofErr w:type="spellStart"/>
      <w:r w:rsidRPr="00A22987">
        <w:rPr>
          <w:lang w:val="en-US"/>
        </w:rPr>
        <w:t>PMSE</w:t>
      </w:r>
      <w:proofErr w:type="spellEnd"/>
      <w:r w:rsidRPr="00A22987">
        <w:rPr>
          <w:lang w:val="en-US"/>
        </w:rPr>
        <w:t xml:space="preserve"> use:</w:t>
      </w:r>
    </w:p>
    <w:p w14:paraId="0549CBE9" w14:textId="77777777" w:rsidR="00230216" w:rsidRPr="00631951" w:rsidRDefault="00230216" w:rsidP="00230216">
      <w:pPr>
        <w:pStyle w:val="enumlev1"/>
        <w:keepNext/>
        <w:keepLines/>
      </w:pPr>
      <w:r>
        <w:t>–</w:t>
      </w:r>
      <w:r>
        <w:tab/>
      </w:r>
      <w:r w:rsidRPr="00631951">
        <w:t>Light and effect control</w:t>
      </w:r>
    </w:p>
    <w:p w14:paraId="7B205327" w14:textId="77777777" w:rsidR="00230216" w:rsidRPr="00631951" w:rsidRDefault="00230216" w:rsidP="00230216">
      <w:pPr>
        <w:pStyle w:val="enumlev1"/>
      </w:pPr>
      <w:r>
        <w:t>–</w:t>
      </w:r>
      <w:r>
        <w:tab/>
      </w:r>
      <w:r w:rsidRPr="00631951">
        <w:t>Multiple fixed, mobile, line or flying video cameras to capture stage, backstage, audience</w:t>
      </w:r>
    </w:p>
    <w:p w14:paraId="2222F123" w14:textId="77777777" w:rsidR="00230216" w:rsidRPr="00A22987" w:rsidRDefault="00230216" w:rsidP="00230216">
      <w:pPr>
        <w:pStyle w:val="enumlev1"/>
      </w:pPr>
      <w:r>
        <w:t>–</w:t>
      </w:r>
      <w:r>
        <w:tab/>
      </w:r>
      <w:r w:rsidRPr="00631951">
        <w:t>Lar</w:t>
      </w:r>
      <w:r w:rsidRPr="00A22987">
        <w:t>ge Intercom setup for event direction and security</w:t>
      </w:r>
    </w:p>
    <w:p w14:paraId="318989D5" w14:textId="77777777" w:rsidR="00230216" w:rsidRDefault="00230216" w:rsidP="00230216">
      <w:pPr>
        <w:pStyle w:val="Heading3"/>
        <w:rPr>
          <w:lang w:val="en-US"/>
        </w:rPr>
      </w:pPr>
      <w:bookmarkStart w:id="146" w:name="_Toc45616573"/>
      <w:bookmarkStart w:id="147" w:name="_Toc105058517"/>
      <w:proofErr w:type="spellStart"/>
      <w:r w:rsidRPr="000D2510">
        <w:rPr>
          <w:lang w:val="en-US"/>
        </w:rPr>
        <w:t>A.</w:t>
      </w:r>
      <w:r>
        <w:rPr>
          <w:lang w:val="en-US"/>
        </w:rPr>
        <w:t>2</w:t>
      </w:r>
      <w:proofErr w:type="spellEnd"/>
      <w:r w:rsidRPr="000D2510">
        <w:rPr>
          <w:lang w:val="en-US"/>
        </w:rPr>
        <w:t>)</w:t>
      </w:r>
      <w:r>
        <w:rPr>
          <w:lang w:val="en-US"/>
        </w:rPr>
        <w:tab/>
      </w:r>
      <w:r w:rsidRPr="000D2510">
        <w:rPr>
          <w:lang w:val="en-US"/>
        </w:rPr>
        <w:t>Theater</w:t>
      </w:r>
      <w:r>
        <w:rPr>
          <w:lang w:val="en-US"/>
        </w:rPr>
        <w:t>, Musicals</w:t>
      </w:r>
      <w:bookmarkEnd w:id="146"/>
      <w:bookmarkEnd w:id="147"/>
    </w:p>
    <w:p w14:paraId="04797A1D" w14:textId="77777777" w:rsidR="00230216" w:rsidRPr="00EB30BD" w:rsidRDefault="00230216" w:rsidP="00230216">
      <w:pPr>
        <w:pStyle w:val="Headingi"/>
        <w:rPr>
          <w:i w:val="0"/>
          <w:iCs/>
          <w:lang w:val="en-US"/>
        </w:rPr>
      </w:pPr>
      <w:r>
        <w:rPr>
          <w:lang w:val="en-US"/>
        </w:rPr>
        <w:t xml:space="preserve">Typical Event, Venue or Location: </w:t>
      </w:r>
      <w:r>
        <w:rPr>
          <w:i w:val="0"/>
          <w:iCs/>
          <w:lang w:val="en-US"/>
        </w:rPr>
        <w:t xml:space="preserve">Dedicated buildings with fixed installations but also touring at indoor and outdoor event locations. </w:t>
      </w:r>
    </w:p>
    <w:p w14:paraId="434E53D2" w14:textId="77777777" w:rsidR="00230216" w:rsidRPr="00A22987" w:rsidRDefault="00230216" w:rsidP="00230216">
      <w:pPr>
        <w:pStyle w:val="Headingi"/>
        <w:rPr>
          <w:lang w:val="en-US"/>
        </w:rPr>
      </w:pPr>
      <w:r w:rsidRPr="00A22987">
        <w:rPr>
          <w:lang w:val="en-US"/>
        </w:rPr>
        <w:t xml:space="preserve">Typical audio channel count: </w:t>
      </w:r>
    </w:p>
    <w:p w14:paraId="2EF27C5A" w14:textId="77777777" w:rsidR="00230216" w:rsidRPr="00631951" w:rsidRDefault="00230216" w:rsidP="00230216">
      <w:pPr>
        <w:pStyle w:val="enumlev1"/>
      </w:pPr>
      <w:r>
        <w:t>–</w:t>
      </w:r>
      <w:r>
        <w:tab/>
      </w:r>
      <w:r w:rsidRPr="00631951">
        <w:t>Small event, e.g. school: 16 or more</w:t>
      </w:r>
      <w:r>
        <w:t xml:space="preserve"> </w:t>
      </w:r>
      <w:r>
        <w:br/>
      </w:r>
      <w:r w:rsidRPr="00631951">
        <w:t>(typical required spectrum ~ 8 MHz)</w:t>
      </w:r>
    </w:p>
    <w:p w14:paraId="2799531A" w14:textId="77777777" w:rsidR="00230216" w:rsidRPr="00631951" w:rsidRDefault="00230216" w:rsidP="00230216">
      <w:pPr>
        <w:pStyle w:val="enumlev1"/>
      </w:pPr>
      <w:r>
        <w:t>–</w:t>
      </w:r>
      <w:r>
        <w:tab/>
      </w:r>
      <w:r w:rsidRPr="00631951">
        <w:t xml:space="preserve">Medium event, e.g. regional </w:t>
      </w:r>
      <w:proofErr w:type="spellStart"/>
      <w:r w:rsidRPr="00631951">
        <w:t>theater</w:t>
      </w:r>
      <w:proofErr w:type="spellEnd"/>
      <w:r w:rsidRPr="00631951">
        <w:t>: 24 or more</w:t>
      </w:r>
      <w:r w:rsidRPr="00631951">
        <w:br/>
        <w:t>(typical required spectrum ~ 20 MHz)</w:t>
      </w:r>
    </w:p>
    <w:p w14:paraId="4015CE15" w14:textId="77777777" w:rsidR="00230216" w:rsidRPr="00A22987" w:rsidRDefault="00230216" w:rsidP="00230216">
      <w:pPr>
        <w:pStyle w:val="enumlev1"/>
      </w:pPr>
      <w:r>
        <w:t>–</w:t>
      </w:r>
      <w:r>
        <w:tab/>
      </w:r>
      <w:r w:rsidRPr="00631951">
        <w:t>Large</w:t>
      </w:r>
      <w:r w:rsidRPr="00A22987">
        <w:t xml:space="preserve"> event, e.g. </w:t>
      </w:r>
      <w:r>
        <w:t>natio</w:t>
      </w:r>
      <w:r w:rsidRPr="00A22987">
        <w:t>nal</w:t>
      </w:r>
      <w:r>
        <w:t xml:space="preserve"> tours, New York Broadway, London </w:t>
      </w:r>
      <w:proofErr w:type="spellStart"/>
      <w:r>
        <w:t>WestEnd</w:t>
      </w:r>
      <w:proofErr w:type="spellEnd"/>
      <w:r w:rsidRPr="00A22987">
        <w:t xml:space="preserve">: </w:t>
      </w:r>
      <w:r>
        <w:t>62 or more, sometimes over 100</w:t>
      </w:r>
      <w:r>
        <w:br/>
        <w:t>(typical required spectrum &gt; 60 MHz)</w:t>
      </w:r>
    </w:p>
    <w:p w14:paraId="1F8FD9F7" w14:textId="77777777" w:rsidR="00230216" w:rsidRPr="00BF6329" w:rsidRDefault="00230216" w:rsidP="00230216">
      <w:pPr>
        <w:pStyle w:val="Heading3"/>
      </w:pPr>
      <w:bookmarkStart w:id="148" w:name="_Toc45616574"/>
      <w:bookmarkStart w:id="149" w:name="_Toc105058518"/>
      <w:proofErr w:type="spellStart"/>
      <w:r w:rsidRPr="00BF6329">
        <w:t>A.3</w:t>
      </w:r>
      <w:proofErr w:type="spellEnd"/>
      <w:r w:rsidRPr="00BF6329">
        <w:t>)</w:t>
      </w:r>
      <w:r>
        <w:tab/>
      </w:r>
      <w:r w:rsidRPr="00BF6329">
        <w:t>Sports Event</w:t>
      </w:r>
      <w:bookmarkEnd w:id="148"/>
      <w:bookmarkEnd w:id="149"/>
    </w:p>
    <w:p w14:paraId="6CA9A681" w14:textId="77777777" w:rsidR="00230216" w:rsidRDefault="00230216" w:rsidP="00230216">
      <w:pPr>
        <w:rPr>
          <w:lang w:val="en-US"/>
        </w:rPr>
      </w:pPr>
      <w:r>
        <w:rPr>
          <w:lang w:val="en-US"/>
        </w:rPr>
        <w:t xml:space="preserve">Sporting events require </w:t>
      </w:r>
      <w:r w:rsidRPr="00A22987">
        <w:rPr>
          <w:lang w:val="en-US"/>
        </w:rPr>
        <w:t>individual audio content by multiple reporters from various countries.</w:t>
      </w:r>
    </w:p>
    <w:p w14:paraId="43659188" w14:textId="77777777" w:rsidR="00230216" w:rsidRDefault="00230216" w:rsidP="00230216">
      <w:pPr>
        <w:rPr>
          <w:lang w:val="en-US"/>
        </w:rPr>
      </w:pPr>
      <w:r>
        <w:rPr>
          <w:lang w:val="en-US"/>
        </w:rPr>
        <w:t xml:space="preserve">Moreover, it is becoming increasingly common for officials at sporting events to also use wireless microphones and in-ear monitor solutions to talk to remote services. </w:t>
      </w:r>
      <w:proofErr w:type="gramStart"/>
      <w:r>
        <w:rPr>
          <w:lang w:val="en-US"/>
        </w:rPr>
        <w:t>E.g.</w:t>
      </w:r>
      <w:proofErr w:type="gramEnd"/>
      <w:r>
        <w:rPr>
          <w:lang w:val="en-US"/>
        </w:rPr>
        <w:t xml:space="preserve"> Video-assisted referees (Premier League &amp; Bundesliga), Television Match Officials (Rugby Union). For redundancy purposes, each official typically uses two wireless transmitters and one in-ear monitor system. </w:t>
      </w:r>
    </w:p>
    <w:p w14:paraId="2A8CF330" w14:textId="77777777" w:rsidR="00230216" w:rsidRDefault="00230216" w:rsidP="00230216">
      <w:pPr>
        <w:rPr>
          <w:lang w:val="en-US"/>
        </w:rPr>
      </w:pPr>
      <w:r>
        <w:rPr>
          <w:lang w:val="en-US"/>
        </w:rPr>
        <w:t>Match officials: 8+ wireless microphones, 4+ in-ear monitors</w:t>
      </w:r>
    </w:p>
    <w:p w14:paraId="7C5A37AC" w14:textId="77777777" w:rsidR="00230216" w:rsidRDefault="00230216" w:rsidP="00230216">
      <w:pPr>
        <w:rPr>
          <w:lang w:val="en-US"/>
        </w:rPr>
      </w:pPr>
      <w:r>
        <w:rPr>
          <w:lang w:val="en-US"/>
        </w:rPr>
        <w:t>Broadcasters and leagues are also working to make sports television more interactive, and this new approach includes attaching microphones to the players themselves. The U.S. National Basketball Association (NBA), for instance, currently uses wireless microphones on each player to capture on</w:t>
      </w:r>
      <w:r>
        <w:rPr>
          <w:lang w:val="en-US"/>
        </w:rPr>
        <w:noBreakHyphen/>
        <w:t xml:space="preserve">court audio. </w:t>
      </w:r>
    </w:p>
    <w:p w14:paraId="2C16CD61" w14:textId="77777777" w:rsidR="00230216" w:rsidRDefault="00230216" w:rsidP="00230216">
      <w:pPr>
        <w:rPr>
          <w:lang w:val="en-US"/>
        </w:rPr>
      </w:pPr>
      <w:r>
        <w:rPr>
          <w:lang w:val="en-US"/>
        </w:rPr>
        <w:t xml:space="preserve">The PGA European Tour is investigating adding wireless microphones to professional golfers to capture on-course dialogue for broadcast. See - </w:t>
      </w:r>
      <w:hyperlink r:id="rId29" w:history="1">
        <w:r w:rsidRPr="00043ECF">
          <w:rPr>
            <w:rStyle w:val="Hyperlink"/>
          </w:rPr>
          <w:t>https://</w:t>
        </w:r>
        <w:proofErr w:type="spellStart"/>
        <w:r w:rsidRPr="00043ECF">
          <w:rPr>
            <w:rStyle w:val="Hyperlink"/>
          </w:rPr>
          <w:t>www.bbc.co.uk</w:t>
        </w:r>
        <w:proofErr w:type="spellEnd"/>
        <w:r w:rsidRPr="00043ECF">
          <w:rPr>
            <w:rStyle w:val="Hyperlink"/>
          </w:rPr>
          <w:t>/sport/golf/52841949</w:t>
        </w:r>
      </w:hyperlink>
    </w:p>
    <w:p w14:paraId="01D1BA83" w14:textId="77777777" w:rsidR="00230216" w:rsidRDefault="00230216" w:rsidP="00230216">
      <w:pPr>
        <w:rPr>
          <w:lang w:val="en-US"/>
        </w:rPr>
      </w:pPr>
      <w:r>
        <w:rPr>
          <w:lang w:val="en-US"/>
        </w:rPr>
        <w:t xml:space="preserve">Cases, where the </w:t>
      </w:r>
      <w:proofErr w:type="spellStart"/>
      <w:r>
        <w:rPr>
          <w:lang w:val="en-US"/>
        </w:rPr>
        <w:t>PMSE</w:t>
      </w:r>
      <w:proofErr w:type="spellEnd"/>
      <w:r>
        <w:rPr>
          <w:lang w:val="en-US"/>
        </w:rPr>
        <w:t xml:space="preserve"> service area is moving along with the a</w:t>
      </w:r>
      <w:r w:rsidRPr="00F62CC6">
        <w:rPr>
          <w:lang w:val="en-US"/>
        </w:rPr>
        <w:t>thletes</w:t>
      </w:r>
      <w:r>
        <w:rPr>
          <w:lang w:val="en-US"/>
        </w:rPr>
        <w:t xml:space="preserve"> (</w:t>
      </w:r>
      <w:proofErr w:type="gramStart"/>
      <w:r>
        <w:rPr>
          <w:lang w:val="en-US"/>
        </w:rPr>
        <w:t>e.g.</w:t>
      </w:r>
      <w:proofErr w:type="gramEnd"/>
      <w:r>
        <w:rPr>
          <w:lang w:val="en-US"/>
        </w:rPr>
        <w:t xml:space="preserve"> Tour de France: bicycle race; U.S. Super Bowl; Olympics).</w:t>
      </w:r>
    </w:p>
    <w:p w14:paraId="65ECF6E0" w14:textId="77777777" w:rsidR="00230216" w:rsidRDefault="00230216" w:rsidP="00230216">
      <w:r>
        <w:t>Olympics and other sport events of national or global interest</w:t>
      </w:r>
    </w:p>
    <w:p w14:paraId="4EC7CD90" w14:textId="2AA8C8E5" w:rsidR="00230216" w:rsidRDefault="00230216" w:rsidP="00230216">
      <w:r>
        <w:t xml:space="preserve">Mega Events (see Table </w:t>
      </w:r>
      <w:r>
        <w:rPr>
          <w:noProof/>
        </w:rPr>
        <w:t>1</w:t>
      </w:r>
      <w:r>
        <w:t xml:space="preserve">) might require every single available piece of spectrum. In some cases, it is necessary to lease spectrum from other allocations, applying </w:t>
      </w:r>
      <w:proofErr w:type="spellStart"/>
      <w:r>
        <w:t>PMSE</w:t>
      </w:r>
      <w:proofErr w:type="spellEnd"/>
      <w:r>
        <w:t xml:space="preserve"> technology typically used in other countries or regions, which would not be allowed to be deployed at the event location under normal circumstances.</w:t>
      </w:r>
    </w:p>
    <w:p w14:paraId="6225E427" w14:textId="77777777" w:rsidR="00230216" w:rsidRDefault="00230216" w:rsidP="00230216">
      <w:pPr>
        <w:pStyle w:val="enumlev1"/>
        <w:ind w:left="0" w:firstLine="0"/>
      </w:pPr>
      <w:r>
        <w:t>Typical audio channel count: 190 and more (sometimes over 1000).</w:t>
      </w:r>
    </w:p>
    <w:p w14:paraId="62AE9A03" w14:textId="77777777" w:rsidR="00230216" w:rsidRPr="00BF6329" w:rsidRDefault="00230216" w:rsidP="00230216">
      <w:pPr>
        <w:pStyle w:val="Heading2"/>
      </w:pPr>
      <w:bookmarkStart w:id="150" w:name="_Toc45616575"/>
      <w:bookmarkStart w:id="151" w:name="_Toc45616853"/>
      <w:bookmarkStart w:id="152" w:name="_Toc105058519"/>
      <w:bookmarkStart w:id="153" w:name="_Toc105085243"/>
      <w:r w:rsidRPr="00BF6329">
        <w:t>B)</w:t>
      </w:r>
      <w:r>
        <w:tab/>
      </w:r>
      <w:r w:rsidRPr="00BF6329">
        <w:t>Presentation, Conferencing</w:t>
      </w:r>
      <w:bookmarkEnd w:id="150"/>
      <w:bookmarkEnd w:id="151"/>
      <w:bookmarkEnd w:id="152"/>
      <w:bookmarkEnd w:id="153"/>
    </w:p>
    <w:p w14:paraId="5F5749DE" w14:textId="77777777" w:rsidR="00230216" w:rsidRPr="00A22987" w:rsidRDefault="00230216" w:rsidP="00230216">
      <w:pPr>
        <w:rPr>
          <w:lang w:val="en-US"/>
        </w:rPr>
      </w:pPr>
      <w:r>
        <w:rPr>
          <w:lang w:val="en-US"/>
        </w:rPr>
        <w:t>This scenario covers p</w:t>
      </w:r>
      <w:r w:rsidRPr="00A22987">
        <w:rPr>
          <w:lang w:val="en-US"/>
        </w:rPr>
        <w:t>erson(s) giving a presentation, speech, lecture, sermon, moderation employing handheld or body-worn wireless microphones. Free movement of equipped person(s) during use.</w:t>
      </w:r>
    </w:p>
    <w:p w14:paraId="32B9AF41" w14:textId="77777777" w:rsidR="00230216" w:rsidRPr="00A22987" w:rsidRDefault="00230216" w:rsidP="00230216">
      <w:pPr>
        <w:rPr>
          <w:lang w:val="en-US"/>
        </w:rPr>
      </w:pPr>
      <w:r w:rsidRPr="00A22987">
        <w:rPr>
          <w:lang w:val="en-US"/>
        </w:rPr>
        <w:lastRenderedPageBreak/>
        <w:t>Additional handheld wireless microphones might be in use to pick-up questions from the auditorium and for podium discussions involving multiple persons.</w:t>
      </w:r>
    </w:p>
    <w:p w14:paraId="18850FC8" w14:textId="77777777" w:rsidR="00230216" w:rsidRPr="00A22987" w:rsidRDefault="00230216" w:rsidP="00230216">
      <w:pPr>
        <w:rPr>
          <w:lang w:val="en-US"/>
        </w:rPr>
      </w:pPr>
      <w:r w:rsidRPr="00A22987">
        <w:rPr>
          <w:lang w:val="en-US"/>
        </w:rPr>
        <w:t>Additional IEM-like devices might be in use for hearing assist, especially in schools and universities.</w:t>
      </w:r>
    </w:p>
    <w:p w14:paraId="43BB23DA" w14:textId="77777777" w:rsidR="00230216" w:rsidRPr="00A22987" w:rsidRDefault="00230216" w:rsidP="00230216">
      <w:pPr>
        <w:rPr>
          <w:lang w:val="en-US"/>
        </w:rPr>
      </w:pPr>
      <w:r w:rsidRPr="00A22987">
        <w:rPr>
          <w:lang w:val="en-US"/>
        </w:rPr>
        <w:t xml:space="preserve">Audio is immediately distributed via the public address (PA) system, but also available for recording or live streaming to the </w:t>
      </w:r>
      <w:r>
        <w:rPr>
          <w:lang w:val="en-US"/>
        </w:rPr>
        <w:t>I</w:t>
      </w:r>
      <w:r w:rsidRPr="00A22987">
        <w:rPr>
          <w:lang w:val="en-US"/>
        </w:rPr>
        <w:t xml:space="preserve">nternet. </w:t>
      </w:r>
    </w:p>
    <w:p w14:paraId="7D5B44DF" w14:textId="77777777" w:rsidR="00230216" w:rsidRPr="00A22987" w:rsidRDefault="00230216" w:rsidP="00230216">
      <w:pPr>
        <w:rPr>
          <w:lang w:val="en-US"/>
        </w:rPr>
      </w:pPr>
      <w:r w:rsidRPr="00A22987">
        <w:rPr>
          <w:lang w:val="en-US"/>
        </w:rPr>
        <w:t>Person(s) might be equipped with earphones (IEM) to receive instructions from event direction or</w:t>
      </w:r>
      <w:r>
        <w:rPr>
          <w:lang w:val="en-US"/>
        </w:rPr>
        <w:t> </w:t>
      </w:r>
      <w:r w:rsidRPr="00A22987">
        <w:rPr>
          <w:lang w:val="en-US"/>
        </w:rPr>
        <w:t>security.</w:t>
      </w:r>
    </w:p>
    <w:p w14:paraId="316E27AF" w14:textId="77777777" w:rsidR="00230216" w:rsidRPr="00A22987" w:rsidRDefault="00230216" w:rsidP="00230216">
      <w:pPr>
        <w:pStyle w:val="Headingi"/>
        <w:rPr>
          <w:lang w:val="en-US"/>
        </w:rPr>
      </w:pPr>
      <w:r w:rsidRPr="00A22987">
        <w:rPr>
          <w:lang w:val="en-US"/>
        </w:rPr>
        <w:t xml:space="preserve">Latency requirement: </w:t>
      </w:r>
    </w:p>
    <w:p w14:paraId="69F52409" w14:textId="77777777" w:rsidR="00230216" w:rsidRPr="00677D84" w:rsidRDefault="00230216" w:rsidP="00230216">
      <w:pPr>
        <w:pStyle w:val="enumlev1"/>
      </w:pPr>
      <w:r>
        <w:t>–</w:t>
      </w:r>
      <w:r>
        <w:tab/>
      </w:r>
      <w:r w:rsidRPr="00677D84">
        <w:t>Latency of play back via PA need</w:t>
      </w:r>
      <w:r>
        <w:t>s</w:t>
      </w:r>
      <w:r w:rsidRPr="00677D84">
        <w:t xml:space="preserve"> to be low enough, so that the presenter(s) and audience are not distracted.</w:t>
      </w:r>
    </w:p>
    <w:p w14:paraId="7C7467B3" w14:textId="77777777" w:rsidR="00230216" w:rsidRPr="00A22987" w:rsidRDefault="00230216" w:rsidP="00230216">
      <w:pPr>
        <w:rPr>
          <w:lang w:val="en-US"/>
        </w:rPr>
      </w:pPr>
      <w:r w:rsidRPr="00A22987">
        <w:rPr>
          <w:lang w:val="en-US"/>
        </w:rPr>
        <w:t xml:space="preserve">Typical Venue or Locations: </w:t>
      </w:r>
    </w:p>
    <w:p w14:paraId="18BB3697" w14:textId="77777777" w:rsidR="00230216" w:rsidRPr="00631951" w:rsidRDefault="00230216" w:rsidP="00230216">
      <w:pPr>
        <w:pStyle w:val="enumlev1"/>
      </w:pPr>
      <w:r>
        <w:t>–</w:t>
      </w:r>
      <w:r>
        <w:tab/>
      </w:r>
      <w:r w:rsidRPr="00631951">
        <w:t xml:space="preserve">Dimension: board room, Larger Rooms, Hall, Lecture Theatre </w:t>
      </w:r>
    </w:p>
    <w:p w14:paraId="6129FC5F" w14:textId="77777777" w:rsidR="00230216" w:rsidRPr="00A22987" w:rsidRDefault="00230216" w:rsidP="00230216">
      <w:pPr>
        <w:pStyle w:val="enumlev1"/>
      </w:pPr>
      <w:r>
        <w:t>–</w:t>
      </w:r>
      <w:r>
        <w:tab/>
      </w:r>
      <w:r w:rsidRPr="00631951">
        <w:t xml:space="preserve">Deployments include schools, universities, conference </w:t>
      </w:r>
      <w:proofErr w:type="spellStart"/>
      <w:r w:rsidRPr="00631951">
        <w:t>centers</w:t>
      </w:r>
      <w:proofErr w:type="spellEnd"/>
      <w:r w:rsidRPr="00631951">
        <w:t xml:space="preserve">, hotels, trade fairs, shopping </w:t>
      </w:r>
      <w:proofErr w:type="spellStart"/>
      <w:r w:rsidRPr="00631951">
        <w:t>ce</w:t>
      </w:r>
      <w:r w:rsidRPr="00A22987">
        <w:t>nters</w:t>
      </w:r>
      <w:proofErr w:type="spellEnd"/>
      <w:r w:rsidRPr="00A22987">
        <w:t>, restaurants, churches, multi-purpose halls, press conference, political event areas and public places including streets and parks.</w:t>
      </w:r>
    </w:p>
    <w:p w14:paraId="22C3A739" w14:textId="77777777" w:rsidR="00230216" w:rsidRPr="00A22987" w:rsidRDefault="00230216" w:rsidP="00230216">
      <w:pPr>
        <w:jc w:val="both"/>
        <w:rPr>
          <w:lang w:val="en-US"/>
        </w:rPr>
      </w:pPr>
      <w:r w:rsidRPr="00A22987">
        <w:rPr>
          <w:lang w:val="en-US"/>
        </w:rPr>
        <w:t xml:space="preserve">Typical wireless audio channel count: </w:t>
      </w:r>
    </w:p>
    <w:p w14:paraId="46F2FFF6" w14:textId="77777777" w:rsidR="00230216" w:rsidRPr="00631951" w:rsidRDefault="00230216" w:rsidP="00230216">
      <w:pPr>
        <w:pStyle w:val="enumlev1"/>
      </w:pPr>
      <w:r>
        <w:t>–</w:t>
      </w:r>
      <w:r>
        <w:tab/>
      </w:r>
      <w:r w:rsidRPr="00631951">
        <w:t>Small event, e.g. local outreach: 4 or more</w:t>
      </w:r>
      <w:r w:rsidRPr="00631951">
        <w:br/>
        <w:t>(typical spectrum requirement ~ 8 MHz)</w:t>
      </w:r>
    </w:p>
    <w:p w14:paraId="73525A6E" w14:textId="77777777" w:rsidR="00230216" w:rsidRPr="00631951" w:rsidRDefault="00230216" w:rsidP="00230216">
      <w:pPr>
        <w:pStyle w:val="enumlev1"/>
      </w:pPr>
      <w:r>
        <w:t>–</w:t>
      </w:r>
      <w:r>
        <w:tab/>
      </w:r>
      <w:r w:rsidRPr="00631951">
        <w:t>Medium event, e.g. regional outreach: 12 or more</w:t>
      </w:r>
      <w:r w:rsidRPr="00631951">
        <w:br/>
        <w:t>(typical spectrum requirement ~ 20 MHz)</w:t>
      </w:r>
    </w:p>
    <w:p w14:paraId="3964148A" w14:textId="77777777" w:rsidR="00230216" w:rsidRPr="00631951" w:rsidRDefault="00230216" w:rsidP="00230216">
      <w:pPr>
        <w:pStyle w:val="enumlev1"/>
      </w:pPr>
      <w:r>
        <w:t>–</w:t>
      </w:r>
      <w:r>
        <w:tab/>
      </w:r>
      <w:r w:rsidRPr="00631951">
        <w:t>Large event, e.g. national: 24 or more</w:t>
      </w:r>
      <w:r w:rsidRPr="00631951">
        <w:br/>
        <w:t>(typical spectrum requirement ~ 45 MHz)</w:t>
      </w:r>
    </w:p>
    <w:p w14:paraId="4F74BF3C" w14:textId="77777777" w:rsidR="00230216" w:rsidRPr="00A22987" w:rsidRDefault="00230216" w:rsidP="00230216">
      <w:pPr>
        <w:pStyle w:val="enumlev1"/>
      </w:pPr>
      <w:r>
        <w:t>–</w:t>
      </w:r>
      <w:r>
        <w:tab/>
      </w:r>
      <w:r w:rsidRPr="00631951">
        <w:t>Mega</w:t>
      </w:r>
      <w:r w:rsidRPr="00A22987">
        <w:t xml:space="preserve"> event with international outreach: </w:t>
      </w:r>
      <w:r>
        <w:t>48</w:t>
      </w:r>
      <w:r w:rsidRPr="00A22987">
        <w:t xml:space="preserve"> </w:t>
      </w:r>
      <w:r>
        <w:t xml:space="preserve">and </w:t>
      </w:r>
      <w:r w:rsidRPr="00A22987">
        <w:t>more, plus multiple interpretation channels</w:t>
      </w:r>
      <w:r>
        <w:br/>
        <w:t>(typical spectrum requirement &gt; 60 MHz, 100 MHz +)</w:t>
      </w:r>
    </w:p>
    <w:p w14:paraId="4CD9371D" w14:textId="77777777" w:rsidR="00230216" w:rsidRPr="00A22987" w:rsidRDefault="00230216" w:rsidP="00230216">
      <w:pPr>
        <w:jc w:val="both"/>
        <w:rPr>
          <w:lang w:val="en-US"/>
        </w:rPr>
      </w:pPr>
      <w:r w:rsidRPr="00A22987">
        <w:rPr>
          <w:lang w:val="en-US"/>
        </w:rPr>
        <w:t xml:space="preserve">Other </w:t>
      </w:r>
      <w:proofErr w:type="spellStart"/>
      <w:r w:rsidRPr="00A22987">
        <w:rPr>
          <w:lang w:val="en-US"/>
        </w:rPr>
        <w:t>PMSE</w:t>
      </w:r>
      <w:proofErr w:type="spellEnd"/>
      <w:r w:rsidRPr="00A22987">
        <w:rPr>
          <w:lang w:val="en-US"/>
        </w:rPr>
        <w:t xml:space="preserve"> use:</w:t>
      </w:r>
    </w:p>
    <w:p w14:paraId="442436F7" w14:textId="77777777" w:rsidR="00230216" w:rsidRPr="00631951" w:rsidRDefault="00230216" w:rsidP="00230216">
      <w:pPr>
        <w:pStyle w:val="enumlev1"/>
      </w:pPr>
      <w:r>
        <w:t>–</w:t>
      </w:r>
      <w:r>
        <w:tab/>
      </w:r>
      <w:r w:rsidRPr="00631951">
        <w:t>Light control</w:t>
      </w:r>
    </w:p>
    <w:p w14:paraId="3C5D7CFE" w14:textId="77777777" w:rsidR="00230216" w:rsidRPr="00631951" w:rsidRDefault="00230216" w:rsidP="00230216">
      <w:pPr>
        <w:pStyle w:val="enumlev1"/>
      </w:pPr>
      <w:r>
        <w:t>–</w:t>
      </w:r>
      <w:r>
        <w:tab/>
      </w:r>
      <w:r w:rsidRPr="00631951">
        <w:t>Multiple video cameras</w:t>
      </w:r>
    </w:p>
    <w:p w14:paraId="6990FF40" w14:textId="77777777" w:rsidR="00230216" w:rsidRPr="00631951" w:rsidRDefault="00230216" w:rsidP="00230216">
      <w:pPr>
        <w:pStyle w:val="enumlev1"/>
      </w:pPr>
      <w:r>
        <w:t>–</w:t>
      </w:r>
      <w:r>
        <w:tab/>
      </w:r>
      <w:r w:rsidRPr="00631951">
        <w:t>Intercom for event direction and security</w:t>
      </w:r>
    </w:p>
    <w:p w14:paraId="7A9D386D" w14:textId="77777777" w:rsidR="00230216" w:rsidRPr="00631951" w:rsidRDefault="00230216" w:rsidP="00230216">
      <w:pPr>
        <w:pStyle w:val="enumlev1"/>
      </w:pPr>
      <w:r>
        <w:t>–</w:t>
      </w:r>
      <w:r>
        <w:tab/>
      </w:r>
      <w:r w:rsidRPr="00631951">
        <w:t>Wireless voting</w:t>
      </w:r>
    </w:p>
    <w:p w14:paraId="7C8AA94D" w14:textId="77777777" w:rsidR="00230216" w:rsidRPr="00A22987" w:rsidRDefault="00230216" w:rsidP="00230216">
      <w:pPr>
        <w:pStyle w:val="enumlev1"/>
      </w:pPr>
      <w:r>
        <w:t>–</w:t>
      </w:r>
      <w:r>
        <w:tab/>
      </w:r>
      <w:r w:rsidRPr="00631951" w:rsidDel="00B45156">
        <w:t>Inter</w:t>
      </w:r>
      <w:r w:rsidRPr="00A22987" w:rsidDel="00B45156">
        <w:t>pretation, multi-</w:t>
      </w:r>
      <w:r>
        <w:t>l</w:t>
      </w:r>
      <w:r w:rsidRPr="00A22987" w:rsidDel="00B45156">
        <w:t>anguage</w:t>
      </w:r>
      <w:r>
        <w:t xml:space="preserve"> transmission.</w:t>
      </w:r>
    </w:p>
    <w:p w14:paraId="6E8DEAFA" w14:textId="77777777" w:rsidR="00230216" w:rsidRPr="00631951" w:rsidRDefault="00230216" w:rsidP="00230216">
      <w:pPr>
        <w:pStyle w:val="Heading2"/>
        <w:rPr>
          <w:lang w:val="en-US"/>
        </w:rPr>
      </w:pPr>
      <w:bookmarkStart w:id="154" w:name="_Toc45616576"/>
      <w:bookmarkStart w:id="155" w:name="_Toc45616854"/>
      <w:bookmarkStart w:id="156" w:name="_Toc105058520"/>
      <w:bookmarkStart w:id="157" w:name="_Toc105085244"/>
      <w:r w:rsidRPr="00631951">
        <w:rPr>
          <w:lang w:val="en-US"/>
        </w:rPr>
        <w:t>C)</w:t>
      </w:r>
      <w:r>
        <w:rPr>
          <w:lang w:val="en-US"/>
        </w:rPr>
        <w:tab/>
      </w:r>
      <w:r w:rsidRPr="00631951">
        <w:rPr>
          <w:lang w:val="en-US"/>
        </w:rPr>
        <w:t>Electronic News Gathering</w:t>
      </w:r>
      <w:bookmarkEnd w:id="154"/>
      <w:bookmarkEnd w:id="155"/>
      <w:bookmarkEnd w:id="156"/>
      <w:bookmarkEnd w:id="157"/>
    </w:p>
    <w:p w14:paraId="557C6A56" w14:textId="77777777" w:rsidR="00230216" w:rsidRPr="00A22987" w:rsidRDefault="00230216" w:rsidP="00230216">
      <w:pPr>
        <w:keepNext/>
        <w:keepLines/>
        <w:rPr>
          <w:lang w:val="en-US"/>
        </w:rPr>
      </w:pPr>
      <w:r w:rsidRPr="00A22987">
        <w:rPr>
          <w:lang w:val="en-US"/>
        </w:rPr>
        <w:t>Focus is on news.</w:t>
      </w:r>
    </w:p>
    <w:p w14:paraId="21084647" w14:textId="77777777" w:rsidR="00230216" w:rsidRPr="00A22987" w:rsidRDefault="00230216" w:rsidP="00230216">
      <w:pPr>
        <w:keepNext/>
        <w:keepLines/>
        <w:rPr>
          <w:lang w:val="en-US"/>
        </w:rPr>
      </w:pPr>
      <w:r w:rsidRPr="00A22987">
        <w:rPr>
          <w:lang w:val="en-US"/>
        </w:rPr>
        <w:t>Wireless audio link between video camera and wireless microphone handheld or body worn.</w:t>
      </w:r>
    </w:p>
    <w:p w14:paraId="557CCDE2" w14:textId="77777777" w:rsidR="00230216" w:rsidRPr="006D05E9" w:rsidRDefault="00230216" w:rsidP="00230216">
      <w:pPr>
        <w:keepNext/>
        <w:keepLines/>
        <w:rPr>
          <w:lang w:val="en-US"/>
        </w:rPr>
      </w:pPr>
      <w:r w:rsidRPr="00A22987">
        <w:rPr>
          <w:lang w:val="en-US"/>
        </w:rPr>
        <w:t>Video camera</w:t>
      </w:r>
      <w:r>
        <w:rPr>
          <w:lang w:val="en-US"/>
        </w:rPr>
        <w:t xml:space="preserve"> might provide</w:t>
      </w:r>
      <w:r w:rsidRPr="006D05E9">
        <w:rPr>
          <w:lang w:val="en-US"/>
        </w:rPr>
        <w:t xml:space="preserve"> </w:t>
      </w:r>
      <w:r>
        <w:rPr>
          <w:lang w:val="en-US"/>
        </w:rPr>
        <w:t>remote</w:t>
      </w:r>
      <w:r w:rsidRPr="006D05E9">
        <w:rPr>
          <w:lang w:val="en-US"/>
        </w:rPr>
        <w:t xml:space="preserve"> link.</w:t>
      </w:r>
    </w:p>
    <w:p w14:paraId="2FF34ADE" w14:textId="77777777" w:rsidR="00230216" w:rsidRPr="006D05E9" w:rsidRDefault="00230216" w:rsidP="00230216">
      <w:pPr>
        <w:rPr>
          <w:lang w:val="en-US"/>
        </w:rPr>
      </w:pPr>
      <w:r w:rsidRPr="006D05E9">
        <w:rPr>
          <w:lang w:val="en-US"/>
        </w:rPr>
        <w:t>Audio and video (remote or OB van) are typically linked to the production facilities.</w:t>
      </w:r>
    </w:p>
    <w:p w14:paraId="238BF27A" w14:textId="77777777" w:rsidR="00230216" w:rsidRDefault="00230216" w:rsidP="00230216">
      <w:pPr>
        <w:pStyle w:val="Figure"/>
      </w:pPr>
      <w:r>
        <w:rPr>
          <w:lang w:val="de-DE" w:eastAsia="de-DE"/>
        </w:rPr>
        <w:lastRenderedPageBreak/>
        <w:drawing>
          <wp:inline distT="0" distB="0" distL="0" distR="0" wp14:anchorId="7DE575CA" wp14:editId="66E4CC94">
            <wp:extent cx="5810250" cy="4353161"/>
            <wp:effectExtent l="0" t="0" r="0" b="9525"/>
            <wp:docPr id="1071907735" name="Grafik 81761217"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7612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4286" cy="4356185"/>
                    </a:xfrm>
                    <a:prstGeom prst="rect">
                      <a:avLst/>
                    </a:prstGeom>
                  </pic:spPr>
                </pic:pic>
              </a:graphicData>
            </a:graphic>
          </wp:inline>
        </w:drawing>
      </w:r>
    </w:p>
    <w:p w14:paraId="4AE20544" w14:textId="77777777" w:rsidR="00230216" w:rsidRDefault="00230216" w:rsidP="00230216">
      <w:pPr>
        <w:jc w:val="both"/>
      </w:pPr>
      <w:r>
        <w:t xml:space="preserve">[Figure: </w:t>
      </w:r>
      <w:proofErr w:type="spellStart"/>
      <w:r>
        <w:t>Pixabay</w:t>
      </w:r>
      <w:proofErr w:type="spellEnd"/>
      <w:r>
        <w:t>-License]</w:t>
      </w:r>
    </w:p>
    <w:p w14:paraId="5BF0DE77" w14:textId="77777777" w:rsidR="00230216" w:rsidRPr="00A22987" w:rsidRDefault="00230216" w:rsidP="00230216">
      <w:pPr>
        <w:jc w:val="both"/>
        <w:rPr>
          <w:lang w:val="en-US"/>
        </w:rPr>
      </w:pPr>
      <w:r w:rsidRPr="4F25021B">
        <w:rPr>
          <w:lang w:val="en-US"/>
        </w:rPr>
        <w:t xml:space="preserve">Typical wireless audio channel count: </w:t>
      </w:r>
      <w:bookmarkStart w:id="158" w:name="_Hlk43997586"/>
    </w:p>
    <w:p w14:paraId="42935020" w14:textId="77777777" w:rsidR="00230216" w:rsidRPr="00631951" w:rsidRDefault="00230216" w:rsidP="00230216">
      <w:pPr>
        <w:pStyle w:val="enumlev1"/>
      </w:pPr>
      <w:r>
        <w:t>–</w:t>
      </w:r>
      <w:r>
        <w:tab/>
        <w:t>1-</w:t>
      </w:r>
      <w:r w:rsidRPr="00631951">
        <w:t xml:space="preserve">2 </w:t>
      </w:r>
      <w:proofErr w:type="spellStart"/>
      <w:r w:rsidRPr="00631951">
        <w:t>ENG</w:t>
      </w:r>
      <w:proofErr w:type="spellEnd"/>
      <w:r w:rsidRPr="00631951">
        <w:t xml:space="preserve"> teams: 1-4 or more</w:t>
      </w:r>
      <w:r w:rsidRPr="00631951">
        <w:br/>
        <w:t>(typical spectrum requirement 2-5 MHz)</w:t>
      </w:r>
    </w:p>
    <w:p w14:paraId="2875ADC0" w14:textId="77777777" w:rsidR="00230216" w:rsidRPr="00631951" w:rsidRDefault="00230216" w:rsidP="00230216">
      <w:pPr>
        <w:pStyle w:val="enumlev1"/>
      </w:pPr>
      <w:r>
        <w:t>–</w:t>
      </w:r>
      <w:r>
        <w:tab/>
      </w:r>
      <w:r w:rsidRPr="00631951">
        <w:t xml:space="preserve">10 </w:t>
      </w:r>
      <w:proofErr w:type="spellStart"/>
      <w:r w:rsidRPr="00631951">
        <w:t>ENG</w:t>
      </w:r>
      <w:proofErr w:type="spellEnd"/>
      <w:r w:rsidRPr="00631951">
        <w:t xml:space="preserve"> teams: 12 or more</w:t>
      </w:r>
      <w:r w:rsidRPr="00631951">
        <w:br/>
        <w:t>(typical spectrum requirement ~ 20 MHz)</w:t>
      </w:r>
    </w:p>
    <w:p w14:paraId="45975539" w14:textId="77777777" w:rsidR="00230216" w:rsidRPr="00631951" w:rsidRDefault="00230216" w:rsidP="00230216">
      <w:pPr>
        <w:pStyle w:val="enumlev1"/>
      </w:pPr>
      <w:r>
        <w:t>–</w:t>
      </w:r>
      <w:r>
        <w:tab/>
      </w:r>
      <w:r w:rsidRPr="00631951">
        <w:t>50 teams: 25 or more</w:t>
      </w:r>
      <w:r w:rsidRPr="00631951">
        <w:br/>
        <w:t>(typical spectrum requirement ~ 50 MHz)</w:t>
      </w:r>
    </w:p>
    <w:p w14:paraId="59AD4791" w14:textId="77777777" w:rsidR="00230216" w:rsidRPr="00A22987" w:rsidRDefault="00230216" w:rsidP="00230216">
      <w:pPr>
        <w:pStyle w:val="enumlev1"/>
      </w:pPr>
      <w:r>
        <w:t>–</w:t>
      </w:r>
      <w:r>
        <w:tab/>
      </w:r>
      <w:r w:rsidRPr="00631951">
        <w:t>Mega</w:t>
      </w:r>
      <w:r w:rsidRPr="00A22987">
        <w:t xml:space="preserve"> </w:t>
      </w:r>
      <w:r>
        <w:t xml:space="preserve">news </w:t>
      </w:r>
      <w:r w:rsidRPr="00A22987">
        <w:t>event</w:t>
      </w:r>
      <w:r>
        <w:t>:</w:t>
      </w:r>
      <w:r w:rsidRPr="00A22987">
        <w:t xml:space="preserve"> </w:t>
      </w:r>
      <w:r>
        <w:t>48</w:t>
      </w:r>
      <w:r w:rsidRPr="00A22987">
        <w:t xml:space="preserve"> </w:t>
      </w:r>
      <w:r>
        <w:t xml:space="preserve">and </w:t>
      </w:r>
      <w:r w:rsidRPr="00A22987">
        <w:t>more, plus multiple interpretation channels</w:t>
      </w:r>
      <w:r>
        <w:br/>
        <w:t>(typical spectrum requirement ~ 90 MHz +)</w:t>
      </w:r>
    </w:p>
    <w:p w14:paraId="679F7A0A" w14:textId="77777777" w:rsidR="00230216" w:rsidRPr="00BF6329" w:rsidRDefault="00230216" w:rsidP="00230216">
      <w:pPr>
        <w:pStyle w:val="Heading3"/>
      </w:pPr>
      <w:bookmarkStart w:id="159" w:name="_Toc45616577"/>
      <w:bookmarkStart w:id="160" w:name="_Toc105058521"/>
      <w:bookmarkEnd w:id="158"/>
      <w:proofErr w:type="spellStart"/>
      <w:r w:rsidRPr="00BF6329">
        <w:t>D.1</w:t>
      </w:r>
      <w:proofErr w:type="spellEnd"/>
      <w:r w:rsidRPr="00BF6329">
        <w:t>)</w:t>
      </w:r>
      <w:r>
        <w:tab/>
      </w:r>
      <w:r w:rsidRPr="00BF6329">
        <w:t>Local News</w:t>
      </w:r>
      <w:bookmarkEnd w:id="159"/>
      <w:bookmarkEnd w:id="160"/>
    </w:p>
    <w:p w14:paraId="6C19AED7" w14:textId="77777777" w:rsidR="00230216" w:rsidRPr="00A22987" w:rsidRDefault="00230216" w:rsidP="00230216">
      <w:pPr>
        <w:rPr>
          <w:lang w:val="en-US"/>
        </w:rPr>
      </w:pPr>
      <w:r w:rsidRPr="00A22987">
        <w:rPr>
          <w:lang w:val="en-US"/>
        </w:rPr>
        <w:t xml:space="preserve">Each market area generally has several independent news crews that provide information to local residents. </w:t>
      </w:r>
    </w:p>
    <w:p w14:paraId="30556CCF" w14:textId="77777777" w:rsidR="00230216" w:rsidRPr="00BF6329" w:rsidRDefault="00230216" w:rsidP="00230216">
      <w:pPr>
        <w:pStyle w:val="Heading3"/>
      </w:pPr>
      <w:bookmarkStart w:id="161" w:name="_Toc45616578"/>
      <w:bookmarkStart w:id="162" w:name="_Toc105058522"/>
      <w:proofErr w:type="spellStart"/>
      <w:r w:rsidRPr="00BF6329">
        <w:t>D.2</w:t>
      </w:r>
      <w:proofErr w:type="spellEnd"/>
      <w:r w:rsidRPr="00BF6329">
        <w:t>)</w:t>
      </w:r>
      <w:r>
        <w:tab/>
      </w:r>
      <w:r w:rsidRPr="00BF6329">
        <w:t>National / International News</w:t>
      </w:r>
      <w:bookmarkEnd w:id="161"/>
      <w:bookmarkEnd w:id="162"/>
    </w:p>
    <w:p w14:paraId="583C2108" w14:textId="77777777" w:rsidR="00230216" w:rsidRPr="00A22987" w:rsidRDefault="00230216" w:rsidP="00230216">
      <w:pPr>
        <w:rPr>
          <w:lang w:val="en-US"/>
        </w:rPr>
      </w:pPr>
      <w:proofErr w:type="spellStart"/>
      <w:r w:rsidRPr="00A22987">
        <w:rPr>
          <w:lang w:val="en-US"/>
        </w:rPr>
        <w:t>ENG</w:t>
      </w:r>
      <w:proofErr w:type="spellEnd"/>
      <w:r w:rsidRPr="00A22987">
        <w:rPr>
          <w:lang w:val="en-US"/>
        </w:rPr>
        <w:t xml:space="preserve"> team follow the news event so that cross border use is routine.</w:t>
      </w:r>
    </w:p>
    <w:p w14:paraId="15CC15F6" w14:textId="77777777" w:rsidR="00230216" w:rsidRPr="00A22987" w:rsidRDefault="00230216" w:rsidP="00230216">
      <w:pPr>
        <w:rPr>
          <w:lang w:val="en-US"/>
        </w:rPr>
      </w:pPr>
      <w:r w:rsidRPr="00A22987">
        <w:rPr>
          <w:lang w:val="en-US"/>
        </w:rPr>
        <w:t xml:space="preserve">Huddle of multiple </w:t>
      </w:r>
      <w:proofErr w:type="spellStart"/>
      <w:r w:rsidRPr="00A22987">
        <w:rPr>
          <w:lang w:val="en-US"/>
        </w:rPr>
        <w:t>ENG</w:t>
      </w:r>
      <w:proofErr w:type="spellEnd"/>
      <w:r w:rsidRPr="00A22987">
        <w:rPr>
          <w:lang w:val="en-US"/>
        </w:rPr>
        <w:t xml:space="preserve"> teams in one news event </w:t>
      </w:r>
      <w:proofErr w:type="gramStart"/>
      <w:r w:rsidRPr="00A22987">
        <w:rPr>
          <w:lang w:val="en-US"/>
        </w:rPr>
        <w:t>location, if</w:t>
      </w:r>
      <w:proofErr w:type="gramEnd"/>
      <w:r w:rsidRPr="00A22987">
        <w:rPr>
          <w:lang w:val="en-US"/>
        </w:rPr>
        <w:t xml:space="preserve"> event is of major importance. Wireless audio channel count can reach well over 100 (national) and more than 300 if international.</w:t>
      </w:r>
    </w:p>
    <w:p w14:paraId="2290456F" w14:textId="77777777" w:rsidR="004909C7" w:rsidRDefault="004909C7">
      <w:pPr>
        <w:tabs>
          <w:tab w:val="clear" w:pos="1134"/>
          <w:tab w:val="clear" w:pos="1871"/>
          <w:tab w:val="clear" w:pos="2268"/>
        </w:tabs>
        <w:overflowPunct/>
        <w:autoSpaceDE/>
        <w:autoSpaceDN/>
        <w:adjustRightInd/>
        <w:spacing w:before="0"/>
        <w:textAlignment w:val="auto"/>
        <w:rPr>
          <w:b/>
        </w:rPr>
      </w:pPr>
      <w:bookmarkStart w:id="163" w:name="_Toc45616579"/>
      <w:bookmarkStart w:id="164" w:name="_Toc105058523"/>
      <w:r>
        <w:br w:type="page"/>
      </w:r>
    </w:p>
    <w:p w14:paraId="517340FA" w14:textId="47D3C744" w:rsidR="00230216" w:rsidRPr="003940D8" w:rsidRDefault="00230216" w:rsidP="00230216">
      <w:pPr>
        <w:pStyle w:val="Heading3"/>
      </w:pPr>
      <w:proofErr w:type="spellStart"/>
      <w:r>
        <w:lastRenderedPageBreak/>
        <w:t>D</w:t>
      </w:r>
      <w:r w:rsidRPr="003940D8">
        <w:t>.</w:t>
      </w:r>
      <w:r>
        <w:t>3</w:t>
      </w:r>
      <w:proofErr w:type="spellEnd"/>
      <w:r w:rsidRPr="003940D8">
        <w:t>)</w:t>
      </w:r>
      <w:r>
        <w:tab/>
      </w:r>
      <w:r w:rsidRPr="003940D8">
        <w:t>Video blogger</w:t>
      </w:r>
      <w:bookmarkEnd w:id="163"/>
      <w:bookmarkEnd w:id="164"/>
    </w:p>
    <w:p w14:paraId="4D90A304" w14:textId="77777777" w:rsidR="00230216" w:rsidRDefault="00230216" w:rsidP="00230216">
      <w:pPr>
        <w:pStyle w:val="enumlev1"/>
      </w:pPr>
      <w:r>
        <w:t>–</w:t>
      </w:r>
      <w:r>
        <w:tab/>
        <w:t xml:space="preserve">streaming or new media portals, e.g. </w:t>
      </w:r>
      <w:proofErr w:type="spellStart"/>
      <w:r>
        <w:t>youtube</w:t>
      </w:r>
      <w:proofErr w:type="spellEnd"/>
    </w:p>
    <w:p w14:paraId="40CAB562" w14:textId="77777777" w:rsidR="00230216" w:rsidRPr="00677D84" w:rsidRDefault="00230216" w:rsidP="00230216">
      <w:pPr>
        <w:pStyle w:val="enumlev1"/>
      </w:pPr>
      <w:r>
        <w:t>–</w:t>
      </w:r>
      <w:r>
        <w:tab/>
      </w:r>
      <w:r w:rsidRPr="00677D84">
        <w:t>Video bloggers have discovered that wireless audio provides significant improvements in audio quality and flexibility in deployment, while producing content in daily routine.</w:t>
      </w:r>
    </w:p>
    <w:p w14:paraId="3B9D3DC7" w14:textId="77777777" w:rsidR="00230216" w:rsidRPr="00BF6329" w:rsidRDefault="00230216" w:rsidP="00230216">
      <w:r w:rsidRPr="00677D84">
        <w:t>Beside sharing specific community news. Video bloggers deliver content like product testimonials, advertising and entertainment</w:t>
      </w:r>
      <w:r>
        <w:t xml:space="preserve">: 2-5 audio </w:t>
      </w:r>
      <w:proofErr w:type="spellStart"/>
      <w:r>
        <w:t>PMSE</w:t>
      </w:r>
      <w:proofErr w:type="spellEnd"/>
      <w:r>
        <w:t xml:space="preserve"> channels</w:t>
      </w:r>
    </w:p>
    <w:p w14:paraId="1A57D895" w14:textId="77777777" w:rsidR="00230216" w:rsidRPr="00ED449C" w:rsidRDefault="00230216" w:rsidP="00230216">
      <w:pPr>
        <w:pStyle w:val="Heading2"/>
      </w:pPr>
      <w:bookmarkStart w:id="165" w:name="_Toc45616580"/>
      <w:bookmarkStart w:id="166" w:name="_Toc45616855"/>
      <w:bookmarkStart w:id="167" w:name="_Toc105058524"/>
      <w:bookmarkStart w:id="168" w:name="_Toc105085245"/>
      <w:r w:rsidRPr="00BF6329">
        <w:t>E)</w:t>
      </w:r>
      <w:r>
        <w:tab/>
      </w:r>
      <w:r w:rsidRPr="00BF6329">
        <w:t>Studio</w:t>
      </w:r>
      <w:bookmarkEnd w:id="165"/>
      <w:bookmarkEnd w:id="166"/>
      <w:bookmarkEnd w:id="167"/>
      <w:bookmarkEnd w:id="168"/>
    </w:p>
    <w:p w14:paraId="371C8513" w14:textId="77777777" w:rsidR="00230216" w:rsidRPr="00A22987" w:rsidRDefault="00230216" w:rsidP="00230216">
      <w:pPr>
        <w:pStyle w:val="Heading3"/>
        <w:rPr>
          <w:lang w:val="en-US"/>
        </w:rPr>
      </w:pPr>
      <w:bookmarkStart w:id="169" w:name="_Toc45616581"/>
      <w:bookmarkStart w:id="170" w:name="_Toc105058525"/>
      <w:proofErr w:type="spellStart"/>
      <w:r w:rsidRPr="00A22987">
        <w:rPr>
          <w:lang w:val="en-US"/>
        </w:rPr>
        <w:t>E.1</w:t>
      </w:r>
      <w:proofErr w:type="spellEnd"/>
      <w:r w:rsidRPr="00A22987">
        <w:rPr>
          <w:lang w:val="en-US"/>
        </w:rPr>
        <w:t>)</w:t>
      </w:r>
      <w:r>
        <w:rPr>
          <w:lang w:val="en-US"/>
        </w:rPr>
        <w:tab/>
      </w:r>
      <w:r w:rsidRPr="00A22987">
        <w:rPr>
          <w:lang w:val="en-US"/>
        </w:rPr>
        <w:t>Studio Production</w:t>
      </w:r>
      <w:bookmarkEnd w:id="169"/>
      <w:bookmarkEnd w:id="170"/>
    </w:p>
    <w:p w14:paraId="5C2A058A" w14:textId="77777777" w:rsidR="00230216" w:rsidRDefault="00230216" w:rsidP="00230216">
      <w:pPr>
        <w:rPr>
          <w:lang w:val="en-US"/>
        </w:rPr>
      </w:pPr>
      <w:r>
        <w:rPr>
          <w:lang w:val="en-US"/>
        </w:rPr>
        <w:t>Production facilities in media villages or at broadcaster sites including mobile studios.</w:t>
      </w:r>
    </w:p>
    <w:p w14:paraId="53235E97" w14:textId="77777777" w:rsidR="00230216" w:rsidRDefault="00230216" w:rsidP="00230216">
      <w:pPr>
        <w:rPr>
          <w:lang w:val="en-US"/>
        </w:rPr>
      </w:pPr>
      <w:r>
        <w:rPr>
          <w:lang w:val="en-US"/>
        </w:rPr>
        <w:t>Studio production might be nomadic to event venues.</w:t>
      </w:r>
    </w:p>
    <w:p w14:paraId="0EF0B06F" w14:textId="77777777" w:rsidR="00230216" w:rsidRPr="005A62D3" w:rsidRDefault="00230216" w:rsidP="00230216">
      <w:pPr>
        <w:pStyle w:val="Heading3"/>
        <w:rPr>
          <w:lang w:val="en-US"/>
        </w:rPr>
      </w:pPr>
      <w:bookmarkStart w:id="171" w:name="_Toc45616582"/>
      <w:bookmarkStart w:id="172" w:name="_Toc105058526"/>
      <w:proofErr w:type="spellStart"/>
      <w:r w:rsidRPr="005A62D3">
        <w:rPr>
          <w:lang w:val="en-US"/>
        </w:rPr>
        <w:t>E.2</w:t>
      </w:r>
      <w:proofErr w:type="spellEnd"/>
      <w:r w:rsidRPr="005A62D3">
        <w:rPr>
          <w:lang w:val="en-US"/>
        </w:rPr>
        <w:t>)</w:t>
      </w:r>
      <w:r>
        <w:rPr>
          <w:lang w:val="en-US"/>
        </w:rPr>
        <w:tab/>
      </w:r>
      <w:r w:rsidRPr="005A62D3">
        <w:rPr>
          <w:lang w:val="en-US"/>
        </w:rPr>
        <w:t>Project Studio Production</w:t>
      </w:r>
      <w:bookmarkEnd w:id="171"/>
      <w:bookmarkEnd w:id="172"/>
    </w:p>
    <w:p w14:paraId="42AD432D" w14:textId="77777777" w:rsidR="00230216" w:rsidRDefault="00230216" w:rsidP="00230216">
      <w:pPr>
        <w:rPr>
          <w:lang w:val="en-US"/>
        </w:rPr>
      </w:pPr>
      <w:r>
        <w:rPr>
          <w:lang w:val="en-US"/>
        </w:rPr>
        <w:t xml:space="preserve">There has been a business shift from studio-based audio production to project studio audio productions by musicians and sound engineers, so that more geographic locations and more stakeholders are involved. Such studios are demand very high audio standards as well. </w:t>
      </w:r>
    </w:p>
    <w:p w14:paraId="0BF6FFAD" w14:textId="77777777" w:rsidR="00230216" w:rsidRPr="005A62D3" w:rsidRDefault="00230216" w:rsidP="00230216">
      <w:pPr>
        <w:pStyle w:val="Headingb"/>
        <w:rPr>
          <w:lang w:val="en-US"/>
        </w:rPr>
      </w:pPr>
      <w:proofErr w:type="spellStart"/>
      <w:r w:rsidRPr="005A62D3">
        <w:rPr>
          <w:lang w:val="en-US"/>
        </w:rPr>
        <w:t>E.3</w:t>
      </w:r>
      <w:proofErr w:type="spellEnd"/>
      <w:r w:rsidRPr="005A62D3">
        <w:rPr>
          <w:lang w:val="en-US"/>
        </w:rPr>
        <w:t>)</w:t>
      </w:r>
      <w:r w:rsidRPr="005A62D3">
        <w:rPr>
          <w:lang w:val="en-US"/>
        </w:rPr>
        <w:tab/>
        <w:t>Movie Production Sound Recording</w:t>
      </w:r>
    </w:p>
    <w:p w14:paraId="1DBB39A9" w14:textId="77777777" w:rsidR="00230216" w:rsidRPr="00F33F6A" w:rsidRDefault="00230216" w:rsidP="00230216">
      <w:r w:rsidRPr="00F33F6A">
        <w:t>Significantly more entities in addition to traditional broadcasters and movie studios are now producing content, e.g. video streaming platform providers, independent film makers and project studios.</w:t>
      </w:r>
    </w:p>
    <w:p w14:paraId="329FC982" w14:textId="77777777" w:rsidR="00230216" w:rsidRDefault="00230216" w:rsidP="00230216">
      <w:pPr>
        <w:rPr>
          <w:lang w:val="en-US"/>
        </w:rPr>
      </w:pPr>
      <w:r w:rsidRPr="00F9428A">
        <w:rPr>
          <w:lang w:val="en-US"/>
        </w:rPr>
        <w:t xml:space="preserve">Action scenes require high mobility and reliability in audio transmission as </w:t>
      </w:r>
      <w:r>
        <w:rPr>
          <w:lang w:val="en-US"/>
        </w:rPr>
        <w:t xml:space="preserve">the </w:t>
      </w:r>
      <w:r w:rsidRPr="00F9428A">
        <w:rPr>
          <w:lang w:val="en-US"/>
        </w:rPr>
        <w:t>number of film shoots are limited due to cost and safety reasons</w:t>
      </w:r>
      <w:r>
        <w:rPr>
          <w:lang w:val="en-US"/>
        </w:rPr>
        <w:t>.</w:t>
      </w:r>
    </w:p>
    <w:p w14:paraId="37025426" w14:textId="77777777" w:rsidR="00230216" w:rsidRDefault="00230216" w:rsidP="00230216">
      <w:pPr>
        <w:rPr>
          <w:lang w:val="en-US"/>
        </w:rPr>
      </w:pPr>
      <w:r>
        <w:rPr>
          <w:lang w:val="en-US"/>
        </w:rPr>
        <w:t>Sound recordists typically carry 4+ channels of wireless microphones for capturing dialogue on a set. They also have additional wireless transmitters for camera-links and fold-back to the directors and producers on set. A large movie set may have 30+ channels of wireless.</w:t>
      </w:r>
    </w:p>
    <w:p w14:paraId="6F62FA10" w14:textId="77777777" w:rsidR="00230216" w:rsidRPr="00A22987" w:rsidRDefault="00230216" w:rsidP="00230216">
      <w:pPr>
        <w:rPr>
          <w:lang w:val="en-US"/>
        </w:rPr>
      </w:pPr>
      <w:r w:rsidRPr="00A22987">
        <w:rPr>
          <w:lang w:val="en-US"/>
        </w:rPr>
        <w:t xml:space="preserve">Typical wireless audio channel count: </w:t>
      </w:r>
    </w:p>
    <w:p w14:paraId="432023DC" w14:textId="77777777" w:rsidR="00230216" w:rsidRPr="005A62D3" w:rsidRDefault="00230216" w:rsidP="00230216">
      <w:pPr>
        <w:pStyle w:val="enumlev1"/>
      </w:pPr>
      <w:r>
        <w:t>–</w:t>
      </w:r>
      <w:r>
        <w:tab/>
      </w:r>
      <w:r w:rsidRPr="005A62D3">
        <w:t>Project studio: 10</w:t>
      </w:r>
      <w:r w:rsidRPr="005A62D3">
        <w:br/>
        <w:t>(typical spectrum requirement ~ 20 MHz)</w:t>
      </w:r>
    </w:p>
    <w:p w14:paraId="430C8610" w14:textId="77777777" w:rsidR="00230216" w:rsidRPr="005A62D3" w:rsidRDefault="00230216" w:rsidP="00230216">
      <w:pPr>
        <w:pStyle w:val="enumlev1"/>
      </w:pPr>
      <w:r>
        <w:t>–</w:t>
      </w:r>
      <w:r>
        <w:tab/>
      </w:r>
      <w:r w:rsidRPr="005A62D3">
        <w:t>Small studio production: 12 and more</w:t>
      </w:r>
      <w:r w:rsidRPr="005A62D3">
        <w:br/>
        <w:t>(typical spectrum requirement ~ 20 MHz)</w:t>
      </w:r>
    </w:p>
    <w:p w14:paraId="527FF72B" w14:textId="77777777" w:rsidR="00230216" w:rsidRPr="005A62D3" w:rsidRDefault="00230216" w:rsidP="00230216">
      <w:pPr>
        <w:pStyle w:val="enumlev1"/>
      </w:pPr>
      <w:r>
        <w:t>–</w:t>
      </w:r>
      <w:r>
        <w:tab/>
      </w:r>
      <w:r w:rsidRPr="005A62D3">
        <w:t>Medium studio production: 25 or more</w:t>
      </w:r>
      <w:r w:rsidRPr="005A62D3">
        <w:br/>
        <w:t>(typical spectrum requirement ~ 45 MHz)</w:t>
      </w:r>
    </w:p>
    <w:p w14:paraId="123A00EB" w14:textId="77777777" w:rsidR="00230216" w:rsidRDefault="00230216" w:rsidP="00230216">
      <w:pPr>
        <w:pStyle w:val="enumlev1"/>
      </w:pPr>
      <w:r>
        <w:t>–</w:t>
      </w:r>
      <w:r>
        <w:tab/>
      </w:r>
      <w:r w:rsidRPr="005A62D3">
        <w:t xml:space="preserve">Large studio production: 48 and more </w:t>
      </w:r>
      <w:r w:rsidRPr="005A62D3">
        <w:br/>
        <w:t>(typical spectrum</w:t>
      </w:r>
      <w:r>
        <w:t xml:space="preserve"> requirement ~ 90 MHz)</w:t>
      </w:r>
    </w:p>
    <w:p w14:paraId="7225EF7B" w14:textId="7FD3327C" w:rsidR="000069D4" w:rsidRDefault="000069D4" w:rsidP="00D80970"/>
    <w:p w14:paraId="393F3078" w14:textId="77777777" w:rsidR="00D80970" w:rsidRDefault="00D80970" w:rsidP="0032202E">
      <w:pPr>
        <w:pStyle w:val="Reasons"/>
      </w:pPr>
    </w:p>
    <w:p w14:paraId="6444AA1E" w14:textId="0F7CED0A" w:rsidR="00D80970" w:rsidRPr="00230216" w:rsidRDefault="00D80970" w:rsidP="00230216">
      <w:pPr>
        <w:jc w:val="center"/>
      </w:pPr>
      <w:r>
        <w:t>______________</w:t>
      </w:r>
    </w:p>
    <w:sectPr w:rsidR="00D80970" w:rsidRPr="00230216" w:rsidSect="00D02712">
      <w:headerReference w:type="default" r:id="rId31"/>
      <w:footerReference w:type="default" r:id="rId32"/>
      <w:footerReference w:type="first" r:id="rId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3CA2" w14:textId="77777777" w:rsidR="008E0F14" w:rsidRDefault="008E0F14">
      <w:r>
        <w:separator/>
      </w:r>
    </w:p>
  </w:endnote>
  <w:endnote w:type="continuationSeparator" w:id="0">
    <w:p w14:paraId="295284DC" w14:textId="77777777" w:rsidR="008E0F14" w:rsidRDefault="008E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65CD" w14:textId="115E2688" w:rsidR="00FA124A" w:rsidRPr="00230216" w:rsidRDefault="00CE15EF">
    <w:pPr>
      <w:pStyle w:val="Footer"/>
      <w:rPr>
        <w:lang w:val="en-US"/>
      </w:rPr>
    </w:pPr>
    <w:r>
      <w:fldChar w:fldCharType="begin"/>
    </w:r>
    <w:r>
      <w:instrText xml:space="preserve"> FILENAME \p \* MERGEFORMAT </w:instrText>
    </w:r>
    <w:r>
      <w:fldChar w:fldCharType="separate"/>
    </w:r>
    <w:r w:rsidR="008E512E" w:rsidRPr="008E512E">
      <w:rPr>
        <w:lang w:val="en-US"/>
      </w:rPr>
      <w:t>M</w:t>
    </w:r>
    <w:r w:rsidR="008E512E">
      <w:t>:\BRSGD\TEXT2019\SG05\WP5A\500\597\597N19e.docx</w:t>
    </w:r>
    <w:r>
      <w:fldChar w:fldCharType="end"/>
    </w:r>
    <w:r w:rsidR="00230216" w:rsidRPr="00622706">
      <w:rPr>
        <w:lang w:val="en-US"/>
      </w:rPr>
      <w:tab/>
    </w:r>
    <w:r w:rsidR="00230216">
      <w:rPr>
        <w:lang w:val="en-US"/>
      </w:rPr>
      <w:tab/>
    </w:r>
    <w:r w:rsidR="00230216" w:rsidRPr="00622706">
      <w:fldChar w:fldCharType="begin"/>
    </w:r>
    <w:r w:rsidR="00230216" w:rsidRPr="00622706">
      <w:instrText xml:space="preserve"> savedate \@ dd.MM.yy </w:instrText>
    </w:r>
    <w:r w:rsidR="00230216" w:rsidRPr="00622706">
      <w:fldChar w:fldCharType="separate"/>
    </w:r>
    <w:r w:rsidR="008E512E">
      <w:t>10.06.22</w:t>
    </w:r>
    <w:r w:rsidR="0023021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D73B" w14:textId="70757E25" w:rsidR="00FA124A" w:rsidRPr="00230216" w:rsidRDefault="00CE15EF" w:rsidP="00E6257C">
    <w:pPr>
      <w:pStyle w:val="Footer"/>
      <w:rPr>
        <w:lang w:val="en-US"/>
      </w:rPr>
    </w:pPr>
    <w:r>
      <w:fldChar w:fldCharType="begin"/>
    </w:r>
    <w:r>
      <w:instrText xml:space="preserve"> FILENAME \p \* MERGEFORMAT </w:instrText>
    </w:r>
    <w:r>
      <w:fldChar w:fldCharType="separate"/>
    </w:r>
    <w:r w:rsidR="008E512E" w:rsidRPr="008E512E">
      <w:rPr>
        <w:lang w:val="en-US"/>
      </w:rPr>
      <w:t>M</w:t>
    </w:r>
    <w:r w:rsidR="008E512E">
      <w:t>:\BRSGD\TEXT2019\SG05\WP5A\500\597\597N19e.docx</w:t>
    </w:r>
    <w:r>
      <w:fldChar w:fldCharType="end"/>
    </w:r>
    <w:r w:rsidR="00230216" w:rsidRPr="00622706">
      <w:rPr>
        <w:lang w:val="en-US"/>
      </w:rPr>
      <w:tab/>
    </w:r>
    <w:r w:rsidR="00230216">
      <w:rPr>
        <w:lang w:val="en-US"/>
      </w:rPr>
      <w:tab/>
    </w:r>
    <w:r w:rsidR="00230216" w:rsidRPr="00622706">
      <w:fldChar w:fldCharType="begin"/>
    </w:r>
    <w:r w:rsidR="00230216" w:rsidRPr="00622706">
      <w:instrText xml:space="preserve"> savedate \@ dd.MM.yy </w:instrText>
    </w:r>
    <w:r w:rsidR="00230216" w:rsidRPr="00622706">
      <w:fldChar w:fldCharType="separate"/>
    </w:r>
    <w:r w:rsidR="008E512E">
      <w:t>10.06.22</w:t>
    </w:r>
    <w:r w:rsidR="00230216"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69A4" w14:textId="77777777" w:rsidR="008E0F14" w:rsidRDefault="008E0F14">
      <w:r>
        <w:t>____________________</w:t>
      </w:r>
    </w:p>
  </w:footnote>
  <w:footnote w:type="continuationSeparator" w:id="0">
    <w:p w14:paraId="33BAB0B3" w14:textId="77777777" w:rsidR="008E0F14" w:rsidRDefault="008E0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3D92"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3FBEA8C" w14:textId="343BFC60" w:rsidR="00FA124A" w:rsidRDefault="003D0581">
    <w:pPr>
      <w:pStyle w:val="Header"/>
      <w:rPr>
        <w:lang w:val="en-US"/>
      </w:rPr>
    </w:pPr>
    <w:proofErr w:type="spellStart"/>
    <w:r>
      <w:rPr>
        <w:lang w:val="en-US"/>
      </w:rPr>
      <w:t>5A</w:t>
    </w:r>
    <w:proofErr w:type="spellEnd"/>
    <w:r>
      <w:rPr>
        <w:lang w:val="en-US"/>
      </w:rPr>
      <w:t>/</w:t>
    </w:r>
    <w:r w:rsidR="00606609">
      <w:rPr>
        <w:lang w:val="en-US"/>
      </w:rPr>
      <w:t>597 (Annex 19)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6FB"/>
    <w:multiLevelType w:val="hybridMultilevel"/>
    <w:tmpl w:val="626E707E"/>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36614"/>
    <w:multiLevelType w:val="hybridMultilevel"/>
    <w:tmpl w:val="A3464C7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DD2CF8"/>
    <w:multiLevelType w:val="hybridMultilevel"/>
    <w:tmpl w:val="CD2C8D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894AD6"/>
    <w:multiLevelType w:val="hybridMultilevel"/>
    <w:tmpl w:val="4D481CDC"/>
    <w:lvl w:ilvl="0" w:tplc="5F768A28">
      <w:start w:val="1"/>
      <w:numFmt w:val="bullet"/>
      <w:lvlText w:val="-"/>
      <w:lvlJc w:val="left"/>
      <w:pPr>
        <w:tabs>
          <w:tab w:val="num" w:pos="737"/>
        </w:tabs>
        <w:ind w:left="737" w:hanging="453"/>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CD43AE"/>
    <w:multiLevelType w:val="hybridMultilevel"/>
    <w:tmpl w:val="7ABAD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1D7C8F"/>
    <w:multiLevelType w:val="hybridMultilevel"/>
    <w:tmpl w:val="70D40A84"/>
    <w:lvl w:ilvl="0" w:tplc="2CE6C3BA">
      <w:start w:val="1"/>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15F34525"/>
    <w:multiLevelType w:val="hybridMultilevel"/>
    <w:tmpl w:val="E27C32D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EB58EE"/>
    <w:multiLevelType w:val="hybridMultilevel"/>
    <w:tmpl w:val="AD620062"/>
    <w:lvl w:ilvl="0" w:tplc="F3DA9998">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A5B46"/>
    <w:multiLevelType w:val="hybridMultilevel"/>
    <w:tmpl w:val="073E2896"/>
    <w:lvl w:ilvl="0" w:tplc="E90864C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35440"/>
    <w:multiLevelType w:val="hybridMultilevel"/>
    <w:tmpl w:val="26C26420"/>
    <w:lvl w:ilvl="0" w:tplc="A1AE2A04">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991259"/>
    <w:multiLevelType w:val="hybridMultilevel"/>
    <w:tmpl w:val="491E9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DA5AAE"/>
    <w:multiLevelType w:val="hybridMultilevel"/>
    <w:tmpl w:val="3CDC14B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4B6131"/>
    <w:multiLevelType w:val="hybridMultilevel"/>
    <w:tmpl w:val="883617E4"/>
    <w:lvl w:ilvl="0" w:tplc="51187E7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FE1273"/>
    <w:multiLevelType w:val="hybridMultilevel"/>
    <w:tmpl w:val="F6547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714B12"/>
    <w:multiLevelType w:val="hybridMultilevel"/>
    <w:tmpl w:val="34B8FA2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782594"/>
    <w:multiLevelType w:val="hybridMultilevel"/>
    <w:tmpl w:val="DA1E60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957C65"/>
    <w:multiLevelType w:val="hybridMultilevel"/>
    <w:tmpl w:val="13EA7E4A"/>
    <w:lvl w:ilvl="0" w:tplc="0C8CB908">
      <w:start w:val="3"/>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E1B8A"/>
    <w:multiLevelType w:val="hybridMultilevel"/>
    <w:tmpl w:val="788279BE"/>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AAF7217"/>
    <w:multiLevelType w:val="hybridMultilevel"/>
    <w:tmpl w:val="D05842E6"/>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A208C4"/>
    <w:multiLevelType w:val="hybridMultilevel"/>
    <w:tmpl w:val="D472903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396E55"/>
    <w:multiLevelType w:val="hybridMultilevel"/>
    <w:tmpl w:val="1530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B8236A"/>
    <w:multiLevelType w:val="hybridMultilevel"/>
    <w:tmpl w:val="CE7CFB0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BA7D4D"/>
    <w:multiLevelType w:val="hybridMultilevel"/>
    <w:tmpl w:val="AEDCB3E4"/>
    <w:lvl w:ilvl="0" w:tplc="C9E2873A">
      <w:start w:val="1"/>
      <w:numFmt w:val="lowerLetter"/>
      <w:lvlText w:val="%1)"/>
      <w:lvlJc w:val="left"/>
      <w:pPr>
        <w:ind w:left="720" w:hanging="360"/>
      </w:pPr>
      <w:rPr>
        <w:b w:val="0"/>
        <w:bCs w:val="0"/>
        <w:i w:val="0"/>
        <w:iCs w:val="0"/>
      </w:r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24" w15:restartNumberingAfterBreak="0">
    <w:nsid w:val="55D93C9B"/>
    <w:multiLevelType w:val="hybridMultilevel"/>
    <w:tmpl w:val="9822F59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B63A91"/>
    <w:multiLevelType w:val="hybridMultilevel"/>
    <w:tmpl w:val="3870AB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5F632814"/>
    <w:multiLevelType w:val="hybridMultilevel"/>
    <w:tmpl w:val="9C7CAC8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B25CC3"/>
    <w:multiLevelType w:val="hybridMultilevel"/>
    <w:tmpl w:val="010EED4C"/>
    <w:lvl w:ilvl="0" w:tplc="10F84704">
      <w:start w:val="1"/>
      <w:numFmt w:val="lowerLetter"/>
      <w:lvlText w:val="%1)"/>
      <w:lvlJc w:val="left"/>
      <w:pPr>
        <w:ind w:left="720" w:hanging="360"/>
      </w:p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28" w15:restartNumberingAfterBreak="0">
    <w:nsid w:val="6D117AA2"/>
    <w:multiLevelType w:val="hybridMultilevel"/>
    <w:tmpl w:val="2B5CBD5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673C71"/>
    <w:multiLevelType w:val="hybridMultilevel"/>
    <w:tmpl w:val="1AA813A4"/>
    <w:lvl w:ilvl="0" w:tplc="76480C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D124C4"/>
    <w:multiLevelType w:val="hybridMultilevel"/>
    <w:tmpl w:val="93303DC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7700DA"/>
    <w:multiLevelType w:val="hybridMultilevel"/>
    <w:tmpl w:val="D03C4AA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1255819">
    <w:abstractNumId w:val="22"/>
  </w:num>
  <w:num w:numId="2" w16cid:durableId="1621305087">
    <w:abstractNumId w:val="12"/>
  </w:num>
  <w:num w:numId="3" w16cid:durableId="1149443979">
    <w:abstractNumId w:val="29"/>
  </w:num>
  <w:num w:numId="4" w16cid:durableId="1097753785">
    <w:abstractNumId w:val="31"/>
  </w:num>
  <w:num w:numId="5" w16cid:durableId="1781146660">
    <w:abstractNumId w:val="9"/>
  </w:num>
  <w:num w:numId="6" w16cid:durableId="1006136016">
    <w:abstractNumId w:val="24"/>
  </w:num>
  <w:num w:numId="7" w16cid:durableId="1576474690">
    <w:abstractNumId w:val="0"/>
  </w:num>
  <w:num w:numId="8" w16cid:durableId="98062865">
    <w:abstractNumId w:val="28"/>
  </w:num>
  <w:num w:numId="9" w16cid:durableId="54813892">
    <w:abstractNumId w:val="27"/>
  </w:num>
  <w:num w:numId="10" w16cid:durableId="38282456">
    <w:abstractNumId w:val="1"/>
  </w:num>
  <w:num w:numId="11" w16cid:durableId="1872961773">
    <w:abstractNumId w:val="8"/>
  </w:num>
  <w:num w:numId="12" w16cid:durableId="1523396947">
    <w:abstractNumId w:val="7"/>
  </w:num>
  <w:num w:numId="13" w16cid:durableId="1300569693">
    <w:abstractNumId w:val="5"/>
  </w:num>
  <w:num w:numId="14" w16cid:durableId="1486042592">
    <w:abstractNumId w:val="25"/>
  </w:num>
  <w:num w:numId="15" w16cid:durableId="1905022088">
    <w:abstractNumId w:val="23"/>
  </w:num>
  <w:num w:numId="16" w16cid:durableId="67307926">
    <w:abstractNumId w:val="18"/>
  </w:num>
  <w:num w:numId="17" w16cid:durableId="1588923634">
    <w:abstractNumId w:val="2"/>
  </w:num>
  <w:num w:numId="18" w16cid:durableId="329605929">
    <w:abstractNumId w:val="13"/>
  </w:num>
  <w:num w:numId="19" w16cid:durableId="19742816">
    <w:abstractNumId w:val="3"/>
  </w:num>
  <w:num w:numId="20" w16cid:durableId="1923875393">
    <w:abstractNumId w:val="20"/>
  </w:num>
  <w:num w:numId="21" w16cid:durableId="899289909">
    <w:abstractNumId w:val="11"/>
  </w:num>
  <w:num w:numId="22" w16cid:durableId="1335568422">
    <w:abstractNumId w:val="26"/>
  </w:num>
  <w:num w:numId="23" w16cid:durableId="2037535964">
    <w:abstractNumId w:val="30"/>
  </w:num>
  <w:num w:numId="24" w16cid:durableId="660931138">
    <w:abstractNumId w:val="16"/>
  </w:num>
  <w:num w:numId="25" w16cid:durableId="545801848">
    <w:abstractNumId w:val="6"/>
  </w:num>
  <w:num w:numId="26" w16cid:durableId="125511358">
    <w:abstractNumId w:val="15"/>
  </w:num>
  <w:num w:numId="27" w16cid:durableId="949896898">
    <w:abstractNumId w:val="19"/>
  </w:num>
  <w:num w:numId="28" w16cid:durableId="420955511">
    <w:abstractNumId w:val="21"/>
  </w:num>
  <w:num w:numId="29" w16cid:durableId="1696687616">
    <w:abstractNumId w:val="4"/>
  </w:num>
  <w:num w:numId="30" w16cid:durableId="1464696586">
    <w:abstractNumId w:val="10"/>
  </w:num>
  <w:num w:numId="31" w16cid:durableId="1616253877">
    <w:abstractNumId w:val="14"/>
  </w:num>
  <w:num w:numId="32" w16cid:durableId="16636573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581"/>
    <w:rsid w:val="000069D4"/>
    <w:rsid w:val="000174AD"/>
    <w:rsid w:val="00047A1D"/>
    <w:rsid w:val="000604B9"/>
    <w:rsid w:val="000A7D55"/>
    <w:rsid w:val="000C12C8"/>
    <w:rsid w:val="000C2E8E"/>
    <w:rsid w:val="000E0E7C"/>
    <w:rsid w:val="000F1B4B"/>
    <w:rsid w:val="0012744F"/>
    <w:rsid w:val="00131178"/>
    <w:rsid w:val="00156F66"/>
    <w:rsid w:val="00163271"/>
    <w:rsid w:val="00165BFF"/>
    <w:rsid w:val="00172122"/>
    <w:rsid w:val="00182528"/>
    <w:rsid w:val="0018500B"/>
    <w:rsid w:val="00196A19"/>
    <w:rsid w:val="00202DC1"/>
    <w:rsid w:val="002116EE"/>
    <w:rsid w:val="00217D7C"/>
    <w:rsid w:val="00230216"/>
    <w:rsid w:val="002309D8"/>
    <w:rsid w:val="00247AA2"/>
    <w:rsid w:val="002A7FE2"/>
    <w:rsid w:val="002E1B4F"/>
    <w:rsid w:val="002E6C56"/>
    <w:rsid w:val="002F2E67"/>
    <w:rsid w:val="002F7CB3"/>
    <w:rsid w:val="00315546"/>
    <w:rsid w:val="00330567"/>
    <w:rsid w:val="00386A9D"/>
    <w:rsid w:val="00391081"/>
    <w:rsid w:val="003B2789"/>
    <w:rsid w:val="003C13CE"/>
    <w:rsid w:val="003C697E"/>
    <w:rsid w:val="003D0581"/>
    <w:rsid w:val="003E2518"/>
    <w:rsid w:val="003E7CEF"/>
    <w:rsid w:val="004909C7"/>
    <w:rsid w:val="004B1EF7"/>
    <w:rsid w:val="004B3FAD"/>
    <w:rsid w:val="004C5749"/>
    <w:rsid w:val="00501DCA"/>
    <w:rsid w:val="00513A47"/>
    <w:rsid w:val="005408DF"/>
    <w:rsid w:val="00573344"/>
    <w:rsid w:val="00583F9B"/>
    <w:rsid w:val="005B0D29"/>
    <w:rsid w:val="005E5C10"/>
    <w:rsid w:val="005F2C78"/>
    <w:rsid w:val="00606609"/>
    <w:rsid w:val="006144E4"/>
    <w:rsid w:val="00650299"/>
    <w:rsid w:val="00655FC5"/>
    <w:rsid w:val="007A7182"/>
    <w:rsid w:val="0080538C"/>
    <w:rsid w:val="00814E0A"/>
    <w:rsid w:val="00822581"/>
    <w:rsid w:val="008309DD"/>
    <w:rsid w:val="0083227A"/>
    <w:rsid w:val="00866900"/>
    <w:rsid w:val="00876A8A"/>
    <w:rsid w:val="00881BA1"/>
    <w:rsid w:val="008C2302"/>
    <w:rsid w:val="008C26B8"/>
    <w:rsid w:val="008E0F14"/>
    <w:rsid w:val="008E512E"/>
    <w:rsid w:val="008F208F"/>
    <w:rsid w:val="009453DD"/>
    <w:rsid w:val="00982084"/>
    <w:rsid w:val="00995963"/>
    <w:rsid w:val="009B61EB"/>
    <w:rsid w:val="009C185B"/>
    <w:rsid w:val="009C2064"/>
    <w:rsid w:val="009D1697"/>
    <w:rsid w:val="009F3A46"/>
    <w:rsid w:val="009F6520"/>
    <w:rsid w:val="00A014F8"/>
    <w:rsid w:val="00A5173C"/>
    <w:rsid w:val="00A61AEF"/>
    <w:rsid w:val="00A74650"/>
    <w:rsid w:val="00AD2345"/>
    <w:rsid w:val="00AF173A"/>
    <w:rsid w:val="00B066A4"/>
    <w:rsid w:val="00B07A13"/>
    <w:rsid w:val="00B32E8D"/>
    <w:rsid w:val="00B4279B"/>
    <w:rsid w:val="00B45FC9"/>
    <w:rsid w:val="00B76F35"/>
    <w:rsid w:val="00B81138"/>
    <w:rsid w:val="00BC7CCF"/>
    <w:rsid w:val="00BE470B"/>
    <w:rsid w:val="00C4788D"/>
    <w:rsid w:val="00C57A91"/>
    <w:rsid w:val="00CC01C2"/>
    <w:rsid w:val="00CF21F2"/>
    <w:rsid w:val="00D02712"/>
    <w:rsid w:val="00D046A7"/>
    <w:rsid w:val="00D214D0"/>
    <w:rsid w:val="00D6546B"/>
    <w:rsid w:val="00D80970"/>
    <w:rsid w:val="00D97246"/>
    <w:rsid w:val="00DB178B"/>
    <w:rsid w:val="00DC17D3"/>
    <w:rsid w:val="00DD4BED"/>
    <w:rsid w:val="00DE39F0"/>
    <w:rsid w:val="00DF0AF3"/>
    <w:rsid w:val="00DF7E9F"/>
    <w:rsid w:val="00E27D7E"/>
    <w:rsid w:val="00E42E13"/>
    <w:rsid w:val="00E56D5C"/>
    <w:rsid w:val="00E6257C"/>
    <w:rsid w:val="00E63C59"/>
    <w:rsid w:val="00F25662"/>
    <w:rsid w:val="00F86E7D"/>
    <w:rsid w:val="00FA124A"/>
    <w:rsid w:val="00FC08DD"/>
    <w:rsid w:val="00FC2316"/>
    <w:rsid w:val="00FC2977"/>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21738"/>
  <w15:docId w15:val="{627EE232-789E-460E-92FD-43CC1725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unhideWhenUsed/>
    <w:rsid w:val="00230216"/>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230216"/>
    <w:rPr>
      <w:rFonts w:ascii="Times New Roman" w:hAnsi="Times New Roman"/>
      <w:b/>
      <w:sz w:val="28"/>
      <w:lang w:val="en-GB" w:eastAsia="en-US"/>
    </w:rPr>
  </w:style>
  <w:style w:type="character" w:customStyle="1" w:styleId="Heading2Char">
    <w:name w:val="Heading 2 Char"/>
    <w:basedOn w:val="DefaultParagraphFont"/>
    <w:link w:val="Heading2"/>
    <w:rsid w:val="00230216"/>
    <w:rPr>
      <w:rFonts w:ascii="Times New Roman" w:hAnsi="Times New Roman"/>
      <w:b/>
      <w:sz w:val="24"/>
      <w:lang w:val="en-GB" w:eastAsia="en-US"/>
    </w:rPr>
  </w:style>
  <w:style w:type="character" w:customStyle="1" w:styleId="NormalaftertitleChar">
    <w:name w:val="Normal_after_title Char"/>
    <w:link w:val="Normalaftertitle"/>
    <w:locked/>
    <w:rsid w:val="00230216"/>
    <w:rPr>
      <w:rFonts w:ascii="Times New Roman" w:hAnsi="Times New Roman"/>
      <w:sz w:val="24"/>
      <w:lang w:val="en-GB" w:eastAsia="en-US"/>
    </w:rPr>
  </w:style>
  <w:style w:type="character" w:customStyle="1" w:styleId="CallChar">
    <w:name w:val="Call Char"/>
    <w:link w:val="Call"/>
    <w:locked/>
    <w:rsid w:val="00230216"/>
    <w:rPr>
      <w:rFonts w:ascii="Times New Roman" w:hAnsi="Times New Roman"/>
      <w:i/>
      <w:sz w:val="24"/>
      <w:lang w:val="en-GB" w:eastAsia="en-US"/>
    </w:rPr>
  </w:style>
  <w:style w:type="character" w:customStyle="1" w:styleId="enumlev1Char">
    <w:name w:val="enumlev1 Char"/>
    <w:link w:val="enumlev1"/>
    <w:locked/>
    <w:rsid w:val="00230216"/>
    <w:rPr>
      <w:rFonts w:ascii="Times New Roman" w:hAnsi="Times New Roman"/>
      <w:sz w:val="24"/>
      <w:lang w:val="en-GB" w:eastAsia="en-US"/>
    </w:rPr>
  </w:style>
  <w:style w:type="character" w:customStyle="1" w:styleId="TabletextChar">
    <w:name w:val="Table_text Char"/>
    <w:link w:val="Tabletext"/>
    <w:locked/>
    <w:rsid w:val="00230216"/>
    <w:rPr>
      <w:rFonts w:ascii="Times New Roman" w:hAnsi="Times New Roman"/>
      <w:lang w:val="en-GB" w:eastAsia="en-US"/>
    </w:rPr>
  </w:style>
  <w:style w:type="character" w:customStyle="1" w:styleId="AnnexNoChar">
    <w:name w:val="Annex_No Char"/>
    <w:link w:val="AnnexNo"/>
    <w:locked/>
    <w:rsid w:val="00230216"/>
    <w:rPr>
      <w:rFonts w:ascii="Times New Roman" w:hAnsi="Times New Roman"/>
      <w:caps/>
      <w:sz w:val="28"/>
      <w:lang w:val="en-GB" w:eastAsia="en-US"/>
    </w:rPr>
  </w:style>
  <w:style w:type="character" w:customStyle="1" w:styleId="RectitleChar">
    <w:name w:val="Rec_title Char"/>
    <w:link w:val="Rectitle"/>
    <w:locked/>
    <w:rsid w:val="00230216"/>
    <w:rPr>
      <w:rFonts w:ascii="Times New Roman Bold" w:hAnsi="Times New Roman Bold"/>
      <w:b/>
      <w:sz w:val="28"/>
      <w:lang w:val="en-GB" w:eastAsia="en-US"/>
    </w:rPr>
  </w:style>
  <w:style w:type="character" w:customStyle="1" w:styleId="TableNoChar">
    <w:name w:val="Table_No Char"/>
    <w:link w:val="TableNo"/>
    <w:locked/>
    <w:rsid w:val="00230216"/>
    <w:rPr>
      <w:rFonts w:ascii="Times New Roman" w:hAnsi="Times New Roman"/>
      <w:caps/>
      <w:lang w:val="en-GB" w:eastAsia="en-US"/>
    </w:rPr>
  </w:style>
  <w:style w:type="character" w:customStyle="1" w:styleId="TabletitleChar">
    <w:name w:val="Table_title Char"/>
    <w:link w:val="Tabletitle"/>
    <w:locked/>
    <w:rsid w:val="00230216"/>
    <w:rPr>
      <w:rFonts w:ascii="Times New Roman Bold" w:hAnsi="Times New Roman Bold"/>
      <w:b/>
      <w:lang w:val="en-GB" w:eastAsia="en-US"/>
    </w:rPr>
  </w:style>
  <w:style w:type="character" w:customStyle="1" w:styleId="Title1Char">
    <w:name w:val="Title 1 Char"/>
    <w:link w:val="Title1"/>
    <w:locked/>
    <w:rsid w:val="00230216"/>
    <w:rPr>
      <w:rFonts w:ascii="Times New Roman" w:hAnsi="Times New Roman"/>
      <w:caps/>
      <w:sz w:val="28"/>
      <w:lang w:val="en-GB" w:eastAsia="en-US"/>
    </w:rPr>
  </w:style>
  <w:style w:type="character" w:customStyle="1" w:styleId="Recdef">
    <w:name w:val="Rec_def"/>
    <w:basedOn w:val="DefaultParagraphFont"/>
    <w:rsid w:val="00230216"/>
    <w:rPr>
      <w:b/>
    </w:rPr>
  </w:style>
  <w:style w:type="character" w:customStyle="1" w:styleId="Resdef">
    <w:name w:val="Res_def"/>
    <w:basedOn w:val="DefaultParagraphFont"/>
    <w:rsid w:val="00230216"/>
    <w:rPr>
      <w:rFonts w:ascii="Times New Roman" w:hAnsi="Times New Roman"/>
      <w:b/>
    </w:rPr>
  </w:style>
  <w:style w:type="character" w:customStyle="1" w:styleId="HeadingbChar">
    <w:name w:val="Heading_b Char"/>
    <w:link w:val="Headingb"/>
    <w:locked/>
    <w:rsid w:val="00230216"/>
    <w:rPr>
      <w:rFonts w:ascii="Times New Roman Bold" w:hAnsi="Times New Roman Bold" w:cs="Times New Roman Bold"/>
      <w:b/>
      <w:sz w:val="24"/>
      <w:lang w:val="en-GB"/>
    </w:rPr>
  </w:style>
  <w:style w:type="table" w:styleId="TableGrid">
    <w:name w:val="Table Grid"/>
    <w:basedOn w:val="TableNormal"/>
    <w:uiPriority w:val="39"/>
    <w:rsid w:val="00230216"/>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230216"/>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230216"/>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semiHidden/>
    <w:rsid w:val="00230216"/>
    <w:rPr>
      <w:rFonts w:ascii="Segoe UI" w:hAnsi="Segoe UI" w:cs="Segoe UI"/>
      <w:sz w:val="18"/>
      <w:szCs w:val="18"/>
      <w:lang w:val="en-GB" w:eastAsia="en-US"/>
    </w:rPr>
  </w:style>
  <w:style w:type="paragraph" w:styleId="Caption">
    <w:name w:val="caption"/>
    <w:basedOn w:val="Normal"/>
    <w:next w:val="Normal"/>
    <w:qFormat/>
    <w:rsid w:val="00230216"/>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230216"/>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230216"/>
    <w:rPr>
      <w:rFonts w:ascii="Times New Roman" w:hAnsi="Times New Roman"/>
      <w:lang w:val="en-GB" w:eastAsia="en-US"/>
    </w:rPr>
  </w:style>
  <w:style w:type="character" w:customStyle="1" w:styleId="DocumentMapChar">
    <w:name w:val="Document Map Char"/>
    <w:basedOn w:val="DefaultParagraphFont"/>
    <w:link w:val="DocumentMap"/>
    <w:semiHidden/>
    <w:rsid w:val="00230216"/>
    <w:rPr>
      <w:rFonts w:ascii="Arial" w:eastAsia="MS Gothic" w:hAnsi="Arial"/>
      <w:sz w:val="24"/>
      <w:shd w:val="clear" w:color="auto" w:fill="000080"/>
      <w:lang w:val="en-CA" w:eastAsia="ja-JP"/>
    </w:rPr>
  </w:style>
  <w:style w:type="paragraph" w:styleId="DocumentMap">
    <w:name w:val="Document Map"/>
    <w:basedOn w:val="Normal"/>
    <w:link w:val="DocumentMapChar"/>
    <w:semiHidden/>
    <w:rsid w:val="00230216"/>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1">
    <w:name w:val="Document Map Char1"/>
    <w:basedOn w:val="DefaultParagraphFont"/>
    <w:semiHidden/>
    <w:rsid w:val="00230216"/>
    <w:rPr>
      <w:rFonts w:ascii="Segoe UI" w:hAnsi="Segoe UI" w:cs="Segoe UI"/>
      <w:sz w:val="16"/>
      <w:szCs w:val="16"/>
      <w:lang w:val="en-GB" w:eastAsia="en-US"/>
    </w:rPr>
  </w:style>
  <w:style w:type="paragraph" w:customStyle="1" w:styleId="NormalTimesNewRoman">
    <w:name w:val="Normal + Times New Roman"/>
    <w:aliases w:val="Bold"/>
    <w:basedOn w:val="Heading2"/>
    <w:rsid w:val="00230216"/>
    <w:pPr>
      <w:keepLines w:val="0"/>
      <w:tabs>
        <w:tab w:val="clear" w:pos="1134"/>
        <w:tab w:val="clear" w:pos="1871"/>
        <w:tab w:val="clear" w:pos="2268"/>
      </w:tabs>
      <w:spacing w:before="360"/>
      <w:ind w:left="0" w:firstLine="0"/>
    </w:pPr>
    <w:rPr>
      <w:rFonts w:eastAsia="BatangChe"/>
      <w:lang w:val="en-US"/>
    </w:rPr>
  </w:style>
  <w:style w:type="paragraph" w:customStyle="1" w:styleId="Terms">
    <w:name w:val="Term(s)"/>
    <w:basedOn w:val="Normal"/>
    <w:next w:val="Normal"/>
    <w:rsid w:val="00230216"/>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230216"/>
    <w:pPr>
      <w:ind w:leftChars="400" w:left="840"/>
    </w:pPr>
    <w:rPr>
      <w:rFonts w:eastAsia="MS Mincho"/>
    </w:rPr>
  </w:style>
  <w:style w:type="paragraph" w:styleId="PlainText">
    <w:name w:val="Plain Text"/>
    <w:basedOn w:val="Normal"/>
    <w:link w:val="PlainTextChar"/>
    <w:uiPriority w:val="99"/>
    <w:unhideWhenUsed/>
    <w:rsid w:val="00230216"/>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30216"/>
    <w:rPr>
      <w:rFonts w:ascii="Calibri" w:eastAsiaTheme="minorHAnsi" w:hAnsi="Calibri" w:cstheme="minorBidi"/>
      <w:sz w:val="22"/>
      <w:szCs w:val="21"/>
      <w:lang w:val="en-GB" w:eastAsia="en-US"/>
    </w:rPr>
  </w:style>
  <w:style w:type="character" w:customStyle="1" w:styleId="CommentTextChar">
    <w:name w:val="Comment Text Char"/>
    <w:basedOn w:val="DefaultParagraphFont"/>
    <w:link w:val="CommentText"/>
    <w:rsid w:val="00230216"/>
    <w:rPr>
      <w:rFonts w:ascii="Times New Roman" w:eastAsia="MS Mincho" w:hAnsi="Times New Roman"/>
      <w:lang w:val="en-GB" w:eastAsia="en-US"/>
    </w:rPr>
  </w:style>
  <w:style w:type="paragraph" w:styleId="CommentText">
    <w:name w:val="annotation text"/>
    <w:basedOn w:val="Normal"/>
    <w:link w:val="CommentTextChar"/>
    <w:unhideWhenUsed/>
    <w:rsid w:val="00230216"/>
    <w:rPr>
      <w:rFonts w:eastAsia="MS Mincho"/>
      <w:sz w:val="20"/>
    </w:rPr>
  </w:style>
  <w:style w:type="character" w:customStyle="1" w:styleId="CommentTextChar1">
    <w:name w:val="Comment Text Char1"/>
    <w:basedOn w:val="DefaultParagraphFont"/>
    <w:semiHidden/>
    <w:rsid w:val="00230216"/>
    <w:rPr>
      <w:rFonts w:ascii="Times New Roman" w:hAnsi="Times New Roman"/>
      <w:lang w:val="en-GB" w:eastAsia="en-US"/>
    </w:rPr>
  </w:style>
  <w:style w:type="character" w:customStyle="1" w:styleId="CommentSubjectChar">
    <w:name w:val="Comment Subject Char"/>
    <w:basedOn w:val="CommentTextChar"/>
    <w:link w:val="CommentSubject"/>
    <w:semiHidden/>
    <w:rsid w:val="00230216"/>
    <w:rPr>
      <w:rFonts w:ascii="Times New Roman" w:eastAsia="MS Mincho" w:hAnsi="Times New Roman"/>
      <w:b/>
      <w:bCs/>
      <w:lang w:val="en-GB" w:eastAsia="en-US"/>
    </w:rPr>
  </w:style>
  <w:style w:type="paragraph" w:styleId="CommentSubject">
    <w:name w:val="annotation subject"/>
    <w:basedOn w:val="CommentText"/>
    <w:next w:val="CommentText"/>
    <w:link w:val="CommentSubjectChar"/>
    <w:semiHidden/>
    <w:unhideWhenUsed/>
    <w:rsid w:val="00230216"/>
    <w:rPr>
      <w:b/>
      <w:bCs/>
    </w:rPr>
  </w:style>
  <w:style w:type="character" w:customStyle="1" w:styleId="CommentSubjectChar1">
    <w:name w:val="Comment Subject Char1"/>
    <w:basedOn w:val="CommentTextChar1"/>
    <w:semiHidden/>
    <w:rsid w:val="00230216"/>
    <w:rPr>
      <w:rFonts w:ascii="Times New Roman" w:hAnsi="Times New Roman"/>
      <w:b/>
      <w:bCs/>
      <w:lang w:val="en-GB" w:eastAsia="en-US"/>
    </w:rPr>
  </w:style>
  <w:style w:type="paragraph" w:styleId="TOCHeading">
    <w:name w:val="TOC Heading"/>
    <w:basedOn w:val="Heading1"/>
    <w:next w:val="Normal"/>
    <w:uiPriority w:val="39"/>
    <w:unhideWhenUsed/>
    <w:qFormat/>
    <w:rsid w:val="00230216"/>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customStyle="1" w:styleId="MacPacTrailer">
    <w:name w:val="MacPac Trailer"/>
    <w:rsid w:val="00230216"/>
    <w:pPr>
      <w:widowControl w:val="0"/>
      <w:spacing w:line="200" w:lineRule="exact"/>
    </w:pPr>
    <w:rPr>
      <w:rFonts w:ascii="Tahoma" w:hAnsi="Tahoma"/>
      <w:sz w:val="16"/>
      <w:szCs w:val="22"/>
      <w:lang w:eastAsia="en-US"/>
    </w:rPr>
  </w:style>
  <w:style w:type="character" w:styleId="BookTitle">
    <w:name w:val="Book Title"/>
    <w:basedOn w:val="DefaultParagraphFont"/>
    <w:uiPriority w:val="33"/>
    <w:qFormat/>
    <w:rsid w:val="00230216"/>
    <w:rPr>
      <w:b/>
      <w:bCs/>
      <w:i/>
      <w:iCs/>
      <w:spacing w:val="5"/>
    </w:rPr>
  </w:style>
  <w:style w:type="character" w:customStyle="1" w:styleId="TableNo0">
    <w:name w:val="Table_No Знак"/>
    <w:locked/>
    <w:rsid w:val="00230216"/>
    <w:rPr>
      <w:sz w:val="24"/>
      <w:lang w:val="fr-FR" w:eastAsia="en-US"/>
    </w:rPr>
  </w:style>
  <w:style w:type="table" w:styleId="TableWeb2">
    <w:name w:val="Table Web 2"/>
    <w:basedOn w:val="TableNormal"/>
    <w:rsid w:val="00230216"/>
    <w:pPr>
      <w:tabs>
        <w:tab w:val="left" w:pos="1134"/>
        <w:tab w:val="left" w:pos="1871"/>
        <w:tab w:val="left" w:pos="2268"/>
      </w:tabs>
      <w:overflowPunct w:val="0"/>
      <w:autoSpaceDE w:val="0"/>
      <w:autoSpaceDN w:val="0"/>
      <w:adjustRightInd w:val="0"/>
      <w:spacing w:before="120"/>
      <w:textAlignment w:val="baseline"/>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230216"/>
    <w:rPr>
      <w:i/>
      <w:iCs/>
    </w:rPr>
  </w:style>
  <w:style w:type="paragraph" w:styleId="TOC9">
    <w:name w:val="toc 9"/>
    <w:basedOn w:val="Normal"/>
    <w:next w:val="Normal"/>
    <w:autoRedefine/>
    <w:unhideWhenUsed/>
    <w:rsid w:val="00230216"/>
    <w:pPr>
      <w:tabs>
        <w:tab w:val="clear" w:pos="1134"/>
        <w:tab w:val="clear" w:pos="1871"/>
        <w:tab w:val="clear" w:pos="2268"/>
      </w:tabs>
      <w:spacing w:before="0"/>
      <w:ind w:left="1680"/>
    </w:pPr>
    <w:rPr>
      <w:rFonts w:asciiTheme="minorHAnsi" w:eastAsia="MS Mincho" w:hAnsiTheme="minorHAnsi" w:cstheme="minorHAnsi"/>
      <w:sz w:val="20"/>
    </w:rPr>
  </w:style>
  <w:style w:type="paragraph" w:customStyle="1" w:styleId="B1">
    <w:name w:val="B1+"/>
    <w:basedOn w:val="Normal"/>
    <w:link w:val="B1Car"/>
    <w:rsid w:val="00230216"/>
    <w:pPr>
      <w:numPr>
        <w:numId w:val="18"/>
      </w:numPr>
      <w:tabs>
        <w:tab w:val="clear" w:pos="1134"/>
        <w:tab w:val="clear" w:pos="1871"/>
        <w:tab w:val="clear" w:pos="2268"/>
      </w:tabs>
      <w:spacing w:before="0" w:after="180"/>
    </w:pPr>
    <w:rPr>
      <w:sz w:val="20"/>
    </w:rPr>
  </w:style>
  <w:style w:type="character" w:customStyle="1" w:styleId="B1Car">
    <w:name w:val="B1+ Car"/>
    <w:link w:val="B1"/>
    <w:rsid w:val="00230216"/>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230216"/>
    <w:rPr>
      <w:color w:val="605E5C"/>
      <w:shd w:val="clear" w:color="auto" w:fill="E1DFDD"/>
    </w:rPr>
  </w:style>
  <w:style w:type="character" w:styleId="CommentReference">
    <w:name w:val="annotation reference"/>
    <w:basedOn w:val="DefaultParagraphFont"/>
    <w:semiHidden/>
    <w:unhideWhenUsed/>
    <w:rsid w:val="00230216"/>
    <w:rPr>
      <w:sz w:val="16"/>
      <w:szCs w:val="16"/>
    </w:rPr>
  </w:style>
  <w:style w:type="paragraph" w:styleId="Revision">
    <w:name w:val="Revision"/>
    <w:hidden/>
    <w:uiPriority w:val="99"/>
    <w:semiHidden/>
    <w:rsid w:val="00230216"/>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tsi.org/deliver/etsi_en/301300_301399/301357/02.01.01_60/en_301357v020101p.pdf" TargetMode="External"/><Relationship Id="rId26" Type="http://schemas.openxmlformats.org/officeDocument/2006/relationships/hyperlink" Target="http://lips-project.de/" TargetMode="External"/><Relationship Id="rId3" Type="http://schemas.openxmlformats.org/officeDocument/2006/relationships/customXml" Target="../customXml/item3.xml"/><Relationship Id="rId21" Type="http://schemas.openxmlformats.org/officeDocument/2006/relationships/hyperlink" Target="https://www.etsi.org/deliver/etsi_tr/103400_103499/103450/01.01.01_60/tr_103450v010101p.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tsi.org/deliver/etsi_en/300400_300499/30042203/02.01.01_60/en_30042203v020101p.pdf" TargetMode="External"/><Relationship Id="rId25" Type="http://schemas.openxmlformats.org/officeDocument/2006/relationships/hyperlink" Target="http://www.pmse-xg.research-project.de/Ressources/White%20Paper/PMSE-xG_White_Paper_v1p01.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tsi.org/deliver/etsi_en/300400_300499/30042202/02.01.01_60/en_30042202v020101p.pdf" TargetMode="External"/><Relationship Id="rId20" Type="http://schemas.openxmlformats.org/officeDocument/2006/relationships/hyperlink" Target="https://www.efis.dk/adhoc_grabber.jsp?annex=13" TargetMode="External"/><Relationship Id="rId29" Type="http://schemas.openxmlformats.org/officeDocument/2006/relationships/hyperlink" Target="https://www.bbc.co.uk/sport/golf/5284194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mse-xg.research-project.d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tsi.org/deliver/etsi_en/300400_300499/30042201/02.01.02_60/en_30042201v020102p.pdf" TargetMode="External"/><Relationship Id="rId23" Type="http://schemas.openxmlformats.org/officeDocument/2006/relationships/hyperlink" Target="https://portal.3gpp.org/desktopmodules/Specifications/SpecificationDetails.aspx?specificationId=3648"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ecodocdb.dk/download/25c41779-cd6e/Rec7003e.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ortal.3gpp.org/desktopmodules/Specifications/SpecificationDetails.aspx?specificationId=3520" TargetMode="External"/><Relationship Id="rId27" Type="http://schemas.openxmlformats.org/officeDocument/2006/relationships/hyperlink" Target="https://www.digitalmusicnews.com/2018/12/25/streaming-music-services-pay-2019/" TargetMode="External"/><Relationship Id="rId30" Type="http://schemas.openxmlformats.org/officeDocument/2006/relationships/image" Target="media/image6.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6DA85-3A75-4470-9796-FC6E6FA0A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4AE466-6CFA-4B81-8E73-541E8917D784}">
  <ds:schemaRefs>
    <ds:schemaRef ds:uri="http://schemas.openxmlformats.org/officeDocument/2006/bibliography"/>
  </ds:schemaRefs>
</ds:datastoreItem>
</file>

<file path=customXml/itemProps3.xml><?xml version="1.0" encoding="utf-8"?>
<ds:datastoreItem xmlns:ds="http://schemas.openxmlformats.org/officeDocument/2006/customXml" ds:itemID="{0C11A28E-A641-4957-A257-D7B9EDCF86EA}">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0141D305-B5D2-4D00-9576-24F7568BD9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15</TotalTime>
  <Pages>27</Pages>
  <Words>8585</Words>
  <Characters>52435</Characters>
  <Application>Microsoft Office Word</Application>
  <DocSecurity>0</DocSecurity>
  <Lines>436</Lines>
  <Paragraphs>121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Fernandez Jimenez, Virginia</cp:lastModifiedBy>
  <cp:revision>5</cp:revision>
  <cp:lastPrinted>2008-02-21T14:04:00Z</cp:lastPrinted>
  <dcterms:created xsi:type="dcterms:W3CDTF">2022-06-10T13:41:00Z</dcterms:created>
  <dcterms:modified xsi:type="dcterms:W3CDTF">2022-06-10T13:56:00Z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