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175A96" w:rsidTr="0041460F">
        <w:trPr>
          <w:cantSplit/>
        </w:trPr>
        <w:tc>
          <w:tcPr>
            <w:tcW w:w="6487" w:type="dxa"/>
            <w:vAlign w:val="center"/>
          </w:tcPr>
          <w:p w:rsidR="0041460F" w:rsidRPr="00175A96"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175A96">
              <w:rPr>
                <w:rFonts w:ascii="Verdana" w:hAnsi="Verdana" w:cs="Times New Roman Bold"/>
                <w:b/>
                <w:sz w:val="26"/>
                <w:szCs w:val="26"/>
              </w:rPr>
              <w:t>Radio Regulations Board</w:t>
            </w:r>
          </w:p>
          <w:p w:rsidR="0041460F" w:rsidRPr="00175A96" w:rsidRDefault="0041460F" w:rsidP="008C302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75A96">
              <w:rPr>
                <w:rFonts w:ascii="Verdana" w:hAnsi="Verdana" w:cs="Times New Roman Bold"/>
                <w:b/>
                <w:bCs/>
                <w:sz w:val="20"/>
              </w:rPr>
              <w:t xml:space="preserve">Geneva, </w:t>
            </w:r>
            <w:r w:rsidR="0011378A" w:rsidRPr="00175A96">
              <w:rPr>
                <w:rFonts w:ascii="Verdana" w:hAnsi="Verdana" w:cs="Times New Roman Bold"/>
                <w:b/>
                <w:bCs/>
                <w:sz w:val="20"/>
              </w:rPr>
              <w:t>1</w:t>
            </w:r>
            <w:r w:rsidR="008C3026" w:rsidRPr="00175A96">
              <w:rPr>
                <w:rFonts w:ascii="Verdana" w:hAnsi="Verdana" w:cs="Times New Roman Bold"/>
                <w:b/>
                <w:bCs/>
                <w:sz w:val="20"/>
              </w:rPr>
              <w:t>4</w:t>
            </w:r>
            <w:r w:rsidR="002924C6" w:rsidRPr="00175A96">
              <w:rPr>
                <w:rFonts w:ascii="Verdana" w:hAnsi="Verdana" w:cs="Times New Roman Bold"/>
                <w:b/>
                <w:bCs/>
                <w:sz w:val="20"/>
              </w:rPr>
              <w:t xml:space="preserve"> </w:t>
            </w:r>
            <w:r w:rsidR="00530F65" w:rsidRPr="00175A96">
              <w:rPr>
                <w:rFonts w:ascii="Verdana" w:hAnsi="Verdana" w:cs="Times New Roman Bold"/>
                <w:b/>
                <w:bCs/>
                <w:sz w:val="20"/>
              </w:rPr>
              <w:t xml:space="preserve">– </w:t>
            </w:r>
            <w:r w:rsidR="001E6C1C" w:rsidRPr="00175A96">
              <w:rPr>
                <w:rFonts w:ascii="Verdana" w:hAnsi="Verdana" w:cs="Times New Roman Bold"/>
                <w:b/>
                <w:bCs/>
                <w:sz w:val="20"/>
              </w:rPr>
              <w:t>1</w:t>
            </w:r>
            <w:r w:rsidR="008C3026" w:rsidRPr="00175A96">
              <w:rPr>
                <w:rFonts w:ascii="Verdana" w:hAnsi="Verdana" w:cs="Times New Roman Bold"/>
                <w:b/>
                <w:bCs/>
                <w:sz w:val="20"/>
              </w:rPr>
              <w:t>8 October</w:t>
            </w:r>
            <w:r w:rsidR="0011378A" w:rsidRPr="00175A96">
              <w:rPr>
                <w:rFonts w:ascii="Verdana" w:hAnsi="Verdana" w:cs="Times New Roman Bold"/>
                <w:b/>
                <w:bCs/>
                <w:sz w:val="20"/>
              </w:rPr>
              <w:t xml:space="preserve"> 2019</w:t>
            </w:r>
          </w:p>
        </w:tc>
        <w:tc>
          <w:tcPr>
            <w:tcW w:w="3402" w:type="dxa"/>
          </w:tcPr>
          <w:p w:rsidR="0041460F" w:rsidRPr="00175A96" w:rsidRDefault="008C3026" w:rsidP="008C3026">
            <w:pPr>
              <w:shd w:val="solid" w:color="FFFFFF" w:fill="FFFFFF"/>
              <w:spacing w:before="0" w:line="240" w:lineRule="atLeast"/>
              <w:jc w:val="center"/>
            </w:pPr>
            <w:bookmarkStart w:id="0" w:name="ditulogo"/>
            <w:bookmarkEnd w:id="0"/>
            <w:r w:rsidRPr="00175A96">
              <w:rPr>
                <w:noProof/>
                <w:lang w:eastAsia="zh-CN"/>
              </w:rPr>
              <w:drawing>
                <wp:inline distT="0" distB="0" distL="0" distR="0" wp14:anchorId="7E9249F4" wp14:editId="4D2C222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175A96">
        <w:trPr>
          <w:cantSplit/>
        </w:trPr>
        <w:tc>
          <w:tcPr>
            <w:tcW w:w="6487" w:type="dxa"/>
            <w:tcBorders>
              <w:bottom w:val="single" w:sz="12" w:space="0" w:color="auto"/>
            </w:tcBorders>
          </w:tcPr>
          <w:p w:rsidR="002E2E18" w:rsidRPr="00175A96"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rsidR="002E2E18" w:rsidRPr="00175A96" w:rsidRDefault="002E2E18" w:rsidP="002E2E18">
            <w:pPr>
              <w:shd w:val="solid" w:color="FFFFFF" w:fill="FFFFFF"/>
              <w:spacing w:before="0" w:after="48" w:line="240" w:lineRule="atLeast"/>
              <w:rPr>
                <w:sz w:val="20"/>
              </w:rPr>
            </w:pPr>
          </w:p>
        </w:tc>
      </w:tr>
      <w:tr w:rsidR="002E2E18" w:rsidRPr="00175A96">
        <w:trPr>
          <w:cantSplit/>
        </w:trPr>
        <w:tc>
          <w:tcPr>
            <w:tcW w:w="6487" w:type="dxa"/>
            <w:tcBorders>
              <w:top w:val="single" w:sz="12" w:space="0" w:color="auto"/>
            </w:tcBorders>
          </w:tcPr>
          <w:p w:rsidR="002E2E18" w:rsidRPr="00175A96"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rsidR="002E2E18" w:rsidRPr="00175A96" w:rsidRDefault="002E2E18" w:rsidP="002E2E18">
            <w:pPr>
              <w:shd w:val="solid" w:color="FFFFFF" w:fill="FFFFFF"/>
              <w:spacing w:before="0" w:after="48" w:line="240" w:lineRule="atLeast"/>
              <w:rPr>
                <w:sz w:val="20"/>
              </w:rPr>
            </w:pPr>
          </w:p>
        </w:tc>
      </w:tr>
      <w:tr w:rsidR="002E2E18" w:rsidRPr="00175A96">
        <w:trPr>
          <w:cantSplit/>
        </w:trPr>
        <w:tc>
          <w:tcPr>
            <w:tcW w:w="6487" w:type="dxa"/>
            <w:vMerge w:val="restart"/>
          </w:tcPr>
          <w:p w:rsidR="002E2E18" w:rsidRPr="00175A96"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2E2E18" w:rsidRPr="00175A96" w:rsidRDefault="00E609D8" w:rsidP="001678F4">
            <w:pPr>
              <w:shd w:val="solid" w:color="FFFFFF" w:fill="FFFFFF"/>
              <w:spacing w:before="0" w:line="240" w:lineRule="atLeast"/>
              <w:rPr>
                <w:rFonts w:ascii="Verdana" w:hAnsi="Verdana"/>
                <w:sz w:val="20"/>
                <w:lang w:eastAsia="zh-CN"/>
              </w:rPr>
            </w:pPr>
            <w:r w:rsidRPr="00175A96">
              <w:rPr>
                <w:rFonts w:ascii="Verdana" w:hAnsi="Verdana"/>
                <w:b/>
                <w:sz w:val="20"/>
                <w:lang w:eastAsia="zh-CN"/>
              </w:rPr>
              <w:t>Document RRB1</w:t>
            </w:r>
            <w:r w:rsidR="0011378A" w:rsidRPr="00175A96">
              <w:rPr>
                <w:rFonts w:ascii="Verdana" w:hAnsi="Verdana"/>
                <w:b/>
                <w:sz w:val="20"/>
                <w:lang w:eastAsia="zh-CN"/>
              </w:rPr>
              <w:t>9-</w:t>
            </w:r>
            <w:r w:rsidR="001678F4" w:rsidRPr="00175A96">
              <w:rPr>
                <w:rFonts w:ascii="Verdana" w:hAnsi="Verdana"/>
                <w:b/>
                <w:sz w:val="20"/>
                <w:lang w:eastAsia="zh-CN"/>
              </w:rPr>
              <w:t>3/6</w:t>
            </w:r>
            <w:r w:rsidRPr="00175A96">
              <w:rPr>
                <w:rFonts w:ascii="Verdana" w:hAnsi="Verdana"/>
                <w:b/>
                <w:sz w:val="20"/>
                <w:lang w:eastAsia="zh-CN"/>
              </w:rPr>
              <w:t>-E</w:t>
            </w:r>
          </w:p>
        </w:tc>
      </w:tr>
      <w:tr w:rsidR="002E2E18" w:rsidRPr="00175A96">
        <w:trPr>
          <w:cantSplit/>
        </w:trPr>
        <w:tc>
          <w:tcPr>
            <w:tcW w:w="6487" w:type="dxa"/>
            <w:vMerge/>
          </w:tcPr>
          <w:p w:rsidR="002E2E18" w:rsidRPr="00175A96" w:rsidRDefault="002E2E18" w:rsidP="002E2E18">
            <w:pPr>
              <w:spacing w:before="60"/>
              <w:jc w:val="center"/>
              <w:rPr>
                <w:b/>
                <w:smallCaps/>
                <w:sz w:val="32"/>
                <w:lang w:eastAsia="zh-CN"/>
              </w:rPr>
            </w:pPr>
            <w:bookmarkStart w:id="3" w:name="ddate" w:colFirst="1" w:colLast="1"/>
            <w:bookmarkEnd w:id="2"/>
          </w:p>
        </w:tc>
        <w:tc>
          <w:tcPr>
            <w:tcW w:w="3402" w:type="dxa"/>
          </w:tcPr>
          <w:p w:rsidR="002E2E18" w:rsidRPr="00175A96" w:rsidRDefault="004B0772" w:rsidP="00CF37CD">
            <w:pPr>
              <w:shd w:val="solid" w:color="FFFFFF" w:fill="FFFFFF"/>
              <w:spacing w:before="0" w:line="240" w:lineRule="atLeast"/>
              <w:rPr>
                <w:rFonts w:ascii="Verdana" w:hAnsi="Verdana"/>
                <w:sz w:val="20"/>
                <w:lang w:eastAsia="zh-CN"/>
              </w:rPr>
            </w:pPr>
            <w:r w:rsidRPr="00CF37CD">
              <w:rPr>
                <w:rFonts w:ascii="Verdana" w:hAnsi="Verdana"/>
                <w:b/>
                <w:sz w:val="20"/>
                <w:lang w:eastAsia="zh-CN"/>
              </w:rPr>
              <w:t>1</w:t>
            </w:r>
            <w:r w:rsidR="00CF37CD" w:rsidRPr="00CF37CD">
              <w:rPr>
                <w:rFonts w:ascii="Verdana" w:hAnsi="Verdana"/>
                <w:b/>
                <w:sz w:val="20"/>
                <w:lang w:eastAsia="zh-CN"/>
              </w:rPr>
              <w:t>7</w:t>
            </w:r>
            <w:r w:rsidRPr="00175A96">
              <w:rPr>
                <w:rFonts w:ascii="Verdana" w:hAnsi="Verdana"/>
                <w:b/>
                <w:sz w:val="20"/>
                <w:lang w:eastAsia="zh-CN"/>
              </w:rPr>
              <w:t xml:space="preserve"> October 2019</w:t>
            </w:r>
          </w:p>
        </w:tc>
      </w:tr>
      <w:tr w:rsidR="002E2E18" w:rsidRPr="00175A96">
        <w:trPr>
          <w:cantSplit/>
        </w:trPr>
        <w:tc>
          <w:tcPr>
            <w:tcW w:w="6487" w:type="dxa"/>
            <w:vMerge/>
          </w:tcPr>
          <w:p w:rsidR="002E2E18" w:rsidRPr="00175A96" w:rsidRDefault="002E2E18" w:rsidP="002E2E18">
            <w:pPr>
              <w:spacing w:before="60"/>
              <w:jc w:val="center"/>
              <w:rPr>
                <w:b/>
                <w:smallCaps/>
                <w:sz w:val="32"/>
                <w:lang w:eastAsia="zh-CN"/>
              </w:rPr>
            </w:pPr>
            <w:bookmarkStart w:id="4" w:name="dorlang" w:colFirst="1" w:colLast="1"/>
            <w:bookmarkEnd w:id="3"/>
          </w:p>
        </w:tc>
        <w:tc>
          <w:tcPr>
            <w:tcW w:w="3402" w:type="dxa"/>
          </w:tcPr>
          <w:p w:rsidR="002E2E18" w:rsidRPr="00175A96" w:rsidRDefault="00E609D8" w:rsidP="002E2E18">
            <w:pPr>
              <w:shd w:val="solid" w:color="FFFFFF" w:fill="FFFFFF"/>
              <w:spacing w:before="0" w:line="240" w:lineRule="atLeast"/>
              <w:rPr>
                <w:rFonts w:ascii="Verdana" w:eastAsia="SimSun" w:hAnsi="Verdana"/>
                <w:sz w:val="20"/>
                <w:lang w:eastAsia="zh-CN"/>
              </w:rPr>
            </w:pPr>
            <w:r w:rsidRPr="00175A96">
              <w:rPr>
                <w:rFonts w:ascii="Verdana" w:eastAsia="SimSun" w:hAnsi="Verdana"/>
                <w:b/>
                <w:sz w:val="20"/>
                <w:lang w:eastAsia="zh-CN"/>
              </w:rPr>
              <w:t>Original: English</w:t>
            </w:r>
          </w:p>
        </w:tc>
      </w:tr>
      <w:tr w:rsidR="002E2E18" w:rsidRPr="00175A96">
        <w:trPr>
          <w:cantSplit/>
        </w:trPr>
        <w:tc>
          <w:tcPr>
            <w:tcW w:w="9889" w:type="dxa"/>
            <w:gridSpan w:val="2"/>
          </w:tcPr>
          <w:p w:rsidR="002E2E18" w:rsidRPr="00175A96" w:rsidRDefault="002E2E18" w:rsidP="00F817AB">
            <w:pPr>
              <w:pStyle w:val="Source"/>
              <w:spacing w:before="100" w:beforeAutospacing="1"/>
              <w:rPr>
                <w:lang w:eastAsia="zh-CN"/>
              </w:rPr>
            </w:pPr>
            <w:bookmarkStart w:id="5" w:name="dsource" w:colFirst="0" w:colLast="0"/>
            <w:bookmarkEnd w:id="4"/>
          </w:p>
        </w:tc>
      </w:tr>
      <w:tr w:rsidR="002E2E18" w:rsidRPr="00175A96">
        <w:trPr>
          <w:cantSplit/>
        </w:trPr>
        <w:tc>
          <w:tcPr>
            <w:tcW w:w="9889" w:type="dxa"/>
            <w:gridSpan w:val="2"/>
          </w:tcPr>
          <w:p w:rsidR="002E2E18" w:rsidRPr="00175A96" w:rsidRDefault="00F817AB" w:rsidP="004B0772">
            <w:pPr>
              <w:pStyle w:val="Title1"/>
              <w:rPr>
                <w:rFonts w:asciiTheme="minorHAnsi" w:hAnsiTheme="minorHAnsi"/>
                <w:lang w:eastAsia="zh-CN"/>
              </w:rPr>
            </w:pPr>
            <w:bookmarkStart w:id="6" w:name="drec" w:colFirst="0" w:colLast="0"/>
            <w:bookmarkStart w:id="7" w:name="dtitle1"/>
            <w:bookmarkEnd w:id="5"/>
            <w:r w:rsidRPr="00175A96">
              <w:rPr>
                <w:rFonts w:asciiTheme="minorHAnsi" w:hAnsiTheme="minorHAnsi"/>
              </w:rPr>
              <w:t>summary of decisions</w:t>
            </w:r>
            <w:r w:rsidRPr="00175A96">
              <w:rPr>
                <w:rFonts w:asciiTheme="minorHAnsi" w:hAnsiTheme="minorHAnsi"/>
              </w:rPr>
              <w:br/>
              <w:t>of the</w:t>
            </w:r>
            <w:r w:rsidRPr="00175A96">
              <w:rPr>
                <w:rFonts w:asciiTheme="minorHAnsi" w:hAnsiTheme="minorHAnsi"/>
              </w:rPr>
              <w:br/>
            </w:r>
            <w:r w:rsidR="0011378A" w:rsidRPr="00175A96">
              <w:rPr>
                <w:rFonts w:asciiTheme="minorHAnsi" w:hAnsiTheme="minorHAnsi"/>
              </w:rPr>
              <w:t>8</w:t>
            </w:r>
            <w:r w:rsidR="004B0772" w:rsidRPr="00175A96">
              <w:rPr>
                <w:rFonts w:asciiTheme="minorHAnsi" w:hAnsiTheme="minorHAnsi"/>
              </w:rPr>
              <w:t>2</w:t>
            </w:r>
            <w:r w:rsidR="004B0772" w:rsidRPr="00175A96">
              <w:rPr>
                <w:rFonts w:asciiTheme="minorHAnsi" w:hAnsiTheme="minorHAnsi"/>
                <w:vertAlign w:val="superscript"/>
              </w:rPr>
              <w:t>nd</w:t>
            </w:r>
            <w:r w:rsidR="004B0772" w:rsidRPr="00175A96">
              <w:rPr>
                <w:rFonts w:asciiTheme="minorHAnsi" w:hAnsiTheme="minorHAnsi"/>
              </w:rPr>
              <w:t xml:space="preserve"> </w:t>
            </w:r>
            <w:r w:rsidRPr="00175A96">
              <w:rPr>
                <w:rFonts w:asciiTheme="minorHAnsi" w:hAnsiTheme="minorHAnsi"/>
              </w:rPr>
              <w:t>meeting of the radio regulations board</w:t>
            </w:r>
          </w:p>
        </w:tc>
      </w:tr>
      <w:tr w:rsidR="00F817AB" w:rsidRPr="00175A96">
        <w:trPr>
          <w:cantSplit/>
        </w:trPr>
        <w:tc>
          <w:tcPr>
            <w:tcW w:w="9889" w:type="dxa"/>
            <w:gridSpan w:val="2"/>
          </w:tcPr>
          <w:p w:rsidR="00F817AB" w:rsidRPr="00175A96" w:rsidRDefault="0011378A" w:rsidP="00A75A2F">
            <w:pPr>
              <w:pStyle w:val="Title1"/>
              <w:rPr>
                <w:rFonts w:asciiTheme="minorHAnsi" w:hAnsiTheme="minorHAnsi"/>
                <w:caps w:val="0"/>
              </w:rPr>
            </w:pPr>
            <w:r w:rsidRPr="00175A96">
              <w:rPr>
                <w:rFonts w:asciiTheme="minorHAnsi" w:hAnsiTheme="minorHAnsi"/>
                <w:caps w:val="0"/>
                <w:sz w:val="22"/>
                <w:szCs w:val="16"/>
              </w:rPr>
              <w:t>1</w:t>
            </w:r>
            <w:r w:rsidR="004B0772" w:rsidRPr="00175A96">
              <w:rPr>
                <w:rFonts w:asciiTheme="minorHAnsi" w:hAnsiTheme="minorHAnsi"/>
                <w:caps w:val="0"/>
                <w:sz w:val="22"/>
                <w:szCs w:val="16"/>
              </w:rPr>
              <w:t>4</w:t>
            </w:r>
            <w:r w:rsidR="00B31026" w:rsidRPr="00175A96">
              <w:rPr>
                <w:rFonts w:asciiTheme="minorHAnsi" w:hAnsiTheme="minorHAnsi"/>
                <w:caps w:val="0"/>
                <w:sz w:val="22"/>
                <w:szCs w:val="16"/>
              </w:rPr>
              <w:t xml:space="preserve"> – </w:t>
            </w:r>
            <w:r w:rsidR="001E6C1C" w:rsidRPr="00175A96">
              <w:rPr>
                <w:rFonts w:asciiTheme="minorHAnsi" w:hAnsiTheme="minorHAnsi"/>
                <w:caps w:val="0"/>
                <w:sz w:val="22"/>
                <w:szCs w:val="16"/>
              </w:rPr>
              <w:t>1</w:t>
            </w:r>
            <w:r w:rsidR="00A75A2F">
              <w:rPr>
                <w:rFonts w:asciiTheme="minorHAnsi" w:hAnsiTheme="minorHAnsi"/>
                <w:caps w:val="0"/>
                <w:sz w:val="22"/>
                <w:szCs w:val="16"/>
              </w:rPr>
              <w:t>7</w:t>
            </w:r>
            <w:r w:rsidR="004B0772" w:rsidRPr="00175A96">
              <w:rPr>
                <w:rFonts w:asciiTheme="minorHAnsi" w:hAnsiTheme="minorHAnsi"/>
                <w:caps w:val="0"/>
                <w:sz w:val="22"/>
                <w:szCs w:val="16"/>
              </w:rPr>
              <w:t xml:space="preserve"> October</w:t>
            </w:r>
            <w:r w:rsidRPr="00175A96">
              <w:rPr>
                <w:rFonts w:asciiTheme="minorHAnsi" w:hAnsiTheme="minorHAnsi"/>
                <w:caps w:val="0"/>
                <w:sz w:val="22"/>
                <w:szCs w:val="16"/>
              </w:rPr>
              <w:t xml:space="preserve"> 2019</w:t>
            </w:r>
          </w:p>
        </w:tc>
      </w:tr>
    </w:tbl>
    <w:p w:rsidR="00E609D8" w:rsidRPr="00175A96" w:rsidRDefault="00E609D8" w:rsidP="00F817AB">
      <w:pPr>
        <w:rPr>
          <w:rFonts w:asciiTheme="minorHAnsi" w:hAnsiTheme="minorHAnsi"/>
          <w:lang w:eastAsia="zh-CN"/>
        </w:rPr>
      </w:pPr>
      <w:bookmarkStart w:id="8" w:name="dbreak"/>
      <w:bookmarkEnd w:id="6"/>
      <w:bookmarkEnd w:id="7"/>
      <w:bookmarkEnd w:id="8"/>
    </w:p>
    <w:p w:rsidR="007E46CE" w:rsidRPr="00175A96" w:rsidRDefault="00F817AB" w:rsidP="007E46CE">
      <w:pPr>
        <w:ind w:left="1588" w:hanging="1588"/>
        <w:rPr>
          <w:rFonts w:asciiTheme="minorHAnsi" w:hAnsiTheme="minorHAnsi"/>
          <w:u w:val="single"/>
        </w:rPr>
      </w:pPr>
      <w:r w:rsidRPr="00175A96">
        <w:rPr>
          <w:rFonts w:asciiTheme="minorHAnsi" w:hAnsiTheme="minorHAnsi"/>
          <w:u w:val="single"/>
        </w:rPr>
        <w:t>Present</w:t>
      </w:r>
      <w:r w:rsidRPr="00175A96">
        <w:rPr>
          <w:rFonts w:asciiTheme="minorHAnsi" w:hAnsiTheme="minorHAnsi"/>
        </w:rPr>
        <w:t>:</w:t>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Members, RRB</w:t>
      </w:r>
    </w:p>
    <w:p w:rsidR="007E46CE" w:rsidRPr="00175A96" w:rsidRDefault="007E46CE" w:rsidP="00E73122">
      <w:pPr>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E73122" w:rsidRPr="00175A96">
        <w:rPr>
          <w:rFonts w:asciiTheme="minorHAnsi" w:hAnsiTheme="minorHAnsi"/>
        </w:rPr>
        <w:t>Ms L. JEANTY</w:t>
      </w:r>
      <w:r w:rsidRPr="00175A96">
        <w:rPr>
          <w:rFonts w:asciiTheme="minorHAnsi" w:hAnsiTheme="minorHAnsi"/>
        </w:rPr>
        <w:t>, Chairman</w:t>
      </w:r>
    </w:p>
    <w:p w:rsidR="000D4AB8" w:rsidRPr="00175A96" w:rsidRDefault="007E46CE" w:rsidP="00910AAA">
      <w:pPr>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E73122" w:rsidRPr="00175A96">
        <w:rPr>
          <w:rFonts w:asciiTheme="minorHAnsi" w:hAnsiTheme="minorHAnsi"/>
        </w:rPr>
        <w:t>Ms C. BEAUMIER</w:t>
      </w:r>
      <w:r w:rsidRPr="00175A96">
        <w:rPr>
          <w:rFonts w:asciiTheme="minorHAnsi" w:hAnsiTheme="minorHAnsi"/>
        </w:rPr>
        <w:t>, Vice-Chairman</w:t>
      </w:r>
    </w:p>
    <w:p w:rsidR="00FB372A" w:rsidRPr="00175A96" w:rsidRDefault="0047067E" w:rsidP="00CF37CD">
      <w:pPr>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T. ALAMRI</w:t>
      </w:r>
      <w:r w:rsidR="00FB372A" w:rsidRPr="00175A96">
        <w:rPr>
          <w:rFonts w:asciiTheme="minorHAnsi" w:hAnsiTheme="minorHAnsi"/>
        </w:rPr>
        <w:t xml:space="preserve">, </w:t>
      </w:r>
      <w:r w:rsidR="001678F4" w:rsidRPr="00175A96">
        <w:rPr>
          <w:rFonts w:asciiTheme="minorHAnsi" w:hAnsiTheme="minorHAnsi"/>
        </w:rPr>
        <w:t xml:space="preserve">Mr E. AZZOUZ, </w:t>
      </w:r>
      <w:r w:rsidR="00AB6A6B" w:rsidRPr="00175A96">
        <w:rPr>
          <w:rFonts w:asciiTheme="minorHAnsi" w:hAnsiTheme="minorHAnsi"/>
        </w:rPr>
        <w:t xml:space="preserve">Mr L. F. BORJÓN FIGUEROA, Ms S. HASANOVA, </w:t>
      </w:r>
      <w:r w:rsidR="00AB6A6B" w:rsidRPr="00CE4E84">
        <w:rPr>
          <w:rFonts w:asciiTheme="minorHAnsi" w:hAnsiTheme="minorHAnsi"/>
        </w:rPr>
        <w:t>Mr</w:t>
      </w:r>
      <w:r w:rsidR="00CF37CD" w:rsidRPr="00CE4E84">
        <w:rPr>
          <w:rFonts w:asciiTheme="minorHAnsi" w:hAnsiTheme="minorHAnsi"/>
        </w:rPr>
        <w:t> </w:t>
      </w:r>
      <w:r w:rsidR="00AB6A6B" w:rsidRPr="00CE4E84">
        <w:rPr>
          <w:rFonts w:asciiTheme="minorHAnsi" w:hAnsiTheme="minorHAnsi"/>
        </w:rPr>
        <w:t>A. HASHIMOTO</w:t>
      </w:r>
      <w:r w:rsidR="00AB6A6B" w:rsidRPr="00175A96">
        <w:rPr>
          <w:rFonts w:asciiTheme="minorHAnsi" w:hAnsiTheme="minorHAnsi"/>
        </w:rPr>
        <w:t xml:space="preserve">, Mr Y. HENRI, </w:t>
      </w:r>
      <w:r w:rsidR="00FB372A" w:rsidRPr="00175A96">
        <w:rPr>
          <w:rFonts w:asciiTheme="minorHAnsi" w:hAnsiTheme="minorHAnsi"/>
        </w:rPr>
        <w:t>Mr D. Q. HOAN,</w:t>
      </w:r>
      <w:r w:rsidR="005A2FDF" w:rsidRPr="00175A96">
        <w:rPr>
          <w:rFonts w:asciiTheme="minorHAnsi" w:hAnsiTheme="minorHAnsi"/>
        </w:rPr>
        <w:t xml:space="preserve"> Mr S. M.</w:t>
      </w:r>
      <w:r w:rsidR="008129FD" w:rsidRPr="00175A96">
        <w:rPr>
          <w:rFonts w:asciiTheme="minorHAnsi" w:hAnsiTheme="minorHAnsi"/>
        </w:rPr>
        <w:t xml:space="preserve"> </w:t>
      </w:r>
      <w:r w:rsidR="005A2FDF" w:rsidRPr="00175A96">
        <w:rPr>
          <w:rFonts w:asciiTheme="minorHAnsi" w:hAnsiTheme="minorHAnsi"/>
        </w:rPr>
        <w:t>MCHUNU, Mr H. TALIB, Mr N. VARLAMOV</w:t>
      </w:r>
    </w:p>
    <w:p w:rsidR="00F817AB" w:rsidRPr="00175A96" w:rsidRDefault="00F817AB" w:rsidP="00E73122">
      <w:pPr>
        <w:tabs>
          <w:tab w:val="left" w:pos="7365"/>
        </w:tabs>
        <w:spacing w:before="24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Executive Secretary, RRB</w:t>
      </w:r>
      <w:r w:rsidRPr="00175A96">
        <w:rPr>
          <w:rFonts w:asciiTheme="minorHAnsi" w:hAnsiTheme="minorHAnsi"/>
        </w:rPr>
        <w:br/>
        <w:t xml:space="preserve">Mr </w:t>
      </w:r>
      <w:r w:rsidR="00E73122" w:rsidRPr="00175A96">
        <w:rPr>
          <w:rFonts w:asciiTheme="minorHAnsi" w:hAnsiTheme="minorHAnsi"/>
        </w:rPr>
        <w:t>M. MANIEWICZ</w:t>
      </w:r>
      <w:r w:rsidRPr="00175A96">
        <w:rPr>
          <w:rFonts w:asciiTheme="minorHAnsi" w:hAnsiTheme="minorHAnsi"/>
        </w:rPr>
        <w:t>, Director, BR</w:t>
      </w:r>
    </w:p>
    <w:p w:rsidR="00F817AB" w:rsidRPr="00175A96" w:rsidRDefault="00F817AB" w:rsidP="001678F4">
      <w:pPr>
        <w:spacing w:before="24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Pr="00175A96">
        <w:rPr>
          <w:rFonts w:asciiTheme="minorHAnsi" w:hAnsiTheme="minorHAnsi"/>
          <w:u w:val="single"/>
        </w:rPr>
        <w:t xml:space="preserve">Précis-Writers </w:t>
      </w:r>
      <w:r w:rsidRPr="00175A96">
        <w:rPr>
          <w:rFonts w:asciiTheme="minorHAnsi" w:hAnsiTheme="minorHAnsi"/>
          <w:u w:val="single"/>
        </w:rPr>
        <w:br/>
      </w:r>
      <w:r w:rsidRPr="00175A96">
        <w:rPr>
          <w:rFonts w:asciiTheme="minorHAnsi" w:hAnsiTheme="minorHAnsi"/>
        </w:rPr>
        <w:t xml:space="preserve">Mr </w:t>
      </w:r>
      <w:r w:rsidR="00E73122" w:rsidRPr="00175A96">
        <w:rPr>
          <w:rFonts w:asciiTheme="minorHAnsi" w:hAnsiTheme="minorHAnsi"/>
        </w:rPr>
        <w:t>T. ELDRIDGE</w:t>
      </w:r>
      <w:r w:rsidRPr="00175A96">
        <w:rPr>
          <w:rFonts w:asciiTheme="minorHAnsi" w:hAnsiTheme="minorHAnsi"/>
        </w:rPr>
        <w:t xml:space="preserve"> and </w:t>
      </w:r>
      <w:r w:rsidR="0045113A" w:rsidRPr="00175A96">
        <w:rPr>
          <w:rFonts w:asciiTheme="minorHAnsi" w:hAnsiTheme="minorHAnsi"/>
        </w:rPr>
        <w:t xml:space="preserve">Ms </w:t>
      </w:r>
      <w:r w:rsidR="001678F4" w:rsidRPr="00175A96">
        <w:rPr>
          <w:rFonts w:asciiTheme="minorHAnsi" w:hAnsiTheme="minorHAnsi"/>
        </w:rPr>
        <w:t>S. MUTTI</w:t>
      </w:r>
    </w:p>
    <w:p w:rsidR="0045113A" w:rsidRPr="00175A96" w:rsidRDefault="00F817AB" w:rsidP="0045113A">
      <w:pPr>
        <w:pStyle w:val="Heading1"/>
        <w:rPr>
          <w:rFonts w:asciiTheme="minorHAnsi" w:hAnsiTheme="minorHAnsi"/>
          <w:b w:val="0"/>
          <w:bCs/>
        </w:rPr>
      </w:pPr>
      <w:r w:rsidRPr="00175A96">
        <w:rPr>
          <w:rFonts w:asciiTheme="minorHAnsi" w:hAnsiTheme="minorHAnsi"/>
          <w:b w:val="0"/>
          <w:bCs/>
          <w:u w:val="single"/>
        </w:rPr>
        <w:t>Also present</w:t>
      </w:r>
      <w:r w:rsidRPr="00175A96">
        <w:rPr>
          <w:rFonts w:asciiTheme="minorHAnsi" w:hAnsiTheme="minorHAnsi"/>
          <w:b w:val="0"/>
          <w:bCs/>
        </w:rPr>
        <w:t>:</w:t>
      </w:r>
      <w:r w:rsidR="000D4AB8" w:rsidRPr="00175A96">
        <w:rPr>
          <w:rFonts w:asciiTheme="minorHAnsi" w:hAnsiTheme="minorHAnsi"/>
          <w:b w:val="0"/>
          <w:bCs/>
        </w:rPr>
        <w:tab/>
      </w:r>
      <w:r w:rsidR="0045113A" w:rsidRPr="00175A96">
        <w:rPr>
          <w:rFonts w:asciiTheme="minorHAnsi" w:hAnsiTheme="minorHAnsi"/>
          <w:b w:val="0"/>
          <w:bCs/>
        </w:rPr>
        <w:t>Ms J. WILSON, Deputy Director, BR and Chief IAP</w:t>
      </w:r>
    </w:p>
    <w:p w:rsidR="000D4AB8" w:rsidRPr="00175A96" w:rsidRDefault="0045113A" w:rsidP="0045113A">
      <w:pPr>
        <w:pStyle w:val="Heading1"/>
        <w:spacing w:before="0"/>
        <w:rPr>
          <w:rFonts w:asciiTheme="minorHAnsi" w:hAnsiTheme="minorHAnsi"/>
          <w:b w:val="0"/>
          <w:bCs/>
        </w:rPr>
      </w:pPr>
      <w:r w:rsidRPr="00175A96">
        <w:rPr>
          <w:rFonts w:asciiTheme="minorHAnsi" w:hAnsiTheme="minorHAnsi"/>
          <w:b w:val="0"/>
          <w:bCs/>
        </w:rPr>
        <w:tab/>
      </w:r>
      <w:r w:rsidRPr="00175A96">
        <w:rPr>
          <w:rFonts w:asciiTheme="minorHAnsi" w:hAnsiTheme="minorHAnsi"/>
          <w:b w:val="0"/>
          <w:bCs/>
        </w:rPr>
        <w:tab/>
      </w:r>
      <w:r w:rsidRPr="00175A96">
        <w:rPr>
          <w:rFonts w:asciiTheme="minorHAnsi" w:hAnsiTheme="minorHAnsi"/>
          <w:b w:val="0"/>
          <w:bCs/>
        </w:rPr>
        <w:tab/>
      </w:r>
      <w:r w:rsidR="000D4AB8" w:rsidRPr="00175A96">
        <w:rPr>
          <w:rFonts w:asciiTheme="minorHAnsi" w:hAnsiTheme="minorHAnsi"/>
          <w:b w:val="0"/>
          <w:bCs/>
        </w:rPr>
        <w:t>Mr A. VALLET, Chief, SSD</w:t>
      </w:r>
    </w:p>
    <w:p w:rsidR="00741E75" w:rsidRPr="00175A96" w:rsidRDefault="00741E75" w:rsidP="00741E75">
      <w:pPr>
        <w:spacing w:before="0"/>
        <w:ind w:left="1588" w:hanging="1588"/>
        <w:rPr>
          <w:rFonts w:asciiTheme="minorHAnsi" w:hAnsiTheme="minorHAnsi"/>
        </w:rPr>
      </w:pPr>
      <w:r w:rsidRPr="00175A96">
        <w:rPr>
          <w:rFonts w:asciiTheme="minorHAnsi" w:hAnsiTheme="minorHAnsi"/>
          <w:bCs/>
        </w:rPr>
        <w:tab/>
      </w:r>
      <w:r w:rsidRPr="00175A96">
        <w:rPr>
          <w:rFonts w:asciiTheme="minorHAnsi" w:hAnsiTheme="minorHAnsi"/>
          <w:bCs/>
        </w:rPr>
        <w:tab/>
      </w:r>
      <w:r w:rsidRPr="00175A96">
        <w:rPr>
          <w:rFonts w:asciiTheme="minorHAnsi" w:hAnsiTheme="minorHAnsi"/>
          <w:bCs/>
        </w:rPr>
        <w:tab/>
      </w:r>
      <w:r w:rsidRPr="00175A96">
        <w:rPr>
          <w:rFonts w:asciiTheme="minorHAnsi" w:hAnsiTheme="minorHAnsi"/>
        </w:rPr>
        <w:t>Mr C.C. LOO, Head, SSD/SPR</w:t>
      </w:r>
    </w:p>
    <w:p w:rsidR="00F817AB" w:rsidRPr="00175A96" w:rsidRDefault="00F817AB" w:rsidP="00F944E0">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r>
      <w:r w:rsidR="00C17F4B" w:rsidRPr="00175A96">
        <w:rPr>
          <w:rFonts w:asciiTheme="minorHAnsi" w:hAnsiTheme="minorHAnsi"/>
        </w:rPr>
        <w:t xml:space="preserve">Mr </w:t>
      </w:r>
      <w:r w:rsidR="00F944E0" w:rsidRPr="00175A96">
        <w:rPr>
          <w:rFonts w:asciiTheme="minorHAnsi" w:hAnsiTheme="minorHAnsi"/>
        </w:rPr>
        <w:t>M. SAKAMOTO</w:t>
      </w:r>
      <w:r w:rsidR="00C17F4B" w:rsidRPr="00175A96">
        <w:rPr>
          <w:rFonts w:asciiTheme="minorHAnsi" w:hAnsiTheme="minorHAnsi"/>
        </w:rPr>
        <w:t>,</w:t>
      </w:r>
      <w:r w:rsidR="00910AAA" w:rsidRPr="00175A96">
        <w:rPr>
          <w:rFonts w:asciiTheme="minorHAnsi" w:hAnsiTheme="minorHAnsi"/>
        </w:rPr>
        <w:t xml:space="preserve"> </w:t>
      </w:r>
      <w:r w:rsidR="00C17F4B" w:rsidRPr="00175A96">
        <w:rPr>
          <w:rFonts w:asciiTheme="minorHAnsi" w:hAnsiTheme="minorHAnsi"/>
        </w:rPr>
        <w:t>Head, SSD/SSC</w:t>
      </w:r>
    </w:p>
    <w:p w:rsidR="001C3F35" w:rsidRPr="00175A96" w:rsidRDefault="001C3F35" w:rsidP="001C3F35">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J. WANG, Head, SSD/SNP</w:t>
      </w:r>
    </w:p>
    <w:p w:rsidR="00F817AB" w:rsidRPr="00175A96" w:rsidRDefault="00F817AB" w:rsidP="00F817AB">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N. VASSILIEV, Chief, TSD</w:t>
      </w:r>
    </w:p>
    <w:p w:rsidR="006B0056" w:rsidRPr="00175A96" w:rsidRDefault="00290368" w:rsidP="001678F4">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K. BOGENS, Head TSD/FMD</w:t>
      </w:r>
    </w:p>
    <w:p w:rsidR="00290368" w:rsidRDefault="00290368" w:rsidP="00910AAA">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 xml:space="preserve">Mr </w:t>
      </w:r>
      <w:r w:rsidR="00910AAA" w:rsidRPr="00175A96">
        <w:rPr>
          <w:rFonts w:asciiTheme="minorHAnsi" w:hAnsiTheme="minorHAnsi"/>
        </w:rPr>
        <w:t>B. BA</w:t>
      </w:r>
      <w:r w:rsidRPr="00175A96">
        <w:rPr>
          <w:rFonts w:asciiTheme="minorHAnsi" w:hAnsiTheme="minorHAnsi"/>
        </w:rPr>
        <w:t>,</w:t>
      </w:r>
      <w:r w:rsidR="00E26DC3" w:rsidRPr="00175A96">
        <w:rPr>
          <w:rFonts w:asciiTheme="minorHAnsi" w:hAnsiTheme="minorHAnsi"/>
        </w:rPr>
        <w:t xml:space="preserve"> </w:t>
      </w:r>
      <w:r w:rsidR="00910AAA" w:rsidRPr="00175A96">
        <w:rPr>
          <w:rFonts w:asciiTheme="minorHAnsi" w:hAnsiTheme="minorHAnsi"/>
        </w:rPr>
        <w:t xml:space="preserve">Head, </w:t>
      </w:r>
      <w:r w:rsidRPr="00175A96">
        <w:rPr>
          <w:rFonts w:asciiTheme="minorHAnsi" w:hAnsiTheme="minorHAnsi"/>
        </w:rPr>
        <w:t>TSD/TPR</w:t>
      </w:r>
    </w:p>
    <w:p w:rsidR="00901CAC" w:rsidRDefault="00901CAC" w:rsidP="00910AAA">
      <w:pPr>
        <w:spacing w:before="0"/>
        <w:ind w:left="1588" w:hanging="158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Ms I. GHAZI, Head TSD/BCD</w:t>
      </w:r>
    </w:p>
    <w:p w:rsidR="00901CAC" w:rsidRPr="00175A96" w:rsidRDefault="00901CAC" w:rsidP="00910AAA">
      <w:pPr>
        <w:spacing w:before="0"/>
        <w:ind w:left="1588" w:hanging="158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Mr A. MANARA, TSD/BCD</w:t>
      </w:r>
    </w:p>
    <w:p w:rsidR="00F817AB" w:rsidRPr="00175A96" w:rsidRDefault="00F817AB" w:rsidP="00F817AB">
      <w:pPr>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Mr D. BOTHA, SGD</w:t>
      </w:r>
    </w:p>
    <w:p w:rsidR="00151351" w:rsidRPr="00175A96" w:rsidRDefault="00F817AB" w:rsidP="00F817AB">
      <w:pPr>
        <w:tabs>
          <w:tab w:val="left" w:pos="7290"/>
        </w:tabs>
        <w:spacing w:before="0"/>
        <w:ind w:left="1588" w:hanging="1588"/>
        <w:rPr>
          <w:rFonts w:asciiTheme="minorHAnsi" w:hAnsiTheme="minorHAnsi"/>
        </w:rPr>
      </w:pPr>
      <w:r w:rsidRPr="00175A96">
        <w:rPr>
          <w:rFonts w:asciiTheme="minorHAnsi" w:hAnsiTheme="minorHAnsi"/>
        </w:rPr>
        <w:tab/>
      </w:r>
      <w:r w:rsidRPr="00175A96">
        <w:rPr>
          <w:rFonts w:asciiTheme="minorHAnsi" w:hAnsiTheme="minorHAnsi"/>
        </w:rPr>
        <w:tab/>
      </w:r>
      <w:r w:rsidRPr="00175A96">
        <w:rPr>
          <w:rFonts w:asciiTheme="minorHAnsi" w:hAnsiTheme="minorHAnsi"/>
        </w:rPr>
        <w:tab/>
        <w:t>Ms K. GOZAL, Administrative Sec</w:t>
      </w:r>
      <w:r w:rsidR="00244ACA" w:rsidRPr="00175A96">
        <w:rPr>
          <w:rFonts w:asciiTheme="minorHAnsi" w:hAnsiTheme="minorHAnsi"/>
        </w:rPr>
        <w:t>retary</w:t>
      </w:r>
    </w:p>
    <w:p w:rsidR="00151351" w:rsidRPr="00175A96" w:rsidRDefault="00151351" w:rsidP="00F817AB">
      <w:pPr>
        <w:tabs>
          <w:tab w:val="left" w:pos="7290"/>
        </w:tabs>
        <w:spacing w:before="0"/>
        <w:ind w:left="1588" w:hanging="1588"/>
        <w:rPr>
          <w:rFonts w:asciiTheme="minorHAnsi" w:hAnsiTheme="minorHAnsi"/>
        </w:rPr>
      </w:pPr>
    </w:p>
    <w:p w:rsidR="00151351" w:rsidRPr="00175A96" w:rsidRDefault="00151351" w:rsidP="00F817AB">
      <w:pPr>
        <w:tabs>
          <w:tab w:val="left" w:pos="7290"/>
        </w:tabs>
        <w:spacing w:before="0"/>
        <w:ind w:left="1588" w:hanging="1588"/>
        <w:rPr>
          <w:rFonts w:asciiTheme="minorHAnsi" w:hAnsiTheme="minorHAnsi"/>
        </w:rPr>
        <w:sectPr w:rsidR="00151351" w:rsidRPr="00175A96" w:rsidSect="00151351">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pgNumType w:start="3"/>
          <w:cols w:space="720"/>
          <w:titlePg/>
          <w:docGrid w:linePitch="326"/>
        </w:sectPr>
      </w:pPr>
    </w:p>
    <w:p w:rsidR="00F817AB" w:rsidRPr="00175A96" w:rsidRDefault="00F817AB" w:rsidP="00F817AB">
      <w:pPr>
        <w:tabs>
          <w:tab w:val="left" w:pos="7290"/>
        </w:tabs>
        <w:spacing w:before="0"/>
        <w:ind w:left="1588" w:hanging="1588"/>
        <w:rPr>
          <w:rFonts w:asciiTheme="minorHAnsi" w:hAnsiTheme="minorHAnsi"/>
        </w:rPr>
      </w:pPr>
    </w:p>
    <w:p w:rsidR="00F817AB" w:rsidRPr="00175A96" w:rsidRDefault="00F817AB" w:rsidP="00F817AB">
      <w:pPr>
        <w:rPr>
          <w:lang w:eastAsia="zh-CN"/>
        </w:rPr>
      </w:pPr>
    </w:p>
    <w:tbl>
      <w:tblPr>
        <w:tblStyle w:val="GridTable1Light-Accent12"/>
        <w:tblW w:w="14029" w:type="dxa"/>
        <w:tblLayout w:type="fixed"/>
        <w:tblLook w:val="04A0" w:firstRow="1" w:lastRow="0" w:firstColumn="1" w:lastColumn="0" w:noHBand="0" w:noVBand="1"/>
      </w:tblPr>
      <w:tblGrid>
        <w:gridCol w:w="701"/>
        <w:gridCol w:w="3969"/>
        <w:gridCol w:w="6946"/>
        <w:gridCol w:w="2413"/>
      </w:tblGrid>
      <w:tr w:rsidR="00F817AB" w:rsidRPr="00175A96" w:rsidTr="004B5684">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rsidR="00F817AB" w:rsidRPr="00175A96" w:rsidRDefault="00F817AB" w:rsidP="006A7EA2">
            <w:pPr>
              <w:pStyle w:val="Tablehead"/>
              <w:rPr>
                <w:rFonts w:asciiTheme="minorHAnsi" w:hAnsiTheme="minorHAnsi"/>
                <w:b/>
                <w:bCs w:val="0"/>
                <w:szCs w:val="22"/>
              </w:rPr>
            </w:pPr>
            <w:r w:rsidRPr="00175A96">
              <w:rPr>
                <w:rFonts w:asciiTheme="minorHAnsi" w:hAnsiTheme="minorHAnsi"/>
                <w:b/>
                <w:bCs w:val="0"/>
                <w:szCs w:val="22"/>
              </w:rPr>
              <w:br w:type="page"/>
              <w:t>Item</w:t>
            </w:r>
            <w:r w:rsidRPr="00175A96">
              <w:rPr>
                <w:rFonts w:asciiTheme="minorHAnsi" w:hAnsiTheme="minorHAnsi"/>
                <w:b/>
                <w:bCs w:val="0"/>
                <w:szCs w:val="22"/>
              </w:rPr>
              <w:br/>
              <w:t>No.</w:t>
            </w:r>
          </w:p>
        </w:tc>
        <w:tc>
          <w:tcPr>
            <w:tcW w:w="3969" w:type="dxa"/>
            <w:shd w:val="clear" w:color="auto" w:fill="DBE5F1" w:themeFill="accent1" w:themeFillTint="33"/>
            <w:vAlign w:val="center"/>
          </w:tcPr>
          <w:p w:rsidR="00F817AB" w:rsidRPr="00175A96"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Subject</w:t>
            </w:r>
          </w:p>
        </w:tc>
        <w:tc>
          <w:tcPr>
            <w:tcW w:w="6946" w:type="dxa"/>
            <w:shd w:val="clear" w:color="auto" w:fill="DBE5F1" w:themeFill="accent1" w:themeFillTint="33"/>
            <w:vAlign w:val="center"/>
          </w:tcPr>
          <w:p w:rsidR="00F817AB" w:rsidRPr="00175A96"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Action/decision and reasons</w:t>
            </w:r>
          </w:p>
        </w:tc>
        <w:tc>
          <w:tcPr>
            <w:tcW w:w="2413" w:type="dxa"/>
            <w:shd w:val="clear" w:color="auto" w:fill="DBE5F1" w:themeFill="accent1" w:themeFillTint="33"/>
            <w:vAlign w:val="center"/>
          </w:tcPr>
          <w:p w:rsidR="00F817AB" w:rsidRPr="00175A96"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175A96">
              <w:rPr>
                <w:rFonts w:asciiTheme="minorHAnsi" w:hAnsiTheme="minorHAnsi"/>
                <w:b/>
                <w:bCs w:val="0"/>
                <w:szCs w:val="22"/>
              </w:rPr>
              <w:t>Follow-up</w:t>
            </w:r>
          </w:p>
        </w:tc>
      </w:tr>
      <w:tr w:rsidR="00F817AB" w:rsidRPr="00175A96" w:rsidTr="004B5684">
        <w:trPr>
          <w:trHeight w:val="650"/>
        </w:trPr>
        <w:tc>
          <w:tcPr>
            <w:cnfStyle w:val="001000000000" w:firstRow="0" w:lastRow="0" w:firstColumn="1" w:lastColumn="0" w:oddVBand="0" w:evenVBand="0" w:oddHBand="0" w:evenHBand="0" w:firstRowFirstColumn="0" w:firstRowLastColumn="0" w:lastRowFirstColumn="0" w:lastRowLastColumn="0"/>
            <w:tcW w:w="701" w:type="dxa"/>
          </w:tcPr>
          <w:p w:rsidR="00F817AB" w:rsidRPr="00175A96" w:rsidRDefault="00F817AB" w:rsidP="006A7EA2">
            <w:pPr>
              <w:pStyle w:val="Tabletext"/>
              <w:spacing w:before="120" w:after="120"/>
              <w:jc w:val="center"/>
              <w:rPr>
                <w:rFonts w:asciiTheme="minorHAnsi" w:hAnsiTheme="minorHAnsi"/>
                <w:bCs w:val="0"/>
                <w:szCs w:val="22"/>
              </w:rPr>
            </w:pPr>
            <w:r w:rsidRPr="00175A96">
              <w:rPr>
                <w:rFonts w:asciiTheme="minorHAnsi" w:hAnsiTheme="minorHAnsi"/>
                <w:szCs w:val="22"/>
              </w:rPr>
              <w:t>1</w:t>
            </w:r>
          </w:p>
        </w:tc>
        <w:tc>
          <w:tcPr>
            <w:tcW w:w="3969" w:type="dxa"/>
          </w:tcPr>
          <w:p w:rsidR="00F817AB" w:rsidRPr="00175A96"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Opening of the meeting </w:t>
            </w:r>
          </w:p>
        </w:tc>
        <w:tc>
          <w:tcPr>
            <w:tcW w:w="6946" w:type="dxa"/>
          </w:tcPr>
          <w:p w:rsidR="00CE3CEE" w:rsidRPr="00175A96" w:rsidRDefault="00CE3CEE" w:rsidP="000F6DF3">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The Chairman, Ms L. JEANTY, welcomed the members of the Board to the 8</w:t>
            </w:r>
            <w:r w:rsidR="003232B5">
              <w:rPr>
                <w:rFonts w:asciiTheme="minorHAnsi" w:hAnsiTheme="minorHAnsi"/>
                <w:szCs w:val="22"/>
              </w:rPr>
              <w:t>2</w:t>
            </w:r>
            <w:r w:rsidR="003232B5" w:rsidRPr="00CE4E84">
              <w:rPr>
                <w:rFonts w:asciiTheme="minorHAnsi" w:hAnsiTheme="minorHAnsi"/>
                <w:szCs w:val="22"/>
                <w:vertAlign w:val="superscript"/>
              </w:rPr>
              <w:t>nd</w:t>
            </w:r>
            <w:r w:rsidR="003232B5">
              <w:rPr>
                <w:rFonts w:asciiTheme="minorHAnsi" w:hAnsiTheme="minorHAnsi"/>
                <w:szCs w:val="22"/>
              </w:rPr>
              <w:t xml:space="preserve"> </w:t>
            </w:r>
            <w:r w:rsidRPr="00175A96">
              <w:rPr>
                <w:rFonts w:asciiTheme="minorHAnsi" w:hAnsiTheme="minorHAnsi"/>
                <w:szCs w:val="22"/>
              </w:rPr>
              <w:t>meeting.</w:t>
            </w:r>
          </w:p>
          <w:p w:rsidR="00497791" w:rsidRPr="00175A96" w:rsidRDefault="00CE3CEE">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The Director of the </w:t>
            </w:r>
            <w:proofErr w:type="spellStart"/>
            <w:r w:rsidRPr="00175A96">
              <w:rPr>
                <w:rFonts w:asciiTheme="minorHAnsi" w:hAnsiTheme="minorHAnsi"/>
                <w:szCs w:val="22"/>
              </w:rPr>
              <w:t>Radiocommunication</w:t>
            </w:r>
            <w:proofErr w:type="spellEnd"/>
            <w:r w:rsidRPr="00175A96">
              <w:rPr>
                <w:rFonts w:asciiTheme="minorHAnsi" w:hAnsiTheme="minorHAnsi"/>
                <w:szCs w:val="22"/>
              </w:rPr>
              <w:t xml:space="preserve"> Bureau, Mr M. MANIEWICZ, on behalf of the Secretary-General, Mr H. ZHAO, also welcom</w:t>
            </w:r>
            <w:r w:rsidR="00423573" w:rsidRPr="00175A96">
              <w:rPr>
                <w:rFonts w:asciiTheme="minorHAnsi" w:hAnsiTheme="minorHAnsi"/>
                <w:szCs w:val="22"/>
              </w:rPr>
              <w:t xml:space="preserve">ed the members of the Board, </w:t>
            </w:r>
            <w:r w:rsidR="00E04E74" w:rsidRPr="00175A96">
              <w:rPr>
                <w:rFonts w:asciiTheme="minorHAnsi" w:hAnsiTheme="minorHAnsi"/>
                <w:szCs w:val="22"/>
              </w:rPr>
              <w:t>wished the Board a successful meeting</w:t>
            </w:r>
            <w:r w:rsidR="00423573" w:rsidRPr="00175A96">
              <w:rPr>
                <w:rFonts w:asciiTheme="minorHAnsi" w:hAnsiTheme="minorHAnsi"/>
                <w:szCs w:val="22"/>
              </w:rPr>
              <w:t xml:space="preserve"> and further indicated that the Bureau </w:t>
            </w:r>
            <w:r w:rsidR="003232B5">
              <w:rPr>
                <w:rFonts w:asciiTheme="minorHAnsi" w:hAnsiTheme="minorHAnsi"/>
                <w:szCs w:val="22"/>
              </w:rPr>
              <w:t>wa</w:t>
            </w:r>
            <w:r w:rsidR="00423573" w:rsidRPr="00175A96">
              <w:rPr>
                <w:rFonts w:asciiTheme="minorHAnsi" w:hAnsiTheme="minorHAnsi"/>
                <w:szCs w:val="22"/>
              </w:rPr>
              <w:t>s in full preparation for WRC-19</w:t>
            </w:r>
            <w:r w:rsidRPr="00175A96">
              <w:rPr>
                <w:rFonts w:asciiTheme="minorHAnsi" w:hAnsiTheme="minorHAnsi"/>
                <w:szCs w:val="22"/>
              </w:rPr>
              <w:t>.</w:t>
            </w:r>
          </w:p>
          <w:p w:rsidR="00423573" w:rsidRPr="00175A96" w:rsidRDefault="00423573">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Mr E. AZZOUZ indicated that all practical measures </w:t>
            </w:r>
            <w:r w:rsidR="003232B5" w:rsidRPr="00175A96">
              <w:rPr>
                <w:rFonts w:asciiTheme="minorHAnsi" w:hAnsiTheme="minorHAnsi"/>
                <w:szCs w:val="22"/>
              </w:rPr>
              <w:t>w</w:t>
            </w:r>
            <w:r w:rsidR="003232B5">
              <w:rPr>
                <w:rFonts w:asciiTheme="minorHAnsi" w:hAnsiTheme="minorHAnsi"/>
                <w:szCs w:val="22"/>
              </w:rPr>
              <w:t>ould</w:t>
            </w:r>
            <w:r w:rsidR="003232B5" w:rsidRPr="00175A96">
              <w:rPr>
                <w:rFonts w:asciiTheme="minorHAnsi" w:hAnsiTheme="minorHAnsi"/>
                <w:szCs w:val="22"/>
              </w:rPr>
              <w:t xml:space="preserve"> </w:t>
            </w:r>
            <w:r w:rsidRPr="00175A96">
              <w:rPr>
                <w:rFonts w:asciiTheme="minorHAnsi" w:hAnsiTheme="minorHAnsi"/>
                <w:szCs w:val="22"/>
              </w:rPr>
              <w:t xml:space="preserve">be made to </w:t>
            </w:r>
            <w:r w:rsidR="008D4FA5" w:rsidRPr="00175A96">
              <w:rPr>
                <w:rFonts w:asciiTheme="minorHAnsi" w:hAnsiTheme="minorHAnsi"/>
                <w:szCs w:val="22"/>
              </w:rPr>
              <w:t xml:space="preserve">satisfy the requirements of the Board members and the administrations during WRC-19, and that he </w:t>
            </w:r>
            <w:r w:rsidR="003232B5" w:rsidRPr="00175A96">
              <w:rPr>
                <w:rFonts w:asciiTheme="minorHAnsi" w:hAnsiTheme="minorHAnsi"/>
                <w:szCs w:val="22"/>
              </w:rPr>
              <w:t>m</w:t>
            </w:r>
            <w:r w:rsidR="003232B5">
              <w:rPr>
                <w:rFonts w:asciiTheme="minorHAnsi" w:hAnsiTheme="minorHAnsi"/>
                <w:szCs w:val="22"/>
              </w:rPr>
              <w:t>ight</w:t>
            </w:r>
            <w:r w:rsidR="003232B5" w:rsidRPr="00175A96">
              <w:rPr>
                <w:rFonts w:asciiTheme="minorHAnsi" w:hAnsiTheme="minorHAnsi"/>
                <w:szCs w:val="22"/>
              </w:rPr>
              <w:t xml:space="preserve"> </w:t>
            </w:r>
            <w:r w:rsidR="008D4FA5" w:rsidRPr="00175A96">
              <w:rPr>
                <w:rFonts w:asciiTheme="minorHAnsi" w:hAnsiTheme="minorHAnsi"/>
                <w:szCs w:val="22"/>
              </w:rPr>
              <w:t xml:space="preserve">be addressed concerning all </w:t>
            </w:r>
            <w:r w:rsidR="00BB501E">
              <w:rPr>
                <w:rFonts w:asciiTheme="minorHAnsi" w:hAnsiTheme="minorHAnsi"/>
                <w:szCs w:val="22"/>
              </w:rPr>
              <w:t xml:space="preserve">administrative </w:t>
            </w:r>
            <w:r w:rsidR="008D4FA5" w:rsidRPr="00175A96">
              <w:rPr>
                <w:rFonts w:asciiTheme="minorHAnsi" w:hAnsiTheme="minorHAnsi"/>
                <w:szCs w:val="22"/>
              </w:rPr>
              <w:t>problems and requests during the conference.</w:t>
            </w:r>
          </w:p>
        </w:tc>
        <w:tc>
          <w:tcPr>
            <w:tcW w:w="2413" w:type="dxa"/>
          </w:tcPr>
          <w:p w:rsidR="00F817AB" w:rsidRPr="00175A96" w:rsidRDefault="00F817AB"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4B5684">
        <w:trPr>
          <w:trHeight w:val="982"/>
        </w:trPr>
        <w:tc>
          <w:tcPr>
            <w:cnfStyle w:val="001000000000" w:firstRow="0" w:lastRow="0" w:firstColumn="1" w:lastColumn="0" w:oddVBand="0" w:evenVBand="0" w:oddHBand="0" w:evenHBand="0" w:firstRowFirstColumn="0" w:firstRowLastColumn="0" w:lastRowFirstColumn="0" w:lastRowLastColumn="0"/>
            <w:tcW w:w="701" w:type="dxa"/>
          </w:tcPr>
          <w:p w:rsidR="006F7CAE" w:rsidRPr="00175A96" w:rsidRDefault="006F7CAE" w:rsidP="006F7CAE">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2</w:t>
            </w:r>
          </w:p>
        </w:tc>
        <w:tc>
          <w:tcPr>
            <w:tcW w:w="3969" w:type="dxa"/>
          </w:tcPr>
          <w:p w:rsidR="006F7CAE" w:rsidRPr="00175A96" w:rsidRDefault="006F7CAE"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Adoption of the agenda</w:t>
            </w:r>
            <w:r w:rsidRPr="00175A96">
              <w:rPr>
                <w:rFonts w:asciiTheme="minorHAnsi" w:hAnsiTheme="minorHAnsi"/>
                <w:szCs w:val="22"/>
              </w:rPr>
              <w:br/>
            </w:r>
            <w:hyperlink r:id="rId13" w:history="1">
              <w:r w:rsidR="006A4FDD" w:rsidRPr="00175A96">
                <w:rPr>
                  <w:rStyle w:val="Hyperlink"/>
                  <w:rFonts w:asciiTheme="minorHAnsi" w:hAnsiTheme="minorHAnsi"/>
                  <w:szCs w:val="22"/>
                </w:rPr>
                <w:t>RRB19-3/OJ/1(Rev.1)</w:t>
              </w:r>
            </w:hyperlink>
          </w:p>
        </w:tc>
        <w:tc>
          <w:tcPr>
            <w:tcW w:w="6946" w:type="dxa"/>
          </w:tcPr>
          <w:p w:rsidR="008D4FA5" w:rsidRPr="00175A96" w:rsidRDefault="008D4FA5" w:rsidP="00CF37C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The draft agenda was adopted with modifications as provided in Document RRB19-</w:t>
            </w:r>
            <w:r w:rsidR="003D2C92" w:rsidRPr="00175A96">
              <w:rPr>
                <w:rFonts w:asciiTheme="minorHAnsi" w:hAnsiTheme="minorHAnsi" w:cstheme="majorBidi"/>
                <w:sz w:val="22"/>
                <w:szCs w:val="22"/>
              </w:rPr>
              <w:t>3/OJ/1(Rev.1</w:t>
            </w:r>
            <w:r w:rsidRPr="00175A96">
              <w:rPr>
                <w:rFonts w:asciiTheme="minorHAnsi" w:hAnsiTheme="minorHAnsi" w:cstheme="majorBidi"/>
                <w:sz w:val="22"/>
                <w:szCs w:val="22"/>
              </w:rPr>
              <w:t>). The Board decided to include Document RRB19</w:t>
            </w:r>
            <w:r w:rsidR="003D2C92" w:rsidRPr="00175A96">
              <w:rPr>
                <w:rFonts w:asciiTheme="minorHAnsi" w:hAnsiTheme="minorHAnsi" w:cstheme="majorBidi"/>
                <w:sz w:val="22"/>
                <w:szCs w:val="22"/>
              </w:rPr>
              <w:noBreakHyphen/>
              <w:t>3</w:t>
            </w:r>
            <w:r w:rsidRPr="00175A96">
              <w:rPr>
                <w:rFonts w:asciiTheme="minorHAnsi" w:hAnsiTheme="minorHAnsi" w:cstheme="majorBidi"/>
                <w:sz w:val="22"/>
                <w:szCs w:val="22"/>
              </w:rPr>
              <w:t xml:space="preserve">/DELAYED/1 under agenda item </w:t>
            </w:r>
            <w:r w:rsidR="003D2C92" w:rsidRPr="00175A96">
              <w:rPr>
                <w:rFonts w:asciiTheme="minorHAnsi" w:hAnsiTheme="minorHAnsi" w:cstheme="majorBidi"/>
                <w:sz w:val="22"/>
                <w:szCs w:val="22"/>
              </w:rPr>
              <w:t>5.1</w:t>
            </w:r>
            <w:r w:rsidRPr="00175A96">
              <w:rPr>
                <w:rFonts w:asciiTheme="minorHAnsi" w:hAnsiTheme="minorHAnsi" w:cstheme="majorBidi"/>
                <w:sz w:val="22"/>
                <w:szCs w:val="22"/>
              </w:rPr>
              <w:t xml:space="preserve"> for information.</w:t>
            </w:r>
          </w:p>
          <w:p w:rsidR="00722F19" w:rsidRPr="00175A96" w:rsidRDefault="008D4FA5" w:rsidP="00D371A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 xml:space="preserve">The Board </w:t>
            </w:r>
            <w:r w:rsidR="003D2C92" w:rsidRPr="00175A96">
              <w:rPr>
                <w:rFonts w:asciiTheme="minorHAnsi" w:hAnsiTheme="minorHAnsi" w:cstheme="majorBidi"/>
                <w:sz w:val="22"/>
                <w:szCs w:val="22"/>
              </w:rPr>
              <w:t>requested the Bureau to observe the deadline for the publication of all documents prior to the meeting</w:t>
            </w:r>
            <w:r w:rsidRPr="00175A96">
              <w:rPr>
                <w:rFonts w:asciiTheme="minorHAnsi" w:hAnsiTheme="minorHAnsi" w:cstheme="majorBidi"/>
                <w:sz w:val="22"/>
                <w:szCs w:val="22"/>
              </w:rPr>
              <w:t>.</w:t>
            </w:r>
          </w:p>
        </w:tc>
        <w:tc>
          <w:tcPr>
            <w:tcW w:w="2413" w:type="dxa"/>
          </w:tcPr>
          <w:p w:rsidR="006F7CAE" w:rsidRPr="00175A96" w:rsidRDefault="006F7CAE" w:rsidP="006F7CAE">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CF37CD">
        <w:trPr>
          <w:trHeight w:val="1139"/>
        </w:trPr>
        <w:tc>
          <w:tcPr>
            <w:cnfStyle w:val="001000000000" w:firstRow="0" w:lastRow="0" w:firstColumn="1" w:lastColumn="0" w:oddVBand="0" w:evenVBand="0" w:oddHBand="0" w:evenHBand="0" w:firstRowFirstColumn="0" w:firstRowLastColumn="0" w:lastRowFirstColumn="0" w:lastRowLastColumn="0"/>
            <w:tcW w:w="701" w:type="dxa"/>
            <w:vMerge w:val="restart"/>
          </w:tcPr>
          <w:p w:rsidR="006F7CAE" w:rsidRPr="00175A96" w:rsidRDefault="006F7CAE" w:rsidP="006F7CAE">
            <w:pPr>
              <w:pStyle w:val="Tabletext"/>
              <w:spacing w:before="120" w:after="120" w:line="260" w:lineRule="auto"/>
              <w:jc w:val="center"/>
              <w:rPr>
                <w:rFonts w:asciiTheme="minorHAnsi" w:hAnsiTheme="minorHAnsi"/>
                <w:bCs w:val="0"/>
                <w:szCs w:val="22"/>
              </w:rPr>
            </w:pPr>
            <w:r w:rsidRPr="00175A96">
              <w:rPr>
                <w:rFonts w:asciiTheme="minorHAnsi" w:hAnsiTheme="minorHAnsi"/>
                <w:szCs w:val="22"/>
              </w:rPr>
              <w:t>3</w:t>
            </w:r>
          </w:p>
        </w:tc>
        <w:tc>
          <w:tcPr>
            <w:tcW w:w="3969" w:type="dxa"/>
            <w:vMerge w:val="restart"/>
          </w:tcPr>
          <w:p w:rsidR="006C72C3" w:rsidRPr="00175A96" w:rsidRDefault="006F7CAE"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themeColor="hyperlink"/>
                <w:szCs w:val="22"/>
                <w:u w:val="single"/>
              </w:rPr>
            </w:pPr>
            <w:r w:rsidRPr="00175A96">
              <w:rPr>
                <w:rFonts w:asciiTheme="minorHAnsi" w:hAnsiTheme="minorHAnsi"/>
                <w:szCs w:val="22"/>
              </w:rPr>
              <w:t>Report by the Director, BR</w:t>
            </w:r>
            <w:r w:rsidRPr="00175A96">
              <w:rPr>
                <w:rFonts w:asciiTheme="minorHAnsi" w:hAnsiTheme="minorHAnsi"/>
                <w:szCs w:val="22"/>
              </w:rPr>
              <w:br/>
            </w:r>
            <w:hyperlink r:id="rId14" w:history="1">
              <w:r w:rsidR="006A4FDD" w:rsidRPr="00175A96">
                <w:rPr>
                  <w:rStyle w:val="Hyperlink"/>
                  <w:rFonts w:asciiTheme="minorHAnsi" w:hAnsiTheme="minorHAnsi"/>
                  <w:szCs w:val="22"/>
                </w:rPr>
                <w:t>RRB19-3/2</w:t>
              </w:r>
            </w:hyperlink>
            <w:r w:rsidR="006A4FDD" w:rsidRPr="00175A96">
              <w:rPr>
                <w:rStyle w:val="Hyperlink"/>
                <w:rFonts w:asciiTheme="minorHAnsi" w:hAnsiTheme="minorHAnsi"/>
                <w:szCs w:val="22"/>
              </w:rPr>
              <w:t xml:space="preserve"> ; </w:t>
            </w:r>
            <w:hyperlink r:id="rId15" w:history="1">
              <w:r w:rsidR="006A4FDD" w:rsidRPr="00175A96">
                <w:rPr>
                  <w:rStyle w:val="Hyperlink"/>
                  <w:rFonts w:asciiTheme="minorHAnsi" w:hAnsiTheme="minorHAnsi"/>
                  <w:szCs w:val="22"/>
                </w:rPr>
                <w:t>RRB19-3/2(Add.1)</w:t>
              </w:r>
            </w:hyperlink>
            <w:r w:rsidR="007D2ABE">
              <w:rPr>
                <w:rStyle w:val="Hyperlink"/>
                <w:rFonts w:asciiTheme="minorHAnsi" w:hAnsiTheme="minorHAnsi"/>
                <w:szCs w:val="22"/>
              </w:rPr>
              <w:t>;</w:t>
            </w:r>
            <w:r w:rsidR="006A4FDD" w:rsidRPr="00175A96">
              <w:rPr>
                <w:rStyle w:val="Hyperlink"/>
                <w:rFonts w:asciiTheme="minorHAnsi" w:hAnsiTheme="minorHAnsi"/>
                <w:szCs w:val="22"/>
              </w:rPr>
              <w:br/>
            </w:r>
            <w:hyperlink r:id="rId16" w:history="1">
              <w:r w:rsidR="006A4FDD" w:rsidRPr="00175A96">
                <w:rPr>
                  <w:rStyle w:val="Hyperlink"/>
                  <w:rFonts w:asciiTheme="minorHAnsi" w:hAnsiTheme="minorHAnsi"/>
                  <w:szCs w:val="22"/>
                </w:rPr>
                <w:t>RRB19-3/2(Add.2)</w:t>
              </w:r>
            </w:hyperlink>
            <w:r w:rsidR="006A4FDD" w:rsidRPr="00175A96">
              <w:rPr>
                <w:rStyle w:val="Hyperlink"/>
                <w:rFonts w:asciiTheme="minorHAnsi" w:hAnsiTheme="minorHAnsi"/>
                <w:szCs w:val="22"/>
              </w:rPr>
              <w:t xml:space="preserve"> ; </w:t>
            </w:r>
            <w:hyperlink r:id="rId17" w:history="1">
              <w:r w:rsidR="006A4FDD" w:rsidRPr="00175A96">
                <w:rPr>
                  <w:rStyle w:val="Hyperlink"/>
                  <w:rFonts w:asciiTheme="minorHAnsi" w:hAnsiTheme="minorHAnsi"/>
                  <w:szCs w:val="22"/>
                </w:rPr>
                <w:t>RRB19-3/2(Add.3)</w:t>
              </w:r>
            </w:hyperlink>
            <w:r w:rsidR="007D2ABE">
              <w:rPr>
                <w:rStyle w:val="Hyperlink"/>
                <w:rFonts w:asciiTheme="minorHAnsi" w:hAnsiTheme="minorHAnsi"/>
                <w:szCs w:val="22"/>
              </w:rPr>
              <w:t>;</w:t>
            </w:r>
            <w:r w:rsidR="006A4FDD" w:rsidRPr="00175A96">
              <w:rPr>
                <w:rStyle w:val="Hyperlink"/>
                <w:rFonts w:asciiTheme="minorHAnsi" w:hAnsiTheme="minorHAnsi"/>
                <w:szCs w:val="22"/>
              </w:rPr>
              <w:br/>
            </w:r>
            <w:hyperlink r:id="rId18" w:history="1">
              <w:r w:rsidR="006A4FDD" w:rsidRPr="00175A96">
                <w:rPr>
                  <w:rStyle w:val="Hyperlink"/>
                  <w:rFonts w:asciiTheme="minorHAnsi" w:hAnsiTheme="minorHAnsi"/>
                  <w:szCs w:val="22"/>
                </w:rPr>
                <w:t>RRB19-3/2(Add.4)</w:t>
              </w:r>
            </w:hyperlink>
            <w:r w:rsidR="006A4FDD" w:rsidRPr="00175A96">
              <w:rPr>
                <w:rStyle w:val="Hyperlink"/>
                <w:rFonts w:asciiTheme="minorHAnsi" w:hAnsiTheme="minorHAnsi"/>
                <w:szCs w:val="22"/>
              </w:rPr>
              <w:t>;</w:t>
            </w:r>
            <w:r w:rsidR="006A4FDD" w:rsidRPr="00175A96">
              <w:rPr>
                <w:rStyle w:val="Hyperlink"/>
                <w:rFonts w:asciiTheme="minorHAnsi" w:hAnsiTheme="minorHAnsi"/>
                <w:szCs w:val="22"/>
              </w:rPr>
              <w:br/>
            </w:r>
            <w:hyperlink r:id="rId19" w:history="1">
              <w:r w:rsidR="006A4FDD" w:rsidRPr="00175A96">
                <w:rPr>
                  <w:rStyle w:val="Hyperlink"/>
                  <w:rFonts w:asciiTheme="minorHAnsi" w:hAnsiTheme="minorHAnsi"/>
                  <w:szCs w:val="22"/>
                </w:rPr>
                <w:t>RRB19-3/2(Add.4)(Corr.1)</w:t>
              </w:r>
            </w:hyperlink>
            <w:r w:rsidR="006A4FDD" w:rsidRPr="00175A96">
              <w:rPr>
                <w:rStyle w:val="Hyperlink"/>
                <w:rFonts w:asciiTheme="minorHAnsi" w:hAnsiTheme="minorHAnsi"/>
                <w:szCs w:val="22"/>
              </w:rPr>
              <w:t>;</w:t>
            </w:r>
            <w:r w:rsidR="006A4FDD" w:rsidRPr="00175A96">
              <w:rPr>
                <w:rStyle w:val="Hyperlink"/>
                <w:rFonts w:asciiTheme="minorHAnsi" w:hAnsiTheme="minorHAnsi"/>
                <w:szCs w:val="22"/>
              </w:rPr>
              <w:br/>
            </w:r>
            <w:hyperlink r:id="rId20" w:history="1">
              <w:r w:rsidR="006A4FDD" w:rsidRPr="00175A96">
                <w:rPr>
                  <w:rStyle w:val="Hyperlink"/>
                  <w:rFonts w:asciiTheme="minorHAnsi" w:hAnsiTheme="minorHAnsi"/>
                  <w:szCs w:val="22"/>
                </w:rPr>
                <w:t>RRB19-3/2(Add.5)</w:t>
              </w:r>
            </w:hyperlink>
            <w:r w:rsidR="00001CED" w:rsidRPr="00175A96">
              <w:rPr>
                <w:rStyle w:val="Hyperlink"/>
                <w:rFonts w:asciiTheme="minorHAnsi" w:hAnsiTheme="minorHAnsi"/>
                <w:szCs w:val="22"/>
              </w:rPr>
              <w:t xml:space="preserve">; </w:t>
            </w:r>
            <w:hyperlink r:id="rId21" w:history="1">
              <w:r w:rsidR="00001CED" w:rsidRPr="00175A96">
                <w:rPr>
                  <w:rStyle w:val="Hyperlink"/>
                  <w:rFonts w:asciiTheme="minorHAnsi" w:hAnsiTheme="minorHAnsi"/>
                  <w:szCs w:val="22"/>
                </w:rPr>
                <w:t>RRB19-3/2(Add.6)</w:t>
              </w:r>
            </w:hyperlink>
            <w:r w:rsidR="006C72C3" w:rsidRPr="00175A96">
              <w:rPr>
                <w:rStyle w:val="Hyperlink"/>
                <w:rFonts w:asciiTheme="minorHAnsi" w:hAnsiTheme="minorHAnsi"/>
                <w:szCs w:val="22"/>
              </w:rPr>
              <w:t xml:space="preserve">; </w:t>
            </w:r>
            <w:hyperlink r:id="rId22" w:history="1">
              <w:r w:rsidR="006C72C3" w:rsidRPr="00175A96">
                <w:rPr>
                  <w:rStyle w:val="Hyperlink"/>
                  <w:rFonts w:asciiTheme="minorHAnsi" w:hAnsiTheme="minorHAnsi"/>
                  <w:szCs w:val="22"/>
                </w:rPr>
                <w:t>RRB19-3/2(Add.7)</w:t>
              </w:r>
            </w:hyperlink>
          </w:p>
          <w:p w:rsidR="006F7CAE" w:rsidRPr="00175A96" w:rsidRDefault="006F7CAE" w:rsidP="006F7CAE">
            <w:pPr>
              <w:jc w:val="right"/>
              <w:cnfStyle w:val="000000000000" w:firstRow="0" w:lastRow="0" w:firstColumn="0" w:lastColumn="0" w:oddVBand="0" w:evenVBand="0" w:oddHBand="0" w:evenHBand="0" w:firstRowFirstColumn="0" w:firstRowLastColumn="0" w:lastRowFirstColumn="0" w:lastRowLastColumn="0"/>
            </w:pPr>
          </w:p>
        </w:tc>
        <w:tc>
          <w:tcPr>
            <w:tcW w:w="6946" w:type="dxa"/>
          </w:tcPr>
          <w:p w:rsidR="006F7CAE" w:rsidRPr="00175A96" w:rsidRDefault="00B708D6" w:rsidP="00CC25DB">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The Board considered in detail the Report of the Director, as contained in Document RRB19-3/2 and its addenda, and thanked the Bureau for the extensive and detailed information provided.</w:t>
            </w:r>
          </w:p>
        </w:tc>
        <w:tc>
          <w:tcPr>
            <w:tcW w:w="2413" w:type="dxa"/>
          </w:tcPr>
          <w:p w:rsidR="006F7CAE" w:rsidRPr="00175A96" w:rsidRDefault="006F7CAE" w:rsidP="006F7CAE">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3229EB">
        <w:trPr>
          <w:trHeight w:val="566"/>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B72A68" w:rsidP="00CC25DB">
            <w:pPr>
              <w:pStyle w:val="ListParagraph"/>
              <w:numPr>
                <w:ilvl w:val="0"/>
                <w:numId w:val="1"/>
              </w:numPr>
              <w:spacing w:after="120" w:line="240" w:lineRule="auto"/>
              <w:ind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The Board noted with appreciation the information provided in §2 of the Report of the Director</w:t>
            </w:r>
            <w:r w:rsidR="00CC25DB">
              <w:rPr>
                <w:rFonts w:cstheme="majorBidi"/>
                <w:lang w:val="en-GB"/>
              </w:rPr>
              <w:t xml:space="preserve"> </w:t>
            </w:r>
            <w:r w:rsidRPr="00175A96">
              <w:rPr>
                <w:rFonts w:cstheme="majorBidi"/>
                <w:lang w:val="en-GB"/>
              </w:rPr>
              <w:t xml:space="preserve">on the treatment of notices. The Board </w:t>
            </w:r>
            <w:r w:rsidR="003232B5">
              <w:rPr>
                <w:rFonts w:cstheme="majorBidi"/>
                <w:lang w:val="en-GB"/>
              </w:rPr>
              <w:t xml:space="preserve">further </w:t>
            </w:r>
            <w:r w:rsidRPr="00175A96">
              <w:rPr>
                <w:rFonts w:cstheme="majorBidi"/>
                <w:lang w:val="en-GB"/>
              </w:rPr>
              <w:t xml:space="preserve">expressed its appreciation for the efforts of the Bureau and </w:t>
            </w:r>
            <w:r w:rsidR="00150C13">
              <w:rPr>
                <w:rFonts w:cstheme="majorBidi"/>
                <w:lang w:val="en-GB"/>
              </w:rPr>
              <w:t xml:space="preserve">for the fact </w:t>
            </w:r>
            <w:r w:rsidRPr="00175A96">
              <w:rPr>
                <w:rFonts w:cstheme="majorBidi"/>
                <w:lang w:val="en-GB"/>
              </w:rPr>
              <w:t xml:space="preserve">that all regulatory time limits, where applicable, and all performance indicators in the processing of notices had been observed. </w:t>
            </w:r>
            <w:r w:rsidR="005D4F57" w:rsidRPr="00175A96">
              <w:rPr>
                <w:rFonts w:cstheme="majorBidi"/>
                <w:lang w:val="en-GB"/>
              </w:rPr>
              <w:t>In noting some instances where the regulatory time limits were slightly exceeded as a r</w:t>
            </w:r>
            <w:r w:rsidR="00A76B94" w:rsidRPr="00175A96">
              <w:rPr>
                <w:rFonts w:cstheme="majorBidi"/>
                <w:lang w:val="en-GB"/>
              </w:rPr>
              <w:t>esult of the publication date of the BR IFIC, t</w:t>
            </w:r>
            <w:r w:rsidRPr="00175A96">
              <w:rPr>
                <w:rFonts w:cstheme="majorBidi"/>
                <w:lang w:val="en-GB"/>
              </w:rPr>
              <w:t xml:space="preserve">he Board instructed the Bureau to continue to observe these regulatory time </w:t>
            </w:r>
            <w:r w:rsidRPr="00175A96">
              <w:rPr>
                <w:rFonts w:cstheme="majorBidi"/>
                <w:lang w:val="en-GB"/>
              </w:rPr>
              <w:lastRenderedPageBreak/>
              <w:t>limits and performance indicators in the processing of notices</w:t>
            </w:r>
            <w:r w:rsidR="00A76B94" w:rsidRPr="00175A96">
              <w:rPr>
                <w:rFonts w:cstheme="majorBidi"/>
                <w:lang w:val="en-GB"/>
              </w:rPr>
              <w:t xml:space="preserve"> and to take necessary measures to eliminate these delays as far as practicable</w:t>
            </w:r>
            <w:r w:rsidRPr="00175A96">
              <w:rPr>
                <w:rFonts w:cstheme="majorBidi"/>
                <w:lang w:val="en-GB"/>
              </w:rPr>
              <w:t>.</w:t>
            </w:r>
          </w:p>
        </w:tc>
        <w:tc>
          <w:tcPr>
            <w:tcW w:w="2413" w:type="dxa"/>
          </w:tcPr>
          <w:p w:rsidR="00241F70" w:rsidRPr="00175A96" w:rsidRDefault="00A65D4E" w:rsidP="00A65D4E">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lastRenderedPageBreak/>
              <w:t xml:space="preserve">Bureau to continue to observe the regulatory time limits and performance indicators in the processing of notices and to take necessary measures to </w:t>
            </w:r>
            <w:r w:rsidRPr="00175A96">
              <w:rPr>
                <w:rFonts w:asciiTheme="minorHAnsi" w:hAnsiTheme="minorHAnsi"/>
                <w:szCs w:val="22"/>
              </w:rPr>
              <w:lastRenderedPageBreak/>
              <w:t>eliminate the delays as far as practicable.</w:t>
            </w:r>
          </w:p>
        </w:tc>
      </w:tr>
      <w:tr w:rsidR="00A65D4E" w:rsidRPr="00175A96" w:rsidTr="004B5684">
        <w:trPr>
          <w:trHeight w:val="437"/>
        </w:trPr>
        <w:tc>
          <w:tcPr>
            <w:cnfStyle w:val="001000000000" w:firstRow="0" w:lastRow="0" w:firstColumn="1" w:lastColumn="0" w:oddVBand="0" w:evenVBand="0" w:oddHBand="0" w:evenHBand="0" w:firstRowFirstColumn="0" w:firstRowLastColumn="0" w:lastRowFirstColumn="0" w:lastRowLastColumn="0"/>
            <w:tcW w:w="701" w:type="dxa"/>
            <w:vMerge/>
          </w:tcPr>
          <w:p w:rsidR="00A65D4E" w:rsidRPr="00175A96" w:rsidRDefault="00A65D4E" w:rsidP="006F7CAE">
            <w:pPr>
              <w:pStyle w:val="Tabletext"/>
              <w:spacing w:before="120" w:after="120" w:line="260" w:lineRule="auto"/>
              <w:jc w:val="center"/>
              <w:rPr>
                <w:rFonts w:asciiTheme="minorHAnsi" w:hAnsiTheme="minorHAnsi"/>
                <w:szCs w:val="22"/>
              </w:rPr>
            </w:pPr>
          </w:p>
        </w:tc>
        <w:tc>
          <w:tcPr>
            <w:tcW w:w="3969" w:type="dxa"/>
            <w:vMerge/>
          </w:tcPr>
          <w:p w:rsidR="00A65D4E" w:rsidRPr="00175A96" w:rsidRDefault="00A65D4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A65D4E" w:rsidRPr="00175A96" w:rsidRDefault="00B8432A" w:rsidP="00CC25D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The Board noted </w:t>
            </w:r>
            <w:r w:rsidR="00CC25DB">
              <w:rPr>
                <w:rFonts w:cstheme="majorBidi"/>
                <w:lang w:val="en-GB"/>
              </w:rPr>
              <w:t xml:space="preserve">§3 of the Report of the Director </w:t>
            </w:r>
            <w:r w:rsidRPr="00175A96">
              <w:rPr>
                <w:rFonts w:cstheme="majorBidi"/>
                <w:lang w:val="en-GB"/>
              </w:rPr>
              <w:t>on</w:t>
            </w:r>
            <w:r w:rsidRPr="00175A96">
              <w:rPr>
                <w:lang w:val="en-GB"/>
              </w:rPr>
              <w:t xml:space="preserve"> the </w:t>
            </w:r>
            <w:r w:rsidRPr="00175A96">
              <w:rPr>
                <w:rFonts w:cstheme="majorBidi"/>
                <w:lang w:val="en-GB"/>
              </w:rPr>
              <w:t>implementation of cost recovery for satellite network filings (late payments).</w:t>
            </w:r>
          </w:p>
        </w:tc>
        <w:tc>
          <w:tcPr>
            <w:tcW w:w="2413" w:type="dxa"/>
          </w:tcPr>
          <w:p w:rsidR="00A65D4E" w:rsidRPr="00175A96" w:rsidRDefault="00E16069" w:rsidP="000E0C18">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866E13" w:rsidP="003229E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866E13">
              <w:rPr>
                <w:rFonts w:cstheme="majorBidi"/>
                <w:lang w:val="en-GB"/>
              </w:rPr>
              <w:t>The Board noted with appreciation the information provided in §4.1</w:t>
            </w:r>
            <w:r w:rsidR="00CC25DB">
              <w:rPr>
                <w:rFonts w:cstheme="majorBidi"/>
                <w:lang w:val="en-GB"/>
              </w:rPr>
              <w:t xml:space="preserve"> of the Report of the Director</w:t>
            </w:r>
            <w:r w:rsidRPr="00866E13">
              <w:rPr>
                <w:rFonts w:cstheme="majorBidi"/>
                <w:lang w:val="en-GB"/>
              </w:rPr>
              <w:t xml:space="preserve"> on harmful interference and/or infringements of the </w:t>
            </w:r>
            <w:r w:rsidR="000B4A6B">
              <w:rPr>
                <w:rFonts w:cstheme="majorBidi"/>
                <w:lang w:val="en-GB"/>
              </w:rPr>
              <w:t>Radio Regulations (</w:t>
            </w:r>
            <w:r w:rsidRPr="00866E13">
              <w:rPr>
                <w:rFonts w:cstheme="majorBidi"/>
                <w:lang w:val="en-GB"/>
              </w:rPr>
              <w:t>RR</w:t>
            </w:r>
            <w:r w:rsidR="000B4A6B">
              <w:rPr>
                <w:rFonts w:cstheme="majorBidi"/>
                <w:lang w:val="en-GB"/>
              </w:rPr>
              <w:t>)</w:t>
            </w:r>
            <w:r w:rsidRPr="00866E13">
              <w:rPr>
                <w:rFonts w:cstheme="majorBidi"/>
                <w:lang w:val="en-GB"/>
              </w:rPr>
              <w:t>. The Board also noted with appreciation that the online “Satellite Interference Reporting and Resolution System” (SIRRS) for reporting harmful interference to space systems facilitate</w:t>
            </w:r>
            <w:r>
              <w:rPr>
                <w:rFonts w:cstheme="majorBidi"/>
                <w:lang w:val="en-GB"/>
              </w:rPr>
              <w:t>s</w:t>
            </w:r>
            <w:r w:rsidRPr="00866E13">
              <w:rPr>
                <w:rFonts w:cstheme="majorBidi"/>
                <w:lang w:val="en-GB"/>
              </w:rPr>
              <w:t xml:space="preserve"> the exchange of information on the occurrence of harmful interference between administrations, which in turn ease</w:t>
            </w:r>
            <w:r>
              <w:rPr>
                <w:rFonts w:cstheme="majorBidi"/>
                <w:lang w:val="en-GB"/>
              </w:rPr>
              <w:t>s</w:t>
            </w:r>
            <w:r w:rsidRPr="00866E13">
              <w:rPr>
                <w:rFonts w:cstheme="majorBidi"/>
                <w:lang w:val="en-GB"/>
              </w:rPr>
              <w:t xml:space="preserve"> the expeditious solving of cases of harmful interference.</w:t>
            </w:r>
          </w:p>
        </w:tc>
        <w:tc>
          <w:tcPr>
            <w:tcW w:w="2413" w:type="dxa"/>
          </w:tcPr>
          <w:p w:rsidR="006F7CAE" w:rsidRPr="00175A96" w:rsidRDefault="001B7B27"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A0220D" w:rsidP="00CC25D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In relation to §4.2 of the Report of the Director </w:t>
            </w:r>
            <w:r w:rsidR="00E16069" w:rsidRPr="00175A96">
              <w:rPr>
                <w:rFonts w:cstheme="majorBidi"/>
                <w:lang w:val="en-GB"/>
              </w:rPr>
              <w:t xml:space="preserve">and its Addenda </w:t>
            </w:r>
            <w:r w:rsidR="00391F40" w:rsidRPr="00175A96">
              <w:rPr>
                <w:rFonts w:cstheme="majorBidi"/>
                <w:lang w:val="en-GB"/>
              </w:rPr>
              <w:t>1, 5 and 7</w:t>
            </w:r>
            <w:r w:rsidR="00EE20C8">
              <w:rPr>
                <w:rFonts w:cstheme="majorBidi"/>
                <w:lang w:val="en-GB"/>
              </w:rPr>
              <w:t xml:space="preserve"> concerning harmful interference from the broadcasting service transmitters of Italy to its neighbours</w:t>
            </w:r>
            <w:r w:rsidR="00E16069" w:rsidRPr="00175A96">
              <w:rPr>
                <w:rFonts w:cstheme="majorBidi"/>
                <w:lang w:val="en-GB"/>
              </w:rPr>
              <w:t xml:space="preserve">, the Board noted with appreciation the efforts of the administrations </w:t>
            </w:r>
            <w:r w:rsidR="00391F40" w:rsidRPr="00175A96">
              <w:rPr>
                <w:rFonts w:cstheme="majorBidi"/>
                <w:lang w:val="en-GB"/>
              </w:rPr>
              <w:t>in the</w:t>
            </w:r>
            <w:r w:rsidR="00EE20C8">
              <w:rPr>
                <w:rFonts w:cstheme="majorBidi"/>
                <w:lang w:val="en-GB"/>
              </w:rPr>
              <w:t>ir</w:t>
            </w:r>
            <w:r w:rsidR="00E16069" w:rsidRPr="00175A96">
              <w:rPr>
                <w:rFonts w:cstheme="majorBidi"/>
                <w:lang w:val="en-GB"/>
              </w:rPr>
              <w:t xml:space="preserve"> </w:t>
            </w:r>
            <w:r w:rsidR="009940B0" w:rsidRPr="00175A96">
              <w:rPr>
                <w:rFonts w:cstheme="majorBidi"/>
                <w:lang w:val="en-GB"/>
              </w:rPr>
              <w:t xml:space="preserve">bilateral </w:t>
            </w:r>
            <w:r w:rsidR="00E16069" w:rsidRPr="00175A96">
              <w:rPr>
                <w:rFonts w:cstheme="majorBidi"/>
                <w:lang w:val="en-GB"/>
              </w:rPr>
              <w:t>coordination meeting</w:t>
            </w:r>
            <w:r w:rsidR="00391F40" w:rsidRPr="00175A96">
              <w:rPr>
                <w:rFonts w:cstheme="majorBidi"/>
                <w:lang w:val="en-GB"/>
              </w:rPr>
              <w:t>s</w:t>
            </w:r>
            <w:r w:rsidR="00E16069" w:rsidRPr="00175A96">
              <w:rPr>
                <w:rFonts w:cstheme="majorBidi"/>
                <w:lang w:val="en-GB"/>
              </w:rPr>
              <w:t xml:space="preserve">. However, the Board </w:t>
            </w:r>
            <w:r w:rsidR="00C342B5" w:rsidRPr="00175A96">
              <w:rPr>
                <w:rFonts w:cstheme="majorBidi"/>
                <w:lang w:val="en-GB"/>
              </w:rPr>
              <w:t xml:space="preserve">again </w:t>
            </w:r>
            <w:r w:rsidR="00E16069" w:rsidRPr="00175A96">
              <w:rPr>
                <w:rFonts w:cstheme="majorBidi"/>
                <w:lang w:val="en-GB"/>
              </w:rPr>
              <w:t>noted th</w:t>
            </w:r>
            <w:r w:rsidR="00391F40" w:rsidRPr="00175A96">
              <w:rPr>
                <w:rFonts w:cstheme="majorBidi"/>
                <w:lang w:val="en-GB"/>
              </w:rPr>
              <w:t>e</w:t>
            </w:r>
            <w:r w:rsidR="00E16069" w:rsidRPr="00175A96">
              <w:rPr>
                <w:rFonts w:cstheme="majorBidi"/>
                <w:lang w:val="en-GB"/>
              </w:rPr>
              <w:t xml:space="preserve"> </w:t>
            </w:r>
            <w:r w:rsidR="00391F40" w:rsidRPr="00175A96">
              <w:rPr>
                <w:rFonts w:cstheme="majorBidi"/>
                <w:lang w:val="en-GB"/>
              </w:rPr>
              <w:t>slow</w:t>
            </w:r>
            <w:r w:rsidR="00E16069" w:rsidRPr="00175A96">
              <w:rPr>
                <w:rFonts w:cstheme="majorBidi"/>
                <w:lang w:val="en-GB"/>
              </w:rPr>
              <w:t xml:space="preserve"> progress in resolving the cases of harmful interference from sound broadcasting stations of Italy to its neighbours. The Board encouraged the administrations concerned to </w:t>
            </w:r>
            <w:r w:rsidR="009940B0" w:rsidRPr="00175A96">
              <w:rPr>
                <w:rFonts w:cstheme="majorBidi"/>
                <w:lang w:val="en-GB"/>
              </w:rPr>
              <w:t xml:space="preserve">continue to </w:t>
            </w:r>
            <w:r w:rsidR="00E16069" w:rsidRPr="00175A96">
              <w:rPr>
                <w:rFonts w:cstheme="majorBidi"/>
                <w:lang w:val="en-GB"/>
              </w:rPr>
              <w:t>make all efforts to resolve the cases of harmful interference and instructed the Bureau to continue to assist the administrations concerned in their coordination efforts and to report progress to future meetings of the Board.</w:t>
            </w:r>
          </w:p>
        </w:tc>
        <w:tc>
          <w:tcPr>
            <w:tcW w:w="2413" w:type="dxa"/>
          </w:tcPr>
          <w:p w:rsidR="006F7CAE" w:rsidRPr="00175A96" w:rsidRDefault="009940B0"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Bureau to continue to assist administrations in coordination efforts and report progress to the Board.</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8932E3" w:rsidP="00CC25D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The Board </w:t>
            </w:r>
            <w:r w:rsidR="00B437FC" w:rsidRPr="00175A96">
              <w:rPr>
                <w:rFonts w:cstheme="majorBidi"/>
                <w:lang w:val="en-GB"/>
              </w:rPr>
              <w:t>noted §</w:t>
            </w:r>
            <w:r w:rsidR="00CC25DB">
              <w:rPr>
                <w:rFonts w:cstheme="majorBidi"/>
                <w:lang w:val="en-GB"/>
              </w:rPr>
              <w:t xml:space="preserve">5 of the Report of the Director </w:t>
            </w:r>
            <w:r w:rsidR="00B437FC" w:rsidRPr="00175A96">
              <w:rPr>
                <w:rFonts w:cstheme="majorBidi"/>
                <w:lang w:val="en-GB"/>
              </w:rPr>
              <w:t>on the implementation of RR No.</w:t>
            </w:r>
            <w:r w:rsidR="00B437FC" w:rsidRPr="00175A96">
              <w:rPr>
                <w:rFonts w:cstheme="majorBidi"/>
                <w:b/>
                <w:bCs/>
                <w:lang w:val="en-GB"/>
              </w:rPr>
              <w:t>11.44.1</w:t>
            </w:r>
            <w:r w:rsidR="00B437FC" w:rsidRPr="00175A96">
              <w:rPr>
                <w:rFonts w:cstheme="majorBidi"/>
                <w:lang w:val="en-GB"/>
              </w:rPr>
              <w:t xml:space="preserve">, No. </w:t>
            </w:r>
            <w:r w:rsidR="00B437FC" w:rsidRPr="00175A96">
              <w:rPr>
                <w:rFonts w:cstheme="majorBidi"/>
                <w:b/>
                <w:bCs/>
                <w:lang w:val="en-GB"/>
              </w:rPr>
              <w:t>11.47</w:t>
            </w:r>
            <w:r w:rsidR="00B437FC" w:rsidRPr="00175A96">
              <w:rPr>
                <w:rFonts w:cstheme="majorBidi"/>
                <w:lang w:val="en-GB"/>
              </w:rPr>
              <w:t xml:space="preserve">, No. </w:t>
            </w:r>
            <w:r w:rsidR="00B437FC" w:rsidRPr="00175A96">
              <w:rPr>
                <w:rFonts w:cstheme="majorBidi"/>
                <w:b/>
                <w:bCs/>
                <w:lang w:val="en-GB"/>
              </w:rPr>
              <w:t>11.48</w:t>
            </w:r>
            <w:r w:rsidR="00B437FC" w:rsidRPr="00175A96">
              <w:rPr>
                <w:rFonts w:cstheme="majorBidi"/>
                <w:lang w:val="en-GB"/>
              </w:rPr>
              <w:t xml:space="preserve">, No. </w:t>
            </w:r>
            <w:r w:rsidR="00B437FC" w:rsidRPr="00175A96">
              <w:rPr>
                <w:rFonts w:cstheme="majorBidi"/>
                <w:b/>
                <w:bCs/>
                <w:lang w:val="en-GB"/>
              </w:rPr>
              <w:t>11.49</w:t>
            </w:r>
            <w:r w:rsidR="00B437FC" w:rsidRPr="00175A96">
              <w:rPr>
                <w:rFonts w:cstheme="majorBidi"/>
                <w:lang w:val="en-GB"/>
              </w:rPr>
              <w:t>, No. </w:t>
            </w:r>
            <w:r w:rsidR="00B437FC" w:rsidRPr="00175A96">
              <w:rPr>
                <w:rFonts w:cstheme="majorBidi"/>
                <w:b/>
                <w:bCs/>
                <w:lang w:val="en-GB"/>
              </w:rPr>
              <w:t>9.38.1</w:t>
            </w:r>
            <w:r w:rsidR="00B437FC" w:rsidRPr="00175A96">
              <w:rPr>
                <w:rFonts w:cstheme="majorBidi"/>
                <w:lang w:val="en-GB"/>
              </w:rPr>
              <w:t xml:space="preserve">, Res. </w:t>
            </w:r>
            <w:r w:rsidR="00B437FC" w:rsidRPr="00175A96">
              <w:rPr>
                <w:rFonts w:cstheme="majorBidi"/>
                <w:b/>
                <w:bCs/>
                <w:lang w:val="en-GB"/>
              </w:rPr>
              <w:t>49</w:t>
            </w:r>
            <w:r w:rsidR="00B437FC" w:rsidRPr="00175A96">
              <w:rPr>
                <w:rFonts w:cstheme="majorBidi"/>
                <w:lang w:val="en-GB"/>
              </w:rPr>
              <w:t xml:space="preserve"> and No. </w:t>
            </w:r>
            <w:r w:rsidR="00B437FC" w:rsidRPr="00175A96">
              <w:rPr>
                <w:rFonts w:cstheme="majorBidi"/>
                <w:b/>
                <w:bCs/>
                <w:lang w:val="en-GB"/>
              </w:rPr>
              <w:t>13.6</w:t>
            </w:r>
            <w:r w:rsidR="00B437FC" w:rsidRPr="00175A96">
              <w:rPr>
                <w:rFonts w:cstheme="majorBidi"/>
                <w:lang w:val="en-GB"/>
              </w:rPr>
              <w:t xml:space="preserve"> </w:t>
            </w:r>
            <w:r w:rsidR="002D1461">
              <w:rPr>
                <w:rFonts w:cstheme="majorBidi"/>
                <w:lang w:val="en-GB"/>
              </w:rPr>
              <w:t xml:space="preserve">and </w:t>
            </w:r>
            <w:r w:rsidRPr="00175A96">
              <w:rPr>
                <w:rFonts w:cstheme="majorBidi"/>
                <w:lang w:val="en-GB"/>
              </w:rPr>
              <w:t xml:space="preserve">expressed its appreciation for the information provided in </w:t>
            </w:r>
            <w:r w:rsidR="00635E14" w:rsidRPr="00175A96">
              <w:rPr>
                <w:rFonts w:cstheme="majorBidi"/>
                <w:lang w:val="en-GB"/>
              </w:rPr>
              <w:t>this section.</w:t>
            </w:r>
          </w:p>
        </w:tc>
        <w:tc>
          <w:tcPr>
            <w:tcW w:w="2413" w:type="dxa"/>
          </w:tcPr>
          <w:p w:rsidR="006F7CAE" w:rsidRPr="00175A96" w:rsidRDefault="00635E14"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635E14" w:rsidP="00CC25D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The Board noted §6 of the Report of the Director on the Council work on cost recovery for satellite filings.</w:t>
            </w:r>
          </w:p>
        </w:tc>
        <w:tc>
          <w:tcPr>
            <w:tcW w:w="2413" w:type="dxa"/>
          </w:tcPr>
          <w:p w:rsidR="006F7CAE" w:rsidRPr="00175A96" w:rsidRDefault="00635E14" w:rsidP="006F7CAE">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3B1656" w:rsidP="003229E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In considering §7 of the Report of the Director on the review of findings to frequency assignments to non-GSO FSS satellite systems under Res.</w:t>
            </w:r>
            <w:r w:rsidR="003229EB">
              <w:rPr>
                <w:rFonts w:cstheme="majorBidi"/>
                <w:lang w:val="en-GB"/>
              </w:rPr>
              <w:t> </w:t>
            </w:r>
            <w:r w:rsidRPr="00175A96">
              <w:rPr>
                <w:rFonts w:cstheme="majorBidi"/>
                <w:b/>
                <w:bCs/>
                <w:lang w:val="en-GB"/>
              </w:rPr>
              <w:t>85 (WRC-03)</w:t>
            </w:r>
            <w:r w:rsidRPr="00175A96">
              <w:rPr>
                <w:rFonts w:cstheme="majorBidi"/>
                <w:lang w:val="en-GB"/>
              </w:rPr>
              <w:t xml:space="preserve">, the Board noted the significant delay </w:t>
            </w:r>
            <w:r w:rsidR="00A92ACF" w:rsidRPr="00175A96">
              <w:rPr>
                <w:rFonts w:cstheme="majorBidi"/>
                <w:lang w:val="en-GB"/>
              </w:rPr>
              <w:t>in the review of certain case</w:t>
            </w:r>
            <w:r w:rsidR="00CF37CD">
              <w:rPr>
                <w:rFonts w:cstheme="majorBidi"/>
                <w:lang w:val="en-GB"/>
              </w:rPr>
              <w:t xml:space="preserve">s. </w:t>
            </w:r>
            <w:r w:rsidR="00814E67" w:rsidRPr="00175A96">
              <w:rPr>
                <w:rFonts w:cstheme="majorBidi"/>
                <w:lang w:val="en-GB"/>
              </w:rPr>
              <w:t xml:space="preserve">The Board instructed the Bureau to continue its efforts to reduce these delays in the review of the findings </w:t>
            </w:r>
            <w:r w:rsidR="00756ECA" w:rsidRPr="00175A96">
              <w:rPr>
                <w:rFonts w:cstheme="majorBidi"/>
                <w:lang w:val="en-GB"/>
              </w:rPr>
              <w:t>by</w:t>
            </w:r>
            <w:r w:rsidR="00814E67" w:rsidRPr="00175A96">
              <w:rPr>
                <w:rFonts w:cstheme="majorBidi"/>
                <w:lang w:val="en-GB"/>
              </w:rPr>
              <w:t>:</w:t>
            </w:r>
          </w:p>
          <w:p w:rsidR="003A3626" w:rsidRPr="00175A96" w:rsidRDefault="003505EC" w:rsidP="003229EB">
            <w:pPr>
              <w:pStyle w:val="ListParagraph"/>
              <w:numPr>
                <w:ilvl w:val="0"/>
                <w:numId w:val="2"/>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Increasing</w:t>
            </w:r>
            <w:r w:rsidR="00756ECA" w:rsidRPr="00175A96">
              <w:rPr>
                <w:rFonts w:cstheme="majorBidi"/>
                <w:lang w:val="en-GB"/>
              </w:rPr>
              <w:t xml:space="preserve"> the </w:t>
            </w:r>
            <w:r w:rsidRPr="00175A96">
              <w:rPr>
                <w:rFonts w:cstheme="majorBidi"/>
                <w:lang w:val="en-GB"/>
              </w:rPr>
              <w:t xml:space="preserve">available </w:t>
            </w:r>
            <w:r w:rsidR="00756ECA" w:rsidRPr="00175A96">
              <w:rPr>
                <w:rFonts w:cstheme="majorBidi"/>
                <w:lang w:val="en-GB"/>
              </w:rPr>
              <w:t xml:space="preserve">human resources in examining the </w:t>
            </w:r>
            <w:proofErr w:type="spellStart"/>
            <w:r w:rsidR="00756ECA" w:rsidRPr="00175A96">
              <w:rPr>
                <w:rFonts w:cstheme="majorBidi"/>
                <w:lang w:val="en-GB"/>
              </w:rPr>
              <w:t>epfd</w:t>
            </w:r>
            <w:proofErr w:type="spellEnd"/>
            <w:r w:rsidR="00756ECA" w:rsidRPr="00175A96">
              <w:rPr>
                <w:rFonts w:cstheme="majorBidi"/>
                <w:lang w:val="en-GB"/>
              </w:rPr>
              <w:t xml:space="preserve"> </w:t>
            </w:r>
            <w:r w:rsidR="003A3626" w:rsidRPr="00175A96">
              <w:rPr>
                <w:rFonts w:cstheme="majorBidi"/>
                <w:lang w:val="en-GB"/>
              </w:rPr>
              <w:t xml:space="preserve">limits under RR Article </w:t>
            </w:r>
            <w:r w:rsidR="003A3626" w:rsidRPr="00175A96">
              <w:rPr>
                <w:rFonts w:cstheme="majorBidi"/>
                <w:b/>
                <w:bCs/>
                <w:lang w:val="en-GB"/>
              </w:rPr>
              <w:t>22</w:t>
            </w:r>
            <w:r w:rsidR="003A3626" w:rsidRPr="00175A96">
              <w:rPr>
                <w:rFonts w:cstheme="majorBidi"/>
                <w:lang w:val="en-GB"/>
              </w:rPr>
              <w:t>;</w:t>
            </w:r>
          </w:p>
          <w:p w:rsidR="00756ECA" w:rsidRPr="00175A96" w:rsidRDefault="003505EC" w:rsidP="003229EB">
            <w:pPr>
              <w:pStyle w:val="ListParagraph"/>
              <w:numPr>
                <w:ilvl w:val="0"/>
                <w:numId w:val="2"/>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Improving the algorithm for the examination under </w:t>
            </w:r>
            <w:r w:rsidR="00B03302">
              <w:rPr>
                <w:rFonts w:cstheme="majorBidi"/>
                <w:lang w:val="en-GB"/>
              </w:rPr>
              <w:t xml:space="preserve">RR </w:t>
            </w:r>
            <w:r w:rsidRPr="00175A96">
              <w:rPr>
                <w:rFonts w:cstheme="majorBidi"/>
                <w:lang w:val="en-GB"/>
              </w:rPr>
              <w:t xml:space="preserve">No </w:t>
            </w:r>
            <w:r w:rsidRPr="00175A96">
              <w:rPr>
                <w:rFonts w:cstheme="majorBidi"/>
                <w:b/>
                <w:bCs/>
                <w:lang w:val="en-GB"/>
              </w:rPr>
              <w:t>9.7B</w:t>
            </w:r>
            <w:r w:rsidRPr="00175A96">
              <w:rPr>
                <w:rFonts w:cstheme="majorBidi"/>
                <w:lang w:val="en-GB"/>
              </w:rPr>
              <w:t>;</w:t>
            </w:r>
          </w:p>
          <w:p w:rsidR="00B03302" w:rsidRPr="00B03302" w:rsidRDefault="00B03302" w:rsidP="003229EB">
            <w:pPr>
              <w:pStyle w:val="ListParagraph"/>
              <w:numPr>
                <w:ilvl w:val="0"/>
                <w:numId w:val="2"/>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03302">
              <w:rPr>
                <w:rFonts w:cstheme="majorBidi"/>
                <w:lang w:val="en-GB"/>
              </w:rPr>
              <w:t xml:space="preserve">Improving the software by implementing WRC-19 decisions related to non-geostationary satellite systems subject to RR Article </w:t>
            </w:r>
            <w:r w:rsidRPr="00B03302">
              <w:rPr>
                <w:rFonts w:cstheme="majorBidi"/>
                <w:b/>
                <w:bCs/>
                <w:lang w:val="en-GB"/>
              </w:rPr>
              <w:t>22</w:t>
            </w:r>
            <w:r w:rsidRPr="00B03302">
              <w:rPr>
                <w:rFonts w:cstheme="majorBidi"/>
                <w:lang w:val="en-GB"/>
              </w:rPr>
              <w:t xml:space="preserve"> and No. </w:t>
            </w:r>
            <w:r w:rsidRPr="00B03302">
              <w:rPr>
                <w:rFonts w:cstheme="majorBidi"/>
                <w:b/>
                <w:bCs/>
                <w:lang w:val="en-GB"/>
              </w:rPr>
              <w:t>9.7B</w:t>
            </w:r>
            <w:r w:rsidRPr="00B03302">
              <w:rPr>
                <w:rFonts w:cstheme="majorBidi"/>
                <w:lang w:val="en-GB"/>
              </w:rPr>
              <w:t xml:space="preserve">, notably with respect to common input parameters contained in RR Appendix </w:t>
            </w:r>
            <w:r w:rsidRPr="00B03302">
              <w:rPr>
                <w:rFonts w:cstheme="majorBidi"/>
                <w:b/>
                <w:bCs/>
                <w:lang w:val="en-GB"/>
              </w:rPr>
              <w:t>4</w:t>
            </w:r>
            <w:r w:rsidRPr="00B03302">
              <w:rPr>
                <w:rFonts w:cstheme="majorBidi"/>
                <w:lang w:val="en-GB"/>
              </w:rPr>
              <w:t>;</w:t>
            </w:r>
          </w:p>
          <w:p w:rsidR="00B03302" w:rsidRPr="00B03302" w:rsidRDefault="00B03302" w:rsidP="003229EB">
            <w:pPr>
              <w:pStyle w:val="ListParagraph"/>
              <w:numPr>
                <w:ilvl w:val="0"/>
                <w:numId w:val="2"/>
              </w:numPr>
              <w:spacing w:after="0" w:line="240" w:lineRule="auto"/>
              <w:ind w:left="754"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03302">
              <w:rPr>
                <w:rFonts w:cstheme="majorBidi"/>
                <w:lang w:val="en-GB"/>
              </w:rPr>
              <w:t>Implementing revisions of Rec. ITU-R S.1503, as deve</w:t>
            </w:r>
            <w:r w:rsidR="00A30C6B">
              <w:rPr>
                <w:rFonts w:cstheme="majorBidi"/>
                <w:lang w:val="en-GB"/>
              </w:rPr>
              <w:t>loped by ITU</w:t>
            </w:r>
            <w:r w:rsidR="00D84980">
              <w:rPr>
                <w:rFonts w:cstheme="majorBidi"/>
                <w:lang w:val="en-GB"/>
              </w:rPr>
              <w:noBreakHyphen/>
            </w:r>
            <w:r w:rsidR="00A30C6B">
              <w:rPr>
                <w:rFonts w:cstheme="majorBidi"/>
                <w:lang w:val="en-GB"/>
              </w:rPr>
              <w:t>R Working Party 4A.</w:t>
            </w:r>
          </w:p>
          <w:p w:rsidR="00617F51" w:rsidRPr="00B03302" w:rsidRDefault="00B03302" w:rsidP="003229EB">
            <w:pPr>
              <w:spacing w:before="0" w:after="120"/>
              <w:ind w:left="397"/>
              <w:jc w:val="both"/>
              <w:cnfStyle w:val="000000000000" w:firstRow="0" w:lastRow="0" w:firstColumn="0" w:lastColumn="0" w:oddVBand="0" w:evenVBand="0" w:oddHBand="0" w:evenHBand="0" w:firstRowFirstColumn="0" w:firstRowLastColumn="0" w:lastRowFirstColumn="0" w:lastRowLastColumn="0"/>
              <w:rPr>
                <w:rFonts w:cstheme="majorBidi"/>
              </w:rPr>
            </w:pPr>
            <w:r w:rsidRPr="00B03302">
              <w:rPr>
                <w:rFonts w:asciiTheme="minorHAnsi" w:eastAsiaTheme="minorEastAsia" w:hAnsiTheme="minorHAnsi" w:cstheme="majorBidi"/>
                <w:sz w:val="22"/>
                <w:szCs w:val="22"/>
                <w:lang w:eastAsia="zh-CN"/>
              </w:rPr>
              <w:t>The Board further instructed the Bureau to report to the 83</w:t>
            </w:r>
            <w:r w:rsidRPr="00B03302">
              <w:rPr>
                <w:rFonts w:asciiTheme="minorHAnsi" w:eastAsiaTheme="minorEastAsia" w:hAnsiTheme="minorHAnsi" w:cstheme="majorBidi"/>
                <w:sz w:val="22"/>
                <w:szCs w:val="22"/>
                <w:vertAlign w:val="superscript"/>
                <w:lang w:eastAsia="zh-CN"/>
              </w:rPr>
              <w:t>rd</w:t>
            </w:r>
            <w:r>
              <w:rPr>
                <w:rFonts w:asciiTheme="minorHAnsi" w:eastAsiaTheme="minorEastAsia" w:hAnsiTheme="minorHAnsi" w:cstheme="majorBidi"/>
                <w:sz w:val="22"/>
                <w:szCs w:val="22"/>
                <w:lang w:eastAsia="zh-CN"/>
              </w:rPr>
              <w:t xml:space="preserve"> </w:t>
            </w:r>
            <w:r w:rsidRPr="00B03302">
              <w:rPr>
                <w:rFonts w:asciiTheme="minorHAnsi" w:eastAsiaTheme="minorEastAsia" w:hAnsiTheme="minorHAnsi" w:cstheme="majorBidi"/>
                <w:sz w:val="22"/>
                <w:szCs w:val="22"/>
                <w:lang w:eastAsia="zh-CN"/>
              </w:rPr>
              <w:t>meeting of the Board on the progress o</w:t>
            </w:r>
            <w:r w:rsidR="007D2ABE">
              <w:rPr>
                <w:rFonts w:asciiTheme="minorHAnsi" w:eastAsiaTheme="minorEastAsia" w:hAnsiTheme="minorHAnsi" w:cstheme="majorBidi"/>
                <w:sz w:val="22"/>
                <w:szCs w:val="22"/>
                <w:lang w:eastAsia="zh-CN"/>
              </w:rPr>
              <w:t>n</w:t>
            </w:r>
            <w:r w:rsidRPr="00B03302">
              <w:rPr>
                <w:rFonts w:asciiTheme="minorHAnsi" w:eastAsiaTheme="minorEastAsia" w:hAnsiTheme="minorHAnsi" w:cstheme="majorBidi"/>
                <w:sz w:val="22"/>
                <w:szCs w:val="22"/>
                <w:lang w:eastAsia="zh-CN"/>
              </w:rPr>
              <w:t xml:space="preserve"> above</w:t>
            </w:r>
            <w:r w:rsidR="007D2ABE">
              <w:rPr>
                <w:rFonts w:asciiTheme="minorHAnsi" w:eastAsiaTheme="minorEastAsia" w:hAnsiTheme="minorHAnsi" w:cstheme="majorBidi"/>
                <w:sz w:val="22"/>
                <w:szCs w:val="22"/>
                <w:lang w:eastAsia="zh-CN"/>
              </w:rPr>
              <w:t>-</w:t>
            </w:r>
            <w:r w:rsidRPr="00B03302">
              <w:rPr>
                <w:rFonts w:asciiTheme="minorHAnsi" w:eastAsiaTheme="minorEastAsia" w:hAnsiTheme="minorHAnsi" w:cstheme="majorBidi"/>
                <w:sz w:val="22"/>
                <w:szCs w:val="22"/>
                <w:lang w:eastAsia="zh-CN"/>
              </w:rPr>
              <w:t>mentioned actions.</w:t>
            </w:r>
          </w:p>
        </w:tc>
        <w:tc>
          <w:tcPr>
            <w:tcW w:w="2413" w:type="dxa"/>
          </w:tcPr>
          <w:p w:rsidR="006F7CAE" w:rsidRPr="00175A96" w:rsidRDefault="00964443" w:rsidP="00CC25DB">
            <w:pPr>
              <w:pStyle w:val="Tabletext"/>
              <w:tabs>
                <w:tab w:val="clear" w:pos="284"/>
                <w:tab w:val="clear" w:pos="567"/>
                <w:tab w:val="clear" w:pos="851"/>
                <w:tab w:val="clear" w:pos="1134"/>
                <w:tab w:val="clear" w:pos="1418"/>
                <w:tab w:val="clear" w:pos="1701"/>
                <w:tab w:val="clear" w:pos="2268"/>
                <w:tab w:val="left" w:pos="2195"/>
              </w:tabs>
              <w:spacing w:before="0" w:after="120"/>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Bureau to continue its efforts to reduce the delays in the review of the findings and report to the 83</w:t>
            </w:r>
            <w:r w:rsidRPr="00175A96">
              <w:rPr>
                <w:rFonts w:asciiTheme="minorHAnsi" w:hAnsiTheme="minorHAnsi"/>
                <w:szCs w:val="22"/>
                <w:vertAlign w:val="superscript"/>
              </w:rPr>
              <w:t>rd</w:t>
            </w:r>
            <w:r w:rsidRPr="00175A96">
              <w:rPr>
                <w:rFonts w:asciiTheme="minorHAnsi" w:hAnsiTheme="minorHAnsi"/>
                <w:szCs w:val="22"/>
              </w:rPr>
              <w:t xml:space="preserve"> meeting of the Board on the</w:t>
            </w:r>
            <w:r w:rsidR="00A30C6B">
              <w:rPr>
                <w:rFonts w:asciiTheme="minorHAnsi" w:hAnsiTheme="minorHAnsi"/>
                <w:szCs w:val="22"/>
              </w:rPr>
              <w:t xml:space="preserve"> progress </w:t>
            </w:r>
            <w:r w:rsidR="007D2ABE">
              <w:rPr>
                <w:rFonts w:asciiTheme="minorHAnsi" w:hAnsiTheme="minorHAnsi"/>
                <w:szCs w:val="22"/>
              </w:rPr>
              <w:t>on</w:t>
            </w:r>
            <w:r w:rsidRPr="00175A96">
              <w:rPr>
                <w:rFonts w:asciiTheme="minorHAnsi" w:hAnsiTheme="minorHAnsi"/>
                <w:szCs w:val="22"/>
              </w:rPr>
              <w:t xml:space="preserve"> actions </w:t>
            </w:r>
            <w:r w:rsidR="00A30C6B">
              <w:rPr>
                <w:rFonts w:asciiTheme="minorHAnsi" w:hAnsiTheme="minorHAnsi"/>
                <w:szCs w:val="22"/>
              </w:rPr>
              <w:t>items</w:t>
            </w:r>
            <w:r w:rsidRPr="00175A96">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CB0516" w:rsidP="003229E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5C351C">
              <w:rPr>
                <w:rFonts w:cstheme="majorBidi"/>
                <w:lang w:val="en-GB"/>
              </w:rPr>
              <w:t>During</w:t>
            </w:r>
            <w:r w:rsidR="00834101" w:rsidRPr="005C351C">
              <w:rPr>
                <w:rFonts w:cstheme="majorBidi"/>
                <w:lang w:val="en-GB"/>
              </w:rPr>
              <w:t xml:space="preserve"> a meeting of the Working Group on the Rules of Procedure, under the chairmanship of M</w:t>
            </w:r>
            <w:r w:rsidR="005D2BA9" w:rsidRPr="005C351C">
              <w:rPr>
                <w:rFonts w:cstheme="majorBidi"/>
                <w:lang w:val="en-GB"/>
              </w:rPr>
              <w:t xml:space="preserve">r Y. HENRI, </w:t>
            </w:r>
            <w:r w:rsidRPr="005C351C">
              <w:rPr>
                <w:rFonts w:cstheme="majorBidi"/>
                <w:lang w:val="en-GB"/>
              </w:rPr>
              <w:t>the group</w:t>
            </w:r>
            <w:r w:rsidR="005D2BA9" w:rsidRPr="005C351C">
              <w:rPr>
                <w:rFonts w:cstheme="majorBidi"/>
                <w:lang w:val="en-GB"/>
              </w:rPr>
              <w:t xml:space="preserve"> considered in detail the preliminary draft rule of procedure contained in Addendum 2 to the </w:t>
            </w:r>
            <w:r w:rsidR="003229EB">
              <w:rPr>
                <w:rFonts w:cstheme="majorBidi"/>
                <w:lang w:val="en-GB"/>
              </w:rPr>
              <w:t>R</w:t>
            </w:r>
            <w:r w:rsidR="005D2BA9" w:rsidRPr="005C351C">
              <w:rPr>
                <w:rFonts w:cstheme="majorBidi"/>
                <w:lang w:val="en-GB"/>
              </w:rPr>
              <w:t xml:space="preserve">eport of the Director </w:t>
            </w:r>
            <w:r w:rsidR="00A57713">
              <w:rPr>
                <w:rFonts w:cstheme="majorBidi"/>
                <w:lang w:val="en-GB"/>
              </w:rPr>
              <w:t>(see also §</w:t>
            </w:r>
            <w:r w:rsidR="000B4A6B">
              <w:rPr>
                <w:rFonts w:cstheme="majorBidi"/>
                <w:lang w:val="en-GB"/>
              </w:rPr>
              <w:t xml:space="preserve">4.4 of </w:t>
            </w:r>
            <w:r w:rsidR="00685D05">
              <w:t>the Report on Res.</w:t>
            </w:r>
            <w:r w:rsidR="003229EB">
              <w:t> </w:t>
            </w:r>
            <w:r w:rsidR="00685D05" w:rsidRPr="00D6125D">
              <w:rPr>
                <w:b/>
                <w:bCs/>
              </w:rPr>
              <w:t>80</w:t>
            </w:r>
            <w:r w:rsidR="003229EB">
              <w:rPr>
                <w:b/>
                <w:bCs/>
              </w:rPr>
              <w:t> </w:t>
            </w:r>
            <w:r w:rsidR="00685D05" w:rsidRPr="00D6125D">
              <w:rPr>
                <w:b/>
                <w:bCs/>
              </w:rPr>
              <w:t>(Rev.WRC</w:t>
            </w:r>
            <w:r w:rsidR="003229EB">
              <w:rPr>
                <w:b/>
                <w:bCs/>
              </w:rPr>
              <w:noBreakHyphen/>
            </w:r>
            <w:r w:rsidR="00685D05" w:rsidRPr="00D6125D">
              <w:rPr>
                <w:b/>
                <w:bCs/>
              </w:rPr>
              <w:t>07)</w:t>
            </w:r>
            <w:r w:rsidR="00685D05">
              <w:t xml:space="preserve"> to WRC-19 in </w:t>
            </w:r>
            <w:r w:rsidR="000B4A6B">
              <w:rPr>
                <w:rFonts w:cstheme="majorBidi"/>
                <w:lang w:val="en-GB"/>
              </w:rPr>
              <w:t xml:space="preserve">Document </w:t>
            </w:r>
            <w:hyperlink r:id="rId23" w:history="1">
              <w:r w:rsidR="003229EB">
                <w:rPr>
                  <w:rStyle w:val="Hyperlink"/>
                  <w:rFonts w:cstheme="majorBidi"/>
                  <w:lang w:val="en-GB"/>
                </w:rPr>
                <w:t>CMR</w:t>
              </w:r>
              <w:r w:rsidR="000B4A6B" w:rsidRPr="000B4A6B">
                <w:rPr>
                  <w:rStyle w:val="Hyperlink"/>
                  <w:rFonts w:cstheme="majorBidi"/>
                  <w:lang w:val="en-GB"/>
                </w:rPr>
                <w:t>19/15</w:t>
              </w:r>
            </w:hyperlink>
            <w:r w:rsidR="000B4A6B">
              <w:rPr>
                <w:rFonts w:cstheme="majorBidi"/>
                <w:lang w:val="en-GB"/>
              </w:rPr>
              <w:t>)</w:t>
            </w:r>
            <w:r w:rsidR="00B33607" w:rsidRPr="005C351C">
              <w:rPr>
                <w:rFonts w:cstheme="majorBidi"/>
                <w:lang w:val="en-GB"/>
              </w:rPr>
              <w:t>.</w:t>
            </w:r>
            <w:r w:rsidR="00CF37CD">
              <w:rPr>
                <w:rFonts w:cstheme="majorBidi"/>
                <w:lang w:val="en-GB"/>
              </w:rPr>
              <w:t xml:space="preserve"> </w:t>
            </w:r>
            <w:r w:rsidR="00B33607">
              <w:rPr>
                <w:rFonts w:cstheme="majorBidi"/>
                <w:lang w:val="en-GB"/>
              </w:rPr>
              <w:t xml:space="preserve">The Board decided </w:t>
            </w:r>
            <w:r w:rsidR="00D84980">
              <w:rPr>
                <w:rFonts w:cstheme="majorBidi"/>
                <w:lang w:val="en-GB"/>
              </w:rPr>
              <w:t xml:space="preserve">that it would only be possible </w:t>
            </w:r>
            <w:r w:rsidR="00B33607">
              <w:rPr>
                <w:rFonts w:cstheme="majorBidi"/>
                <w:lang w:val="en-GB"/>
              </w:rPr>
              <w:t xml:space="preserve">to consider the </w:t>
            </w:r>
            <w:r>
              <w:rPr>
                <w:rFonts w:cstheme="majorBidi"/>
                <w:lang w:val="en-GB"/>
              </w:rPr>
              <w:t xml:space="preserve">appropriate </w:t>
            </w:r>
            <w:r w:rsidR="00B33607">
              <w:rPr>
                <w:rFonts w:cstheme="majorBidi"/>
                <w:lang w:val="en-GB"/>
              </w:rPr>
              <w:t xml:space="preserve">course of action </w:t>
            </w:r>
            <w:r w:rsidR="00D84980">
              <w:rPr>
                <w:rFonts w:cstheme="majorBidi"/>
                <w:lang w:val="en-GB"/>
              </w:rPr>
              <w:t>to</w:t>
            </w:r>
            <w:r w:rsidR="00B33607">
              <w:rPr>
                <w:rFonts w:cstheme="majorBidi"/>
                <w:lang w:val="en-GB"/>
              </w:rPr>
              <w:t xml:space="preserve"> be taken for this draft rule of procedure </w:t>
            </w:r>
            <w:r w:rsidR="0087059B">
              <w:rPr>
                <w:rFonts w:cstheme="majorBidi"/>
                <w:lang w:val="en-GB"/>
              </w:rPr>
              <w:t>after</w:t>
            </w:r>
            <w:r w:rsidR="00B33607">
              <w:rPr>
                <w:rFonts w:cstheme="majorBidi"/>
                <w:lang w:val="en-GB"/>
              </w:rPr>
              <w:t xml:space="preserve"> the outcome of the </w:t>
            </w:r>
            <w:r w:rsidR="0087059B">
              <w:rPr>
                <w:rFonts w:cstheme="majorBidi"/>
                <w:lang w:val="en-GB"/>
              </w:rPr>
              <w:t xml:space="preserve">consideration </w:t>
            </w:r>
            <w:r w:rsidR="0089420C">
              <w:rPr>
                <w:rFonts w:cstheme="majorBidi"/>
                <w:lang w:val="en-GB"/>
              </w:rPr>
              <w:t>by</w:t>
            </w:r>
            <w:r w:rsidR="0087059B">
              <w:rPr>
                <w:rFonts w:cstheme="majorBidi"/>
                <w:lang w:val="en-GB"/>
              </w:rPr>
              <w:t xml:space="preserve"> </w:t>
            </w:r>
            <w:r w:rsidR="00B33607">
              <w:rPr>
                <w:rFonts w:cstheme="majorBidi"/>
                <w:lang w:val="en-GB"/>
              </w:rPr>
              <w:t xml:space="preserve">WRC-19 of the definition of item </w:t>
            </w:r>
            <w:r w:rsidR="008D64E3">
              <w:rPr>
                <w:rFonts w:cstheme="majorBidi"/>
                <w:lang w:val="en-GB"/>
              </w:rPr>
              <w:t>A.1.f.2</w:t>
            </w:r>
            <w:r w:rsidR="0087059B">
              <w:rPr>
                <w:rFonts w:cstheme="majorBidi"/>
                <w:lang w:val="en-GB"/>
              </w:rPr>
              <w:t xml:space="preserve"> </w:t>
            </w:r>
            <w:r w:rsidR="007D2ABE">
              <w:rPr>
                <w:rFonts w:cstheme="majorBidi"/>
                <w:lang w:val="en-GB"/>
              </w:rPr>
              <w:t>was</w:t>
            </w:r>
            <w:r w:rsidR="0087059B">
              <w:rPr>
                <w:rFonts w:cstheme="majorBidi"/>
                <w:lang w:val="en-GB"/>
              </w:rPr>
              <w:t xml:space="preserve"> known</w:t>
            </w:r>
            <w:r w:rsidR="008D64E3">
              <w:rPr>
                <w:rFonts w:cstheme="majorBidi"/>
                <w:lang w:val="en-GB"/>
              </w:rPr>
              <w:t xml:space="preserve"> </w:t>
            </w:r>
            <w:r w:rsidR="00A66552">
              <w:rPr>
                <w:rFonts w:cstheme="majorBidi"/>
                <w:lang w:val="en-GB"/>
              </w:rPr>
              <w:t xml:space="preserve">(see §1 of Annex 2 to Document </w:t>
            </w:r>
            <w:hyperlink r:id="rId24" w:history="1">
              <w:r w:rsidR="003229EB">
                <w:rPr>
                  <w:rStyle w:val="Hyperlink"/>
                  <w:rFonts w:cstheme="majorBidi"/>
                  <w:lang w:val="en-GB"/>
                </w:rPr>
                <w:t>CMR</w:t>
              </w:r>
              <w:r w:rsidR="00CF37CD" w:rsidRPr="00CF37CD">
                <w:rPr>
                  <w:rStyle w:val="Hyperlink"/>
                  <w:rFonts w:cstheme="majorBidi"/>
                  <w:lang w:val="en-GB"/>
                </w:rPr>
                <w:t>19/4(Add.2)</w:t>
              </w:r>
            </w:hyperlink>
            <w:r w:rsidR="00A66552">
              <w:rPr>
                <w:rFonts w:cstheme="majorBidi"/>
                <w:lang w:val="en-GB"/>
              </w:rPr>
              <w:t>).</w:t>
            </w:r>
          </w:p>
        </w:tc>
        <w:tc>
          <w:tcPr>
            <w:tcW w:w="2413" w:type="dxa"/>
          </w:tcPr>
          <w:p w:rsidR="006F7CAE" w:rsidRPr="00175A96" w:rsidRDefault="008D64E3" w:rsidP="006F7CAE">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t>
            </w:r>
          </w:p>
        </w:tc>
      </w:tr>
      <w:tr w:rsidR="006F7CAE"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tcPr>
          <w:p w:rsidR="006F7CAE" w:rsidRPr="00175A96" w:rsidRDefault="006F7CAE" w:rsidP="006F7CAE">
            <w:pPr>
              <w:pStyle w:val="Tabletext"/>
              <w:spacing w:before="120" w:after="120" w:line="260" w:lineRule="auto"/>
              <w:jc w:val="center"/>
              <w:rPr>
                <w:rFonts w:asciiTheme="minorHAnsi" w:hAnsiTheme="minorHAnsi"/>
                <w:szCs w:val="22"/>
              </w:rPr>
            </w:pPr>
          </w:p>
        </w:tc>
        <w:tc>
          <w:tcPr>
            <w:tcW w:w="3969" w:type="dxa"/>
            <w:vMerge/>
          </w:tcPr>
          <w:p w:rsidR="006F7CAE" w:rsidRPr="00175A96" w:rsidRDefault="006F7CAE"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6F7CAE" w:rsidRPr="00175A96" w:rsidRDefault="00964443" w:rsidP="00CC25DB">
            <w:pPr>
              <w:pStyle w:val="ListParagraph"/>
              <w:numPr>
                <w:ilvl w:val="0"/>
                <w:numId w:val="1"/>
              </w:numPr>
              <w:spacing w:after="120" w:line="240" w:lineRule="auto"/>
              <w:ind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The Board noted </w:t>
            </w:r>
            <w:r w:rsidR="009E12A1" w:rsidRPr="00175A96">
              <w:rPr>
                <w:rFonts w:cstheme="majorBidi"/>
                <w:lang w:val="en-GB"/>
              </w:rPr>
              <w:t xml:space="preserve">with appreciation the information provided in </w:t>
            </w:r>
            <w:r w:rsidRPr="00175A96">
              <w:rPr>
                <w:rFonts w:cstheme="majorBidi"/>
                <w:lang w:val="en-GB"/>
              </w:rPr>
              <w:t xml:space="preserve">Addendum 3 to the Report of the Director on the </w:t>
            </w:r>
            <w:r w:rsidR="009E12A1" w:rsidRPr="00175A96">
              <w:rPr>
                <w:rFonts w:cstheme="majorBidi"/>
                <w:lang w:val="en-GB"/>
              </w:rPr>
              <w:t xml:space="preserve">historical information about allocations to the space operation service and </w:t>
            </w:r>
            <w:r w:rsidR="00481C19" w:rsidRPr="00175A96">
              <w:rPr>
                <w:rFonts w:cstheme="majorBidi"/>
                <w:lang w:val="en-GB"/>
              </w:rPr>
              <w:t>further noted that the matter had been submitte</w:t>
            </w:r>
            <w:r w:rsidR="00CF37CD">
              <w:rPr>
                <w:rFonts w:cstheme="majorBidi"/>
                <w:lang w:val="en-GB"/>
              </w:rPr>
              <w:t xml:space="preserve">d to WRC-19 for consideration. </w:t>
            </w:r>
            <w:r w:rsidR="00481C19" w:rsidRPr="00175A96">
              <w:rPr>
                <w:rFonts w:cstheme="majorBidi"/>
                <w:lang w:val="en-GB"/>
              </w:rPr>
              <w:t xml:space="preserve">The Board </w:t>
            </w:r>
            <w:r w:rsidR="009E12A1" w:rsidRPr="00175A96">
              <w:rPr>
                <w:rFonts w:cstheme="majorBidi"/>
                <w:lang w:val="en-GB"/>
              </w:rPr>
              <w:t xml:space="preserve">concluded that the matter should be further considered </w:t>
            </w:r>
            <w:r w:rsidR="00481C19" w:rsidRPr="00175A96">
              <w:rPr>
                <w:rFonts w:cstheme="majorBidi"/>
                <w:lang w:val="en-GB"/>
              </w:rPr>
              <w:t xml:space="preserve">after WRC-19 to </w:t>
            </w:r>
            <w:r w:rsidR="00CC51C4">
              <w:rPr>
                <w:rFonts w:cstheme="majorBidi"/>
                <w:lang w:val="en-GB"/>
              </w:rPr>
              <w:t>decide on appropriate action</w:t>
            </w:r>
            <w:r w:rsidR="00481C19" w:rsidRPr="00175A96">
              <w:rPr>
                <w:rFonts w:cstheme="majorBidi"/>
                <w:lang w:val="en-GB"/>
              </w:rPr>
              <w:t>, if necessary.</w:t>
            </w:r>
          </w:p>
        </w:tc>
        <w:tc>
          <w:tcPr>
            <w:tcW w:w="2413" w:type="dxa"/>
          </w:tcPr>
          <w:p w:rsidR="006F7CAE" w:rsidRPr="00175A96" w:rsidRDefault="007013AC" w:rsidP="006F7CAE">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E12DB0" w:rsidRPr="00175A96" w:rsidTr="004B5684">
        <w:trPr>
          <w:trHeight w:val="625"/>
        </w:trPr>
        <w:tc>
          <w:tcPr>
            <w:cnfStyle w:val="001000000000" w:firstRow="0" w:lastRow="0" w:firstColumn="1" w:lastColumn="0" w:oddVBand="0" w:evenVBand="0" w:oddHBand="0" w:evenHBand="0" w:firstRowFirstColumn="0" w:firstRowLastColumn="0" w:lastRowFirstColumn="0" w:lastRowLastColumn="0"/>
            <w:tcW w:w="701" w:type="dxa"/>
            <w:vMerge w:val="restart"/>
          </w:tcPr>
          <w:p w:rsidR="00E12DB0" w:rsidRPr="00175A96" w:rsidRDefault="00E12DB0" w:rsidP="006F7CAE">
            <w:pPr>
              <w:pStyle w:val="Tabletext"/>
              <w:spacing w:before="120" w:after="120" w:line="260" w:lineRule="auto"/>
              <w:jc w:val="center"/>
              <w:rPr>
                <w:rFonts w:asciiTheme="minorHAnsi" w:hAnsiTheme="minorHAnsi"/>
                <w:szCs w:val="22"/>
              </w:rPr>
            </w:pPr>
          </w:p>
        </w:tc>
        <w:tc>
          <w:tcPr>
            <w:tcW w:w="3969" w:type="dxa"/>
            <w:vMerge w:val="restart"/>
          </w:tcPr>
          <w:p w:rsidR="00E12DB0" w:rsidRPr="00175A96" w:rsidRDefault="00E12DB0"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E12DB0" w:rsidRPr="00175A96" w:rsidRDefault="009A5DC2" w:rsidP="00CC25DB">
            <w:pPr>
              <w:pStyle w:val="ListParagraph"/>
              <w:numPr>
                <w:ilvl w:val="0"/>
                <w:numId w:val="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175A96">
              <w:rPr>
                <w:rFonts w:cstheme="majorBidi"/>
                <w:lang w:val="en-GB"/>
              </w:rPr>
              <w:t xml:space="preserve">The Board noted with satisfaction the report on the coordination efforts of the Administrations of </w:t>
            </w:r>
            <w:r w:rsidR="007E0BF2" w:rsidRPr="00175A96">
              <w:rPr>
                <w:rFonts w:cstheme="majorBidi"/>
                <w:lang w:val="en-GB"/>
              </w:rPr>
              <w:t xml:space="preserve">France and Greece and the Administrations of Saudi Arabia, acting as the notifying administration of the intergovernmental organization ARABSAT, and the United Kingdom </w:t>
            </w:r>
            <w:r w:rsidR="000B4786">
              <w:rPr>
                <w:rFonts w:cstheme="majorBidi"/>
                <w:lang w:val="en-GB"/>
              </w:rPr>
              <w:t xml:space="preserve">as contained in Addendum </w:t>
            </w:r>
            <w:r w:rsidR="00421AEF">
              <w:rPr>
                <w:rFonts w:cstheme="majorBidi"/>
                <w:lang w:val="en-GB"/>
              </w:rPr>
              <w:t xml:space="preserve">4, and its corrigendum, </w:t>
            </w:r>
            <w:r w:rsidR="000B4786">
              <w:rPr>
                <w:rFonts w:cstheme="majorBidi"/>
                <w:lang w:val="en-GB"/>
              </w:rPr>
              <w:t xml:space="preserve">to </w:t>
            </w:r>
            <w:r w:rsidR="000B4786" w:rsidRPr="00175A96">
              <w:rPr>
                <w:rFonts w:cstheme="majorBidi"/>
                <w:lang w:val="en-GB"/>
              </w:rPr>
              <w:t>the Report of the Director</w:t>
            </w:r>
            <w:r w:rsidR="00CF37CD">
              <w:rPr>
                <w:rFonts w:cstheme="majorBidi"/>
                <w:lang w:val="en-GB"/>
              </w:rPr>
              <w:t xml:space="preserve">. </w:t>
            </w:r>
            <w:r w:rsidR="007E0BF2" w:rsidRPr="00175A96">
              <w:rPr>
                <w:rFonts w:cstheme="majorBidi"/>
                <w:lang w:val="en-GB"/>
              </w:rPr>
              <w:t xml:space="preserve">The Board congratulated the Administrations of </w:t>
            </w:r>
            <w:r w:rsidR="007E0BF2" w:rsidRPr="00175A96">
              <w:rPr>
                <w:lang w:val="en-GB"/>
              </w:rPr>
              <w:t xml:space="preserve">Saudi Arabia and the United Kingdom </w:t>
            </w:r>
            <w:r w:rsidR="00175A96" w:rsidRPr="00175A96">
              <w:rPr>
                <w:lang w:val="en-GB"/>
              </w:rPr>
              <w:t>on the favour</w:t>
            </w:r>
            <w:r w:rsidR="00175A96">
              <w:rPr>
                <w:lang w:val="en-GB"/>
              </w:rPr>
              <w:t xml:space="preserve">able outcome of their coordination efforts and expressed its appreciation for the support of the Bureau in this matter. The Board encouraged the Administrations of France and Greece to </w:t>
            </w:r>
            <w:r w:rsidR="00165432">
              <w:rPr>
                <w:lang w:val="en-GB"/>
              </w:rPr>
              <w:t xml:space="preserve">continue their coordination efforts in order to reach a similar satisfactory outcome and instructed the Bureau to continue to provide the necessary support </w:t>
            </w:r>
            <w:r w:rsidR="003F3D3A">
              <w:rPr>
                <w:lang w:val="en-GB"/>
              </w:rPr>
              <w:t xml:space="preserve">to the two administrations </w:t>
            </w:r>
            <w:r w:rsidR="00165432">
              <w:rPr>
                <w:lang w:val="en-GB"/>
              </w:rPr>
              <w:t>and to report on the progress to the 83</w:t>
            </w:r>
            <w:r w:rsidR="00165432" w:rsidRPr="00165432">
              <w:rPr>
                <w:vertAlign w:val="superscript"/>
                <w:lang w:val="en-GB"/>
              </w:rPr>
              <w:t>rd</w:t>
            </w:r>
            <w:r w:rsidR="00165432">
              <w:rPr>
                <w:lang w:val="en-GB"/>
              </w:rPr>
              <w:t xml:space="preserve"> meeting of the Board.</w:t>
            </w:r>
          </w:p>
        </w:tc>
        <w:tc>
          <w:tcPr>
            <w:tcW w:w="2413" w:type="dxa"/>
          </w:tcPr>
          <w:p w:rsidR="00E12DB0" w:rsidRPr="00175A96" w:rsidRDefault="00165432" w:rsidP="003F3D3A">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w:t>
            </w:r>
            <w:r w:rsidRPr="00165432">
              <w:rPr>
                <w:rFonts w:asciiTheme="minorHAnsi" w:hAnsiTheme="minorHAnsi"/>
                <w:szCs w:val="22"/>
              </w:rPr>
              <w:t xml:space="preserve">provide the necessary support </w:t>
            </w:r>
            <w:r w:rsidR="003F3D3A">
              <w:rPr>
                <w:rFonts w:asciiTheme="minorHAnsi" w:hAnsiTheme="minorHAnsi"/>
                <w:szCs w:val="22"/>
              </w:rPr>
              <w:t xml:space="preserve">to the Administrations of France and Greece </w:t>
            </w:r>
            <w:r w:rsidRPr="00165432">
              <w:rPr>
                <w:rFonts w:asciiTheme="minorHAnsi" w:hAnsiTheme="minorHAnsi"/>
                <w:szCs w:val="22"/>
              </w:rPr>
              <w:t>and to report on the progress to the 83</w:t>
            </w:r>
            <w:r w:rsidRPr="003F3D3A">
              <w:rPr>
                <w:rFonts w:asciiTheme="minorHAnsi" w:hAnsiTheme="minorHAnsi"/>
                <w:szCs w:val="22"/>
                <w:vertAlign w:val="superscript"/>
              </w:rPr>
              <w:t>rd</w:t>
            </w:r>
            <w:r w:rsidR="003F3D3A">
              <w:rPr>
                <w:rFonts w:asciiTheme="minorHAnsi" w:hAnsiTheme="minorHAnsi"/>
                <w:szCs w:val="22"/>
              </w:rPr>
              <w:t xml:space="preserve"> </w:t>
            </w:r>
            <w:r w:rsidRPr="00165432">
              <w:rPr>
                <w:rFonts w:asciiTheme="minorHAnsi" w:hAnsiTheme="minorHAnsi"/>
                <w:szCs w:val="22"/>
              </w:rPr>
              <w:t>meeting of the Board</w:t>
            </w:r>
            <w:r w:rsidR="003F3D3A">
              <w:rPr>
                <w:rFonts w:asciiTheme="minorHAnsi" w:hAnsiTheme="minorHAnsi"/>
                <w:szCs w:val="22"/>
              </w:rPr>
              <w:t>.</w:t>
            </w:r>
          </w:p>
        </w:tc>
      </w:tr>
      <w:tr w:rsidR="004B5684" w:rsidRPr="00175A96" w:rsidTr="00476571">
        <w:trPr>
          <w:trHeight w:val="4172"/>
        </w:trPr>
        <w:tc>
          <w:tcPr>
            <w:cnfStyle w:val="001000000000" w:firstRow="0" w:lastRow="0" w:firstColumn="1" w:lastColumn="0" w:oddVBand="0" w:evenVBand="0" w:oddHBand="0" w:evenHBand="0" w:firstRowFirstColumn="0" w:firstRowLastColumn="0" w:lastRowFirstColumn="0" w:lastRowLastColumn="0"/>
            <w:tcW w:w="701" w:type="dxa"/>
            <w:vMerge/>
          </w:tcPr>
          <w:p w:rsidR="004B5684" w:rsidRPr="00175A96" w:rsidRDefault="004B5684" w:rsidP="006F7CAE">
            <w:pPr>
              <w:pStyle w:val="Tabletext"/>
              <w:spacing w:before="120" w:after="120" w:line="260" w:lineRule="auto"/>
              <w:jc w:val="center"/>
              <w:rPr>
                <w:rFonts w:asciiTheme="minorHAnsi" w:hAnsiTheme="minorHAnsi"/>
                <w:szCs w:val="22"/>
              </w:rPr>
            </w:pPr>
          </w:p>
        </w:tc>
        <w:tc>
          <w:tcPr>
            <w:tcW w:w="3969" w:type="dxa"/>
            <w:vMerge/>
          </w:tcPr>
          <w:p w:rsidR="004B5684" w:rsidRPr="00175A96" w:rsidRDefault="004B5684" w:rsidP="006F7CAE">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946" w:type="dxa"/>
          </w:tcPr>
          <w:p w:rsidR="004B5684" w:rsidRPr="007E220A" w:rsidRDefault="004B5684" w:rsidP="00CC25DB">
            <w:pPr>
              <w:pStyle w:val="ListParagraph"/>
              <w:numPr>
                <w:ilvl w:val="0"/>
                <w:numId w:val="1"/>
              </w:numPr>
              <w:spacing w:after="120" w:line="240" w:lineRule="auto"/>
              <w:ind w:hanging="357"/>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 xml:space="preserve">The Board considered in detail the progress report of the Bureau on </w:t>
            </w:r>
            <w:r w:rsidRPr="00E42714">
              <w:rPr>
                <w:rFonts w:cstheme="majorBidi"/>
                <w:lang w:val="en-GB"/>
              </w:rPr>
              <w:t>activities concerning disputed territories</w:t>
            </w:r>
            <w:r>
              <w:rPr>
                <w:rFonts w:cstheme="majorBidi"/>
                <w:lang w:val="en-GB"/>
              </w:rPr>
              <w:t xml:space="preserve"> as contained in Addendum 6 to </w:t>
            </w:r>
            <w:r w:rsidRPr="00E42714">
              <w:rPr>
                <w:rFonts w:cstheme="majorBidi"/>
                <w:lang w:val="en-GB"/>
              </w:rPr>
              <w:t>the Report of the Director</w:t>
            </w:r>
            <w:r>
              <w:rPr>
                <w:rFonts w:cstheme="majorBidi"/>
                <w:lang w:val="en-GB"/>
              </w:rPr>
              <w:t xml:space="preserve"> and expressed its appreciation for the efforts of the Bureau.</w:t>
            </w:r>
            <w:r>
              <w:t xml:space="preserve"> The Board instructed the Bureau to continue </w:t>
            </w:r>
            <w:r w:rsidR="001B120A">
              <w:t>its</w:t>
            </w:r>
            <w:r>
              <w:t xml:space="preserve"> efforts to find solutions for this matter and for </w:t>
            </w:r>
            <w:r w:rsidR="001B120A">
              <w:t>a possible</w:t>
            </w:r>
            <w:r>
              <w:t xml:space="preserve"> al</w:t>
            </w:r>
            <w:r w:rsidR="001E10F4">
              <w:t>ignment of the IDWM and UN map.</w:t>
            </w:r>
            <w:r>
              <w:t xml:space="preserve"> In doing so the Bureau should:</w:t>
            </w:r>
          </w:p>
          <w:p w:rsidR="004B5684" w:rsidRPr="001B7995" w:rsidRDefault="004B5684" w:rsidP="003229EB">
            <w:pPr>
              <w:pStyle w:val="ListParagraph"/>
              <w:numPr>
                <w:ilvl w:val="0"/>
                <w:numId w:val="3"/>
              </w:numPr>
              <w:spacing w:after="0" w:line="240" w:lineRule="auto"/>
              <w:ind w:left="754" w:hanging="357"/>
              <w:jc w:val="both"/>
              <w:cnfStyle w:val="000000000000" w:firstRow="0" w:lastRow="0" w:firstColumn="0" w:lastColumn="0" w:oddVBand="0" w:evenVBand="0" w:oddHBand="0" w:evenHBand="0" w:firstRowFirstColumn="0" w:firstRowLastColumn="0" w:lastRowFirstColumn="0" w:lastRowLastColumn="0"/>
              <w:rPr>
                <w:rFonts w:cstheme="minorHAnsi"/>
              </w:rPr>
            </w:pPr>
            <w:r w:rsidRPr="001B7995">
              <w:rPr>
                <w:rFonts w:cstheme="minorHAnsi"/>
              </w:rPr>
              <w:t xml:space="preserve">Follow a case-by-case approach to find solutions for the </w:t>
            </w:r>
            <w:r>
              <w:rPr>
                <w:rFonts w:cstheme="minorHAnsi"/>
              </w:rPr>
              <w:t>registration in the MIFR</w:t>
            </w:r>
            <w:r w:rsidRPr="001B7995">
              <w:rPr>
                <w:rFonts w:cstheme="minorHAnsi"/>
              </w:rPr>
              <w:t xml:space="preserve"> of notified assignments located in disputed territories with a view that a more general approach could be proposed, if possible, </w:t>
            </w:r>
            <w:r w:rsidR="00936AF2">
              <w:rPr>
                <w:rFonts w:cstheme="minorHAnsi"/>
              </w:rPr>
              <w:t xml:space="preserve">including the possible review of </w:t>
            </w:r>
            <w:r w:rsidR="00596EFB">
              <w:rPr>
                <w:rFonts w:cstheme="minorHAnsi"/>
              </w:rPr>
              <w:t>the rule of procedure on Res</w:t>
            </w:r>
            <w:r w:rsidR="003229EB">
              <w:rPr>
                <w:rFonts w:cstheme="minorHAnsi"/>
              </w:rPr>
              <w:t>.</w:t>
            </w:r>
            <w:r w:rsidR="00596EFB">
              <w:rPr>
                <w:rFonts w:cstheme="minorHAnsi"/>
              </w:rPr>
              <w:t xml:space="preserve"> </w:t>
            </w:r>
            <w:r w:rsidR="00596EFB" w:rsidRPr="00CE4E84">
              <w:rPr>
                <w:rFonts w:cstheme="minorHAnsi"/>
                <w:b/>
                <w:bCs/>
              </w:rPr>
              <w:t>1</w:t>
            </w:r>
            <w:r w:rsidR="00821252">
              <w:rPr>
                <w:rFonts w:cstheme="minorHAnsi"/>
                <w:b/>
                <w:bCs/>
              </w:rPr>
              <w:t xml:space="preserve"> (Rev.WRC-97)</w:t>
            </w:r>
            <w:r w:rsidRPr="001B7995">
              <w:rPr>
                <w:rFonts w:cstheme="minorHAnsi"/>
              </w:rPr>
              <w:t>;</w:t>
            </w:r>
          </w:p>
          <w:p w:rsidR="004B5684" w:rsidRPr="001B7995" w:rsidRDefault="001B120A">
            <w:pPr>
              <w:pStyle w:val="ListParagraph"/>
              <w:numPr>
                <w:ilvl w:val="0"/>
                <w:numId w:val="3"/>
              </w:numPr>
              <w:spacing w:after="0" w:line="240" w:lineRule="auto"/>
              <w:ind w:left="754"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rPr>
              <w:t>Evaluate</w:t>
            </w:r>
            <w:r w:rsidR="004B5684" w:rsidRPr="001B7995">
              <w:rPr>
                <w:rFonts w:cstheme="minorHAnsi"/>
              </w:rPr>
              <w:t xml:space="preserve"> the discrepancies </w:t>
            </w:r>
            <w:r w:rsidR="008F623D">
              <w:rPr>
                <w:rFonts w:cstheme="minorHAnsi"/>
              </w:rPr>
              <w:t>between</w:t>
            </w:r>
            <w:r w:rsidR="008F623D" w:rsidRPr="001B7995">
              <w:rPr>
                <w:rFonts w:cstheme="minorHAnsi"/>
              </w:rPr>
              <w:t xml:space="preserve"> </w:t>
            </w:r>
            <w:r w:rsidR="004B5684" w:rsidRPr="001B7995">
              <w:rPr>
                <w:rFonts w:cstheme="minorHAnsi"/>
              </w:rPr>
              <w:t>the IDWM</w:t>
            </w:r>
            <w:r w:rsidR="008F623D">
              <w:rPr>
                <w:rFonts w:cstheme="minorHAnsi"/>
              </w:rPr>
              <w:t xml:space="preserve"> and the UN map</w:t>
            </w:r>
            <w:r w:rsidR="004B5684" w:rsidRPr="001B7995">
              <w:rPr>
                <w:rFonts w:cstheme="minorHAnsi"/>
              </w:rPr>
              <w:t>, which could include both disputed and non-disputed territories</w:t>
            </w:r>
            <w:r w:rsidR="00AB1960">
              <w:rPr>
                <w:rFonts w:cstheme="minorHAnsi"/>
              </w:rPr>
              <w:t>,</w:t>
            </w:r>
            <w:r>
              <w:rPr>
                <w:rFonts w:cstheme="minorHAnsi"/>
              </w:rPr>
              <w:t xml:space="preserve"> and develop proposals for </w:t>
            </w:r>
            <w:r w:rsidR="00821252">
              <w:rPr>
                <w:rFonts w:cstheme="minorHAnsi"/>
              </w:rPr>
              <w:t xml:space="preserve">aligning </w:t>
            </w:r>
            <w:r>
              <w:rPr>
                <w:rFonts w:cstheme="minorHAnsi"/>
              </w:rPr>
              <w:t>them</w:t>
            </w:r>
            <w:r w:rsidR="004B5684" w:rsidRPr="001B7995">
              <w:rPr>
                <w:rFonts w:cstheme="minorHAnsi"/>
              </w:rPr>
              <w:t>.</w:t>
            </w:r>
          </w:p>
          <w:p w:rsidR="004B5684" w:rsidRPr="000E4528" w:rsidRDefault="004B5684" w:rsidP="001E10F4">
            <w:pPr>
              <w:spacing w:before="0" w:after="120"/>
              <w:ind w:left="39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E4528">
              <w:rPr>
                <w:rFonts w:asciiTheme="minorHAnsi" w:hAnsiTheme="minorHAnsi" w:cstheme="minorHAnsi"/>
                <w:sz w:val="22"/>
                <w:szCs w:val="22"/>
              </w:rPr>
              <w:t xml:space="preserve">The Board further instructed the Bureau to report progress </w:t>
            </w:r>
            <w:r>
              <w:rPr>
                <w:rFonts w:asciiTheme="minorHAnsi" w:hAnsiTheme="minorHAnsi" w:cstheme="minorHAnsi"/>
                <w:sz w:val="22"/>
                <w:szCs w:val="22"/>
              </w:rPr>
              <w:t xml:space="preserve">on these efforts </w:t>
            </w:r>
            <w:r w:rsidRPr="000E4528">
              <w:rPr>
                <w:rFonts w:asciiTheme="minorHAnsi" w:hAnsiTheme="minorHAnsi" w:cstheme="minorHAnsi"/>
                <w:sz w:val="22"/>
                <w:szCs w:val="22"/>
              </w:rPr>
              <w:t>to the 83</w:t>
            </w:r>
            <w:r w:rsidRPr="000E4528">
              <w:rPr>
                <w:rFonts w:asciiTheme="minorHAnsi" w:hAnsiTheme="minorHAnsi" w:cstheme="minorHAnsi"/>
                <w:sz w:val="22"/>
                <w:szCs w:val="22"/>
                <w:vertAlign w:val="superscript"/>
              </w:rPr>
              <w:t>rd</w:t>
            </w:r>
            <w:r w:rsidRPr="000E4528">
              <w:rPr>
                <w:rFonts w:asciiTheme="minorHAnsi" w:hAnsiTheme="minorHAnsi" w:cstheme="minorHAnsi"/>
                <w:sz w:val="22"/>
                <w:szCs w:val="22"/>
              </w:rPr>
              <w:t xml:space="preserve"> meeting of the Board.</w:t>
            </w:r>
          </w:p>
        </w:tc>
        <w:tc>
          <w:tcPr>
            <w:tcW w:w="2413" w:type="dxa"/>
          </w:tcPr>
          <w:p w:rsidR="004B5684" w:rsidRPr="00175A96" w:rsidRDefault="004B5684" w:rsidP="000D374D">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continue efforts to find solutions for the registration in the MIFR of notified assignments </w:t>
            </w:r>
            <w:r w:rsidR="001B120A">
              <w:rPr>
                <w:rFonts w:asciiTheme="minorHAnsi" w:hAnsiTheme="minorHAnsi"/>
                <w:szCs w:val="22"/>
              </w:rPr>
              <w:t xml:space="preserve">located </w:t>
            </w:r>
            <w:r>
              <w:rPr>
                <w:rFonts w:asciiTheme="minorHAnsi" w:hAnsiTheme="minorHAnsi"/>
                <w:szCs w:val="22"/>
              </w:rPr>
              <w:t>in disputed territories</w:t>
            </w:r>
            <w:r w:rsidR="003232B5">
              <w:rPr>
                <w:rFonts w:asciiTheme="minorHAnsi" w:hAnsiTheme="minorHAnsi"/>
                <w:szCs w:val="22"/>
              </w:rPr>
              <w:t xml:space="preserve"> and report progress to the 83</w:t>
            </w:r>
            <w:r w:rsidR="003232B5" w:rsidRPr="00D3493D">
              <w:rPr>
                <w:rFonts w:asciiTheme="minorHAnsi" w:hAnsiTheme="minorHAnsi"/>
                <w:szCs w:val="22"/>
                <w:vertAlign w:val="superscript"/>
              </w:rPr>
              <w:t>rd</w:t>
            </w:r>
            <w:r w:rsidR="003232B5">
              <w:rPr>
                <w:rFonts w:asciiTheme="minorHAnsi" w:hAnsiTheme="minorHAnsi"/>
                <w:szCs w:val="22"/>
              </w:rPr>
              <w:t xml:space="preserve"> meeting of the Board</w:t>
            </w:r>
            <w:r w:rsidR="003229EB">
              <w:rPr>
                <w:rFonts w:asciiTheme="minorHAnsi" w:hAnsiTheme="minorHAnsi"/>
                <w:szCs w:val="22"/>
              </w:rPr>
              <w:t>.</w:t>
            </w:r>
          </w:p>
        </w:tc>
      </w:tr>
      <w:tr w:rsidR="006F7CAE" w:rsidRPr="00175A96" w:rsidTr="008501A7">
        <w:trPr>
          <w:trHeight w:val="499"/>
        </w:trPr>
        <w:tc>
          <w:tcPr>
            <w:cnfStyle w:val="001000000000" w:firstRow="0" w:lastRow="0" w:firstColumn="1" w:lastColumn="0" w:oddVBand="0" w:evenVBand="0" w:oddHBand="0" w:evenHBand="0" w:firstRowFirstColumn="0" w:firstRowLastColumn="0" w:lastRowFirstColumn="0" w:lastRowLastColumn="0"/>
            <w:tcW w:w="701" w:type="dxa"/>
          </w:tcPr>
          <w:p w:rsidR="006F7CAE"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4</w:t>
            </w:r>
          </w:p>
        </w:tc>
        <w:tc>
          <w:tcPr>
            <w:tcW w:w="13328" w:type="dxa"/>
            <w:gridSpan w:val="3"/>
          </w:tcPr>
          <w:p w:rsidR="006F7CAE" w:rsidRPr="00175A96" w:rsidRDefault="006F7CAE" w:rsidP="006F7CAE">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cstheme="majorBidi"/>
                <w:b/>
                <w:bCs/>
                <w:szCs w:val="22"/>
              </w:rPr>
              <w:t>Rules of Procedure</w:t>
            </w:r>
          </w:p>
        </w:tc>
      </w:tr>
      <w:tr w:rsidR="00B5066F" w:rsidRPr="00175A96" w:rsidTr="004B5684">
        <w:trPr>
          <w:trHeight w:val="732"/>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4</w:t>
            </w:r>
            <w:r w:rsidR="00B5066F" w:rsidRPr="00175A96">
              <w:rPr>
                <w:rFonts w:asciiTheme="minorHAnsi" w:hAnsiTheme="minorHAnsi"/>
                <w:szCs w:val="22"/>
              </w:rPr>
              <w:t>.1</w:t>
            </w:r>
          </w:p>
        </w:tc>
        <w:tc>
          <w:tcPr>
            <w:tcW w:w="3969" w:type="dxa"/>
          </w:tcPr>
          <w:p w:rsidR="00B5066F" w:rsidRPr="00175A96" w:rsidRDefault="00B5066F" w:rsidP="00AB1960">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175A96">
              <w:rPr>
                <w:rFonts w:asciiTheme="minorHAnsi" w:hAnsiTheme="minorHAnsi" w:cstheme="majorBidi"/>
                <w:szCs w:val="22"/>
              </w:rPr>
              <w:t xml:space="preserve">List of </w:t>
            </w:r>
            <w:r w:rsidR="0033635D">
              <w:rPr>
                <w:rFonts w:asciiTheme="minorHAnsi" w:hAnsiTheme="minorHAnsi" w:cstheme="majorBidi"/>
                <w:szCs w:val="22"/>
              </w:rPr>
              <w:t xml:space="preserve">proposed </w:t>
            </w:r>
            <w:r w:rsidRPr="00175A96">
              <w:rPr>
                <w:rFonts w:asciiTheme="minorHAnsi" w:hAnsiTheme="minorHAnsi" w:cstheme="majorBidi"/>
                <w:szCs w:val="22"/>
              </w:rPr>
              <w:t>rules of procedure</w:t>
            </w:r>
            <w:r w:rsidRPr="00175A96">
              <w:rPr>
                <w:rFonts w:asciiTheme="minorHAnsi" w:hAnsiTheme="minorHAnsi" w:cstheme="majorBidi"/>
                <w:szCs w:val="22"/>
              </w:rPr>
              <w:br/>
            </w:r>
            <w:hyperlink r:id="rId25" w:history="1">
              <w:r w:rsidR="00A801CF" w:rsidRPr="00175A96">
                <w:rPr>
                  <w:rStyle w:val="Hyperlink"/>
                  <w:rFonts w:asciiTheme="minorHAnsi" w:hAnsiTheme="minorHAnsi"/>
                  <w:szCs w:val="22"/>
                  <w:lang w:eastAsia="zh-CN"/>
                </w:rPr>
                <w:t>RRB19-3/1</w:t>
              </w:r>
            </w:hyperlink>
            <w:r w:rsidRPr="00175A96">
              <w:rPr>
                <w:rStyle w:val="Hyperlink"/>
                <w:rFonts w:asciiTheme="minorHAnsi" w:hAnsiTheme="minorHAnsi"/>
                <w:szCs w:val="22"/>
                <w:lang w:eastAsia="zh-CN"/>
              </w:rPr>
              <w:t xml:space="preserve"> </w:t>
            </w:r>
            <w:r w:rsidR="00AB1960">
              <w:rPr>
                <w:rStyle w:val="Hyperlink"/>
                <w:rFonts w:asciiTheme="minorHAnsi" w:hAnsiTheme="minorHAnsi"/>
                <w:szCs w:val="22"/>
                <w:lang w:eastAsia="zh-CN"/>
              </w:rPr>
              <w:t>(</w:t>
            </w:r>
            <w:hyperlink r:id="rId26" w:history="1">
              <w:r w:rsidR="00A801CF" w:rsidRPr="00175A96">
                <w:rPr>
                  <w:rStyle w:val="Hyperlink"/>
                  <w:rFonts w:asciiTheme="minorHAnsi" w:hAnsiTheme="minorHAnsi"/>
                  <w:szCs w:val="22"/>
                  <w:lang w:eastAsia="zh-CN"/>
                </w:rPr>
                <w:t>RRB16-2/3(Rev.12</w:t>
              </w:r>
              <w:r w:rsidR="00AB1960">
                <w:rPr>
                  <w:rStyle w:val="Hyperlink"/>
                  <w:rFonts w:asciiTheme="minorHAnsi" w:hAnsiTheme="minorHAnsi"/>
                  <w:szCs w:val="22"/>
                  <w:lang w:eastAsia="zh-CN"/>
                </w:rPr>
                <w:t>)</w:t>
              </w:r>
              <w:r w:rsidR="00A801CF" w:rsidRPr="00175A96">
                <w:rPr>
                  <w:rStyle w:val="Hyperlink"/>
                  <w:rFonts w:asciiTheme="minorHAnsi" w:hAnsiTheme="minorHAnsi"/>
                  <w:szCs w:val="22"/>
                  <w:lang w:eastAsia="zh-CN"/>
                </w:rPr>
                <w:t>)</w:t>
              </w:r>
            </w:hyperlink>
          </w:p>
        </w:tc>
        <w:tc>
          <w:tcPr>
            <w:tcW w:w="6946" w:type="dxa"/>
          </w:tcPr>
          <w:p w:rsidR="00B5066F" w:rsidRPr="00175A96" w:rsidRDefault="00EF6CDD" w:rsidP="003229EB">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Board noted the list of</w:t>
            </w:r>
            <w:r w:rsidR="0033635D">
              <w:rPr>
                <w:rFonts w:asciiTheme="minorHAnsi" w:hAnsiTheme="minorHAnsi"/>
                <w:sz w:val="22"/>
                <w:szCs w:val="22"/>
              </w:rPr>
              <w:t xml:space="preserve"> proposed</w:t>
            </w:r>
            <w:r>
              <w:rPr>
                <w:rFonts w:asciiTheme="minorHAnsi" w:hAnsiTheme="minorHAnsi"/>
                <w:sz w:val="22"/>
                <w:szCs w:val="22"/>
              </w:rPr>
              <w:t xml:space="preserve"> rules of procedure </w:t>
            </w:r>
            <w:r w:rsidR="00834101">
              <w:rPr>
                <w:rFonts w:asciiTheme="minorHAnsi" w:hAnsiTheme="minorHAnsi"/>
                <w:sz w:val="22"/>
                <w:szCs w:val="22"/>
              </w:rPr>
              <w:t xml:space="preserve">in Document RRB19-3/1 </w:t>
            </w:r>
            <w:r>
              <w:rPr>
                <w:rFonts w:asciiTheme="minorHAnsi" w:hAnsiTheme="minorHAnsi"/>
                <w:sz w:val="22"/>
                <w:szCs w:val="22"/>
              </w:rPr>
              <w:t xml:space="preserve">and instructed the Bureau to </w:t>
            </w:r>
            <w:r w:rsidR="0033635D">
              <w:rPr>
                <w:rFonts w:asciiTheme="minorHAnsi" w:hAnsiTheme="minorHAnsi"/>
                <w:sz w:val="22"/>
                <w:szCs w:val="22"/>
              </w:rPr>
              <w:t xml:space="preserve">prepare </w:t>
            </w:r>
            <w:r w:rsidR="003C1A1C">
              <w:rPr>
                <w:rFonts w:asciiTheme="minorHAnsi" w:hAnsiTheme="minorHAnsi"/>
                <w:sz w:val="22"/>
                <w:szCs w:val="22"/>
              </w:rPr>
              <w:t>for the 83</w:t>
            </w:r>
            <w:r w:rsidR="003C1A1C" w:rsidRPr="003C1A1C">
              <w:rPr>
                <w:rFonts w:asciiTheme="minorHAnsi" w:hAnsiTheme="minorHAnsi"/>
                <w:sz w:val="22"/>
                <w:szCs w:val="22"/>
                <w:vertAlign w:val="superscript"/>
              </w:rPr>
              <w:t>rd</w:t>
            </w:r>
            <w:r w:rsidR="003C1A1C">
              <w:rPr>
                <w:rFonts w:asciiTheme="minorHAnsi" w:hAnsiTheme="minorHAnsi"/>
                <w:sz w:val="22"/>
                <w:szCs w:val="22"/>
              </w:rPr>
              <w:t xml:space="preserve"> meeting of the Board </w:t>
            </w:r>
            <w:r w:rsidR="0033635D">
              <w:rPr>
                <w:rFonts w:asciiTheme="minorHAnsi" w:hAnsiTheme="minorHAnsi"/>
                <w:sz w:val="22"/>
                <w:szCs w:val="22"/>
              </w:rPr>
              <w:t xml:space="preserve">a document on </w:t>
            </w:r>
            <w:r w:rsidR="003C1A1C">
              <w:rPr>
                <w:rFonts w:asciiTheme="minorHAnsi" w:hAnsiTheme="minorHAnsi"/>
                <w:sz w:val="22"/>
                <w:szCs w:val="22"/>
              </w:rPr>
              <w:t>a new</w:t>
            </w:r>
            <w:r w:rsidR="0033635D">
              <w:rPr>
                <w:rFonts w:asciiTheme="minorHAnsi" w:hAnsiTheme="minorHAnsi"/>
                <w:sz w:val="22"/>
                <w:szCs w:val="22"/>
              </w:rPr>
              <w:t xml:space="preserve"> list of proposed rules of procedure for the period 2020 to 2023 and to </w:t>
            </w:r>
            <w:r w:rsidR="00AB1960">
              <w:rPr>
                <w:rFonts w:asciiTheme="minorHAnsi" w:hAnsiTheme="minorHAnsi"/>
                <w:sz w:val="22"/>
                <w:szCs w:val="22"/>
              </w:rPr>
              <w:t>transfer the un</w:t>
            </w:r>
            <w:r>
              <w:rPr>
                <w:rFonts w:asciiTheme="minorHAnsi" w:hAnsiTheme="minorHAnsi"/>
                <w:sz w:val="22"/>
                <w:szCs w:val="22"/>
              </w:rPr>
              <w:t>complete</w:t>
            </w:r>
            <w:r w:rsidR="00AB1960">
              <w:rPr>
                <w:rFonts w:asciiTheme="minorHAnsi" w:hAnsiTheme="minorHAnsi"/>
                <w:sz w:val="22"/>
                <w:szCs w:val="22"/>
              </w:rPr>
              <w:t>d</w:t>
            </w:r>
            <w:r>
              <w:rPr>
                <w:rFonts w:asciiTheme="minorHAnsi" w:hAnsiTheme="minorHAnsi"/>
                <w:sz w:val="22"/>
                <w:szCs w:val="22"/>
              </w:rPr>
              <w:t xml:space="preserve"> item </w:t>
            </w:r>
            <w:r w:rsidR="00E16A81">
              <w:rPr>
                <w:rFonts w:asciiTheme="minorHAnsi" w:hAnsiTheme="minorHAnsi"/>
                <w:sz w:val="22"/>
                <w:szCs w:val="22"/>
              </w:rPr>
              <w:t xml:space="preserve">on the proposed draft rule of procedure on </w:t>
            </w:r>
            <w:r w:rsidR="00E16A81" w:rsidRPr="00E16A81">
              <w:rPr>
                <w:rFonts w:asciiTheme="minorHAnsi" w:hAnsiTheme="minorHAnsi"/>
                <w:sz w:val="22"/>
                <w:szCs w:val="22"/>
              </w:rPr>
              <w:t xml:space="preserve">Annex 2 of </w:t>
            </w:r>
            <w:r w:rsidR="00E16A81">
              <w:rPr>
                <w:rFonts w:asciiTheme="minorHAnsi" w:hAnsiTheme="minorHAnsi"/>
                <w:sz w:val="22"/>
                <w:szCs w:val="22"/>
              </w:rPr>
              <w:t xml:space="preserve">RR </w:t>
            </w:r>
            <w:r w:rsidR="00E16A81" w:rsidRPr="00E16A81">
              <w:rPr>
                <w:rFonts w:asciiTheme="minorHAnsi" w:hAnsiTheme="minorHAnsi"/>
                <w:sz w:val="22"/>
                <w:szCs w:val="22"/>
              </w:rPr>
              <w:t>A</w:t>
            </w:r>
            <w:r w:rsidR="00E16A81">
              <w:rPr>
                <w:rFonts w:asciiTheme="minorHAnsi" w:hAnsiTheme="minorHAnsi"/>
                <w:sz w:val="22"/>
                <w:szCs w:val="22"/>
              </w:rPr>
              <w:t xml:space="preserve">ppendix </w:t>
            </w:r>
            <w:r w:rsidR="00E16A81" w:rsidRPr="00E16A81">
              <w:rPr>
                <w:rFonts w:asciiTheme="minorHAnsi" w:hAnsiTheme="minorHAnsi"/>
                <w:b/>
                <w:bCs/>
                <w:sz w:val="22"/>
                <w:szCs w:val="22"/>
              </w:rPr>
              <w:t>4</w:t>
            </w:r>
            <w:r w:rsidR="00E16A81">
              <w:rPr>
                <w:rFonts w:asciiTheme="minorHAnsi" w:hAnsiTheme="minorHAnsi"/>
                <w:sz w:val="22"/>
                <w:szCs w:val="22"/>
              </w:rPr>
              <w:t xml:space="preserve"> to the new list.</w:t>
            </w:r>
          </w:p>
        </w:tc>
        <w:tc>
          <w:tcPr>
            <w:tcW w:w="2413" w:type="dxa"/>
          </w:tcPr>
          <w:p w:rsidR="00B5066F" w:rsidRPr="00175A96" w:rsidRDefault="003C1A1C" w:rsidP="004E21CD">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Bureau to </w:t>
            </w:r>
            <w:r w:rsidR="00834101">
              <w:rPr>
                <w:rFonts w:asciiTheme="minorHAnsi" w:hAnsiTheme="minorHAnsi"/>
                <w:szCs w:val="22"/>
              </w:rPr>
              <w:t xml:space="preserve">prepare </w:t>
            </w:r>
            <w:r>
              <w:rPr>
                <w:rFonts w:asciiTheme="minorHAnsi" w:hAnsiTheme="minorHAnsi"/>
                <w:szCs w:val="22"/>
              </w:rPr>
              <w:t xml:space="preserve">a new list of proposed rules of procedure for the period 2020 to 2023 </w:t>
            </w:r>
            <w:r w:rsidR="00834101">
              <w:rPr>
                <w:rFonts w:asciiTheme="minorHAnsi" w:hAnsiTheme="minorHAnsi"/>
                <w:szCs w:val="22"/>
              </w:rPr>
              <w:t>for the 83</w:t>
            </w:r>
            <w:r w:rsidR="00834101" w:rsidRPr="00834101">
              <w:rPr>
                <w:rFonts w:asciiTheme="minorHAnsi" w:hAnsiTheme="minorHAnsi"/>
                <w:szCs w:val="22"/>
                <w:vertAlign w:val="superscript"/>
              </w:rPr>
              <w:t>rd</w:t>
            </w:r>
            <w:r w:rsidR="00834101">
              <w:rPr>
                <w:rFonts w:asciiTheme="minorHAnsi" w:hAnsiTheme="minorHAnsi"/>
                <w:szCs w:val="22"/>
              </w:rPr>
              <w:t xml:space="preserve"> meeting of the Board</w:t>
            </w:r>
            <w:r w:rsidR="0096241D">
              <w:rPr>
                <w:rFonts w:asciiTheme="minorHAnsi" w:hAnsiTheme="minorHAnsi"/>
                <w:szCs w:val="22"/>
              </w:rPr>
              <w:t xml:space="preserve"> and include </w:t>
            </w:r>
            <w:r w:rsidR="004E21CD">
              <w:rPr>
                <w:rFonts w:asciiTheme="minorHAnsi" w:hAnsiTheme="minorHAnsi"/>
                <w:szCs w:val="22"/>
              </w:rPr>
              <w:t xml:space="preserve">the </w:t>
            </w:r>
            <w:r w:rsidR="0096241D" w:rsidRPr="0096241D">
              <w:rPr>
                <w:rFonts w:asciiTheme="minorHAnsi" w:hAnsiTheme="minorHAnsi"/>
                <w:szCs w:val="22"/>
              </w:rPr>
              <w:t xml:space="preserve">proposed draft rule of procedure on Annex 2 of RR Appendix </w:t>
            </w:r>
            <w:r w:rsidR="0096241D" w:rsidRPr="0096241D">
              <w:rPr>
                <w:rFonts w:asciiTheme="minorHAnsi" w:hAnsiTheme="minorHAnsi"/>
                <w:b/>
                <w:bCs/>
                <w:szCs w:val="22"/>
              </w:rPr>
              <w:t>4</w:t>
            </w:r>
            <w:r w:rsidR="004E21CD">
              <w:rPr>
                <w:rFonts w:asciiTheme="minorHAnsi" w:hAnsiTheme="minorHAnsi"/>
                <w:szCs w:val="22"/>
              </w:rPr>
              <w:t xml:space="preserve"> in the new list.</w:t>
            </w:r>
          </w:p>
        </w:tc>
      </w:tr>
      <w:tr w:rsidR="00B5066F" w:rsidRPr="00175A96" w:rsidTr="001E10F4">
        <w:trPr>
          <w:trHeight w:val="552"/>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0" w:after="120" w:line="260" w:lineRule="auto"/>
              <w:jc w:val="center"/>
              <w:rPr>
                <w:rFonts w:asciiTheme="minorHAnsi" w:hAnsiTheme="minorHAnsi"/>
                <w:szCs w:val="22"/>
              </w:rPr>
            </w:pPr>
            <w:r w:rsidRPr="00175A96">
              <w:rPr>
                <w:rFonts w:asciiTheme="minorHAnsi" w:hAnsiTheme="minorHAnsi"/>
                <w:szCs w:val="22"/>
              </w:rPr>
              <w:t>4</w:t>
            </w:r>
            <w:r w:rsidR="00B5066F" w:rsidRPr="00175A96">
              <w:rPr>
                <w:rFonts w:asciiTheme="minorHAnsi" w:hAnsiTheme="minorHAnsi"/>
                <w:szCs w:val="22"/>
              </w:rPr>
              <w:t>.2</w:t>
            </w:r>
          </w:p>
        </w:tc>
        <w:tc>
          <w:tcPr>
            <w:tcW w:w="3969" w:type="dxa"/>
          </w:tcPr>
          <w:p w:rsidR="00B5066F" w:rsidRPr="00175A96" w:rsidRDefault="00B5066F" w:rsidP="00B5066F">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175A96">
              <w:rPr>
                <w:rFonts w:asciiTheme="minorHAnsi" w:hAnsiTheme="minorHAnsi" w:cstheme="majorBidi"/>
                <w:szCs w:val="22"/>
              </w:rPr>
              <w:t>Draft rules of procedure</w:t>
            </w:r>
            <w:r w:rsidRPr="00175A96">
              <w:rPr>
                <w:rFonts w:asciiTheme="minorHAnsi" w:hAnsiTheme="minorHAnsi" w:cstheme="majorBidi"/>
                <w:szCs w:val="22"/>
              </w:rPr>
              <w:br/>
            </w:r>
            <w:hyperlink r:id="rId27" w:history="1">
              <w:r w:rsidR="00A801CF" w:rsidRPr="00175A96">
                <w:rPr>
                  <w:rStyle w:val="Hyperlink"/>
                  <w:rFonts w:asciiTheme="minorHAnsi" w:hAnsiTheme="minorHAnsi"/>
                  <w:szCs w:val="22"/>
                  <w:lang w:eastAsia="zh-CN"/>
                </w:rPr>
                <w:t>CCRR/63</w:t>
              </w:r>
            </w:hyperlink>
          </w:p>
        </w:tc>
        <w:tc>
          <w:tcPr>
            <w:tcW w:w="6946" w:type="dxa"/>
          </w:tcPr>
          <w:p w:rsidR="009F20A6" w:rsidRPr="00175A96" w:rsidRDefault="00421AEF" w:rsidP="003229EB">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21AEF">
              <w:rPr>
                <w:rFonts w:asciiTheme="minorHAnsi" w:hAnsiTheme="minorHAnsi"/>
                <w:sz w:val="22"/>
                <w:szCs w:val="22"/>
              </w:rPr>
              <w:t>The Board discussed the draft rule of procedure circulated to administrations in Circular Letter CCRR/6</w:t>
            </w:r>
            <w:r w:rsidR="00C1033A">
              <w:rPr>
                <w:rFonts w:asciiTheme="minorHAnsi" w:hAnsiTheme="minorHAnsi"/>
                <w:sz w:val="22"/>
                <w:szCs w:val="22"/>
              </w:rPr>
              <w:t>3</w:t>
            </w:r>
            <w:r w:rsidR="002075D7">
              <w:rPr>
                <w:rFonts w:asciiTheme="minorHAnsi" w:hAnsiTheme="minorHAnsi"/>
                <w:sz w:val="22"/>
                <w:szCs w:val="22"/>
              </w:rPr>
              <w:t xml:space="preserve"> and</w:t>
            </w:r>
            <w:r w:rsidRPr="00421AEF">
              <w:rPr>
                <w:rFonts w:asciiTheme="minorHAnsi" w:hAnsiTheme="minorHAnsi"/>
                <w:sz w:val="22"/>
                <w:szCs w:val="22"/>
              </w:rPr>
              <w:t xml:space="preserve"> </w:t>
            </w:r>
            <w:r w:rsidR="00C1033A">
              <w:rPr>
                <w:rFonts w:asciiTheme="minorHAnsi" w:hAnsiTheme="minorHAnsi"/>
                <w:sz w:val="22"/>
                <w:szCs w:val="22"/>
              </w:rPr>
              <w:t>not</w:t>
            </w:r>
            <w:r w:rsidR="002075D7">
              <w:rPr>
                <w:rFonts w:asciiTheme="minorHAnsi" w:hAnsiTheme="minorHAnsi"/>
                <w:sz w:val="22"/>
                <w:szCs w:val="22"/>
              </w:rPr>
              <w:t>ed</w:t>
            </w:r>
            <w:r w:rsidR="00C1033A">
              <w:rPr>
                <w:rFonts w:asciiTheme="minorHAnsi" w:hAnsiTheme="minorHAnsi"/>
                <w:sz w:val="22"/>
                <w:szCs w:val="22"/>
              </w:rPr>
              <w:t xml:space="preserve"> that no</w:t>
            </w:r>
            <w:r w:rsidRPr="00421AEF">
              <w:rPr>
                <w:rFonts w:asciiTheme="minorHAnsi" w:hAnsiTheme="minorHAnsi"/>
                <w:sz w:val="22"/>
                <w:szCs w:val="22"/>
              </w:rPr>
              <w:t xml:space="preserve"> comments </w:t>
            </w:r>
            <w:r w:rsidR="00C1033A">
              <w:rPr>
                <w:rFonts w:asciiTheme="minorHAnsi" w:hAnsiTheme="minorHAnsi"/>
                <w:sz w:val="22"/>
                <w:szCs w:val="22"/>
              </w:rPr>
              <w:t xml:space="preserve">had been </w:t>
            </w:r>
            <w:r w:rsidRPr="00421AEF">
              <w:rPr>
                <w:rFonts w:asciiTheme="minorHAnsi" w:hAnsiTheme="minorHAnsi"/>
                <w:sz w:val="22"/>
                <w:szCs w:val="22"/>
              </w:rPr>
              <w:t>received from administrations. The Board a</w:t>
            </w:r>
            <w:r w:rsidR="002075D7">
              <w:rPr>
                <w:rFonts w:asciiTheme="minorHAnsi" w:hAnsiTheme="minorHAnsi"/>
                <w:sz w:val="22"/>
                <w:szCs w:val="22"/>
              </w:rPr>
              <w:t>pprov</w:t>
            </w:r>
            <w:r w:rsidRPr="00421AEF">
              <w:rPr>
                <w:rFonts w:asciiTheme="minorHAnsi" w:hAnsiTheme="minorHAnsi"/>
                <w:sz w:val="22"/>
                <w:szCs w:val="22"/>
              </w:rPr>
              <w:t>ed the rule of procedure with</w:t>
            </w:r>
            <w:r w:rsidR="002A3849">
              <w:rPr>
                <w:rFonts w:asciiTheme="minorHAnsi" w:hAnsiTheme="minorHAnsi"/>
                <w:sz w:val="22"/>
                <w:szCs w:val="22"/>
              </w:rPr>
              <w:t>out</w:t>
            </w:r>
            <w:r w:rsidR="00D4627D">
              <w:rPr>
                <w:rFonts w:asciiTheme="minorHAnsi" w:hAnsiTheme="minorHAnsi"/>
                <w:sz w:val="22"/>
                <w:szCs w:val="22"/>
              </w:rPr>
              <w:t xml:space="preserve"> modification as contained in</w:t>
            </w:r>
            <w:r w:rsidR="002075D7">
              <w:rPr>
                <w:rFonts w:asciiTheme="minorHAnsi" w:hAnsiTheme="minorHAnsi"/>
                <w:sz w:val="22"/>
                <w:szCs w:val="22"/>
              </w:rPr>
              <w:t xml:space="preserve"> </w:t>
            </w:r>
            <w:r w:rsidRPr="00421AEF">
              <w:rPr>
                <w:rFonts w:asciiTheme="minorHAnsi" w:hAnsiTheme="minorHAnsi"/>
                <w:sz w:val="22"/>
                <w:szCs w:val="22"/>
              </w:rPr>
              <w:t xml:space="preserve">Annex </w:t>
            </w:r>
            <w:r w:rsidR="00AB1960">
              <w:rPr>
                <w:rFonts w:asciiTheme="minorHAnsi" w:hAnsiTheme="minorHAnsi"/>
                <w:sz w:val="22"/>
                <w:szCs w:val="22"/>
              </w:rPr>
              <w:t xml:space="preserve">1 </w:t>
            </w:r>
            <w:r w:rsidRPr="00421AEF">
              <w:rPr>
                <w:rFonts w:asciiTheme="minorHAnsi" w:hAnsiTheme="minorHAnsi"/>
                <w:sz w:val="22"/>
                <w:szCs w:val="22"/>
              </w:rPr>
              <w:t>to this summary of decisions.</w:t>
            </w:r>
          </w:p>
        </w:tc>
        <w:tc>
          <w:tcPr>
            <w:tcW w:w="2413" w:type="dxa"/>
          </w:tcPr>
          <w:p w:rsidR="00B5066F" w:rsidRPr="00175A96" w:rsidRDefault="00C1033A" w:rsidP="00B5066F">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1033A">
              <w:rPr>
                <w:rFonts w:asciiTheme="minorHAnsi" w:hAnsiTheme="minorHAnsi"/>
                <w:szCs w:val="22"/>
              </w:rPr>
              <w:t>Executive Secretary to update and publish the Rules of Procedure accordingly.</w:t>
            </w:r>
          </w:p>
        </w:tc>
      </w:tr>
      <w:tr w:rsidR="00B5066F" w:rsidRPr="00175A96" w:rsidTr="008501A7">
        <w:trPr>
          <w:trHeight w:val="483"/>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5</w:t>
            </w:r>
          </w:p>
        </w:tc>
        <w:tc>
          <w:tcPr>
            <w:tcW w:w="13328" w:type="dxa"/>
            <w:gridSpan w:val="3"/>
          </w:tcPr>
          <w:p w:rsidR="00B5066F" w:rsidRPr="00175A96" w:rsidRDefault="00A801CF" w:rsidP="001678F4">
            <w:pPr>
              <w:pStyle w:val="Tabletext"/>
              <w:tabs>
                <w:tab w:val="clear" w:pos="567"/>
                <w:tab w:val="clear" w:pos="851"/>
                <w:tab w:val="clear" w:pos="1134"/>
                <w:tab w:val="clear" w:pos="1418"/>
                <w:tab w:val="clear" w:pos="1701"/>
                <w:tab w:val="clear" w:pos="2268"/>
                <w:tab w:val="left" w:pos="2195"/>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2"/>
              </w:rPr>
            </w:pPr>
            <w:r w:rsidRPr="00175A96">
              <w:rPr>
                <w:rFonts w:asciiTheme="minorHAnsi" w:hAnsiTheme="minorHAnsi"/>
                <w:b/>
                <w:bCs/>
                <w:szCs w:val="22"/>
              </w:rPr>
              <w:t>Requests relating to extension of the regulatory time-limit to bring</w:t>
            </w:r>
            <w:r w:rsidR="001678F4" w:rsidRPr="00175A96">
              <w:rPr>
                <w:rFonts w:asciiTheme="minorHAnsi" w:hAnsiTheme="minorHAnsi"/>
                <w:b/>
                <w:bCs/>
                <w:szCs w:val="22"/>
              </w:rPr>
              <w:t xml:space="preserve"> or bring back </w:t>
            </w:r>
            <w:r w:rsidRPr="00175A96">
              <w:rPr>
                <w:rFonts w:asciiTheme="minorHAnsi" w:hAnsiTheme="minorHAnsi"/>
                <w:b/>
                <w:bCs/>
                <w:szCs w:val="22"/>
              </w:rPr>
              <w:t>into use the frequency assignments to satellite networks</w:t>
            </w:r>
          </w:p>
        </w:tc>
      </w:tr>
      <w:tr w:rsidR="00B5066F" w:rsidRPr="00175A96" w:rsidTr="004B5684">
        <w:trPr>
          <w:trHeight w:val="1207"/>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5</w:t>
            </w:r>
            <w:r w:rsidR="00B5066F" w:rsidRPr="00175A96">
              <w:rPr>
                <w:rFonts w:asciiTheme="minorHAnsi" w:hAnsiTheme="minorHAnsi"/>
                <w:szCs w:val="22"/>
              </w:rPr>
              <w:t>.1</w:t>
            </w:r>
          </w:p>
        </w:tc>
        <w:tc>
          <w:tcPr>
            <w:tcW w:w="3969" w:type="dxa"/>
          </w:tcPr>
          <w:p w:rsidR="00B5066F" w:rsidRPr="00175A96" w:rsidRDefault="00A801CF" w:rsidP="00001CED">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cstheme="minorHAnsi"/>
                <w:sz w:val="22"/>
                <w:szCs w:val="22"/>
              </w:rPr>
              <w:t>Submission by the Administration of Indonesia requesting an extension of the regulatory period to bring back into use the frequency a</w:t>
            </w:r>
            <w:r w:rsidR="00D4627D">
              <w:rPr>
                <w:rFonts w:asciiTheme="minorHAnsi" w:hAnsiTheme="minorHAnsi" w:cstheme="minorHAnsi"/>
                <w:sz w:val="22"/>
                <w:szCs w:val="22"/>
              </w:rPr>
              <w:t>ssignments to the GARUDA-2 (123°</w:t>
            </w:r>
            <w:r w:rsidRPr="00175A96">
              <w:rPr>
                <w:rFonts w:asciiTheme="minorHAnsi" w:hAnsiTheme="minorHAnsi" w:cstheme="minorHAnsi"/>
                <w:sz w:val="22"/>
                <w:szCs w:val="22"/>
              </w:rPr>
              <w:t>E) satellite network</w:t>
            </w:r>
            <w:r w:rsidR="00B5066F" w:rsidRPr="00175A96">
              <w:rPr>
                <w:rFonts w:asciiTheme="minorHAnsi" w:hAnsiTheme="minorHAnsi" w:cstheme="minorHAnsi"/>
                <w:sz w:val="22"/>
                <w:szCs w:val="22"/>
              </w:rPr>
              <w:br/>
            </w:r>
            <w:hyperlink r:id="rId28" w:history="1">
              <w:r w:rsidRPr="00175A96">
                <w:rPr>
                  <w:rStyle w:val="Hyperlink"/>
                  <w:rFonts w:asciiTheme="minorHAnsi" w:hAnsiTheme="minorHAnsi" w:cstheme="minorHAnsi"/>
                  <w:sz w:val="22"/>
                  <w:szCs w:val="22"/>
                </w:rPr>
                <w:t>RRB19-3/3</w:t>
              </w:r>
            </w:hyperlink>
            <w:r w:rsidR="00001CED" w:rsidRPr="00175A96">
              <w:rPr>
                <w:rStyle w:val="Hyperlink"/>
                <w:rFonts w:asciiTheme="minorHAnsi" w:hAnsiTheme="minorHAnsi" w:cstheme="minorHAnsi"/>
                <w:sz w:val="22"/>
                <w:szCs w:val="22"/>
              </w:rPr>
              <w:t xml:space="preserve">; </w:t>
            </w:r>
            <w:hyperlink r:id="rId29" w:history="1">
              <w:r w:rsidR="00001CED" w:rsidRPr="00175A96">
                <w:rPr>
                  <w:rStyle w:val="Hyperlink"/>
                  <w:rFonts w:asciiTheme="minorHAnsi" w:hAnsiTheme="minorHAnsi" w:cstheme="minorHAnsi"/>
                  <w:sz w:val="22"/>
                  <w:szCs w:val="22"/>
                </w:rPr>
                <w:t>RRB19-3/DELAYED/1</w:t>
              </w:r>
            </w:hyperlink>
          </w:p>
        </w:tc>
        <w:tc>
          <w:tcPr>
            <w:tcW w:w="6946" w:type="dxa"/>
          </w:tcPr>
          <w:p w:rsidR="00B5066F" w:rsidRDefault="00783D40" w:rsidP="003229EB">
            <w:pPr>
              <w:tabs>
                <w:tab w:val="clear" w:pos="794"/>
                <w:tab w:val="clear" w:pos="1191"/>
                <w:tab w:val="clear" w:pos="1588"/>
                <w:tab w:val="clear" w:pos="1985"/>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83D40">
              <w:rPr>
                <w:rFonts w:asciiTheme="minorHAnsi" w:hAnsiTheme="minorHAnsi" w:cstheme="minorHAnsi"/>
                <w:sz w:val="22"/>
                <w:szCs w:val="22"/>
              </w:rPr>
              <w:t>The Board considered Document RRB19-</w:t>
            </w:r>
            <w:r>
              <w:rPr>
                <w:rFonts w:asciiTheme="minorHAnsi" w:hAnsiTheme="minorHAnsi" w:cstheme="minorHAnsi"/>
                <w:sz w:val="22"/>
                <w:szCs w:val="22"/>
              </w:rPr>
              <w:t>3/3</w:t>
            </w:r>
            <w:r w:rsidRPr="00783D40">
              <w:rPr>
                <w:rFonts w:asciiTheme="minorHAnsi" w:hAnsiTheme="minorHAnsi" w:cstheme="minorHAnsi"/>
                <w:sz w:val="22"/>
                <w:szCs w:val="22"/>
              </w:rPr>
              <w:t xml:space="preserve"> fr</w:t>
            </w:r>
            <w:r>
              <w:rPr>
                <w:rFonts w:asciiTheme="minorHAnsi" w:hAnsiTheme="minorHAnsi" w:cstheme="minorHAnsi"/>
                <w:sz w:val="22"/>
                <w:szCs w:val="22"/>
              </w:rPr>
              <w:t>om the Administration of Indones</w:t>
            </w:r>
            <w:r w:rsidRPr="00783D40">
              <w:rPr>
                <w:rFonts w:asciiTheme="minorHAnsi" w:hAnsiTheme="minorHAnsi" w:cstheme="minorHAnsi"/>
                <w:sz w:val="22"/>
                <w:szCs w:val="22"/>
              </w:rPr>
              <w:t>ia</w:t>
            </w:r>
            <w:r>
              <w:rPr>
                <w:rFonts w:asciiTheme="minorHAnsi" w:hAnsiTheme="minorHAnsi" w:cstheme="minorHAnsi"/>
                <w:sz w:val="22"/>
                <w:szCs w:val="22"/>
              </w:rPr>
              <w:t xml:space="preserve"> and considered Document RRB19-3/DELAYED/1</w:t>
            </w:r>
            <w:r w:rsidRPr="00783D40">
              <w:rPr>
                <w:rFonts w:asciiTheme="minorHAnsi" w:hAnsiTheme="minorHAnsi" w:cstheme="minorHAnsi"/>
                <w:sz w:val="22"/>
                <w:szCs w:val="22"/>
              </w:rPr>
              <w:t xml:space="preserve"> from the Administration of </w:t>
            </w:r>
            <w:r>
              <w:rPr>
                <w:rFonts w:asciiTheme="minorHAnsi" w:hAnsiTheme="minorHAnsi" w:cstheme="minorHAnsi"/>
                <w:sz w:val="22"/>
                <w:szCs w:val="22"/>
              </w:rPr>
              <w:t xml:space="preserve">the United </w:t>
            </w:r>
            <w:r w:rsidR="002D1461">
              <w:rPr>
                <w:rFonts w:asciiTheme="minorHAnsi" w:hAnsiTheme="minorHAnsi" w:cstheme="minorHAnsi"/>
                <w:sz w:val="22"/>
                <w:szCs w:val="22"/>
              </w:rPr>
              <w:t xml:space="preserve">Arab </w:t>
            </w:r>
            <w:r>
              <w:rPr>
                <w:rFonts w:asciiTheme="minorHAnsi" w:hAnsiTheme="minorHAnsi" w:cstheme="minorHAnsi"/>
                <w:sz w:val="22"/>
                <w:szCs w:val="22"/>
              </w:rPr>
              <w:t>Emirates</w:t>
            </w:r>
            <w:r w:rsidRPr="00783D40">
              <w:rPr>
                <w:rFonts w:asciiTheme="minorHAnsi" w:hAnsiTheme="minorHAnsi" w:cstheme="minorHAnsi"/>
                <w:sz w:val="22"/>
                <w:szCs w:val="22"/>
              </w:rPr>
              <w:t xml:space="preserve"> for information.</w:t>
            </w:r>
          </w:p>
          <w:p w:rsidR="00BE13D8" w:rsidRDefault="00783D40" w:rsidP="001E10F4">
            <w:pPr>
              <w:tabs>
                <w:tab w:val="clear" w:pos="794"/>
                <w:tab w:val="clear" w:pos="1191"/>
                <w:tab w:val="clear" w:pos="1588"/>
                <w:tab w:val="clear" w:pos="1985"/>
                <w:tab w:val="left" w:pos="662"/>
                <w:tab w:val="left" w:pos="1830"/>
              </w:tabs>
              <w:spacing w:before="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The Board </w:t>
            </w:r>
            <w:r w:rsidR="004B27B9">
              <w:rPr>
                <w:rFonts w:asciiTheme="minorHAnsi" w:hAnsiTheme="minorHAnsi" w:cstheme="minorHAnsi"/>
                <w:sz w:val="22"/>
                <w:szCs w:val="22"/>
              </w:rPr>
              <w:t>indicated its sympathy with the Administration of Indones</w:t>
            </w:r>
            <w:r w:rsidR="006C1FC6">
              <w:rPr>
                <w:rFonts w:asciiTheme="minorHAnsi" w:hAnsiTheme="minorHAnsi" w:cstheme="minorHAnsi"/>
                <w:sz w:val="22"/>
                <w:szCs w:val="22"/>
              </w:rPr>
              <w:t xml:space="preserve">ia for the difficulties encountered and </w:t>
            </w:r>
            <w:r w:rsidR="00E001EB">
              <w:rPr>
                <w:rFonts w:asciiTheme="minorHAnsi" w:hAnsiTheme="minorHAnsi" w:cstheme="minorHAnsi"/>
                <w:sz w:val="22"/>
                <w:szCs w:val="22"/>
              </w:rPr>
              <w:t>noted that</w:t>
            </w:r>
            <w:r w:rsidR="00BE13D8">
              <w:rPr>
                <w:rFonts w:asciiTheme="minorHAnsi" w:hAnsiTheme="minorHAnsi" w:cstheme="minorHAnsi"/>
                <w:sz w:val="22"/>
                <w:szCs w:val="22"/>
              </w:rPr>
              <w:t>:</w:t>
            </w:r>
          </w:p>
          <w:p w:rsidR="006C1FC6" w:rsidRPr="00AE76F1" w:rsidRDefault="006C1FC6">
            <w:pPr>
              <w:pStyle w:val="ListParagraph"/>
              <w:numPr>
                <w:ilvl w:val="0"/>
                <w:numId w:val="4"/>
              </w:numPr>
              <w:tabs>
                <w:tab w:val="left" w:pos="662"/>
                <w:tab w:val="left" w:pos="1830"/>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E76F1">
              <w:rPr>
                <w:rFonts w:cstheme="minorHAnsi"/>
              </w:rPr>
              <w:t xml:space="preserve">Replacement satellites in the L-band are </w:t>
            </w:r>
            <w:r w:rsidR="003232B5">
              <w:rPr>
                <w:rFonts w:cstheme="minorHAnsi"/>
              </w:rPr>
              <w:t>difficult to find</w:t>
            </w:r>
            <w:r w:rsidRPr="00AE76F1">
              <w:rPr>
                <w:rFonts w:cstheme="minorHAnsi"/>
              </w:rPr>
              <w:t>;</w:t>
            </w:r>
          </w:p>
          <w:p w:rsidR="00783D40" w:rsidRPr="00AE76F1" w:rsidRDefault="00BE13D8" w:rsidP="001E10F4">
            <w:pPr>
              <w:pStyle w:val="ListParagraph"/>
              <w:numPr>
                <w:ilvl w:val="0"/>
                <w:numId w:val="4"/>
              </w:numPr>
              <w:tabs>
                <w:tab w:val="left" w:pos="662"/>
                <w:tab w:val="left" w:pos="1830"/>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E76F1">
              <w:rPr>
                <w:rFonts w:cstheme="minorHAnsi"/>
              </w:rPr>
              <w:t>T</w:t>
            </w:r>
            <w:r w:rsidR="00783D40" w:rsidRPr="00AE76F1">
              <w:rPr>
                <w:rFonts w:cstheme="minorHAnsi"/>
              </w:rPr>
              <w:t xml:space="preserve">he Administration </w:t>
            </w:r>
            <w:r w:rsidRPr="00AE76F1">
              <w:rPr>
                <w:rFonts w:cstheme="minorHAnsi"/>
              </w:rPr>
              <w:t xml:space="preserve">of Indonesia had invoked </w:t>
            </w:r>
            <w:r w:rsidR="00121922" w:rsidRPr="00AE76F1">
              <w:rPr>
                <w:rFonts w:cstheme="minorHAnsi"/>
              </w:rPr>
              <w:t xml:space="preserve">CS </w:t>
            </w:r>
            <w:r w:rsidR="00BF7DED" w:rsidRPr="00AE76F1">
              <w:rPr>
                <w:rFonts w:cstheme="minorHAnsi"/>
              </w:rPr>
              <w:t>Article 44 and</w:t>
            </w:r>
            <w:r w:rsidR="00121922" w:rsidRPr="00AE76F1">
              <w:rPr>
                <w:rFonts w:cstheme="minorHAnsi"/>
              </w:rPr>
              <w:t xml:space="preserve"> CS 196 </w:t>
            </w:r>
            <w:r w:rsidR="00BF7DED" w:rsidRPr="00AE76F1">
              <w:rPr>
                <w:rFonts w:cstheme="minorHAnsi"/>
              </w:rPr>
              <w:t>in</w:t>
            </w:r>
            <w:r w:rsidR="007B07F6" w:rsidRPr="00AE76F1">
              <w:rPr>
                <w:rFonts w:cstheme="minorHAnsi"/>
              </w:rPr>
              <w:t xml:space="preserve"> its request for an extension of the regulatory period to bring back into use the frequency a</w:t>
            </w:r>
            <w:r w:rsidR="00D4627D">
              <w:rPr>
                <w:rFonts w:cstheme="minorHAnsi"/>
              </w:rPr>
              <w:t>ssignments to the GARUDA-2 (123°</w:t>
            </w:r>
            <w:r w:rsidR="007B07F6" w:rsidRPr="00AE76F1">
              <w:rPr>
                <w:rFonts w:cstheme="minorHAnsi"/>
              </w:rPr>
              <w:t>E) satellite network</w:t>
            </w:r>
            <w:r w:rsidR="006C1FC6" w:rsidRPr="00AE76F1">
              <w:rPr>
                <w:rFonts w:cstheme="minorHAnsi"/>
              </w:rPr>
              <w:t xml:space="preserve">, in relation to the special needs of developing countries and </w:t>
            </w:r>
            <w:r w:rsidR="00F5589C" w:rsidRPr="00AE76F1">
              <w:rPr>
                <w:rFonts w:cstheme="minorHAnsi"/>
              </w:rPr>
              <w:t>the geographical situation of particular countries</w:t>
            </w:r>
            <w:r w:rsidR="007B07F6" w:rsidRPr="00AE76F1">
              <w:rPr>
                <w:rFonts w:cstheme="minorHAnsi"/>
              </w:rPr>
              <w:t>;</w:t>
            </w:r>
          </w:p>
          <w:p w:rsidR="00960586" w:rsidRPr="00AE76F1" w:rsidRDefault="00960586" w:rsidP="001E10F4">
            <w:pPr>
              <w:pStyle w:val="ListParagraph"/>
              <w:numPr>
                <w:ilvl w:val="0"/>
                <w:numId w:val="4"/>
              </w:numPr>
              <w:tabs>
                <w:tab w:val="left" w:pos="662"/>
                <w:tab w:val="left" w:pos="1830"/>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AE76F1">
              <w:rPr>
                <w:rFonts w:cstheme="minorHAnsi"/>
              </w:rPr>
              <w:t>The Administration of Indonesia had already submitted this request also to WRC-19</w:t>
            </w:r>
            <w:r w:rsidR="00A40AC0">
              <w:rPr>
                <w:rFonts w:cstheme="minorHAnsi"/>
              </w:rPr>
              <w:t xml:space="preserve"> (see Document </w:t>
            </w:r>
            <w:hyperlink r:id="rId30" w:history="1">
              <w:r w:rsidR="003229EB">
                <w:rPr>
                  <w:rStyle w:val="Hyperlink"/>
                  <w:rFonts w:cstheme="minorHAnsi"/>
                </w:rPr>
                <w:t>CMR</w:t>
              </w:r>
              <w:r w:rsidR="00A40AC0" w:rsidRPr="001E10F4">
                <w:rPr>
                  <w:rStyle w:val="Hyperlink"/>
                  <w:rFonts w:cstheme="minorHAnsi"/>
                </w:rPr>
                <w:t>19/35(Add.25)</w:t>
              </w:r>
            </w:hyperlink>
            <w:r w:rsidR="00A40AC0">
              <w:rPr>
                <w:rFonts w:cstheme="minorHAnsi"/>
              </w:rPr>
              <w:t>);</w:t>
            </w:r>
          </w:p>
          <w:p w:rsidR="0078729B" w:rsidRPr="00AE76F1" w:rsidRDefault="00BF7DED">
            <w:pPr>
              <w:pStyle w:val="ListParagraph"/>
              <w:numPr>
                <w:ilvl w:val="0"/>
                <w:numId w:val="4"/>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rPr>
            </w:pPr>
            <w:r w:rsidRPr="00AE76F1">
              <w:rPr>
                <w:rFonts w:cstheme="minorHAnsi"/>
              </w:rPr>
              <w:t>Currently</w:t>
            </w:r>
            <w:r w:rsidR="00BD34F6">
              <w:rPr>
                <w:rFonts w:cstheme="minorHAnsi"/>
              </w:rPr>
              <w:t>,</w:t>
            </w:r>
            <w:r w:rsidRPr="00AE76F1">
              <w:rPr>
                <w:rFonts w:cstheme="minorHAnsi"/>
              </w:rPr>
              <w:t xml:space="preserve"> </w:t>
            </w:r>
            <w:r w:rsidR="00F5589C" w:rsidRPr="00AE76F1">
              <w:rPr>
                <w:rFonts w:cstheme="minorHAnsi"/>
              </w:rPr>
              <w:t xml:space="preserve">the </w:t>
            </w:r>
            <w:r w:rsidR="00971432">
              <w:rPr>
                <w:rFonts w:cstheme="minorHAnsi"/>
              </w:rPr>
              <w:t xml:space="preserve">authority of the </w:t>
            </w:r>
            <w:r w:rsidR="00F5589C" w:rsidRPr="00AE76F1">
              <w:rPr>
                <w:rFonts w:cstheme="minorHAnsi"/>
              </w:rPr>
              <w:t>Board</w:t>
            </w:r>
            <w:r w:rsidRPr="00AE76F1">
              <w:rPr>
                <w:rFonts w:cstheme="minorHAnsi"/>
              </w:rPr>
              <w:t xml:space="preserve"> </w:t>
            </w:r>
            <w:r w:rsidR="00971432">
              <w:rPr>
                <w:rFonts w:cstheme="minorHAnsi"/>
              </w:rPr>
              <w:t>was limited to</w:t>
            </w:r>
            <w:r w:rsidRPr="00AE76F1">
              <w:rPr>
                <w:rFonts w:cstheme="minorHAnsi"/>
              </w:rPr>
              <w:t xml:space="preserve"> grant extension</w:t>
            </w:r>
            <w:r w:rsidR="00F5589C" w:rsidRPr="00AE76F1">
              <w:rPr>
                <w:rFonts w:cstheme="minorHAnsi"/>
              </w:rPr>
              <w:t>s</w:t>
            </w:r>
            <w:r w:rsidRPr="00AE76F1">
              <w:rPr>
                <w:rFonts w:cstheme="minorHAnsi"/>
              </w:rPr>
              <w:t xml:space="preserve"> to the regulatory period to </w:t>
            </w:r>
            <w:r w:rsidR="00F5589C" w:rsidRPr="00AE76F1">
              <w:rPr>
                <w:rFonts w:cstheme="minorHAnsi"/>
              </w:rPr>
              <w:t xml:space="preserve">bring or </w:t>
            </w:r>
            <w:r w:rsidR="00A40AC0">
              <w:rPr>
                <w:rFonts w:cstheme="minorHAnsi"/>
              </w:rPr>
              <w:t xml:space="preserve">bring back into use </w:t>
            </w:r>
            <w:r w:rsidRPr="00AE76F1">
              <w:rPr>
                <w:rFonts w:cstheme="minorHAnsi"/>
              </w:rPr>
              <w:t xml:space="preserve">frequency assignments to a satellite network for </w:t>
            </w:r>
            <w:r w:rsidR="00121922" w:rsidRPr="00AE76F1">
              <w:rPr>
                <w:rFonts w:cstheme="minorHAnsi"/>
              </w:rPr>
              <w:t>case</w:t>
            </w:r>
            <w:r w:rsidRPr="00AE76F1">
              <w:rPr>
                <w:rFonts w:cstheme="minorHAnsi"/>
              </w:rPr>
              <w:t>s</w:t>
            </w:r>
            <w:r w:rsidR="00121922" w:rsidRPr="00AE76F1">
              <w:rPr>
                <w:rFonts w:cstheme="minorHAnsi"/>
              </w:rPr>
              <w:t xml:space="preserve"> of </w:t>
            </w:r>
            <w:r w:rsidR="00121922" w:rsidRPr="00AE76F1">
              <w:rPr>
                <w:rFonts w:cstheme="minorHAnsi"/>
                <w:i/>
                <w:iCs/>
              </w:rPr>
              <w:t>force majeure</w:t>
            </w:r>
            <w:r w:rsidR="00121922" w:rsidRPr="00AE76F1">
              <w:rPr>
                <w:rFonts w:cstheme="minorHAnsi"/>
              </w:rPr>
              <w:t xml:space="preserve"> or of co-passenger delay</w:t>
            </w:r>
            <w:r w:rsidR="00960586" w:rsidRPr="00AE76F1">
              <w:rPr>
                <w:rFonts w:cstheme="minorHAnsi"/>
              </w:rPr>
              <w:t>.</w:t>
            </w:r>
          </w:p>
          <w:p w:rsidR="007B07F6" w:rsidRPr="00175A96" w:rsidRDefault="006029F6" w:rsidP="001E10F4">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w:t>
            </w:r>
            <w:r w:rsidR="00960586">
              <w:rPr>
                <w:rFonts w:asciiTheme="minorHAnsi" w:hAnsiTheme="minorHAnsi" w:cstheme="minorHAnsi"/>
                <w:sz w:val="22"/>
                <w:szCs w:val="22"/>
              </w:rPr>
              <w:t xml:space="preserve">he Board concluded that it </w:t>
            </w:r>
            <w:r w:rsidR="00AE76F1">
              <w:rPr>
                <w:rFonts w:asciiTheme="minorHAnsi" w:hAnsiTheme="minorHAnsi" w:cstheme="minorHAnsi"/>
                <w:sz w:val="22"/>
                <w:szCs w:val="22"/>
              </w:rPr>
              <w:t>was not within the authority of the Board to</w:t>
            </w:r>
            <w:r w:rsidR="00960586">
              <w:rPr>
                <w:rFonts w:asciiTheme="minorHAnsi" w:hAnsiTheme="minorHAnsi" w:cstheme="minorHAnsi"/>
                <w:sz w:val="22"/>
                <w:szCs w:val="22"/>
              </w:rPr>
              <w:t xml:space="preserve"> accede to the request from the </w:t>
            </w:r>
            <w:r w:rsidR="00AE76F1">
              <w:rPr>
                <w:rFonts w:asciiTheme="minorHAnsi" w:hAnsiTheme="minorHAnsi" w:cstheme="minorHAnsi"/>
                <w:sz w:val="22"/>
                <w:szCs w:val="22"/>
              </w:rPr>
              <w:t>Administration of Indonesia.</w:t>
            </w:r>
          </w:p>
        </w:tc>
        <w:tc>
          <w:tcPr>
            <w:tcW w:w="2413" w:type="dxa"/>
          </w:tcPr>
          <w:p w:rsidR="00B5066F" w:rsidRPr="00175A96" w:rsidRDefault="004E21CD" w:rsidP="007D3645">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these decisions to the administrations concerned</w:t>
            </w:r>
          </w:p>
        </w:tc>
      </w:tr>
      <w:tr w:rsidR="00B5066F" w:rsidRPr="00175A96" w:rsidTr="004B5684">
        <w:trPr>
          <w:trHeight w:val="498"/>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5</w:t>
            </w:r>
            <w:r w:rsidR="00B5066F" w:rsidRPr="00175A96">
              <w:rPr>
                <w:rFonts w:asciiTheme="minorHAnsi" w:hAnsiTheme="minorHAnsi"/>
                <w:szCs w:val="22"/>
              </w:rPr>
              <w:t>.2</w:t>
            </w:r>
          </w:p>
        </w:tc>
        <w:tc>
          <w:tcPr>
            <w:tcW w:w="3969" w:type="dxa"/>
          </w:tcPr>
          <w:p w:rsidR="00B5066F" w:rsidRPr="00175A96" w:rsidRDefault="00A801CF" w:rsidP="006B199C">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cstheme="minorHAnsi"/>
                <w:sz w:val="22"/>
                <w:szCs w:val="22"/>
                <w:lang w:val="en-GB"/>
              </w:rPr>
              <w:t>Submission by the Administration of the Russian Federation requesting an extension of the regulatory time-limit to bring into use the frequency assignments to the INTERSPUTNIK-98E-F satellite network</w:t>
            </w:r>
            <w:r w:rsidR="00B5066F" w:rsidRPr="00175A96">
              <w:rPr>
                <w:rFonts w:asciiTheme="minorHAnsi" w:hAnsiTheme="minorHAnsi" w:cstheme="minorHAnsi"/>
                <w:sz w:val="22"/>
                <w:szCs w:val="22"/>
                <w:lang w:val="en-GB"/>
              </w:rPr>
              <w:br/>
            </w:r>
            <w:hyperlink r:id="rId31" w:history="1">
              <w:r w:rsidRPr="00175A96">
                <w:rPr>
                  <w:rStyle w:val="Hyperlink"/>
                  <w:rFonts w:asciiTheme="minorHAnsi" w:hAnsiTheme="minorHAnsi" w:cstheme="minorHAnsi"/>
                  <w:sz w:val="22"/>
                  <w:szCs w:val="22"/>
                  <w:lang w:val="en-GB"/>
                </w:rPr>
                <w:t>RRB19-3/5</w:t>
              </w:r>
            </w:hyperlink>
          </w:p>
        </w:tc>
        <w:tc>
          <w:tcPr>
            <w:tcW w:w="6946" w:type="dxa"/>
          </w:tcPr>
          <w:p w:rsidR="00B646B8" w:rsidRDefault="000134C8">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Board considered the request from the Russian Federation in Document RRB19-3/5</w:t>
            </w:r>
            <w:r w:rsidR="004C5582">
              <w:rPr>
                <w:rFonts w:asciiTheme="minorHAnsi" w:hAnsiTheme="minorHAnsi"/>
                <w:sz w:val="22"/>
                <w:szCs w:val="22"/>
                <w:lang w:val="en-GB"/>
              </w:rPr>
              <w:t xml:space="preserve"> and </w:t>
            </w:r>
            <w:r w:rsidR="002B215F">
              <w:rPr>
                <w:rFonts w:asciiTheme="minorHAnsi" w:hAnsiTheme="minorHAnsi"/>
                <w:sz w:val="22"/>
                <w:szCs w:val="22"/>
                <w:lang w:val="en-GB"/>
              </w:rPr>
              <w:t xml:space="preserve">indicated </w:t>
            </w:r>
            <w:r w:rsidR="00431C79">
              <w:rPr>
                <w:rFonts w:asciiTheme="minorHAnsi" w:hAnsiTheme="minorHAnsi"/>
                <w:sz w:val="22"/>
                <w:szCs w:val="22"/>
                <w:lang w:val="en-GB"/>
              </w:rPr>
              <w:t>that</w:t>
            </w:r>
            <w:r w:rsidR="002B215F">
              <w:rPr>
                <w:rFonts w:asciiTheme="minorHAnsi" w:hAnsiTheme="minorHAnsi"/>
                <w:sz w:val="22"/>
                <w:szCs w:val="22"/>
                <w:lang w:val="en-GB"/>
              </w:rPr>
              <w:t xml:space="preserve"> more detail</w:t>
            </w:r>
            <w:r w:rsidR="002D1461">
              <w:rPr>
                <w:rFonts w:asciiTheme="minorHAnsi" w:hAnsiTheme="minorHAnsi"/>
                <w:sz w:val="22"/>
                <w:szCs w:val="22"/>
                <w:lang w:val="en-GB"/>
              </w:rPr>
              <w:t>ed</w:t>
            </w:r>
            <w:r w:rsidR="002B215F">
              <w:rPr>
                <w:rFonts w:asciiTheme="minorHAnsi" w:hAnsiTheme="minorHAnsi"/>
                <w:sz w:val="22"/>
                <w:szCs w:val="22"/>
                <w:lang w:val="en-GB"/>
              </w:rPr>
              <w:t xml:space="preserve"> information on the satellite</w:t>
            </w:r>
            <w:r w:rsidR="0041288C">
              <w:rPr>
                <w:rFonts w:asciiTheme="minorHAnsi" w:hAnsiTheme="minorHAnsi"/>
                <w:sz w:val="22"/>
                <w:szCs w:val="22"/>
                <w:lang w:val="en-GB"/>
              </w:rPr>
              <w:t xml:space="preserve"> project (date of procurement, current status of the satellite)</w:t>
            </w:r>
            <w:r w:rsidR="003229EB">
              <w:rPr>
                <w:rFonts w:asciiTheme="minorHAnsi" w:hAnsiTheme="minorHAnsi"/>
                <w:sz w:val="22"/>
                <w:szCs w:val="22"/>
                <w:lang w:val="en-GB"/>
              </w:rPr>
              <w:t xml:space="preserve"> would have been appreciated. </w:t>
            </w:r>
            <w:r w:rsidR="002B215F">
              <w:rPr>
                <w:rFonts w:asciiTheme="minorHAnsi" w:hAnsiTheme="minorHAnsi"/>
                <w:sz w:val="22"/>
                <w:szCs w:val="22"/>
                <w:lang w:val="en-GB"/>
              </w:rPr>
              <w:t xml:space="preserve">The Board </w:t>
            </w:r>
            <w:r w:rsidR="004C5582">
              <w:rPr>
                <w:rFonts w:asciiTheme="minorHAnsi" w:hAnsiTheme="minorHAnsi"/>
                <w:sz w:val="22"/>
                <w:szCs w:val="22"/>
                <w:lang w:val="en-GB"/>
              </w:rPr>
              <w:t>noted that:</w:t>
            </w:r>
          </w:p>
          <w:p w:rsidR="00B5066F" w:rsidRDefault="004C5582" w:rsidP="00114CFB">
            <w:pPr>
              <w:pStyle w:val="Default"/>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The Russian Federation was acting as the notifying administration on behalf </w:t>
            </w:r>
            <w:r w:rsidR="00114CFB">
              <w:rPr>
                <w:rFonts w:asciiTheme="minorHAnsi" w:hAnsiTheme="minorHAnsi"/>
                <w:sz w:val="22"/>
                <w:szCs w:val="22"/>
                <w:lang w:val="en-GB"/>
              </w:rPr>
              <w:t>of the intergovernmental organiz</w:t>
            </w:r>
            <w:r>
              <w:rPr>
                <w:rFonts w:asciiTheme="minorHAnsi" w:hAnsiTheme="minorHAnsi"/>
                <w:sz w:val="22"/>
                <w:szCs w:val="22"/>
                <w:lang w:val="en-GB"/>
              </w:rPr>
              <w:t xml:space="preserve">ation </w:t>
            </w:r>
            <w:proofErr w:type="spellStart"/>
            <w:r w:rsidR="00B646B8">
              <w:rPr>
                <w:rFonts w:asciiTheme="minorHAnsi" w:hAnsiTheme="minorHAnsi"/>
                <w:sz w:val="22"/>
                <w:szCs w:val="22"/>
                <w:lang w:val="en-GB"/>
              </w:rPr>
              <w:t>Intersputnik</w:t>
            </w:r>
            <w:proofErr w:type="spellEnd"/>
            <w:r w:rsidR="00B646B8">
              <w:rPr>
                <w:rFonts w:asciiTheme="minorHAnsi" w:hAnsiTheme="minorHAnsi"/>
                <w:sz w:val="22"/>
                <w:szCs w:val="22"/>
                <w:lang w:val="en-GB"/>
              </w:rPr>
              <w:t>;</w:t>
            </w:r>
          </w:p>
          <w:p w:rsidR="00B646B8" w:rsidRDefault="000A01E6" w:rsidP="001E10F4">
            <w:pPr>
              <w:pStyle w:val="Default"/>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The request qualified to be considered as a case of co-passenger delay</w:t>
            </w:r>
            <w:r w:rsidR="00D21257">
              <w:rPr>
                <w:rFonts w:asciiTheme="minorHAnsi" w:hAnsiTheme="minorHAnsi"/>
                <w:sz w:val="22"/>
                <w:szCs w:val="22"/>
                <w:lang w:val="en-GB"/>
              </w:rPr>
              <w:t xml:space="preserve"> and as such was within the authority of the Board to be considered</w:t>
            </w:r>
            <w:r>
              <w:rPr>
                <w:rFonts w:asciiTheme="minorHAnsi" w:hAnsiTheme="minorHAnsi"/>
                <w:sz w:val="22"/>
                <w:szCs w:val="22"/>
                <w:lang w:val="en-GB"/>
              </w:rPr>
              <w:t>;</w:t>
            </w:r>
          </w:p>
          <w:p w:rsidR="000A01E6" w:rsidRDefault="006B199C" w:rsidP="001E10F4">
            <w:pPr>
              <w:pStyle w:val="Default"/>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The request for the extension of the regulatory time-limit to bring into use the frequency assignments to the </w:t>
            </w:r>
            <w:r w:rsidR="002B215F" w:rsidRPr="002B215F">
              <w:rPr>
                <w:rFonts w:asciiTheme="minorHAnsi" w:hAnsiTheme="minorHAnsi"/>
                <w:sz w:val="22"/>
                <w:szCs w:val="22"/>
                <w:lang w:val="en-GB"/>
              </w:rPr>
              <w:t>INTERSPUTNIK-98E-F satellite network</w:t>
            </w:r>
            <w:r w:rsidR="002B215F">
              <w:rPr>
                <w:rFonts w:asciiTheme="minorHAnsi" w:hAnsiTheme="minorHAnsi"/>
                <w:sz w:val="22"/>
                <w:szCs w:val="22"/>
                <w:lang w:val="en-GB"/>
              </w:rPr>
              <w:t xml:space="preserve"> was for a qualified and limited period</w:t>
            </w:r>
            <w:r w:rsidR="00A722D7">
              <w:rPr>
                <w:rFonts w:asciiTheme="minorHAnsi" w:hAnsiTheme="minorHAnsi"/>
                <w:sz w:val="22"/>
                <w:szCs w:val="22"/>
                <w:lang w:val="en-GB"/>
              </w:rPr>
              <w:t xml:space="preserve"> of ten months</w:t>
            </w:r>
            <w:r w:rsidR="0037042A">
              <w:rPr>
                <w:rFonts w:asciiTheme="minorHAnsi" w:hAnsiTheme="minorHAnsi"/>
                <w:sz w:val="22"/>
                <w:szCs w:val="22"/>
                <w:lang w:val="en-GB"/>
              </w:rPr>
              <w:t>.</w:t>
            </w:r>
          </w:p>
          <w:p w:rsidR="00C52891" w:rsidRPr="00175A96" w:rsidRDefault="0037042A" w:rsidP="00793BCE">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Consequently, the Board decided to accede to the request from the Russian Federation to grant an extension to the regulatory period to bring into use the frequency assignments to the </w:t>
            </w:r>
            <w:r w:rsidRPr="00175A96">
              <w:rPr>
                <w:rFonts w:asciiTheme="minorHAnsi" w:hAnsiTheme="minorHAnsi" w:cstheme="minorHAnsi"/>
                <w:sz w:val="22"/>
                <w:szCs w:val="22"/>
                <w:lang w:val="en-GB"/>
              </w:rPr>
              <w:t>INTERSPUTNIK-98E-F satellite network</w:t>
            </w:r>
            <w:r>
              <w:rPr>
                <w:rFonts w:asciiTheme="minorHAnsi" w:hAnsiTheme="minorHAnsi" w:cstheme="minorHAnsi"/>
                <w:sz w:val="22"/>
                <w:szCs w:val="22"/>
                <w:lang w:val="en-GB"/>
              </w:rPr>
              <w:t xml:space="preserve"> </w:t>
            </w:r>
            <w:r w:rsidR="00A722D7">
              <w:rPr>
                <w:rFonts w:asciiTheme="minorHAnsi" w:hAnsiTheme="minorHAnsi" w:cstheme="minorHAnsi"/>
                <w:sz w:val="22"/>
                <w:szCs w:val="22"/>
                <w:lang w:val="en-GB"/>
              </w:rPr>
              <w:t>until 29 April 2021</w:t>
            </w:r>
            <w:r w:rsidR="008C2612" w:rsidRPr="008C2612">
              <w:rPr>
                <w:rFonts w:asciiTheme="minorHAnsi" w:hAnsiTheme="minorHAnsi" w:cstheme="minorHAnsi"/>
                <w:sz w:val="22"/>
                <w:szCs w:val="22"/>
                <w:lang w:val="en-GB"/>
              </w:rPr>
              <w:t>.</w:t>
            </w:r>
          </w:p>
        </w:tc>
        <w:tc>
          <w:tcPr>
            <w:tcW w:w="2413" w:type="dxa"/>
          </w:tcPr>
          <w:p w:rsidR="00A3254F" w:rsidRDefault="004E21CD" w:rsidP="004E21CD">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these decisions to the administration concerned</w:t>
            </w:r>
          </w:p>
          <w:p w:rsidR="006912D3" w:rsidRPr="00175A96" w:rsidRDefault="00940028" w:rsidP="00793BC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Bureau to take into account the </w:t>
            </w:r>
            <w:r w:rsidR="00336037">
              <w:rPr>
                <w:rFonts w:asciiTheme="minorHAnsi" w:hAnsiTheme="minorHAnsi" w:cstheme="minorHAnsi"/>
                <w:szCs w:val="22"/>
              </w:rPr>
              <w:t>extension of the regulatory period to bring into use the frequency assignments</w:t>
            </w:r>
            <w:r>
              <w:rPr>
                <w:rFonts w:asciiTheme="minorHAnsi" w:hAnsiTheme="minorHAnsi" w:cstheme="minorHAnsi"/>
                <w:szCs w:val="22"/>
              </w:rPr>
              <w:t xml:space="preserve"> to the </w:t>
            </w:r>
            <w:r w:rsidRPr="00175A96">
              <w:rPr>
                <w:rFonts w:asciiTheme="minorHAnsi" w:hAnsiTheme="minorHAnsi" w:cstheme="minorHAnsi"/>
                <w:szCs w:val="22"/>
              </w:rPr>
              <w:t>INTERSPUTNIK-98E-F</w:t>
            </w:r>
            <w:r>
              <w:rPr>
                <w:rFonts w:asciiTheme="minorHAnsi" w:hAnsiTheme="minorHAnsi" w:cstheme="minorHAnsi"/>
                <w:szCs w:val="22"/>
              </w:rPr>
              <w:t xml:space="preserve"> satellite network until 29 April 2021.</w:t>
            </w:r>
          </w:p>
        </w:tc>
      </w:tr>
      <w:tr w:rsidR="00B5066F" w:rsidRPr="00175A96" w:rsidTr="0042608C">
        <w:trPr>
          <w:trHeight w:val="639"/>
        </w:trPr>
        <w:tc>
          <w:tcPr>
            <w:cnfStyle w:val="001000000000" w:firstRow="0" w:lastRow="0" w:firstColumn="1" w:lastColumn="0" w:oddVBand="0" w:evenVBand="0" w:oddHBand="0" w:evenHBand="0" w:firstRowFirstColumn="0" w:firstRowLastColumn="0" w:lastRowFirstColumn="0" w:lastRowLastColumn="0"/>
            <w:tcW w:w="701" w:type="dxa"/>
          </w:tcPr>
          <w:p w:rsidR="00B5066F"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6</w:t>
            </w:r>
          </w:p>
        </w:tc>
        <w:tc>
          <w:tcPr>
            <w:tcW w:w="3969" w:type="dxa"/>
          </w:tcPr>
          <w:p w:rsidR="00B5066F" w:rsidRPr="00175A96" w:rsidRDefault="00A801CF" w:rsidP="00A801C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inorHAnsi"/>
                <w:sz w:val="22"/>
                <w:szCs w:val="22"/>
              </w:rPr>
              <w:t>Submission by the Administration of China requesting an appeal to the decision of the Board concerning the frequency assignments to the ASIASAT-AK, ASIASAT-AK1 and ASIASAT-AKX satellite networks in the MIFR</w:t>
            </w:r>
            <w:r w:rsidRPr="00175A96">
              <w:rPr>
                <w:rFonts w:asciiTheme="minorHAnsi" w:hAnsiTheme="minorHAnsi" w:cstheme="minorHAnsi"/>
                <w:sz w:val="22"/>
                <w:szCs w:val="22"/>
              </w:rPr>
              <w:br/>
            </w:r>
            <w:hyperlink r:id="rId32" w:history="1">
              <w:r w:rsidRPr="00175A96">
                <w:rPr>
                  <w:rStyle w:val="Hyperlink"/>
                  <w:rFonts w:asciiTheme="minorHAnsi" w:hAnsiTheme="minorHAnsi" w:cstheme="minorHAnsi"/>
                  <w:sz w:val="22"/>
                  <w:szCs w:val="22"/>
                </w:rPr>
                <w:t>RRB19-3/4</w:t>
              </w:r>
            </w:hyperlink>
          </w:p>
        </w:tc>
        <w:tc>
          <w:tcPr>
            <w:tcW w:w="6946" w:type="dxa"/>
          </w:tcPr>
          <w:p w:rsidR="00FD680C" w:rsidRDefault="005D5FD1" w:rsidP="00114CFB">
            <w:pPr>
              <w:tabs>
                <w:tab w:val="clear" w:pos="794"/>
                <w:tab w:val="clear" w:pos="1191"/>
                <w:tab w:val="clear" w:pos="1588"/>
                <w:tab w:val="clear" w:pos="1985"/>
                <w:tab w:val="left" w:pos="662"/>
                <w:tab w:val="left" w:pos="183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Board considered in detail the request from the Administration of China as contained in Document RRB19-3/4</w:t>
            </w:r>
            <w:r w:rsidR="006377EE">
              <w:rPr>
                <w:rFonts w:asciiTheme="minorHAnsi" w:hAnsiTheme="minorHAnsi"/>
                <w:sz w:val="22"/>
                <w:szCs w:val="22"/>
              </w:rPr>
              <w:t xml:space="preserve"> and noted that appeals to decision</w:t>
            </w:r>
            <w:r w:rsidR="00915E37">
              <w:rPr>
                <w:rFonts w:asciiTheme="minorHAnsi" w:hAnsiTheme="minorHAnsi"/>
                <w:sz w:val="22"/>
                <w:szCs w:val="22"/>
              </w:rPr>
              <w:t>s</w:t>
            </w:r>
            <w:r w:rsidR="006377EE">
              <w:rPr>
                <w:rFonts w:asciiTheme="minorHAnsi" w:hAnsiTheme="minorHAnsi"/>
                <w:sz w:val="22"/>
                <w:szCs w:val="22"/>
              </w:rPr>
              <w:t xml:space="preserve"> of the Board should be submitted to a </w:t>
            </w:r>
            <w:r w:rsidR="00114CFB">
              <w:rPr>
                <w:rFonts w:asciiTheme="minorHAnsi" w:hAnsiTheme="minorHAnsi"/>
                <w:sz w:val="22"/>
                <w:szCs w:val="22"/>
              </w:rPr>
              <w:t xml:space="preserve">world </w:t>
            </w:r>
            <w:proofErr w:type="spellStart"/>
            <w:r w:rsidR="00114CFB">
              <w:rPr>
                <w:rFonts w:asciiTheme="minorHAnsi" w:hAnsiTheme="minorHAnsi"/>
                <w:sz w:val="22"/>
                <w:szCs w:val="22"/>
              </w:rPr>
              <w:t>radiocommunication</w:t>
            </w:r>
            <w:proofErr w:type="spellEnd"/>
            <w:r w:rsidR="00114CFB">
              <w:rPr>
                <w:rFonts w:asciiTheme="minorHAnsi" w:hAnsiTheme="minorHAnsi"/>
                <w:sz w:val="22"/>
                <w:szCs w:val="22"/>
              </w:rPr>
              <w:t xml:space="preserve"> c</w:t>
            </w:r>
            <w:r w:rsidR="006377EE">
              <w:rPr>
                <w:rFonts w:asciiTheme="minorHAnsi" w:hAnsiTheme="minorHAnsi"/>
                <w:sz w:val="22"/>
                <w:szCs w:val="22"/>
              </w:rPr>
              <w:t xml:space="preserve">onference (see RR No. </w:t>
            </w:r>
            <w:r w:rsidR="006377EE" w:rsidRPr="006377EE">
              <w:rPr>
                <w:rFonts w:asciiTheme="minorHAnsi" w:hAnsiTheme="minorHAnsi"/>
                <w:b/>
                <w:bCs/>
                <w:sz w:val="22"/>
                <w:szCs w:val="22"/>
              </w:rPr>
              <w:t>14.6</w:t>
            </w:r>
            <w:r w:rsidR="00FD680C">
              <w:rPr>
                <w:rFonts w:asciiTheme="minorHAnsi" w:hAnsiTheme="minorHAnsi"/>
                <w:sz w:val="22"/>
                <w:szCs w:val="22"/>
              </w:rPr>
              <w:t xml:space="preserve"> and § </w:t>
            </w:r>
            <w:r w:rsidR="006377EE">
              <w:rPr>
                <w:rFonts w:asciiTheme="minorHAnsi" w:hAnsiTheme="minorHAnsi"/>
                <w:sz w:val="22"/>
                <w:szCs w:val="22"/>
              </w:rPr>
              <w:t xml:space="preserve">3.3 of </w:t>
            </w:r>
            <w:r w:rsidR="00FD680C">
              <w:rPr>
                <w:rFonts w:asciiTheme="minorHAnsi" w:hAnsiTheme="minorHAnsi"/>
                <w:sz w:val="22"/>
                <w:szCs w:val="22"/>
              </w:rPr>
              <w:t>Part C o</w:t>
            </w:r>
            <w:r w:rsidR="00114CFB">
              <w:rPr>
                <w:rFonts w:asciiTheme="minorHAnsi" w:hAnsiTheme="minorHAnsi"/>
                <w:sz w:val="22"/>
                <w:szCs w:val="22"/>
              </w:rPr>
              <w:t>f</w:t>
            </w:r>
            <w:r w:rsidR="00FD680C">
              <w:rPr>
                <w:rFonts w:asciiTheme="minorHAnsi" w:hAnsiTheme="minorHAnsi"/>
                <w:sz w:val="22"/>
                <w:szCs w:val="22"/>
              </w:rPr>
              <w:t xml:space="preserve"> the Rules of Procedure on the internal arrangements and working methods of the Radio Regulations Board). The Boar</w:t>
            </w:r>
            <w:r w:rsidR="00E018D8">
              <w:rPr>
                <w:rFonts w:asciiTheme="minorHAnsi" w:hAnsiTheme="minorHAnsi"/>
                <w:sz w:val="22"/>
                <w:szCs w:val="22"/>
              </w:rPr>
              <w:t>d</w:t>
            </w:r>
            <w:r w:rsidR="00FD680C">
              <w:rPr>
                <w:rFonts w:asciiTheme="minorHAnsi" w:hAnsiTheme="minorHAnsi"/>
                <w:sz w:val="22"/>
                <w:szCs w:val="22"/>
              </w:rPr>
              <w:t xml:space="preserve"> further noted that:</w:t>
            </w:r>
          </w:p>
          <w:p w:rsidR="00FD680C" w:rsidRPr="00A14904" w:rsidRDefault="00E70293" w:rsidP="001E10F4">
            <w:pPr>
              <w:pStyle w:val="ListParagraph"/>
              <w:numPr>
                <w:ilvl w:val="0"/>
                <w:numId w:val="6"/>
              </w:numPr>
              <w:tabs>
                <w:tab w:val="left" w:pos="662"/>
                <w:tab w:val="left" w:pos="1830"/>
              </w:tabs>
              <w:spacing w:line="240" w:lineRule="auto"/>
              <w:jc w:val="both"/>
              <w:cnfStyle w:val="000000000000" w:firstRow="0" w:lastRow="0" w:firstColumn="0" w:lastColumn="0" w:oddVBand="0" w:evenVBand="0" w:oddHBand="0" w:evenHBand="0" w:firstRowFirstColumn="0" w:firstRowLastColumn="0" w:lastRowFirstColumn="0" w:lastRowLastColumn="0"/>
            </w:pPr>
            <w:r w:rsidRPr="00A14904">
              <w:t xml:space="preserve">The </w:t>
            </w:r>
            <w:r w:rsidR="00534899">
              <w:t>submission</w:t>
            </w:r>
            <w:r w:rsidRPr="00A14904">
              <w:t xml:space="preserve"> contained in Document RRB19-3/4 did not provide new </w:t>
            </w:r>
            <w:r w:rsidR="00534899">
              <w:t>information</w:t>
            </w:r>
            <w:r w:rsidRPr="00A14904">
              <w:t xml:space="preserve"> that would have had an impact on the decision of the Board during its 81</w:t>
            </w:r>
            <w:r w:rsidRPr="00A14904">
              <w:rPr>
                <w:vertAlign w:val="superscript"/>
              </w:rPr>
              <w:t>st</w:t>
            </w:r>
            <w:r w:rsidRPr="00A14904">
              <w:t xml:space="preserve"> meeting;</w:t>
            </w:r>
          </w:p>
          <w:p w:rsidR="00E70293" w:rsidRPr="00A14904" w:rsidRDefault="00E70293" w:rsidP="001E10F4">
            <w:pPr>
              <w:pStyle w:val="ListParagraph"/>
              <w:numPr>
                <w:ilvl w:val="0"/>
                <w:numId w:val="6"/>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pPr>
            <w:r w:rsidRPr="00A14904">
              <w:t xml:space="preserve">The Administration of China has already submitted </w:t>
            </w:r>
            <w:r w:rsidR="00A14904" w:rsidRPr="00A14904">
              <w:t xml:space="preserve">to WRC-19 </w:t>
            </w:r>
            <w:r w:rsidRPr="00A14904">
              <w:t xml:space="preserve">an appeal to the decision of the Board (see Document </w:t>
            </w:r>
            <w:hyperlink r:id="rId33" w:history="1">
              <w:r w:rsidR="003229EB">
                <w:rPr>
                  <w:rStyle w:val="Hyperlink"/>
                </w:rPr>
                <w:t>CMR</w:t>
              </w:r>
              <w:r w:rsidRPr="001E10F4">
                <w:rPr>
                  <w:rStyle w:val="Hyperlink"/>
                </w:rPr>
                <w:t>19/28</w:t>
              </w:r>
              <w:r w:rsidR="008E20CF" w:rsidRPr="001E10F4">
                <w:rPr>
                  <w:rStyle w:val="Hyperlink"/>
                </w:rPr>
                <w:t>(Add. 22)</w:t>
              </w:r>
            </w:hyperlink>
            <w:r w:rsidRPr="00A14904">
              <w:t>)</w:t>
            </w:r>
            <w:r w:rsidR="003B4A53">
              <w:t>.</w:t>
            </w:r>
          </w:p>
          <w:p w:rsidR="00AF082F" w:rsidRDefault="00966564">
            <w:pPr>
              <w:tabs>
                <w:tab w:val="clear" w:pos="794"/>
                <w:tab w:val="clear" w:pos="1191"/>
                <w:tab w:val="clear" w:pos="1588"/>
                <w:tab w:val="clear" w:pos="1985"/>
                <w:tab w:val="left" w:pos="662"/>
                <w:tab w:val="left" w:pos="1830"/>
              </w:tabs>
              <w:spacing w:befor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Consequently, the Board concluded that it could not accede to the appeal from the Administration of China</w:t>
            </w:r>
            <w:r w:rsidR="00A14904" w:rsidRPr="0096714B">
              <w:rPr>
                <w:rFonts w:asciiTheme="minorHAnsi" w:hAnsiTheme="minorHAnsi"/>
                <w:sz w:val="22"/>
                <w:szCs w:val="22"/>
              </w:rPr>
              <w:t xml:space="preserve"> </w:t>
            </w:r>
            <w:r w:rsidR="00CC0CAB">
              <w:rPr>
                <w:rFonts w:asciiTheme="minorHAnsi" w:hAnsiTheme="minorHAnsi"/>
                <w:sz w:val="22"/>
                <w:szCs w:val="22"/>
              </w:rPr>
              <w:t>to the Board to reconsider its decision</w:t>
            </w:r>
            <w:r w:rsidR="001E10F4">
              <w:rPr>
                <w:rFonts w:asciiTheme="minorHAnsi" w:hAnsiTheme="minorHAnsi"/>
                <w:sz w:val="22"/>
                <w:szCs w:val="22"/>
              </w:rPr>
              <w:t>.</w:t>
            </w:r>
          </w:p>
          <w:p w:rsidR="008E20CF" w:rsidRPr="00175A96" w:rsidRDefault="0096714B" w:rsidP="003229EB">
            <w:pPr>
              <w:tabs>
                <w:tab w:val="clear" w:pos="794"/>
                <w:tab w:val="clear" w:pos="1191"/>
                <w:tab w:val="clear" w:pos="1588"/>
                <w:tab w:val="clear" w:pos="1985"/>
                <w:tab w:val="left" w:pos="662"/>
                <w:tab w:val="left" w:pos="1830"/>
              </w:tabs>
              <w:spacing w:before="100" w:beforeAutospacing="1"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Board recogni</w:t>
            </w:r>
            <w:r w:rsidR="00114CFB">
              <w:rPr>
                <w:rFonts w:asciiTheme="minorHAnsi" w:hAnsiTheme="minorHAnsi"/>
                <w:sz w:val="22"/>
                <w:szCs w:val="22"/>
              </w:rPr>
              <w:t>z</w:t>
            </w:r>
            <w:r>
              <w:rPr>
                <w:rFonts w:asciiTheme="minorHAnsi" w:hAnsiTheme="minorHAnsi"/>
                <w:sz w:val="22"/>
                <w:szCs w:val="22"/>
              </w:rPr>
              <w:t xml:space="preserve">ed the difficulties encountered in the application of RR No. </w:t>
            </w:r>
            <w:r w:rsidRPr="00CB653E">
              <w:rPr>
                <w:rFonts w:asciiTheme="minorHAnsi" w:hAnsiTheme="minorHAnsi"/>
                <w:b/>
                <w:bCs/>
                <w:sz w:val="22"/>
                <w:szCs w:val="22"/>
              </w:rPr>
              <w:t>13.6</w:t>
            </w:r>
            <w:r>
              <w:rPr>
                <w:rFonts w:asciiTheme="minorHAnsi" w:hAnsiTheme="minorHAnsi"/>
                <w:sz w:val="22"/>
                <w:szCs w:val="22"/>
              </w:rPr>
              <w:t xml:space="preserve"> and </w:t>
            </w:r>
            <w:r w:rsidR="00CB653E">
              <w:rPr>
                <w:rFonts w:asciiTheme="minorHAnsi" w:hAnsiTheme="minorHAnsi"/>
                <w:sz w:val="22"/>
                <w:szCs w:val="22"/>
              </w:rPr>
              <w:t>re-</w:t>
            </w:r>
            <w:r>
              <w:rPr>
                <w:rFonts w:asciiTheme="minorHAnsi" w:hAnsiTheme="minorHAnsi"/>
                <w:sz w:val="22"/>
                <w:szCs w:val="22"/>
              </w:rPr>
              <w:t>emphasi</w:t>
            </w:r>
            <w:r w:rsidR="00114CFB">
              <w:rPr>
                <w:rFonts w:asciiTheme="minorHAnsi" w:hAnsiTheme="minorHAnsi"/>
                <w:sz w:val="22"/>
                <w:szCs w:val="22"/>
              </w:rPr>
              <w:t>z</w:t>
            </w:r>
            <w:r>
              <w:rPr>
                <w:rFonts w:asciiTheme="minorHAnsi" w:hAnsiTheme="minorHAnsi"/>
                <w:sz w:val="22"/>
                <w:szCs w:val="22"/>
              </w:rPr>
              <w:t xml:space="preserve">ed the </w:t>
            </w:r>
            <w:r w:rsidR="00CB653E">
              <w:rPr>
                <w:rFonts w:asciiTheme="minorHAnsi" w:hAnsiTheme="minorHAnsi"/>
                <w:sz w:val="22"/>
                <w:szCs w:val="22"/>
              </w:rPr>
              <w:t xml:space="preserve">relevance of § 4.7 </w:t>
            </w:r>
            <w:r w:rsidR="00D6125D">
              <w:rPr>
                <w:rFonts w:asciiTheme="minorHAnsi" w:hAnsiTheme="minorHAnsi"/>
                <w:sz w:val="22"/>
                <w:szCs w:val="22"/>
              </w:rPr>
              <w:t xml:space="preserve">of the Report on </w:t>
            </w:r>
            <w:r w:rsidR="003232B5">
              <w:rPr>
                <w:rFonts w:asciiTheme="minorHAnsi" w:hAnsiTheme="minorHAnsi"/>
                <w:sz w:val="22"/>
                <w:szCs w:val="22"/>
              </w:rPr>
              <w:t>Res.</w:t>
            </w:r>
            <w:r w:rsidR="003229EB">
              <w:rPr>
                <w:rFonts w:asciiTheme="minorHAnsi" w:hAnsiTheme="minorHAnsi"/>
                <w:sz w:val="22"/>
                <w:szCs w:val="22"/>
              </w:rPr>
              <w:t> </w:t>
            </w:r>
            <w:r w:rsidR="00D6125D" w:rsidRPr="00D6125D">
              <w:rPr>
                <w:rFonts w:asciiTheme="minorHAnsi" w:hAnsiTheme="minorHAnsi"/>
                <w:b/>
                <w:bCs/>
                <w:sz w:val="22"/>
                <w:szCs w:val="22"/>
              </w:rPr>
              <w:t>80</w:t>
            </w:r>
            <w:r w:rsidR="003229EB">
              <w:rPr>
                <w:rFonts w:asciiTheme="minorHAnsi" w:hAnsiTheme="minorHAnsi"/>
                <w:b/>
                <w:bCs/>
                <w:sz w:val="22"/>
                <w:szCs w:val="22"/>
              </w:rPr>
              <w:t> </w:t>
            </w:r>
            <w:r w:rsidR="00D6125D" w:rsidRPr="00D6125D">
              <w:rPr>
                <w:rFonts w:asciiTheme="minorHAnsi" w:hAnsiTheme="minorHAnsi"/>
                <w:b/>
                <w:bCs/>
                <w:sz w:val="22"/>
                <w:szCs w:val="22"/>
              </w:rPr>
              <w:t>(Rev. WRC-07)</w:t>
            </w:r>
            <w:r w:rsidR="00D6125D">
              <w:rPr>
                <w:rFonts w:asciiTheme="minorHAnsi" w:hAnsiTheme="minorHAnsi"/>
                <w:sz w:val="22"/>
                <w:szCs w:val="22"/>
              </w:rPr>
              <w:t xml:space="preserve"> to WRC-19 (see Document </w:t>
            </w:r>
            <w:hyperlink r:id="rId34" w:history="1">
              <w:r w:rsidR="00D6125D" w:rsidRPr="001E10F4">
                <w:rPr>
                  <w:rStyle w:val="Hyperlink"/>
                  <w:rFonts w:asciiTheme="minorHAnsi" w:hAnsiTheme="minorHAnsi"/>
                  <w:sz w:val="22"/>
                  <w:szCs w:val="22"/>
                </w:rPr>
                <w:t>CMR19/15</w:t>
              </w:r>
            </w:hyperlink>
            <w:r w:rsidR="00D6125D">
              <w:rPr>
                <w:rFonts w:asciiTheme="minorHAnsi" w:hAnsiTheme="minorHAnsi"/>
                <w:sz w:val="22"/>
                <w:szCs w:val="22"/>
              </w:rPr>
              <w:t xml:space="preserve">). </w:t>
            </w:r>
            <w:r w:rsidR="0094620A">
              <w:rPr>
                <w:rFonts w:asciiTheme="minorHAnsi" w:hAnsiTheme="minorHAnsi"/>
                <w:sz w:val="22"/>
                <w:szCs w:val="22"/>
              </w:rPr>
              <w:t xml:space="preserve">Furthermore, the Board </w:t>
            </w:r>
            <w:r w:rsidR="00D6125D">
              <w:rPr>
                <w:rFonts w:asciiTheme="minorHAnsi" w:hAnsiTheme="minorHAnsi"/>
                <w:sz w:val="22"/>
                <w:szCs w:val="22"/>
              </w:rPr>
              <w:t xml:space="preserve">decided to instruct </w:t>
            </w:r>
            <w:r w:rsidR="0094620A">
              <w:rPr>
                <w:rFonts w:asciiTheme="minorHAnsi" w:hAnsiTheme="minorHAnsi"/>
                <w:sz w:val="22"/>
                <w:szCs w:val="22"/>
              </w:rPr>
              <w:t>the Bureau to issue a circular letter</w:t>
            </w:r>
            <w:r w:rsidR="003B4A53">
              <w:rPr>
                <w:rFonts w:asciiTheme="minorHAnsi" w:hAnsiTheme="minorHAnsi"/>
                <w:sz w:val="22"/>
                <w:szCs w:val="22"/>
              </w:rPr>
              <w:t xml:space="preserve"> which complements the information in </w:t>
            </w:r>
            <w:r w:rsidR="003B4A53" w:rsidRPr="003B4A53">
              <w:rPr>
                <w:rFonts w:asciiTheme="minorHAnsi" w:hAnsiTheme="minorHAnsi"/>
                <w:sz w:val="22"/>
                <w:szCs w:val="22"/>
              </w:rPr>
              <w:t xml:space="preserve">Circular Letters </w:t>
            </w:r>
            <w:hyperlink r:id="rId35" w:history="1">
              <w:r w:rsidR="003B4A53" w:rsidRPr="001E10F4">
                <w:rPr>
                  <w:rStyle w:val="Hyperlink"/>
                  <w:rFonts w:asciiTheme="minorHAnsi" w:hAnsiTheme="minorHAnsi"/>
                  <w:sz w:val="22"/>
                  <w:szCs w:val="22"/>
                </w:rPr>
                <w:t>CR/301</w:t>
              </w:r>
            </w:hyperlink>
            <w:r w:rsidR="003B4A53" w:rsidRPr="003B4A53">
              <w:rPr>
                <w:rFonts w:asciiTheme="minorHAnsi" w:hAnsiTheme="minorHAnsi"/>
                <w:sz w:val="22"/>
                <w:szCs w:val="22"/>
              </w:rPr>
              <w:t xml:space="preserve"> and </w:t>
            </w:r>
            <w:hyperlink r:id="rId36" w:history="1">
              <w:r w:rsidR="003B4A53" w:rsidRPr="001E10F4">
                <w:rPr>
                  <w:rStyle w:val="Hyperlink"/>
                  <w:rFonts w:asciiTheme="minorHAnsi" w:hAnsiTheme="minorHAnsi"/>
                  <w:sz w:val="22"/>
                  <w:szCs w:val="22"/>
                </w:rPr>
                <w:t>CR/343</w:t>
              </w:r>
            </w:hyperlink>
            <w:r w:rsidR="00CB4B20">
              <w:rPr>
                <w:rFonts w:asciiTheme="minorHAnsi" w:hAnsiTheme="minorHAnsi"/>
                <w:sz w:val="22"/>
                <w:szCs w:val="22"/>
              </w:rPr>
              <w:t>.</w:t>
            </w:r>
            <w:r w:rsidR="003B4A53">
              <w:rPr>
                <w:rFonts w:asciiTheme="minorHAnsi" w:hAnsiTheme="minorHAnsi"/>
                <w:sz w:val="22"/>
                <w:szCs w:val="22"/>
              </w:rPr>
              <w:t xml:space="preserve"> </w:t>
            </w:r>
            <w:r w:rsidR="00CB4B20">
              <w:rPr>
                <w:rFonts w:asciiTheme="minorHAnsi" w:hAnsiTheme="minorHAnsi"/>
                <w:sz w:val="22"/>
                <w:szCs w:val="22"/>
              </w:rPr>
              <w:t xml:space="preserve">This circular letter should </w:t>
            </w:r>
            <w:r w:rsidR="0094620A">
              <w:rPr>
                <w:rFonts w:asciiTheme="minorHAnsi" w:hAnsiTheme="minorHAnsi"/>
                <w:sz w:val="22"/>
                <w:szCs w:val="22"/>
              </w:rPr>
              <w:t xml:space="preserve">explain </w:t>
            </w:r>
            <w:r w:rsidR="00CB4B20">
              <w:rPr>
                <w:rFonts w:asciiTheme="minorHAnsi" w:hAnsiTheme="minorHAnsi"/>
                <w:sz w:val="22"/>
                <w:szCs w:val="22"/>
              </w:rPr>
              <w:t>the</w:t>
            </w:r>
            <w:r w:rsidR="0094620A">
              <w:rPr>
                <w:rFonts w:asciiTheme="minorHAnsi" w:hAnsiTheme="minorHAnsi"/>
                <w:sz w:val="22"/>
                <w:szCs w:val="22"/>
              </w:rPr>
              <w:t xml:space="preserve"> general practice</w:t>
            </w:r>
            <w:r w:rsidR="00CB4B20">
              <w:rPr>
                <w:rFonts w:asciiTheme="minorHAnsi" w:hAnsiTheme="minorHAnsi"/>
                <w:sz w:val="22"/>
                <w:szCs w:val="22"/>
              </w:rPr>
              <w:t xml:space="preserve"> of the Bureau</w:t>
            </w:r>
            <w:r w:rsidR="00A95898">
              <w:rPr>
                <w:rFonts w:asciiTheme="minorHAnsi" w:hAnsiTheme="minorHAnsi"/>
                <w:sz w:val="22"/>
                <w:szCs w:val="22"/>
              </w:rPr>
              <w:t xml:space="preserve">, including </w:t>
            </w:r>
            <w:r w:rsidR="00CB4B20">
              <w:rPr>
                <w:rFonts w:asciiTheme="minorHAnsi" w:hAnsiTheme="minorHAnsi"/>
                <w:sz w:val="22"/>
                <w:szCs w:val="22"/>
              </w:rPr>
              <w:t>its</w:t>
            </w:r>
            <w:r w:rsidR="00A95898">
              <w:rPr>
                <w:rFonts w:asciiTheme="minorHAnsi" w:hAnsiTheme="minorHAnsi"/>
                <w:sz w:val="22"/>
                <w:szCs w:val="22"/>
              </w:rPr>
              <w:t xml:space="preserve"> current capabilities </w:t>
            </w:r>
            <w:r w:rsidR="00CB4B20">
              <w:rPr>
                <w:rFonts w:asciiTheme="minorHAnsi" w:hAnsiTheme="minorHAnsi"/>
                <w:sz w:val="22"/>
                <w:szCs w:val="22"/>
              </w:rPr>
              <w:t xml:space="preserve">to </w:t>
            </w:r>
            <w:r w:rsidR="00A95898">
              <w:rPr>
                <w:rFonts w:asciiTheme="minorHAnsi" w:hAnsiTheme="minorHAnsi"/>
                <w:sz w:val="22"/>
                <w:szCs w:val="22"/>
              </w:rPr>
              <w:t>verify the frequency bands on-board satellites,</w:t>
            </w:r>
            <w:r w:rsidR="0094620A">
              <w:rPr>
                <w:rFonts w:asciiTheme="minorHAnsi" w:hAnsiTheme="minorHAnsi"/>
                <w:sz w:val="22"/>
                <w:szCs w:val="22"/>
              </w:rPr>
              <w:t xml:space="preserve"> in the application of RR No. </w:t>
            </w:r>
            <w:r w:rsidR="0094620A" w:rsidRPr="0094620A">
              <w:rPr>
                <w:rFonts w:asciiTheme="minorHAnsi" w:hAnsiTheme="minorHAnsi"/>
                <w:b/>
                <w:bCs/>
                <w:sz w:val="22"/>
                <w:szCs w:val="22"/>
              </w:rPr>
              <w:t>13.6</w:t>
            </w:r>
            <w:r w:rsidR="00A06378">
              <w:rPr>
                <w:rFonts w:asciiTheme="minorHAnsi" w:hAnsiTheme="minorHAnsi"/>
                <w:sz w:val="22"/>
                <w:szCs w:val="22"/>
              </w:rPr>
              <w:t xml:space="preserve"> </w:t>
            </w:r>
            <w:r w:rsidR="00373D50">
              <w:rPr>
                <w:rFonts w:asciiTheme="minorHAnsi" w:hAnsiTheme="minorHAnsi"/>
                <w:sz w:val="22"/>
                <w:szCs w:val="22"/>
              </w:rPr>
              <w:t xml:space="preserve">and </w:t>
            </w:r>
            <w:r w:rsidR="001B1146">
              <w:rPr>
                <w:rFonts w:asciiTheme="minorHAnsi" w:hAnsiTheme="minorHAnsi"/>
                <w:sz w:val="22"/>
                <w:szCs w:val="22"/>
              </w:rPr>
              <w:t xml:space="preserve">the </w:t>
            </w:r>
            <w:r w:rsidR="00373D50">
              <w:rPr>
                <w:rFonts w:asciiTheme="minorHAnsi" w:hAnsiTheme="minorHAnsi"/>
                <w:sz w:val="22"/>
                <w:szCs w:val="22"/>
              </w:rPr>
              <w:t xml:space="preserve">detail of the types of information that </w:t>
            </w:r>
            <w:r w:rsidR="00544DBD">
              <w:rPr>
                <w:rFonts w:asciiTheme="minorHAnsi" w:hAnsiTheme="minorHAnsi"/>
                <w:sz w:val="22"/>
                <w:szCs w:val="22"/>
              </w:rPr>
              <w:t xml:space="preserve">administrations </w:t>
            </w:r>
            <w:r w:rsidR="004C2D90">
              <w:rPr>
                <w:rFonts w:asciiTheme="minorHAnsi" w:hAnsiTheme="minorHAnsi"/>
                <w:sz w:val="22"/>
                <w:szCs w:val="22"/>
              </w:rPr>
              <w:t>could provid</w:t>
            </w:r>
            <w:r w:rsidR="00544DBD">
              <w:rPr>
                <w:rFonts w:asciiTheme="minorHAnsi" w:hAnsiTheme="minorHAnsi"/>
                <w:sz w:val="22"/>
                <w:szCs w:val="22"/>
              </w:rPr>
              <w:t>e</w:t>
            </w:r>
            <w:r w:rsidR="004C2D90">
              <w:rPr>
                <w:rFonts w:asciiTheme="minorHAnsi" w:hAnsiTheme="minorHAnsi"/>
                <w:sz w:val="22"/>
                <w:szCs w:val="22"/>
              </w:rPr>
              <w:t xml:space="preserve"> when requested for clarification</w:t>
            </w:r>
            <w:r w:rsidR="00373D50">
              <w:rPr>
                <w:rFonts w:asciiTheme="minorHAnsi" w:hAnsiTheme="minorHAnsi"/>
                <w:sz w:val="22"/>
                <w:szCs w:val="22"/>
              </w:rPr>
              <w:t xml:space="preserve"> under this provision</w:t>
            </w:r>
            <w:r w:rsidR="00226B51">
              <w:rPr>
                <w:rFonts w:asciiTheme="minorHAnsi" w:hAnsiTheme="minorHAnsi"/>
                <w:sz w:val="22"/>
                <w:szCs w:val="22"/>
              </w:rPr>
              <w:t>.</w:t>
            </w:r>
            <w:r w:rsidR="00373D50">
              <w:rPr>
                <w:rFonts w:asciiTheme="minorHAnsi" w:hAnsiTheme="minorHAnsi"/>
                <w:sz w:val="22"/>
                <w:szCs w:val="22"/>
              </w:rPr>
              <w:t xml:space="preserve"> </w:t>
            </w:r>
            <w:r w:rsidR="00226B51">
              <w:rPr>
                <w:rFonts w:asciiTheme="minorHAnsi" w:hAnsiTheme="minorHAnsi"/>
                <w:sz w:val="22"/>
                <w:szCs w:val="22"/>
              </w:rPr>
              <w:t xml:space="preserve">This circular letter should also </w:t>
            </w:r>
            <w:r w:rsidR="00A42A02">
              <w:rPr>
                <w:rFonts w:asciiTheme="minorHAnsi" w:hAnsiTheme="minorHAnsi"/>
                <w:sz w:val="22"/>
                <w:szCs w:val="22"/>
              </w:rPr>
              <w:t>tak</w:t>
            </w:r>
            <w:r w:rsidR="00226B51">
              <w:rPr>
                <w:rFonts w:asciiTheme="minorHAnsi" w:hAnsiTheme="minorHAnsi"/>
                <w:sz w:val="22"/>
                <w:szCs w:val="22"/>
              </w:rPr>
              <w:t>e</w:t>
            </w:r>
            <w:r w:rsidR="00A42A02">
              <w:rPr>
                <w:rFonts w:asciiTheme="minorHAnsi" w:hAnsiTheme="minorHAnsi"/>
                <w:sz w:val="22"/>
                <w:szCs w:val="22"/>
              </w:rPr>
              <w:t xml:space="preserve"> into account the </w:t>
            </w:r>
            <w:r w:rsidR="0094620A">
              <w:rPr>
                <w:rFonts w:asciiTheme="minorHAnsi" w:hAnsiTheme="minorHAnsi"/>
                <w:sz w:val="22"/>
                <w:szCs w:val="22"/>
              </w:rPr>
              <w:t>decision</w:t>
            </w:r>
            <w:r w:rsidR="00A06378">
              <w:rPr>
                <w:rFonts w:asciiTheme="minorHAnsi" w:hAnsiTheme="minorHAnsi"/>
                <w:sz w:val="22"/>
                <w:szCs w:val="22"/>
              </w:rPr>
              <w:t>s</w:t>
            </w:r>
            <w:r w:rsidR="0094620A">
              <w:rPr>
                <w:rFonts w:asciiTheme="minorHAnsi" w:hAnsiTheme="minorHAnsi"/>
                <w:sz w:val="22"/>
                <w:szCs w:val="22"/>
              </w:rPr>
              <w:t xml:space="preserve"> of WRC-19 on this matter</w:t>
            </w:r>
            <w:r w:rsidR="007352BF">
              <w:rPr>
                <w:rFonts w:asciiTheme="minorHAnsi" w:hAnsiTheme="minorHAnsi"/>
                <w:sz w:val="22"/>
                <w:szCs w:val="22"/>
              </w:rPr>
              <w:t xml:space="preserve">, </w:t>
            </w:r>
            <w:r w:rsidR="00A42A02">
              <w:rPr>
                <w:rFonts w:asciiTheme="minorHAnsi" w:hAnsiTheme="minorHAnsi"/>
                <w:sz w:val="22"/>
                <w:szCs w:val="22"/>
              </w:rPr>
              <w:t>as appropriate</w:t>
            </w:r>
            <w:r w:rsidR="0094620A">
              <w:rPr>
                <w:rFonts w:asciiTheme="minorHAnsi" w:hAnsiTheme="minorHAnsi"/>
                <w:sz w:val="22"/>
                <w:szCs w:val="22"/>
              </w:rPr>
              <w:t>.</w:t>
            </w:r>
          </w:p>
        </w:tc>
        <w:tc>
          <w:tcPr>
            <w:tcW w:w="2413" w:type="dxa"/>
          </w:tcPr>
          <w:p w:rsidR="0018738F" w:rsidRDefault="004E21CD" w:rsidP="004E21CD">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4E21CD">
              <w:rPr>
                <w:rFonts w:asciiTheme="minorHAnsi" w:hAnsiTheme="minorHAnsi" w:cstheme="minorHAnsi"/>
                <w:szCs w:val="22"/>
              </w:rPr>
              <w:t>Executive Secretary to communicate these decisions to the administration concerned</w:t>
            </w:r>
          </w:p>
          <w:p w:rsidR="0094620A" w:rsidRPr="00175A96" w:rsidRDefault="0094620A" w:rsidP="007352BF">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Bureau to issue </w:t>
            </w:r>
            <w:r w:rsidR="001B1146">
              <w:rPr>
                <w:rFonts w:asciiTheme="minorHAnsi" w:hAnsiTheme="minorHAnsi" w:cstheme="minorHAnsi"/>
                <w:szCs w:val="22"/>
              </w:rPr>
              <w:t xml:space="preserve">a </w:t>
            </w:r>
            <w:r>
              <w:rPr>
                <w:rFonts w:asciiTheme="minorHAnsi" w:hAnsiTheme="minorHAnsi" w:cstheme="minorHAnsi"/>
                <w:szCs w:val="22"/>
              </w:rPr>
              <w:t xml:space="preserve">circular letter on the general </w:t>
            </w:r>
            <w:r w:rsidR="001B1146">
              <w:rPr>
                <w:rFonts w:asciiTheme="minorHAnsi" w:hAnsiTheme="minorHAnsi" w:cstheme="minorHAnsi"/>
                <w:szCs w:val="22"/>
              </w:rPr>
              <w:t>application of RR No. </w:t>
            </w:r>
            <w:r w:rsidR="001B1146" w:rsidRPr="001B1146">
              <w:rPr>
                <w:rFonts w:asciiTheme="minorHAnsi" w:hAnsiTheme="minorHAnsi" w:cstheme="minorHAnsi"/>
                <w:b/>
                <w:bCs/>
                <w:szCs w:val="22"/>
              </w:rPr>
              <w:t>13.6</w:t>
            </w:r>
            <w:r w:rsidR="007352BF">
              <w:rPr>
                <w:rFonts w:asciiTheme="minorHAnsi" w:hAnsiTheme="minorHAnsi" w:cstheme="minorHAnsi"/>
                <w:b/>
                <w:bCs/>
                <w:szCs w:val="22"/>
              </w:rPr>
              <w:t>.</w:t>
            </w:r>
          </w:p>
        </w:tc>
      </w:tr>
      <w:tr w:rsidR="008501A7" w:rsidRPr="00175A96" w:rsidTr="004B5684">
        <w:trPr>
          <w:trHeight w:val="521"/>
        </w:trPr>
        <w:tc>
          <w:tcPr>
            <w:cnfStyle w:val="001000000000" w:firstRow="0" w:lastRow="0" w:firstColumn="1" w:lastColumn="0" w:oddVBand="0" w:evenVBand="0" w:oddHBand="0" w:evenHBand="0" w:firstRowFirstColumn="0" w:firstRowLastColumn="0" w:lastRowFirstColumn="0" w:lastRowLastColumn="0"/>
            <w:tcW w:w="701" w:type="dxa"/>
          </w:tcPr>
          <w:p w:rsidR="008501A7" w:rsidRPr="00175A96" w:rsidRDefault="008501A7"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7</w:t>
            </w:r>
          </w:p>
        </w:tc>
        <w:tc>
          <w:tcPr>
            <w:tcW w:w="3969" w:type="dxa"/>
          </w:tcPr>
          <w:p w:rsidR="008501A7" w:rsidRPr="00175A96" w:rsidRDefault="008501A7" w:rsidP="00B96B16">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sz w:val="22"/>
                <w:szCs w:val="22"/>
                <w:lang w:val="en-GB"/>
              </w:rPr>
              <w:t>Preparation and arrangements for RA-19 and WRC-19</w:t>
            </w:r>
          </w:p>
        </w:tc>
        <w:tc>
          <w:tcPr>
            <w:tcW w:w="6946" w:type="dxa"/>
          </w:tcPr>
          <w:p w:rsidR="008501A7" w:rsidRDefault="002076F8" w:rsidP="006D7C2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2076F8">
              <w:rPr>
                <w:rFonts w:asciiTheme="minorHAnsi" w:hAnsiTheme="minorHAnsi"/>
                <w:sz w:val="22"/>
                <w:szCs w:val="22"/>
                <w:lang w:val="en-GB"/>
              </w:rPr>
              <w:t>The Board discussed an</w:t>
            </w:r>
            <w:r>
              <w:rPr>
                <w:rFonts w:asciiTheme="minorHAnsi" w:hAnsiTheme="minorHAnsi"/>
                <w:sz w:val="22"/>
                <w:szCs w:val="22"/>
                <w:lang w:val="en-GB"/>
              </w:rPr>
              <w:t xml:space="preserve">d agreed arrangements for </w:t>
            </w:r>
            <w:r w:rsidR="006D7C25">
              <w:rPr>
                <w:rFonts w:asciiTheme="minorHAnsi" w:hAnsiTheme="minorHAnsi"/>
                <w:sz w:val="22"/>
                <w:szCs w:val="22"/>
                <w:lang w:val="en-GB"/>
              </w:rPr>
              <w:t>RA-19</w:t>
            </w:r>
            <w:r>
              <w:rPr>
                <w:rFonts w:asciiTheme="minorHAnsi" w:hAnsiTheme="minorHAnsi"/>
                <w:sz w:val="22"/>
                <w:szCs w:val="22"/>
                <w:lang w:val="en-GB"/>
              </w:rPr>
              <w:t xml:space="preserve"> and</w:t>
            </w:r>
            <w:r w:rsidR="006D7C25">
              <w:rPr>
                <w:rFonts w:asciiTheme="minorHAnsi" w:hAnsiTheme="minorHAnsi"/>
                <w:sz w:val="22"/>
                <w:szCs w:val="22"/>
                <w:lang w:val="en-GB"/>
              </w:rPr>
              <w:t xml:space="preserve"> WRC-19</w:t>
            </w:r>
            <w:r w:rsidRPr="002076F8">
              <w:rPr>
                <w:rFonts w:asciiTheme="minorHAnsi" w:hAnsiTheme="minorHAnsi"/>
                <w:sz w:val="22"/>
                <w:szCs w:val="22"/>
                <w:lang w:val="en-GB"/>
              </w:rPr>
              <w:t xml:space="preserve">, and decided to have </w:t>
            </w:r>
            <w:r>
              <w:rPr>
                <w:rFonts w:asciiTheme="minorHAnsi" w:hAnsiTheme="minorHAnsi"/>
                <w:sz w:val="22"/>
                <w:szCs w:val="22"/>
                <w:lang w:val="en-GB"/>
              </w:rPr>
              <w:t>daily meetings during WRC-19</w:t>
            </w:r>
            <w:r w:rsidRPr="002076F8">
              <w:rPr>
                <w:rFonts w:asciiTheme="minorHAnsi" w:hAnsiTheme="minorHAnsi"/>
                <w:sz w:val="22"/>
                <w:szCs w:val="22"/>
                <w:lang w:val="en-GB"/>
              </w:rPr>
              <w:t xml:space="preserve">. The Board </w:t>
            </w:r>
            <w:r w:rsidR="005212C7">
              <w:rPr>
                <w:rFonts w:asciiTheme="minorHAnsi" w:hAnsiTheme="minorHAnsi"/>
                <w:sz w:val="22"/>
                <w:szCs w:val="22"/>
                <w:lang w:val="en-GB"/>
              </w:rPr>
              <w:t xml:space="preserve">assigned members to </w:t>
            </w:r>
            <w:r w:rsidR="0088282B">
              <w:rPr>
                <w:rFonts w:asciiTheme="minorHAnsi" w:hAnsiTheme="minorHAnsi"/>
                <w:sz w:val="22"/>
                <w:szCs w:val="22"/>
                <w:lang w:val="en-GB"/>
              </w:rPr>
              <w:t xml:space="preserve">follow </w:t>
            </w:r>
            <w:r w:rsidR="005212C7">
              <w:rPr>
                <w:rFonts w:asciiTheme="minorHAnsi" w:hAnsiTheme="minorHAnsi"/>
                <w:sz w:val="22"/>
                <w:szCs w:val="22"/>
                <w:lang w:val="en-GB"/>
              </w:rPr>
              <w:t>diff</w:t>
            </w:r>
            <w:r w:rsidR="0088282B">
              <w:rPr>
                <w:rFonts w:asciiTheme="minorHAnsi" w:hAnsiTheme="minorHAnsi"/>
                <w:sz w:val="22"/>
                <w:szCs w:val="22"/>
                <w:lang w:val="en-GB"/>
              </w:rPr>
              <w:t xml:space="preserve">erent WRC-19 agenda items and </w:t>
            </w:r>
            <w:r w:rsidRPr="002076F8">
              <w:rPr>
                <w:rFonts w:asciiTheme="minorHAnsi" w:hAnsiTheme="minorHAnsi"/>
                <w:sz w:val="22"/>
                <w:szCs w:val="22"/>
                <w:lang w:val="en-GB"/>
              </w:rPr>
              <w:t xml:space="preserve">also identified </w:t>
            </w:r>
            <w:r w:rsidR="00CD037B">
              <w:rPr>
                <w:rFonts w:asciiTheme="minorHAnsi" w:hAnsiTheme="minorHAnsi"/>
                <w:sz w:val="22"/>
                <w:szCs w:val="22"/>
                <w:lang w:val="en-GB"/>
              </w:rPr>
              <w:t>spokespersons</w:t>
            </w:r>
            <w:r w:rsidRPr="002076F8">
              <w:rPr>
                <w:rFonts w:asciiTheme="minorHAnsi" w:hAnsiTheme="minorHAnsi"/>
                <w:sz w:val="22"/>
                <w:szCs w:val="22"/>
                <w:lang w:val="en-GB"/>
              </w:rPr>
              <w:t xml:space="preserve"> for </w:t>
            </w:r>
            <w:r w:rsidR="00CD037B">
              <w:rPr>
                <w:rFonts w:asciiTheme="minorHAnsi" w:hAnsiTheme="minorHAnsi"/>
                <w:sz w:val="22"/>
                <w:szCs w:val="22"/>
                <w:lang w:val="en-GB"/>
              </w:rPr>
              <w:t>specific</w:t>
            </w:r>
            <w:r w:rsidRPr="002076F8">
              <w:rPr>
                <w:rFonts w:asciiTheme="minorHAnsi" w:hAnsiTheme="minorHAnsi"/>
                <w:sz w:val="22"/>
                <w:szCs w:val="22"/>
                <w:lang w:val="en-GB"/>
              </w:rPr>
              <w:t xml:space="preserve"> </w:t>
            </w:r>
            <w:r w:rsidR="009915ED">
              <w:rPr>
                <w:rFonts w:asciiTheme="minorHAnsi" w:hAnsiTheme="minorHAnsi"/>
                <w:sz w:val="22"/>
                <w:szCs w:val="22"/>
                <w:lang w:val="en-GB"/>
              </w:rPr>
              <w:t>agenda items</w:t>
            </w:r>
            <w:r w:rsidRPr="002076F8">
              <w:rPr>
                <w:rFonts w:asciiTheme="minorHAnsi" w:hAnsiTheme="minorHAnsi"/>
                <w:sz w:val="22"/>
                <w:szCs w:val="22"/>
                <w:lang w:val="en-GB"/>
              </w:rPr>
              <w:t>.</w:t>
            </w:r>
            <w:r w:rsidR="001E10F4">
              <w:rPr>
                <w:rFonts w:asciiTheme="minorHAnsi" w:hAnsiTheme="minorHAnsi"/>
                <w:sz w:val="22"/>
                <w:szCs w:val="22"/>
                <w:lang w:val="en-GB"/>
              </w:rPr>
              <w:t xml:space="preserve"> </w:t>
            </w:r>
            <w:r w:rsidR="0088282B">
              <w:rPr>
                <w:rFonts w:asciiTheme="minorHAnsi" w:hAnsiTheme="minorHAnsi"/>
                <w:sz w:val="22"/>
                <w:szCs w:val="22"/>
                <w:lang w:val="en-GB"/>
              </w:rPr>
              <w:t>The Board also emphasi</w:t>
            </w:r>
            <w:r w:rsidR="006D7C25">
              <w:rPr>
                <w:rFonts w:asciiTheme="minorHAnsi" w:hAnsiTheme="minorHAnsi"/>
                <w:sz w:val="22"/>
                <w:szCs w:val="22"/>
                <w:lang w:val="en-GB"/>
              </w:rPr>
              <w:t>z</w:t>
            </w:r>
            <w:r w:rsidR="0088282B">
              <w:rPr>
                <w:rFonts w:asciiTheme="minorHAnsi" w:hAnsiTheme="minorHAnsi"/>
                <w:sz w:val="22"/>
                <w:szCs w:val="22"/>
                <w:lang w:val="en-GB"/>
              </w:rPr>
              <w:t>ed the role</w:t>
            </w:r>
            <w:r w:rsidR="006029F6">
              <w:rPr>
                <w:rFonts w:asciiTheme="minorHAnsi" w:hAnsiTheme="minorHAnsi"/>
                <w:sz w:val="22"/>
                <w:szCs w:val="22"/>
                <w:lang w:val="en-GB"/>
              </w:rPr>
              <w:t xml:space="preserve"> and conduct</w:t>
            </w:r>
            <w:r w:rsidR="0088282B">
              <w:rPr>
                <w:rFonts w:asciiTheme="minorHAnsi" w:hAnsiTheme="minorHAnsi"/>
                <w:sz w:val="22"/>
                <w:szCs w:val="22"/>
                <w:lang w:val="en-GB"/>
              </w:rPr>
              <w:t xml:space="preserve"> of the Board members </w:t>
            </w:r>
            <w:r w:rsidR="00F11A95">
              <w:rPr>
                <w:rFonts w:asciiTheme="minorHAnsi" w:hAnsiTheme="minorHAnsi"/>
                <w:sz w:val="22"/>
                <w:szCs w:val="22"/>
                <w:lang w:val="en-GB"/>
              </w:rPr>
              <w:t xml:space="preserve">during </w:t>
            </w:r>
            <w:r w:rsidR="0088282B">
              <w:rPr>
                <w:rFonts w:asciiTheme="minorHAnsi" w:hAnsiTheme="minorHAnsi"/>
                <w:sz w:val="22"/>
                <w:szCs w:val="22"/>
                <w:lang w:val="en-GB"/>
              </w:rPr>
              <w:t>a WRC.</w:t>
            </w:r>
          </w:p>
          <w:p w:rsidR="00336037" w:rsidRPr="00175A96" w:rsidRDefault="00336037">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cstheme="minorHAnsi"/>
                <w:sz w:val="22"/>
                <w:szCs w:val="22"/>
                <w:lang w:val="en-GB"/>
              </w:rPr>
              <w:t xml:space="preserve">The Board further decided to prepare </w:t>
            </w:r>
            <w:r w:rsidR="00F11A95">
              <w:rPr>
                <w:rFonts w:asciiTheme="minorHAnsi" w:hAnsiTheme="minorHAnsi" w:cstheme="minorHAnsi"/>
                <w:sz w:val="22"/>
                <w:szCs w:val="22"/>
                <w:lang w:val="en-GB"/>
              </w:rPr>
              <w:t xml:space="preserve">a </w:t>
            </w:r>
            <w:r>
              <w:rPr>
                <w:rFonts w:asciiTheme="minorHAnsi" w:hAnsiTheme="minorHAnsi" w:cstheme="minorHAnsi"/>
                <w:sz w:val="22"/>
                <w:szCs w:val="22"/>
                <w:lang w:val="en-GB"/>
              </w:rPr>
              <w:t xml:space="preserve">corrigendum to </w:t>
            </w:r>
            <w:r w:rsidR="00F11A95">
              <w:rPr>
                <w:rFonts w:asciiTheme="minorHAnsi" w:hAnsiTheme="minorHAnsi" w:cstheme="minorHAnsi"/>
                <w:sz w:val="22"/>
                <w:szCs w:val="22"/>
                <w:lang w:val="en-GB"/>
              </w:rPr>
              <w:t xml:space="preserve">§4.3.4 of </w:t>
            </w:r>
            <w:r w:rsidR="003229EB">
              <w:rPr>
                <w:rFonts w:asciiTheme="minorHAnsi" w:hAnsiTheme="minorHAnsi" w:cstheme="minorHAnsi"/>
                <w:sz w:val="22"/>
                <w:szCs w:val="22"/>
                <w:lang w:val="en-GB"/>
              </w:rPr>
              <w:t>the Report on Res.</w:t>
            </w:r>
            <w:r>
              <w:rPr>
                <w:rFonts w:asciiTheme="minorHAnsi" w:hAnsiTheme="minorHAnsi" w:cstheme="minorHAnsi"/>
                <w:sz w:val="22"/>
                <w:szCs w:val="22"/>
                <w:lang w:val="en-GB"/>
              </w:rPr>
              <w:t xml:space="preserve"> </w:t>
            </w:r>
            <w:r w:rsidRPr="00D05366">
              <w:rPr>
                <w:rFonts w:asciiTheme="minorHAnsi" w:hAnsiTheme="minorHAnsi" w:cstheme="minorHAnsi"/>
                <w:b/>
                <w:bCs/>
                <w:sz w:val="22"/>
                <w:szCs w:val="22"/>
                <w:lang w:val="en-GB"/>
              </w:rPr>
              <w:t>80 (Rev.WRC-07)</w:t>
            </w:r>
            <w:r>
              <w:rPr>
                <w:rFonts w:asciiTheme="minorHAnsi" w:hAnsiTheme="minorHAnsi" w:cstheme="minorHAnsi"/>
                <w:sz w:val="22"/>
                <w:szCs w:val="22"/>
                <w:lang w:val="en-GB"/>
              </w:rPr>
              <w:t xml:space="preserve"> to WRC-19 to </w:t>
            </w:r>
            <w:r w:rsidR="001E7A08">
              <w:rPr>
                <w:rFonts w:asciiTheme="minorHAnsi" w:hAnsiTheme="minorHAnsi" w:cstheme="minorHAnsi"/>
                <w:sz w:val="22"/>
                <w:szCs w:val="22"/>
                <w:lang w:val="en-GB"/>
              </w:rPr>
              <w:t>identify minimum information requirements for the submission of</w:t>
            </w:r>
            <w:r w:rsidR="006D7C25">
              <w:rPr>
                <w:rFonts w:asciiTheme="minorHAnsi" w:hAnsiTheme="minorHAnsi" w:cstheme="minorHAnsi"/>
                <w:sz w:val="22"/>
                <w:szCs w:val="22"/>
                <w:lang w:val="en-GB"/>
              </w:rPr>
              <w:t xml:space="preserve"> requests </w:t>
            </w:r>
            <w:r>
              <w:rPr>
                <w:rFonts w:asciiTheme="minorHAnsi" w:hAnsiTheme="minorHAnsi" w:cstheme="minorHAnsi"/>
                <w:sz w:val="22"/>
                <w:szCs w:val="22"/>
                <w:lang w:val="en-GB"/>
              </w:rPr>
              <w:t>f</w:t>
            </w:r>
            <w:r w:rsidR="006D7C25">
              <w:rPr>
                <w:rFonts w:asciiTheme="minorHAnsi" w:hAnsiTheme="minorHAnsi" w:cstheme="minorHAnsi"/>
                <w:sz w:val="22"/>
                <w:szCs w:val="22"/>
                <w:lang w:val="en-GB"/>
              </w:rPr>
              <w:t>or</w:t>
            </w:r>
            <w:r>
              <w:rPr>
                <w:rFonts w:asciiTheme="minorHAnsi" w:hAnsiTheme="minorHAnsi" w:cstheme="minorHAnsi"/>
                <w:sz w:val="22"/>
                <w:szCs w:val="22"/>
                <w:lang w:val="en-GB"/>
              </w:rPr>
              <w:t xml:space="preserve"> extension of the regulatory time limit to bring or bring back into use frequency assignments to satellite networks in cases of co-passenger delay.</w:t>
            </w:r>
          </w:p>
        </w:tc>
        <w:tc>
          <w:tcPr>
            <w:tcW w:w="2413" w:type="dxa"/>
          </w:tcPr>
          <w:p w:rsidR="008501A7" w:rsidRPr="00BF67B3" w:rsidRDefault="00336037" w:rsidP="003229EB">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F67B3">
              <w:rPr>
                <w:rFonts w:asciiTheme="minorHAnsi" w:hAnsiTheme="minorHAnsi" w:cstheme="majorBidi"/>
                <w:sz w:val="22"/>
                <w:szCs w:val="22"/>
              </w:rPr>
              <w:t xml:space="preserve">Bureau to submit </w:t>
            </w:r>
            <w:r w:rsidR="001E7A08" w:rsidRPr="00BF67B3">
              <w:rPr>
                <w:rFonts w:asciiTheme="minorHAnsi" w:hAnsiTheme="minorHAnsi" w:cstheme="majorBidi"/>
                <w:sz w:val="22"/>
                <w:szCs w:val="22"/>
              </w:rPr>
              <w:t>the</w:t>
            </w:r>
            <w:r w:rsidRPr="00BF67B3">
              <w:rPr>
                <w:rFonts w:asciiTheme="minorHAnsi" w:hAnsiTheme="minorHAnsi" w:cstheme="majorBidi"/>
                <w:sz w:val="22"/>
                <w:szCs w:val="22"/>
              </w:rPr>
              <w:t xml:space="preserve"> corrigendum to the Report on Res</w:t>
            </w:r>
            <w:r w:rsidR="003229EB">
              <w:rPr>
                <w:rFonts w:asciiTheme="minorHAnsi" w:hAnsiTheme="minorHAnsi" w:cstheme="majorBidi"/>
                <w:sz w:val="22"/>
                <w:szCs w:val="22"/>
              </w:rPr>
              <w:t>.</w:t>
            </w:r>
            <w:r w:rsidRPr="00BF67B3">
              <w:rPr>
                <w:rFonts w:asciiTheme="minorHAnsi" w:hAnsiTheme="minorHAnsi" w:cstheme="majorBidi"/>
                <w:sz w:val="22"/>
                <w:szCs w:val="22"/>
              </w:rPr>
              <w:t> </w:t>
            </w:r>
            <w:r w:rsidRPr="00BF67B3">
              <w:rPr>
                <w:rFonts w:asciiTheme="minorHAnsi" w:hAnsiTheme="minorHAnsi" w:cstheme="majorBidi"/>
                <w:b/>
                <w:bCs/>
                <w:sz w:val="22"/>
                <w:szCs w:val="22"/>
              </w:rPr>
              <w:t>80 (Rev.WRC</w:t>
            </w:r>
            <w:r w:rsidRPr="00BF67B3">
              <w:rPr>
                <w:rFonts w:asciiTheme="minorHAnsi" w:hAnsiTheme="minorHAnsi" w:cstheme="majorBidi"/>
                <w:b/>
                <w:bCs/>
                <w:sz w:val="22"/>
                <w:szCs w:val="22"/>
              </w:rPr>
              <w:noBreakHyphen/>
              <w:t xml:space="preserve">07) </w:t>
            </w:r>
            <w:r w:rsidRPr="00BF67B3">
              <w:rPr>
                <w:rFonts w:asciiTheme="minorHAnsi" w:hAnsiTheme="minorHAnsi" w:cstheme="majorBidi"/>
                <w:sz w:val="22"/>
                <w:szCs w:val="22"/>
              </w:rPr>
              <w:t>by the Board as a contribution to WRC-19.</w:t>
            </w:r>
          </w:p>
        </w:tc>
      </w:tr>
      <w:tr w:rsidR="00B96B16" w:rsidRPr="00175A96" w:rsidTr="004B5684">
        <w:trPr>
          <w:trHeight w:val="521"/>
        </w:trPr>
        <w:tc>
          <w:tcPr>
            <w:cnfStyle w:val="001000000000" w:firstRow="0" w:lastRow="0" w:firstColumn="1" w:lastColumn="0" w:oddVBand="0" w:evenVBand="0" w:oddHBand="0" w:evenHBand="0" w:firstRowFirstColumn="0" w:firstRowLastColumn="0" w:lastRowFirstColumn="0" w:lastRowLastColumn="0"/>
            <w:tcW w:w="701" w:type="dxa"/>
          </w:tcPr>
          <w:p w:rsidR="00B96B16" w:rsidRPr="00175A96" w:rsidRDefault="00A801CF" w:rsidP="00A801CF">
            <w:pPr>
              <w:pStyle w:val="Tabletext"/>
              <w:spacing w:before="120" w:after="120" w:line="260" w:lineRule="auto"/>
              <w:jc w:val="center"/>
              <w:rPr>
                <w:rFonts w:asciiTheme="minorHAnsi" w:hAnsiTheme="minorHAnsi"/>
                <w:szCs w:val="22"/>
              </w:rPr>
            </w:pPr>
            <w:r w:rsidRPr="00175A96">
              <w:rPr>
                <w:rFonts w:asciiTheme="minorHAnsi" w:hAnsiTheme="minorHAnsi"/>
                <w:szCs w:val="22"/>
              </w:rPr>
              <w:t>8</w:t>
            </w:r>
          </w:p>
        </w:tc>
        <w:tc>
          <w:tcPr>
            <w:tcW w:w="3969" w:type="dxa"/>
          </w:tcPr>
          <w:p w:rsidR="00B96B16" w:rsidRPr="00175A96" w:rsidRDefault="00A801CF"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sz w:val="22"/>
                <w:szCs w:val="22"/>
              </w:rPr>
              <w:t>Election of the Vice-Chairman for 2020</w:t>
            </w:r>
          </w:p>
        </w:tc>
        <w:tc>
          <w:tcPr>
            <w:tcW w:w="6946" w:type="dxa"/>
          </w:tcPr>
          <w:p w:rsidR="00BF6543" w:rsidRPr="00BF6543" w:rsidRDefault="00BF6543" w:rsidP="001E10F4">
            <w:pPr>
              <w:pStyle w:val="ListParagraph"/>
              <w:tabs>
                <w:tab w:val="left" w:pos="1830"/>
              </w:tabs>
              <w:spacing w:before="120" w:after="0" w:line="240" w:lineRule="auto"/>
              <w:ind w:left="0"/>
              <w:cnfStyle w:val="000000000000" w:firstRow="0" w:lastRow="0" w:firstColumn="0" w:lastColumn="0" w:oddVBand="0" w:evenVBand="0" w:oddHBand="0" w:evenHBand="0" w:firstRowFirstColumn="0" w:firstRowLastColumn="0" w:lastRowFirstColumn="0" w:lastRowLastColumn="0"/>
              <w:rPr>
                <w:lang w:val="en-GB"/>
              </w:rPr>
            </w:pPr>
            <w:r w:rsidRPr="00BF6543">
              <w:rPr>
                <w:lang w:val="en-GB"/>
              </w:rPr>
              <w:t>Having regard to No. 144 of the ITU Convention, the Board agreed that M</w:t>
            </w:r>
            <w:r>
              <w:rPr>
                <w:lang w:val="en-GB"/>
              </w:rPr>
              <w:t>s</w:t>
            </w:r>
            <w:r w:rsidR="00BF67B3">
              <w:rPr>
                <w:lang w:val="en-GB"/>
              </w:rPr>
              <w:t> </w:t>
            </w:r>
            <w:r w:rsidR="002076F8">
              <w:rPr>
                <w:lang w:val="en-GB"/>
              </w:rPr>
              <w:t xml:space="preserve">C. </w:t>
            </w:r>
            <w:r>
              <w:rPr>
                <w:lang w:val="en-GB"/>
              </w:rPr>
              <w:t>BEAUMIER</w:t>
            </w:r>
            <w:r w:rsidRPr="00BF6543">
              <w:rPr>
                <w:lang w:val="en-GB"/>
              </w:rPr>
              <w:t>, Vic</w:t>
            </w:r>
            <w:r>
              <w:rPr>
                <w:lang w:val="en-GB"/>
              </w:rPr>
              <w:t>e-Chairman of the Board for 2019</w:t>
            </w:r>
            <w:r w:rsidRPr="00BF6543">
              <w:rPr>
                <w:lang w:val="en-GB"/>
              </w:rPr>
              <w:t>, would serve as its Chairman in 2</w:t>
            </w:r>
            <w:r>
              <w:rPr>
                <w:lang w:val="en-GB"/>
              </w:rPr>
              <w:t>020</w:t>
            </w:r>
            <w:r w:rsidRPr="00BF6543">
              <w:rPr>
                <w:lang w:val="en-GB"/>
              </w:rPr>
              <w:t>.</w:t>
            </w:r>
          </w:p>
          <w:p w:rsidR="00B96B16" w:rsidRPr="00175A96" w:rsidRDefault="00BF6543" w:rsidP="00063B27">
            <w:pPr>
              <w:pStyle w:val="ListParagraph"/>
              <w:tabs>
                <w:tab w:val="left" w:pos="604"/>
                <w:tab w:val="left" w:pos="1830"/>
              </w:tabs>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lang w:val="en-GB"/>
              </w:rPr>
            </w:pPr>
            <w:r w:rsidRPr="00BF6543">
              <w:rPr>
                <w:lang w:val="en-GB"/>
              </w:rPr>
              <w:t xml:space="preserve">The Board agreed to elect </w:t>
            </w:r>
            <w:r w:rsidR="00063B27">
              <w:rPr>
                <w:lang w:val="en-GB"/>
              </w:rPr>
              <w:t>Mr N. VARLAMOV</w:t>
            </w:r>
            <w:r>
              <w:rPr>
                <w:lang w:val="en-GB"/>
              </w:rPr>
              <w:t xml:space="preserve"> as its Vice-Chairman for 2020</w:t>
            </w:r>
            <w:r w:rsidRPr="00BF6543">
              <w:rPr>
                <w:lang w:val="en-GB"/>
              </w:rPr>
              <w:t xml:space="preserve"> a</w:t>
            </w:r>
            <w:r>
              <w:rPr>
                <w:lang w:val="en-GB"/>
              </w:rPr>
              <w:t>nd thus as its Chairman for 2021</w:t>
            </w:r>
            <w:r w:rsidRPr="00BF6543">
              <w:rPr>
                <w:lang w:val="en-GB"/>
              </w:rPr>
              <w:t>.</w:t>
            </w:r>
          </w:p>
        </w:tc>
        <w:tc>
          <w:tcPr>
            <w:tcW w:w="2413" w:type="dxa"/>
          </w:tcPr>
          <w:p w:rsidR="00B96B16" w:rsidRPr="00175A96"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sz w:val="22"/>
                <w:szCs w:val="22"/>
                <w:lang w:val="en-GB"/>
              </w:rPr>
              <w:t>-</w:t>
            </w:r>
          </w:p>
        </w:tc>
      </w:tr>
      <w:tr w:rsidR="00B96B16" w:rsidRPr="00175A96" w:rsidTr="001E10F4">
        <w:trPr>
          <w:trHeight w:val="127"/>
        </w:trPr>
        <w:tc>
          <w:tcPr>
            <w:cnfStyle w:val="001000000000" w:firstRow="0" w:lastRow="0" w:firstColumn="1" w:lastColumn="0" w:oddVBand="0" w:evenVBand="0" w:oddHBand="0" w:evenHBand="0" w:firstRowFirstColumn="0" w:firstRowLastColumn="0" w:lastRowFirstColumn="0" w:lastRowLastColumn="0"/>
            <w:tcW w:w="701" w:type="dxa"/>
          </w:tcPr>
          <w:p w:rsidR="00B96B16" w:rsidRPr="00175A96" w:rsidRDefault="00B96B16" w:rsidP="00B96B16">
            <w:pPr>
              <w:pStyle w:val="Tabletext"/>
              <w:spacing w:before="120" w:after="120" w:line="260" w:lineRule="auto"/>
              <w:jc w:val="center"/>
              <w:rPr>
                <w:rFonts w:asciiTheme="minorHAnsi" w:hAnsiTheme="minorHAnsi"/>
                <w:szCs w:val="22"/>
              </w:rPr>
            </w:pPr>
            <w:r w:rsidRPr="00175A96">
              <w:rPr>
                <w:rFonts w:asciiTheme="minorHAnsi" w:hAnsiTheme="minorHAnsi"/>
                <w:szCs w:val="22"/>
              </w:rPr>
              <w:t>9</w:t>
            </w:r>
          </w:p>
        </w:tc>
        <w:tc>
          <w:tcPr>
            <w:tcW w:w="3969" w:type="dxa"/>
          </w:tcPr>
          <w:p w:rsidR="00B96B16" w:rsidRPr="00175A96" w:rsidRDefault="00B96B16" w:rsidP="00A801CF">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Confirmation of the next meeting for 20</w:t>
            </w:r>
            <w:r w:rsidR="00A801CF" w:rsidRPr="00175A96">
              <w:rPr>
                <w:rFonts w:asciiTheme="minorHAnsi" w:hAnsiTheme="minorHAnsi" w:cstheme="majorBidi"/>
                <w:sz w:val="22"/>
                <w:szCs w:val="22"/>
              </w:rPr>
              <w:t>20</w:t>
            </w:r>
            <w:r w:rsidRPr="00175A96">
              <w:rPr>
                <w:rFonts w:asciiTheme="minorHAnsi" w:hAnsiTheme="minorHAnsi" w:cstheme="majorBidi"/>
                <w:sz w:val="22"/>
                <w:szCs w:val="22"/>
              </w:rPr>
              <w:t xml:space="preserve"> and indicative dates for future meetings</w:t>
            </w:r>
          </w:p>
        </w:tc>
        <w:tc>
          <w:tcPr>
            <w:tcW w:w="6946" w:type="dxa"/>
          </w:tcPr>
          <w:p w:rsidR="00292C4A" w:rsidRPr="00292C4A" w:rsidRDefault="00292C4A" w:rsidP="001E10F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The Board confirmed the dates for the 8</w:t>
            </w:r>
            <w:r>
              <w:rPr>
                <w:rFonts w:asciiTheme="minorHAnsi" w:hAnsiTheme="minorHAnsi"/>
                <w:sz w:val="22"/>
                <w:szCs w:val="22"/>
              </w:rPr>
              <w:t>3</w:t>
            </w:r>
            <w:r w:rsidRPr="00292C4A">
              <w:rPr>
                <w:rFonts w:asciiTheme="minorHAnsi" w:hAnsiTheme="minorHAnsi"/>
                <w:sz w:val="22"/>
                <w:szCs w:val="22"/>
                <w:vertAlign w:val="superscript"/>
              </w:rPr>
              <w:t>rd</w:t>
            </w:r>
            <w:r>
              <w:rPr>
                <w:rFonts w:asciiTheme="minorHAnsi" w:hAnsiTheme="minorHAnsi"/>
                <w:sz w:val="22"/>
                <w:szCs w:val="22"/>
              </w:rPr>
              <w:t xml:space="preserve"> </w:t>
            </w:r>
            <w:r w:rsidRPr="00292C4A">
              <w:rPr>
                <w:rFonts w:asciiTheme="minorHAnsi" w:hAnsiTheme="minorHAnsi"/>
                <w:sz w:val="22"/>
                <w:szCs w:val="22"/>
              </w:rPr>
              <w:t>meeting as 23 – 27 March 2020 in Room L.</w:t>
            </w:r>
          </w:p>
          <w:p w:rsidR="00292C4A" w:rsidRPr="00292C4A"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The Board further tentatively confirmed the dates for the meetings in 2020 and 2021 as:</w:t>
            </w:r>
          </w:p>
          <w:p w:rsidR="00292C4A" w:rsidRPr="00292C4A"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84</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6 – 10 July 2020</w:t>
            </w:r>
          </w:p>
          <w:p w:rsidR="00292C4A" w:rsidRPr="00292C4A"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85</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19 – 27 October 2020</w:t>
            </w:r>
          </w:p>
          <w:p w:rsidR="00292C4A" w:rsidRPr="00292C4A"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86</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22 – 26 March 2021</w:t>
            </w:r>
          </w:p>
          <w:p w:rsidR="00292C4A" w:rsidRPr="00292C4A"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87</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12 – 16 July 2021</w:t>
            </w:r>
          </w:p>
          <w:p w:rsidR="00B96B16" w:rsidRPr="00175A96" w:rsidRDefault="00292C4A" w:rsidP="00292C4A">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2C4A">
              <w:rPr>
                <w:rFonts w:asciiTheme="minorHAnsi" w:hAnsiTheme="minorHAnsi"/>
                <w:sz w:val="22"/>
                <w:szCs w:val="22"/>
              </w:rPr>
              <w:t>88</w:t>
            </w:r>
            <w:r w:rsidRPr="00292C4A">
              <w:rPr>
                <w:rFonts w:asciiTheme="minorHAnsi" w:hAnsiTheme="minorHAnsi"/>
                <w:sz w:val="22"/>
                <w:szCs w:val="22"/>
                <w:vertAlign w:val="superscript"/>
              </w:rPr>
              <w:t>th</w:t>
            </w:r>
            <w:r>
              <w:rPr>
                <w:rFonts w:asciiTheme="minorHAnsi" w:hAnsiTheme="minorHAnsi"/>
                <w:sz w:val="22"/>
                <w:szCs w:val="22"/>
              </w:rPr>
              <w:t xml:space="preserve"> </w:t>
            </w:r>
            <w:r w:rsidRPr="00292C4A">
              <w:rPr>
                <w:rFonts w:asciiTheme="minorHAnsi" w:hAnsiTheme="minorHAnsi"/>
                <w:sz w:val="22"/>
                <w:szCs w:val="22"/>
              </w:rPr>
              <w:t>meeting</w:t>
            </w:r>
            <w:r w:rsidRPr="00292C4A">
              <w:rPr>
                <w:rFonts w:asciiTheme="minorHAnsi" w:hAnsiTheme="minorHAnsi"/>
                <w:sz w:val="22"/>
                <w:szCs w:val="22"/>
              </w:rPr>
              <w:tab/>
            </w:r>
            <w:r w:rsidRPr="00292C4A">
              <w:rPr>
                <w:rFonts w:asciiTheme="minorHAnsi" w:hAnsiTheme="minorHAnsi"/>
                <w:sz w:val="22"/>
                <w:szCs w:val="22"/>
              </w:rPr>
              <w:tab/>
              <w:t>1 – 5 November 2021</w:t>
            </w:r>
          </w:p>
        </w:tc>
        <w:tc>
          <w:tcPr>
            <w:tcW w:w="2413" w:type="dxa"/>
          </w:tcPr>
          <w:p w:rsidR="00B96B16" w:rsidRPr="00175A96" w:rsidRDefault="00B96B16" w:rsidP="00B96B16">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175A96">
              <w:rPr>
                <w:rFonts w:asciiTheme="minorHAnsi" w:hAnsiTheme="minorHAnsi"/>
                <w:sz w:val="22"/>
                <w:szCs w:val="22"/>
                <w:lang w:val="en-GB"/>
              </w:rPr>
              <w:t>-</w:t>
            </w:r>
          </w:p>
        </w:tc>
      </w:tr>
      <w:tr w:rsidR="00B96B16" w:rsidRPr="00175A96" w:rsidTr="004B5684">
        <w:trPr>
          <w:trHeight w:val="545"/>
        </w:trPr>
        <w:tc>
          <w:tcPr>
            <w:cnfStyle w:val="001000000000" w:firstRow="0" w:lastRow="0" w:firstColumn="1" w:lastColumn="0" w:oddVBand="0" w:evenVBand="0" w:oddHBand="0" w:evenHBand="0" w:firstRowFirstColumn="0" w:firstRowLastColumn="0" w:lastRowFirstColumn="0" w:lastRowLastColumn="0"/>
            <w:tcW w:w="701" w:type="dxa"/>
          </w:tcPr>
          <w:p w:rsidR="00B96B16" w:rsidRPr="00175A96" w:rsidRDefault="00B96B16" w:rsidP="00B96B16">
            <w:pPr>
              <w:pStyle w:val="Tabletext"/>
              <w:spacing w:before="120" w:after="120" w:line="260" w:lineRule="auto"/>
              <w:jc w:val="center"/>
              <w:rPr>
                <w:rFonts w:asciiTheme="minorHAnsi" w:hAnsiTheme="minorHAnsi"/>
                <w:szCs w:val="22"/>
              </w:rPr>
            </w:pPr>
            <w:r w:rsidRPr="00175A96">
              <w:rPr>
                <w:rFonts w:asciiTheme="minorHAnsi" w:hAnsiTheme="minorHAnsi"/>
                <w:szCs w:val="22"/>
              </w:rPr>
              <w:t>10</w:t>
            </w:r>
          </w:p>
        </w:tc>
        <w:tc>
          <w:tcPr>
            <w:tcW w:w="3969" w:type="dxa"/>
          </w:tcPr>
          <w:p w:rsidR="00B96B16" w:rsidRPr="00175A96" w:rsidRDefault="00B96B16" w:rsidP="00B96B1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Any other business</w:t>
            </w:r>
          </w:p>
        </w:tc>
        <w:tc>
          <w:tcPr>
            <w:tcW w:w="6946" w:type="dxa"/>
          </w:tcPr>
          <w:p w:rsidR="00B96B16" w:rsidRPr="00175A96" w:rsidRDefault="00B96B16" w:rsidP="00B96B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sz w:val="22"/>
                <w:szCs w:val="22"/>
              </w:rPr>
              <w:t>-</w:t>
            </w:r>
          </w:p>
        </w:tc>
        <w:tc>
          <w:tcPr>
            <w:tcW w:w="2413" w:type="dxa"/>
          </w:tcPr>
          <w:p w:rsidR="00B96B16" w:rsidRPr="00175A96" w:rsidRDefault="00B96B16" w:rsidP="00B96B16">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B96B16" w:rsidRPr="00175A96" w:rsidTr="004B5684">
        <w:trPr>
          <w:trHeight w:val="461"/>
        </w:trPr>
        <w:tc>
          <w:tcPr>
            <w:cnfStyle w:val="001000000000" w:firstRow="0" w:lastRow="0" w:firstColumn="1" w:lastColumn="0" w:oddVBand="0" w:evenVBand="0" w:oddHBand="0" w:evenHBand="0" w:firstRowFirstColumn="0" w:firstRowLastColumn="0" w:lastRowFirstColumn="0" w:lastRowLastColumn="0"/>
            <w:tcW w:w="701" w:type="dxa"/>
          </w:tcPr>
          <w:p w:rsidR="00B96B16" w:rsidRPr="00175A96" w:rsidRDefault="00B96B16" w:rsidP="00B96B16">
            <w:pPr>
              <w:pStyle w:val="Tabletext"/>
              <w:spacing w:before="120" w:after="120" w:line="260" w:lineRule="auto"/>
              <w:jc w:val="center"/>
              <w:rPr>
                <w:rFonts w:asciiTheme="minorHAnsi" w:hAnsiTheme="minorHAnsi"/>
                <w:szCs w:val="22"/>
              </w:rPr>
            </w:pPr>
            <w:r w:rsidRPr="00175A96">
              <w:rPr>
                <w:rFonts w:asciiTheme="minorHAnsi" w:hAnsiTheme="minorHAnsi"/>
                <w:szCs w:val="22"/>
              </w:rPr>
              <w:t>11</w:t>
            </w:r>
          </w:p>
        </w:tc>
        <w:tc>
          <w:tcPr>
            <w:tcW w:w="3969" w:type="dxa"/>
          </w:tcPr>
          <w:p w:rsidR="00B96B16" w:rsidRPr="00175A96" w:rsidRDefault="00A801CF" w:rsidP="006D7C2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 xml:space="preserve">Approval of the </w:t>
            </w:r>
            <w:r w:rsidR="006D7C25">
              <w:rPr>
                <w:rFonts w:asciiTheme="minorHAnsi" w:hAnsiTheme="minorHAnsi"/>
                <w:szCs w:val="22"/>
              </w:rPr>
              <w:t>s</w:t>
            </w:r>
            <w:r w:rsidRPr="00175A96">
              <w:rPr>
                <w:rFonts w:asciiTheme="minorHAnsi" w:hAnsiTheme="minorHAnsi"/>
                <w:szCs w:val="22"/>
              </w:rPr>
              <w:t>u</w:t>
            </w:r>
            <w:r w:rsidR="00B96B16" w:rsidRPr="00175A96">
              <w:rPr>
                <w:rFonts w:asciiTheme="minorHAnsi" w:hAnsiTheme="minorHAnsi"/>
                <w:szCs w:val="22"/>
              </w:rPr>
              <w:t>mmary of decisions</w:t>
            </w:r>
          </w:p>
        </w:tc>
        <w:tc>
          <w:tcPr>
            <w:tcW w:w="6946" w:type="dxa"/>
          </w:tcPr>
          <w:p w:rsidR="00B96B16" w:rsidRPr="00175A96" w:rsidRDefault="00B96B16" w:rsidP="00A801CF">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175A96">
              <w:rPr>
                <w:rFonts w:asciiTheme="minorHAnsi" w:hAnsiTheme="minorHAnsi" w:cstheme="majorBidi"/>
                <w:color w:val="000000"/>
                <w:sz w:val="22"/>
                <w:szCs w:val="22"/>
              </w:rPr>
              <w:t>The Board approved the summary of decisions as contained in Document RRB19-</w:t>
            </w:r>
            <w:r w:rsidR="00A801CF" w:rsidRPr="00175A96">
              <w:rPr>
                <w:rFonts w:asciiTheme="minorHAnsi" w:hAnsiTheme="minorHAnsi" w:cstheme="majorBidi"/>
                <w:color w:val="000000"/>
                <w:sz w:val="22"/>
                <w:szCs w:val="22"/>
              </w:rPr>
              <w:t>3</w:t>
            </w:r>
            <w:r w:rsidRPr="00175A96">
              <w:rPr>
                <w:rFonts w:asciiTheme="minorHAnsi" w:hAnsiTheme="minorHAnsi" w:cstheme="majorBidi"/>
                <w:color w:val="000000"/>
                <w:sz w:val="22"/>
                <w:szCs w:val="22"/>
              </w:rPr>
              <w:t>/</w:t>
            </w:r>
            <w:r w:rsidR="00A801CF" w:rsidRPr="00175A96">
              <w:rPr>
                <w:rFonts w:asciiTheme="minorHAnsi" w:hAnsiTheme="minorHAnsi" w:cstheme="majorBidi"/>
                <w:color w:val="000000"/>
                <w:sz w:val="22"/>
                <w:szCs w:val="22"/>
              </w:rPr>
              <w:t>6</w:t>
            </w:r>
            <w:r w:rsidRPr="00175A96">
              <w:rPr>
                <w:rFonts w:asciiTheme="minorHAnsi" w:hAnsiTheme="minorHAnsi" w:cstheme="majorBidi"/>
                <w:color w:val="000000"/>
                <w:sz w:val="22"/>
                <w:szCs w:val="22"/>
              </w:rPr>
              <w:t>.</w:t>
            </w:r>
          </w:p>
        </w:tc>
        <w:tc>
          <w:tcPr>
            <w:tcW w:w="2413" w:type="dxa"/>
          </w:tcPr>
          <w:p w:rsidR="00B96B16" w:rsidRPr="00175A96" w:rsidRDefault="00B96B16" w:rsidP="00B96B16">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w:t>
            </w:r>
          </w:p>
        </w:tc>
      </w:tr>
      <w:tr w:rsidR="00B96B16" w:rsidRPr="00175A96" w:rsidTr="004B5684">
        <w:trPr>
          <w:trHeight w:val="620"/>
        </w:trPr>
        <w:tc>
          <w:tcPr>
            <w:cnfStyle w:val="001000000000" w:firstRow="0" w:lastRow="0" w:firstColumn="1" w:lastColumn="0" w:oddVBand="0" w:evenVBand="0" w:oddHBand="0" w:evenHBand="0" w:firstRowFirstColumn="0" w:firstRowLastColumn="0" w:lastRowFirstColumn="0" w:lastRowLastColumn="0"/>
            <w:tcW w:w="701" w:type="dxa"/>
          </w:tcPr>
          <w:p w:rsidR="00B96B16" w:rsidRPr="00175A96" w:rsidRDefault="00B96B16" w:rsidP="00B96B16">
            <w:pPr>
              <w:pStyle w:val="Tabletext"/>
              <w:spacing w:before="120" w:after="120" w:line="260" w:lineRule="auto"/>
              <w:jc w:val="center"/>
              <w:rPr>
                <w:rFonts w:asciiTheme="minorHAnsi" w:hAnsiTheme="minorHAnsi"/>
                <w:szCs w:val="22"/>
              </w:rPr>
            </w:pPr>
            <w:r w:rsidRPr="00175A96">
              <w:rPr>
                <w:rFonts w:asciiTheme="minorHAnsi" w:hAnsiTheme="minorHAnsi"/>
                <w:szCs w:val="22"/>
              </w:rPr>
              <w:t>12</w:t>
            </w:r>
          </w:p>
        </w:tc>
        <w:tc>
          <w:tcPr>
            <w:tcW w:w="3969" w:type="dxa"/>
          </w:tcPr>
          <w:p w:rsidR="00B96B16" w:rsidRPr="00175A96" w:rsidRDefault="00B96B16" w:rsidP="00B96B16">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75A96">
              <w:rPr>
                <w:rFonts w:asciiTheme="minorHAnsi" w:hAnsiTheme="minorHAnsi"/>
                <w:szCs w:val="22"/>
              </w:rPr>
              <w:t>Closure of the meeting</w:t>
            </w:r>
          </w:p>
        </w:tc>
        <w:tc>
          <w:tcPr>
            <w:tcW w:w="6946" w:type="dxa"/>
          </w:tcPr>
          <w:p w:rsidR="00B96B16" w:rsidRPr="00175A96" w:rsidRDefault="00B96B16">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175A96">
              <w:rPr>
                <w:rFonts w:asciiTheme="minorHAnsi" w:hAnsiTheme="minorHAnsi" w:cstheme="majorBidi"/>
                <w:sz w:val="22"/>
                <w:szCs w:val="22"/>
              </w:rPr>
              <w:t xml:space="preserve">The meeting closed at </w:t>
            </w:r>
            <w:r w:rsidR="00FD23A3">
              <w:rPr>
                <w:rFonts w:asciiTheme="minorHAnsi" w:hAnsiTheme="minorHAnsi" w:cstheme="majorBidi"/>
                <w:sz w:val="22"/>
                <w:szCs w:val="22"/>
              </w:rPr>
              <w:t>1030</w:t>
            </w:r>
            <w:r w:rsidR="00FD23A3" w:rsidRPr="00175A96">
              <w:rPr>
                <w:rFonts w:asciiTheme="minorHAnsi" w:hAnsiTheme="minorHAnsi" w:cstheme="majorBidi"/>
                <w:sz w:val="22"/>
                <w:szCs w:val="22"/>
              </w:rPr>
              <w:t xml:space="preserve"> </w:t>
            </w:r>
            <w:r w:rsidRPr="00175A96">
              <w:rPr>
                <w:rFonts w:asciiTheme="minorHAnsi" w:hAnsiTheme="minorHAnsi" w:cstheme="majorBidi"/>
                <w:sz w:val="22"/>
                <w:szCs w:val="22"/>
              </w:rPr>
              <w:t xml:space="preserve">hours on </w:t>
            </w:r>
            <w:r w:rsidRPr="00CF37CD">
              <w:rPr>
                <w:rFonts w:asciiTheme="minorHAnsi" w:hAnsiTheme="minorHAnsi" w:cstheme="majorBidi"/>
                <w:sz w:val="22"/>
                <w:szCs w:val="22"/>
              </w:rPr>
              <w:t>1</w:t>
            </w:r>
            <w:r w:rsidR="00CF37CD" w:rsidRPr="00CF37CD">
              <w:rPr>
                <w:rFonts w:asciiTheme="minorHAnsi" w:hAnsiTheme="minorHAnsi" w:cstheme="majorBidi"/>
                <w:sz w:val="22"/>
                <w:szCs w:val="22"/>
              </w:rPr>
              <w:t>7</w:t>
            </w:r>
            <w:r w:rsidR="00A801CF" w:rsidRPr="00175A96">
              <w:rPr>
                <w:rFonts w:asciiTheme="minorHAnsi" w:hAnsiTheme="minorHAnsi" w:cstheme="majorBidi"/>
                <w:sz w:val="22"/>
                <w:szCs w:val="22"/>
              </w:rPr>
              <w:t xml:space="preserve"> October</w:t>
            </w:r>
            <w:r w:rsidRPr="00175A96">
              <w:rPr>
                <w:rFonts w:asciiTheme="minorHAnsi" w:hAnsiTheme="minorHAnsi" w:cstheme="majorBidi"/>
                <w:sz w:val="22"/>
                <w:szCs w:val="22"/>
              </w:rPr>
              <w:t xml:space="preserve"> 2019.</w:t>
            </w:r>
          </w:p>
        </w:tc>
        <w:tc>
          <w:tcPr>
            <w:tcW w:w="2413" w:type="dxa"/>
          </w:tcPr>
          <w:p w:rsidR="00B96B16" w:rsidRPr="00175A96" w:rsidRDefault="00B96B16" w:rsidP="00B96B16">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rsidR="001010BD" w:rsidRDefault="001010BD"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rsidR="00F213C9"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sectPr w:rsidR="00F213C9" w:rsidSect="00151351">
          <w:headerReference w:type="first" r:id="rId37"/>
          <w:pgSz w:w="16834" w:h="11907" w:orient="landscape" w:code="9"/>
          <w:pgMar w:top="1134" w:right="1418" w:bottom="1134" w:left="1418" w:header="720" w:footer="720" w:gutter="0"/>
          <w:paperSrc w:first="15" w:other="15"/>
          <w:pgNumType w:start="2"/>
          <w:cols w:space="720"/>
          <w:titlePg/>
          <w:docGrid w:linePitch="326"/>
        </w:sectPr>
      </w:pPr>
    </w:p>
    <w:p w:rsidR="00F213C9" w:rsidRPr="00F213C9" w:rsidRDefault="00F213C9" w:rsidP="00F213C9">
      <w:pPr>
        <w:tabs>
          <w:tab w:val="clear" w:pos="794"/>
          <w:tab w:val="clear" w:pos="1191"/>
          <w:tab w:val="clear" w:pos="1588"/>
          <w:tab w:val="clear" w:pos="1985"/>
          <w:tab w:val="left" w:pos="1134"/>
          <w:tab w:val="left" w:pos="1871"/>
          <w:tab w:val="left" w:pos="2268"/>
        </w:tabs>
        <w:spacing w:before="0"/>
        <w:jc w:val="center"/>
        <w:rPr>
          <w:rFonts w:asciiTheme="minorHAnsi" w:hAnsiTheme="minorHAnsi"/>
          <w:b/>
          <w:bCs/>
          <w:szCs w:val="24"/>
        </w:rPr>
      </w:pPr>
      <w:r w:rsidRPr="00F213C9">
        <w:rPr>
          <w:rFonts w:asciiTheme="minorHAnsi" w:hAnsiTheme="minorHAnsi"/>
          <w:b/>
          <w:bCs/>
          <w:szCs w:val="24"/>
        </w:rPr>
        <w:t>ANNEX</w:t>
      </w:r>
      <w:r w:rsidR="00AB1960">
        <w:rPr>
          <w:rFonts w:asciiTheme="minorHAnsi" w:hAnsiTheme="minorHAnsi"/>
          <w:b/>
          <w:bCs/>
          <w:szCs w:val="24"/>
        </w:rPr>
        <w:t xml:space="preserve"> 1</w:t>
      </w:r>
    </w:p>
    <w:p w:rsidR="00F213C9"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rsidR="00F213C9" w:rsidRPr="00F213C9" w:rsidRDefault="00F213C9" w:rsidP="00F213C9">
      <w:pPr>
        <w:keepNext/>
        <w:keepLines/>
        <w:spacing w:before="300" w:line="320" w:lineRule="exact"/>
        <w:ind w:left="794" w:hanging="794"/>
        <w:jc w:val="center"/>
        <w:outlineLvl w:val="0"/>
        <w:rPr>
          <w:rFonts w:ascii="Calibri" w:eastAsia="SimSun" w:hAnsi="Calibri" w:cs="Calibri"/>
          <w:b/>
          <w:color w:val="000000"/>
          <w:szCs w:val="22"/>
          <w:lang w:val="en-US"/>
        </w:rPr>
      </w:pPr>
      <w:r w:rsidRPr="00F213C9">
        <w:rPr>
          <w:rFonts w:ascii="Calibri" w:eastAsia="SimSun" w:hAnsi="Calibri" w:cs="Calibri"/>
          <w:b/>
          <w:color w:val="000000"/>
          <w:szCs w:val="22"/>
          <w:lang w:val="en-US"/>
        </w:rPr>
        <w:t>Rules concerning</w:t>
      </w:r>
    </w:p>
    <w:p w:rsidR="00F213C9" w:rsidRPr="00F213C9" w:rsidRDefault="00F213C9" w:rsidP="00F213C9">
      <w:pPr>
        <w:keepNext/>
        <w:keepLines/>
        <w:spacing w:before="360" w:line="320" w:lineRule="exact"/>
        <w:ind w:left="794" w:hanging="794"/>
        <w:jc w:val="center"/>
        <w:outlineLvl w:val="1"/>
        <w:rPr>
          <w:rFonts w:ascii="Calibri" w:eastAsia="SimSun" w:hAnsi="Calibri" w:cs="Calibri"/>
          <w:b/>
          <w:color w:val="000000"/>
          <w:szCs w:val="22"/>
          <w:lang w:val="en-US"/>
        </w:rPr>
      </w:pPr>
      <w:r w:rsidRPr="00F213C9">
        <w:rPr>
          <w:rFonts w:ascii="Calibri" w:eastAsia="SimSun" w:hAnsi="Calibri" w:cs="Calibri"/>
          <w:b/>
          <w:color w:val="000000"/>
          <w:szCs w:val="22"/>
          <w:lang w:val="en-US"/>
        </w:rPr>
        <w:t>ARTICLE 5 of the RR</w:t>
      </w:r>
    </w:p>
    <w:p w:rsidR="00F213C9" w:rsidRPr="00F213C9" w:rsidRDefault="00F213C9" w:rsidP="00F213C9">
      <w:pPr>
        <w:overflowPunct/>
        <w:autoSpaceDE/>
        <w:autoSpaceDN/>
        <w:adjustRightInd/>
        <w:spacing w:before="0" w:after="160" w:line="259" w:lineRule="auto"/>
        <w:textAlignment w:val="auto"/>
        <w:rPr>
          <w:rFonts w:ascii="Calibri" w:eastAsia="SimSun" w:hAnsi="Calibri" w:cs="Calibri"/>
          <w:b/>
          <w:bCs/>
          <w:sz w:val="22"/>
          <w:szCs w:val="24"/>
          <w:lang w:eastAsia="zh-CN"/>
        </w:rPr>
      </w:pPr>
      <w:r w:rsidRPr="00F213C9">
        <w:rPr>
          <w:rFonts w:ascii="Calibri" w:eastAsia="SimSun" w:hAnsi="Calibri" w:cs="Calibri"/>
          <w:b/>
          <w:bCs/>
          <w:sz w:val="22"/>
          <w:szCs w:val="24"/>
          <w:lang w:eastAsia="zh-CN"/>
        </w:rPr>
        <w:t>ADD</w:t>
      </w:r>
    </w:p>
    <w:p w:rsidR="00F213C9" w:rsidRPr="00F213C9" w:rsidRDefault="00F213C9" w:rsidP="00F213C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80" w:lineRule="exact"/>
        <w:ind w:left="720" w:right="7938"/>
        <w:jc w:val="both"/>
        <w:outlineLvl w:val="7"/>
        <w:rPr>
          <w:rFonts w:ascii="Calibri" w:eastAsia="SimSun" w:hAnsi="Calibri" w:cs="Calibri"/>
          <w:b/>
          <w:color w:val="000000"/>
          <w:sz w:val="22"/>
          <w:szCs w:val="22"/>
          <w:lang w:val="en-US"/>
        </w:rPr>
      </w:pPr>
      <w:r w:rsidRPr="00F213C9">
        <w:rPr>
          <w:rFonts w:ascii="Calibri" w:hAnsi="Calibri" w:cs="Calibri"/>
          <w:i/>
          <w:iCs/>
          <w:sz w:val="22"/>
          <w:szCs w:val="22"/>
        </w:rPr>
        <w:t xml:space="preserve"> </w:t>
      </w:r>
      <w:r w:rsidRPr="00F213C9">
        <w:rPr>
          <w:rFonts w:ascii="Calibri" w:eastAsia="SimSun" w:hAnsi="Calibri" w:cs="Calibri"/>
          <w:b/>
          <w:color w:val="000000"/>
          <w:sz w:val="22"/>
          <w:szCs w:val="22"/>
          <w:lang w:val="en-US"/>
        </w:rPr>
        <w:t>5.458</w:t>
      </w:r>
    </w:p>
    <w:p w:rsidR="00F213C9" w:rsidRPr="00F213C9" w:rsidRDefault="00F213C9" w:rsidP="00F213C9">
      <w:pPr>
        <w:tabs>
          <w:tab w:val="clear" w:pos="794"/>
          <w:tab w:val="clear" w:pos="1191"/>
          <w:tab w:val="clear" w:pos="1588"/>
          <w:tab w:val="clear" w:pos="1985"/>
          <w:tab w:val="left" w:pos="1134"/>
          <w:tab w:val="left" w:pos="1871"/>
          <w:tab w:val="left" w:pos="2268"/>
        </w:tabs>
        <w:spacing w:before="200" w:line="280" w:lineRule="exact"/>
        <w:ind w:left="635"/>
        <w:jc w:val="both"/>
        <w:rPr>
          <w:rFonts w:ascii="Calibri" w:eastAsia="SimSun" w:hAnsi="Calibri" w:cs="Calibri"/>
          <w:color w:val="000000"/>
          <w:sz w:val="22"/>
          <w:szCs w:val="22"/>
          <w:lang w:val="en-US"/>
        </w:rPr>
      </w:pPr>
      <w:r w:rsidRPr="00F213C9">
        <w:rPr>
          <w:rFonts w:ascii="Calibri" w:eastAsia="SimSun" w:hAnsi="Calibri" w:cs="Calibri"/>
          <w:color w:val="000000"/>
          <w:sz w:val="22"/>
          <w:szCs w:val="22"/>
          <w:lang w:val="en-US"/>
        </w:rPr>
        <w:t xml:space="preserve">There is no allocation to the </w:t>
      </w:r>
      <w:r w:rsidRPr="00F213C9">
        <w:rPr>
          <w:rFonts w:ascii="Calibri" w:eastAsia="SimSun" w:hAnsi="Calibri" w:cs="Calibri"/>
          <w:sz w:val="22"/>
          <w:szCs w:val="22"/>
          <w:lang w:val="en-AU"/>
        </w:rPr>
        <w:t>Earth exploration-satellite (passive) and space research (passive) services</w:t>
      </w:r>
      <w:r w:rsidRPr="00F213C9">
        <w:rPr>
          <w:rFonts w:ascii="Calibri" w:eastAsia="SimSun" w:hAnsi="Calibri" w:cs="Calibri"/>
          <w:color w:val="000000"/>
          <w:sz w:val="22"/>
          <w:szCs w:val="22"/>
          <w:lang w:val="en-US"/>
        </w:rPr>
        <w:t xml:space="preserve"> in the frequency bands </w:t>
      </w:r>
      <w:r w:rsidRPr="00F213C9">
        <w:rPr>
          <w:rFonts w:ascii="Calibri" w:eastAsia="SimSun" w:hAnsi="Calibri" w:cs="Calibri"/>
          <w:sz w:val="22"/>
          <w:szCs w:val="22"/>
          <w:lang w:val="en-AU"/>
        </w:rPr>
        <w:t>6</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425-7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075 MHz and 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075</w:t>
      </w:r>
      <w:r w:rsidRPr="00F213C9">
        <w:rPr>
          <w:rFonts w:ascii="Calibri" w:eastAsia="SimSun" w:hAnsi="Calibri" w:cs="Calibri"/>
          <w:sz w:val="22"/>
          <w:szCs w:val="22"/>
          <w:lang w:val="en-US"/>
        </w:rPr>
        <w:t>-</w:t>
      </w:r>
      <w:r w:rsidRPr="00F213C9">
        <w:rPr>
          <w:rFonts w:ascii="Calibri" w:eastAsia="SimSun" w:hAnsi="Calibri" w:cs="Calibri"/>
          <w:sz w:val="22"/>
          <w:szCs w:val="22"/>
          <w:lang w:val="en-AU"/>
        </w:rPr>
        <w:t>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250 MHz</w:t>
      </w:r>
      <w:r w:rsidRPr="00F213C9">
        <w:rPr>
          <w:rFonts w:ascii="Calibri" w:eastAsia="SimSun" w:hAnsi="Calibri" w:cs="Calibri"/>
          <w:color w:val="000000"/>
          <w:sz w:val="22"/>
          <w:szCs w:val="22"/>
          <w:lang w:val="en-US"/>
        </w:rPr>
        <w:t xml:space="preserve">. Notification of frequency assignments to </w:t>
      </w:r>
      <w:r w:rsidRPr="00F213C9">
        <w:rPr>
          <w:rFonts w:ascii="Calibri" w:eastAsia="SimSun" w:hAnsi="Calibri" w:cs="Calibri"/>
          <w:sz w:val="22"/>
          <w:szCs w:val="22"/>
          <w:lang w:val="en-AU"/>
        </w:rPr>
        <w:t>Earth exploration-satellite (passive) and space research (passive) services</w:t>
      </w:r>
      <w:r w:rsidRPr="00F213C9">
        <w:rPr>
          <w:rFonts w:ascii="Calibri" w:eastAsia="SimSun" w:hAnsi="Calibri" w:cs="Calibri"/>
          <w:color w:val="000000"/>
          <w:sz w:val="22"/>
          <w:szCs w:val="22"/>
          <w:lang w:val="en-US"/>
        </w:rPr>
        <w:t xml:space="preserve"> in the band </w:t>
      </w:r>
      <w:r w:rsidRPr="00F213C9">
        <w:rPr>
          <w:rFonts w:ascii="Calibri" w:eastAsia="SimSun" w:hAnsi="Calibri" w:cs="Calibri"/>
          <w:sz w:val="22"/>
          <w:szCs w:val="22"/>
          <w:lang w:val="en-AU"/>
        </w:rPr>
        <w:t>6</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425-7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075 MHz and 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075</w:t>
      </w:r>
      <w:r w:rsidRPr="00F213C9">
        <w:rPr>
          <w:rFonts w:ascii="Calibri" w:eastAsia="SimSun" w:hAnsi="Calibri" w:cs="Calibri"/>
          <w:sz w:val="22"/>
          <w:szCs w:val="22"/>
          <w:lang w:val="en-US"/>
        </w:rPr>
        <w:t>-</w:t>
      </w:r>
      <w:r w:rsidRPr="00F213C9">
        <w:rPr>
          <w:rFonts w:ascii="Calibri" w:eastAsia="SimSun" w:hAnsi="Calibri" w:cs="Calibri"/>
          <w:sz w:val="22"/>
          <w:szCs w:val="22"/>
          <w:lang w:val="en-AU"/>
        </w:rPr>
        <w:t>7</w:t>
      </w:r>
      <w:r w:rsidRPr="00F213C9">
        <w:rPr>
          <w:rFonts w:ascii="Calibri" w:eastAsia="SimSun" w:hAnsi="Calibri" w:cs="Calibri"/>
          <w:sz w:val="22"/>
          <w:szCs w:val="22"/>
          <w:lang w:val="en-US"/>
        </w:rPr>
        <w:t> </w:t>
      </w:r>
      <w:r w:rsidRPr="00F213C9">
        <w:rPr>
          <w:rFonts w:ascii="Calibri" w:eastAsia="SimSun" w:hAnsi="Calibri" w:cs="Calibri"/>
          <w:sz w:val="22"/>
          <w:szCs w:val="22"/>
          <w:lang w:val="en-AU"/>
        </w:rPr>
        <w:t>250 MHz</w:t>
      </w:r>
      <w:r w:rsidRPr="00F213C9">
        <w:rPr>
          <w:rFonts w:ascii="Calibri" w:eastAsia="SimSun" w:hAnsi="Calibri" w:cs="Calibri"/>
          <w:color w:val="000000"/>
          <w:sz w:val="22"/>
          <w:szCs w:val="22"/>
          <w:lang w:val="en-US"/>
        </w:rPr>
        <w:t xml:space="preserve"> will be considered by the Bureau not to be in conformity with the Table of Frequency Allocations.</w:t>
      </w:r>
    </w:p>
    <w:p w:rsidR="00F213C9" w:rsidRPr="00F213C9" w:rsidRDefault="00F213C9" w:rsidP="00F213C9">
      <w:pPr>
        <w:spacing w:before="160" w:line="280" w:lineRule="exact"/>
        <w:ind w:left="635"/>
        <w:jc w:val="both"/>
        <w:rPr>
          <w:rFonts w:ascii="Calibri" w:eastAsia="SimSun" w:hAnsi="Calibri" w:cs="Calibri"/>
          <w:i/>
          <w:iCs/>
          <w:color w:val="000000"/>
          <w:sz w:val="22"/>
          <w:szCs w:val="22"/>
          <w:lang w:val="en-US"/>
        </w:rPr>
      </w:pPr>
      <w:r w:rsidRPr="00F213C9">
        <w:rPr>
          <w:rFonts w:ascii="Calibri" w:eastAsia="SimSun" w:hAnsi="Calibri" w:cs="Calibri"/>
          <w:b/>
          <w:bCs/>
          <w:i/>
          <w:iCs/>
          <w:sz w:val="22"/>
          <w:szCs w:val="22"/>
          <w:lang w:val="en-US"/>
        </w:rPr>
        <w:t>Reasons</w:t>
      </w:r>
      <w:r w:rsidRPr="00F213C9">
        <w:rPr>
          <w:rFonts w:ascii="Calibri" w:eastAsia="SimSun" w:hAnsi="Calibri" w:cs="Calibri"/>
          <w:i/>
          <w:iCs/>
          <w:sz w:val="22"/>
          <w:szCs w:val="22"/>
          <w:lang w:val="en-US"/>
        </w:rPr>
        <w:t xml:space="preserve">: </w:t>
      </w:r>
      <w:r w:rsidRPr="00F213C9">
        <w:rPr>
          <w:rFonts w:ascii="Calibri" w:eastAsia="SimSun" w:hAnsi="Calibri" w:cs="Calibri"/>
          <w:i/>
          <w:iCs/>
          <w:sz w:val="22"/>
          <w:szCs w:val="22"/>
          <w:lang w:val="en-AU"/>
        </w:rPr>
        <w:t>to clarify that there is no frequency allocation to the Earth exploration-satellite (passive) and space research (passive) services</w:t>
      </w:r>
      <w:r w:rsidRPr="00F213C9">
        <w:rPr>
          <w:rFonts w:ascii="Calibri" w:eastAsia="SimSun" w:hAnsi="Calibri" w:cs="Calibri"/>
          <w:i/>
          <w:iCs/>
          <w:color w:val="000000"/>
          <w:sz w:val="22"/>
          <w:szCs w:val="22"/>
          <w:lang w:val="en-US"/>
        </w:rPr>
        <w:t xml:space="preserve"> in the bands </w:t>
      </w:r>
      <w:r w:rsidRPr="00F213C9">
        <w:rPr>
          <w:rFonts w:ascii="Calibri" w:eastAsia="SimSun" w:hAnsi="Calibri" w:cs="Calibri"/>
          <w:i/>
          <w:iCs/>
          <w:sz w:val="22"/>
          <w:szCs w:val="22"/>
          <w:lang w:val="en-AU"/>
        </w:rPr>
        <w:t>6</w:t>
      </w:r>
      <w:r w:rsidRPr="00F213C9">
        <w:rPr>
          <w:rFonts w:ascii="Calibri" w:eastAsia="SimSun" w:hAnsi="Calibri" w:cs="Calibri"/>
          <w:i/>
          <w:iCs/>
          <w:sz w:val="22"/>
          <w:szCs w:val="22"/>
          <w:lang w:val="en-US"/>
        </w:rPr>
        <w:t> </w:t>
      </w:r>
      <w:r w:rsidRPr="00F213C9">
        <w:rPr>
          <w:rFonts w:ascii="Calibri" w:eastAsia="SimSun" w:hAnsi="Calibri" w:cs="Calibri"/>
          <w:i/>
          <w:iCs/>
          <w:sz w:val="22"/>
          <w:szCs w:val="22"/>
          <w:lang w:val="en-AU"/>
        </w:rPr>
        <w:t>425-7</w:t>
      </w:r>
      <w:r w:rsidRPr="00F213C9">
        <w:rPr>
          <w:rFonts w:ascii="Calibri" w:eastAsia="SimSun" w:hAnsi="Calibri" w:cs="Calibri"/>
          <w:i/>
          <w:iCs/>
          <w:sz w:val="22"/>
          <w:szCs w:val="22"/>
          <w:lang w:val="en-US"/>
        </w:rPr>
        <w:t> </w:t>
      </w:r>
      <w:r w:rsidRPr="00F213C9">
        <w:rPr>
          <w:rFonts w:ascii="Calibri" w:eastAsia="SimSun" w:hAnsi="Calibri" w:cs="Calibri"/>
          <w:i/>
          <w:iCs/>
          <w:sz w:val="22"/>
          <w:szCs w:val="22"/>
          <w:lang w:val="en-AU"/>
        </w:rPr>
        <w:t>075 MHz and 7</w:t>
      </w:r>
      <w:r w:rsidRPr="00F213C9">
        <w:rPr>
          <w:rFonts w:ascii="Calibri" w:eastAsia="SimSun" w:hAnsi="Calibri" w:cs="Calibri"/>
          <w:i/>
          <w:iCs/>
          <w:sz w:val="22"/>
          <w:szCs w:val="22"/>
          <w:lang w:val="en-US"/>
        </w:rPr>
        <w:t> </w:t>
      </w:r>
      <w:r w:rsidRPr="00F213C9">
        <w:rPr>
          <w:rFonts w:ascii="Calibri" w:eastAsia="SimSun" w:hAnsi="Calibri" w:cs="Calibri"/>
          <w:i/>
          <w:iCs/>
          <w:sz w:val="22"/>
          <w:szCs w:val="22"/>
          <w:lang w:val="en-AU"/>
        </w:rPr>
        <w:t>075</w:t>
      </w:r>
      <w:r w:rsidRPr="00F213C9">
        <w:rPr>
          <w:rFonts w:ascii="Calibri" w:eastAsia="SimSun" w:hAnsi="Calibri" w:cs="Calibri"/>
          <w:i/>
          <w:iCs/>
          <w:sz w:val="22"/>
          <w:szCs w:val="22"/>
          <w:lang w:val="en-US"/>
        </w:rPr>
        <w:t>-</w:t>
      </w:r>
      <w:r w:rsidRPr="00F213C9">
        <w:rPr>
          <w:rFonts w:ascii="Calibri" w:eastAsia="SimSun" w:hAnsi="Calibri" w:cs="Calibri"/>
          <w:i/>
          <w:iCs/>
          <w:sz w:val="22"/>
          <w:szCs w:val="22"/>
          <w:lang w:val="en-AU"/>
        </w:rPr>
        <w:t>7</w:t>
      </w:r>
      <w:r w:rsidRPr="00F213C9">
        <w:rPr>
          <w:rFonts w:ascii="Calibri" w:eastAsia="SimSun" w:hAnsi="Calibri" w:cs="Calibri"/>
          <w:i/>
          <w:iCs/>
          <w:sz w:val="22"/>
          <w:szCs w:val="22"/>
          <w:lang w:val="en-US"/>
        </w:rPr>
        <w:t> </w:t>
      </w:r>
      <w:r w:rsidRPr="00F213C9">
        <w:rPr>
          <w:rFonts w:ascii="Calibri" w:eastAsia="SimSun" w:hAnsi="Calibri" w:cs="Calibri"/>
          <w:i/>
          <w:iCs/>
          <w:sz w:val="22"/>
          <w:szCs w:val="22"/>
          <w:lang w:val="en-AU"/>
        </w:rPr>
        <w:t xml:space="preserve">250 MHz and that such use will not be </w:t>
      </w:r>
      <w:r w:rsidRPr="00F213C9">
        <w:rPr>
          <w:rFonts w:ascii="Calibri" w:eastAsia="SimSun" w:hAnsi="Calibri" w:cs="Calibri"/>
          <w:i/>
          <w:iCs/>
          <w:color w:val="000000"/>
          <w:sz w:val="22"/>
          <w:szCs w:val="22"/>
          <w:lang w:val="en-US"/>
        </w:rPr>
        <w:t xml:space="preserve">in conformity with the Table of Frequency Allocations. Similar clarification can be found in the Rule of Procedure of No. </w:t>
      </w:r>
      <w:r w:rsidRPr="00F213C9">
        <w:rPr>
          <w:rFonts w:ascii="Calibri" w:eastAsia="SimSun" w:hAnsi="Calibri" w:cs="Calibri"/>
          <w:b/>
          <w:bCs/>
          <w:i/>
          <w:iCs/>
          <w:color w:val="000000"/>
          <w:sz w:val="22"/>
          <w:szCs w:val="22"/>
          <w:lang w:val="en-US"/>
        </w:rPr>
        <w:t>5.149</w:t>
      </w:r>
      <w:r w:rsidRPr="00F213C9">
        <w:rPr>
          <w:rFonts w:ascii="Calibri" w:eastAsia="SimSun" w:hAnsi="Calibri" w:cs="Calibri"/>
          <w:i/>
          <w:iCs/>
          <w:color w:val="000000"/>
          <w:sz w:val="22"/>
          <w:szCs w:val="22"/>
          <w:lang w:val="en-US"/>
        </w:rPr>
        <w:t xml:space="preserve"> for radio astronomy in certain frequency bands.</w:t>
      </w:r>
    </w:p>
    <w:p w:rsidR="00F213C9" w:rsidRPr="00F213C9" w:rsidRDefault="00F213C9" w:rsidP="00F213C9">
      <w:pPr>
        <w:spacing w:before="160" w:line="280" w:lineRule="exact"/>
        <w:ind w:left="635"/>
        <w:jc w:val="both"/>
        <w:rPr>
          <w:rFonts w:ascii="Calibri" w:eastAsia="SimSun" w:hAnsi="Calibri" w:cs="Calibri"/>
          <w:i/>
          <w:iCs/>
          <w:sz w:val="22"/>
          <w:szCs w:val="22"/>
          <w:lang w:val="en-US"/>
        </w:rPr>
      </w:pPr>
      <w:r w:rsidRPr="00F213C9">
        <w:rPr>
          <w:rFonts w:ascii="Calibri" w:eastAsia="SimSun" w:hAnsi="Calibri" w:cs="Calibri"/>
          <w:i/>
          <w:iCs/>
          <w:sz w:val="22"/>
          <w:szCs w:val="22"/>
          <w:lang w:val="en-US"/>
        </w:rPr>
        <w:t>Effective date of application of this Rule: immediately after approval.</w:t>
      </w:r>
    </w:p>
    <w:p w:rsidR="00F213C9"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lang w:val="en-US"/>
        </w:rPr>
      </w:pPr>
    </w:p>
    <w:p w:rsidR="00F213C9"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lang w:val="en-US"/>
        </w:rPr>
      </w:pPr>
    </w:p>
    <w:p w:rsidR="00F213C9" w:rsidRPr="00F213C9" w:rsidRDefault="00F213C9" w:rsidP="00F213C9">
      <w:pPr>
        <w:tabs>
          <w:tab w:val="clear" w:pos="794"/>
          <w:tab w:val="clear" w:pos="1191"/>
          <w:tab w:val="clear" w:pos="1588"/>
          <w:tab w:val="clear" w:pos="1985"/>
          <w:tab w:val="left" w:pos="1134"/>
          <w:tab w:val="left" w:pos="1871"/>
          <w:tab w:val="left" w:pos="2268"/>
        </w:tabs>
        <w:spacing w:before="0"/>
        <w:jc w:val="center"/>
        <w:rPr>
          <w:rFonts w:asciiTheme="minorHAnsi" w:hAnsiTheme="minorHAnsi"/>
          <w:szCs w:val="24"/>
          <w:lang w:val="en-US"/>
        </w:rPr>
      </w:pPr>
      <w:r>
        <w:rPr>
          <w:rFonts w:asciiTheme="minorHAnsi" w:hAnsiTheme="minorHAnsi"/>
          <w:szCs w:val="24"/>
          <w:lang w:val="en-US"/>
        </w:rPr>
        <w:t>________________</w:t>
      </w:r>
      <w:bookmarkStart w:id="9" w:name="_GoBack"/>
      <w:bookmarkEnd w:id="9"/>
    </w:p>
    <w:sectPr w:rsidR="00F213C9" w:rsidRPr="00F213C9" w:rsidSect="00CF37CD">
      <w:headerReference w:type="first" r:id="rId38"/>
      <w:pgSz w:w="11907" w:h="16834" w:code="9"/>
      <w:pgMar w:top="1418" w:right="1134" w:bottom="1418" w:left="1134" w:header="720" w:footer="720" w:gutter="0"/>
      <w:paperSrc w:first="15" w:other="15"/>
      <w:pgNumType w:start="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F2" w:rsidRDefault="007F3CF2">
      <w:r>
        <w:separator/>
      </w:r>
    </w:p>
  </w:endnote>
  <w:endnote w:type="continuationSeparator" w:id="0">
    <w:p w:rsidR="007F3CF2" w:rsidRDefault="007F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CA" w:rsidRPr="007708CA" w:rsidRDefault="007708CA">
    <w:pPr>
      <w:pStyle w:val="Footer"/>
      <w:rPr>
        <w:lang w:val="en-US"/>
      </w:rPr>
    </w:pPr>
    <w:r>
      <w:rPr>
        <w:lang w:val="en-US"/>
      </w:rPr>
      <w:t>(462786)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DB" w:rsidRPr="00CC25DB" w:rsidRDefault="00CC25DB">
    <w:pPr>
      <w:pStyle w:val="Footer"/>
      <w:rPr>
        <w:lang w:val="en-US"/>
      </w:rPr>
    </w:pPr>
    <w:r>
      <w:rPr>
        <w:lang w:val="en-US"/>
      </w:rPr>
      <w:t>(462786)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F2" w:rsidRDefault="007F3CF2">
      <w:r>
        <w:t>____________________</w:t>
      </w:r>
    </w:p>
  </w:footnote>
  <w:footnote w:type="continuationSeparator" w:id="0">
    <w:p w:rsidR="007F3CF2" w:rsidRDefault="007F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098236"/>
      <w:docPartObj>
        <w:docPartGallery w:val="Page Numbers (Top of Page)"/>
        <w:docPartUnique/>
      </w:docPartObj>
    </w:sdtPr>
    <w:sdtEndPr>
      <w:rPr>
        <w:noProof/>
      </w:rPr>
    </w:sdtEndPr>
    <w:sdtContent>
      <w:p w:rsidR="00151351" w:rsidRDefault="00151351">
        <w:pPr>
          <w:pStyle w:val="Header"/>
        </w:pPr>
        <w:r>
          <w:fldChar w:fldCharType="begin"/>
        </w:r>
        <w:r>
          <w:instrText xml:space="preserve"> PAGE   \* MERGEFORMAT </w:instrText>
        </w:r>
        <w:r>
          <w:fldChar w:fldCharType="separate"/>
        </w:r>
        <w:r w:rsidR="007708CA">
          <w:rPr>
            <w:noProof/>
          </w:rPr>
          <w:t>9</w:t>
        </w:r>
        <w:r>
          <w:rPr>
            <w:noProof/>
          </w:rPr>
          <w:fldChar w:fldCharType="end"/>
        </w:r>
      </w:p>
    </w:sdtContent>
  </w:sdt>
  <w:p w:rsidR="00333EE7" w:rsidRPr="002E5BC7" w:rsidRDefault="00151351" w:rsidP="006A7EA2">
    <w:pPr>
      <w:pStyle w:val="Header"/>
    </w:pPr>
    <w:r>
      <w:t>RRB19-3/6-E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257478"/>
      <w:docPartObj>
        <w:docPartGallery w:val="Page Numbers (Top of Page)"/>
        <w:docPartUnique/>
      </w:docPartObj>
    </w:sdtPr>
    <w:sdtEndPr>
      <w:rPr>
        <w:noProof/>
      </w:rPr>
    </w:sdtEndPr>
    <w:sdtContent>
      <w:p w:rsidR="00151351" w:rsidRDefault="007708CA" w:rsidP="00151351">
        <w:pPr>
          <w:pStyle w:val="Header"/>
        </w:pPr>
      </w:p>
    </w:sdtContent>
  </w:sdt>
  <w:p w:rsidR="00151351" w:rsidRDefault="00151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02201"/>
      <w:docPartObj>
        <w:docPartGallery w:val="Page Numbers (Top of Page)"/>
        <w:docPartUnique/>
      </w:docPartObj>
    </w:sdtPr>
    <w:sdtEndPr>
      <w:rPr>
        <w:noProof/>
      </w:rPr>
    </w:sdtEndPr>
    <w:sdtContent>
      <w:p w:rsidR="00151351" w:rsidRDefault="00151351">
        <w:pPr>
          <w:pStyle w:val="Header"/>
        </w:pPr>
        <w:r>
          <w:fldChar w:fldCharType="begin"/>
        </w:r>
        <w:r>
          <w:instrText xml:space="preserve"> PAGE   \* MERGEFORMAT </w:instrText>
        </w:r>
        <w:r>
          <w:fldChar w:fldCharType="separate"/>
        </w:r>
        <w:r w:rsidR="007708CA">
          <w:rPr>
            <w:noProof/>
          </w:rPr>
          <w:t>2</w:t>
        </w:r>
        <w:r>
          <w:rPr>
            <w:noProof/>
          </w:rPr>
          <w:fldChar w:fldCharType="end"/>
        </w:r>
      </w:p>
    </w:sdtContent>
  </w:sdt>
  <w:p w:rsidR="00151351" w:rsidRDefault="00151351">
    <w:pPr>
      <w:pStyle w:val="Header"/>
    </w:pPr>
    <w:r>
      <w:t>RRB19-3/6-E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429430"/>
      <w:docPartObj>
        <w:docPartGallery w:val="Page Numbers (Top of Page)"/>
        <w:docPartUnique/>
      </w:docPartObj>
    </w:sdtPr>
    <w:sdtEndPr>
      <w:rPr>
        <w:noProof/>
      </w:rPr>
    </w:sdtEndPr>
    <w:sdtContent>
      <w:p w:rsidR="00CF37CD" w:rsidRDefault="00CF37CD">
        <w:pPr>
          <w:pStyle w:val="Header"/>
        </w:pPr>
        <w:r>
          <w:fldChar w:fldCharType="begin"/>
        </w:r>
        <w:r>
          <w:instrText xml:space="preserve"> PAGE   \* MERGEFORMAT </w:instrText>
        </w:r>
        <w:r>
          <w:fldChar w:fldCharType="separate"/>
        </w:r>
        <w:r w:rsidR="007708CA">
          <w:rPr>
            <w:noProof/>
          </w:rPr>
          <w:t>11</w:t>
        </w:r>
        <w:r>
          <w:rPr>
            <w:noProof/>
          </w:rPr>
          <w:fldChar w:fldCharType="end"/>
        </w:r>
      </w:p>
    </w:sdtContent>
  </w:sdt>
  <w:p w:rsidR="00CF37CD" w:rsidRDefault="00CF37CD">
    <w:pPr>
      <w:pStyle w:val="Header"/>
    </w:pPr>
    <w:r>
      <w:t>RRB19-3/6-E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01EF"/>
    <w:rsid w:val="00000C78"/>
    <w:rsid w:val="00001637"/>
    <w:rsid w:val="00001917"/>
    <w:rsid w:val="00001CED"/>
    <w:rsid w:val="0000213C"/>
    <w:rsid w:val="00002935"/>
    <w:rsid w:val="000040B7"/>
    <w:rsid w:val="00004A7C"/>
    <w:rsid w:val="00005EC1"/>
    <w:rsid w:val="000060BC"/>
    <w:rsid w:val="00007288"/>
    <w:rsid w:val="00007650"/>
    <w:rsid w:val="00010970"/>
    <w:rsid w:val="000119E9"/>
    <w:rsid w:val="00011A2B"/>
    <w:rsid w:val="00011B51"/>
    <w:rsid w:val="00012B02"/>
    <w:rsid w:val="000134C8"/>
    <w:rsid w:val="000139DD"/>
    <w:rsid w:val="00014EC5"/>
    <w:rsid w:val="00016D9C"/>
    <w:rsid w:val="00020306"/>
    <w:rsid w:val="000205BC"/>
    <w:rsid w:val="00020882"/>
    <w:rsid w:val="00021E02"/>
    <w:rsid w:val="00023DD4"/>
    <w:rsid w:val="000243CD"/>
    <w:rsid w:val="000252ED"/>
    <w:rsid w:val="0002612C"/>
    <w:rsid w:val="00026E5B"/>
    <w:rsid w:val="0002707C"/>
    <w:rsid w:val="00030DB8"/>
    <w:rsid w:val="000313B3"/>
    <w:rsid w:val="00031E50"/>
    <w:rsid w:val="00032879"/>
    <w:rsid w:val="00032F33"/>
    <w:rsid w:val="000345CD"/>
    <w:rsid w:val="00035783"/>
    <w:rsid w:val="00035DE4"/>
    <w:rsid w:val="000373E4"/>
    <w:rsid w:val="000408F7"/>
    <w:rsid w:val="000409C6"/>
    <w:rsid w:val="00040D6B"/>
    <w:rsid w:val="00041E9C"/>
    <w:rsid w:val="00042031"/>
    <w:rsid w:val="000425A3"/>
    <w:rsid w:val="00042711"/>
    <w:rsid w:val="00043D10"/>
    <w:rsid w:val="0004484A"/>
    <w:rsid w:val="000450A3"/>
    <w:rsid w:val="00045C77"/>
    <w:rsid w:val="0004629F"/>
    <w:rsid w:val="0005035F"/>
    <w:rsid w:val="00050C84"/>
    <w:rsid w:val="00051E74"/>
    <w:rsid w:val="00051F16"/>
    <w:rsid w:val="00053337"/>
    <w:rsid w:val="00053528"/>
    <w:rsid w:val="00054185"/>
    <w:rsid w:val="00054CB4"/>
    <w:rsid w:val="00055909"/>
    <w:rsid w:val="000564F7"/>
    <w:rsid w:val="00057A81"/>
    <w:rsid w:val="000627C7"/>
    <w:rsid w:val="00063AA4"/>
    <w:rsid w:val="00063B27"/>
    <w:rsid w:val="00065081"/>
    <w:rsid w:val="000658F1"/>
    <w:rsid w:val="00066781"/>
    <w:rsid w:val="000668B3"/>
    <w:rsid w:val="00066A93"/>
    <w:rsid w:val="00067291"/>
    <w:rsid w:val="00067961"/>
    <w:rsid w:val="00070735"/>
    <w:rsid w:val="00070D89"/>
    <w:rsid w:val="00071D99"/>
    <w:rsid w:val="0007298C"/>
    <w:rsid w:val="0007333A"/>
    <w:rsid w:val="00073661"/>
    <w:rsid w:val="000736E5"/>
    <w:rsid w:val="00073FA9"/>
    <w:rsid w:val="000741BF"/>
    <w:rsid w:val="00075E86"/>
    <w:rsid w:val="0008032C"/>
    <w:rsid w:val="0008185A"/>
    <w:rsid w:val="0008197E"/>
    <w:rsid w:val="00082DD4"/>
    <w:rsid w:val="0008714B"/>
    <w:rsid w:val="000904EE"/>
    <w:rsid w:val="00091533"/>
    <w:rsid w:val="000927CF"/>
    <w:rsid w:val="000933F7"/>
    <w:rsid w:val="00095918"/>
    <w:rsid w:val="00095C60"/>
    <w:rsid w:val="000979C8"/>
    <w:rsid w:val="00097B4B"/>
    <w:rsid w:val="000A01E6"/>
    <w:rsid w:val="000A28E0"/>
    <w:rsid w:val="000A4F38"/>
    <w:rsid w:val="000A564E"/>
    <w:rsid w:val="000A5A0F"/>
    <w:rsid w:val="000A7BC8"/>
    <w:rsid w:val="000A7FEE"/>
    <w:rsid w:val="000B037C"/>
    <w:rsid w:val="000B314C"/>
    <w:rsid w:val="000B3998"/>
    <w:rsid w:val="000B4786"/>
    <w:rsid w:val="000B4A6B"/>
    <w:rsid w:val="000B5A28"/>
    <w:rsid w:val="000B5FBD"/>
    <w:rsid w:val="000B7190"/>
    <w:rsid w:val="000C00E6"/>
    <w:rsid w:val="000C021A"/>
    <w:rsid w:val="000C0C71"/>
    <w:rsid w:val="000C1491"/>
    <w:rsid w:val="000C1AAC"/>
    <w:rsid w:val="000C1BE8"/>
    <w:rsid w:val="000C30CC"/>
    <w:rsid w:val="000C3579"/>
    <w:rsid w:val="000C358A"/>
    <w:rsid w:val="000C3EDA"/>
    <w:rsid w:val="000C4AD3"/>
    <w:rsid w:val="000C6CF3"/>
    <w:rsid w:val="000C753F"/>
    <w:rsid w:val="000D0F79"/>
    <w:rsid w:val="000D374D"/>
    <w:rsid w:val="000D4AB8"/>
    <w:rsid w:val="000D55BF"/>
    <w:rsid w:val="000D5F86"/>
    <w:rsid w:val="000D7725"/>
    <w:rsid w:val="000D79C2"/>
    <w:rsid w:val="000D7C9E"/>
    <w:rsid w:val="000E0C18"/>
    <w:rsid w:val="000E196D"/>
    <w:rsid w:val="000E1C93"/>
    <w:rsid w:val="000E232D"/>
    <w:rsid w:val="000E405D"/>
    <w:rsid w:val="000E40C8"/>
    <w:rsid w:val="000E4528"/>
    <w:rsid w:val="000E4E10"/>
    <w:rsid w:val="000E5A0B"/>
    <w:rsid w:val="000E7911"/>
    <w:rsid w:val="000F1086"/>
    <w:rsid w:val="000F292C"/>
    <w:rsid w:val="000F35E1"/>
    <w:rsid w:val="000F522F"/>
    <w:rsid w:val="000F58A6"/>
    <w:rsid w:val="000F6A58"/>
    <w:rsid w:val="000F6DF3"/>
    <w:rsid w:val="00100117"/>
    <w:rsid w:val="00100E01"/>
    <w:rsid w:val="001010BD"/>
    <w:rsid w:val="0010176C"/>
    <w:rsid w:val="001029BD"/>
    <w:rsid w:val="00103304"/>
    <w:rsid w:val="00103725"/>
    <w:rsid w:val="0010540E"/>
    <w:rsid w:val="001063EA"/>
    <w:rsid w:val="00106524"/>
    <w:rsid w:val="00110754"/>
    <w:rsid w:val="00111A08"/>
    <w:rsid w:val="001120B8"/>
    <w:rsid w:val="00112AEC"/>
    <w:rsid w:val="0011378A"/>
    <w:rsid w:val="00113BB1"/>
    <w:rsid w:val="00113CC3"/>
    <w:rsid w:val="00113FD1"/>
    <w:rsid w:val="00114832"/>
    <w:rsid w:val="00114A32"/>
    <w:rsid w:val="00114CFB"/>
    <w:rsid w:val="00121922"/>
    <w:rsid w:val="001227BE"/>
    <w:rsid w:val="00122CB6"/>
    <w:rsid w:val="001232B0"/>
    <w:rsid w:val="001239A9"/>
    <w:rsid w:val="00123E26"/>
    <w:rsid w:val="00123EFE"/>
    <w:rsid w:val="00123F66"/>
    <w:rsid w:val="001243A0"/>
    <w:rsid w:val="00124D9D"/>
    <w:rsid w:val="001255A7"/>
    <w:rsid w:val="00125899"/>
    <w:rsid w:val="00125DF4"/>
    <w:rsid w:val="00126E6A"/>
    <w:rsid w:val="0012710B"/>
    <w:rsid w:val="00127ABD"/>
    <w:rsid w:val="00132930"/>
    <w:rsid w:val="00132C5B"/>
    <w:rsid w:val="00132D08"/>
    <w:rsid w:val="00133A3D"/>
    <w:rsid w:val="00136858"/>
    <w:rsid w:val="00136AF8"/>
    <w:rsid w:val="0014098A"/>
    <w:rsid w:val="0014148A"/>
    <w:rsid w:val="00141BF6"/>
    <w:rsid w:val="00143212"/>
    <w:rsid w:val="00144957"/>
    <w:rsid w:val="00144D0D"/>
    <w:rsid w:val="00144E11"/>
    <w:rsid w:val="0014572F"/>
    <w:rsid w:val="00146109"/>
    <w:rsid w:val="001463F3"/>
    <w:rsid w:val="001467AD"/>
    <w:rsid w:val="00147C54"/>
    <w:rsid w:val="00147DA7"/>
    <w:rsid w:val="00150C13"/>
    <w:rsid w:val="00150E79"/>
    <w:rsid w:val="00150F0D"/>
    <w:rsid w:val="00151351"/>
    <w:rsid w:val="0015171B"/>
    <w:rsid w:val="0015267C"/>
    <w:rsid w:val="00152B4B"/>
    <w:rsid w:val="0015341D"/>
    <w:rsid w:val="001534C7"/>
    <w:rsid w:val="001567B7"/>
    <w:rsid w:val="001601F8"/>
    <w:rsid w:val="00160899"/>
    <w:rsid w:val="00160DCA"/>
    <w:rsid w:val="00162BAB"/>
    <w:rsid w:val="001634CB"/>
    <w:rsid w:val="001635D0"/>
    <w:rsid w:val="00163F5A"/>
    <w:rsid w:val="00164571"/>
    <w:rsid w:val="00165432"/>
    <w:rsid w:val="00165813"/>
    <w:rsid w:val="00165B2D"/>
    <w:rsid w:val="0016763B"/>
    <w:rsid w:val="001678F4"/>
    <w:rsid w:val="001713BF"/>
    <w:rsid w:val="001733C3"/>
    <w:rsid w:val="00173F8F"/>
    <w:rsid w:val="00175A96"/>
    <w:rsid w:val="00175BC5"/>
    <w:rsid w:val="00175E15"/>
    <w:rsid w:val="00176B29"/>
    <w:rsid w:val="00177AB5"/>
    <w:rsid w:val="001801C0"/>
    <w:rsid w:val="001817ED"/>
    <w:rsid w:val="001864FC"/>
    <w:rsid w:val="0018738F"/>
    <w:rsid w:val="00187B8E"/>
    <w:rsid w:val="001916FE"/>
    <w:rsid w:val="001933AF"/>
    <w:rsid w:val="00194FB5"/>
    <w:rsid w:val="00195DBC"/>
    <w:rsid w:val="00197D4A"/>
    <w:rsid w:val="00197FD5"/>
    <w:rsid w:val="001A06BD"/>
    <w:rsid w:val="001A0C90"/>
    <w:rsid w:val="001A1EC6"/>
    <w:rsid w:val="001A2292"/>
    <w:rsid w:val="001A237F"/>
    <w:rsid w:val="001A2674"/>
    <w:rsid w:val="001A44D5"/>
    <w:rsid w:val="001B05E3"/>
    <w:rsid w:val="001B0928"/>
    <w:rsid w:val="001B1146"/>
    <w:rsid w:val="001B120A"/>
    <w:rsid w:val="001B33EC"/>
    <w:rsid w:val="001B361C"/>
    <w:rsid w:val="001B4B93"/>
    <w:rsid w:val="001B4C65"/>
    <w:rsid w:val="001B5030"/>
    <w:rsid w:val="001B5E16"/>
    <w:rsid w:val="001B6D18"/>
    <w:rsid w:val="001B7995"/>
    <w:rsid w:val="001B7B27"/>
    <w:rsid w:val="001C2744"/>
    <w:rsid w:val="001C3F35"/>
    <w:rsid w:val="001C4EAB"/>
    <w:rsid w:val="001C652E"/>
    <w:rsid w:val="001C6FED"/>
    <w:rsid w:val="001C754A"/>
    <w:rsid w:val="001D0AEC"/>
    <w:rsid w:val="001D1C8C"/>
    <w:rsid w:val="001D27BF"/>
    <w:rsid w:val="001D2F2F"/>
    <w:rsid w:val="001D3D6A"/>
    <w:rsid w:val="001D4460"/>
    <w:rsid w:val="001D692A"/>
    <w:rsid w:val="001E10F4"/>
    <w:rsid w:val="001E11B1"/>
    <w:rsid w:val="001E1B1D"/>
    <w:rsid w:val="001E2C2C"/>
    <w:rsid w:val="001E2EDC"/>
    <w:rsid w:val="001E42CB"/>
    <w:rsid w:val="001E4F19"/>
    <w:rsid w:val="001E513A"/>
    <w:rsid w:val="001E5F7C"/>
    <w:rsid w:val="001E6442"/>
    <w:rsid w:val="001E667C"/>
    <w:rsid w:val="001E694A"/>
    <w:rsid w:val="001E6C1C"/>
    <w:rsid w:val="001E7A08"/>
    <w:rsid w:val="001F04C3"/>
    <w:rsid w:val="001F0B08"/>
    <w:rsid w:val="001F1330"/>
    <w:rsid w:val="001F2ADB"/>
    <w:rsid w:val="001F3147"/>
    <w:rsid w:val="001F466D"/>
    <w:rsid w:val="001F467B"/>
    <w:rsid w:val="001F4C7A"/>
    <w:rsid w:val="001F5409"/>
    <w:rsid w:val="001F7BE6"/>
    <w:rsid w:val="002002A0"/>
    <w:rsid w:val="00203677"/>
    <w:rsid w:val="00205363"/>
    <w:rsid w:val="002075D7"/>
    <w:rsid w:val="002076F8"/>
    <w:rsid w:val="00210734"/>
    <w:rsid w:val="00210AB9"/>
    <w:rsid w:val="0021160D"/>
    <w:rsid w:val="0021226F"/>
    <w:rsid w:val="002129E2"/>
    <w:rsid w:val="00215328"/>
    <w:rsid w:val="00215C5F"/>
    <w:rsid w:val="00215EF9"/>
    <w:rsid w:val="00215FDF"/>
    <w:rsid w:val="00216DC6"/>
    <w:rsid w:val="0021788E"/>
    <w:rsid w:val="00220925"/>
    <w:rsid w:val="00220EA2"/>
    <w:rsid w:val="002211C2"/>
    <w:rsid w:val="00221707"/>
    <w:rsid w:val="002226D4"/>
    <w:rsid w:val="00222BC1"/>
    <w:rsid w:val="00222FC2"/>
    <w:rsid w:val="002233B4"/>
    <w:rsid w:val="00223722"/>
    <w:rsid w:val="00224696"/>
    <w:rsid w:val="002247E9"/>
    <w:rsid w:val="002257AE"/>
    <w:rsid w:val="00225EA7"/>
    <w:rsid w:val="00226B51"/>
    <w:rsid w:val="00226FE6"/>
    <w:rsid w:val="00227091"/>
    <w:rsid w:val="00227AEF"/>
    <w:rsid w:val="0023095C"/>
    <w:rsid w:val="0023104E"/>
    <w:rsid w:val="00231060"/>
    <w:rsid w:val="00231816"/>
    <w:rsid w:val="002319D7"/>
    <w:rsid w:val="00231C2A"/>
    <w:rsid w:val="00232AC7"/>
    <w:rsid w:val="0023319C"/>
    <w:rsid w:val="00235F05"/>
    <w:rsid w:val="00240ACB"/>
    <w:rsid w:val="00240B6B"/>
    <w:rsid w:val="002416CA"/>
    <w:rsid w:val="002418E1"/>
    <w:rsid w:val="00241F70"/>
    <w:rsid w:val="00242A54"/>
    <w:rsid w:val="00242EA9"/>
    <w:rsid w:val="002448F4"/>
    <w:rsid w:val="00244ACA"/>
    <w:rsid w:val="00245628"/>
    <w:rsid w:val="00245F1D"/>
    <w:rsid w:val="00247A38"/>
    <w:rsid w:val="002507D3"/>
    <w:rsid w:val="00250838"/>
    <w:rsid w:val="00250B7F"/>
    <w:rsid w:val="00252613"/>
    <w:rsid w:val="00252EAF"/>
    <w:rsid w:val="002539CE"/>
    <w:rsid w:val="002546A5"/>
    <w:rsid w:val="00256571"/>
    <w:rsid w:val="002569A8"/>
    <w:rsid w:val="00262288"/>
    <w:rsid w:val="002629B2"/>
    <w:rsid w:val="002630CE"/>
    <w:rsid w:val="00263BD6"/>
    <w:rsid w:val="0026424E"/>
    <w:rsid w:val="00264377"/>
    <w:rsid w:val="00265A5A"/>
    <w:rsid w:val="00265BD4"/>
    <w:rsid w:val="0027013F"/>
    <w:rsid w:val="00270AA3"/>
    <w:rsid w:val="00270F6B"/>
    <w:rsid w:val="0027379A"/>
    <w:rsid w:val="0027533B"/>
    <w:rsid w:val="00290368"/>
    <w:rsid w:val="00290539"/>
    <w:rsid w:val="00290A06"/>
    <w:rsid w:val="002918EB"/>
    <w:rsid w:val="002924C6"/>
    <w:rsid w:val="00292C4A"/>
    <w:rsid w:val="0029371A"/>
    <w:rsid w:val="00295409"/>
    <w:rsid w:val="002A00FC"/>
    <w:rsid w:val="002A01B9"/>
    <w:rsid w:val="002A10A1"/>
    <w:rsid w:val="002A1920"/>
    <w:rsid w:val="002A270D"/>
    <w:rsid w:val="002A2E24"/>
    <w:rsid w:val="002A347D"/>
    <w:rsid w:val="002A3849"/>
    <w:rsid w:val="002A398F"/>
    <w:rsid w:val="002A4E62"/>
    <w:rsid w:val="002A4F59"/>
    <w:rsid w:val="002A5E83"/>
    <w:rsid w:val="002A6607"/>
    <w:rsid w:val="002A67D7"/>
    <w:rsid w:val="002A73DE"/>
    <w:rsid w:val="002B0065"/>
    <w:rsid w:val="002B0BA1"/>
    <w:rsid w:val="002B215F"/>
    <w:rsid w:val="002B28F8"/>
    <w:rsid w:val="002B3001"/>
    <w:rsid w:val="002B36A5"/>
    <w:rsid w:val="002B3F52"/>
    <w:rsid w:val="002B6456"/>
    <w:rsid w:val="002B7F15"/>
    <w:rsid w:val="002C1FD7"/>
    <w:rsid w:val="002C2417"/>
    <w:rsid w:val="002C2CB5"/>
    <w:rsid w:val="002C42BA"/>
    <w:rsid w:val="002C5576"/>
    <w:rsid w:val="002C5D7F"/>
    <w:rsid w:val="002C72E3"/>
    <w:rsid w:val="002D1461"/>
    <w:rsid w:val="002D1475"/>
    <w:rsid w:val="002D4173"/>
    <w:rsid w:val="002D55E2"/>
    <w:rsid w:val="002D57BA"/>
    <w:rsid w:val="002D5E64"/>
    <w:rsid w:val="002D67EF"/>
    <w:rsid w:val="002D688D"/>
    <w:rsid w:val="002D712D"/>
    <w:rsid w:val="002E0ABB"/>
    <w:rsid w:val="002E1B58"/>
    <w:rsid w:val="002E2477"/>
    <w:rsid w:val="002E2B90"/>
    <w:rsid w:val="002E2E18"/>
    <w:rsid w:val="002E5686"/>
    <w:rsid w:val="002E5AA4"/>
    <w:rsid w:val="002E6AC2"/>
    <w:rsid w:val="002F01A8"/>
    <w:rsid w:val="002F19F8"/>
    <w:rsid w:val="002F1AC1"/>
    <w:rsid w:val="002F1E9D"/>
    <w:rsid w:val="002F26D0"/>
    <w:rsid w:val="002F5687"/>
    <w:rsid w:val="002F57B2"/>
    <w:rsid w:val="002F61BE"/>
    <w:rsid w:val="002F74DF"/>
    <w:rsid w:val="003006DF"/>
    <w:rsid w:val="003007B7"/>
    <w:rsid w:val="00300E78"/>
    <w:rsid w:val="00300EB4"/>
    <w:rsid w:val="00301B14"/>
    <w:rsid w:val="0030220D"/>
    <w:rsid w:val="00302817"/>
    <w:rsid w:val="003030FC"/>
    <w:rsid w:val="003037F9"/>
    <w:rsid w:val="003055C2"/>
    <w:rsid w:val="00305C32"/>
    <w:rsid w:val="00306990"/>
    <w:rsid w:val="00307526"/>
    <w:rsid w:val="00307638"/>
    <w:rsid w:val="00307864"/>
    <w:rsid w:val="00307C5B"/>
    <w:rsid w:val="00307CFC"/>
    <w:rsid w:val="00311B40"/>
    <w:rsid w:val="003121D4"/>
    <w:rsid w:val="00313059"/>
    <w:rsid w:val="003136B0"/>
    <w:rsid w:val="00313DA7"/>
    <w:rsid w:val="00313FC6"/>
    <w:rsid w:val="0031750A"/>
    <w:rsid w:val="00321851"/>
    <w:rsid w:val="003224FF"/>
    <w:rsid w:val="003229EB"/>
    <w:rsid w:val="00322A34"/>
    <w:rsid w:val="00323061"/>
    <w:rsid w:val="003232B5"/>
    <w:rsid w:val="00323EAB"/>
    <w:rsid w:val="00325158"/>
    <w:rsid w:val="003251F1"/>
    <w:rsid w:val="0032690A"/>
    <w:rsid w:val="003271C0"/>
    <w:rsid w:val="00327922"/>
    <w:rsid w:val="00330862"/>
    <w:rsid w:val="00331B19"/>
    <w:rsid w:val="003326E8"/>
    <w:rsid w:val="00333269"/>
    <w:rsid w:val="00333A82"/>
    <w:rsid w:val="00333EE7"/>
    <w:rsid w:val="003341FD"/>
    <w:rsid w:val="00336037"/>
    <w:rsid w:val="003360A1"/>
    <w:rsid w:val="0033635D"/>
    <w:rsid w:val="00336874"/>
    <w:rsid w:val="003409B5"/>
    <w:rsid w:val="00340B5B"/>
    <w:rsid w:val="003415C0"/>
    <w:rsid w:val="0034194D"/>
    <w:rsid w:val="003424EA"/>
    <w:rsid w:val="003437B1"/>
    <w:rsid w:val="003438E6"/>
    <w:rsid w:val="003440A4"/>
    <w:rsid w:val="00344218"/>
    <w:rsid w:val="00344A24"/>
    <w:rsid w:val="00344ABE"/>
    <w:rsid w:val="00344F14"/>
    <w:rsid w:val="00345DDF"/>
    <w:rsid w:val="00346481"/>
    <w:rsid w:val="00346EB1"/>
    <w:rsid w:val="00347382"/>
    <w:rsid w:val="003505EC"/>
    <w:rsid w:val="00350EBC"/>
    <w:rsid w:val="00351219"/>
    <w:rsid w:val="0035136A"/>
    <w:rsid w:val="0035411B"/>
    <w:rsid w:val="0035533B"/>
    <w:rsid w:val="00355F0F"/>
    <w:rsid w:val="0035755F"/>
    <w:rsid w:val="003619AB"/>
    <w:rsid w:val="00361AFE"/>
    <w:rsid w:val="003620B6"/>
    <w:rsid w:val="00364146"/>
    <w:rsid w:val="00364410"/>
    <w:rsid w:val="00364463"/>
    <w:rsid w:val="0036476B"/>
    <w:rsid w:val="00364F7E"/>
    <w:rsid w:val="00365432"/>
    <w:rsid w:val="003663C7"/>
    <w:rsid w:val="0037042A"/>
    <w:rsid w:val="003708C0"/>
    <w:rsid w:val="003715A5"/>
    <w:rsid w:val="00371B90"/>
    <w:rsid w:val="00373024"/>
    <w:rsid w:val="00373D50"/>
    <w:rsid w:val="003745F0"/>
    <w:rsid w:val="0037558A"/>
    <w:rsid w:val="0037744F"/>
    <w:rsid w:val="0038145F"/>
    <w:rsid w:val="00382990"/>
    <w:rsid w:val="00382FF7"/>
    <w:rsid w:val="0038340E"/>
    <w:rsid w:val="003847AA"/>
    <w:rsid w:val="0038790E"/>
    <w:rsid w:val="00387BCB"/>
    <w:rsid w:val="00390E7E"/>
    <w:rsid w:val="00391F40"/>
    <w:rsid w:val="0039292F"/>
    <w:rsid w:val="00393C1C"/>
    <w:rsid w:val="00393F7E"/>
    <w:rsid w:val="00394ECA"/>
    <w:rsid w:val="00394EDA"/>
    <w:rsid w:val="0039531D"/>
    <w:rsid w:val="003A0244"/>
    <w:rsid w:val="003A2570"/>
    <w:rsid w:val="003A3626"/>
    <w:rsid w:val="003A4E60"/>
    <w:rsid w:val="003A64E8"/>
    <w:rsid w:val="003A7B33"/>
    <w:rsid w:val="003B000F"/>
    <w:rsid w:val="003B1656"/>
    <w:rsid w:val="003B1FAE"/>
    <w:rsid w:val="003B23DC"/>
    <w:rsid w:val="003B2646"/>
    <w:rsid w:val="003B3AF0"/>
    <w:rsid w:val="003B4A53"/>
    <w:rsid w:val="003B5138"/>
    <w:rsid w:val="003B5955"/>
    <w:rsid w:val="003B6F61"/>
    <w:rsid w:val="003B7963"/>
    <w:rsid w:val="003C00B9"/>
    <w:rsid w:val="003C035D"/>
    <w:rsid w:val="003C1A1C"/>
    <w:rsid w:val="003C2E31"/>
    <w:rsid w:val="003C2EBB"/>
    <w:rsid w:val="003C386A"/>
    <w:rsid w:val="003C3FC4"/>
    <w:rsid w:val="003C45AC"/>
    <w:rsid w:val="003C4D66"/>
    <w:rsid w:val="003C4E41"/>
    <w:rsid w:val="003C61D6"/>
    <w:rsid w:val="003C6CBC"/>
    <w:rsid w:val="003C6F26"/>
    <w:rsid w:val="003C7919"/>
    <w:rsid w:val="003D1052"/>
    <w:rsid w:val="003D2C92"/>
    <w:rsid w:val="003D311F"/>
    <w:rsid w:val="003D54A1"/>
    <w:rsid w:val="003D767E"/>
    <w:rsid w:val="003E0B08"/>
    <w:rsid w:val="003E208C"/>
    <w:rsid w:val="003E2E56"/>
    <w:rsid w:val="003E31D6"/>
    <w:rsid w:val="003E3B22"/>
    <w:rsid w:val="003E4245"/>
    <w:rsid w:val="003E4BCF"/>
    <w:rsid w:val="003E4E97"/>
    <w:rsid w:val="003E5842"/>
    <w:rsid w:val="003E5CAD"/>
    <w:rsid w:val="003E6571"/>
    <w:rsid w:val="003E69D3"/>
    <w:rsid w:val="003E6FAD"/>
    <w:rsid w:val="003E762B"/>
    <w:rsid w:val="003F2268"/>
    <w:rsid w:val="003F22CA"/>
    <w:rsid w:val="003F24E7"/>
    <w:rsid w:val="003F2736"/>
    <w:rsid w:val="003F3D3A"/>
    <w:rsid w:val="003F75D3"/>
    <w:rsid w:val="004036E3"/>
    <w:rsid w:val="0040478E"/>
    <w:rsid w:val="00405225"/>
    <w:rsid w:val="0040564D"/>
    <w:rsid w:val="004073F2"/>
    <w:rsid w:val="00407816"/>
    <w:rsid w:val="004079F9"/>
    <w:rsid w:val="004107A7"/>
    <w:rsid w:val="0041142C"/>
    <w:rsid w:val="00411CCF"/>
    <w:rsid w:val="00412369"/>
    <w:rsid w:val="004125FE"/>
    <w:rsid w:val="0041288C"/>
    <w:rsid w:val="004144D8"/>
    <w:rsid w:val="0041460F"/>
    <w:rsid w:val="00416DC2"/>
    <w:rsid w:val="004200EC"/>
    <w:rsid w:val="004214B6"/>
    <w:rsid w:val="004216A1"/>
    <w:rsid w:val="00421AEF"/>
    <w:rsid w:val="00422A25"/>
    <w:rsid w:val="00423573"/>
    <w:rsid w:val="0042381E"/>
    <w:rsid w:val="0042395B"/>
    <w:rsid w:val="00424653"/>
    <w:rsid w:val="004248DD"/>
    <w:rsid w:val="00424928"/>
    <w:rsid w:val="00425C26"/>
    <w:rsid w:val="0042608C"/>
    <w:rsid w:val="004308BE"/>
    <w:rsid w:val="0043154B"/>
    <w:rsid w:val="00431C79"/>
    <w:rsid w:val="00432C40"/>
    <w:rsid w:val="00433191"/>
    <w:rsid w:val="00433219"/>
    <w:rsid w:val="00435308"/>
    <w:rsid w:val="004403B6"/>
    <w:rsid w:val="00440C84"/>
    <w:rsid w:val="004410D5"/>
    <w:rsid w:val="0044112D"/>
    <w:rsid w:val="0044151D"/>
    <w:rsid w:val="00446651"/>
    <w:rsid w:val="00450EDD"/>
    <w:rsid w:val="0045113A"/>
    <w:rsid w:val="00452205"/>
    <w:rsid w:val="0045338A"/>
    <w:rsid w:val="004533F1"/>
    <w:rsid w:val="00454137"/>
    <w:rsid w:val="0045449F"/>
    <w:rsid w:val="00456BFB"/>
    <w:rsid w:val="004574E9"/>
    <w:rsid w:val="0046044F"/>
    <w:rsid w:val="00460BE1"/>
    <w:rsid w:val="00464B9C"/>
    <w:rsid w:val="00465B51"/>
    <w:rsid w:val="00467403"/>
    <w:rsid w:val="00467F39"/>
    <w:rsid w:val="0047067E"/>
    <w:rsid w:val="0047156D"/>
    <w:rsid w:val="0047535B"/>
    <w:rsid w:val="00475873"/>
    <w:rsid w:val="00475ACE"/>
    <w:rsid w:val="00475CBC"/>
    <w:rsid w:val="0047670E"/>
    <w:rsid w:val="00476865"/>
    <w:rsid w:val="00477825"/>
    <w:rsid w:val="004818F6"/>
    <w:rsid w:val="00481C19"/>
    <w:rsid w:val="004866A7"/>
    <w:rsid w:val="0048744C"/>
    <w:rsid w:val="00487BB0"/>
    <w:rsid w:val="00487F03"/>
    <w:rsid w:val="00492C1B"/>
    <w:rsid w:val="004956B8"/>
    <w:rsid w:val="00495B98"/>
    <w:rsid w:val="004961B6"/>
    <w:rsid w:val="00496B49"/>
    <w:rsid w:val="00497791"/>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84"/>
    <w:rsid w:val="004C141D"/>
    <w:rsid w:val="004C1B21"/>
    <w:rsid w:val="004C2315"/>
    <w:rsid w:val="004C26FC"/>
    <w:rsid w:val="004C29BD"/>
    <w:rsid w:val="004C2D90"/>
    <w:rsid w:val="004C4CEC"/>
    <w:rsid w:val="004C53D1"/>
    <w:rsid w:val="004C5582"/>
    <w:rsid w:val="004D053C"/>
    <w:rsid w:val="004D0EC2"/>
    <w:rsid w:val="004D114A"/>
    <w:rsid w:val="004D5234"/>
    <w:rsid w:val="004D5681"/>
    <w:rsid w:val="004D657F"/>
    <w:rsid w:val="004D6582"/>
    <w:rsid w:val="004D6813"/>
    <w:rsid w:val="004E024A"/>
    <w:rsid w:val="004E0D17"/>
    <w:rsid w:val="004E12BA"/>
    <w:rsid w:val="004E176D"/>
    <w:rsid w:val="004E2083"/>
    <w:rsid w:val="004E21CD"/>
    <w:rsid w:val="004E2532"/>
    <w:rsid w:val="004E3175"/>
    <w:rsid w:val="004E36A2"/>
    <w:rsid w:val="004E47A5"/>
    <w:rsid w:val="004E547A"/>
    <w:rsid w:val="004E7E88"/>
    <w:rsid w:val="004F1815"/>
    <w:rsid w:val="004F21A6"/>
    <w:rsid w:val="004F25B6"/>
    <w:rsid w:val="004F3D5E"/>
    <w:rsid w:val="004F642B"/>
    <w:rsid w:val="004F64F0"/>
    <w:rsid w:val="004F68A7"/>
    <w:rsid w:val="004F7D3F"/>
    <w:rsid w:val="00501B4F"/>
    <w:rsid w:val="0050230D"/>
    <w:rsid w:val="00503374"/>
    <w:rsid w:val="00503FFA"/>
    <w:rsid w:val="00504191"/>
    <w:rsid w:val="00504669"/>
    <w:rsid w:val="00504B95"/>
    <w:rsid w:val="00505D8B"/>
    <w:rsid w:val="00506D58"/>
    <w:rsid w:val="00506DD5"/>
    <w:rsid w:val="00510F8E"/>
    <w:rsid w:val="00515431"/>
    <w:rsid w:val="00515467"/>
    <w:rsid w:val="005155C3"/>
    <w:rsid w:val="00515810"/>
    <w:rsid w:val="00516263"/>
    <w:rsid w:val="00516BBE"/>
    <w:rsid w:val="00517E06"/>
    <w:rsid w:val="00517FBE"/>
    <w:rsid w:val="005200B7"/>
    <w:rsid w:val="005201F5"/>
    <w:rsid w:val="0052059D"/>
    <w:rsid w:val="005212C7"/>
    <w:rsid w:val="0052288B"/>
    <w:rsid w:val="00525985"/>
    <w:rsid w:val="00526394"/>
    <w:rsid w:val="0052690F"/>
    <w:rsid w:val="00526B00"/>
    <w:rsid w:val="00530F65"/>
    <w:rsid w:val="00533ACD"/>
    <w:rsid w:val="00534899"/>
    <w:rsid w:val="005367D2"/>
    <w:rsid w:val="0054077B"/>
    <w:rsid w:val="00541217"/>
    <w:rsid w:val="0054189C"/>
    <w:rsid w:val="00542DE0"/>
    <w:rsid w:val="0054465E"/>
    <w:rsid w:val="00544DBD"/>
    <w:rsid w:val="00545D8A"/>
    <w:rsid w:val="00547359"/>
    <w:rsid w:val="0054738A"/>
    <w:rsid w:val="005473A1"/>
    <w:rsid w:val="00547BD5"/>
    <w:rsid w:val="005529BD"/>
    <w:rsid w:val="00553880"/>
    <w:rsid w:val="00554CE0"/>
    <w:rsid w:val="005561E9"/>
    <w:rsid w:val="0055639A"/>
    <w:rsid w:val="00556891"/>
    <w:rsid w:val="00556A95"/>
    <w:rsid w:val="00557C53"/>
    <w:rsid w:val="00560F88"/>
    <w:rsid w:val="00562F87"/>
    <w:rsid w:val="005639FA"/>
    <w:rsid w:val="00563BBF"/>
    <w:rsid w:val="00564A30"/>
    <w:rsid w:val="00565BDC"/>
    <w:rsid w:val="00566079"/>
    <w:rsid w:val="005664C4"/>
    <w:rsid w:val="00567075"/>
    <w:rsid w:val="005674C3"/>
    <w:rsid w:val="00567CC5"/>
    <w:rsid w:val="00570537"/>
    <w:rsid w:val="00570965"/>
    <w:rsid w:val="00571789"/>
    <w:rsid w:val="005744BD"/>
    <w:rsid w:val="0057713F"/>
    <w:rsid w:val="0057783D"/>
    <w:rsid w:val="00577933"/>
    <w:rsid w:val="00581300"/>
    <w:rsid w:val="00581A57"/>
    <w:rsid w:val="00582AB9"/>
    <w:rsid w:val="005836F3"/>
    <w:rsid w:val="00583CFD"/>
    <w:rsid w:val="00584B51"/>
    <w:rsid w:val="005860C9"/>
    <w:rsid w:val="005874C6"/>
    <w:rsid w:val="0059153C"/>
    <w:rsid w:val="005936E1"/>
    <w:rsid w:val="00593A0A"/>
    <w:rsid w:val="005940FF"/>
    <w:rsid w:val="005948BB"/>
    <w:rsid w:val="00594BFC"/>
    <w:rsid w:val="00596EFB"/>
    <w:rsid w:val="005A177E"/>
    <w:rsid w:val="005A1795"/>
    <w:rsid w:val="005A2ED8"/>
    <w:rsid w:val="005A2FDF"/>
    <w:rsid w:val="005A30B6"/>
    <w:rsid w:val="005A4A35"/>
    <w:rsid w:val="005B000D"/>
    <w:rsid w:val="005B1B51"/>
    <w:rsid w:val="005B5C64"/>
    <w:rsid w:val="005B6A2E"/>
    <w:rsid w:val="005B7045"/>
    <w:rsid w:val="005C00B8"/>
    <w:rsid w:val="005C045B"/>
    <w:rsid w:val="005C1243"/>
    <w:rsid w:val="005C1C5F"/>
    <w:rsid w:val="005C20F1"/>
    <w:rsid w:val="005C2AD9"/>
    <w:rsid w:val="005C2E72"/>
    <w:rsid w:val="005C351C"/>
    <w:rsid w:val="005C3CD2"/>
    <w:rsid w:val="005D2BA9"/>
    <w:rsid w:val="005D47E4"/>
    <w:rsid w:val="005D4F57"/>
    <w:rsid w:val="005D5FD1"/>
    <w:rsid w:val="005D6532"/>
    <w:rsid w:val="005D72F7"/>
    <w:rsid w:val="005D77BD"/>
    <w:rsid w:val="005D7AD4"/>
    <w:rsid w:val="005E0352"/>
    <w:rsid w:val="005E1949"/>
    <w:rsid w:val="005E1C2C"/>
    <w:rsid w:val="005E1E22"/>
    <w:rsid w:val="005E1F15"/>
    <w:rsid w:val="005E5C57"/>
    <w:rsid w:val="005E6A6E"/>
    <w:rsid w:val="005E70D7"/>
    <w:rsid w:val="005F0D98"/>
    <w:rsid w:val="005F2B0A"/>
    <w:rsid w:val="005F31C3"/>
    <w:rsid w:val="005F66ED"/>
    <w:rsid w:val="005F6C3A"/>
    <w:rsid w:val="0060059D"/>
    <w:rsid w:val="00601301"/>
    <w:rsid w:val="00601FD3"/>
    <w:rsid w:val="0060253A"/>
    <w:rsid w:val="006029F6"/>
    <w:rsid w:val="006031E7"/>
    <w:rsid w:val="0060428E"/>
    <w:rsid w:val="00605830"/>
    <w:rsid w:val="00605949"/>
    <w:rsid w:val="00606698"/>
    <w:rsid w:val="00610654"/>
    <w:rsid w:val="00611BE2"/>
    <w:rsid w:val="00612B5A"/>
    <w:rsid w:val="00613085"/>
    <w:rsid w:val="006134DA"/>
    <w:rsid w:val="00614A7E"/>
    <w:rsid w:val="006157BB"/>
    <w:rsid w:val="00617F51"/>
    <w:rsid w:val="00621453"/>
    <w:rsid w:val="00621BE0"/>
    <w:rsid w:val="00622FCC"/>
    <w:rsid w:val="00623CDF"/>
    <w:rsid w:val="00625391"/>
    <w:rsid w:val="00625432"/>
    <w:rsid w:val="00627EF9"/>
    <w:rsid w:val="00630758"/>
    <w:rsid w:val="006330D5"/>
    <w:rsid w:val="006340D5"/>
    <w:rsid w:val="006348BB"/>
    <w:rsid w:val="0063583A"/>
    <w:rsid w:val="00635E14"/>
    <w:rsid w:val="00635F66"/>
    <w:rsid w:val="00636FD4"/>
    <w:rsid w:val="006377EE"/>
    <w:rsid w:val="00640397"/>
    <w:rsid w:val="00640DAC"/>
    <w:rsid w:val="00641349"/>
    <w:rsid w:val="0064230C"/>
    <w:rsid w:val="006435C8"/>
    <w:rsid w:val="00643894"/>
    <w:rsid w:val="0064519D"/>
    <w:rsid w:val="006474EA"/>
    <w:rsid w:val="006475F0"/>
    <w:rsid w:val="006504B8"/>
    <w:rsid w:val="006514E7"/>
    <w:rsid w:val="00651A9D"/>
    <w:rsid w:val="00652A13"/>
    <w:rsid w:val="006537E2"/>
    <w:rsid w:val="00656BF9"/>
    <w:rsid w:val="0065792E"/>
    <w:rsid w:val="0066010C"/>
    <w:rsid w:val="006601F0"/>
    <w:rsid w:val="006611FB"/>
    <w:rsid w:val="00661F87"/>
    <w:rsid w:val="00663347"/>
    <w:rsid w:val="00664621"/>
    <w:rsid w:val="00664BD3"/>
    <w:rsid w:val="00666360"/>
    <w:rsid w:val="00670257"/>
    <w:rsid w:val="00670CDE"/>
    <w:rsid w:val="0067125A"/>
    <w:rsid w:val="0067286B"/>
    <w:rsid w:val="006743D2"/>
    <w:rsid w:val="0067469D"/>
    <w:rsid w:val="00674917"/>
    <w:rsid w:val="00677220"/>
    <w:rsid w:val="00677A88"/>
    <w:rsid w:val="00677C7F"/>
    <w:rsid w:val="006808D2"/>
    <w:rsid w:val="00681732"/>
    <w:rsid w:val="00682017"/>
    <w:rsid w:val="00683211"/>
    <w:rsid w:val="00683C70"/>
    <w:rsid w:val="0068414A"/>
    <w:rsid w:val="00684AB6"/>
    <w:rsid w:val="00684E3F"/>
    <w:rsid w:val="00685D05"/>
    <w:rsid w:val="0068622C"/>
    <w:rsid w:val="006912D3"/>
    <w:rsid w:val="0069193F"/>
    <w:rsid w:val="0069241B"/>
    <w:rsid w:val="0069419E"/>
    <w:rsid w:val="00694967"/>
    <w:rsid w:val="00694BCC"/>
    <w:rsid w:val="00694DC5"/>
    <w:rsid w:val="00694E8C"/>
    <w:rsid w:val="0069576D"/>
    <w:rsid w:val="006A001E"/>
    <w:rsid w:val="006A0EA5"/>
    <w:rsid w:val="006A1418"/>
    <w:rsid w:val="006A3959"/>
    <w:rsid w:val="006A4208"/>
    <w:rsid w:val="006A4D22"/>
    <w:rsid w:val="006A4FDD"/>
    <w:rsid w:val="006A56BE"/>
    <w:rsid w:val="006A5BA4"/>
    <w:rsid w:val="006A76C1"/>
    <w:rsid w:val="006A7EA2"/>
    <w:rsid w:val="006B0056"/>
    <w:rsid w:val="006B1368"/>
    <w:rsid w:val="006B199C"/>
    <w:rsid w:val="006B2683"/>
    <w:rsid w:val="006B2B31"/>
    <w:rsid w:val="006B3214"/>
    <w:rsid w:val="006B3C15"/>
    <w:rsid w:val="006B4144"/>
    <w:rsid w:val="006B4CAD"/>
    <w:rsid w:val="006B591C"/>
    <w:rsid w:val="006B64CA"/>
    <w:rsid w:val="006B655E"/>
    <w:rsid w:val="006B72E7"/>
    <w:rsid w:val="006B750A"/>
    <w:rsid w:val="006C0341"/>
    <w:rsid w:val="006C1FC6"/>
    <w:rsid w:val="006C2D40"/>
    <w:rsid w:val="006C361D"/>
    <w:rsid w:val="006C3CEB"/>
    <w:rsid w:val="006C3CFA"/>
    <w:rsid w:val="006C4373"/>
    <w:rsid w:val="006C5091"/>
    <w:rsid w:val="006C5A02"/>
    <w:rsid w:val="006C72AC"/>
    <w:rsid w:val="006C72C3"/>
    <w:rsid w:val="006D0438"/>
    <w:rsid w:val="006D08A2"/>
    <w:rsid w:val="006D215C"/>
    <w:rsid w:val="006D30BA"/>
    <w:rsid w:val="006D3786"/>
    <w:rsid w:val="006D44E6"/>
    <w:rsid w:val="006D4E48"/>
    <w:rsid w:val="006D6129"/>
    <w:rsid w:val="006D638B"/>
    <w:rsid w:val="006D747A"/>
    <w:rsid w:val="006D775E"/>
    <w:rsid w:val="006D7C25"/>
    <w:rsid w:val="006E24F7"/>
    <w:rsid w:val="006E2B96"/>
    <w:rsid w:val="006E3068"/>
    <w:rsid w:val="006E46F0"/>
    <w:rsid w:val="006F0261"/>
    <w:rsid w:val="006F1E6A"/>
    <w:rsid w:val="006F2442"/>
    <w:rsid w:val="006F252C"/>
    <w:rsid w:val="006F2B6C"/>
    <w:rsid w:val="006F3CE5"/>
    <w:rsid w:val="006F5960"/>
    <w:rsid w:val="006F6289"/>
    <w:rsid w:val="006F66DF"/>
    <w:rsid w:val="006F6912"/>
    <w:rsid w:val="006F765B"/>
    <w:rsid w:val="006F79FB"/>
    <w:rsid w:val="006F7CAE"/>
    <w:rsid w:val="0070005A"/>
    <w:rsid w:val="007009CE"/>
    <w:rsid w:val="007013AC"/>
    <w:rsid w:val="00701C53"/>
    <w:rsid w:val="00701CED"/>
    <w:rsid w:val="00702C0F"/>
    <w:rsid w:val="00702F84"/>
    <w:rsid w:val="00703FB8"/>
    <w:rsid w:val="0070599D"/>
    <w:rsid w:val="00705E9F"/>
    <w:rsid w:val="00706F4F"/>
    <w:rsid w:val="0071041E"/>
    <w:rsid w:val="00711002"/>
    <w:rsid w:val="007110BE"/>
    <w:rsid w:val="00712F29"/>
    <w:rsid w:val="00714381"/>
    <w:rsid w:val="0071454C"/>
    <w:rsid w:val="007158DE"/>
    <w:rsid w:val="00716096"/>
    <w:rsid w:val="00716934"/>
    <w:rsid w:val="00717118"/>
    <w:rsid w:val="00717261"/>
    <w:rsid w:val="00717370"/>
    <w:rsid w:val="00720235"/>
    <w:rsid w:val="00720D75"/>
    <w:rsid w:val="00720F07"/>
    <w:rsid w:val="0072247E"/>
    <w:rsid w:val="00722F19"/>
    <w:rsid w:val="007257FD"/>
    <w:rsid w:val="0072598A"/>
    <w:rsid w:val="00725A98"/>
    <w:rsid w:val="0072617A"/>
    <w:rsid w:val="00726D66"/>
    <w:rsid w:val="00727641"/>
    <w:rsid w:val="00727BEE"/>
    <w:rsid w:val="00730C3F"/>
    <w:rsid w:val="00731A11"/>
    <w:rsid w:val="0073230C"/>
    <w:rsid w:val="00732756"/>
    <w:rsid w:val="00732DA3"/>
    <w:rsid w:val="00733ECF"/>
    <w:rsid w:val="0073417C"/>
    <w:rsid w:val="00734D9C"/>
    <w:rsid w:val="0073520F"/>
    <w:rsid w:val="007352BF"/>
    <w:rsid w:val="00736414"/>
    <w:rsid w:val="007365C1"/>
    <w:rsid w:val="00737A35"/>
    <w:rsid w:val="00740103"/>
    <w:rsid w:val="00741A75"/>
    <w:rsid w:val="00741E75"/>
    <w:rsid w:val="00742666"/>
    <w:rsid w:val="0074279E"/>
    <w:rsid w:val="007438B3"/>
    <w:rsid w:val="007444B8"/>
    <w:rsid w:val="007452D5"/>
    <w:rsid w:val="00746435"/>
    <w:rsid w:val="00747979"/>
    <w:rsid w:val="00750B74"/>
    <w:rsid w:val="0075199C"/>
    <w:rsid w:val="00754ED3"/>
    <w:rsid w:val="00756ECA"/>
    <w:rsid w:val="0075748A"/>
    <w:rsid w:val="0075755D"/>
    <w:rsid w:val="00760233"/>
    <w:rsid w:val="00761D2B"/>
    <w:rsid w:val="00764498"/>
    <w:rsid w:val="00764B46"/>
    <w:rsid w:val="007660BA"/>
    <w:rsid w:val="00766A2C"/>
    <w:rsid w:val="00766EE9"/>
    <w:rsid w:val="007708CA"/>
    <w:rsid w:val="007716D9"/>
    <w:rsid w:val="0077171A"/>
    <w:rsid w:val="00771E0B"/>
    <w:rsid w:val="00772A90"/>
    <w:rsid w:val="00773317"/>
    <w:rsid w:val="007734CF"/>
    <w:rsid w:val="00773C46"/>
    <w:rsid w:val="00773D6E"/>
    <w:rsid w:val="00774B58"/>
    <w:rsid w:val="007757BD"/>
    <w:rsid w:val="00775A19"/>
    <w:rsid w:val="00776D18"/>
    <w:rsid w:val="007832C4"/>
    <w:rsid w:val="00783ACF"/>
    <w:rsid w:val="00783D40"/>
    <w:rsid w:val="00783E25"/>
    <w:rsid w:val="007841AB"/>
    <w:rsid w:val="0078729B"/>
    <w:rsid w:val="007879A4"/>
    <w:rsid w:val="00792B10"/>
    <w:rsid w:val="007934A4"/>
    <w:rsid w:val="00793BCE"/>
    <w:rsid w:val="00793D94"/>
    <w:rsid w:val="007952E6"/>
    <w:rsid w:val="00795723"/>
    <w:rsid w:val="00796549"/>
    <w:rsid w:val="007972BB"/>
    <w:rsid w:val="007A1347"/>
    <w:rsid w:val="007A1A10"/>
    <w:rsid w:val="007A7AA8"/>
    <w:rsid w:val="007B05A1"/>
    <w:rsid w:val="007B07F6"/>
    <w:rsid w:val="007B26A2"/>
    <w:rsid w:val="007B28F6"/>
    <w:rsid w:val="007B2924"/>
    <w:rsid w:val="007B39A0"/>
    <w:rsid w:val="007B4440"/>
    <w:rsid w:val="007B62A8"/>
    <w:rsid w:val="007B65A6"/>
    <w:rsid w:val="007B6929"/>
    <w:rsid w:val="007B769F"/>
    <w:rsid w:val="007C10D2"/>
    <w:rsid w:val="007C2BD1"/>
    <w:rsid w:val="007C2CF9"/>
    <w:rsid w:val="007C34E1"/>
    <w:rsid w:val="007C3F55"/>
    <w:rsid w:val="007C4172"/>
    <w:rsid w:val="007C5DD7"/>
    <w:rsid w:val="007D0AEB"/>
    <w:rsid w:val="007D259F"/>
    <w:rsid w:val="007D2ABE"/>
    <w:rsid w:val="007D3645"/>
    <w:rsid w:val="007D42ED"/>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964"/>
    <w:rsid w:val="007E4F88"/>
    <w:rsid w:val="007E54F1"/>
    <w:rsid w:val="007E6435"/>
    <w:rsid w:val="007E6D51"/>
    <w:rsid w:val="007E6E6B"/>
    <w:rsid w:val="007E79D5"/>
    <w:rsid w:val="007F0A39"/>
    <w:rsid w:val="007F13D2"/>
    <w:rsid w:val="007F1540"/>
    <w:rsid w:val="007F357B"/>
    <w:rsid w:val="007F3CF2"/>
    <w:rsid w:val="007F6C44"/>
    <w:rsid w:val="00800A22"/>
    <w:rsid w:val="00800A97"/>
    <w:rsid w:val="00801585"/>
    <w:rsid w:val="008018C5"/>
    <w:rsid w:val="0080207C"/>
    <w:rsid w:val="00802C7D"/>
    <w:rsid w:val="008039D0"/>
    <w:rsid w:val="00803F0C"/>
    <w:rsid w:val="00804DA3"/>
    <w:rsid w:val="00805400"/>
    <w:rsid w:val="008074D2"/>
    <w:rsid w:val="00807B67"/>
    <w:rsid w:val="00811291"/>
    <w:rsid w:val="00811515"/>
    <w:rsid w:val="00811FA8"/>
    <w:rsid w:val="008129FD"/>
    <w:rsid w:val="0081304C"/>
    <w:rsid w:val="0081428A"/>
    <w:rsid w:val="00814E67"/>
    <w:rsid w:val="00816786"/>
    <w:rsid w:val="00816B08"/>
    <w:rsid w:val="00821252"/>
    <w:rsid w:val="00822989"/>
    <w:rsid w:val="00823005"/>
    <w:rsid w:val="0082419D"/>
    <w:rsid w:val="0082601E"/>
    <w:rsid w:val="0082612D"/>
    <w:rsid w:val="00826525"/>
    <w:rsid w:val="00826AE1"/>
    <w:rsid w:val="0082760D"/>
    <w:rsid w:val="00830E6E"/>
    <w:rsid w:val="0083227F"/>
    <w:rsid w:val="00833D2D"/>
    <w:rsid w:val="00833D68"/>
    <w:rsid w:val="00833DA5"/>
    <w:rsid w:val="00834101"/>
    <w:rsid w:val="00834874"/>
    <w:rsid w:val="00835FDB"/>
    <w:rsid w:val="00842603"/>
    <w:rsid w:val="00842793"/>
    <w:rsid w:val="008465F8"/>
    <w:rsid w:val="0084697B"/>
    <w:rsid w:val="008501A7"/>
    <w:rsid w:val="008508DE"/>
    <w:rsid w:val="00850927"/>
    <w:rsid w:val="00852E4B"/>
    <w:rsid w:val="008549AE"/>
    <w:rsid w:val="00854F08"/>
    <w:rsid w:val="00856409"/>
    <w:rsid w:val="0086041C"/>
    <w:rsid w:val="00861C64"/>
    <w:rsid w:val="00862210"/>
    <w:rsid w:val="00862266"/>
    <w:rsid w:val="00862B30"/>
    <w:rsid w:val="00862D0F"/>
    <w:rsid w:val="00863CA6"/>
    <w:rsid w:val="00865114"/>
    <w:rsid w:val="008659D3"/>
    <w:rsid w:val="00865AC0"/>
    <w:rsid w:val="00865D9F"/>
    <w:rsid w:val="00866E13"/>
    <w:rsid w:val="00867B7F"/>
    <w:rsid w:val="00867FD3"/>
    <w:rsid w:val="00870306"/>
    <w:rsid w:val="0087059B"/>
    <w:rsid w:val="00871551"/>
    <w:rsid w:val="00874AA3"/>
    <w:rsid w:val="00875F16"/>
    <w:rsid w:val="008768B7"/>
    <w:rsid w:val="008772DE"/>
    <w:rsid w:val="00877906"/>
    <w:rsid w:val="008810C0"/>
    <w:rsid w:val="0088282B"/>
    <w:rsid w:val="00884B1A"/>
    <w:rsid w:val="00884B1E"/>
    <w:rsid w:val="008854B7"/>
    <w:rsid w:val="008861D4"/>
    <w:rsid w:val="0088745C"/>
    <w:rsid w:val="0089276B"/>
    <w:rsid w:val="008932E3"/>
    <w:rsid w:val="0089420C"/>
    <w:rsid w:val="0089432A"/>
    <w:rsid w:val="008955CE"/>
    <w:rsid w:val="00896B76"/>
    <w:rsid w:val="0089781B"/>
    <w:rsid w:val="008A0DFA"/>
    <w:rsid w:val="008A109A"/>
    <w:rsid w:val="008A1FEE"/>
    <w:rsid w:val="008A2DA6"/>
    <w:rsid w:val="008A3D75"/>
    <w:rsid w:val="008A4CC3"/>
    <w:rsid w:val="008A66DE"/>
    <w:rsid w:val="008B05AA"/>
    <w:rsid w:val="008B08E2"/>
    <w:rsid w:val="008B2B2E"/>
    <w:rsid w:val="008B3A12"/>
    <w:rsid w:val="008B447C"/>
    <w:rsid w:val="008B5778"/>
    <w:rsid w:val="008B67FA"/>
    <w:rsid w:val="008C0DC9"/>
    <w:rsid w:val="008C1139"/>
    <w:rsid w:val="008C2612"/>
    <w:rsid w:val="008C3026"/>
    <w:rsid w:val="008C3945"/>
    <w:rsid w:val="008C3FFF"/>
    <w:rsid w:val="008C538B"/>
    <w:rsid w:val="008C5FF5"/>
    <w:rsid w:val="008C722B"/>
    <w:rsid w:val="008D064E"/>
    <w:rsid w:val="008D135B"/>
    <w:rsid w:val="008D2458"/>
    <w:rsid w:val="008D3175"/>
    <w:rsid w:val="008D4455"/>
    <w:rsid w:val="008D4FA5"/>
    <w:rsid w:val="008D60FC"/>
    <w:rsid w:val="008D64E3"/>
    <w:rsid w:val="008D6B03"/>
    <w:rsid w:val="008D7289"/>
    <w:rsid w:val="008D72A1"/>
    <w:rsid w:val="008D7E76"/>
    <w:rsid w:val="008E07B4"/>
    <w:rsid w:val="008E1562"/>
    <w:rsid w:val="008E1AEB"/>
    <w:rsid w:val="008E1F74"/>
    <w:rsid w:val="008E20CF"/>
    <w:rsid w:val="008E2DD2"/>
    <w:rsid w:val="008E6309"/>
    <w:rsid w:val="008E677B"/>
    <w:rsid w:val="008F06D3"/>
    <w:rsid w:val="008F290F"/>
    <w:rsid w:val="008F4037"/>
    <w:rsid w:val="008F5774"/>
    <w:rsid w:val="008F623D"/>
    <w:rsid w:val="008F766F"/>
    <w:rsid w:val="008F7FB2"/>
    <w:rsid w:val="0090087A"/>
    <w:rsid w:val="00900D77"/>
    <w:rsid w:val="00901CAC"/>
    <w:rsid w:val="00901EF6"/>
    <w:rsid w:val="009027A3"/>
    <w:rsid w:val="00902924"/>
    <w:rsid w:val="0090362D"/>
    <w:rsid w:val="00903982"/>
    <w:rsid w:val="00904411"/>
    <w:rsid w:val="0090454C"/>
    <w:rsid w:val="009053AA"/>
    <w:rsid w:val="009058AE"/>
    <w:rsid w:val="009064A2"/>
    <w:rsid w:val="00910AAA"/>
    <w:rsid w:val="0091112C"/>
    <w:rsid w:val="00912256"/>
    <w:rsid w:val="009130F0"/>
    <w:rsid w:val="0091373B"/>
    <w:rsid w:val="00913904"/>
    <w:rsid w:val="009143F8"/>
    <w:rsid w:val="00914597"/>
    <w:rsid w:val="00914957"/>
    <w:rsid w:val="00915E37"/>
    <w:rsid w:val="00916834"/>
    <w:rsid w:val="0091789D"/>
    <w:rsid w:val="00920D5F"/>
    <w:rsid w:val="0092104C"/>
    <w:rsid w:val="009220E0"/>
    <w:rsid w:val="009221A5"/>
    <w:rsid w:val="009234EF"/>
    <w:rsid w:val="0092742B"/>
    <w:rsid w:val="00927E6A"/>
    <w:rsid w:val="00930F80"/>
    <w:rsid w:val="00931157"/>
    <w:rsid w:val="00933CFB"/>
    <w:rsid w:val="00933EF3"/>
    <w:rsid w:val="00935C97"/>
    <w:rsid w:val="00936345"/>
    <w:rsid w:val="00936AF2"/>
    <w:rsid w:val="00940028"/>
    <w:rsid w:val="009409BB"/>
    <w:rsid w:val="009412FD"/>
    <w:rsid w:val="00941E1A"/>
    <w:rsid w:val="0094224A"/>
    <w:rsid w:val="009427C2"/>
    <w:rsid w:val="00942BDD"/>
    <w:rsid w:val="0094510D"/>
    <w:rsid w:val="009455DD"/>
    <w:rsid w:val="00945AD1"/>
    <w:rsid w:val="0094620A"/>
    <w:rsid w:val="009462F2"/>
    <w:rsid w:val="009467E8"/>
    <w:rsid w:val="00950991"/>
    <w:rsid w:val="00951AC5"/>
    <w:rsid w:val="0095270C"/>
    <w:rsid w:val="009527E8"/>
    <w:rsid w:val="009537C7"/>
    <w:rsid w:val="00953B09"/>
    <w:rsid w:val="00954D34"/>
    <w:rsid w:val="009550EF"/>
    <w:rsid w:val="009562C1"/>
    <w:rsid w:val="00956D62"/>
    <w:rsid w:val="00960586"/>
    <w:rsid w:val="00960765"/>
    <w:rsid w:val="00960C5D"/>
    <w:rsid w:val="0096241D"/>
    <w:rsid w:val="009641D7"/>
    <w:rsid w:val="00964443"/>
    <w:rsid w:val="00965486"/>
    <w:rsid w:val="00966564"/>
    <w:rsid w:val="009665DB"/>
    <w:rsid w:val="00966A7B"/>
    <w:rsid w:val="0096714B"/>
    <w:rsid w:val="0096749B"/>
    <w:rsid w:val="00967FB3"/>
    <w:rsid w:val="0097019E"/>
    <w:rsid w:val="00970EFE"/>
    <w:rsid w:val="00971432"/>
    <w:rsid w:val="00971EEA"/>
    <w:rsid w:val="00972B41"/>
    <w:rsid w:val="00972F84"/>
    <w:rsid w:val="00973F60"/>
    <w:rsid w:val="009746B9"/>
    <w:rsid w:val="00974A9F"/>
    <w:rsid w:val="00975DC8"/>
    <w:rsid w:val="0097662B"/>
    <w:rsid w:val="00977551"/>
    <w:rsid w:val="009776E0"/>
    <w:rsid w:val="009817E1"/>
    <w:rsid w:val="009822A5"/>
    <w:rsid w:val="009846A2"/>
    <w:rsid w:val="00984B53"/>
    <w:rsid w:val="00986089"/>
    <w:rsid w:val="0098679D"/>
    <w:rsid w:val="009877BF"/>
    <w:rsid w:val="00990276"/>
    <w:rsid w:val="00990ADA"/>
    <w:rsid w:val="00990FE1"/>
    <w:rsid w:val="009915ED"/>
    <w:rsid w:val="0099304A"/>
    <w:rsid w:val="00993255"/>
    <w:rsid w:val="009934D3"/>
    <w:rsid w:val="009940B0"/>
    <w:rsid w:val="009941F3"/>
    <w:rsid w:val="0099534D"/>
    <w:rsid w:val="0099575C"/>
    <w:rsid w:val="00995885"/>
    <w:rsid w:val="00995E10"/>
    <w:rsid w:val="00996BDB"/>
    <w:rsid w:val="00997435"/>
    <w:rsid w:val="00997577"/>
    <w:rsid w:val="00997B5B"/>
    <w:rsid w:val="009A09E4"/>
    <w:rsid w:val="009A1466"/>
    <w:rsid w:val="009A56C9"/>
    <w:rsid w:val="009A5DC2"/>
    <w:rsid w:val="009A6D0F"/>
    <w:rsid w:val="009A71C2"/>
    <w:rsid w:val="009B0E80"/>
    <w:rsid w:val="009B2A3D"/>
    <w:rsid w:val="009B3092"/>
    <w:rsid w:val="009B3278"/>
    <w:rsid w:val="009B4C4C"/>
    <w:rsid w:val="009B7467"/>
    <w:rsid w:val="009B7DBF"/>
    <w:rsid w:val="009C0BA4"/>
    <w:rsid w:val="009C1185"/>
    <w:rsid w:val="009C4302"/>
    <w:rsid w:val="009C6FA8"/>
    <w:rsid w:val="009D18F6"/>
    <w:rsid w:val="009D214B"/>
    <w:rsid w:val="009D22DF"/>
    <w:rsid w:val="009D2862"/>
    <w:rsid w:val="009D398F"/>
    <w:rsid w:val="009D4F75"/>
    <w:rsid w:val="009E12A1"/>
    <w:rsid w:val="009E3628"/>
    <w:rsid w:val="009E5981"/>
    <w:rsid w:val="009E5DD0"/>
    <w:rsid w:val="009E6342"/>
    <w:rsid w:val="009E7E80"/>
    <w:rsid w:val="009F20A6"/>
    <w:rsid w:val="009F22FB"/>
    <w:rsid w:val="009F26FD"/>
    <w:rsid w:val="009F2D75"/>
    <w:rsid w:val="009F3054"/>
    <w:rsid w:val="009F456E"/>
    <w:rsid w:val="009F6489"/>
    <w:rsid w:val="009F66BD"/>
    <w:rsid w:val="009F6D8A"/>
    <w:rsid w:val="009F7F82"/>
    <w:rsid w:val="00A0220D"/>
    <w:rsid w:val="00A0360C"/>
    <w:rsid w:val="00A03879"/>
    <w:rsid w:val="00A04073"/>
    <w:rsid w:val="00A06378"/>
    <w:rsid w:val="00A069C4"/>
    <w:rsid w:val="00A10952"/>
    <w:rsid w:val="00A1118D"/>
    <w:rsid w:val="00A11419"/>
    <w:rsid w:val="00A12C96"/>
    <w:rsid w:val="00A13980"/>
    <w:rsid w:val="00A14570"/>
    <w:rsid w:val="00A1458B"/>
    <w:rsid w:val="00A14904"/>
    <w:rsid w:val="00A21398"/>
    <w:rsid w:val="00A21C65"/>
    <w:rsid w:val="00A22551"/>
    <w:rsid w:val="00A236B7"/>
    <w:rsid w:val="00A25A79"/>
    <w:rsid w:val="00A2673D"/>
    <w:rsid w:val="00A267CA"/>
    <w:rsid w:val="00A26D12"/>
    <w:rsid w:val="00A26EB6"/>
    <w:rsid w:val="00A27ED0"/>
    <w:rsid w:val="00A306C7"/>
    <w:rsid w:val="00A30C6B"/>
    <w:rsid w:val="00A31FF1"/>
    <w:rsid w:val="00A3254F"/>
    <w:rsid w:val="00A328DD"/>
    <w:rsid w:val="00A32FA6"/>
    <w:rsid w:val="00A35934"/>
    <w:rsid w:val="00A35F94"/>
    <w:rsid w:val="00A3627B"/>
    <w:rsid w:val="00A36D61"/>
    <w:rsid w:val="00A37593"/>
    <w:rsid w:val="00A375B9"/>
    <w:rsid w:val="00A37E4B"/>
    <w:rsid w:val="00A37FA3"/>
    <w:rsid w:val="00A40147"/>
    <w:rsid w:val="00A40AC0"/>
    <w:rsid w:val="00A4266C"/>
    <w:rsid w:val="00A42A02"/>
    <w:rsid w:val="00A42F17"/>
    <w:rsid w:val="00A43766"/>
    <w:rsid w:val="00A44872"/>
    <w:rsid w:val="00A46205"/>
    <w:rsid w:val="00A46886"/>
    <w:rsid w:val="00A473EF"/>
    <w:rsid w:val="00A503C6"/>
    <w:rsid w:val="00A52293"/>
    <w:rsid w:val="00A525AC"/>
    <w:rsid w:val="00A5330D"/>
    <w:rsid w:val="00A54635"/>
    <w:rsid w:val="00A57713"/>
    <w:rsid w:val="00A6063C"/>
    <w:rsid w:val="00A63409"/>
    <w:rsid w:val="00A65214"/>
    <w:rsid w:val="00A6537B"/>
    <w:rsid w:val="00A659BB"/>
    <w:rsid w:val="00A65D4E"/>
    <w:rsid w:val="00A66552"/>
    <w:rsid w:val="00A6719F"/>
    <w:rsid w:val="00A67C70"/>
    <w:rsid w:val="00A67DD0"/>
    <w:rsid w:val="00A71453"/>
    <w:rsid w:val="00A71676"/>
    <w:rsid w:val="00A71908"/>
    <w:rsid w:val="00A71913"/>
    <w:rsid w:val="00A722D7"/>
    <w:rsid w:val="00A72D06"/>
    <w:rsid w:val="00A7380F"/>
    <w:rsid w:val="00A739B8"/>
    <w:rsid w:val="00A73C56"/>
    <w:rsid w:val="00A74646"/>
    <w:rsid w:val="00A74F14"/>
    <w:rsid w:val="00A75838"/>
    <w:rsid w:val="00A75A2F"/>
    <w:rsid w:val="00A76A67"/>
    <w:rsid w:val="00A76B90"/>
    <w:rsid w:val="00A76B94"/>
    <w:rsid w:val="00A8019D"/>
    <w:rsid w:val="00A801CF"/>
    <w:rsid w:val="00A80616"/>
    <w:rsid w:val="00A8083D"/>
    <w:rsid w:val="00A80E2A"/>
    <w:rsid w:val="00A81CE5"/>
    <w:rsid w:val="00A83F64"/>
    <w:rsid w:val="00A85D5A"/>
    <w:rsid w:val="00A8672F"/>
    <w:rsid w:val="00A87AF5"/>
    <w:rsid w:val="00A87F71"/>
    <w:rsid w:val="00A921DB"/>
    <w:rsid w:val="00A92ACF"/>
    <w:rsid w:val="00A93379"/>
    <w:rsid w:val="00A95898"/>
    <w:rsid w:val="00A96F4E"/>
    <w:rsid w:val="00AA0361"/>
    <w:rsid w:val="00AA03AF"/>
    <w:rsid w:val="00AA0D5A"/>
    <w:rsid w:val="00AA13B4"/>
    <w:rsid w:val="00AA14F8"/>
    <w:rsid w:val="00AA16C0"/>
    <w:rsid w:val="00AA1E15"/>
    <w:rsid w:val="00AA2A08"/>
    <w:rsid w:val="00AA7069"/>
    <w:rsid w:val="00AA79A1"/>
    <w:rsid w:val="00AA79FA"/>
    <w:rsid w:val="00AB0D8C"/>
    <w:rsid w:val="00AB17FE"/>
    <w:rsid w:val="00AB1960"/>
    <w:rsid w:val="00AB2B74"/>
    <w:rsid w:val="00AB365E"/>
    <w:rsid w:val="00AB45FF"/>
    <w:rsid w:val="00AB63C2"/>
    <w:rsid w:val="00AB6406"/>
    <w:rsid w:val="00AB6A6B"/>
    <w:rsid w:val="00AB769F"/>
    <w:rsid w:val="00AC058B"/>
    <w:rsid w:val="00AC11D5"/>
    <w:rsid w:val="00AC2173"/>
    <w:rsid w:val="00AC2C80"/>
    <w:rsid w:val="00AC410B"/>
    <w:rsid w:val="00AC41C7"/>
    <w:rsid w:val="00AC492A"/>
    <w:rsid w:val="00AC5E2E"/>
    <w:rsid w:val="00AC6084"/>
    <w:rsid w:val="00AC6360"/>
    <w:rsid w:val="00AC65F7"/>
    <w:rsid w:val="00AC788C"/>
    <w:rsid w:val="00AC7B11"/>
    <w:rsid w:val="00AD44CD"/>
    <w:rsid w:val="00AD4553"/>
    <w:rsid w:val="00AD5B2A"/>
    <w:rsid w:val="00AD660C"/>
    <w:rsid w:val="00AE05C4"/>
    <w:rsid w:val="00AE062C"/>
    <w:rsid w:val="00AE6DBF"/>
    <w:rsid w:val="00AE76F1"/>
    <w:rsid w:val="00AE7B78"/>
    <w:rsid w:val="00AE7E32"/>
    <w:rsid w:val="00AF082F"/>
    <w:rsid w:val="00AF7F18"/>
    <w:rsid w:val="00B01863"/>
    <w:rsid w:val="00B01C70"/>
    <w:rsid w:val="00B026B9"/>
    <w:rsid w:val="00B03302"/>
    <w:rsid w:val="00B03C7C"/>
    <w:rsid w:val="00B05D12"/>
    <w:rsid w:val="00B05DEE"/>
    <w:rsid w:val="00B06C12"/>
    <w:rsid w:val="00B06F73"/>
    <w:rsid w:val="00B105F0"/>
    <w:rsid w:val="00B114E0"/>
    <w:rsid w:val="00B1323F"/>
    <w:rsid w:val="00B1483F"/>
    <w:rsid w:val="00B15ACB"/>
    <w:rsid w:val="00B15F66"/>
    <w:rsid w:val="00B16E32"/>
    <w:rsid w:val="00B16F04"/>
    <w:rsid w:val="00B17C2B"/>
    <w:rsid w:val="00B20FD8"/>
    <w:rsid w:val="00B22667"/>
    <w:rsid w:val="00B26BA6"/>
    <w:rsid w:val="00B308BF"/>
    <w:rsid w:val="00B31026"/>
    <w:rsid w:val="00B32613"/>
    <w:rsid w:val="00B33607"/>
    <w:rsid w:val="00B3439E"/>
    <w:rsid w:val="00B34946"/>
    <w:rsid w:val="00B35663"/>
    <w:rsid w:val="00B3586D"/>
    <w:rsid w:val="00B364A4"/>
    <w:rsid w:val="00B376EA"/>
    <w:rsid w:val="00B41E66"/>
    <w:rsid w:val="00B437FC"/>
    <w:rsid w:val="00B44B3B"/>
    <w:rsid w:val="00B46161"/>
    <w:rsid w:val="00B47A41"/>
    <w:rsid w:val="00B47C47"/>
    <w:rsid w:val="00B5066F"/>
    <w:rsid w:val="00B51258"/>
    <w:rsid w:val="00B52023"/>
    <w:rsid w:val="00B5330C"/>
    <w:rsid w:val="00B533DA"/>
    <w:rsid w:val="00B53EB8"/>
    <w:rsid w:val="00B549AF"/>
    <w:rsid w:val="00B554B0"/>
    <w:rsid w:val="00B563BD"/>
    <w:rsid w:val="00B619CD"/>
    <w:rsid w:val="00B61E3A"/>
    <w:rsid w:val="00B62FA8"/>
    <w:rsid w:val="00B64649"/>
    <w:rsid w:val="00B646B8"/>
    <w:rsid w:val="00B663C4"/>
    <w:rsid w:val="00B674B7"/>
    <w:rsid w:val="00B7005A"/>
    <w:rsid w:val="00B70495"/>
    <w:rsid w:val="00B707F5"/>
    <w:rsid w:val="00B708D6"/>
    <w:rsid w:val="00B71068"/>
    <w:rsid w:val="00B71B26"/>
    <w:rsid w:val="00B72336"/>
    <w:rsid w:val="00B72A68"/>
    <w:rsid w:val="00B730CD"/>
    <w:rsid w:val="00B7406A"/>
    <w:rsid w:val="00B75350"/>
    <w:rsid w:val="00B765C0"/>
    <w:rsid w:val="00B7784D"/>
    <w:rsid w:val="00B77EE4"/>
    <w:rsid w:val="00B8277C"/>
    <w:rsid w:val="00B8432A"/>
    <w:rsid w:val="00B84BD7"/>
    <w:rsid w:val="00B84D97"/>
    <w:rsid w:val="00B851E9"/>
    <w:rsid w:val="00B857CB"/>
    <w:rsid w:val="00B85D89"/>
    <w:rsid w:val="00B86B98"/>
    <w:rsid w:val="00B86C2A"/>
    <w:rsid w:val="00B87695"/>
    <w:rsid w:val="00B87919"/>
    <w:rsid w:val="00B91A86"/>
    <w:rsid w:val="00B91B97"/>
    <w:rsid w:val="00B91BE8"/>
    <w:rsid w:val="00B9287C"/>
    <w:rsid w:val="00B92947"/>
    <w:rsid w:val="00B92AD4"/>
    <w:rsid w:val="00B93ADF"/>
    <w:rsid w:val="00B9466C"/>
    <w:rsid w:val="00B95F31"/>
    <w:rsid w:val="00B96B16"/>
    <w:rsid w:val="00B96CFE"/>
    <w:rsid w:val="00B97334"/>
    <w:rsid w:val="00BA0A0E"/>
    <w:rsid w:val="00BA0DC7"/>
    <w:rsid w:val="00BA13F1"/>
    <w:rsid w:val="00BA16C7"/>
    <w:rsid w:val="00BA1D06"/>
    <w:rsid w:val="00BA4FA1"/>
    <w:rsid w:val="00BB01EE"/>
    <w:rsid w:val="00BB04EB"/>
    <w:rsid w:val="00BB08BA"/>
    <w:rsid w:val="00BB1659"/>
    <w:rsid w:val="00BB3136"/>
    <w:rsid w:val="00BB3589"/>
    <w:rsid w:val="00BB4191"/>
    <w:rsid w:val="00BB501E"/>
    <w:rsid w:val="00BB523C"/>
    <w:rsid w:val="00BB5E37"/>
    <w:rsid w:val="00BC16E6"/>
    <w:rsid w:val="00BC20BC"/>
    <w:rsid w:val="00BC2F42"/>
    <w:rsid w:val="00BC46E3"/>
    <w:rsid w:val="00BC486A"/>
    <w:rsid w:val="00BC48A2"/>
    <w:rsid w:val="00BC61A6"/>
    <w:rsid w:val="00BC6206"/>
    <w:rsid w:val="00BC6848"/>
    <w:rsid w:val="00BC6BD8"/>
    <w:rsid w:val="00BC704A"/>
    <w:rsid w:val="00BD18C0"/>
    <w:rsid w:val="00BD1F20"/>
    <w:rsid w:val="00BD2015"/>
    <w:rsid w:val="00BD306C"/>
    <w:rsid w:val="00BD34F6"/>
    <w:rsid w:val="00BD5080"/>
    <w:rsid w:val="00BD54F8"/>
    <w:rsid w:val="00BD67D1"/>
    <w:rsid w:val="00BD76AB"/>
    <w:rsid w:val="00BE13D8"/>
    <w:rsid w:val="00BE164A"/>
    <w:rsid w:val="00BE23E1"/>
    <w:rsid w:val="00BE4243"/>
    <w:rsid w:val="00BE440E"/>
    <w:rsid w:val="00BE577C"/>
    <w:rsid w:val="00BE57C4"/>
    <w:rsid w:val="00BE6998"/>
    <w:rsid w:val="00BE712C"/>
    <w:rsid w:val="00BE7146"/>
    <w:rsid w:val="00BE7722"/>
    <w:rsid w:val="00BF1399"/>
    <w:rsid w:val="00BF2599"/>
    <w:rsid w:val="00BF2863"/>
    <w:rsid w:val="00BF2B4F"/>
    <w:rsid w:val="00BF4A09"/>
    <w:rsid w:val="00BF6543"/>
    <w:rsid w:val="00BF67B3"/>
    <w:rsid w:val="00BF6F4E"/>
    <w:rsid w:val="00BF7DED"/>
    <w:rsid w:val="00C00013"/>
    <w:rsid w:val="00C00401"/>
    <w:rsid w:val="00C00B0F"/>
    <w:rsid w:val="00C01383"/>
    <w:rsid w:val="00C025D2"/>
    <w:rsid w:val="00C03DF4"/>
    <w:rsid w:val="00C050F1"/>
    <w:rsid w:val="00C06635"/>
    <w:rsid w:val="00C066B3"/>
    <w:rsid w:val="00C06C41"/>
    <w:rsid w:val="00C07091"/>
    <w:rsid w:val="00C07E62"/>
    <w:rsid w:val="00C1033A"/>
    <w:rsid w:val="00C10C80"/>
    <w:rsid w:val="00C14DB5"/>
    <w:rsid w:val="00C14FDD"/>
    <w:rsid w:val="00C15C90"/>
    <w:rsid w:val="00C15DF0"/>
    <w:rsid w:val="00C162C5"/>
    <w:rsid w:val="00C17F4B"/>
    <w:rsid w:val="00C21224"/>
    <w:rsid w:val="00C22B7B"/>
    <w:rsid w:val="00C22E43"/>
    <w:rsid w:val="00C2350C"/>
    <w:rsid w:val="00C25F62"/>
    <w:rsid w:val="00C260F0"/>
    <w:rsid w:val="00C275ED"/>
    <w:rsid w:val="00C27C77"/>
    <w:rsid w:val="00C27EE9"/>
    <w:rsid w:val="00C30150"/>
    <w:rsid w:val="00C308DB"/>
    <w:rsid w:val="00C3095B"/>
    <w:rsid w:val="00C32079"/>
    <w:rsid w:val="00C32F64"/>
    <w:rsid w:val="00C342B5"/>
    <w:rsid w:val="00C34E76"/>
    <w:rsid w:val="00C37312"/>
    <w:rsid w:val="00C378D3"/>
    <w:rsid w:val="00C40008"/>
    <w:rsid w:val="00C404B6"/>
    <w:rsid w:val="00C40ADD"/>
    <w:rsid w:val="00C4223F"/>
    <w:rsid w:val="00C43430"/>
    <w:rsid w:val="00C4477F"/>
    <w:rsid w:val="00C44F37"/>
    <w:rsid w:val="00C4556D"/>
    <w:rsid w:val="00C457D7"/>
    <w:rsid w:val="00C46241"/>
    <w:rsid w:val="00C466A0"/>
    <w:rsid w:val="00C51A50"/>
    <w:rsid w:val="00C51E07"/>
    <w:rsid w:val="00C522D9"/>
    <w:rsid w:val="00C52891"/>
    <w:rsid w:val="00C60080"/>
    <w:rsid w:val="00C60857"/>
    <w:rsid w:val="00C6157F"/>
    <w:rsid w:val="00C633BF"/>
    <w:rsid w:val="00C6528B"/>
    <w:rsid w:val="00C6592B"/>
    <w:rsid w:val="00C67C0E"/>
    <w:rsid w:val="00C7024C"/>
    <w:rsid w:val="00C703AD"/>
    <w:rsid w:val="00C716C6"/>
    <w:rsid w:val="00C726C3"/>
    <w:rsid w:val="00C72D31"/>
    <w:rsid w:val="00C74F02"/>
    <w:rsid w:val="00C75DEC"/>
    <w:rsid w:val="00C76DDC"/>
    <w:rsid w:val="00C779C3"/>
    <w:rsid w:val="00C8018C"/>
    <w:rsid w:val="00C8033C"/>
    <w:rsid w:val="00C8062C"/>
    <w:rsid w:val="00C807B7"/>
    <w:rsid w:val="00C81C41"/>
    <w:rsid w:val="00C83AFC"/>
    <w:rsid w:val="00C84C8B"/>
    <w:rsid w:val="00C875AF"/>
    <w:rsid w:val="00C9277F"/>
    <w:rsid w:val="00C927AF"/>
    <w:rsid w:val="00C942C5"/>
    <w:rsid w:val="00C948EA"/>
    <w:rsid w:val="00C9528E"/>
    <w:rsid w:val="00C95507"/>
    <w:rsid w:val="00C95E40"/>
    <w:rsid w:val="00C95F43"/>
    <w:rsid w:val="00C96102"/>
    <w:rsid w:val="00C97040"/>
    <w:rsid w:val="00CA0A11"/>
    <w:rsid w:val="00CA14F4"/>
    <w:rsid w:val="00CA198E"/>
    <w:rsid w:val="00CA283C"/>
    <w:rsid w:val="00CA4030"/>
    <w:rsid w:val="00CA5260"/>
    <w:rsid w:val="00CA6ACB"/>
    <w:rsid w:val="00CA7132"/>
    <w:rsid w:val="00CA7195"/>
    <w:rsid w:val="00CB0042"/>
    <w:rsid w:val="00CB0516"/>
    <w:rsid w:val="00CB060E"/>
    <w:rsid w:val="00CB12E6"/>
    <w:rsid w:val="00CB14DE"/>
    <w:rsid w:val="00CB39ED"/>
    <w:rsid w:val="00CB4B10"/>
    <w:rsid w:val="00CB4B20"/>
    <w:rsid w:val="00CB4B51"/>
    <w:rsid w:val="00CB5058"/>
    <w:rsid w:val="00CB54AA"/>
    <w:rsid w:val="00CB578C"/>
    <w:rsid w:val="00CB63F0"/>
    <w:rsid w:val="00CB653E"/>
    <w:rsid w:val="00CB6A57"/>
    <w:rsid w:val="00CB6B6B"/>
    <w:rsid w:val="00CB74D1"/>
    <w:rsid w:val="00CB7766"/>
    <w:rsid w:val="00CB77E5"/>
    <w:rsid w:val="00CC07D1"/>
    <w:rsid w:val="00CC09BF"/>
    <w:rsid w:val="00CC0CAB"/>
    <w:rsid w:val="00CC12F0"/>
    <w:rsid w:val="00CC1DE4"/>
    <w:rsid w:val="00CC2120"/>
    <w:rsid w:val="00CC25DB"/>
    <w:rsid w:val="00CC2BFF"/>
    <w:rsid w:val="00CC51C4"/>
    <w:rsid w:val="00CC537C"/>
    <w:rsid w:val="00CC63A2"/>
    <w:rsid w:val="00CD0298"/>
    <w:rsid w:val="00CD037B"/>
    <w:rsid w:val="00CD2CF0"/>
    <w:rsid w:val="00CD2F7C"/>
    <w:rsid w:val="00CD31FE"/>
    <w:rsid w:val="00CD58D3"/>
    <w:rsid w:val="00CD752D"/>
    <w:rsid w:val="00CE0482"/>
    <w:rsid w:val="00CE0CEB"/>
    <w:rsid w:val="00CE253E"/>
    <w:rsid w:val="00CE2D0E"/>
    <w:rsid w:val="00CE36F1"/>
    <w:rsid w:val="00CE38F2"/>
    <w:rsid w:val="00CE3980"/>
    <w:rsid w:val="00CE3CEE"/>
    <w:rsid w:val="00CE4E84"/>
    <w:rsid w:val="00CE64C5"/>
    <w:rsid w:val="00CE6B4C"/>
    <w:rsid w:val="00CE6FAF"/>
    <w:rsid w:val="00CF1B07"/>
    <w:rsid w:val="00CF314D"/>
    <w:rsid w:val="00CF334F"/>
    <w:rsid w:val="00CF37CD"/>
    <w:rsid w:val="00CF3F09"/>
    <w:rsid w:val="00CF5314"/>
    <w:rsid w:val="00CF5908"/>
    <w:rsid w:val="00CF594C"/>
    <w:rsid w:val="00CF5D3F"/>
    <w:rsid w:val="00CF7D7B"/>
    <w:rsid w:val="00D00321"/>
    <w:rsid w:val="00D01512"/>
    <w:rsid w:val="00D01FF8"/>
    <w:rsid w:val="00D0456D"/>
    <w:rsid w:val="00D04F12"/>
    <w:rsid w:val="00D04F27"/>
    <w:rsid w:val="00D05366"/>
    <w:rsid w:val="00D05705"/>
    <w:rsid w:val="00D07073"/>
    <w:rsid w:val="00D072F4"/>
    <w:rsid w:val="00D0746E"/>
    <w:rsid w:val="00D112A5"/>
    <w:rsid w:val="00D116E9"/>
    <w:rsid w:val="00D11A7E"/>
    <w:rsid w:val="00D12029"/>
    <w:rsid w:val="00D13B18"/>
    <w:rsid w:val="00D15404"/>
    <w:rsid w:val="00D1561F"/>
    <w:rsid w:val="00D1630A"/>
    <w:rsid w:val="00D21257"/>
    <w:rsid w:val="00D22DA1"/>
    <w:rsid w:val="00D24EE3"/>
    <w:rsid w:val="00D25328"/>
    <w:rsid w:val="00D26D8B"/>
    <w:rsid w:val="00D277A5"/>
    <w:rsid w:val="00D31660"/>
    <w:rsid w:val="00D316BE"/>
    <w:rsid w:val="00D31E8A"/>
    <w:rsid w:val="00D32C41"/>
    <w:rsid w:val="00D33089"/>
    <w:rsid w:val="00D3457D"/>
    <w:rsid w:val="00D34759"/>
    <w:rsid w:val="00D36DD6"/>
    <w:rsid w:val="00D36F72"/>
    <w:rsid w:val="00D371A6"/>
    <w:rsid w:val="00D3748B"/>
    <w:rsid w:val="00D40E8B"/>
    <w:rsid w:val="00D427AA"/>
    <w:rsid w:val="00D4295E"/>
    <w:rsid w:val="00D4350F"/>
    <w:rsid w:val="00D4627D"/>
    <w:rsid w:val="00D46366"/>
    <w:rsid w:val="00D473CE"/>
    <w:rsid w:val="00D510E7"/>
    <w:rsid w:val="00D51AE3"/>
    <w:rsid w:val="00D51D71"/>
    <w:rsid w:val="00D52432"/>
    <w:rsid w:val="00D56224"/>
    <w:rsid w:val="00D56A51"/>
    <w:rsid w:val="00D57F71"/>
    <w:rsid w:val="00D6083D"/>
    <w:rsid w:val="00D6125D"/>
    <w:rsid w:val="00D61E18"/>
    <w:rsid w:val="00D63646"/>
    <w:rsid w:val="00D6422C"/>
    <w:rsid w:val="00D643E9"/>
    <w:rsid w:val="00D65256"/>
    <w:rsid w:val="00D65364"/>
    <w:rsid w:val="00D6538A"/>
    <w:rsid w:val="00D702CD"/>
    <w:rsid w:val="00D7037F"/>
    <w:rsid w:val="00D703FE"/>
    <w:rsid w:val="00D71376"/>
    <w:rsid w:val="00D719F8"/>
    <w:rsid w:val="00D72CDA"/>
    <w:rsid w:val="00D738A9"/>
    <w:rsid w:val="00D74DB2"/>
    <w:rsid w:val="00D761E5"/>
    <w:rsid w:val="00D771F0"/>
    <w:rsid w:val="00D7754D"/>
    <w:rsid w:val="00D82568"/>
    <w:rsid w:val="00D82662"/>
    <w:rsid w:val="00D84980"/>
    <w:rsid w:val="00D90F42"/>
    <w:rsid w:val="00D9171B"/>
    <w:rsid w:val="00D92066"/>
    <w:rsid w:val="00D931B2"/>
    <w:rsid w:val="00D939FA"/>
    <w:rsid w:val="00D94468"/>
    <w:rsid w:val="00D94872"/>
    <w:rsid w:val="00D96271"/>
    <w:rsid w:val="00DA01CE"/>
    <w:rsid w:val="00DA158A"/>
    <w:rsid w:val="00DA288D"/>
    <w:rsid w:val="00DA2C5E"/>
    <w:rsid w:val="00DA55AE"/>
    <w:rsid w:val="00DA5A94"/>
    <w:rsid w:val="00DA76E5"/>
    <w:rsid w:val="00DB15B3"/>
    <w:rsid w:val="00DB1FA7"/>
    <w:rsid w:val="00DB23FB"/>
    <w:rsid w:val="00DB2AFE"/>
    <w:rsid w:val="00DB2E46"/>
    <w:rsid w:val="00DB50F7"/>
    <w:rsid w:val="00DB5650"/>
    <w:rsid w:val="00DB6E5B"/>
    <w:rsid w:val="00DB7948"/>
    <w:rsid w:val="00DC20A5"/>
    <w:rsid w:val="00DC54C1"/>
    <w:rsid w:val="00DC566B"/>
    <w:rsid w:val="00DC5BD9"/>
    <w:rsid w:val="00DC60F7"/>
    <w:rsid w:val="00DD1BDC"/>
    <w:rsid w:val="00DD30F5"/>
    <w:rsid w:val="00DD4744"/>
    <w:rsid w:val="00DD4EEC"/>
    <w:rsid w:val="00DD4FD7"/>
    <w:rsid w:val="00DD6161"/>
    <w:rsid w:val="00DD7739"/>
    <w:rsid w:val="00DD7A45"/>
    <w:rsid w:val="00DE05A6"/>
    <w:rsid w:val="00DE0A6C"/>
    <w:rsid w:val="00DE1B9B"/>
    <w:rsid w:val="00DE23E0"/>
    <w:rsid w:val="00DE2CD8"/>
    <w:rsid w:val="00DE34B4"/>
    <w:rsid w:val="00DE3B09"/>
    <w:rsid w:val="00DE40EE"/>
    <w:rsid w:val="00DE48FA"/>
    <w:rsid w:val="00DE61D3"/>
    <w:rsid w:val="00DE7BE9"/>
    <w:rsid w:val="00DE7C47"/>
    <w:rsid w:val="00DF09E3"/>
    <w:rsid w:val="00DF1757"/>
    <w:rsid w:val="00DF3BFF"/>
    <w:rsid w:val="00DF3C34"/>
    <w:rsid w:val="00DF4053"/>
    <w:rsid w:val="00DF4208"/>
    <w:rsid w:val="00DF45CA"/>
    <w:rsid w:val="00DF4F5F"/>
    <w:rsid w:val="00DF53EA"/>
    <w:rsid w:val="00DF5453"/>
    <w:rsid w:val="00DF63BC"/>
    <w:rsid w:val="00DF6A04"/>
    <w:rsid w:val="00E001EB"/>
    <w:rsid w:val="00E0137D"/>
    <w:rsid w:val="00E018D8"/>
    <w:rsid w:val="00E01C90"/>
    <w:rsid w:val="00E03726"/>
    <w:rsid w:val="00E039E0"/>
    <w:rsid w:val="00E03F5E"/>
    <w:rsid w:val="00E03F9E"/>
    <w:rsid w:val="00E04E74"/>
    <w:rsid w:val="00E1168F"/>
    <w:rsid w:val="00E12DB0"/>
    <w:rsid w:val="00E133D3"/>
    <w:rsid w:val="00E1433C"/>
    <w:rsid w:val="00E16069"/>
    <w:rsid w:val="00E16A81"/>
    <w:rsid w:val="00E17131"/>
    <w:rsid w:val="00E206DE"/>
    <w:rsid w:val="00E2152B"/>
    <w:rsid w:val="00E21918"/>
    <w:rsid w:val="00E2282E"/>
    <w:rsid w:val="00E24087"/>
    <w:rsid w:val="00E25A36"/>
    <w:rsid w:val="00E268EF"/>
    <w:rsid w:val="00E26CB8"/>
    <w:rsid w:val="00E26DC3"/>
    <w:rsid w:val="00E317E5"/>
    <w:rsid w:val="00E322EC"/>
    <w:rsid w:val="00E32A32"/>
    <w:rsid w:val="00E33487"/>
    <w:rsid w:val="00E3368D"/>
    <w:rsid w:val="00E33A2A"/>
    <w:rsid w:val="00E368C6"/>
    <w:rsid w:val="00E40042"/>
    <w:rsid w:val="00E40F8F"/>
    <w:rsid w:val="00E4126B"/>
    <w:rsid w:val="00E4251A"/>
    <w:rsid w:val="00E42714"/>
    <w:rsid w:val="00E435BD"/>
    <w:rsid w:val="00E45099"/>
    <w:rsid w:val="00E46BEB"/>
    <w:rsid w:val="00E51306"/>
    <w:rsid w:val="00E51792"/>
    <w:rsid w:val="00E542D5"/>
    <w:rsid w:val="00E5703B"/>
    <w:rsid w:val="00E574E1"/>
    <w:rsid w:val="00E576AD"/>
    <w:rsid w:val="00E57E52"/>
    <w:rsid w:val="00E57F47"/>
    <w:rsid w:val="00E60491"/>
    <w:rsid w:val="00E609D8"/>
    <w:rsid w:val="00E61C2C"/>
    <w:rsid w:val="00E6284E"/>
    <w:rsid w:val="00E63815"/>
    <w:rsid w:val="00E65BF2"/>
    <w:rsid w:val="00E66C4E"/>
    <w:rsid w:val="00E671AB"/>
    <w:rsid w:val="00E6732A"/>
    <w:rsid w:val="00E67D63"/>
    <w:rsid w:val="00E700BF"/>
    <w:rsid w:val="00E70293"/>
    <w:rsid w:val="00E70865"/>
    <w:rsid w:val="00E71546"/>
    <w:rsid w:val="00E72619"/>
    <w:rsid w:val="00E7270D"/>
    <w:rsid w:val="00E73122"/>
    <w:rsid w:val="00E7396B"/>
    <w:rsid w:val="00E73C27"/>
    <w:rsid w:val="00E73D60"/>
    <w:rsid w:val="00E749E6"/>
    <w:rsid w:val="00E7519D"/>
    <w:rsid w:val="00E7524D"/>
    <w:rsid w:val="00E7605C"/>
    <w:rsid w:val="00E760CB"/>
    <w:rsid w:val="00E7646E"/>
    <w:rsid w:val="00E77A8D"/>
    <w:rsid w:val="00E8163C"/>
    <w:rsid w:val="00E8193E"/>
    <w:rsid w:val="00E81BD4"/>
    <w:rsid w:val="00E82230"/>
    <w:rsid w:val="00E82CFB"/>
    <w:rsid w:val="00E83086"/>
    <w:rsid w:val="00E832E3"/>
    <w:rsid w:val="00E844F2"/>
    <w:rsid w:val="00E84B8C"/>
    <w:rsid w:val="00E85C57"/>
    <w:rsid w:val="00E8767B"/>
    <w:rsid w:val="00E87E9B"/>
    <w:rsid w:val="00E910C0"/>
    <w:rsid w:val="00E9201C"/>
    <w:rsid w:val="00E93D87"/>
    <w:rsid w:val="00E950BC"/>
    <w:rsid w:val="00E96AD0"/>
    <w:rsid w:val="00E96DE6"/>
    <w:rsid w:val="00E97B3B"/>
    <w:rsid w:val="00EA1793"/>
    <w:rsid w:val="00EA428F"/>
    <w:rsid w:val="00EA4D45"/>
    <w:rsid w:val="00EA57F8"/>
    <w:rsid w:val="00EA6F24"/>
    <w:rsid w:val="00EA7BA2"/>
    <w:rsid w:val="00EA7E23"/>
    <w:rsid w:val="00EB031A"/>
    <w:rsid w:val="00EB04BC"/>
    <w:rsid w:val="00EB13EA"/>
    <w:rsid w:val="00EB2DAC"/>
    <w:rsid w:val="00EB342B"/>
    <w:rsid w:val="00EB49D1"/>
    <w:rsid w:val="00EB6972"/>
    <w:rsid w:val="00EB7116"/>
    <w:rsid w:val="00EC03FA"/>
    <w:rsid w:val="00EC1BE4"/>
    <w:rsid w:val="00EC1BFE"/>
    <w:rsid w:val="00EC2FDF"/>
    <w:rsid w:val="00EC35C8"/>
    <w:rsid w:val="00EC4250"/>
    <w:rsid w:val="00EC5993"/>
    <w:rsid w:val="00EC71A4"/>
    <w:rsid w:val="00EC7E44"/>
    <w:rsid w:val="00ED1425"/>
    <w:rsid w:val="00ED1995"/>
    <w:rsid w:val="00ED1FFA"/>
    <w:rsid w:val="00ED3388"/>
    <w:rsid w:val="00ED362F"/>
    <w:rsid w:val="00ED3B0B"/>
    <w:rsid w:val="00ED53BF"/>
    <w:rsid w:val="00ED67A5"/>
    <w:rsid w:val="00EE09D4"/>
    <w:rsid w:val="00EE1061"/>
    <w:rsid w:val="00EE1B6C"/>
    <w:rsid w:val="00EE1E2D"/>
    <w:rsid w:val="00EE20C8"/>
    <w:rsid w:val="00EE2761"/>
    <w:rsid w:val="00EE3C34"/>
    <w:rsid w:val="00EE5CBE"/>
    <w:rsid w:val="00EE6E54"/>
    <w:rsid w:val="00EE6FB4"/>
    <w:rsid w:val="00EE7F7A"/>
    <w:rsid w:val="00EF10E6"/>
    <w:rsid w:val="00EF2BF6"/>
    <w:rsid w:val="00EF58B4"/>
    <w:rsid w:val="00EF5CB4"/>
    <w:rsid w:val="00EF645B"/>
    <w:rsid w:val="00EF6AB9"/>
    <w:rsid w:val="00EF6CDD"/>
    <w:rsid w:val="00F00DB5"/>
    <w:rsid w:val="00F0178D"/>
    <w:rsid w:val="00F01A20"/>
    <w:rsid w:val="00F02256"/>
    <w:rsid w:val="00F068EF"/>
    <w:rsid w:val="00F101DE"/>
    <w:rsid w:val="00F103C3"/>
    <w:rsid w:val="00F10896"/>
    <w:rsid w:val="00F11A95"/>
    <w:rsid w:val="00F11AFF"/>
    <w:rsid w:val="00F11BEC"/>
    <w:rsid w:val="00F12E47"/>
    <w:rsid w:val="00F12F84"/>
    <w:rsid w:val="00F1327A"/>
    <w:rsid w:val="00F13716"/>
    <w:rsid w:val="00F14744"/>
    <w:rsid w:val="00F15304"/>
    <w:rsid w:val="00F1789E"/>
    <w:rsid w:val="00F20E19"/>
    <w:rsid w:val="00F213C9"/>
    <w:rsid w:val="00F21AB5"/>
    <w:rsid w:val="00F2273A"/>
    <w:rsid w:val="00F22740"/>
    <w:rsid w:val="00F227B3"/>
    <w:rsid w:val="00F230EF"/>
    <w:rsid w:val="00F23FCC"/>
    <w:rsid w:val="00F25313"/>
    <w:rsid w:val="00F26712"/>
    <w:rsid w:val="00F26B4D"/>
    <w:rsid w:val="00F27406"/>
    <w:rsid w:val="00F27EFB"/>
    <w:rsid w:val="00F30B54"/>
    <w:rsid w:val="00F316C0"/>
    <w:rsid w:val="00F32F20"/>
    <w:rsid w:val="00F33350"/>
    <w:rsid w:val="00F33A50"/>
    <w:rsid w:val="00F33A67"/>
    <w:rsid w:val="00F35A6C"/>
    <w:rsid w:val="00F3727C"/>
    <w:rsid w:val="00F42000"/>
    <w:rsid w:val="00F4249C"/>
    <w:rsid w:val="00F42EDC"/>
    <w:rsid w:val="00F43243"/>
    <w:rsid w:val="00F43580"/>
    <w:rsid w:val="00F4383A"/>
    <w:rsid w:val="00F43DC9"/>
    <w:rsid w:val="00F43F10"/>
    <w:rsid w:val="00F463A4"/>
    <w:rsid w:val="00F463C0"/>
    <w:rsid w:val="00F4781F"/>
    <w:rsid w:val="00F5028C"/>
    <w:rsid w:val="00F51AAE"/>
    <w:rsid w:val="00F521E5"/>
    <w:rsid w:val="00F53D8E"/>
    <w:rsid w:val="00F53E29"/>
    <w:rsid w:val="00F54821"/>
    <w:rsid w:val="00F5589C"/>
    <w:rsid w:val="00F561CF"/>
    <w:rsid w:val="00F56393"/>
    <w:rsid w:val="00F6232B"/>
    <w:rsid w:val="00F630C8"/>
    <w:rsid w:val="00F6692E"/>
    <w:rsid w:val="00F70AE5"/>
    <w:rsid w:val="00F71512"/>
    <w:rsid w:val="00F71C16"/>
    <w:rsid w:val="00F71D4F"/>
    <w:rsid w:val="00F72E3D"/>
    <w:rsid w:val="00F73034"/>
    <w:rsid w:val="00F744D9"/>
    <w:rsid w:val="00F74AE9"/>
    <w:rsid w:val="00F76F42"/>
    <w:rsid w:val="00F771A5"/>
    <w:rsid w:val="00F771C3"/>
    <w:rsid w:val="00F77353"/>
    <w:rsid w:val="00F80F0E"/>
    <w:rsid w:val="00F8129A"/>
    <w:rsid w:val="00F817AB"/>
    <w:rsid w:val="00F82A18"/>
    <w:rsid w:val="00F848AD"/>
    <w:rsid w:val="00F8501D"/>
    <w:rsid w:val="00F860A3"/>
    <w:rsid w:val="00F86E6A"/>
    <w:rsid w:val="00F87B26"/>
    <w:rsid w:val="00F908AB"/>
    <w:rsid w:val="00F91D25"/>
    <w:rsid w:val="00F9226D"/>
    <w:rsid w:val="00F92B14"/>
    <w:rsid w:val="00F92E69"/>
    <w:rsid w:val="00F944E0"/>
    <w:rsid w:val="00F95507"/>
    <w:rsid w:val="00F978E8"/>
    <w:rsid w:val="00FA0B14"/>
    <w:rsid w:val="00FA5A3B"/>
    <w:rsid w:val="00FA5D21"/>
    <w:rsid w:val="00FA636E"/>
    <w:rsid w:val="00FB017B"/>
    <w:rsid w:val="00FB043D"/>
    <w:rsid w:val="00FB1324"/>
    <w:rsid w:val="00FB2171"/>
    <w:rsid w:val="00FB372A"/>
    <w:rsid w:val="00FB50B0"/>
    <w:rsid w:val="00FB5DCD"/>
    <w:rsid w:val="00FC2BC3"/>
    <w:rsid w:val="00FC32BB"/>
    <w:rsid w:val="00FC3B53"/>
    <w:rsid w:val="00FC424C"/>
    <w:rsid w:val="00FC5B09"/>
    <w:rsid w:val="00FC675D"/>
    <w:rsid w:val="00FD0CB1"/>
    <w:rsid w:val="00FD23A3"/>
    <w:rsid w:val="00FD23DB"/>
    <w:rsid w:val="00FD32CD"/>
    <w:rsid w:val="00FD3308"/>
    <w:rsid w:val="00FD3E9B"/>
    <w:rsid w:val="00FD5FA1"/>
    <w:rsid w:val="00FD680C"/>
    <w:rsid w:val="00FE0381"/>
    <w:rsid w:val="00FE1C47"/>
    <w:rsid w:val="00FE1DB0"/>
    <w:rsid w:val="00FE23A3"/>
    <w:rsid w:val="00FE287F"/>
    <w:rsid w:val="00FE4A09"/>
    <w:rsid w:val="00FE5458"/>
    <w:rsid w:val="00FE56D6"/>
    <w:rsid w:val="00FE5B49"/>
    <w:rsid w:val="00FE634C"/>
    <w:rsid w:val="00FE639D"/>
    <w:rsid w:val="00FE7F5B"/>
    <w:rsid w:val="00FF1CFB"/>
    <w:rsid w:val="00FF2FFC"/>
    <w:rsid w:val="00FF3623"/>
    <w:rsid w:val="00FF410A"/>
    <w:rsid w:val="00FF4288"/>
    <w:rsid w:val="00FF428E"/>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uiPriority w:val="99"/>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uiPriority w:val="99"/>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9-RRB19.3-OJ/en" TargetMode="External"/><Relationship Id="rId18" Type="http://schemas.openxmlformats.org/officeDocument/2006/relationships/hyperlink" Target="https://www.itu.int/md/R19-RRB19.3-C-0002/en" TargetMode="External"/><Relationship Id="rId26" Type="http://schemas.openxmlformats.org/officeDocument/2006/relationships/hyperlink" Target="https://www.itu.int/md/R19-RRB19.3-C-0001/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9-RRB19.3-C-0002/en" TargetMode="External"/><Relationship Id="rId34" Type="http://schemas.openxmlformats.org/officeDocument/2006/relationships/hyperlink" Target="https://www.itu.int/md/R16-WRC19-C-0015/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u.int/md/R19-RRB19.3-C-0002/en" TargetMode="External"/><Relationship Id="rId25" Type="http://schemas.openxmlformats.org/officeDocument/2006/relationships/hyperlink" Target="https://www.itu.int/md/R19-RRB19.2-C-0001/en" TargetMode="External"/><Relationship Id="rId33" Type="http://schemas.openxmlformats.org/officeDocument/2006/relationships/hyperlink" Target="https://www.itu.int/md/R16-WRC19-C-0028/en"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md/R19-RRB19.3-C-0002/en" TargetMode="External"/><Relationship Id="rId20" Type="http://schemas.openxmlformats.org/officeDocument/2006/relationships/hyperlink" Target="https://www.itu.int/md/R19-RRB19.3-C-0002/en" TargetMode="External"/><Relationship Id="rId29" Type="http://schemas.openxmlformats.org/officeDocument/2006/relationships/hyperlink" Target="https://www.itu.int/md/R19-RRB19.3-SP-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16-WRC19-C-0004/en" TargetMode="External"/><Relationship Id="rId32" Type="http://schemas.openxmlformats.org/officeDocument/2006/relationships/hyperlink" Target="https://www.itu.int/md/R19-RRB19.3-C-0004/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RRB19.3-C-0002/en" TargetMode="External"/><Relationship Id="rId23" Type="http://schemas.openxmlformats.org/officeDocument/2006/relationships/hyperlink" Target="https://www.itu.int/md/R16-WRC19-C-0015/en" TargetMode="External"/><Relationship Id="rId28" Type="http://schemas.openxmlformats.org/officeDocument/2006/relationships/hyperlink" Target="https://www.itu.int/md/R19-RRB19.3-C-0003/en" TargetMode="External"/><Relationship Id="rId36" Type="http://schemas.openxmlformats.org/officeDocument/2006/relationships/hyperlink" Target="https://www.itu.int/md/R00-CR-CIR-0343/en" TargetMode="External"/><Relationship Id="rId10" Type="http://schemas.openxmlformats.org/officeDocument/2006/relationships/footer" Target="footer1.xml"/><Relationship Id="rId19" Type="http://schemas.openxmlformats.org/officeDocument/2006/relationships/hyperlink" Target="https://www.itu.int/md/R19-RRB19.3-C-0002/en" TargetMode="External"/><Relationship Id="rId31" Type="http://schemas.openxmlformats.org/officeDocument/2006/relationships/hyperlink" Target="https://www.itu.int/md/R19-RRB19.3-C-00005/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9-RRB19.3-C-0002/en" TargetMode="External"/><Relationship Id="rId22" Type="http://schemas.openxmlformats.org/officeDocument/2006/relationships/hyperlink" Target="https://www.itu.int/md/R19-RRB19.3-C-0002/en" TargetMode="External"/><Relationship Id="rId27" Type="http://schemas.openxmlformats.org/officeDocument/2006/relationships/hyperlink" Target="https://www.itu.int/md/R00-CCRR-CIR-0063/en" TargetMode="External"/><Relationship Id="rId30" Type="http://schemas.openxmlformats.org/officeDocument/2006/relationships/hyperlink" Target="https://www.itu.int/md/R16-WRC19-C-0035/en" TargetMode="External"/><Relationship Id="rId35" Type="http://schemas.openxmlformats.org/officeDocument/2006/relationships/hyperlink" Target="https://www.itu.int/md/R00-CR-CIR-030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076D-35EA-4575-B703-3A0D363B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13</TotalTime>
  <Pages>10</Pages>
  <Words>2913</Words>
  <Characters>16852</Characters>
  <Application>Microsoft Office Word</Application>
  <DocSecurity>0</DocSecurity>
  <Lines>140</Lines>
  <Paragraphs>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82nd RRB meeting (14-18 October 2019)</vt:lpstr>
      <vt:lpstr>Summary of Decisions of the 82nd RRB meeting (14-18 October 2019)</vt:lpstr>
      <vt:lpstr/>
    </vt:vector>
  </TitlesOfParts>
  <Company>Ministerie van EZ</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82nd RRB meeting (14-18 October 2019)</dc:title>
  <dc:creator>ITU</dc:creator>
  <cp:lastModifiedBy>Gozal, Karine</cp:lastModifiedBy>
  <cp:revision>4</cp:revision>
  <cp:lastPrinted>2019-10-17T13:00:00Z</cp:lastPrinted>
  <dcterms:created xsi:type="dcterms:W3CDTF">2019-10-17T12:47:00Z</dcterms:created>
  <dcterms:modified xsi:type="dcterms:W3CDTF">2019-10-17T13:21:00Z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