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034CD2" w14:paraId="7B010AB5" w14:textId="77777777" w:rsidTr="00B77D7C">
        <w:trPr>
          <w:cantSplit/>
          <w:trHeight w:val="1276"/>
          <w:jc w:val="center"/>
        </w:trPr>
        <w:tc>
          <w:tcPr>
            <w:tcW w:w="3382" w:type="pct"/>
            <w:vAlign w:val="center"/>
          </w:tcPr>
          <w:p w14:paraId="36A87667" w14:textId="77777777" w:rsidR="00034CD2" w:rsidRPr="00034CD2" w:rsidRDefault="00B77D7C" w:rsidP="00C824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لجنة لوائح الراديو</w:t>
            </w:r>
          </w:p>
          <w:p w14:paraId="77D3120D" w14:textId="6B1344A2" w:rsidR="00034CD2" w:rsidRPr="00034CD2" w:rsidRDefault="00034CD2" w:rsidP="00DD04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="00CA75EE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18</w:t>
            </w:r>
            <w:r w:rsidR="00D878F5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-</w:t>
            </w:r>
            <w:r w:rsidR="00CA75EE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14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CA75EE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أكتوبر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A50296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</w:t>
            </w:r>
            <w:r w:rsidR="00DD04ED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9</w:t>
            </w:r>
          </w:p>
        </w:tc>
        <w:tc>
          <w:tcPr>
            <w:tcW w:w="1618" w:type="pct"/>
            <w:vAlign w:val="center"/>
          </w:tcPr>
          <w:p w14:paraId="7768653F" w14:textId="2F10AC67" w:rsidR="00034CD2" w:rsidRPr="00034CD2" w:rsidRDefault="006120E2" w:rsidP="006120E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center"/>
              <w:rPr>
                <w:rFonts w:eastAsiaTheme="minorEastAsia"/>
                <w:rtl/>
                <w:lang w:eastAsia="zh-CN" w:bidi="ar-EG"/>
              </w:rPr>
            </w:pPr>
            <w:r w:rsidRPr="0065079D">
              <w:rPr>
                <w:noProof/>
                <w:lang w:val="en-GB" w:eastAsia="zh-CN"/>
              </w:rPr>
              <w:drawing>
                <wp:inline distT="0" distB="0" distL="0" distR="0" wp14:anchorId="2DB2B154" wp14:editId="3B49A90D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14:paraId="361168A0" w14:textId="77777777" w:rsidTr="00B77D7C">
        <w:trPr>
          <w:cantSplit/>
          <w:trHeight w:val="20"/>
          <w:jc w:val="center"/>
        </w:trPr>
        <w:tc>
          <w:tcPr>
            <w:tcW w:w="3382" w:type="pct"/>
            <w:tcBorders>
              <w:bottom w:val="single" w:sz="12" w:space="0" w:color="auto"/>
            </w:tcBorders>
          </w:tcPr>
          <w:p w14:paraId="7204C673" w14:textId="77777777"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14:paraId="3C3E1DFE" w14:textId="77777777"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14:paraId="759E46C7" w14:textId="77777777" w:rsidTr="00B77D7C">
        <w:trPr>
          <w:cantSplit/>
          <w:trHeight w:val="20"/>
          <w:jc w:val="center"/>
        </w:trPr>
        <w:tc>
          <w:tcPr>
            <w:tcW w:w="3382" w:type="pct"/>
            <w:tcBorders>
              <w:top w:val="single" w:sz="12" w:space="0" w:color="auto"/>
            </w:tcBorders>
          </w:tcPr>
          <w:p w14:paraId="54E78350" w14:textId="77777777"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14:paraId="50A56EF3" w14:textId="77777777"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14:paraId="3BC9A053" w14:textId="77777777" w:rsidTr="00B77D7C">
        <w:trPr>
          <w:cantSplit/>
          <w:jc w:val="center"/>
        </w:trPr>
        <w:tc>
          <w:tcPr>
            <w:tcW w:w="3382" w:type="pct"/>
          </w:tcPr>
          <w:p w14:paraId="540E2CB7" w14:textId="77777777" w:rsidR="00034CD2" w:rsidRPr="00034CD2" w:rsidRDefault="00034CD2" w:rsidP="008B77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14:paraId="3ED63C07" w14:textId="40943207" w:rsidR="00034CD2" w:rsidRPr="00034CD2" w:rsidRDefault="00034CD2" w:rsidP="008B77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ا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="00B77D7C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RRB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</w:t>
            </w:r>
            <w:r w:rsidR="00DD04ED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  <w:r w:rsidR="00B77D7C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</w:t>
            </w:r>
            <w:r w:rsidR="00D878F5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3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/</w:t>
            </w:r>
            <w:r w:rsidR="00DA2223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6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-A</w:t>
            </w:r>
          </w:p>
        </w:tc>
      </w:tr>
      <w:tr w:rsidR="00034CD2" w:rsidRPr="00034CD2" w14:paraId="1868C6A6" w14:textId="77777777" w:rsidTr="00B77D7C">
        <w:trPr>
          <w:cantSplit/>
          <w:jc w:val="center"/>
        </w:trPr>
        <w:tc>
          <w:tcPr>
            <w:tcW w:w="3382" w:type="pct"/>
          </w:tcPr>
          <w:p w14:paraId="41186A71" w14:textId="77777777" w:rsidR="00034CD2" w:rsidRPr="00034CD2" w:rsidRDefault="00034CD2" w:rsidP="008B77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14:paraId="60B8462B" w14:textId="0AAAE963" w:rsidR="00034CD2" w:rsidRPr="00034CD2" w:rsidRDefault="009E42BB" w:rsidP="008B77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0F718E">
              <w:rPr>
                <w:rFonts w:ascii="Verdana" w:eastAsiaTheme="minorEastAsia" w:hAnsi="Verdana"/>
                <w:b/>
                <w:bCs/>
                <w:sz w:val="19"/>
                <w:lang w:eastAsia="zh-CN" w:bidi="ar-EG"/>
              </w:rPr>
              <w:t>17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أكتوبر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</w:t>
            </w:r>
            <w:r w:rsidR="00DD04ED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</w:p>
        </w:tc>
      </w:tr>
      <w:tr w:rsidR="00034CD2" w:rsidRPr="00034CD2" w14:paraId="49D62E97" w14:textId="77777777" w:rsidTr="00B77D7C">
        <w:trPr>
          <w:cantSplit/>
          <w:jc w:val="center"/>
        </w:trPr>
        <w:tc>
          <w:tcPr>
            <w:tcW w:w="3382" w:type="pct"/>
          </w:tcPr>
          <w:p w14:paraId="06999EC8" w14:textId="77777777" w:rsidR="00034CD2" w:rsidRPr="00034CD2" w:rsidRDefault="00034CD2" w:rsidP="008B77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14:paraId="4E6D1547" w14:textId="12DE248B" w:rsidR="00034CD2" w:rsidRPr="00034CD2" w:rsidRDefault="00034CD2" w:rsidP="008B77A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الأصل: </w:t>
            </w:r>
            <w:r w:rsidRPr="00A50296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بالإنكليزية</w:t>
            </w:r>
          </w:p>
        </w:tc>
      </w:tr>
      <w:tr w:rsidR="00034CD2" w:rsidRPr="00034CD2" w14:paraId="29044EC8" w14:textId="77777777" w:rsidTr="00B77D7C">
        <w:trPr>
          <w:cantSplit/>
          <w:trHeight w:val="1159"/>
          <w:jc w:val="center"/>
        </w:trPr>
        <w:tc>
          <w:tcPr>
            <w:tcW w:w="5000" w:type="pct"/>
            <w:gridSpan w:val="2"/>
          </w:tcPr>
          <w:p w14:paraId="38C642FA" w14:textId="5436AE74" w:rsidR="00034CD2" w:rsidRPr="00B65F88" w:rsidRDefault="00B65F88" w:rsidP="00361E4D">
            <w:pPr>
              <w:pStyle w:val="Title1"/>
              <w:spacing w:before="480"/>
              <w:rPr>
                <w:rFonts w:eastAsiaTheme="minorEastAsia"/>
                <w:rtl/>
              </w:rPr>
            </w:pPr>
            <w:r w:rsidRPr="00B65F88">
              <w:rPr>
                <w:rFonts w:eastAsiaTheme="minorEastAsia"/>
                <w:rtl/>
              </w:rPr>
              <w:t>خلاصة قرارات</w:t>
            </w:r>
            <w:r w:rsidRPr="00B65F88">
              <w:rPr>
                <w:rFonts w:eastAsiaTheme="minorEastAsia"/>
                <w:rtl/>
              </w:rPr>
              <w:br/>
              <w:t xml:space="preserve">الاجتماع </w:t>
            </w:r>
            <w:r w:rsidRPr="00B65F88">
              <w:rPr>
                <w:rFonts w:eastAsiaTheme="minorEastAsia" w:hint="cs"/>
                <w:rtl/>
              </w:rPr>
              <w:t>ال</w:t>
            </w:r>
            <w:r>
              <w:rPr>
                <w:rFonts w:eastAsiaTheme="minorEastAsia" w:hint="cs"/>
                <w:rtl/>
              </w:rPr>
              <w:t>ثاني</w:t>
            </w:r>
            <w:r w:rsidRPr="00B65F88">
              <w:rPr>
                <w:rFonts w:eastAsiaTheme="minorEastAsia" w:hint="cs"/>
                <w:rtl/>
              </w:rPr>
              <w:t xml:space="preserve"> والثمانين</w:t>
            </w:r>
            <w:r w:rsidRPr="00B65F88">
              <w:rPr>
                <w:rFonts w:eastAsiaTheme="minorEastAsia"/>
                <w:rtl/>
              </w:rPr>
              <w:t xml:space="preserve"> للجنة لوائح الراديو</w:t>
            </w:r>
          </w:p>
        </w:tc>
      </w:tr>
      <w:tr w:rsidR="00034CD2" w:rsidRPr="00034CD2" w14:paraId="6789B08D" w14:textId="77777777" w:rsidTr="00B77D7C">
        <w:trPr>
          <w:cantSplit/>
          <w:jc w:val="center"/>
        </w:trPr>
        <w:tc>
          <w:tcPr>
            <w:tcW w:w="5000" w:type="pct"/>
            <w:gridSpan w:val="2"/>
          </w:tcPr>
          <w:p w14:paraId="254F1FF5" w14:textId="4A22CF83" w:rsidR="00034CD2" w:rsidRPr="001E0A17" w:rsidRDefault="00D43A29" w:rsidP="001E0A17">
            <w:pPr>
              <w:pStyle w:val="Title1"/>
              <w:rPr>
                <w:rFonts w:eastAsiaTheme="minorEastAsia"/>
                <w:sz w:val="22"/>
                <w:szCs w:val="30"/>
                <w:lang w:eastAsia="zh-CN"/>
              </w:rPr>
            </w:pPr>
            <w:r>
              <w:rPr>
                <w:rFonts w:eastAsiaTheme="minorEastAsia"/>
                <w:sz w:val="22"/>
                <w:szCs w:val="30"/>
              </w:rPr>
              <w:t>17-14</w:t>
            </w:r>
            <w:r w:rsidR="00B65F88" w:rsidRPr="001E0A17">
              <w:rPr>
                <w:rFonts w:eastAsiaTheme="minorEastAsia" w:hint="cs"/>
                <w:sz w:val="22"/>
                <w:szCs w:val="30"/>
                <w:rtl/>
              </w:rPr>
              <w:t xml:space="preserve"> أكتوبر </w:t>
            </w:r>
            <w:r w:rsidR="00B65F88" w:rsidRPr="001E0A17">
              <w:rPr>
                <w:rFonts w:eastAsiaTheme="minorEastAsia"/>
                <w:sz w:val="22"/>
                <w:szCs w:val="30"/>
              </w:rPr>
              <w:t>2019</w:t>
            </w:r>
          </w:p>
        </w:tc>
      </w:tr>
    </w:tbl>
    <w:p w14:paraId="4EFCFDED" w14:textId="77777777" w:rsidR="00A94D3A" w:rsidRDefault="00A94D3A" w:rsidP="009D1DC1">
      <w:pPr>
        <w:tabs>
          <w:tab w:val="clear" w:pos="1134"/>
          <w:tab w:val="left" w:pos="2268"/>
        </w:tabs>
        <w:jc w:val="left"/>
        <w:rPr>
          <w:u w:val="single"/>
          <w:rtl/>
          <w:lang w:bidi="ar-EG"/>
        </w:rPr>
      </w:pPr>
    </w:p>
    <w:p w14:paraId="7D1F0159" w14:textId="62BB857D" w:rsidR="00B65F88" w:rsidRDefault="00B65F88" w:rsidP="00A24157">
      <w:pPr>
        <w:tabs>
          <w:tab w:val="clear" w:pos="1134"/>
          <w:tab w:val="left" w:pos="2268"/>
        </w:tabs>
        <w:jc w:val="left"/>
        <w:rPr>
          <w:rtl/>
          <w:lang w:bidi="ar-EG"/>
        </w:rPr>
      </w:pPr>
      <w:r w:rsidRPr="0011621E">
        <w:rPr>
          <w:u w:val="single"/>
          <w:rtl/>
          <w:lang w:bidi="ar-EG"/>
        </w:rPr>
        <w:t>الحاضرون</w:t>
      </w:r>
      <w:r w:rsidRPr="0011621E">
        <w:rPr>
          <w:rtl/>
          <w:lang w:bidi="ar-EG"/>
        </w:rPr>
        <w:t>:</w:t>
      </w:r>
      <w:r w:rsidRPr="0011621E">
        <w:rPr>
          <w:lang w:bidi="ar-EG"/>
        </w:rPr>
        <w:tab/>
      </w:r>
      <w:r w:rsidRPr="000F1BF6">
        <w:rPr>
          <w:u w:val="single"/>
          <w:rtl/>
          <w:lang w:bidi="ar-EG"/>
        </w:rPr>
        <w:t>أعضاء لجنة لوائح الراديو</w:t>
      </w:r>
    </w:p>
    <w:p w14:paraId="2983B2F0" w14:textId="180D7564" w:rsidR="00B65F88" w:rsidRPr="00C06518" w:rsidRDefault="00B65F88" w:rsidP="00AB5243">
      <w:pPr>
        <w:tabs>
          <w:tab w:val="clear" w:pos="1134"/>
          <w:tab w:val="left" w:pos="2268"/>
        </w:tabs>
        <w:ind w:left="2268"/>
        <w:jc w:val="left"/>
        <w:rPr>
          <w:spacing w:val="-4"/>
          <w:rtl/>
          <w:lang w:bidi="ar-EG"/>
        </w:rPr>
      </w:pPr>
      <w:r w:rsidRPr="00631C01">
        <w:rPr>
          <w:rtl/>
          <w:lang w:bidi="ar-EG"/>
        </w:rPr>
        <w:t>السيد</w:t>
      </w:r>
      <w:r w:rsidRPr="00631C01">
        <w:rPr>
          <w:rFonts w:hint="cs"/>
          <w:rtl/>
          <w:lang w:bidi="ar-EG"/>
        </w:rPr>
        <w:t>ة</w:t>
      </w:r>
      <w:r w:rsidRPr="00631C01">
        <w:rPr>
          <w:rtl/>
          <w:lang w:bidi="ar-EG"/>
        </w:rPr>
        <w:t xml:space="preserve"> </w:t>
      </w:r>
      <w:r w:rsidRPr="00631C01">
        <w:rPr>
          <w:rtl/>
        </w:rPr>
        <w:t>ل. جينتي</w:t>
      </w:r>
      <w:r w:rsidRPr="00631C01">
        <w:rPr>
          <w:rtl/>
          <w:lang w:bidi="ar-EG"/>
        </w:rPr>
        <w:t>، الرئيس</w:t>
      </w:r>
      <w:r>
        <w:rPr>
          <w:rFonts w:hint="cs"/>
          <w:rtl/>
          <w:lang w:bidi="ar-EG"/>
        </w:rPr>
        <w:t>ة</w:t>
      </w:r>
      <w:r w:rsidRPr="00631C01">
        <w:rPr>
          <w:rtl/>
          <w:lang w:bidi="ar-EG"/>
        </w:rPr>
        <w:br/>
        <w:t xml:space="preserve">السيدة </w:t>
      </w:r>
      <w:r>
        <w:rPr>
          <w:rtl/>
        </w:rPr>
        <w:t>ش. ب</w:t>
      </w:r>
      <w:r w:rsidRPr="00631C01">
        <w:rPr>
          <w:rtl/>
        </w:rPr>
        <w:t>ومييه</w:t>
      </w:r>
      <w:r w:rsidRPr="00631C01">
        <w:rPr>
          <w:rFonts w:hint="cs"/>
          <w:rtl/>
          <w:lang w:bidi="ar-EG"/>
        </w:rPr>
        <w:t>، نائب</w:t>
      </w:r>
      <w:r>
        <w:rPr>
          <w:rFonts w:hint="cs"/>
          <w:rtl/>
          <w:lang w:bidi="ar-EG"/>
        </w:rPr>
        <w:t>ة</w:t>
      </w:r>
      <w:r w:rsidRPr="00631C01">
        <w:rPr>
          <w:rFonts w:hint="cs"/>
          <w:rtl/>
          <w:lang w:bidi="ar-EG"/>
        </w:rPr>
        <w:t xml:space="preserve"> الرئيس</w:t>
      </w:r>
      <w:r>
        <w:rPr>
          <w:rFonts w:hint="cs"/>
          <w:rtl/>
          <w:lang w:bidi="ar-EG"/>
        </w:rPr>
        <w:t>ة</w:t>
      </w:r>
      <w:r w:rsidRPr="00631C01">
        <w:rPr>
          <w:rtl/>
          <w:lang w:bidi="ar-EG"/>
        </w:rPr>
        <w:br/>
      </w:r>
      <w:r w:rsidRPr="00AA569E">
        <w:rPr>
          <w:rFonts w:hint="cs"/>
          <w:rtl/>
          <w:lang w:bidi="ar-EG"/>
        </w:rPr>
        <w:t xml:space="preserve">السيد </w:t>
      </w:r>
      <w:r w:rsidRPr="00AA569E">
        <w:rPr>
          <w:rtl/>
        </w:rPr>
        <w:t>ط</w:t>
      </w:r>
      <w:r w:rsidRPr="00AA569E">
        <w:rPr>
          <w:rFonts w:hint="cs"/>
          <w:rtl/>
          <w:lang w:bidi="ar-EG"/>
        </w:rPr>
        <w:t>.</w:t>
      </w:r>
      <w:r w:rsidRPr="00AA569E">
        <w:rPr>
          <w:rtl/>
        </w:rPr>
        <w:t xml:space="preserve"> العمري</w:t>
      </w:r>
      <w:r w:rsidRPr="00AA569E">
        <w:rPr>
          <w:rFonts w:hint="cs"/>
          <w:rtl/>
          <w:lang w:bidi="ar-EG"/>
        </w:rPr>
        <w:t xml:space="preserve">، </w:t>
      </w:r>
      <w:r w:rsidRPr="00AA569E">
        <w:rPr>
          <w:rtl/>
          <w:lang w:bidi="ar-EG"/>
        </w:rPr>
        <w:t>السيد</w:t>
      </w:r>
      <w:r w:rsidR="00AB5243" w:rsidRPr="00AA569E">
        <w:rPr>
          <w:rFonts w:hint="cs"/>
          <w:rtl/>
          <w:lang w:bidi="ar-EG"/>
        </w:rPr>
        <w:t xml:space="preserve"> إ. عزوز،</w:t>
      </w:r>
      <w:r w:rsidRPr="00AA569E">
        <w:rPr>
          <w:rtl/>
          <w:lang w:bidi="ar-EG"/>
        </w:rPr>
        <w:t xml:space="preserve"> </w:t>
      </w:r>
      <w:r w:rsidR="009D79B4" w:rsidRPr="00AA569E">
        <w:rPr>
          <w:rFonts w:hint="cs"/>
          <w:rtl/>
          <w:lang w:bidi="ar-EG"/>
        </w:rPr>
        <w:t xml:space="preserve">السيد </w:t>
      </w:r>
      <w:r w:rsidRPr="00AA569E">
        <w:rPr>
          <w:rFonts w:hint="cs"/>
          <w:rtl/>
        </w:rPr>
        <w:t>ل.</w:t>
      </w:r>
      <w:r w:rsidRPr="00AA569E">
        <w:rPr>
          <w:rtl/>
        </w:rPr>
        <w:t xml:space="preserve"> ف.</w:t>
      </w:r>
      <w:r w:rsidRPr="00AA569E">
        <w:rPr>
          <w:rFonts w:hint="cs"/>
          <w:rtl/>
        </w:rPr>
        <w:t xml:space="preserve"> </w:t>
      </w:r>
      <w:r w:rsidRPr="00AA569E">
        <w:rPr>
          <w:rtl/>
        </w:rPr>
        <w:t>بورخون</w:t>
      </w:r>
      <w:r w:rsidRPr="00AA569E">
        <w:rPr>
          <w:rFonts w:hint="cs"/>
          <w:rtl/>
        </w:rPr>
        <w:t xml:space="preserve"> فيغويرا</w:t>
      </w:r>
      <w:r w:rsidRPr="00AA569E">
        <w:rPr>
          <w:rtl/>
          <w:lang w:bidi="ar-EG"/>
        </w:rPr>
        <w:t xml:space="preserve">، </w:t>
      </w:r>
      <w:r w:rsidRPr="00AA569E">
        <w:rPr>
          <w:rtl/>
        </w:rPr>
        <w:t>السيدة ص. حسنوفا</w:t>
      </w:r>
      <w:r w:rsidRPr="00AA569E">
        <w:rPr>
          <w:rFonts w:hint="cs"/>
          <w:rtl/>
        </w:rPr>
        <w:t>،</w:t>
      </w:r>
      <w:r w:rsidRPr="00C06518">
        <w:rPr>
          <w:rFonts w:hint="cs"/>
          <w:spacing w:val="-4"/>
          <w:rtl/>
        </w:rPr>
        <w:t xml:space="preserve"> </w:t>
      </w:r>
      <w:r w:rsidRPr="00C06518">
        <w:rPr>
          <w:spacing w:val="-4"/>
          <w:rtl/>
        </w:rPr>
        <w:t>السيد</w:t>
      </w:r>
      <w:r w:rsidR="00F1289E" w:rsidRPr="00C06518">
        <w:rPr>
          <w:rFonts w:hint="cs"/>
          <w:spacing w:val="-4"/>
          <w:rtl/>
        </w:rPr>
        <w:t> </w:t>
      </w:r>
      <w:r w:rsidRPr="00C06518">
        <w:rPr>
          <w:spacing w:val="-4"/>
          <w:rtl/>
        </w:rPr>
        <w:t>أ.</w:t>
      </w:r>
      <w:r w:rsidR="00F1289E" w:rsidRPr="00C06518">
        <w:rPr>
          <w:rFonts w:hint="cs"/>
          <w:spacing w:val="-4"/>
          <w:rtl/>
        </w:rPr>
        <w:t> </w:t>
      </w:r>
      <w:r w:rsidRPr="00C06518">
        <w:rPr>
          <w:spacing w:val="-4"/>
          <w:rtl/>
        </w:rPr>
        <w:t>هاشيموتو</w:t>
      </w:r>
      <w:r w:rsidRPr="00C06518">
        <w:rPr>
          <w:rFonts w:hint="cs"/>
          <w:spacing w:val="-4"/>
          <w:rtl/>
          <w:lang w:bidi="ar-EG"/>
        </w:rPr>
        <w:t xml:space="preserve">، </w:t>
      </w:r>
      <w:r w:rsidRPr="00C06518">
        <w:rPr>
          <w:spacing w:val="-4"/>
          <w:rtl/>
          <w:lang w:bidi="ar-EG"/>
        </w:rPr>
        <w:t xml:space="preserve">السيد </w:t>
      </w:r>
      <w:r w:rsidRPr="00C06518">
        <w:rPr>
          <w:spacing w:val="-4"/>
          <w:rtl/>
        </w:rPr>
        <w:t>إ. هنري</w:t>
      </w:r>
      <w:r w:rsidRPr="00C06518">
        <w:rPr>
          <w:spacing w:val="-4"/>
          <w:rtl/>
          <w:lang w:bidi="ar-EG"/>
        </w:rPr>
        <w:t xml:space="preserve">، السيد </w:t>
      </w:r>
      <w:r w:rsidRPr="00C06518">
        <w:rPr>
          <w:spacing w:val="-4"/>
          <w:rtl/>
        </w:rPr>
        <w:t>د. ك. هوان</w:t>
      </w:r>
      <w:r w:rsidRPr="00C06518">
        <w:rPr>
          <w:spacing w:val="-4"/>
          <w:rtl/>
          <w:lang w:bidi="ar-EG"/>
        </w:rPr>
        <w:t xml:space="preserve">، السيد </w:t>
      </w:r>
      <w:r w:rsidRPr="00C06518">
        <w:rPr>
          <w:spacing w:val="-4"/>
          <w:rtl/>
        </w:rPr>
        <w:t>ص.</w:t>
      </w:r>
      <w:r w:rsidRPr="00C06518">
        <w:rPr>
          <w:rFonts w:hint="cs"/>
          <w:spacing w:val="-4"/>
          <w:rtl/>
          <w:lang w:bidi="ar-EG"/>
        </w:rPr>
        <w:t xml:space="preserve"> </w:t>
      </w:r>
      <w:r w:rsidRPr="00C06518">
        <w:rPr>
          <w:spacing w:val="-4"/>
          <w:rtl/>
        </w:rPr>
        <w:t>م. ماك</w:t>
      </w:r>
      <w:r w:rsidRPr="00C06518">
        <w:rPr>
          <w:rFonts w:hint="cs"/>
          <w:spacing w:val="-4"/>
          <w:rtl/>
        </w:rPr>
        <w:t>ه</w:t>
      </w:r>
      <w:r w:rsidRPr="00C06518">
        <w:rPr>
          <w:spacing w:val="-4"/>
          <w:rtl/>
        </w:rPr>
        <w:t>ونو</w:t>
      </w:r>
      <w:r w:rsidRPr="00C06518">
        <w:rPr>
          <w:spacing w:val="-4"/>
          <w:rtl/>
          <w:lang w:bidi="ar-EG"/>
        </w:rPr>
        <w:t>،</w:t>
      </w:r>
      <w:r w:rsidRPr="00C06518">
        <w:rPr>
          <w:rFonts w:hint="cs"/>
          <w:spacing w:val="-4"/>
          <w:rtl/>
          <w:lang w:bidi="ar-EG"/>
        </w:rPr>
        <w:t xml:space="preserve"> </w:t>
      </w:r>
      <w:r w:rsidRPr="00C06518">
        <w:rPr>
          <w:spacing w:val="-4"/>
          <w:rtl/>
          <w:lang w:bidi="ar-EG"/>
        </w:rPr>
        <w:t xml:space="preserve">السيد </w:t>
      </w:r>
      <w:r w:rsidRPr="00C06518">
        <w:rPr>
          <w:spacing w:val="-4"/>
          <w:rtl/>
        </w:rPr>
        <w:t>ح. طالب</w:t>
      </w:r>
      <w:r w:rsidRPr="00C06518">
        <w:rPr>
          <w:rFonts w:hint="cs"/>
          <w:spacing w:val="-4"/>
          <w:rtl/>
          <w:lang w:bidi="ar-EG"/>
        </w:rPr>
        <w:t xml:space="preserve">، </w:t>
      </w:r>
      <w:r w:rsidRPr="00C06518">
        <w:rPr>
          <w:spacing w:val="-4"/>
          <w:rtl/>
          <w:lang w:bidi="ar-EG"/>
        </w:rPr>
        <w:t xml:space="preserve">السيد </w:t>
      </w:r>
      <w:r w:rsidRPr="00C06518">
        <w:rPr>
          <w:spacing w:val="-4"/>
          <w:rtl/>
        </w:rPr>
        <w:t>ن. فارلاموف</w:t>
      </w:r>
    </w:p>
    <w:p w14:paraId="3C74618D" w14:textId="77777777" w:rsidR="00B65F88" w:rsidRPr="000F1BF6" w:rsidRDefault="00B65F88" w:rsidP="00A94D3A">
      <w:pPr>
        <w:tabs>
          <w:tab w:val="clear" w:pos="1134"/>
          <w:tab w:val="left" w:pos="2268"/>
        </w:tabs>
        <w:spacing w:before="240"/>
        <w:jc w:val="left"/>
        <w:rPr>
          <w:rtl/>
          <w:lang w:bidi="ar-EG"/>
        </w:rPr>
      </w:pPr>
      <w:r w:rsidRPr="000F1BF6">
        <w:rPr>
          <w:rtl/>
          <w:lang w:bidi="ar-EG"/>
        </w:rPr>
        <w:tab/>
      </w:r>
      <w:r w:rsidRPr="000F1BF6">
        <w:rPr>
          <w:u w:val="single"/>
          <w:rtl/>
          <w:lang w:bidi="ar-EG"/>
        </w:rPr>
        <w:t>الأمين التنفيذي للجنة لوائح الراديو</w:t>
      </w:r>
      <w:r w:rsidRPr="000F1BF6">
        <w:rPr>
          <w:rtl/>
          <w:lang w:bidi="ar-EG"/>
        </w:rPr>
        <w:br/>
      </w:r>
      <w:r w:rsidRPr="000F1BF6">
        <w:rPr>
          <w:rtl/>
          <w:lang w:bidi="ar-EG"/>
        </w:rPr>
        <w:tab/>
        <w:t xml:space="preserve">السيد </w:t>
      </w:r>
      <w:r>
        <w:rPr>
          <w:rFonts w:hint="cs"/>
          <w:rtl/>
          <w:lang w:bidi="ar-EG"/>
        </w:rPr>
        <w:t>م</w:t>
      </w:r>
      <w:r w:rsidRPr="000F1BF6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مانيفيتش</w:t>
      </w:r>
      <w:r w:rsidRPr="000F1BF6">
        <w:rPr>
          <w:rtl/>
          <w:lang w:bidi="ar-EG"/>
        </w:rPr>
        <w:t>، مدير مكتب الاتصالات الراديوية</w:t>
      </w:r>
    </w:p>
    <w:p w14:paraId="57CF392F" w14:textId="3904A4D7" w:rsidR="00B65F88" w:rsidRPr="006C747B" w:rsidRDefault="00B65F88" w:rsidP="00A94D3A">
      <w:pPr>
        <w:tabs>
          <w:tab w:val="clear" w:pos="1134"/>
          <w:tab w:val="left" w:pos="2268"/>
        </w:tabs>
        <w:spacing w:before="240"/>
        <w:jc w:val="left"/>
        <w:rPr>
          <w:rtl/>
        </w:rPr>
      </w:pPr>
      <w:r w:rsidRPr="000F1BF6">
        <w:rPr>
          <w:rtl/>
          <w:lang w:bidi="ar-EG"/>
        </w:rPr>
        <w:tab/>
      </w:r>
      <w:r w:rsidRPr="006C747B">
        <w:rPr>
          <w:u w:val="single"/>
          <w:rtl/>
          <w:lang w:bidi="ar-EG"/>
        </w:rPr>
        <w:t>كاتبا المحاضر</w:t>
      </w:r>
      <w:r w:rsidRPr="006C747B">
        <w:rPr>
          <w:rtl/>
          <w:lang w:bidi="ar-EG"/>
        </w:rPr>
        <w:br/>
      </w:r>
      <w:r w:rsidRPr="006C747B">
        <w:rPr>
          <w:rtl/>
          <w:lang w:bidi="ar-EG"/>
        </w:rPr>
        <w:tab/>
        <w:t xml:space="preserve">السيد ت. إلدريدج والسيدة س. </w:t>
      </w:r>
      <w:r w:rsidR="00AB5243" w:rsidRPr="006C747B">
        <w:rPr>
          <w:rFonts w:hint="cs"/>
          <w:rtl/>
          <w:lang w:bidi="ar-EG"/>
        </w:rPr>
        <w:t>موتي</w:t>
      </w:r>
    </w:p>
    <w:p w14:paraId="1212FCF5" w14:textId="56A5A0B8" w:rsidR="00FF0400" w:rsidRDefault="00B65F88" w:rsidP="00A94D3A">
      <w:pPr>
        <w:tabs>
          <w:tab w:val="clear" w:pos="1134"/>
          <w:tab w:val="left" w:pos="2268"/>
        </w:tabs>
        <w:spacing w:before="240"/>
        <w:jc w:val="left"/>
        <w:rPr>
          <w:rtl/>
          <w:lang w:bidi="ar-EG"/>
        </w:rPr>
        <w:sectPr w:rsidR="00FF0400" w:rsidSect="00564B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even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  <w:r w:rsidRPr="006C747B">
        <w:rPr>
          <w:u w:val="single"/>
          <w:rtl/>
          <w:lang w:bidi="ar-EG"/>
        </w:rPr>
        <w:t>حضر الاجتماع أيضاً</w:t>
      </w:r>
      <w:r w:rsidRPr="006C747B">
        <w:rPr>
          <w:rtl/>
          <w:lang w:bidi="ar-EG"/>
        </w:rPr>
        <w:t>:</w:t>
      </w:r>
      <w:r w:rsidRPr="006C747B">
        <w:rPr>
          <w:rtl/>
          <w:lang w:bidi="ar-EG"/>
        </w:rPr>
        <w:tab/>
      </w:r>
      <w:r w:rsidRPr="006C747B">
        <w:rPr>
          <w:rFonts w:hint="cs"/>
          <w:spacing w:val="-4"/>
          <w:rtl/>
          <w:lang w:bidi="ar-EG"/>
        </w:rPr>
        <w:t xml:space="preserve">السيدة ج. ويلسون، نائبة مدير مكتب الاتصالات الراديوية ورئيسة </w:t>
      </w:r>
      <w:r w:rsidRPr="006C747B">
        <w:rPr>
          <w:color w:val="000000"/>
          <w:spacing w:val="-4"/>
          <w:rtl/>
        </w:rPr>
        <w:t>دائرة المعلوماتية والإدارة والمنشورات</w:t>
      </w:r>
      <w:r w:rsidRPr="006C747B">
        <w:rPr>
          <w:lang w:bidi="ar-EG"/>
        </w:rPr>
        <w:br/>
      </w:r>
      <w:r w:rsidRPr="006C747B">
        <w:rPr>
          <w:rtl/>
          <w:lang w:bidi="ar-EG"/>
        </w:rPr>
        <w:tab/>
      </w:r>
      <w:r w:rsidRPr="006C747B">
        <w:rPr>
          <w:rtl/>
        </w:rPr>
        <w:t>السيد أ. فاليه، رئيس دائرة الخدمات الفضائية</w:t>
      </w:r>
      <w:r w:rsidRPr="006C747B">
        <w:rPr>
          <w:rtl/>
        </w:rPr>
        <w:br/>
      </w:r>
      <w:r w:rsidRPr="006C747B">
        <w:rPr>
          <w:lang w:bidi="ar-EG"/>
        </w:rPr>
        <w:tab/>
      </w:r>
      <w:r w:rsidRPr="006C747B">
        <w:rPr>
          <w:color w:val="000000"/>
          <w:rtl/>
        </w:rPr>
        <w:t>السيد س. س. لو، رئيس قسم المنشورات والتسجيلات الفضائية/دائرة الخدمات الفضائية</w:t>
      </w:r>
      <w:r w:rsidRPr="006C747B">
        <w:rPr>
          <w:color w:val="000000"/>
          <w:rtl/>
        </w:rPr>
        <w:br/>
      </w:r>
      <w:r w:rsidRPr="006C747B">
        <w:rPr>
          <w:color w:val="000000"/>
          <w:rtl/>
        </w:rPr>
        <w:tab/>
      </w:r>
      <w:r w:rsidRPr="006C747B">
        <w:rPr>
          <w:rFonts w:hint="cs"/>
          <w:color w:val="000000"/>
          <w:rtl/>
        </w:rPr>
        <w:t xml:space="preserve">السيد م. ساكاموتو، </w:t>
      </w:r>
      <w:r w:rsidRPr="006C747B">
        <w:rPr>
          <w:color w:val="000000"/>
          <w:rtl/>
        </w:rPr>
        <w:t>رئيس شعبة تنسيق الأنظمة الفضائية/دائرة الخدمات الفضائية</w:t>
      </w:r>
      <w:r w:rsidRPr="006C747B">
        <w:rPr>
          <w:spacing w:val="-6"/>
          <w:rtl/>
        </w:rPr>
        <w:tab/>
      </w:r>
      <w:r w:rsidRPr="006C747B">
        <w:rPr>
          <w:spacing w:val="-6"/>
          <w:rtl/>
          <w:lang w:bidi="ar-EG"/>
        </w:rPr>
        <w:br/>
      </w:r>
      <w:r w:rsidRPr="006C747B">
        <w:rPr>
          <w:rtl/>
        </w:rPr>
        <w:tab/>
      </w:r>
      <w:r w:rsidRPr="006C747B">
        <w:rPr>
          <w:rFonts w:hint="cs"/>
          <w:rtl/>
        </w:rPr>
        <w:t xml:space="preserve">السيد ج. </w:t>
      </w:r>
      <w:r w:rsidRPr="006C747B">
        <w:rPr>
          <w:rtl/>
        </w:rPr>
        <w:t>وانغ، رئيس شعبة التبليغ والخطط للخدمات الفضائية/دائرة الخدمات الفضائية</w:t>
      </w:r>
      <w:r w:rsidRPr="006C747B">
        <w:rPr>
          <w:rtl/>
        </w:rPr>
        <w:br/>
      </w:r>
      <w:r w:rsidRPr="006C747B">
        <w:rPr>
          <w:spacing w:val="-6"/>
          <w:rtl/>
          <w:lang w:bidi="ar-EG"/>
        </w:rPr>
        <w:tab/>
      </w:r>
      <w:r w:rsidRPr="006C747B">
        <w:rPr>
          <w:color w:val="000000"/>
          <w:rtl/>
        </w:rPr>
        <w:t>السيد ن. فاسيلييف، رئيس دائرة الخدمات الأرضية</w:t>
      </w:r>
      <w:r w:rsidRPr="006C747B">
        <w:rPr>
          <w:color w:val="000000"/>
          <w:rtl/>
        </w:rPr>
        <w:br/>
      </w:r>
      <w:r w:rsidRPr="006C747B">
        <w:rPr>
          <w:rtl/>
          <w:lang w:bidi="ar-EG"/>
        </w:rPr>
        <w:tab/>
      </w:r>
      <w:r w:rsidRPr="006C747B">
        <w:rPr>
          <w:rtl/>
        </w:rPr>
        <w:t>السيد ك. بوغينس، رئيس شعبة الخدمات الثابتة والمتنقلة/دائرة الخدمات الأرضية</w:t>
      </w:r>
      <w:r w:rsidR="00F1289E">
        <w:br/>
      </w:r>
      <w:r w:rsidR="00B46024" w:rsidRPr="006C747B">
        <w:rPr>
          <w:rtl/>
        </w:rPr>
        <w:tab/>
        <w:t>السيد ب. با، رئيس شعبة النشر والتسجيل للخدمات الأرضية/دائرة الخدمات الأرضية</w:t>
      </w:r>
      <w:r w:rsidRPr="006C747B">
        <w:rPr>
          <w:rtl/>
        </w:rPr>
        <w:br/>
      </w:r>
      <w:r w:rsidRPr="006C747B">
        <w:rPr>
          <w:rtl/>
        </w:rPr>
        <w:tab/>
        <w:t>السيدة إ. غازي، رئيسة شعبة الخدمات الإذاعية/دائرة الخدمات الأرضية</w:t>
      </w:r>
      <w:r w:rsidR="00F1289E">
        <w:rPr>
          <w:rtl/>
        </w:rPr>
        <w:br/>
      </w:r>
      <w:r w:rsidR="00B46024">
        <w:rPr>
          <w:rtl/>
        </w:rPr>
        <w:tab/>
      </w:r>
      <w:r w:rsidR="00B46024">
        <w:rPr>
          <w:rFonts w:hint="cs"/>
          <w:rtl/>
        </w:rPr>
        <w:t xml:space="preserve">السيد أ. مانارا، </w:t>
      </w:r>
      <w:r w:rsidR="00B46024" w:rsidRPr="006C747B">
        <w:rPr>
          <w:rtl/>
        </w:rPr>
        <w:t>شعبة الخدمات الإذاعية/دائرة الخدمات الأرضية</w:t>
      </w:r>
      <w:r w:rsidRPr="00631C01">
        <w:rPr>
          <w:rtl/>
        </w:rPr>
        <w:br/>
      </w:r>
      <w:r w:rsidRPr="00631C01">
        <w:rPr>
          <w:rtl/>
        </w:rPr>
        <w:tab/>
      </w:r>
      <w:r w:rsidRPr="00631C01">
        <w:rPr>
          <w:rtl/>
          <w:lang w:bidi="ar-EG"/>
        </w:rPr>
        <w:t>السيد د. بوثا، دائرة لجان الدراسات</w:t>
      </w:r>
      <w:r w:rsidRPr="00631C01">
        <w:rPr>
          <w:rtl/>
        </w:rPr>
        <w:br/>
      </w:r>
      <w:r w:rsidRPr="00631C01">
        <w:rPr>
          <w:rtl/>
        </w:rPr>
        <w:tab/>
      </w:r>
      <w:r w:rsidRPr="00631C01">
        <w:rPr>
          <w:rtl/>
          <w:lang w:bidi="ar-EG"/>
        </w:rPr>
        <w:t>السيدة ك. غوزال، سكرتيرة إدار</w:t>
      </w:r>
      <w:r w:rsidR="00FF0400">
        <w:rPr>
          <w:rFonts w:hint="cs"/>
          <w:rtl/>
          <w:lang w:bidi="ar-EG"/>
        </w:rPr>
        <w:t>ية</w:t>
      </w:r>
    </w:p>
    <w:tbl>
      <w:tblPr>
        <w:tblStyle w:val="GridTable1Light-Accent12"/>
        <w:bidiVisual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4038"/>
        <w:gridCol w:w="7069"/>
        <w:gridCol w:w="2456"/>
      </w:tblGrid>
      <w:tr w:rsidR="0075429D" w:rsidRPr="003521A5" w14:paraId="59ABFD74" w14:textId="77777777" w:rsidTr="00172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shd w:val="clear" w:color="auto" w:fill="DEEAF6" w:themeFill="accent1" w:themeFillTint="33"/>
            <w:vAlign w:val="center"/>
          </w:tcPr>
          <w:p w14:paraId="1D7C224C" w14:textId="77777777" w:rsidR="00B65F88" w:rsidRPr="003521A5" w:rsidRDefault="00B65F88" w:rsidP="0075429D">
            <w:pPr>
              <w:pStyle w:val="Tablehead"/>
              <w:tabs>
                <w:tab w:val="left" w:pos="374"/>
              </w:tabs>
              <w:rPr>
                <w:rFonts w:ascii="Times New Roman" w:hAnsi="Times New Roman"/>
                <w:bCs/>
              </w:rPr>
            </w:pPr>
            <w:r w:rsidRPr="003521A5">
              <w:rPr>
                <w:rFonts w:ascii="Times New Roman" w:hAnsi="Times New Roman"/>
                <w:bCs/>
                <w:rtl/>
                <w:lang w:bidi="ar-SA"/>
              </w:rPr>
              <w:lastRenderedPageBreak/>
              <w:t>رقم البند</w:t>
            </w:r>
          </w:p>
        </w:tc>
        <w:tc>
          <w:tcPr>
            <w:tcW w:w="4038" w:type="dxa"/>
            <w:shd w:val="clear" w:color="auto" w:fill="DEEAF6" w:themeFill="accent1" w:themeFillTint="33"/>
            <w:vAlign w:val="center"/>
          </w:tcPr>
          <w:p w14:paraId="3E3C876A" w14:textId="77777777" w:rsidR="00B65F88" w:rsidRPr="003521A5" w:rsidRDefault="00B65F88" w:rsidP="0075429D">
            <w:pPr>
              <w:pStyle w:val="Tablehead"/>
              <w:tabs>
                <w:tab w:val="left" w:pos="37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rtl/>
              </w:rPr>
            </w:pPr>
            <w:r w:rsidRPr="003521A5">
              <w:rPr>
                <w:rFonts w:ascii="Times New Roman" w:hAnsi="Times New Roman" w:hint="cs"/>
                <w:bCs/>
                <w:rtl/>
              </w:rPr>
              <w:t>الموضوع</w:t>
            </w:r>
          </w:p>
        </w:tc>
        <w:tc>
          <w:tcPr>
            <w:tcW w:w="7069" w:type="dxa"/>
            <w:shd w:val="clear" w:color="auto" w:fill="DEEAF6" w:themeFill="accent1" w:themeFillTint="33"/>
            <w:vAlign w:val="center"/>
          </w:tcPr>
          <w:p w14:paraId="3323C420" w14:textId="77777777" w:rsidR="00B65F88" w:rsidRPr="003521A5" w:rsidRDefault="00B65F88" w:rsidP="0075429D">
            <w:pPr>
              <w:pStyle w:val="Tablehead"/>
              <w:tabs>
                <w:tab w:val="left" w:pos="37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3521A5">
              <w:rPr>
                <w:rFonts w:ascii="Times New Roman" w:hAnsi="Times New Roman"/>
                <w:bCs/>
                <w:rtl/>
                <w:lang w:bidi="ar-SA"/>
              </w:rPr>
              <w:t>الإجراء/القرار ومسوغاته</w:t>
            </w:r>
          </w:p>
        </w:tc>
        <w:tc>
          <w:tcPr>
            <w:tcW w:w="2456" w:type="dxa"/>
            <w:shd w:val="clear" w:color="auto" w:fill="DEEAF6" w:themeFill="accent1" w:themeFillTint="33"/>
            <w:vAlign w:val="center"/>
          </w:tcPr>
          <w:p w14:paraId="7E27D890" w14:textId="77777777" w:rsidR="00B65F88" w:rsidRPr="003521A5" w:rsidRDefault="00B65F88" w:rsidP="0075429D">
            <w:pPr>
              <w:pStyle w:val="Tablehead"/>
              <w:tabs>
                <w:tab w:val="clear" w:pos="1134"/>
                <w:tab w:val="left" w:pos="37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3521A5">
              <w:rPr>
                <w:rFonts w:ascii="Times New Roman" w:hAnsi="Times New Roman"/>
                <w:bCs/>
                <w:rtl/>
                <w:lang w:bidi="ar-SA"/>
              </w:rPr>
              <w:t>المتابعة</w:t>
            </w:r>
          </w:p>
        </w:tc>
      </w:tr>
      <w:tr w:rsidR="00B65F88" w:rsidRPr="003521A5" w14:paraId="55E127E7" w14:textId="77777777" w:rsidTr="00172523">
        <w:trPr>
          <w:cantSplit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6272FC5" w14:textId="519DDBC8" w:rsidR="00B65F88" w:rsidRPr="003521A5" w:rsidRDefault="003521A5" w:rsidP="0075429D">
            <w:pPr>
              <w:pStyle w:val="Tabletext"/>
              <w:tabs>
                <w:tab w:val="left" w:pos="374"/>
              </w:tabs>
              <w:rPr>
                <w:bCs w:val="0"/>
              </w:rPr>
            </w:pPr>
            <w:r w:rsidRPr="003521A5">
              <w:rPr>
                <w:rFonts w:cs="Times New Roman"/>
                <w:szCs w:val="20"/>
              </w:rPr>
              <w:t>1</w:t>
            </w:r>
          </w:p>
        </w:tc>
        <w:tc>
          <w:tcPr>
            <w:tcW w:w="4038" w:type="dxa"/>
          </w:tcPr>
          <w:p w14:paraId="1860703C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rPr>
                <w:rtl/>
                <w:lang w:bidi="ar-SA"/>
              </w:rPr>
              <w:t>افتتاح الاجتماع</w:t>
            </w:r>
          </w:p>
        </w:tc>
        <w:tc>
          <w:tcPr>
            <w:tcW w:w="7069" w:type="dxa"/>
          </w:tcPr>
          <w:p w14:paraId="46BE7534" w14:textId="5B9D9A03" w:rsidR="00B65F88" w:rsidRPr="003521A5" w:rsidRDefault="00B65F88" w:rsidP="0075429D">
            <w:pPr>
              <w:tabs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fr-FR"/>
              </w:rPr>
            </w:pPr>
            <w:r w:rsidRPr="003521A5">
              <w:rPr>
                <w:szCs w:val="26"/>
                <w:rtl/>
              </w:rPr>
              <w:t>رحب</w:t>
            </w:r>
            <w:r w:rsidRPr="003521A5">
              <w:rPr>
                <w:rFonts w:hint="cs"/>
                <w:szCs w:val="26"/>
                <w:rtl/>
              </w:rPr>
              <w:t>ت</w:t>
            </w:r>
            <w:r w:rsidRPr="003521A5">
              <w:rPr>
                <w:szCs w:val="26"/>
                <w:rtl/>
              </w:rPr>
              <w:t xml:space="preserve"> الرئيس</w:t>
            </w:r>
            <w:r w:rsidRPr="003521A5">
              <w:rPr>
                <w:rFonts w:hint="cs"/>
                <w:szCs w:val="26"/>
                <w:rtl/>
              </w:rPr>
              <w:t>ة</w:t>
            </w:r>
            <w:r w:rsidRPr="003521A5">
              <w:rPr>
                <w:szCs w:val="26"/>
                <w:rtl/>
              </w:rPr>
              <w:t>، السيد</w:t>
            </w:r>
            <w:r w:rsidRPr="003521A5">
              <w:rPr>
                <w:rFonts w:hint="cs"/>
                <w:szCs w:val="26"/>
                <w:rtl/>
              </w:rPr>
              <w:t>ة</w:t>
            </w:r>
            <w:r w:rsidRPr="003521A5">
              <w:rPr>
                <w:szCs w:val="26"/>
                <w:rtl/>
              </w:rPr>
              <w:t xml:space="preserve"> </w:t>
            </w:r>
            <w:r w:rsidRPr="003521A5">
              <w:rPr>
                <w:rFonts w:hint="cs"/>
                <w:szCs w:val="26"/>
                <w:rtl/>
              </w:rPr>
              <w:t>ل</w:t>
            </w:r>
            <w:r w:rsidRPr="003521A5">
              <w:rPr>
                <w:szCs w:val="26"/>
                <w:rtl/>
              </w:rPr>
              <w:t xml:space="preserve">. جينتي، بأعضاء اللجنة في </w:t>
            </w:r>
            <w:r w:rsidRPr="003521A5">
              <w:rPr>
                <w:rFonts w:hint="cs"/>
                <w:szCs w:val="26"/>
                <w:rtl/>
              </w:rPr>
              <w:t>اجتماعها الثاني</w:t>
            </w:r>
            <w:r w:rsidRPr="003521A5">
              <w:rPr>
                <w:szCs w:val="26"/>
                <w:rtl/>
              </w:rPr>
              <w:t xml:space="preserve"> </w:t>
            </w:r>
            <w:r w:rsidRPr="003521A5">
              <w:rPr>
                <w:rFonts w:hint="cs"/>
                <w:szCs w:val="26"/>
                <w:rtl/>
              </w:rPr>
              <w:t>والثمانين.</w:t>
            </w:r>
          </w:p>
          <w:p w14:paraId="21C2C35A" w14:textId="0DE396D7" w:rsidR="00B65F88" w:rsidRPr="003521A5" w:rsidRDefault="00722842" w:rsidP="0075429D">
            <w:pPr>
              <w:tabs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  <w:lang w:bidi="ar-EG"/>
              </w:rPr>
            </w:pPr>
            <w:r w:rsidRPr="003521A5">
              <w:rPr>
                <w:rFonts w:hint="cs"/>
                <w:szCs w:val="26"/>
                <w:rtl/>
              </w:rPr>
              <w:t xml:space="preserve">كما </w:t>
            </w:r>
            <w:r w:rsidR="00B65F88" w:rsidRPr="003521A5">
              <w:rPr>
                <w:rFonts w:hint="cs"/>
                <w:szCs w:val="26"/>
                <w:rtl/>
              </w:rPr>
              <w:t xml:space="preserve">رحّب </w:t>
            </w:r>
            <w:r w:rsidR="00B65F88" w:rsidRPr="003521A5">
              <w:rPr>
                <w:szCs w:val="26"/>
                <w:rtl/>
              </w:rPr>
              <w:t xml:space="preserve">مدير مكتب الاتصالات الراديوية، السيد </w:t>
            </w:r>
            <w:r w:rsidR="00B65F88" w:rsidRPr="003521A5">
              <w:rPr>
                <w:rFonts w:hint="cs"/>
                <w:szCs w:val="26"/>
                <w:rtl/>
              </w:rPr>
              <w:t>م</w:t>
            </w:r>
            <w:r w:rsidR="00B65F88" w:rsidRPr="003521A5">
              <w:rPr>
                <w:szCs w:val="26"/>
                <w:rtl/>
              </w:rPr>
              <w:t xml:space="preserve">. </w:t>
            </w:r>
            <w:r w:rsidR="00B65F88" w:rsidRPr="003521A5">
              <w:rPr>
                <w:rFonts w:hint="cs"/>
                <w:szCs w:val="26"/>
                <w:rtl/>
              </w:rPr>
              <w:t>مانيفيتش</w:t>
            </w:r>
            <w:r w:rsidR="00B65F88" w:rsidRPr="003521A5">
              <w:rPr>
                <w:szCs w:val="26"/>
                <w:rtl/>
              </w:rPr>
              <w:t>، نيابةً عن</w:t>
            </w:r>
            <w:r w:rsidRPr="003521A5">
              <w:rPr>
                <w:rFonts w:hint="cs"/>
                <w:szCs w:val="26"/>
                <w:rtl/>
              </w:rPr>
              <w:t xml:space="preserve"> الأمين العام،</w:t>
            </w:r>
            <w:r w:rsidR="00B65F88" w:rsidRPr="003521A5">
              <w:rPr>
                <w:szCs w:val="26"/>
                <w:rtl/>
              </w:rPr>
              <w:t xml:space="preserve"> السيد هولين جاو، بأعضاء اللجنة</w:t>
            </w:r>
            <w:r w:rsidRPr="003521A5">
              <w:rPr>
                <w:rFonts w:hint="cs"/>
                <w:szCs w:val="26"/>
                <w:rtl/>
              </w:rPr>
              <w:t>، وتمنى</w:t>
            </w:r>
            <w:r w:rsidR="006E6D59" w:rsidRPr="003521A5">
              <w:rPr>
                <w:rFonts w:hint="cs"/>
                <w:szCs w:val="26"/>
                <w:rtl/>
              </w:rPr>
              <w:t xml:space="preserve"> للجنة عقد اجتماع ناجح</w:t>
            </w:r>
            <w:r w:rsidR="0076296E">
              <w:rPr>
                <w:rFonts w:hint="cs"/>
                <w:szCs w:val="26"/>
                <w:rtl/>
                <w:lang w:bidi="ar-EG"/>
              </w:rPr>
              <w:t>، كما</w:t>
            </w:r>
            <w:r w:rsidR="006E6D59" w:rsidRPr="003521A5">
              <w:rPr>
                <w:rFonts w:hint="cs"/>
                <w:szCs w:val="26"/>
                <w:rtl/>
              </w:rPr>
              <w:t xml:space="preserve"> أشار إلى أن المكتب</w:t>
            </w:r>
            <w:r w:rsidR="00AA1554" w:rsidRPr="003521A5">
              <w:rPr>
                <w:rFonts w:hint="cs"/>
                <w:szCs w:val="26"/>
                <w:rtl/>
              </w:rPr>
              <w:t xml:space="preserve"> قد أنجز </w:t>
            </w:r>
            <w:r w:rsidR="0076296E">
              <w:rPr>
                <w:rFonts w:hint="cs"/>
                <w:szCs w:val="26"/>
                <w:rtl/>
              </w:rPr>
              <w:t xml:space="preserve">جميع الأعمال التحضيرية </w:t>
            </w:r>
            <w:r w:rsidR="006E6D59" w:rsidRPr="003521A5">
              <w:rPr>
                <w:rFonts w:hint="cs"/>
                <w:szCs w:val="26"/>
                <w:rtl/>
              </w:rPr>
              <w:t xml:space="preserve">للمؤتمر العالمي للاتصالات الراديوية لعام </w:t>
            </w:r>
            <w:r w:rsidR="003521A5" w:rsidRPr="003521A5">
              <w:rPr>
                <w:rFonts w:cs="Times New Roman" w:hint="cs"/>
                <w:szCs w:val="20"/>
                <w:rtl/>
              </w:rPr>
              <w:t>2019</w:t>
            </w:r>
            <w:r w:rsidR="0076296E">
              <w:rPr>
                <w:rFonts w:cs="Times New Roman" w:hint="cs"/>
                <w:szCs w:val="20"/>
                <w:rtl/>
              </w:rPr>
              <w:t xml:space="preserve"> </w:t>
            </w:r>
            <w:r w:rsidR="0076296E" w:rsidRPr="003521A5">
              <w:rPr>
                <w:rFonts w:cs="Times New Roman" w:hint="cs"/>
                <w:szCs w:val="20"/>
                <w:rtl/>
                <w:lang w:bidi="ar-EG"/>
              </w:rPr>
              <w:t>(</w:t>
            </w:r>
            <w:r w:rsidR="0076296E" w:rsidRPr="003521A5">
              <w:rPr>
                <w:rFonts w:cs="Times New Roman"/>
                <w:szCs w:val="20"/>
                <w:lang w:bidi="ar-EG"/>
              </w:rPr>
              <w:t>WRC-19</w:t>
            </w:r>
            <w:r w:rsidR="0076296E" w:rsidRPr="003521A5">
              <w:rPr>
                <w:rFonts w:cs="Times New Roman" w:hint="cs"/>
                <w:szCs w:val="20"/>
                <w:rtl/>
                <w:lang w:bidi="ar-EG"/>
              </w:rPr>
              <w:t>)</w:t>
            </w:r>
            <w:r w:rsidR="006E6D59" w:rsidRPr="003521A5">
              <w:rPr>
                <w:rFonts w:hint="cs"/>
                <w:szCs w:val="26"/>
                <w:rtl/>
              </w:rPr>
              <w:t>.</w:t>
            </w:r>
          </w:p>
          <w:p w14:paraId="13A329B4" w14:textId="6E378FFC" w:rsidR="00124E51" w:rsidRPr="003521A5" w:rsidRDefault="006E6D59" w:rsidP="0075429D">
            <w:pPr>
              <w:tabs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bidi="ar-EG"/>
              </w:rPr>
            </w:pPr>
            <w:r w:rsidRPr="003521A5">
              <w:rPr>
                <w:rFonts w:hint="cs"/>
                <w:szCs w:val="26"/>
                <w:rtl/>
                <w:lang w:bidi="ar-EG"/>
              </w:rPr>
              <w:t xml:space="preserve">وأشار السيد </w:t>
            </w:r>
            <w:r w:rsidR="00CF5463">
              <w:rPr>
                <w:rFonts w:hint="cs"/>
                <w:szCs w:val="26"/>
                <w:rtl/>
                <w:lang w:bidi="ar-EG"/>
              </w:rPr>
              <w:t xml:space="preserve">إ. </w:t>
            </w:r>
            <w:r w:rsidRPr="003521A5">
              <w:rPr>
                <w:rFonts w:hint="cs"/>
                <w:szCs w:val="26"/>
                <w:rtl/>
                <w:lang w:bidi="ar-EG"/>
              </w:rPr>
              <w:t xml:space="preserve">عزوز إلى أنه ستُتخذ جميع التدابير العملية لتلبية متطلبات أعضاء اللجنة والإدارات خلال انعقاد المؤتمر </w:t>
            </w:r>
            <w:r w:rsidR="003521A5" w:rsidRPr="003521A5">
              <w:rPr>
                <w:rFonts w:cs="Times New Roman"/>
                <w:szCs w:val="20"/>
                <w:lang w:bidi="ar-EG"/>
              </w:rPr>
              <w:t>WRC-19</w:t>
            </w:r>
            <w:r w:rsidR="00575C6E" w:rsidRPr="003521A5">
              <w:rPr>
                <w:rFonts w:hint="cs"/>
                <w:szCs w:val="26"/>
                <w:rtl/>
                <w:lang w:bidi="ar-EG"/>
              </w:rPr>
              <w:t>، و</w:t>
            </w:r>
            <w:r w:rsidR="002F7FF2" w:rsidRPr="003521A5">
              <w:rPr>
                <w:rFonts w:hint="cs"/>
                <w:szCs w:val="26"/>
                <w:rtl/>
                <w:lang w:bidi="ar-EG"/>
              </w:rPr>
              <w:t xml:space="preserve">أنه </w:t>
            </w:r>
            <w:r w:rsidR="00575C6E" w:rsidRPr="003521A5">
              <w:rPr>
                <w:rFonts w:hint="cs"/>
                <w:szCs w:val="26"/>
                <w:rtl/>
                <w:lang w:bidi="ar-EG"/>
              </w:rPr>
              <w:t>قد يجري تناو</w:t>
            </w:r>
            <w:r w:rsidR="002F7FF2" w:rsidRPr="003521A5">
              <w:rPr>
                <w:rFonts w:hint="cs"/>
                <w:szCs w:val="26"/>
                <w:rtl/>
                <w:lang w:bidi="ar-EG"/>
              </w:rPr>
              <w:t>ل</w:t>
            </w:r>
            <w:r w:rsidR="00575C6E" w:rsidRPr="003521A5">
              <w:rPr>
                <w:rFonts w:hint="cs"/>
                <w:szCs w:val="26"/>
                <w:rtl/>
                <w:lang w:bidi="ar-EG"/>
              </w:rPr>
              <w:t xml:space="preserve"> ما يتعلق بجميع المسائل والطلبات الإدارية أثناء المؤتمر.</w:t>
            </w:r>
          </w:p>
        </w:tc>
        <w:tc>
          <w:tcPr>
            <w:tcW w:w="2456" w:type="dxa"/>
          </w:tcPr>
          <w:p w14:paraId="7583A1C0" w14:textId="77777777" w:rsidR="00B65F88" w:rsidRPr="003521A5" w:rsidRDefault="00B65F88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t>-</w:t>
            </w:r>
          </w:p>
        </w:tc>
      </w:tr>
      <w:tr w:rsidR="00B65F88" w:rsidRPr="003521A5" w14:paraId="14229E7E" w14:textId="77777777" w:rsidTr="00172523">
        <w:trPr>
          <w:cantSplit/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9C4AB26" w14:textId="01231ACC" w:rsidR="00B65F88" w:rsidRPr="003521A5" w:rsidRDefault="003521A5" w:rsidP="0075429D">
            <w:pPr>
              <w:pStyle w:val="Tabletext"/>
              <w:tabs>
                <w:tab w:val="left" w:pos="374"/>
              </w:tabs>
              <w:rPr>
                <w:bCs w:val="0"/>
              </w:rPr>
            </w:pPr>
            <w:r w:rsidRPr="003521A5">
              <w:rPr>
                <w:rFonts w:cs="Times New Roman"/>
                <w:szCs w:val="20"/>
              </w:rPr>
              <w:t>2</w:t>
            </w:r>
          </w:p>
        </w:tc>
        <w:tc>
          <w:tcPr>
            <w:tcW w:w="4038" w:type="dxa"/>
          </w:tcPr>
          <w:p w14:paraId="48E6AFAA" w14:textId="35245245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521A5">
              <w:rPr>
                <w:position w:val="2"/>
                <w:rtl/>
              </w:rPr>
              <w:t>اعتماد جدول الأعمال</w:t>
            </w:r>
            <w:r w:rsidRPr="003521A5">
              <w:rPr>
                <w:lang w:val="en-US"/>
              </w:rPr>
              <w:br/>
            </w:r>
            <w:hyperlink r:id="rId17" w:history="1">
              <w:r w:rsidR="00124E51" w:rsidRPr="003521A5">
                <w:rPr>
                  <w:rStyle w:val="Hyperlink"/>
                  <w:sz w:val="20"/>
                  <w:szCs w:val="26"/>
                  <w:lang w:val="en-GB"/>
                </w:rPr>
                <w:t>RRB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19</w:t>
              </w:r>
              <w:r w:rsidR="00124E51" w:rsidRPr="003521A5">
                <w:rPr>
                  <w:rStyle w:val="Hyperlink"/>
                  <w:sz w:val="20"/>
                  <w:szCs w:val="26"/>
                  <w:lang w:val="en-GB"/>
                </w:rPr>
                <w:t>-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3</w:t>
              </w:r>
              <w:r w:rsidR="00124E51" w:rsidRPr="003521A5">
                <w:rPr>
                  <w:rStyle w:val="Hyperlink"/>
                  <w:sz w:val="20"/>
                  <w:szCs w:val="26"/>
                  <w:lang w:val="en-GB"/>
                </w:rPr>
                <w:t>/OJ/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1</w:t>
              </w:r>
              <w:r w:rsidR="00124E51" w:rsidRPr="003521A5">
                <w:rPr>
                  <w:rStyle w:val="Hyperlink"/>
                  <w:sz w:val="20"/>
                  <w:szCs w:val="26"/>
                  <w:lang w:val="en-GB"/>
                </w:rPr>
                <w:t>(Rev.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1</w:t>
              </w:r>
              <w:r w:rsidR="00124E51" w:rsidRPr="003521A5">
                <w:rPr>
                  <w:rStyle w:val="Hyperlink"/>
                  <w:sz w:val="20"/>
                  <w:szCs w:val="26"/>
                  <w:lang w:val="en-GB"/>
                </w:rPr>
                <w:t>)</w:t>
              </w:r>
            </w:hyperlink>
          </w:p>
        </w:tc>
        <w:tc>
          <w:tcPr>
            <w:tcW w:w="7069" w:type="dxa"/>
          </w:tcPr>
          <w:p w14:paraId="54EDE4F3" w14:textId="6D9FF35F" w:rsidR="00817B45" w:rsidRPr="00CE46DB" w:rsidRDefault="00B65F88" w:rsidP="0075429D">
            <w:pPr>
              <w:tabs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bidi="ar-EG"/>
              </w:rPr>
            </w:pPr>
            <w:r w:rsidRPr="00CE46DB">
              <w:rPr>
                <w:szCs w:val="26"/>
                <w:rtl/>
              </w:rPr>
              <w:t>اعتُمد مشروع جدول الأعمال مع إدخال بعض التعديلات على النحو المبيَّن</w:t>
            </w:r>
            <w:r w:rsidRPr="00CE46DB">
              <w:rPr>
                <w:rFonts w:hint="cs"/>
                <w:szCs w:val="26"/>
                <w:rtl/>
              </w:rPr>
              <w:t xml:space="preserve"> </w:t>
            </w:r>
            <w:r w:rsidRPr="00CE46DB">
              <w:rPr>
                <w:szCs w:val="26"/>
                <w:rtl/>
              </w:rPr>
              <w:t>في الوثيقة</w:t>
            </w:r>
            <w:r w:rsidRPr="00CE46DB">
              <w:rPr>
                <w:rFonts w:hint="cs"/>
                <w:szCs w:val="26"/>
                <w:rtl/>
                <w:lang w:bidi="ar-SY"/>
              </w:rPr>
              <w:t xml:space="preserve"> </w:t>
            </w:r>
            <w:r w:rsidR="00124E51" w:rsidRPr="00CE46DB">
              <w:rPr>
                <w:szCs w:val="26"/>
                <w:lang w:val="en-GB" w:bidi="ar-EG"/>
              </w:rPr>
              <w:t>RRB</w:t>
            </w:r>
            <w:r w:rsidR="003521A5" w:rsidRPr="00CE46DB">
              <w:rPr>
                <w:rFonts w:cs="Times New Roman"/>
                <w:szCs w:val="20"/>
                <w:lang w:val="en-GB" w:bidi="ar-EG"/>
              </w:rPr>
              <w:t>19</w:t>
            </w:r>
            <w:r w:rsidR="00817B45" w:rsidRPr="00CE46DB">
              <w:rPr>
                <w:szCs w:val="26"/>
                <w:lang w:val="en-GB" w:bidi="ar-EG"/>
              </w:rPr>
              <w:noBreakHyphen/>
            </w:r>
            <w:r w:rsidR="003521A5" w:rsidRPr="00CE46DB">
              <w:rPr>
                <w:rFonts w:cs="Times New Roman"/>
                <w:szCs w:val="20"/>
                <w:lang w:val="en-GB" w:bidi="ar-EG"/>
              </w:rPr>
              <w:t>3</w:t>
            </w:r>
            <w:r w:rsidR="00124E51" w:rsidRPr="00CE46DB">
              <w:rPr>
                <w:szCs w:val="26"/>
                <w:lang w:val="en-GB" w:bidi="ar-EG"/>
              </w:rPr>
              <w:t>/OJ/</w:t>
            </w:r>
            <w:r w:rsidR="003521A5" w:rsidRPr="00CE46DB">
              <w:rPr>
                <w:rFonts w:cs="Times New Roman"/>
                <w:szCs w:val="20"/>
                <w:lang w:val="en-GB" w:bidi="ar-EG"/>
              </w:rPr>
              <w:t>1</w:t>
            </w:r>
            <w:r w:rsidR="00124E51" w:rsidRPr="00CE46DB">
              <w:rPr>
                <w:szCs w:val="26"/>
                <w:lang w:val="en-GB" w:bidi="ar-EG"/>
              </w:rPr>
              <w:t>(Rev.</w:t>
            </w:r>
            <w:r w:rsidR="003521A5" w:rsidRPr="00CE46DB">
              <w:rPr>
                <w:rFonts w:cs="Times New Roman"/>
                <w:szCs w:val="20"/>
                <w:lang w:val="en-GB" w:bidi="ar-EG"/>
              </w:rPr>
              <w:t>1</w:t>
            </w:r>
            <w:r w:rsidR="00124E51" w:rsidRPr="00CE46DB">
              <w:rPr>
                <w:szCs w:val="26"/>
                <w:lang w:val="en-GB" w:bidi="ar-EG"/>
              </w:rPr>
              <w:t>)</w:t>
            </w:r>
            <w:r w:rsidRPr="00CE46DB">
              <w:rPr>
                <w:rFonts w:hint="cs"/>
                <w:szCs w:val="26"/>
                <w:rtl/>
              </w:rPr>
              <w:t>.</w:t>
            </w:r>
            <w:r w:rsidRPr="00CE46DB">
              <w:rPr>
                <w:rFonts w:hint="cs"/>
                <w:szCs w:val="26"/>
                <w:rtl/>
                <w:lang w:bidi="ar-EG"/>
              </w:rPr>
              <w:t xml:space="preserve"> وقررت</w:t>
            </w:r>
            <w:r w:rsidRPr="00CE46DB">
              <w:rPr>
                <w:szCs w:val="26"/>
                <w:rtl/>
                <w:lang w:bidi="ar-EG"/>
              </w:rPr>
              <w:t xml:space="preserve"> اللجنة إدراج </w:t>
            </w:r>
            <w:r w:rsidRPr="00CE46DB">
              <w:rPr>
                <w:rFonts w:hint="cs"/>
                <w:szCs w:val="26"/>
                <w:rtl/>
                <w:lang w:bidi="ar-EG"/>
              </w:rPr>
              <w:t>الوثيقة</w:t>
            </w:r>
            <w:r w:rsidRPr="00CE46DB">
              <w:rPr>
                <w:szCs w:val="26"/>
                <w:rtl/>
                <w:lang w:bidi="ar-EG"/>
              </w:rPr>
              <w:t xml:space="preserve"> </w:t>
            </w:r>
            <w:r w:rsidRPr="00CE46DB">
              <w:rPr>
                <w:szCs w:val="26"/>
                <w:lang w:bidi="ar-EG"/>
              </w:rPr>
              <w:t>RRB</w:t>
            </w:r>
            <w:r w:rsidR="003521A5" w:rsidRPr="00CE46DB">
              <w:rPr>
                <w:rFonts w:cs="Times New Roman"/>
                <w:szCs w:val="20"/>
                <w:lang w:bidi="ar-EG"/>
              </w:rPr>
              <w:t>19</w:t>
            </w:r>
            <w:r w:rsidRPr="00CE46DB">
              <w:rPr>
                <w:szCs w:val="26"/>
                <w:lang w:bidi="ar-EG"/>
              </w:rPr>
              <w:noBreakHyphen/>
            </w:r>
            <w:r w:rsidR="003521A5" w:rsidRPr="00CE46DB">
              <w:rPr>
                <w:rFonts w:cs="Times New Roman"/>
                <w:szCs w:val="20"/>
                <w:lang w:bidi="ar-EG"/>
              </w:rPr>
              <w:t>3</w:t>
            </w:r>
            <w:r w:rsidRPr="00CE46DB">
              <w:rPr>
                <w:szCs w:val="26"/>
                <w:lang w:bidi="ar-EG"/>
              </w:rPr>
              <w:t>/DELAYED/</w:t>
            </w:r>
            <w:r w:rsidR="003521A5" w:rsidRPr="00CE46DB">
              <w:rPr>
                <w:rFonts w:cs="Times New Roman"/>
                <w:szCs w:val="20"/>
                <w:lang w:bidi="ar-EG"/>
              </w:rPr>
              <w:t>1</w:t>
            </w:r>
            <w:r w:rsidRPr="00CE46DB">
              <w:rPr>
                <w:szCs w:val="26"/>
                <w:rtl/>
                <w:lang w:bidi="ar-EG"/>
              </w:rPr>
              <w:t xml:space="preserve"> </w:t>
            </w:r>
            <w:r w:rsidR="00DD49D2" w:rsidRPr="00CE46DB">
              <w:rPr>
                <w:rFonts w:hint="cs"/>
                <w:szCs w:val="26"/>
                <w:rtl/>
                <w:lang w:bidi="ar-EG"/>
              </w:rPr>
              <w:t>على</w:t>
            </w:r>
            <w:r w:rsidRPr="00CE46DB">
              <w:rPr>
                <w:szCs w:val="26"/>
                <w:rtl/>
                <w:lang w:bidi="ar-EG"/>
              </w:rPr>
              <w:t xml:space="preserve"> البند</w:t>
            </w:r>
            <w:r w:rsidRPr="00CE46DB">
              <w:rPr>
                <w:rFonts w:hint="cs"/>
                <w:szCs w:val="26"/>
                <w:rtl/>
                <w:lang w:bidi="ar-EG"/>
              </w:rPr>
              <w:t> </w:t>
            </w:r>
            <w:r w:rsidR="003521A5" w:rsidRPr="00CE46DB">
              <w:rPr>
                <w:rFonts w:cs="Times New Roman"/>
                <w:szCs w:val="20"/>
                <w:lang w:val="en-GB" w:bidi="ar-EG"/>
              </w:rPr>
              <w:t>1</w:t>
            </w:r>
            <w:r w:rsidR="00553169" w:rsidRPr="00CE46DB">
              <w:rPr>
                <w:szCs w:val="26"/>
                <w:lang w:val="en-GB" w:bidi="ar-EG"/>
              </w:rPr>
              <w:t>.</w:t>
            </w:r>
            <w:r w:rsidR="003521A5" w:rsidRPr="00CE46DB">
              <w:rPr>
                <w:rFonts w:cs="Times New Roman"/>
                <w:szCs w:val="20"/>
                <w:lang w:val="en-GB" w:bidi="ar-EG"/>
              </w:rPr>
              <w:t>5</w:t>
            </w:r>
            <w:r w:rsidRPr="00CE46DB">
              <w:rPr>
                <w:szCs w:val="26"/>
                <w:rtl/>
                <w:lang w:bidi="ar-EG"/>
              </w:rPr>
              <w:t xml:space="preserve"> من</w:t>
            </w:r>
            <w:r w:rsidR="00F868E7" w:rsidRPr="00CE46DB">
              <w:rPr>
                <w:rFonts w:hint="cs"/>
                <w:szCs w:val="26"/>
                <w:rtl/>
                <w:lang w:bidi="ar-EG"/>
              </w:rPr>
              <w:t> </w:t>
            </w:r>
            <w:r w:rsidRPr="00CE46DB">
              <w:rPr>
                <w:szCs w:val="26"/>
                <w:rtl/>
                <w:lang w:bidi="ar-EG"/>
              </w:rPr>
              <w:t>جدول الأعمال</w:t>
            </w:r>
            <w:r w:rsidR="00817B45" w:rsidRPr="00CE46DB">
              <w:rPr>
                <w:rFonts w:hint="cs"/>
                <w:szCs w:val="26"/>
                <w:rtl/>
                <w:lang w:bidi="ar-EG"/>
              </w:rPr>
              <w:t>.</w:t>
            </w:r>
          </w:p>
          <w:p w14:paraId="36F77669" w14:textId="72DA85E4" w:rsidR="00B65F88" w:rsidRPr="003521A5" w:rsidRDefault="004A60F5" w:rsidP="0075429D">
            <w:pPr>
              <w:tabs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</w:rPr>
            </w:pPr>
            <w:r w:rsidRPr="003521A5">
              <w:rPr>
                <w:rFonts w:hint="cs"/>
                <w:szCs w:val="26"/>
                <w:rtl/>
              </w:rPr>
              <w:t>وطلبت اللجنة من المكتب أن يلتزم بالموعد النهائي لنشر جميع الوثائق قبل انعقاد الاجتماع.</w:t>
            </w:r>
          </w:p>
        </w:tc>
        <w:tc>
          <w:tcPr>
            <w:tcW w:w="2456" w:type="dxa"/>
          </w:tcPr>
          <w:p w14:paraId="4E866021" w14:textId="77777777" w:rsidR="00B65F88" w:rsidRPr="003521A5" w:rsidRDefault="00B65F88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t>-</w:t>
            </w:r>
          </w:p>
        </w:tc>
      </w:tr>
      <w:tr w:rsidR="00B65F88" w:rsidRPr="003521A5" w14:paraId="3EA232ED" w14:textId="77777777" w:rsidTr="00172523">
        <w:trPr>
          <w:cantSplit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 w:val="restart"/>
          </w:tcPr>
          <w:p w14:paraId="0F270CB6" w14:textId="546DB4BE" w:rsidR="00B65F88" w:rsidRPr="003521A5" w:rsidRDefault="003521A5" w:rsidP="0075429D">
            <w:pPr>
              <w:pStyle w:val="Tabletext"/>
              <w:keepNext/>
              <w:keepLines/>
              <w:tabs>
                <w:tab w:val="left" w:pos="374"/>
              </w:tabs>
              <w:rPr>
                <w:bCs w:val="0"/>
              </w:rPr>
            </w:pPr>
            <w:r w:rsidRPr="003521A5">
              <w:rPr>
                <w:rFonts w:cs="Times New Roman"/>
                <w:szCs w:val="20"/>
              </w:rPr>
              <w:t>3</w:t>
            </w:r>
          </w:p>
        </w:tc>
        <w:tc>
          <w:tcPr>
            <w:tcW w:w="4038" w:type="dxa"/>
            <w:vMerge w:val="restart"/>
          </w:tcPr>
          <w:p w14:paraId="681F59C9" w14:textId="2053160A" w:rsidR="00B65F88" w:rsidRPr="003521A5" w:rsidRDefault="00B65F88" w:rsidP="0075429D">
            <w:pPr>
              <w:pStyle w:val="Tabletext"/>
              <w:keepNext/>
              <w:keepLines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521A5">
              <w:rPr>
                <w:rtl/>
                <w:lang w:val="en-US" w:bidi="ar-SA"/>
              </w:rPr>
              <w:t>تقرير مدير مكتب الاتصالات الراديوية</w:t>
            </w:r>
            <w:r w:rsidRPr="003521A5">
              <w:br/>
            </w:r>
            <w:hyperlink r:id="rId18" w:history="1">
              <w:r w:rsidR="000A4022" w:rsidRPr="003521A5">
                <w:rPr>
                  <w:rStyle w:val="Hyperlink"/>
                  <w:sz w:val="20"/>
                  <w:szCs w:val="26"/>
                </w:rPr>
                <w:t>RRB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19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-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3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/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2</w:t>
              </w:r>
            </w:hyperlink>
            <w:r w:rsidR="000A4022" w:rsidRPr="003521A5">
              <w:rPr>
                <w:rStyle w:val="Hyperlink"/>
                <w:rFonts w:hint="cs"/>
                <w:sz w:val="20"/>
                <w:szCs w:val="26"/>
                <w:rtl/>
              </w:rPr>
              <w:t>؛</w:t>
            </w:r>
            <w:hyperlink r:id="rId19" w:history="1">
              <w:r w:rsidR="000A4022" w:rsidRPr="003521A5">
                <w:rPr>
                  <w:rStyle w:val="Hyperlink"/>
                  <w:sz w:val="20"/>
                  <w:szCs w:val="26"/>
                </w:rPr>
                <w:t>RRB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19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-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3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/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2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(Add.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1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)</w:t>
              </w:r>
            </w:hyperlink>
            <w:r w:rsidR="00D805B1" w:rsidRPr="003521A5">
              <w:rPr>
                <w:rStyle w:val="Hyperlink"/>
                <w:sz w:val="20"/>
                <w:szCs w:val="26"/>
              </w:rPr>
              <w:t xml:space="preserve"> </w:t>
            </w:r>
            <w:r w:rsidR="000A4022" w:rsidRPr="003521A5">
              <w:rPr>
                <w:rStyle w:val="Hyperlink"/>
                <w:rFonts w:hint="cs"/>
                <w:sz w:val="20"/>
                <w:szCs w:val="26"/>
                <w:rtl/>
              </w:rPr>
              <w:t>؛</w:t>
            </w:r>
            <w:r w:rsidR="000A4022" w:rsidRPr="003521A5">
              <w:rPr>
                <w:rStyle w:val="Hyperlink"/>
                <w:sz w:val="20"/>
                <w:szCs w:val="26"/>
              </w:rPr>
              <w:br/>
            </w:r>
            <w:hyperlink r:id="rId20" w:history="1">
              <w:r w:rsidR="000A4022" w:rsidRPr="003521A5">
                <w:rPr>
                  <w:rStyle w:val="Hyperlink"/>
                  <w:sz w:val="20"/>
                  <w:szCs w:val="26"/>
                </w:rPr>
                <w:t>RRB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19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-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3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/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2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(Add.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2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)</w:t>
              </w:r>
            </w:hyperlink>
            <w:r w:rsidR="00D805B1" w:rsidRPr="003521A5">
              <w:rPr>
                <w:rStyle w:val="Hyperlink"/>
                <w:rFonts w:hint="cs"/>
                <w:sz w:val="20"/>
                <w:szCs w:val="26"/>
                <w:rtl/>
              </w:rPr>
              <w:t xml:space="preserve">؛ </w:t>
            </w:r>
            <w:hyperlink r:id="rId21" w:history="1">
              <w:r w:rsidR="000A4022" w:rsidRPr="003521A5">
                <w:rPr>
                  <w:rStyle w:val="Hyperlink"/>
                  <w:sz w:val="20"/>
                  <w:szCs w:val="26"/>
                </w:rPr>
                <w:t>RRB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19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-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3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/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2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(Add.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3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)</w:t>
              </w:r>
            </w:hyperlink>
            <w:r w:rsidR="000A4022" w:rsidRPr="003521A5">
              <w:rPr>
                <w:rStyle w:val="Hyperlink"/>
                <w:rFonts w:hint="cs"/>
                <w:sz w:val="20"/>
                <w:szCs w:val="26"/>
                <w:rtl/>
              </w:rPr>
              <w:t>؛</w:t>
            </w:r>
            <w:r w:rsidR="000A4022" w:rsidRPr="003521A5">
              <w:rPr>
                <w:rStyle w:val="Hyperlink"/>
                <w:sz w:val="20"/>
                <w:szCs w:val="26"/>
                <w:rtl/>
              </w:rPr>
              <w:br/>
            </w:r>
            <w:hyperlink r:id="rId22" w:history="1">
              <w:r w:rsidR="000A4022" w:rsidRPr="003521A5">
                <w:rPr>
                  <w:rStyle w:val="Hyperlink"/>
                  <w:sz w:val="20"/>
                  <w:szCs w:val="26"/>
                </w:rPr>
                <w:t>RRB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19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-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3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/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2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(Add.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4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)</w:t>
              </w:r>
            </w:hyperlink>
            <w:r w:rsidR="000A4022" w:rsidRPr="003521A5">
              <w:rPr>
                <w:rStyle w:val="Hyperlink"/>
                <w:rFonts w:hint="cs"/>
                <w:sz w:val="20"/>
                <w:szCs w:val="26"/>
                <w:rtl/>
              </w:rPr>
              <w:t>؛</w:t>
            </w:r>
            <w:r w:rsidR="000A4022" w:rsidRPr="003521A5">
              <w:rPr>
                <w:rStyle w:val="Hyperlink"/>
                <w:sz w:val="20"/>
                <w:szCs w:val="26"/>
              </w:rPr>
              <w:br/>
            </w:r>
            <w:hyperlink r:id="rId23" w:history="1">
              <w:r w:rsidR="000A4022" w:rsidRPr="003521A5">
                <w:rPr>
                  <w:rStyle w:val="Hyperlink"/>
                  <w:sz w:val="20"/>
                  <w:szCs w:val="26"/>
                </w:rPr>
                <w:t>RRB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19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-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3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/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2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(Add.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4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)(Corr.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1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)</w:t>
              </w:r>
            </w:hyperlink>
            <w:r w:rsidR="00A466E4" w:rsidRPr="003521A5">
              <w:rPr>
                <w:rStyle w:val="Hyperlink"/>
                <w:rFonts w:hint="cs"/>
                <w:sz w:val="20"/>
                <w:szCs w:val="26"/>
                <w:rtl/>
              </w:rPr>
              <w:t>؛</w:t>
            </w:r>
            <w:r w:rsidR="000A4022" w:rsidRPr="003521A5">
              <w:rPr>
                <w:rStyle w:val="Hyperlink"/>
                <w:sz w:val="20"/>
                <w:szCs w:val="26"/>
              </w:rPr>
              <w:br/>
            </w:r>
            <w:hyperlink r:id="rId24" w:history="1">
              <w:r w:rsidR="000A4022" w:rsidRPr="003521A5">
                <w:rPr>
                  <w:rStyle w:val="Hyperlink"/>
                  <w:sz w:val="20"/>
                  <w:szCs w:val="26"/>
                </w:rPr>
                <w:t>RRB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19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-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3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/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2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(Add.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5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)</w:t>
              </w:r>
            </w:hyperlink>
            <w:r w:rsidR="00D805B1" w:rsidRPr="003521A5">
              <w:rPr>
                <w:rStyle w:val="Hyperlink"/>
                <w:rFonts w:hint="cs"/>
                <w:sz w:val="20"/>
                <w:szCs w:val="26"/>
                <w:rtl/>
              </w:rPr>
              <w:t xml:space="preserve">؛ </w:t>
            </w:r>
            <w:hyperlink r:id="rId25" w:history="1">
              <w:r w:rsidR="00D805B1" w:rsidRPr="003521A5">
                <w:rPr>
                  <w:rStyle w:val="Hyperlink"/>
                  <w:sz w:val="20"/>
                  <w:szCs w:val="26"/>
                </w:rPr>
                <w:t>RRB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19</w:t>
              </w:r>
              <w:r w:rsidR="00D805B1" w:rsidRPr="003521A5">
                <w:rPr>
                  <w:rStyle w:val="Hyperlink"/>
                  <w:sz w:val="20"/>
                  <w:szCs w:val="26"/>
                </w:rPr>
                <w:noBreakHyphen/>
              </w:r>
              <w:r w:rsidR="003521A5" w:rsidRPr="003521A5">
                <w:rPr>
                  <w:rStyle w:val="Hyperlink"/>
                  <w:sz w:val="20"/>
                  <w:szCs w:val="26"/>
                </w:rPr>
                <w:t>3</w:t>
              </w:r>
              <w:r w:rsidR="00D805B1" w:rsidRPr="003521A5">
                <w:rPr>
                  <w:rStyle w:val="Hyperlink"/>
                  <w:sz w:val="20"/>
                  <w:szCs w:val="26"/>
                </w:rPr>
                <w:t>/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2</w:t>
              </w:r>
              <w:r w:rsidR="00D805B1" w:rsidRPr="003521A5">
                <w:rPr>
                  <w:rStyle w:val="Hyperlink"/>
                  <w:sz w:val="20"/>
                  <w:szCs w:val="26"/>
                </w:rPr>
                <w:t>(Add.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6</w:t>
              </w:r>
              <w:r w:rsidR="00D805B1" w:rsidRPr="003521A5">
                <w:rPr>
                  <w:rStyle w:val="Hyperlink"/>
                  <w:sz w:val="20"/>
                  <w:szCs w:val="26"/>
                </w:rPr>
                <w:t>)</w:t>
              </w:r>
            </w:hyperlink>
            <w:r w:rsidR="00D805B1" w:rsidRPr="003521A5">
              <w:rPr>
                <w:rStyle w:val="Hyperlink"/>
                <w:rFonts w:hint="cs"/>
                <w:sz w:val="20"/>
                <w:szCs w:val="26"/>
                <w:rtl/>
              </w:rPr>
              <w:t>؛</w:t>
            </w:r>
            <w:r w:rsidR="00D805B1" w:rsidRPr="003521A5">
              <w:rPr>
                <w:rStyle w:val="Hyperlink"/>
                <w:sz w:val="20"/>
                <w:szCs w:val="26"/>
              </w:rPr>
              <w:br/>
            </w:r>
            <w:hyperlink r:id="rId26" w:history="1">
              <w:r w:rsidR="000A4022" w:rsidRPr="003521A5">
                <w:rPr>
                  <w:rStyle w:val="Hyperlink"/>
                  <w:sz w:val="20"/>
                  <w:szCs w:val="26"/>
                </w:rPr>
                <w:t>RRB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19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-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3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/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2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(Add.</w:t>
              </w:r>
              <w:r w:rsidR="003521A5" w:rsidRPr="003521A5">
                <w:rPr>
                  <w:rStyle w:val="Hyperlink"/>
                  <w:sz w:val="20"/>
                  <w:szCs w:val="26"/>
                </w:rPr>
                <w:t>7</w:t>
              </w:r>
              <w:r w:rsidR="000A4022" w:rsidRPr="003521A5">
                <w:rPr>
                  <w:rStyle w:val="Hyperlink"/>
                  <w:sz w:val="20"/>
                  <w:szCs w:val="26"/>
                </w:rPr>
                <w:t>)</w:t>
              </w:r>
            </w:hyperlink>
            <w:r w:rsidR="00D805B1" w:rsidRPr="003521A5">
              <w:rPr>
                <w:rStyle w:val="Hyperlink"/>
                <w:rFonts w:hint="cs"/>
                <w:sz w:val="20"/>
                <w:szCs w:val="26"/>
                <w:rtl/>
              </w:rPr>
              <w:t>؛</w:t>
            </w:r>
          </w:p>
        </w:tc>
        <w:tc>
          <w:tcPr>
            <w:tcW w:w="7069" w:type="dxa"/>
          </w:tcPr>
          <w:p w14:paraId="15C472A7" w14:textId="554A6C5C" w:rsidR="00B65F88" w:rsidRPr="003521A5" w:rsidRDefault="00B65F88" w:rsidP="0075429D">
            <w:pPr>
              <w:pStyle w:val="ListParagraph"/>
              <w:keepNext/>
              <w:keepLines/>
              <w:tabs>
                <w:tab w:val="left" w:pos="374"/>
              </w:tabs>
              <w:bidi/>
              <w:spacing w:before="60" w:after="60" w:line="26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 w:rsidRPr="003521A5">
              <w:rPr>
                <w:rFonts w:ascii="Times New Roman" w:hAnsi="Times New Roman" w:hint="cs"/>
                <w:rtl/>
                <w:lang w:val="en-GB"/>
              </w:rPr>
              <w:t>نظرت اللجنة بالتفصيل في تقرير مدير مكتب الاتصالات الراديوية الوارد في الوثيقة</w:t>
            </w:r>
            <w:r w:rsidR="00B660B5">
              <w:rPr>
                <w:rFonts w:ascii="Times New Roman" w:hAnsi="Times New Roman" w:hint="cs"/>
                <w:rtl/>
                <w:lang w:val="en-GB"/>
              </w:rPr>
              <w:t xml:space="preserve"> </w:t>
            </w:r>
            <w:r w:rsidR="00AB0C30" w:rsidRPr="003521A5">
              <w:rPr>
                <w:rFonts w:ascii="Times New Roman" w:eastAsia="Times New Roman" w:hAnsi="Times New Roman"/>
                <w:spacing w:val="-4"/>
                <w:lang w:eastAsia="en-US" w:bidi="ar-EG"/>
              </w:rPr>
              <w:t>RRB</w:t>
            </w:r>
            <w:r w:rsidR="003521A5" w:rsidRPr="003521A5">
              <w:rPr>
                <w:rFonts w:ascii="Times New Roman" w:eastAsia="Times New Roman" w:hAnsi="Times New Roman" w:cs="Times New Roman"/>
                <w:spacing w:val="-4"/>
                <w:szCs w:val="20"/>
                <w:lang w:eastAsia="en-US" w:bidi="ar-EG"/>
              </w:rPr>
              <w:t>19</w:t>
            </w:r>
            <w:r w:rsidR="00AB0C30" w:rsidRPr="003521A5">
              <w:rPr>
                <w:rFonts w:ascii="Times New Roman" w:eastAsia="Times New Roman" w:hAnsi="Times New Roman"/>
                <w:spacing w:val="-4"/>
                <w:lang w:eastAsia="en-US" w:bidi="ar-EG"/>
              </w:rPr>
              <w:t>-</w:t>
            </w:r>
            <w:r w:rsidR="003521A5" w:rsidRPr="003521A5">
              <w:rPr>
                <w:rFonts w:ascii="Times New Roman" w:eastAsia="Times New Roman" w:hAnsi="Times New Roman" w:cs="Times New Roman"/>
                <w:spacing w:val="-4"/>
                <w:szCs w:val="20"/>
                <w:lang w:eastAsia="en-US" w:bidi="ar-EG"/>
              </w:rPr>
              <w:t>3</w:t>
            </w:r>
            <w:r w:rsidR="00AB0C30" w:rsidRPr="003521A5">
              <w:rPr>
                <w:rFonts w:ascii="Times New Roman" w:eastAsia="Times New Roman" w:hAnsi="Times New Roman"/>
                <w:spacing w:val="-4"/>
                <w:lang w:eastAsia="en-US" w:bidi="ar-EG"/>
              </w:rPr>
              <w:t>/</w:t>
            </w:r>
            <w:r w:rsidR="003521A5" w:rsidRPr="003521A5">
              <w:rPr>
                <w:rFonts w:ascii="Times New Roman" w:eastAsia="Times New Roman" w:hAnsi="Times New Roman" w:cs="Times New Roman"/>
                <w:spacing w:val="-4"/>
                <w:szCs w:val="20"/>
                <w:lang w:eastAsia="en-US" w:bidi="ar-EG"/>
              </w:rPr>
              <w:t>2</w:t>
            </w:r>
            <w:r w:rsidRPr="003521A5">
              <w:rPr>
                <w:rFonts w:ascii="Times New Roman" w:hAnsi="Times New Roman" w:hint="cs"/>
                <w:rtl/>
                <w:lang w:val="en-GB"/>
              </w:rPr>
              <w:t xml:space="preserve"> </w:t>
            </w:r>
            <w:r w:rsidR="00DD49D2">
              <w:rPr>
                <w:rFonts w:ascii="Times New Roman" w:hAnsi="Times New Roman" w:hint="cs"/>
                <w:rtl/>
                <w:lang w:val="en-GB"/>
              </w:rPr>
              <w:t>وإضافاتها</w:t>
            </w:r>
            <w:r w:rsidRPr="003521A5">
              <w:rPr>
                <w:rFonts w:ascii="Times New Roman" w:hAnsi="Times New Roman" w:hint="cs"/>
                <w:rtl/>
                <w:lang w:val="en-GB"/>
              </w:rPr>
              <w:t>، وشكرت المكتب على المعلومات الوافية والمفصلة الواردة في التقرير.</w:t>
            </w:r>
          </w:p>
        </w:tc>
        <w:tc>
          <w:tcPr>
            <w:tcW w:w="2456" w:type="dxa"/>
          </w:tcPr>
          <w:p w14:paraId="2C6F2319" w14:textId="77777777" w:rsidR="00B65F88" w:rsidRPr="003521A5" w:rsidRDefault="00B65F88" w:rsidP="0075429D">
            <w:pPr>
              <w:pStyle w:val="Tabletext"/>
              <w:keepNext/>
              <w:keepLines/>
              <w:tabs>
                <w:tab w:val="clear" w:pos="1134"/>
                <w:tab w:val="left" w:pos="374"/>
                <w:tab w:val="left" w:pos="2195"/>
              </w:tabs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t>-</w:t>
            </w:r>
          </w:p>
        </w:tc>
      </w:tr>
      <w:tr w:rsidR="00B65F88" w:rsidRPr="003521A5" w14:paraId="3672BAED" w14:textId="77777777" w:rsidTr="00172523">
        <w:trPr>
          <w:cantSplit/>
          <w:trHeight w:val="9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6F887474" w14:textId="77777777" w:rsidR="00B65F88" w:rsidRPr="003521A5" w:rsidRDefault="00B65F88" w:rsidP="0075429D">
            <w:pPr>
              <w:pStyle w:val="Tabletext"/>
              <w:keepNext/>
              <w:keepLines/>
              <w:tabs>
                <w:tab w:val="left" w:pos="374"/>
              </w:tabs>
            </w:pPr>
          </w:p>
        </w:tc>
        <w:tc>
          <w:tcPr>
            <w:tcW w:w="4038" w:type="dxa"/>
            <w:vMerge/>
          </w:tcPr>
          <w:p w14:paraId="60E8757B" w14:textId="77777777" w:rsidR="00B65F88" w:rsidRPr="003521A5" w:rsidRDefault="00B65F88" w:rsidP="0075429D">
            <w:pPr>
              <w:pStyle w:val="Tabletext"/>
              <w:keepNext/>
              <w:keepLines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69" w:type="dxa"/>
          </w:tcPr>
          <w:p w14:paraId="50EFECE3" w14:textId="3D2D5D90" w:rsidR="00B65F88" w:rsidRPr="00F868E7" w:rsidRDefault="00B65F88" w:rsidP="0075429D">
            <w:pPr>
              <w:keepNext/>
              <w:keepLines/>
              <w:tabs>
                <w:tab w:val="clear" w:pos="1134"/>
                <w:tab w:val="left" w:pos="462"/>
              </w:tabs>
              <w:spacing w:before="60" w:after="60" w:line="260" w:lineRule="exact"/>
              <w:ind w:left="374" w:hanging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26"/>
                <w:rtl/>
              </w:rPr>
            </w:pPr>
            <w:r w:rsidRPr="00F868E7">
              <w:rPr>
                <w:rFonts w:hint="eastAsia"/>
                <w:spacing w:val="-4"/>
                <w:szCs w:val="26"/>
                <w:rtl/>
                <w:lang w:val="fr-FR" w:bidi="ar-EG"/>
              </w:rPr>
              <w:t> </w:t>
            </w:r>
            <w:r w:rsidRPr="00F868E7">
              <w:rPr>
                <w:rFonts w:hint="cs"/>
                <w:spacing w:val="-4"/>
                <w:szCs w:val="26"/>
                <w:rtl/>
                <w:lang w:val="fr-FR" w:bidi="ar-EG"/>
              </w:rPr>
              <w:t>أ</w:t>
            </w:r>
            <w:r w:rsidRPr="00F868E7">
              <w:rPr>
                <w:rFonts w:hint="eastAsia"/>
                <w:spacing w:val="-4"/>
                <w:szCs w:val="26"/>
                <w:rtl/>
                <w:lang w:val="fr-FR" w:bidi="ar-EG"/>
              </w:rPr>
              <w:t> </w:t>
            </w:r>
            <w:r w:rsidRPr="00F868E7">
              <w:rPr>
                <w:rFonts w:hint="cs"/>
                <w:spacing w:val="-4"/>
                <w:szCs w:val="26"/>
                <w:rtl/>
                <w:lang w:val="fr-FR" w:bidi="ar-EG"/>
              </w:rPr>
              <w:t>)</w:t>
            </w:r>
            <w:r w:rsidRPr="00F868E7">
              <w:rPr>
                <w:spacing w:val="-4"/>
                <w:szCs w:val="26"/>
                <w:rtl/>
                <w:lang w:val="fr-FR" w:bidi="ar-EG"/>
              </w:rPr>
              <w:tab/>
            </w:r>
            <w:r w:rsidR="00C82B3C" w:rsidRPr="00F868E7">
              <w:rPr>
                <w:rFonts w:hint="cs"/>
                <w:spacing w:val="-4"/>
                <w:szCs w:val="26"/>
                <w:rtl/>
                <w:lang w:val="fr-FR" w:bidi="ar-EG"/>
              </w:rPr>
              <w:t xml:space="preserve">أحاطت </w:t>
            </w:r>
            <w:r w:rsidR="00E7712D" w:rsidRPr="00F868E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اللجنة </w:t>
            </w:r>
            <w:r w:rsidR="00C82B3C" w:rsidRPr="00F868E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علماً </w:t>
            </w:r>
            <w:r w:rsidR="00E7712D" w:rsidRPr="00F868E7">
              <w:rPr>
                <w:rFonts w:hint="cs"/>
                <w:spacing w:val="-4"/>
                <w:szCs w:val="26"/>
                <w:rtl/>
                <w:lang w:val="en-GB" w:bidi="ar-EG"/>
              </w:rPr>
              <w:t>مع التقدير</w:t>
            </w:r>
            <w:r w:rsidR="00AD12F6" w:rsidRPr="00F868E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 </w:t>
            </w:r>
            <w:r w:rsidR="00C82B3C" w:rsidRPr="00F868E7">
              <w:rPr>
                <w:rFonts w:hint="cs"/>
                <w:spacing w:val="-4"/>
                <w:szCs w:val="26"/>
                <w:rtl/>
                <w:lang w:val="en-GB" w:bidi="ar-EG"/>
              </w:rPr>
              <w:t>با</w:t>
            </w:r>
            <w:r w:rsidR="00E7712D" w:rsidRPr="00F868E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لمعلومات المقدمة في الفقرة </w:t>
            </w:r>
            <w:r w:rsidR="003521A5" w:rsidRPr="00F868E7">
              <w:rPr>
                <w:rFonts w:cs="Times New Roman"/>
                <w:spacing w:val="-4"/>
                <w:szCs w:val="20"/>
                <w:lang w:bidi="ar-EG"/>
              </w:rPr>
              <w:t>2</w:t>
            </w:r>
            <w:r w:rsidR="00E7712D" w:rsidRPr="00F868E7">
              <w:rPr>
                <w:rFonts w:hint="cs"/>
                <w:spacing w:val="-4"/>
                <w:szCs w:val="26"/>
                <w:rtl/>
              </w:rPr>
              <w:t xml:space="preserve"> من تقرير </w:t>
            </w:r>
            <w:r w:rsidR="00C82B3C" w:rsidRPr="00F868E7">
              <w:rPr>
                <w:rFonts w:hint="cs"/>
                <w:spacing w:val="-4"/>
                <w:szCs w:val="26"/>
                <w:rtl/>
              </w:rPr>
              <w:t xml:space="preserve">المدير </w:t>
            </w:r>
            <w:r w:rsidR="00AD12F6" w:rsidRPr="00F868E7">
              <w:rPr>
                <w:rFonts w:hint="cs"/>
                <w:spacing w:val="-4"/>
                <w:szCs w:val="26"/>
                <w:rtl/>
              </w:rPr>
              <w:t>بشأن معالجة بطاقات التبليغ</w:t>
            </w:r>
            <w:r w:rsidR="00E7712D" w:rsidRPr="00F868E7">
              <w:rPr>
                <w:rFonts w:hint="cs"/>
                <w:spacing w:val="-4"/>
                <w:szCs w:val="26"/>
                <w:rtl/>
              </w:rPr>
              <w:t>.</w:t>
            </w:r>
            <w:r w:rsidR="00C82B3C" w:rsidRPr="00F868E7">
              <w:rPr>
                <w:rFonts w:hint="cs"/>
                <w:spacing w:val="-4"/>
                <w:szCs w:val="26"/>
                <w:rtl/>
              </w:rPr>
              <w:t xml:space="preserve"> كما </w:t>
            </w:r>
            <w:r w:rsidR="00E7712D" w:rsidRPr="00F868E7">
              <w:rPr>
                <w:rFonts w:hint="cs"/>
                <w:spacing w:val="-4"/>
                <w:szCs w:val="26"/>
                <w:rtl/>
              </w:rPr>
              <w:t>أعربت عن تقديرها للجهود التي يبذلها المكتب وحقيقة أن المكتب ي</w:t>
            </w:r>
            <w:r w:rsidR="00C82B3C" w:rsidRPr="00F868E7">
              <w:rPr>
                <w:rFonts w:hint="cs"/>
                <w:spacing w:val="-4"/>
                <w:szCs w:val="26"/>
                <w:rtl/>
              </w:rPr>
              <w:t>لتزم</w:t>
            </w:r>
            <w:r w:rsidR="00E7712D" w:rsidRPr="00F868E7">
              <w:rPr>
                <w:rFonts w:hint="cs"/>
                <w:spacing w:val="-4"/>
                <w:szCs w:val="26"/>
                <w:rtl/>
              </w:rPr>
              <w:t xml:space="preserve"> بجميع المهل التنظيمية، حسب الاقتضاء، وبجميع مؤشرات الأداء في معالجة بطاقات التبليغ</w:t>
            </w:r>
            <w:r w:rsidR="00C82B3C" w:rsidRPr="00F868E7">
              <w:rPr>
                <w:rFonts w:hint="cs"/>
                <w:spacing w:val="-4"/>
                <w:szCs w:val="26"/>
                <w:rtl/>
              </w:rPr>
              <w:t xml:space="preserve">. </w:t>
            </w:r>
            <w:r w:rsidR="00D3319A" w:rsidRPr="00F868E7">
              <w:rPr>
                <w:rFonts w:hint="cs"/>
                <w:spacing w:val="-4"/>
                <w:szCs w:val="26"/>
                <w:rtl/>
              </w:rPr>
              <w:t>وبالإشارة إلى بعض الحالات التي تم</w:t>
            </w:r>
            <w:r w:rsidR="00F868E7">
              <w:rPr>
                <w:rFonts w:hint="eastAsia"/>
                <w:spacing w:val="-4"/>
                <w:szCs w:val="26"/>
                <w:rtl/>
              </w:rPr>
              <w:t> </w:t>
            </w:r>
            <w:r w:rsidR="00D3319A" w:rsidRPr="00F868E7">
              <w:rPr>
                <w:rFonts w:hint="cs"/>
                <w:spacing w:val="-4"/>
                <w:szCs w:val="26"/>
                <w:rtl/>
              </w:rPr>
              <w:t xml:space="preserve">فيها تجاوز </w:t>
            </w:r>
            <w:r w:rsidR="00447F24" w:rsidRPr="00F868E7">
              <w:rPr>
                <w:rFonts w:hint="cs"/>
                <w:spacing w:val="-4"/>
                <w:szCs w:val="26"/>
                <w:rtl/>
              </w:rPr>
              <w:t>طفيف للمهل</w:t>
            </w:r>
            <w:r w:rsidR="00D3319A" w:rsidRPr="00F868E7">
              <w:rPr>
                <w:rFonts w:hint="cs"/>
                <w:spacing w:val="-4"/>
                <w:szCs w:val="26"/>
                <w:rtl/>
              </w:rPr>
              <w:t xml:space="preserve"> التنظيمية نتيجة لتاريخ نشر </w:t>
            </w:r>
            <w:r w:rsidR="00D3319A" w:rsidRPr="00F868E7">
              <w:rPr>
                <w:spacing w:val="-4"/>
                <w:szCs w:val="26"/>
                <w:rtl/>
              </w:rPr>
              <w:t>النشرة الإعلامية الدولية للترددات الصادرة عن</w:t>
            </w:r>
            <w:r w:rsidR="00F868E7">
              <w:rPr>
                <w:rFonts w:hint="cs"/>
                <w:spacing w:val="-4"/>
                <w:szCs w:val="26"/>
                <w:rtl/>
              </w:rPr>
              <w:t> </w:t>
            </w:r>
            <w:r w:rsidR="00D3319A" w:rsidRPr="00F868E7">
              <w:rPr>
                <w:spacing w:val="-4"/>
                <w:szCs w:val="26"/>
                <w:rtl/>
              </w:rPr>
              <w:t>مكتب الاتصالات الراديوية</w:t>
            </w:r>
            <w:r w:rsidR="00EB1156" w:rsidRPr="00F868E7">
              <w:rPr>
                <w:rFonts w:hint="cs"/>
                <w:spacing w:val="-4"/>
                <w:szCs w:val="26"/>
                <w:rtl/>
              </w:rPr>
              <w:t xml:space="preserve">، </w:t>
            </w:r>
            <w:r w:rsidR="00E7712D" w:rsidRPr="00F868E7">
              <w:rPr>
                <w:rFonts w:hint="cs"/>
                <w:spacing w:val="-4"/>
                <w:szCs w:val="26"/>
                <w:rtl/>
              </w:rPr>
              <w:t xml:space="preserve">كلّفت اللجنة المكتب </w:t>
            </w:r>
            <w:r w:rsidR="00447F24" w:rsidRPr="00F868E7">
              <w:rPr>
                <w:rFonts w:hint="cs"/>
                <w:spacing w:val="-4"/>
                <w:szCs w:val="26"/>
                <w:rtl/>
              </w:rPr>
              <w:t>بمواصلة الالتزام بالمهل</w:t>
            </w:r>
            <w:r w:rsidR="00E7712D" w:rsidRPr="00F868E7">
              <w:rPr>
                <w:rFonts w:hint="cs"/>
                <w:spacing w:val="-4"/>
                <w:szCs w:val="26"/>
                <w:rtl/>
              </w:rPr>
              <w:t xml:space="preserve"> التنظيمية ومؤشرات الأداء </w:t>
            </w:r>
            <w:r w:rsidR="00447F24" w:rsidRPr="00F868E7">
              <w:rPr>
                <w:rFonts w:hint="cs"/>
                <w:spacing w:val="-4"/>
                <w:szCs w:val="26"/>
                <w:rtl/>
              </w:rPr>
              <w:t xml:space="preserve">هذه </w:t>
            </w:r>
            <w:r w:rsidR="00E7712D" w:rsidRPr="00F868E7">
              <w:rPr>
                <w:rFonts w:hint="cs"/>
                <w:spacing w:val="-4"/>
                <w:szCs w:val="26"/>
                <w:rtl/>
              </w:rPr>
              <w:t>في معالجة بطاقات التبليغ</w:t>
            </w:r>
            <w:r w:rsidR="00AD12F6" w:rsidRPr="00F868E7">
              <w:rPr>
                <w:rFonts w:hint="cs"/>
                <w:spacing w:val="-4"/>
                <w:szCs w:val="26"/>
                <w:rtl/>
              </w:rPr>
              <w:t xml:space="preserve"> واتخاذ التدابير اللازمة </w:t>
            </w:r>
            <w:r w:rsidR="00447F24" w:rsidRPr="00F868E7">
              <w:rPr>
                <w:rFonts w:hint="cs"/>
                <w:spacing w:val="-4"/>
                <w:szCs w:val="26"/>
                <w:rtl/>
              </w:rPr>
              <w:t>للقضاء على هذه التأخيرات</w:t>
            </w:r>
            <w:r w:rsidR="00D3319A" w:rsidRPr="00F868E7">
              <w:rPr>
                <w:rFonts w:hint="cs"/>
                <w:spacing w:val="-4"/>
                <w:szCs w:val="26"/>
                <w:rtl/>
              </w:rPr>
              <w:t xml:space="preserve"> قدر الإمكان.</w:t>
            </w:r>
          </w:p>
        </w:tc>
        <w:tc>
          <w:tcPr>
            <w:tcW w:w="2456" w:type="dxa"/>
          </w:tcPr>
          <w:p w14:paraId="4EE11A46" w14:textId="0C2FEB17" w:rsidR="00E7712D" w:rsidRPr="003521A5" w:rsidRDefault="00E7712D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US"/>
              </w:rPr>
            </w:pPr>
            <w:r w:rsidRPr="003521A5">
              <w:rPr>
                <w:rFonts w:hint="cs"/>
                <w:rtl/>
                <w:lang w:val="en-US"/>
              </w:rPr>
              <w:t>يواصل المكتب</w:t>
            </w:r>
            <w:r w:rsidR="000D6E11">
              <w:rPr>
                <w:rFonts w:hint="cs"/>
                <w:rtl/>
                <w:lang w:val="en-US"/>
              </w:rPr>
              <w:t xml:space="preserve"> الالتزام</w:t>
            </w:r>
            <w:r w:rsidRPr="003521A5">
              <w:rPr>
                <w:rFonts w:hint="cs"/>
                <w:rtl/>
                <w:lang w:val="en-US"/>
              </w:rPr>
              <w:t xml:space="preserve"> بالمهل التنظيمية ومؤشرات الأداء في</w:t>
            </w:r>
            <w:r w:rsidRPr="003521A5">
              <w:rPr>
                <w:rFonts w:hint="eastAsia"/>
                <w:rtl/>
                <w:lang w:val="en-US"/>
              </w:rPr>
              <w:t> </w:t>
            </w:r>
            <w:r w:rsidRPr="003521A5">
              <w:rPr>
                <w:rFonts w:hint="cs"/>
                <w:rtl/>
                <w:lang w:val="en-US"/>
              </w:rPr>
              <w:t>معالجة بطاقات التبليغ</w:t>
            </w:r>
            <w:r w:rsidR="00EB1156" w:rsidRPr="003521A5">
              <w:rPr>
                <w:rFonts w:hint="cs"/>
                <w:rtl/>
              </w:rPr>
              <w:t xml:space="preserve"> واتخاذ التدابير اللازمة</w:t>
            </w:r>
            <w:r w:rsidR="000D6E11">
              <w:rPr>
                <w:rFonts w:hint="cs"/>
                <w:rtl/>
              </w:rPr>
              <w:t xml:space="preserve"> للقضاء على هذه التأخيرات</w:t>
            </w:r>
            <w:r w:rsidR="00EB1156" w:rsidRPr="003521A5">
              <w:rPr>
                <w:rFonts w:hint="cs"/>
                <w:rtl/>
              </w:rPr>
              <w:t xml:space="preserve"> قدر الإمكان.</w:t>
            </w:r>
          </w:p>
          <w:p w14:paraId="34AEF17B" w14:textId="31F63F24" w:rsidR="00B65F88" w:rsidRPr="003521A5" w:rsidRDefault="00B65F88" w:rsidP="0075429D">
            <w:pPr>
              <w:pStyle w:val="Tabletext"/>
              <w:keepNext/>
              <w:keepLines/>
              <w:tabs>
                <w:tab w:val="left" w:pos="374"/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rtl/>
                <w:lang w:val="en-US"/>
              </w:rPr>
            </w:pPr>
          </w:p>
        </w:tc>
      </w:tr>
      <w:tr w:rsidR="00B65F88" w:rsidRPr="003521A5" w14:paraId="5BBF4246" w14:textId="77777777" w:rsidTr="00172523">
        <w:trPr>
          <w:cantSplit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6A79D543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rPr>
                <w:lang w:val="en-US"/>
              </w:rPr>
            </w:pPr>
          </w:p>
        </w:tc>
        <w:tc>
          <w:tcPr>
            <w:tcW w:w="4038" w:type="dxa"/>
            <w:vMerge/>
          </w:tcPr>
          <w:p w14:paraId="5EF749E6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69" w:type="dxa"/>
          </w:tcPr>
          <w:p w14:paraId="4FDADF3C" w14:textId="0F615397" w:rsidR="00B65F88" w:rsidRPr="003521A5" w:rsidRDefault="00B65F88" w:rsidP="0075429D">
            <w:pPr>
              <w:pStyle w:val="enumlev10"/>
              <w:tabs>
                <w:tab w:val="clear" w:pos="794"/>
                <w:tab w:val="left" w:pos="462"/>
              </w:tabs>
              <w:spacing w:before="60" w:after="60" w:line="260" w:lineRule="exact"/>
              <w:ind w:left="374" w:hanging="374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6"/>
                <w:rtl/>
              </w:rPr>
            </w:pPr>
            <w:r w:rsidRPr="003521A5">
              <w:rPr>
                <w:rFonts w:ascii="Times New Roman" w:hAnsi="Times New Roman" w:hint="cs"/>
                <w:szCs w:val="26"/>
                <w:rtl/>
                <w:lang w:val="en-GB" w:bidi="ar-EG"/>
              </w:rPr>
              <w:t>ب)</w:t>
            </w:r>
            <w:r w:rsidRPr="003521A5">
              <w:rPr>
                <w:rFonts w:ascii="Times New Roman" w:hAnsi="Times New Roman"/>
                <w:szCs w:val="26"/>
                <w:rtl/>
                <w:lang w:val="en-GB" w:bidi="ar-EG"/>
              </w:rPr>
              <w:tab/>
            </w:r>
            <w:r w:rsidR="00E7712D" w:rsidRPr="003521A5">
              <w:rPr>
                <w:rFonts w:ascii="Times New Roman" w:hAnsi="Times New Roman" w:hint="cs"/>
                <w:szCs w:val="26"/>
                <w:rtl/>
                <w:lang w:val="en-GB" w:bidi="ar-EG"/>
              </w:rPr>
              <w:t>أ</w:t>
            </w:r>
            <w:r w:rsidR="00EB1156" w:rsidRPr="003521A5">
              <w:rPr>
                <w:rFonts w:ascii="Times New Roman" w:hAnsi="Times New Roman" w:hint="cs"/>
                <w:szCs w:val="26"/>
                <w:rtl/>
                <w:lang w:val="en-GB" w:bidi="ar-EG"/>
              </w:rPr>
              <w:t>حاطت</w:t>
            </w:r>
            <w:r w:rsidR="00E7712D" w:rsidRPr="003521A5">
              <w:rPr>
                <w:rFonts w:ascii="Times New Roman" w:hAnsi="Times New Roman" w:hint="cs"/>
                <w:szCs w:val="26"/>
                <w:rtl/>
                <w:lang w:val="en-GB" w:bidi="ar-EG"/>
              </w:rPr>
              <w:t xml:space="preserve"> اللجنة علماً بالفقرة </w:t>
            </w:r>
            <w:r w:rsidR="003521A5" w:rsidRPr="003521A5">
              <w:rPr>
                <w:rFonts w:ascii="Times New Roman" w:hAnsi="Times New Roman" w:cs="Times New Roman"/>
                <w:szCs w:val="20"/>
                <w:lang w:bidi="ar-EG"/>
              </w:rPr>
              <w:t>3</w:t>
            </w:r>
            <w:r w:rsidR="00E7712D" w:rsidRPr="003521A5">
              <w:rPr>
                <w:rFonts w:ascii="Times New Roman" w:hAnsi="Times New Roman" w:hint="cs"/>
                <w:szCs w:val="26"/>
                <w:rtl/>
              </w:rPr>
              <w:t xml:space="preserve"> من تقرير </w:t>
            </w:r>
            <w:r w:rsidR="00E52F42">
              <w:rPr>
                <w:rFonts w:ascii="Times New Roman" w:hAnsi="Times New Roman" w:hint="cs"/>
                <w:szCs w:val="26"/>
                <w:rtl/>
              </w:rPr>
              <w:t>المدير</w:t>
            </w:r>
            <w:r w:rsidR="00E7712D" w:rsidRPr="003521A5">
              <w:rPr>
                <w:rFonts w:ascii="Times New Roman" w:hAnsi="Times New Roman" w:hint="cs"/>
                <w:szCs w:val="26"/>
                <w:rtl/>
              </w:rPr>
              <w:t xml:space="preserve"> بشأن تنفيذ استرداد </w:t>
            </w:r>
            <w:r w:rsidR="00E7712D" w:rsidRPr="003521A5">
              <w:rPr>
                <w:rFonts w:ascii="Times New Roman" w:hAnsi="Times New Roman" w:hint="cs"/>
                <w:color w:val="000000"/>
                <w:szCs w:val="26"/>
                <w:rtl/>
              </w:rPr>
              <w:t>ال</w:t>
            </w:r>
            <w:r w:rsidR="00E7712D" w:rsidRPr="003521A5">
              <w:rPr>
                <w:rFonts w:ascii="Times New Roman" w:hAnsi="Times New Roman"/>
                <w:color w:val="000000"/>
                <w:szCs w:val="26"/>
                <w:rtl/>
              </w:rPr>
              <w:t xml:space="preserve">تكاليف </w:t>
            </w:r>
            <w:r w:rsidR="00EB1156" w:rsidRPr="003521A5">
              <w:rPr>
                <w:rFonts w:ascii="Times New Roman" w:hAnsi="Times New Roman" w:hint="cs"/>
                <w:color w:val="000000"/>
                <w:szCs w:val="26"/>
                <w:rtl/>
              </w:rPr>
              <w:t>فيما يتعلق</w:t>
            </w:r>
            <w:r w:rsidR="00E7712D" w:rsidRPr="003521A5">
              <w:rPr>
                <w:rFonts w:ascii="Times New Roman" w:hAnsi="Times New Roman" w:hint="cs"/>
                <w:color w:val="000000"/>
                <w:szCs w:val="26"/>
                <w:rtl/>
              </w:rPr>
              <w:t xml:space="preserve"> ب</w:t>
            </w:r>
            <w:r w:rsidR="00E7712D" w:rsidRPr="003521A5">
              <w:rPr>
                <w:rFonts w:ascii="Times New Roman" w:hAnsi="Times New Roman"/>
                <w:color w:val="000000"/>
                <w:szCs w:val="26"/>
                <w:rtl/>
              </w:rPr>
              <w:t>معالجة بطاقات التبليغ عن الشبكات الساتلية (المدفوعات المتأخرة)</w:t>
            </w:r>
            <w:r w:rsidR="00E7712D" w:rsidRPr="003521A5">
              <w:rPr>
                <w:rFonts w:ascii="Times New Roman" w:hAnsi="Times New Roman" w:hint="cs"/>
                <w:szCs w:val="26"/>
                <w:rtl/>
              </w:rPr>
              <w:t>.</w:t>
            </w:r>
          </w:p>
        </w:tc>
        <w:tc>
          <w:tcPr>
            <w:tcW w:w="2456" w:type="dxa"/>
          </w:tcPr>
          <w:p w14:paraId="1AB2E31B" w14:textId="2746549D" w:rsidR="00B65F88" w:rsidRPr="003521A5" w:rsidRDefault="008815BA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521A5">
              <w:t>-</w:t>
            </w:r>
          </w:p>
        </w:tc>
      </w:tr>
      <w:tr w:rsidR="00B65F88" w:rsidRPr="003521A5" w14:paraId="38F9FA63" w14:textId="77777777" w:rsidTr="00172523">
        <w:trPr>
          <w:cantSplit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535E4B80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rPr>
                <w:lang w:val="en-US"/>
              </w:rPr>
            </w:pPr>
          </w:p>
        </w:tc>
        <w:tc>
          <w:tcPr>
            <w:tcW w:w="4038" w:type="dxa"/>
            <w:vMerge/>
          </w:tcPr>
          <w:p w14:paraId="63833FB2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69" w:type="dxa"/>
          </w:tcPr>
          <w:p w14:paraId="4A7FBE16" w14:textId="1254AD2E" w:rsidR="00B65F88" w:rsidRPr="0092252E" w:rsidRDefault="00B65F88" w:rsidP="00A9351C">
            <w:pPr>
              <w:tabs>
                <w:tab w:val="left" w:pos="374"/>
                <w:tab w:val="left" w:pos="462"/>
                <w:tab w:val="left" w:pos="746"/>
              </w:tabs>
              <w:spacing w:before="60" w:after="60" w:line="260" w:lineRule="exact"/>
              <w:ind w:left="374" w:hanging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Cs w:val="26"/>
                <w:rtl/>
                <w:lang w:bidi="ar-EG"/>
              </w:rPr>
            </w:pPr>
            <w:r w:rsidRPr="0092252E">
              <w:rPr>
                <w:rFonts w:hint="cs"/>
                <w:spacing w:val="-2"/>
                <w:szCs w:val="26"/>
                <w:rtl/>
                <w:lang w:val="en-GB" w:bidi="ar-EG"/>
              </w:rPr>
              <w:t>ج)</w:t>
            </w:r>
            <w:r w:rsidRPr="0092252E">
              <w:rPr>
                <w:spacing w:val="-2"/>
                <w:szCs w:val="26"/>
                <w:rtl/>
                <w:lang w:val="en-GB" w:bidi="ar-EG"/>
              </w:rPr>
              <w:tab/>
            </w:r>
            <w:r w:rsidR="006C717A" w:rsidRPr="0092252E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أحاطت </w:t>
            </w:r>
            <w:r w:rsidR="00E7712D" w:rsidRPr="0092252E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اللجنة </w:t>
            </w:r>
            <w:r w:rsidR="006C717A" w:rsidRPr="0092252E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علماً </w:t>
            </w:r>
            <w:r w:rsidR="00E7712D" w:rsidRPr="0092252E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مع التقدير </w:t>
            </w:r>
            <w:r w:rsidR="006C717A" w:rsidRPr="0092252E">
              <w:rPr>
                <w:rFonts w:hint="cs"/>
                <w:spacing w:val="-2"/>
                <w:szCs w:val="26"/>
                <w:rtl/>
                <w:lang w:val="en-GB" w:bidi="ar-EG"/>
              </w:rPr>
              <w:t>ب</w:t>
            </w:r>
            <w:r w:rsidR="00E7712D" w:rsidRPr="0092252E">
              <w:rPr>
                <w:rFonts w:hint="cs"/>
                <w:spacing w:val="-2"/>
                <w:szCs w:val="26"/>
                <w:rtl/>
                <w:lang w:val="en-GB" w:bidi="ar-EG"/>
              </w:rPr>
              <w:t>المعلومات ال</w:t>
            </w:r>
            <w:r w:rsidR="00EB1156" w:rsidRPr="0092252E">
              <w:rPr>
                <w:rFonts w:hint="cs"/>
                <w:spacing w:val="-2"/>
                <w:szCs w:val="26"/>
                <w:rtl/>
                <w:lang w:val="en-GB" w:bidi="ar-EG"/>
              </w:rPr>
              <w:t>واردة</w:t>
            </w:r>
            <w:r w:rsidR="00E7712D" w:rsidRPr="0092252E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في الفقرة </w:t>
            </w:r>
            <w:r w:rsidR="003521A5" w:rsidRPr="0092252E">
              <w:rPr>
                <w:rFonts w:cs="Times New Roman"/>
                <w:spacing w:val="-2"/>
                <w:szCs w:val="20"/>
                <w:lang w:bidi="ar-EG"/>
              </w:rPr>
              <w:t>1</w:t>
            </w:r>
            <w:r w:rsidR="00E7712D" w:rsidRPr="0092252E">
              <w:rPr>
                <w:spacing w:val="-2"/>
                <w:szCs w:val="26"/>
                <w:lang w:bidi="ar-EG"/>
              </w:rPr>
              <w:t>.</w:t>
            </w:r>
            <w:r w:rsidR="003521A5" w:rsidRPr="0092252E">
              <w:rPr>
                <w:rFonts w:cs="Times New Roman"/>
                <w:spacing w:val="-2"/>
                <w:szCs w:val="20"/>
                <w:lang w:bidi="ar-EG"/>
              </w:rPr>
              <w:t>4</w:t>
            </w:r>
            <w:r w:rsidR="00E7712D" w:rsidRPr="0092252E">
              <w:rPr>
                <w:rFonts w:hint="cs"/>
                <w:spacing w:val="-2"/>
                <w:szCs w:val="26"/>
                <w:rtl/>
              </w:rPr>
              <w:t xml:space="preserve"> من تقرير </w:t>
            </w:r>
            <w:r w:rsidR="006C717A" w:rsidRPr="0092252E">
              <w:rPr>
                <w:rFonts w:hint="cs"/>
                <w:spacing w:val="-2"/>
                <w:szCs w:val="26"/>
                <w:rtl/>
              </w:rPr>
              <w:t xml:space="preserve">المدير </w:t>
            </w:r>
            <w:r w:rsidR="00E7712D" w:rsidRPr="0092252E">
              <w:rPr>
                <w:rFonts w:hint="cs"/>
                <w:spacing w:val="-2"/>
                <w:szCs w:val="26"/>
                <w:rtl/>
              </w:rPr>
              <w:t>بشأن التداخل الضار و/أو مخالفات لوائح الراديو</w:t>
            </w:r>
            <w:r w:rsidR="00EB1156" w:rsidRPr="0092252E">
              <w:rPr>
                <w:rFonts w:hint="cs"/>
                <w:spacing w:val="-2"/>
                <w:szCs w:val="26"/>
                <w:rtl/>
              </w:rPr>
              <w:t>. و</w:t>
            </w:r>
            <w:r w:rsidR="006C717A" w:rsidRPr="0092252E">
              <w:rPr>
                <w:rFonts w:hint="cs"/>
                <w:spacing w:val="-2"/>
                <w:szCs w:val="26"/>
                <w:rtl/>
              </w:rPr>
              <w:t>أحاطت</w:t>
            </w:r>
            <w:r w:rsidR="00EB1156" w:rsidRPr="0092252E">
              <w:rPr>
                <w:rFonts w:hint="cs"/>
                <w:spacing w:val="-2"/>
                <w:szCs w:val="26"/>
                <w:rtl/>
              </w:rPr>
              <w:t xml:space="preserve"> اللجنة</w:t>
            </w:r>
            <w:r w:rsidR="006C717A" w:rsidRPr="0092252E">
              <w:rPr>
                <w:rFonts w:hint="cs"/>
                <w:spacing w:val="-2"/>
                <w:szCs w:val="26"/>
                <w:rtl/>
              </w:rPr>
              <w:t xml:space="preserve"> علماً </w:t>
            </w:r>
            <w:r w:rsidR="00EB1156" w:rsidRPr="0092252E">
              <w:rPr>
                <w:rFonts w:hint="cs"/>
                <w:spacing w:val="-2"/>
                <w:szCs w:val="26"/>
                <w:rtl/>
              </w:rPr>
              <w:t xml:space="preserve">أيضاً مع التقدير </w:t>
            </w:r>
            <w:r w:rsidR="006C717A" w:rsidRPr="0092252E">
              <w:rPr>
                <w:rFonts w:hint="cs"/>
                <w:spacing w:val="-2"/>
                <w:szCs w:val="26"/>
                <w:rtl/>
              </w:rPr>
              <w:t>بأن</w:t>
            </w:r>
            <w:r w:rsidR="00EB1156" w:rsidRPr="0092252E">
              <w:rPr>
                <w:rFonts w:hint="cs"/>
                <w:spacing w:val="-2"/>
                <w:szCs w:val="26"/>
                <w:rtl/>
              </w:rPr>
              <w:t xml:space="preserve"> </w:t>
            </w:r>
            <w:r w:rsidR="008815BA" w:rsidRPr="0092252E">
              <w:rPr>
                <w:rFonts w:hint="cs"/>
                <w:spacing w:val="-2"/>
                <w:szCs w:val="26"/>
                <w:rtl/>
              </w:rPr>
              <w:t>"نظام الإبلاغ عن</w:t>
            </w:r>
            <w:r w:rsidR="00F868E7" w:rsidRPr="0092252E">
              <w:rPr>
                <w:rFonts w:hint="cs"/>
                <w:spacing w:val="-2"/>
                <w:szCs w:val="26"/>
                <w:rtl/>
              </w:rPr>
              <w:t> </w:t>
            </w:r>
            <w:r w:rsidR="008815BA" w:rsidRPr="0092252E">
              <w:rPr>
                <w:rFonts w:hint="cs"/>
                <w:spacing w:val="-2"/>
                <w:szCs w:val="26"/>
                <w:rtl/>
              </w:rPr>
              <w:t>تداخلات الأنظمة الساتلية وتسويتها"</w:t>
            </w:r>
            <w:r w:rsidR="00B660B5">
              <w:rPr>
                <w:rFonts w:hint="cs"/>
                <w:spacing w:val="-2"/>
                <w:szCs w:val="26"/>
                <w:rtl/>
                <w:lang w:bidi="ar-EG"/>
              </w:rPr>
              <w:t xml:space="preserve"> </w:t>
            </w:r>
            <w:r w:rsidR="008815BA" w:rsidRPr="0092252E">
              <w:rPr>
                <w:spacing w:val="-2"/>
                <w:szCs w:val="26"/>
              </w:rPr>
              <w:t>SIRRS</w:t>
            </w:r>
            <w:r w:rsidR="008815BA" w:rsidRPr="0092252E">
              <w:rPr>
                <w:spacing w:val="-2"/>
                <w:szCs w:val="20"/>
              </w:rPr>
              <w:t>)</w:t>
            </w:r>
            <w:r w:rsidR="008815BA" w:rsidRPr="0092252E">
              <w:rPr>
                <w:rFonts w:asciiTheme="majorBidi" w:hAnsiTheme="majorBidi" w:cstheme="majorBidi"/>
                <w:spacing w:val="-2"/>
                <w:szCs w:val="20"/>
                <w:rtl/>
              </w:rPr>
              <w:t>)</w:t>
            </w:r>
            <w:r w:rsidR="00E27857" w:rsidRPr="0092252E">
              <w:rPr>
                <w:rFonts w:hint="cs"/>
                <w:spacing w:val="-2"/>
                <w:szCs w:val="26"/>
                <w:rtl/>
              </w:rPr>
              <w:t xml:space="preserve"> على الخط فيما يتعلق بالإبلاغ عن التداخل الضار</w:t>
            </w:r>
            <w:r w:rsidR="006C717A" w:rsidRPr="0092252E">
              <w:rPr>
                <w:rFonts w:hint="cs"/>
                <w:spacing w:val="-2"/>
                <w:szCs w:val="26"/>
                <w:rtl/>
              </w:rPr>
              <w:t xml:space="preserve"> على الأنظمة</w:t>
            </w:r>
            <w:r w:rsidR="00E27857" w:rsidRPr="0092252E">
              <w:rPr>
                <w:rFonts w:hint="cs"/>
                <w:spacing w:val="-2"/>
                <w:szCs w:val="26"/>
                <w:rtl/>
              </w:rPr>
              <w:t xml:space="preserve"> الفضائية يسهل تبادل المعلومات بشأن حدوث </w:t>
            </w:r>
            <w:r w:rsidR="00CF4059" w:rsidRPr="0092252E">
              <w:rPr>
                <w:rFonts w:hint="cs"/>
                <w:spacing w:val="-2"/>
                <w:szCs w:val="26"/>
                <w:rtl/>
              </w:rPr>
              <w:t>ال</w:t>
            </w:r>
            <w:r w:rsidR="00E27857" w:rsidRPr="0092252E">
              <w:rPr>
                <w:rFonts w:hint="cs"/>
                <w:spacing w:val="-2"/>
                <w:szCs w:val="26"/>
                <w:rtl/>
              </w:rPr>
              <w:t xml:space="preserve">تداخل </w:t>
            </w:r>
            <w:r w:rsidR="00CF4059" w:rsidRPr="0092252E">
              <w:rPr>
                <w:rFonts w:hint="cs"/>
                <w:spacing w:val="-2"/>
                <w:szCs w:val="26"/>
                <w:rtl/>
              </w:rPr>
              <w:t>ال</w:t>
            </w:r>
            <w:r w:rsidR="00E27857" w:rsidRPr="0092252E">
              <w:rPr>
                <w:rFonts w:hint="cs"/>
                <w:spacing w:val="-2"/>
                <w:szCs w:val="26"/>
                <w:rtl/>
              </w:rPr>
              <w:t>ضار</w:t>
            </w:r>
            <w:r w:rsidR="00CF4059" w:rsidRPr="0092252E">
              <w:rPr>
                <w:rFonts w:hint="cs"/>
                <w:spacing w:val="-2"/>
                <w:szCs w:val="26"/>
                <w:rtl/>
              </w:rPr>
              <w:t xml:space="preserve"> بين الإدارات، مما يسهل</w:t>
            </w:r>
            <w:r w:rsidR="006C717A" w:rsidRPr="0092252E">
              <w:rPr>
                <w:rFonts w:hint="cs"/>
                <w:spacing w:val="-2"/>
                <w:szCs w:val="26"/>
                <w:rtl/>
              </w:rPr>
              <w:t xml:space="preserve"> الحل السريع</w:t>
            </w:r>
            <w:r w:rsidR="00CF4059" w:rsidRPr="0092252E">
              <w:rPr>
                <w:rFonts w:hint="cs"/>
                <w:spacing w:val="-2"/>
                <w:szCs w:val="26"/>
                <w:rtl/>
              </w:rPr>
              <w:t xml:space="preserve"> لحالات التداخل الضار.</w:t>
            </w:r>
          </w:p>
        </w:tc>
        <w:tc>
          <w:tcPr>
            <w:tcW w:w="2456" w:type="dxa"/>
          </w:tcPr>
          <w:p w14:paraId="678A1FFC" w14:textId="1AA53249" w:rsidR="00B65F88" w:rsidRPr="003521A5" w:rsidRDefault="008815BA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521A5">
              <w:t>-</w:t>
            </w:r>
          </w:p>
        </w:tc>
      </w:tr>
      <w:tr w:rsidR="00B65F88" w:rsidRPr="003521A5" w14:paraId="66601531" w14:textId="77777777" w:rsidTr="00172523">
        <w:trPr>
          <w:cantSplit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69077AC2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rPr>
                <w:lang w:val="en-US"/>
              </w:rPr>
            </w:pPr>
          </w:p>
        </w:tc>
        <w:tc>
          <w:tcPr>
            <w:tcW w:w="4038" w:type="dxa"/>
            <w:vMerge/>
          </w:tcPr>
          <w:p w14:paraId="5EFD59AA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69" w:type="dxa"/>
          </w:tcPr>
          <w:p w14:paraId="3865ABE5" w14:textId="05C3F6E1" w:rsidR="00FF0400" w:rsidRPr="00FF0400" w:rsidRDefault="00B65F88" w:rsidP="00FF0400">
            <w:pPr>
              <w:tabs>
                <w:tab w:val="clear" w:pos="1134"/>
                <w:tab w:val="left" w:pos="374"/>
                <w:tab w:val="left" w:pos="604"/>
              </w:tabs>
              <w:spacing w:before="60" w:after="60" w:line="260" w:lineRule="exact"/>
              <w:ind w:left="374" w:hanging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/>
              </w:rPr>
            </w:pPr>
            <w:r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>د</w:t>
            </w:r>
            <w:r w:rsidRPr="00F868E7">
              <w:rPr>
                <w:rFonts w:hint="eastAsia"/>
                <w:spacing w:val="-2"/>
                <w:szCs w:val="26"/>
                <w:rtl/>
                <w:lang w:val="en-GB" w:bidi="ar-EG"/>
              </w:rPr>
              <w:t> </w:t>
            </w:r>
            <w:r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>)</w:t>
            </w:r>
            <w:r w:rsidRPr="00F868E7">
              <w:rPr>
                <w:spacing w:val="-2"/>
                <w:szCs w:val="26"/>
                <w:rtl/>
                <w:lang w:val="en-GB" w:bidi="ar-EG"/>
              </w:rPr>
              <w:tab/>
            </w:r>
            <w:r w:rsidR="00CF4059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فيما يتعلق بالفقرة </w:t>
            </w:r>
            <w:r w:rsidR="003521A5" w:rsidRPr="00F868E7">
              <w:rPr>
                <w:rFonts w:cs="Times New Roman" w:hint="cs"/>
                <w:spacing w:val="-2"/>
                <w:szCs w:val="20"/>
                <w:rtl/>
                <w:lang w:val="en-GB" w:bidi="ar-EG"/>
              </w:rPr>
              <w:t>2</w:t>
            </w:r>
            <w:r w:rsidR="00CF4059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>.</w:t>
            </w:r>
            <w:r w:rsidR="003521A5" w:rsidRPr="00F868E7">
              <w:rPr>
                <w:rFonts w:cs="Times New Roman" w:hint="cs"/>
                <w:spacing w:val="-2"/>
                <w:szCs w:val="20"/>
                <w:rtl/>
                <w:lang w:val="en-GB" w:bidi="ar-EG"/>
              </w:rPr>
              <w:t>4</w:t>
            </w:r>
            <w:r w:rsidR="00CF4059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من تقرير </w:t>
            </w:r>
            <w:r w:rsidR="00E2160F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>المدير</w:t>
            </w:r>
            <w:r w:rsidR="00CF4059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والإضاف</w:t>
            </w:r>
            <w:r w:rsidR="00A9351C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>ات</w:t>
            </w:r>
            <w:r w:rsidR="00CF4059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</w:t>
            </w:r>
            <w:r w:rsidR="00CF5463">
              <w:rPr>
                <w:spacing w:val="-2"/>
                <w:szCs w:val="26"/>
                <w:lang w:bidi="ar-EG"/>
              </w:rPr>
              <w:t>1</w:t>
            </w:r>
            <w:r w:rsidR="00CF5463">
              <w:rPr>
                <w:rFonts w:hint="cs"/>
                <w:spacing w:val="-2"/>
                <w:szCs w:val="26"/>
                <w:rtl/>
                <w:lang w:bidi="ar-EG"/>
              </w:rPr>
              <w:t xml:space="preserve"> و</w:t>
            </w:r>
            <w:r w:rsidR="00CF5463">
              <w:rPr>
                <w:spacing w:val="-2"/>
                <w:szCs w:val="26"/>
                <w:lang w:bidi="ar-EG"/>
              </w:rPr>
              <w:t>5</w:t>
            </w:r>
            <w:r w:rsidR="00CF4059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و</w:t>
            </w:r>
            <w:r w:rsidR="003521A5" w:rsidRPr="00F868E7">
              <w:rPr>
                <w:rFonts w:cs="Times New Roman" w:hint="cs"/>
                <w:spacing w:val="-2"/>
                <w:szCs w:val="20"/>
                <w:rtl/>
                <w:lang w:val="en-GB" w:bidi="ar-EG"/>
              </w:rPr>
              <w:t>7</w:t>
            </w:r>
            <w:r w:rsidR="00CF4059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للتقرير </w:t>
            </w:r>
            <w:r w:rsidR="00545CEC" w:rsidRPr="00F868E7">
              <w:rPr>
                <w:rFonts w:hint="cs"/>
                <w:spacing w:val="-2"/>
                <w:szCs w:val="26"/>
                <w:rtl/>
                <w:lang w:val="en-GB"/>
              </w:rPr>
              <w:t>بشأن</w:t>
            </w:r>
            <w:r w:rsidR="00CF4059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التداخل الضار</w:t>
            </w:r>
            <w:r w:rsidR="00072C7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</w:t>
            </w:r>
            <w:r w:rsidR="008B0967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>الصادر عن</w:t>
            </w:r>
            <w:r w:rsidR="00F868E7" w:rsidRPr="00F868E7">
              <w:rPr>
                <w:rFonts w:hint="cs"/>
                <w:spacing w:val="-2"/>
                <w:szCs w:val="26"/>
                <w:rtl/>
              </w:rPr>
              <w:t> </w:t>
            </w:r>
            <w:r w:rsidR="00072C7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مرسلات الخدمة الإذاعية لإيطاليا </w:t>
            </w:r>
            <w:r w:rsidR="00BF33E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>على</w:t>
            </w:r>
            <w:r w:rsidR="008B0967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البلدان المجاورة لها</w:t>
            </w:r>
            <w:r w:rsidR="00072C7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، </w:t>
            </w:r>
            <w:r w:rsidR="00BF33E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>أحاطت</w:t>
            </w:r>
            <w:r w:rsidR="00072C7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اللجنة </w:t>
            </w:r>
            <w:r w:rsidR="00BF33E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علماً </w:t>
            </w:r>
            <w:r w:rsidR="00072C7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مع التقدير </w:t>
            </w:r>
            <w:r w:rsidR="00BF33E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>ب</w:t>
            </w:r>
            <w:r w:rsidR="00072C7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الجهود التي </w:t>
            </w:r>
            <w:r w:rsidR="00545CEC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>ت</w:t>
            </w:r>
            <w:r w:rsidR="00072C7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بذلها الإدارات في اجتماعات التنسيق الثنائية التي </w:t>
            </w:r>
            <w:r w:rsidR="00BF33E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>فيما بينها</w:t>
            </w:r>
            <w:r w:rsidR="00072C7D" w:rsidRPr="00F868E7">
              <w:rPr>
                <w:rFonts w:hint="cs"/>
                <w:spacing w:val="-2"/>
                <w:szCs w:val="26"/>
                <w:rtl/>
                <w:lang w:val="en-GB" w:bidi="ar-EG"/>
              </w:rPr>
              <w:t>.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 xml:space="preserve"> ومع ذلك، </w:t>
            </w:r>
            <w:r w:rsidR="00BF33ED" w:rsidRPr="00F868E7">
              <w:rPr>
                <w:rFonts w:hint="cs"/>
                <w:spacing w:val="-2"/>
                <w:szCs w:val="26"/>
                <w:rtl/>
              </w:rPr>
              <w:t>لاحظت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 xml:space="preserve"> اللجنة </w:t>
            </w:r>
            <w:r w:rsidR="00BF33ED" w:rsidRPr="00F868E7">
              <w:rPr>
                <w:rFonts w:hint="cs"/>
                <w:spacing w:val="-2"/>
                <w:szCs w:val="26"/>
                <w:rtl/>
              </w:rPr>
              <w:t xml:space="preserve">مجدداً التقدم </w:t>
            </w:r>
            <w:r w:rsidR="003847C1">
              <w:rPr>
                <w:rFonts w:hint="cs"/>
                <w:spacing w:val="-2"/>
                <w:szCs w:val="26"/>
                <w:rtl/>
              </w:rPr>
              <w:t>البطيء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 xml:space="preserve"> في تسوية حالات التداخل الضار الصادر </w:t>
            </w:r>
            <w:r w:rsidR="00545CEC" w:rsidRPr="00F868E7">
              <w:rPr>
                <w:rFonts w:hint="cs"/>
                <w:spacing w:val="-2"/>
                <w:szCs w:val="26"/>
                <w:rtl/>
              </w:rPr>
              <w:t>عن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 xml:space="preserve"> </w:t>
            </w:r>
            <w:r w:rsidR="005259B4" w:rsidRPr="00F868E7">
              <w:rPr>
                <w:rFonts w:hint="cs"/>
                <w:spacing w:val="-2"/>
                <w:szCs w:val="26"/>
                <w:rtl/>
              </w:rPr>
              <w:t>ال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>محطات الإذاع</w:t>
            </w:r>
            <w:r w:rsidR="005259B4" w:rsidRPr="00F868E7">
              <w:rPr>
                <w:rFonts w:hint="cs"/>
                <w:spacing w:val="-2"/>
                <w:szCs w:val="26"/>
                <w:rtl/>
              </w:rPr>
              <w:t>ي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 xml:space="preserve">ة الصوتية لإيطاليا </w:t>
            </w:r>
            <w:r w:rsidR="00BF33ED" w:rsidRPr="00F868E7">
              <w:rPr>
                <w:rFonts w:hint="cs"/>
                <w:spacing w:val="-2"/>
                <w:szCs w:val="26"/>
                <w:rtl/>
              </w:rPr>
              <w:t>على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 xml:space="preserve"> البلدان </w:t>
            </w:r>
            <w:r w:rsidR="00545CEC" w:rsidRPr="00F868E7">
              <w:rPr>
                <w:rFonts w:hint="cs"/>
                <w:spacing w:val="-2"/>
                <w:szCs w:val="26"/>
                <w:rtl/>
              </w:rPr>
              <w:t>ا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>لمجاورة لها. وشجعت اللجنة الإدارات المعنية على</w:t>
            </w:r>
            <w:r w:rsidR="005259B4" w:rsidRPr="00F868E7">
              <w:rPr>
                <w:rFonts w:hint="cs"/>
                <w:spacing w:val="-2"/>
                <w:szCs w:val="26"/>
                <w:rtl/>
              </w:rPr>
              <w:t xml:space="preserve"> الاستمرار في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 xml:space="preserve"> بذل </w:t>
            </w:r>
            <w:r w:rsidR="00BF33ED" w:rsidRPr="00F868E7">
              <w:rPr>
                <w:rFonts w:hint="cs"/>
                <w:spacing w:val="-2"/>
                <w:szCs w:val="26"/>
                <w:rtl/>
              </w:rPr>
              <w:t xml:space="preserve">كل 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>ما في</w:t>
            </w:r>
            <w:r w:rsidR="00F868E7" w:rsidRPr="00F868E7">
              <w:rPr>
                <w:rFonts w:hint="cs"/>
                <w:spacing w:val="-2"/>
                <w:szCs w:val="26"/>
                <w:rtl/>
              </w:rPr>
              <w:t> 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>وسعها</w:t>
            </w:r>
            <w:r w:rsidR="005259B4" w:rsidRPr="00F868E7">
              <w:rPr>
                <w:rFonts w:hint="cs"/>
                <w:spacing w:val="-2"/>
                <w:szCs w:val="26"/>
                <w:rtl/>
              </w:rPr>
              <w:t xml:space="preserve"> </w:t>
            </w:r>
            <w:r w:rsidR="00BF33ED" w:rsidRPr="00F868E7">
              <w:rPr>
                <w:rFonts w:hint="cs"/>
                <w:spacing w:val="-2"/>
                <w:szCs w:val="26"/>
                <w:rtl/>
              </w:rPr>
              <w:t>من أجل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 xml:space="preserve"> تسوية حالات التداخل الضار وكلفت المكتب </w:t>
            </w:r>
            <w:r w:rsidR="005259B4" w:rsidRPr="00F868E7">
              <w:rPr>
                <w:rFonts w:hint="cs"/>
                <w:spacing w:val="-2"/>
                <w:szCs w:val="26"/>
                <w:rtl/>
              </w:rPr>
              <w:t>بمواصلة</w:t>
            </w:r>
            <w:r w:rsidR="00051CCF" w:rsidRPr="00F868E7">
              <w:rPr>
                <w:rFonts w:hint="eastAsia"/>
                <w:spacing w:val="-2"/>
                <w:szCs w:val="26"/>
                <w:rtl/>
              </w:rPr>
              <w:t> 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>مساعدة الإدارات المعنية في</w:t>
            </w:r>
            <w:r w:rsidR="00F868E7" w:rsidRPr="00F868E7">
              <w:rPr>
                <w:rFonts w:hint="cs"/>
                <w:spacing w:val="-2"/>
                <w:szCs w:val="26"/>
                <w:rtl/>
              </w:rPr>
              <w:t> </w:t>
            </w:r>
            <w:r w:rsidR="00051CCF" w:rsidRPr="00F868E7">
              <w:rPr>
                <w:rFonts w:hint="cs"/>
                <w:spacing w:val="-2"/>
                <w:szCs w:val="26"/>
                <w:rtl/>
              </w:rPr>
              <w:t>جهود التنسيق التي تبذلها والاستمرار في تقديم تقارير عن التقدم المحرز إلى الاجتماعات المقبلة للجنة.</w:t>
            </w:r>
          </w:p>
        </w:tc>
        <w:tc>
          <w:tcPr>
            <w:tcW w:w="2456" w:type="dxa"/>
          </w:tcPr>
          <w:p w14:paraId="2F804191" w14:textId="6E0132E8" w:rsidR="00B65F88" w:rsidRPr="003521A5" w:rsidRDefault="008815BA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rPr>
                <w:rFonts w:hint="cs"/>
                <w:rtl/>
                <w:lang w:val="en-US"/>
              </w:rPr>
              <w:t>يواصل المكتب مساعدة الإدارات في جهود التنسيق التي تبذلها وتقديم تقارير عن التقدم المحرز إلى</w:t>
            </w:r>
            <w:r w:rsidRPr="003521A5">
              <w:rPr>
                <w:rFonts w:hint="eastAsia"/>
                <w:rtl/>
                <w:lang w:val="en-US"/>
              </w:rPr>
              <w:t> </w:t>
            </w:r>
            <w:r w:rsidRPr="003521A5">
              <w:rPr>
                <w:rFonts w:hint="cs"/>
                <w:rtl/>
                <w:lang w:val="en-US"/>
              </w:rPr>
              <w:t>اللجنة.</w:t>
            </w:r>
          </w:p>
        </w:tc>
      </w:tr>
      <w:tr w:rsidR="00B65F88" w:rsidRPr="003521A5" w14:paraId="0D85B151" w14:textId="77777777" w:rsidTr="00172523">
        <w:trPr>
          <w:cantSplit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0F19D783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</w:pPr>
          </w:p>
        </w:tc>
        <w:tc>
          <w:tcPr>
            <w:tcW w:w="4038" w:type="dxa"/>
            <w:vMerge/>
          </w:tcPr>
          <w:p w14:paraId="6D6D86D7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69" w:type="dxa"/>
          </w:tcPr>
          <w:p w14:paraId="1DDAE689" w14:textId="10A8E4A1" w:rsidR="00FF0400" w:rsidRPr="00FF0400" w:rsidRDefault="00B65F88" w:rsidP="00FF0400">
            <w:pPr>
              <w:tabs>
                <w:tab w:val="left" w:pos="374"/>
              </w:tabs>
              <w:spacing w:before="60" w:after="60" w:line="260" w:lineRule="exact"/>
              <w:ind w:left="374" w:hanging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/>
              </w:rPr>
            </w:pPr>
            <w:r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>ه</w:t>
            </w:r>
            <w:r w:rsidRPr="00C34027">
              <w:rPr>
                <w:rFonts w:hint="eastAsia"/>
                <w:spacing w:val="-4"/>
                <w:szCs w:val="26"/>
                <w:rtl/>
                <w:lang w:val="en-GB" w:bidi="ar-EG"/>
              </w:rPr>
              <w:t> </w:t>
            </w:r>
            <w:r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>)</w:t>
            </w:r>
            <w:r w:rsidRPr="00C34027">
              <w:rPr>
                <w:spacing w:val="-4"/>
                <w:szCs w:val="26"/>
                <w:rtl/>
                <w:lang w:val="en-GB" w:bidi="ar-EG"/>
              </w:rPr>
              <w:tab/>
            </w:r>
            <w:r w:rsidR="00B32A5A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أحاطت اللجنة علماً بالفقرة </w:t>
            </w:r>
            <w:r w:rsidR="003521A5" w:rsidRPr="00C34027">
              <w:rPr>
                <w:rFonts w:cs="Times New Roman" w:hint="cs"/>
                <w:spacing w:val="-4"/>
                <w:szCs w:val="20"/>
                <w:rtl/>
                <w:lang w:val="en-GB" w:bidi="ar-EG"/>
              </w:rPr>
              <w:t>5</w:t>
            </w:r>
            <w:r w:rsidR="00B32A5A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 من تقرير </w:t>
            </w:r>
            <w:r w:rsidR="00E2160F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>المدير</w:t>
            </w:r>
            <w:r w:rsidR="00B32A5A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 بشأن تنفيذ الأرقام 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1</w:t>
            </w:r>
            <w:r w:rsidR="00B32A5A" w:rsidRPr="001E40CD">
              <w:rPr>
                <w:rFonts w:hint="cs"/>
                <w:b/>
                <w:bCs/>
                <w:spacing w:val="-4"/>
                <w:szCs w:val="26"/>
                <w:rtl/>
                <w:lang w:val="en-GB" w:bidi="ar-EG"/>
              </w:rPr>
              <w:t>.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44</w:t>
            </w:r>
            <w:r w:rsidR="00B32A5A" w:rsidRPr="001E40CD">
              <w:rPr>
                <w:rFonts w:hint="cs"/>
                <w:b/>
                <w:bCs/>
                <w:spacing w:val="-4"/>
                <w:szCs w:val="26"/>
                <w:rtl/>
                <w:lang w:val="en-GB" w:bidi="ar-EG"/>
              </w:rPr>
              <w:t>.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11</w:t>
            </w:r>
            <w:r w:rsidR="00B32A5A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 و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47</w:t>
            </w:r>
            <w:r w:rsidR="00B32A5A" w:rsidRPr="001E40CD">
              <w:rPr>
                <w:rFonts w:hint="cs"/>
                <w:b/>
                <w:bCs/>
                <w:spacing w:val="-4"/>
                <w:szCs w:val="26"/>
                <w:rtl/>
                <w:lang w:val="en-GB" w:bidi="ar-EG"/>
              </w:rPr>
              <w:t>.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11</w:t>
            </w:r>
            <w:r w:rsidR="00B32A5A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 و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48</w:t>
            </w:r>
            <w:r w:rsidR="00B32A5A" w:rsidRPr="001E40CD">
              <w:rPr>
                <w:rFonts w:hint="cs"/>
                <w:b/>
                <w:bCs/>
                <w:spacing w:val="-4"/>
                <w:szCs w:val="26"/>
                <w:rtl/>
                <w:lang w:val="en-GB" w:bidi="ar-EG"/>
              </w:rPr>
              <w:t>.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11</w:t>
            </w:r>
            <w:r w:rsidR="00B32A5A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 و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49</w:t>
            </w:r>
            <w:r w:rsidR="00B32A5A" w:rsidRPr="001E40CD">
              <w:rPr>
                <w:rFonts w:hint="cs"/>
                <w:b/>
                <w:bCs/>
                <w:spacing w:val="-4"/>
                <w:szCs w:val="26"/>
                <w:rtl/>
                <w:lang w:val="en-GB" w:bidi="ar-EG"/>
              </w:rPr>
              <w:t>.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11</w:t>
            </w:r>
            <w:r w:rsidR="00B32A5A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 و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1</w:t>
            </w:r>
            <w:r w:rsidR="00B32A5A" w:rsidRPr="001E40CD">
              <w:rPr>
                <w:rFonts w:hint="cs"/>
                <w:b/>
                <w:bCs/>
                <w:spacing w:val="-4"/>
                <w:szCs w:val="26"/>
                <w:rtl/>
                <w:lang w:val="en-GB" w:bidi="ar-EG"/>
              </w:rPr>
              <w:t>.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38</w:t>
            </w:r>
            <w:r w:rsidR="00B32A5A" w:rsidRPr="001E40CD">
              <w:rPr>
                <w:rFonts w:hint="cs"/>
                <w:b/>
                <w:bCs/>
                <w:spacing w:val="-4"/>
                <w:szCs w:val="26"/>
                <w:rtl/>
                <w:lang w:val="en-GB" w:bidi="ar-EG"/>
              </w:rPr>
              <w:t>.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9</w:t>
            </w:r>
            <w:r w:rsidR="00B32A5A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 و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49</w:t>
            </w:r>
            <w:r w:rsidR="00B32A5A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 و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6</w:t>
            </w:r>
            <w:r w:rsidR="00B32A5A" w:rsidRPr="001E40CD">
              <w:rPr>
                <w:rFonts w:hint="cs"/>
                <w:b/>
                <w:bCs/>
                <w:spacing w:val="-4"/>
                <w:szCs w:val="26"/>
                <w:rtl/>
                <w:lang w:val="en-GB" w:bidi="ar-EG"/>
              </w:rPr>
              <w:t>.</w:t>
            </w:r>
            <w:r w:rsidR="003521A5" w:rsidRPr="001E40CD">
              <w:rPr>
                <w:rFonts w:cs="Times New Roman" w:hint="cs"/>
                <w:b/>
                <w:bCs/>
                <w:spacing w:val="-4"/>
                <w:szCs w:val="20"/>
                <w:rtl/>
                <w:lang w:val="en-GB" w:bidi="ar-EG"/>
              </w:rPr>
              <w:t>13</w:t>
            </w:r>
            <w:r w:rsidR="00B32A5A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 </w:t>
            </w:r>
            <w:r w:rsidR="00BF33ED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 xml:space="preserve">من لوائح الراديو </w:t>
            </w:r>
            <w:r w:rsidR="00B32A5A" w:rsidRPr="00C34027">
              <w:rPr>
                <w:rFonts w:hint="cs"/>
                <w:spacing w:val="-4"/>
                <w:szCs w:val="26"/>
                <w:rtl/>
                <w:lang w:val="en-GB" w:bidi="ar-EG"/>
              </w:rPr>
              <w:t>وأعربت عن تقديرها للمعلومات الواردة في هذا القسم.</w:t>
            </w:r>
          </w:p>
        </w:tc>
        <w:tc>
          <w:tcPr>
            <w:tcW w:w="2456" w:type="dxa"/>
          </w:tcPr>
          <w:p w14:paraId="71CAD621" w14:textId="77777777" w:rsidR="00B65F88" w:rsidRPr="003521A5" w:rsidRDefault="00B65F88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rPr>
                <w:rFonts w:hint="cs"/>
                <w:rtl/>
              </w:rPr>
              <w:t>-</w:t>
            </w:r>
          </w:p>
        </w:tc>
      </w:tr>
      <w:tr w:rsidR="00B65F88" w:rsidRPr="003521A5" w14:paraId="0D11A8B5" w14:textId="77777777" w:rsidTr="00172523">
        <w:trPr>
          <w:cantSplit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5CF037AE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</w:pPr>
          </w:p>
        </w:tc>
        <w:tc>
          <w:tcPr>
            <w:tcW w:w="4038" w:type="dxa"/>
            <w:vMerge/>
          </w:tcPr>
          <w:p w14:paraId="06950474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69" w:type="dxa"/>
          </w:tcPr>
          <w:p w14:paraId="1DD87B62" w14:textId="11CD6BAF" w:rsidR="00FF0400" w:rsidRPr="00FF0400" w:rsidRDefault="00B65F88" w:rsidP="00FF0400">
            <w:pPr>
              <w:tabs>
                <w:tab w:val="left" w:pos="374"/>
              </w:tabs>
              <w:spacing w:before="60" w:after="60" w:line="260" w:lineRule="exact"/>
              <w:ind w:left="374" w:hanging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  <w:lang w:val="en-GB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>و</w:t>
            </w:r>
            <w:r w:rsidRPr="003521A5">
              <w:rPr>
                <w:rFonts w:hint="eastAsia"/>
                <w:szCs w:val="26"/>
                <w:rtl/>
                <w:lang w:val="en-GB" w:bidi="ar-EG"/>
              </w:rPr>
              <w:t> 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>)</w:t>
            </w:r>
            <w:r w:rsidRPr="003521A5">
              <w:rPr>
                <w:szCs w:val="26"/>
                <w:rtl/>
                <w:lang w:val="en-GB" w:bidi="ar-EG"/>
              </w:rPr>
              <w:tab/>
            </w:r>
            <w:r w:rsidR="003D6F3A" w:rsidRPr="003521A5">
              <w:rPr>
                <w:rFonts w:hint="cs"/>
                <w:szCs w:val="26"/>
                <w:rtl/>
                <w:lang w:val="en-GB" w:bidi="ar-EG"/>
              </w:rPr>
              <w:t>أ</w:t>
            </w:r>
            <w:r w:rsidR="00162C44" w:rsidRPr="003521A5">
              <w:rPr>
                <w:rFonts w:hint="cs"/>
                <w:szCs w:val="26"/>
                <w:rtl/>
                <w:lang w:val="en-GB" w:bidi="ar-EG"/>
              </w:rPr>
              <w:t>حاطت</w:t>
            </w:r>
            <w:r w:rsidR="003D6F3A" w:rsidRPr="003521A5">
              <w:rPr>
                <w:rFonts w:hint="cs"/>
                <w:szCs w:val="26"/>
                <w:rtl/>
                <w:lang w:val="en-GB" w:bidi="ar-EG"/>
              </w:rPr>
              <w:t xml:space="preserve"> اللجنة علماً بالفقرة </w:t>
            </w:r>
            <w:r w:rsidR="003521A5" w:rsidRPr="003521A5">
              <w:rPr>
                <w:rFonts w:cs="Times New Roman" w:hint="cs"/>
                <w:szCs w:val="20"/>
                <w:rtl/>
                <w:lang w:bidi="ar-EG"/>
              </w:rPr>
              <w:t>6</w:t>
            </w:r>
            <w:r w:rsidR="003D6F3A" w:rsidRPr="003521A5">
              <w:rPr>
                <w:rFonts w:hint="cs"/>
                <w:szCs w:val="26"/>
                <w:rtl/>
              </w:rPr>
              <w:t xml:space="preserve"> من تقرير </w:t>
            </w:r>
            <w:r w:rsidR="00E2160F">
              <w:rPr>
                <w:rFonts w:hint="cs"/>
                <w:szCs w:val="26"/>
                <w:rtl/>
              </w:rPr>
              <w:t>المدير</w:t>
            </w:r>
            <w:r w:rsidR="003D6F3A" w:rsidRPr="003521A5">
              <w:rPr>
                <w:rFonts w:hint="cs"/>
                <w:szCs w:val="26"/>
                <w:rtl/>
              </w:rPr>
              <w:t xml:space="preserve"> </w:t>
            </w:r>
            <w:r w:rsidR="00641330" w:rsidRPr="003521A5">
              <w:rPr>
                <w:rFonts w:hint="cs"/>
                <w:szCs w:val="26"/>
                <w:rtl/>
              </w:rPr>
              <w:t>عن أعمال المجلس بشأن استرداد التكاليف فيما يتعلق ب</w:t>
            </w:r>
            <w:r w:rsidR="0048018D">
              <w:rPr>
                <w:rFonts w:hint="cs"/>
                <w:szCs w:val="26"/>
                <w:rtl/>
              </w:rPr>
              <w:t xml:space="preserve">معالجة </w:t>
            </w:r>
            <w:r w:rsidR="00641330" w:rsidRPr="003521A5">
              <w:rPr>
                <w:rFonts w:hint="cs"/>
                <w:szCs w:val="26"/>
                <w:rtl/>
              </w:rPr>
              <w:t xml:space="preserve">بطاقات </w:t>
            </w:r>
            <w:r w:rsidR="008B0967" w:rsidRPr="003521A5">
              <w:rPr>
                <w:rFonts w:hint="cs"/>
                <w:szCs w:val="26"/>
                <w:rtl/>
              </w:rPr>
              <w:t>ا</w:t>
            </w:r>
            <w:r w:rsidR="00641330" w:rsidRPr="003521A5">
              <w:rPr>
                <w:rFonts w:hint="cs"/>
                <w:szCs w:val="26"/>
                <w:rtl/>
              </w:rPr>
              <w:t>لتبليغ عن الشبكات الساتلية.</w:t>
            </w:r>
          </w:p>
        </w:tc>
        <w:tc>
          <w:tcPr>
            <w:tcW w:w="2456" w:type="dxa"/>
          </w:tcPr>
          <w:p w14:paraId="15021CA5" w14:textId="58880B31" w:rsidR="00B65F88" w:rsidRPr="003521A5" w:rsidRDefault="003D6F3A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521A5">
              <w:rPr>
                <w:rFonts w:hint="cs"/>
                <w:rtl/>
              </w:rPr>
              <w:t>-</w:t>
            </w:r>
          </w:p>
        </w:tc>
      </w:tr>
      <w:tr w:rsidR="00B65F88" w:rsidRPr="003521A5" w14:paraId="74CF4BDD" w14:textId="77777777" w:rsidTr="00172523">
        <w:trPr>
          <w:cantSplit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7981D528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rPr>
                <w:lang w:val="en-US"/>
              </w:rPr>
            </w:pPr>
          </w:p>
        </w:tc>
        <w:tc>
          <w:tcPr>
            <w:tcW w:w="4038" w:type="dxa"/>
            <w:vMerge/>
          </w:tcPr>
          <w:p w14:paraId="04DB6296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069" w:type="dxa"/>
          </w:tcPr>
          <w:p w14:paraId="186CFFEB" w14:textId="7A09885E" w:rsidR="00B65F88" w:rsidRPr="003521A5" w:rsidRDefault="00B65F88" w:rsidP="0075429D">
            <w:pPr>
              <w:tabs>
                <w:tab w:val="left" w:pos="374"/>
              </w:tabs>
              <w:spacing w:before="60" w:after="60" w:line="260" w:lineRule="exact"/>
              <w:ind w:left="374" w:hanging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  <w:lang w:val="en-GB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>ز</w:t>
            </w:r>
            <w:r w:rsidRPr="003521A5">
              <w:rPr>
                <w:rFonts w:hint="eastAsia"/>
                <w:szCs w:val="26"/>
                <w:rtl/>
                <w:lang w:val="en-GB" w:bidi="ar-EG"/>
              </w:rPr>
              <w:t> 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>)</w:t>
            </w:r>
            <w:r w:rsidRPr="003521A5">
              <w:rPr>
                <w:szCs w:val="26"/>
                <w:rtl/>
                <w:lang w:val="en-GB" w:bidi="ar-EG"/>
              </w:rPr>
              <w:tab/>
            </w:r>
            <w:r w:rsidR="008B0967" w:rsidRPr="003521A5">
              <w:rPr>
                <w:rFonts w:hint="cs"/>
                <w:szCs w:val="26"/>
                <w:rtl/>
                <w:lang w:val="en-GB" w:bidi="ar-EG"/>
              </w:rPr>
              <w:t>في إطار</w:t>
            </w:r>
            <w:r w:rsidR="00BE2F0C" w:rsidRPr="003521A5">
              <w:rPr>
                <w:rFonts w:hint="cs"/>
                <w:szCs w:val="26"/>
                <w:rtl/>
                <w:lang w:val="en-GB" w:bidi="ar-EG"/>
              </w:rPr>
              <w:t xml:space="preserve"> النظر في الفقرة </w:t>
            </w:r>
            <w:r w:rsidR="003521A5" w:rsidRPr="003521A5">
              <w:rPr>
                <w:rFonts w:cs="Times New Roman" w:hint="cs"/>
                <w:szCs w:val="20"/>
                <w:rtl/>
                <w:lang w:val="en-GB" w:bidi="ar-EG"/>
              </w:rPr>
              <w:t>7</w:t>
            </w:r>
            <w:r w:rsidR="00BE2F0C" w:rsidRPr="003521A5">
              <w:rPr>
                <w:rFonts w:hint="cs"/>
                <w:szCs w:val="26"/>
                <w:rtl/>
                <w:lang w:val="en-GB" w:bidi="ar-EG"/>
              </w:rPr>
              <w:t xml:space="preserve"> من تقرير المدير بشأن استعراض النتائج لتخصيصات التردد للأنظمة الساتلية غير المستقرة بالنسبة إلى الأرض في الخدمة الثابتة الساتلية بموجب القرار </w:t>
            </w:r>
            <w:r w:rsidR="00BE2F0C" w:rsidRPr="003521A5">
              <w:rPr>
                <w:rFonts w:cstheme="majorBidi"/>
                <w:b/>
                <w:bCs/>
                <w:lang w:val="en-GB"/>
              </w:rPr>
              <w:t>85 (WRC-03)</w:t>
            </w:r>
            <w:r w:rsidR="00BE2F0C" w:rsidRPr="003521A5">
              <w:rPr>
                <w:rFonts w:cstheme="majorBidi" w:hint="cs"/>
                <w:b/>
                <w:bCs/>
                <w:rtl/>
                <w:lang w:val="en-GB"/>
              </w:rPr>
              <w:t xml:space="preserve">، </w:t>
            </w:r>
            <w:r w:rsidR="008350D6">
              <w:rPr>
                <w:rFonts w:hint="cs"/>
                <w:szCs w:val="26"/>
                <w:rtl/>
                <w:lang w:val="en-GB"/>
              </w:rPr>
              <w:t>لاحظت</w:t>
            </w:r>
            <w:r w:rsidR="00BE2F0C" w:rsidRPr="003521A5">
              <w:rPr>
                <w:rFonts w:hint="cs"/>
                <w:szCs w:val="26"/>
                <w:rtl/>
                <w:lang w:val="en-GB"/>
              </w:rPr>
              <w:t xml:space="preserve"> اللجنة التأخير الكبير في استعراض بعض الحالات. وكلفت اللجنة المكتب بمواصلة </w:t>
            </w:r>
            <w:r w:rsidR="00335B57">
              <w:rPr>
                <w:rFonts w:hint="cs"/>
                <w:szCs w:val="26"/>
                <w:rtl/>
                <w:lang w:val="en-GB"/>
              </w:rPr>
              <w:t>جهوده من أجل</w:t>
            </w:r>
            <w:r w:rsidR="00BE2F0C" w:rsidRPr="003521A5">
              <w:rPr>
                <w:rFonts w:hint="cs"/>
                <w:szCs w:val="26"/>
                <w:rtl/>
                <w:lang w:val="en-GB"/>
              </w:rPr>
              <w:t xml:space="preserve"> الحد من هذ</w:t>
            </w:r>
            <w:r w:rsidR="00335B57">
              <w:rPr>
                <w:rFonts w:hint="cs"/>
                <w:szCs w:val="26"/>
                <w:rtl/>
                <w:lang w:val="en-GB"/>
              </w:rPr>
              <w:t>ه التأخيرات</w:t>
            </w:r>
            <w:r w:rsidR="00BE2F0C" w:rsidRPr="003521A5">
              <w:rPr>
                <w:rFonts w:hint="cs"/>
                <w:szCs w:val="26"/>
                <w:rtl/>
                <w:lang w:val="en-GB"/>
              </w:rPr>
              <w:t xml:space="preserve"> في استعراض النتائج من خلال ما يلي:</w:t>
            </w:r>
          </w:p>
          <w:p w14:paraId="5447B6E7" w14:textId="6F0785F9" w:rsidR="00BE2F0C" w:rsidRPr="003521A5" w:rsidRDefault="00BE2F0C" w:rsidP="00F868E7">
            <w:pPr>
              <w:pStyle w:val="ListParagraph"/>
              <w:numPr>
                <w:ilvl w:val="0"/>
                <w:numId w:val="17"/>
              </w:numPr>
              <w:tabs>
                <w:tab w:val="left" w:pos="374"/>
              </w:tabs>
              <w:bidi/>
              <w:spacing w:before="60" w:after="60"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 w:rsidRPr="003521A5">
              <w:rPr>
                <w:rFonts w:ascii="Times New Roman" w:hAnsi="Times New Roman" w:hint="cs"/>
                <w:rtl/>
                <w:lang w:val="en-GB"/>
              </w:rPr>
              <w:t>زيادة الموارد البشرية المتاحة في</w:t>
            </w:r>
            <w:r w:rsidR="00335B57">
              <w:rPr>
                <w:rFonts w:ascii="Times New Roman" w:hAnsi="Times New Roman" w:hint="cs"/>
                <w:rtl/>
                <w:lang w:val="en-GB"/>
              </w:rPr>
              <w:t xml:space="preserve"> مجال</w:t>
            </w:r>
            <w:r w:rsidRPr="003521A5">
              <w:rPr>
                <w:rFonts w:ascii="Times New Roman" w:hAnsi="Times New Roman" w:hint="cs"/>
                <w:rtl/>
                <w:lang w:val="en-GB"/>
              </w:rPr>
              <w:t xml:space="preserve"> تفحص حدود كثافة تدفق القدرة</w:t>
            </w:r>
            <w:r w:rsidR="00A055E5" w:rsidRPr="003521A5">
              <w:rPr>
                <w:rFonts w:ascii="Times New Roman" w:hAnsi="Times New Roman" w:hint="cs"/>
                <w:rtl/>
                <w:lang w:val="en-GB"/>
              </w:rPr>
              <w:t xml:space="preserve"> المكافئة بموجب المادة</w:t>
            </w:r>
            <w:r w:rsidR="00996C89">
              <w:rPr>
                <w:rFonts w:ascii="Times New Roman" w:hAnsi="Times New Roman" w:hint="eastAsia"/>
                <w:rtl/>
                <w:lang w:val="en-GB"/>
              </w:rPr>
              <w:t> </w:t>
            </w:r>
            <w:r w:rsidR="003521A5" w:rsidRPr="00E916BC">
              <w:rPr>
                <w:rFonts w:ascii="Times New Roman" w:hAnsi="Times New Roman" w:cs="Times New Roman" w:hint="cs"/>
                <w:b/>
                <w:bCs/>
                <w:szCs w:val="20"/>
                <w:rtl/>
                <w:lang w:val="en-GB"/>
              </w:rPr>
              <w:t>22</w:t>
            </w:r>
            <w:r w:rsidR="00A055E5" w:rsidRPr="003521A5">
              <w:rPr>
                <w:rFonts w:ascii="Times New Roman" w:hAnsi="Times New Roman" w:hint="cs"/>
                <w:rtl/>
                <w:lang w:val="en-GB"/>
              </w:rPr>
              <w:t xml:space="preserve"> من لوائح الراديو؛</w:t>
            </w:r>
          </w:p>
          <w:p w14:paraId="7996DE7F" w14:textId="79F52895" w:rsidR="00A055E5" w:rsidRPr="003521A5" w:rsidRDefault="00A055E5" w:rsidP="00F868E7">
            <w:pPr>
              <w:pStyle w:val="ListParagraph"/>
              <w:numPr>
                <w:ilvl w:val="0"/>
                <w:numId w:val="17"/>
              </w:numPr>
              <w:tabs>
                <w:tab w:val="left" w:pos="374"/>
              </w:tabs>
              <w:bidi/>
              <w:spacing w:before="60" w:after="60"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 w:rsidRPr="003521A5">
              <w:rPr>
                <w:rFonts w:ascii="Times New Roman" w:hAnsi="Times New Roman" w:hint="cs"/>
                <w:rtl/>
                <w:lang w:val="en-GB"/>
              </w:rPr>
              <w:t xml:space="preserve">تحسين خوارزمية التفحص طبقاً للرقم </w:t>
            </w:r>
            <w:r w:rsidRPr="00E916BC">
              <w:rPr>
                <w:rFonts w:ascii="Times New Roman" w:hAnsi="Times New Roman" w:cstheme="majorBidi"/>
                <w:b/>
                <w:bCs/>
                <w:lang w:val="en-GB"/>
              </w:rPr>
              <w:t>7B</w:t>
            </w:r>
            <w:r w:rsidRPr="00E916BC">
              <w:rPr>
                <w:rFonts w:ascii="Times New Roman" w:hAnsi="Times New Roman" w:cstheme="majorBidi"/>
                <w:b/>
                <w:bCs/>
              </w:rPr>
              <w:t>.9</w:t>
            </w:r>
            <w:r w:rsidRPr="003521A5">
              <w:rPr>
                <w:rFonts w:ascii="Times New Roman" w:hAnsi="Times New Roman" w:cstheme="majorBidi" w:hint="cs"/>
                <w:b/>
                <w:bCs/>
                <w:rtl/>
                <w:lang w:val="en-GB"/>
              </w:rPr>
              <w:t xml:space="preserve"> </w:t>
            </w:r>
            <w:r w:rsidRPr="003521A5">
              <w:rPr>
                <w:rFonts w:ascii="Times New Roman" w:hAnsi="Times New Roman" w:hint="cs"/>
                <w:rtl/>
                <w:lang w:val="en-GB"/>
              </w:rPr>
              <w:t>من لوائح الراديو؛</w:t>
            </w:r>
          </w:p>
          <w:p w14:paraId="3978BBCE" w14:textId="2B214299" w:rsidR="00A055E5" w:rsidRPr="003521A5" w:rsidRDefault="00A055E5" w:rsidP="00F868E7">
            <w:pPr>
              <w:pStyle w:val="ListParagraph"/>
              <w:numPr>
                <w:ilvl w:val="0"/>
                <w:numId w:val="17"/>
              </w:numPr>
              <w:tabs>
                <w:tab w:val="left" w:pos="374"/>
              </w:tabs>
              <w:bidi/>
              <w:spacing w:before="60" w:after="60"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 w:rsidRPr="003521A5">
              <w:rPr>
                <w:rFonts w:ascii="Times New Roman" w:hAnsi="Times New Roman" w:hint="cs"/>
                <w:rtl/>
                <w:lang w:val="en-GB"/>
              </w:rPr>
              <w:t>تحسين البرمجية من خلال تنفيذ القر</w:t>
            </w:r>
            <w:r w:rsidR="00EF1C6A">
              <w:rPr>
                <w:rFonts w:ascii="Times New Roman" w:hAnsi="Times New Roman" w:hint="cs"/>
                <w:rtl/>
                <w:lang w:val="en-GB"/>
              </w:rPr>
              <w:t>ا</w:t>
            </w:r>
            <w:r w:rsidRPr="003521A5">
              <w:rPr>
                <w:rFonts w:ascii="Times New Roman" w:hAnsi="Times New Roman" w:hint="cs"/>
                <w:rtl/>
                <w:lang w:val="en-GB"/>
              </w:rPr>
              <w:t xml:space="preserve">رات الصادرة عن المؤتمر </w:t>
            </w:r>
            <w:r w:rsidR="003521A5" w:rsidRPr="003521A5">
              <w:rPr>
                <w:rFonts w:ascii="Times New Roman" w:hAnsi="Times New Roman" w:cs="Times New Roman"/>
                <w:szCs w:val="20"/>
                <w:lang w:val="en-GB"/>
              </w:rPr>
              <w:t>WRC-19</w:t>
            </w:r>
            <w:r w:rsidRPr="003521A5">
              <w:rPr>
                <w:rFonts w:ascii="Times New Roman" w:hAnsi="Times New Roman" w:hint="cs"/>
                <w:rtl/>
                <w:lang w:val="en-GB"/>
              </w:rPr>
              <w:t xml:space="preserve"> </w:t>
            </w:r>
            <w:r w:rsidR="00AD5CEA" w:rsidRPr="003521A5">
              <w:rPr>
                <w:rFonts w:ascii="Times New Roman" w:hAnsi="Times New Roman" w:hint="cs"/>
                <w:rtl/>
                <w:lang w:val="en-GB"/>
              </w:rPr>
              <w:t>و</w:t>
            </w:r>
            <w:r w:rsidRPr="003521A5">
              <w:rPr>
                <w:rFonts w:ascii="Times New Roman" w:hAnsi="Times New Roman" w:hint="cs"/>
                <w:rtl/>
                <w:lang w:val="en-GB"/>
              </w:rPr>
              <w:t xml:space="preserve">المتعلقة بالأنظمة الساتلية غير المستقرة بالنسبة إلى الأرض الخاضعة للمادة </w:t>
            </w:r>
            <w:r w:rsidR="003521A5" w:rsidRPr="00E916BC">
              <w:rPr>
                <w:rFonts w:ascii="Times New Roman" w:hAnsi="Times New Roman" w:cs="Times New Roman" w:hint="cs"/>
                <w:b/>
                <w:bCs/>
                <w:szCs w:val="20"/>
                <w:rtl/>
                <w:lang w:val="en-GB"/>
              </w:rPr>
              <w:t>22</w:t>
            </w:r>
            <w:r w:rsidRPr="003521A5">
              <w:rPr>
                <w:rFonts w:ascii="Times New Roman" w:hAnsi="Times New Roman" w:hint="cs"/>
                <w:rtl/>
                <w:lang w:val="en-GB"/>
              </w:rPr>
              <w:t xml:space="preserve"> والرقم </w:t>
            </w:r>
            <w:r w:rsidR="00940660" w:rsidRPr="00E916BC">
              <w:rPr>
                <w:rFonts w:ascii="Times New Roman" w:hAnsi="Times New Roman" w:cstheme="majorBidi"/>
                <w:b/>
                <w:bCs/>
                <w:lang w:val="en-GB"/>
              </w:rPr>
              <w:t>7B</w:t>
            </w:r>
            <w:r w:rsidR="00940660" w:rsidRPr="00E916BC">
              <w:rPr>
                <w:rFonts w:ascii="Times New Roman" w:hAnsi="Times New Roman" w:cstheme="majorBidi"/>
                <w:b/>
                <w:bCs/>
              </w:rPr>
              <w:t>.9</w:t>
            </w:r>
            <w:r w:rsidR="00940660" w:rsidRPr="003521A5">
              <w:rPr>
                <w:rFonts w:ascii="Times New Roman" w:hAnsi="Times New Roman" w:cstheme="majorBidi" w:hint="cs"/>
                <w:b/>
                <w:bCs/>
                <w:rtl/>
                <w:lang w:val="en-GB"/>
              </w:rPr>
              <w:t xml:space="preserve"> </w:t>
            </w:r>
            <w:r w:rsidR="00940660" w:rsidRPr="003521A5">
              <w:rPr>
                <w:rFonts w:ascii="Times New Roman" w:hAnsi="Times New Roman" w:hint="cs"/>
                <w:rtl/>
                <w:lang w:val="en-GB"/>
              </w:rPr>
              <w:t xml:space="preserve">من لوائح الراديو، </w:t>
            </w:r>
            <w:r w:rsidR="00AD5CEA" w:rsidRPr="003521A5">
              <w:rPr>
                <w:rFonts w:ascii="Times New Roman" w:hAnsi="Times New Roman" w:hint="cs"/>
                <w:rtl/>
                <w:lang w:val="en-GB"/>
              </w:rPr>
              <w:t>و</w:t>
            </w:r>
            <w:r w:rsidR="00940660" w:rsidRPr="003521A5">
              <w:rPr>
                <w:rFonts w:ascii="Times New Roman" w:hAnsi="Times New Roman" w:hint="cs"/>
                <w:rtl/>
                <w:lang w:val="en-GB"/>
              </w:rPr>
              <w:t>لا</w:t>
            </w:r>
            <w:r w:rsidR="00F868E7">
              <w:rPr>
                <w:rFonts w:ascii="Times New Roman" w:hAnsi="Times New Roman" w:hint="eastAsia"/>
                <w:rtl/>
                <w:lang w:val="en-GB"/>
              </w:rPr>
              <w:t> </w:t>
            </w:r>
            <w:r w:rsidR="00940660" w:rsidRPr="003521A5">
              <w:rPr>
                <w:rFonts w:ascii="Times New Roman" w:hAnsi="Times New Roman" w:hint="cs"/>
                <w:rtl/>
                <w:lang w:val="en-GB"/>
              </w:rPr>
              <w:t>سيما فيما يتعلق بمعلمات</w:t>
            </w:r>
            <w:r w:rsidR="00EF1C6A">
              <w:rPr>
                <w:rFonts w:ascii="Times New Roman" w:hAnsi="Times New Roman" w:hint="cs"/>
                <w:rtl/>
                <w:lang w:val="en-GB"/>
              </w:rPr>
              <w:t xml:space="preserve"> الدخل</w:t>
            </w:r>
            <w:r w:rsidR="00940660" w:rsidRPr="003521A5">
              <w:rPr>
                <w:rFonts w:ascii="Times New Roman" w:hAnsi="Times New Roman" w:hint="cs"/>
                <w:rtl/>
                <w:lang w:val="en-GB"/>
              </w:rPr>
              <w:t xml:space="preserve"> المشتركة الواردة في التذييل </w:t>
            </w:r>
            <w:r w:rsidR="003521A5" w:rsidRPr="00E916BC">
              <w:rPr>
                <w:rFonts w:ascii="Times New Roman" w:hAnsi="Times New Roman" w:cs="Times New Roman" w:hint="cs"/>
                <w:b/>
                <w:bCs/>
                <w:szCs w:val="20"/>
                <w:rtl/>
                <w:lang w:val="en-GB"/>
              </w:rPr>
              <w:t>4</w:t>
            </w:r>
            <w:r w:rsidR="00940660" w:rsidRPr="003521A5">
              <w:rPr>
                <w:rFonts w:ascii="Times New Roman" w:hAnsi="Times New Roman" w:hint="cs"/>
                <w:rtl/>
                <w:lang w:val="en-GB"/>
              </w:rPr>
              <w:t xml:space="preserve"> للوائح الراديو؛</w:t>
            </w:r>
          </w:p>
          <w:p w14:paraId="3DC33842" w14:textId="2649766C" w:rsidR="00940660" w:rsidRPr="003521A5" w:rsidRDefault="00940660" w:rsidP="00F868E7">
            <w:pPr>
              <w:pStyle w:val="ListParagraph"/>
              <w:numPr>
                <w:ilvl w:val="0"/>
                <w:numId w:val="17"/>
              </w:numPr>
              <w:tabs>
                <w:tab w:val="left" w:pos="374"/>
              </w:tabs>
              <w:bidi/>
              <w:spacing w:before="60" w:after="60"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 w:rsidRPr="003521A5">
              <w:rPr>
                <w:rFonts w:ascii="Times New Roman" w:hAnsi="Times New Roman" w:hint="cs"/>
                <w:rtl/>
                <w:lang w:val="en-GB"/>
              </w:rPr>
              <w:t>تنفيذ</w:t>
            </w:r>
            <w:r w:rsidR="00257769">
              <w:rPr>
                <w:rFonts w:ascii="Times New Roman" w:hAnsi="Times New Roman" w:hint="cs"/>
                <w:rtl/>
                <w:lang w:val="en-GB"/>
              </w:rPr>
              <w:t xml:space="preserve"> تنقيحات</w:t>
            </w:r>
            <w:r w:rsidRPr="003521A5">
              <w:rPr>
                <w:rFonts w:ascii="Times New Roman" w:hAnsi="Times New Roman" w:hint="cs"/>
                <w:rtl/>
                <w:lang w:val="en-GB"/>
              </w:rPr>
              <w:t xml:space="preserve"> التوصية </w:t>
            </w:r>
            <w:r w:rsidRPr="003521A5">
              <w:rPr>
                <w:rFonts w:ascii="Times New Roman" w:hAnsi="Times New Roman" w:cstheme="majorBidi"/>
                <w:lang w:val="en-GB"/>
              </w:rPr>
              <w:t>ITU-R S.1503</w:t>
            </w:r>
            <w:r w:rsidRPr="003521A5">
              <w:rPr>
                <w:rFonts w:ascii="Times New Roman" w:hAnsi="Times New Roman" w:cstheme="majorBidi" w:hint="cs"/>
                <w:rtl/>
                <w:lang w:val="en-GB"/>
              </w:rPr>
              <w:t xml:space="preserve"> </w:t>
            </w:r>
            <w:r w:rsidRPr="003521A5">
              <w:rPr>
                <w:rFonts w:ascii="Times New Roman" w:hAnsi="Times New Roman" w:hint="cs"/>
                <w:rtl/>
                <w:lang w:val="en-GB"/>
              </w:rPr>
              <w:t xml:space="preserve">على النحو الذي وضعته فرقة العمل </w:t>
            </w:r>
            <w:r w:rsidRPr="003521A5">
              <w:rPr>
                <w:rFonts w:ascii="Times New Roman" w:hAnsi="Times New Roman" w:cstheme="majorBidi"/>
                <w:lang w:val="en-GB"/>
              </w:rPr>
              <w:t>4A</w:t>
            </w:r>
            <w:r w:rsidRPr="003521A5">
              <w:rPr>
                <w:rFonts w:ascii="Times New Roman" w:hAnsi="Times New Roman" w:cstheme="majorBidi" w:hint="cs"/>
                <w:rtl/>
                <w:lang w:val="en-GB"/>
              </w:rPr>
              <w:t xml:space="preserve"> </w:t>
            </w:r>
            <w:r w:rsidRPr="003521A5">
              <w:rPr>
                <w:rFonts w:ascii="Times New Roman" w:hAnsi="Times New Roman" w:hint="cs"/>
                <w:rtl/>
                <w:lang w:val="en-GB"/>
              </w:rPr>
              <w:t xml:space="preserve">لقطاع الاتصالات الراديوية. </w:t>
            </w:r>
          </w:p>
          <w:p w14:paraId="6F61BC20" w14:textId="4DC175B4" w:rsidR="00FF0400" w:rsidRPr="00FF0400" w:rsidRDefault="00EF1C6A" w:rsidP="00FF0400">
            <w:pPr>
              <w:spacing w:before="60" w:after="60" w:line="260" w:lineRule="exac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/>
              </w:rPr>
            </w:pPr>
            <w:r>
              <w:rPr>
                <w:rFonts w:hint="cs"/>
                <w:szCs w:val="26"/>
                <w:rtl/>
                <w:lang w:val="en-GB"/>
              </w:rPr>
              <w:t>كما</w:t>
            </w:r>
            <w:r w:rsidR="0092153B" w:rsidRPr="003521A5">
              <w:rPr>
                <w:rFonts w:hint="cs"/>
                <w:szCs w:val="26"/>
                <w:rtl/>
                <w:lang w:val="en-GB"/>
              </w:rPr>
              <w:t xml:space="preserve"> ك</w:t>
            </w:r>
            <w:r w:rsidR="00940660" w:rsidRPr="003521A5">
              <w:rPr>
                <w:rFonts w:hint="cs"/>
                <w:szCs w:val="26"/>
                <w:rtl/>
                <w:lang w:val="en-GB"/>
              </w:rPr>
              <w:t>لفت اللجن</w:t>
            </w:r>
            <w:r w:rsidR="0092153B" w:rsidRPr="003521A5">
              <w:rPr>
                <w:rFonts w:hint="cs"/>
                <w:szCs w:val="26"/>
                <w:rtl/>
                <w:lang w:val="en-GB"/>
              </w:rPr>
              <w:t>ة</w:t>
            </w:r>
            <w:r w:rsidR="00940660" w:rsidRPr="003521A5">
              <w:rPr>
                <w:rFonts w:hint="cs"/>
                <w:szCs w:val="26"/>
                <w:rtl/>
                <w:lang w:val="en-GB"/>
              </w:rPr>
              <w:t xml:space="preserve"> المكتب ب</w:t>
            </w:r>
            <w:r w:rsidR="00CA60A3" w:rsidRPr="003521A5">
              <w:rPr>
                <w:rFonts w:hint="cs"/>
                <w:szCs w:val="26"/>
                <w:rtl/>
                <w:lang w:val="en-GB"/>
              </w:rPr>
              <w:t>رفع</w:t>
            </w:r>
            <w:r w:rsidR="00940660" w:rsidRPr="003521A5">
              <w:rPr>
                <w:rFonts w:hint="cs"/>
                <w:szCs w:val="26"/>
                <w:rtl/>
                <w:lang w:val="en-GB"/>
              </w:rPr>
              <w:t xml:space="preserve"> تقرير إلى الاجتماع الثالث والثمانين للجنة عن التقدم المحرز </w:t>
            </w:r>
            <w:r>
              <w:rPr>
                <w:rFonts w:hint="cs"/>
                <w:szCs w:val="26"/>
                <w:rtl/>
                <w:lang w:val="en-GB"/>
              </w:rPr>
              <w:t>بشأن</w:t>
            </w:r>
            <w:r w:rsidR="00940660" w:rsidRPr="003521A5">
              <w:rPr>
                <w:rFonts w:hint="cs"/>
                <w:szCs w:val="26"/>
                <w:rtl/>
                <w:lang w:val="en-GB"/>
              </w:rPr>
              <w:t xml:space="preserve"> الإجراءات</w:t>
            </w:r>
            <w:r>
              <w:rPr>
                <w:rFonts w:hint="cs"/>
                <w:szCs w:val="26"/>
                <w:rtl/>
                <w:lang w:val="en-GB"/>
              </w:rPr>
              <w:t xml:space="preserve"> المذكورة</w:t>
            </w:r>
            <w:r w:rsidR="00940660" w:rsidRPr="003521A5">
              <w:rPr>
                <w:rFonts w:hint="cs"/>
                <w:szCs w:val="26"/>
                <w:rtl/>
                <w:lang w:val="en-GB"/>
              </w:rPr>
              <w:t xml:space="preserve"> أعلاه.</w:t>
            </w:r>
          </w:p>
        </w:tc>
        <w:tc>
          <w:tcPr>
            <w:tcW w:w="2456" w:type="dxa"/>
          </w:tcPr>
          <w:p w14:paraId="137B1B34" w14:textId="295B76F2" w:rsidR="00B65F88" w:rsidRPr="003521A5" w:rsidRDefault="00641330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rPr>
                <w:rFonts w:hint="cs"/>
                <w:rtl/>
                <w:lang w:val="en-GB"/>
              </w:rPr>
              <w:t xml:space="preserve">يواصل المكتب </w:t>
            </w:r>
            <w:r w:rsidR="00FC463D">
              <w:rPr>
                <w:rFonts w:hint="cs"/>
                <w:rtl/>
                <w:lang w:val="en-GB"/>
              </w:rPr>
              <w:t>جهوده من أجل</w:t>
            </w:r>
            <w:r w:rsidRPr="003521A5">
              <w:rPr>
                <w:rFonts w:hint="cs"/>
                <w:rtl/>
                <w:lang w:val="en-GB"/>
              </w:rPr>
              <w:t xml:space="preserve"> الحد من </w:t>
            </w:r>
            <w:r w:rsidR="00FC463D">
              <w:rPr>
                <w:rFonts w:hint="cs"/>
                <w:rtl/>
                <w:lang w:val="en-GB"/>
              </w:rPr>
              <w:t>التأخيرات في استعراض</w:t>
            </w:r>
            <w:r w:rsidRPr="003521A5">
              <w:rPr>
                <w:rFonts w:hint="cs"/>
                <w:rtl/>
                <w:lang w:val="en-GB"/>
              </w:rPr>
              <w:t xml:space="preserve"> النتائج و</w:t>
            </w:r>
            <w:r w:rsidR="00CA60A3" w:rsidRPr="003521A5">
              <w:rPr>
                <w:rFonts w:hint="cs"/>
                <w:rtl/>
                <w:lang w:val="en-GB"/>
              </w:rPr>
              <w:t>رفع</w:t>
            </w:r>
            <w:r w:rsidRPr="003521A5">
              <w:rPr>
                <w:rFonts w:hint="cs"/>
                <w:rtl/>
                <w:lang w:val="en-GB"/>
              </w:rPr>
              <w:t xml:space="preserve"> تقرير إلى الاجتماع الثالث والثمانين لل</w:t>
            </w:r>
            <w:r w:rsidR="008B0967" w:rsidRPr="003521A5">
              <w:rPr>
                <w:rFonts w:hint="cs"/>
                <w:rtl/>
                <w:lang w:val="en-GB"/>
              </w:rPr>
              <w:t>جنة</w:t>
            </w:r>
            <w:r w:rsidR="00FF5BA0" w:rsidRPr="003521A5">
              <w:rPr>
                <w:rFonts w:hint="cs"/>
                <w:rtl/>
                <w:lang w:val="en-GB"/>
              </w:rPr>
              <w:t xml:space="preserve"> بشأن التقدم المحرز</w:t>
            </w:r>
            <w:r w:rsidR="00166BFB">
              <w:rPr>
                <w:rFonts w:hint="cs"/>
                <w:rtl/>
                <w:lang w:val="en-GB"/>
              </w:rPr>
              <w:t xml:space="preserve"> بشأن</w:t>
            </w:r>
            <w:r w:rsidR="00FF5BA0" w:rsidRPr="003521A5">
              <w:rPr>
                <w:rFonts w:hint="cs"/>
                <w:rtl/>
                <w:lang w:val="en-GB"/>
              </w:rPr>
              <w:t xml:space="preserve"> بنود الإجراءات.</w:t>
            </w:r>
          </w:p>
        </w:tc>
      </w:tr>
      <w:tr w:rsidR="00B65F88" w:rsidRPr="003521A5" w14:paraId="10970362" w14:textId="77777777" w:rsidTr="00172523">
        <w:trPr>
          <w:cantSplit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4F9E6368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</w:pPr>
          </w:p>
        </w:tc>
        <w:tc>
          <w:tcPr>
            <w:tcW w:w="4038" w:type="dxa"/>
            <w:vMerge/>
          </w:tcPr>
          <w:p w14:paraId="0A586C05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69" w:type="dxa"/>
          </w:tcPr>
          <w:p w14:paraId="7D34AA1E" w14:textId="728902C9" w:rsidR="0051092C" w:rsidRPr="003521A5" w:rsidRDefault="00B65F88" w:rsidP="00386983">
            <w:pPr>
              <w:tabs>
                <w:tab w:val="left" w:pos="374"/>
              </w:tabs>
              <w:spacing w:before="60" w:after="60" w:line="260" w:lineRule="exact"/>
              <w:ind w:left="374" w:hanging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Cs w:val="26"/>
                <w:lang w:val="en-GB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>ح)</w:t>
            </w:r>
            <w:r w:rsidRPr="003521A5">
              <w:rPr>
                <w:spacing w:val="-2"/>
                <w:szCs w:val="26"/>
                <w:rtl/>
                <w:lang w:val="en-GB" w:bidi="ar-EG"/>
              </w:rPr>
              <w:tab/>
            </w:r>
            <w:r w:rsidR="0092153B" w:rsidRPr="003521A5">
              <w:rPr>
                <w:rFonts w:hint="cs"/>
                <w:spacing w:val="-2"/>
                <w:szCs w:val="26"/>
                <w:rtl/>
                <w:lang w:val="en-GB"/>
              </w:rPr>
              <w:t xml:space="preserve">إبان اجتماع فريق العمل المعني بالقواعد الإجرائية برئاسة السيد </w:t>
            </w:r>
            <w:r w:rsidR="00287E5D">
              <w:rPr>
                <w:rFonts w:hint="cs"/>
                <w:spacing w:val="-2"/>
                <w:szCs w:val="26"/>
                <w:rtl/>
                <w:lang w:val="en-GB"/>
              </w:rPr>
              <w:t>إ</w:t>
            </w:r>
            <w:r w:rsidR="0092153B" w:rsidRPr="003521A5">
              <w:rPr>
                <w:rFonts w:hint="cs"/>
                <w:spacing w:val="-2"/>
                <w:szCs w:val="26"/>
                <w:rtl/>
                <w:lang w:val="en-GB"/>
              </w:rPr>
              <w:t>. هنري، نظر الفريق</w:t>
            </w:r>
            <w:r w:rsidR="00B72BC9" w:rsidRPr="003521A5">
              <w:rPr>
                <w:rFonts w:hint="cs"/>
                <w:spacing w:val="-2"/>
                <w:szCs w:val="26"/>
                <w:rtl/>
                <w:lang w:val="en-GB"/>
              </w:rPr>
              <w:t xml:space="preserve"> </w:t>
            </w:r>
            <w:r w:rsidR="00287E5D">
              <w:rPr>
                <w:rFonts w:hint="cs"/>
                <w:spacing w:val="-2"/>
                <w:szCs w:val="26"/>
                <w:rtl/>
                <w:lang w:val="en-GB"/>
              </w:rPr>
              <w:t>بالتفصيل في المشروع التمهيدي</w:t>
            </w:r>
            <w:r w:rsidR="0092153B" w:rsidRPr="003521A5">
              <w:rPr>
                <w:rFonts w:hint="cs"/>
                <w:spacing w:val="-2"/>
                <w:szCs w:val="26"/>
                <w:rtl/>
                <w:lang w:val="en-GB"/>
              </w:rPr>
              <w:t xml:space="preserve"> </w:t>
            </w:r>
            <w:r w:rsidR="00287E5D">
              <w:rPr>
                <w:rFonts w:hint="cs"/>
                <w:spacing w:val="-2"/>
                <w:szCs w:val="26"/>
                <w:rtl/>
                <w:lang w:val="en-GB"/>
              </w:rPr>
              <w:t>ل</w:t>
            </w:r>
            <w:r w:rsidR="0092153B" w:rsidRPr="003521A5">
              <w:rPr>
                <w:rFonts w:hint="cs"/>
                <w:spacing w:val="-2"/>
                <w:szCs w:val="26"/>
                <w:rtl/>
                <w:lang w:val="en-GB"/>
              </w:rPr>
              <w:t>لقاعدة الإجرائية</w:t>
            </w:r>
            <w:r w:rsidR="00287E5D">
              <w:rPr>
                <w:rFonts w:hint="cs"/>
                <w:spacing w:val="-2"/>
                <w:szCs w:val="26"/>
                <w:rtl/>
                <w:lang w:val="en-GB"/>
              </w:rPr>
              <w:t xml:space="preserve"> الواردة</w:t>
            </w:r>
            <w:r w:rsidR="00B72BC9" w:rsidRPr="003521A5">
              <w:rPr>
                <w:rFonts w:hint="cs"/>
                <w:spacing w:val="-2"/>
                <w:szCs w:val="26"/>
                <w:rtl/>
                <w:lang w:val="en-GB"/>
              </w:rPr>
              <w:t xml:space="preserve"> في الإضافة </w:t>
            </w:r>
            <w:r w:rsidR="003521A5" w:rsidRPr="003521A5">
              <w:rPr>
                <w:rFonts w:cs="Times New Roman" w:hint="cs"/>
                <w:spacing w:val="-2"/>
                <w:szCs w:val="20"/>
                <w:rtl/>
                <w:lang w:val="en-GB"/>
              </w:rPr>
              <w:t>2</w:t>
            </w:r>
            <w:r w:rsidR="00B72BC9" w:rsidRPr="003521A5">
              <w:rPr>
                <w:rFonts w:hint="cs"/>
                <w:spacing w:val="-2"/>
                <w:szCs w:val="26"/>
                <w:rtl/>
                <w:lang w:val="en-GB"/>
              </w:rPr>
              <w:t xml:space="preserve"> من تقرير المدير (انظر أيضاً الفقرة </w:t>
            </w:r>
            <w:r w:rsidR="003521A5" w:rsidRPr="003521A5">
              <w:rPr>
                <w:rFonts w:cs="Times New Roman" w:hint="cs"/>
                <w:spacing w:val="-2"/>
                <w:szCs w:val="20"/>
                <w:rtl/>
                <w:lang w:val="en-GB"/>
              </w:rPr>
              <w:t>4</w:t>
            </w:r>
            <w:r w:rsidR="00B72BC9" w:rsidRPr="003521A5">
              <w:rPr>
                <w:rFonts w:hint="cs"/>
                <w:spacing w:val="-2"/>
                <w:szCs w:val="26"/>
                <w:rtl/>
                <w:lang w:val="en-GB"/>
              </w:rPr>
              <w:t>.</w:t>
            </w:r>
            <w:r w:rsidR="003521A5" w:rsidRPr="003521A5">
              <w:rPr>
                <w:rFonts w:cs="Times New Roman" w:hint="cs"/>
                <w:spacing w:val="-2"/>
                <w:szCs w:val="20"/>
                <w:rtl/>
                <w:lang w:val="en-GB"/>
              </w:rPr>
              <w:t>4</w:t>
            </w:r>
            <w:r w:rsidR="00B72BC9" w:rsidRPr="003521A5">
              <w:rPr>
                <w:rFonts w:hint="cs"/>
                <w:spacing w:val="-2"/>
                <w:szCs w:val="26"/>
                <w:rtl/>
                <w:lang w:val="en-GB"/>
              </w:rPr>
              <w:t xml:space="preserve"> من التقرير </w:t>
            </w:r>
            <w:r w:rsidR="00CA60A3" w:rsidRPr="003521A5">
              <w:rPr>
                <w:rFonts w:hint="cs"/>
                <w:spacing w:val="-2"/>
                <w:szCs w:val="26"/>
                <w:rtl/>
                <w:lang w:val="en-GB"/>
              </w:rPr>
              <w:t>بشأن</w:t>
            </w:r>
            <w:r w:rsidR="00B72BC9" w:rsidRPr="003521A5">
              <w:rPr>
                <w:rFonts w:hint="cs"/>
                <w:spacing w:val="-2"/>
                <w:szCs w:val="26"/>
                <w:rtl/>
                <w:lang w:val="en-GB"/>
              </w:rPr>
              <w:t xml:space="preserve"> القرار </w:t>
            </w:r>
            <w:r w:rsidR="00B72BC9" w:rsidRPr="003521A5">
              <w:rPr>
                <w:b/>
                <w:bCs/>
              </w:rPr>
              <w:t>80 (Rev.WRC</w:t>
            </w:r>
            <w:r w:rsidR="00B72BC9" w:rsidRPr="003521A5">
              <w:rPr>
                <w:b/>
                <w:bCs/>
              </w:rPr>
              <w:noBreakHyphen/>
              <w:t>07)</w:t>
            </w:r>
            <w:r w:rsidR="00B72BC9" w:rsidRPr="003521A5">
              <w:rPr>
                <w:rFonts w:hint="cs"/>
                <w:b/>
                <w:bCs/>
                <w:rtl/>
              </w:rPr>
              <w:t xml:space="preserve"> </w:t>
            </w:r>
            <w:r w:rsidR="00B72BC9" w:rsidRPr="003521A5">
              <w:rPr>
                <w:rFonts w:hint="cs"/>
                <w:szCs w:val="26"/>
                <w:rtl/>
              </w:rPr>
              <w:t xml:space="preserve">إلى المؤتمر </w:t>
            </w:r>
            <w:r w:rsidR="003521A5" w:rsidRPr="003521A5">
              <w:rPr>
                <w:rFonts w:cs="Times New Roman"/>
                <w:szCs w:val="20"/>
              </w:rPr>
              <w:t>WRC-19</w:t>
            </w:r>
            <w:r w:rsidR="00B72BC9" w:rsidRPr="003521A5">
              <w:rPr>
                <w:rFonts w:hint="cs"/>
                <w:szCs w:val="26"/>
                <w:rtl/>
              </w:rPr>
              <w:t xml:space="preserve"> الوارد في</w:t>
            </w:r>
            <w:r w:rsidR="00B72BC9" w:rsidRPr="003521A5">
              <w:rPr>
                <w:rFonts w:hint="cs"/>
                <w:spacing w:val="-2"/>
                <w:szCs w:val="26"/>
                <w:rtl/>
                <w:lang w:val="en-GB"/>
              </w:rPr>
              <w:t xml:space="preserve"> </w:t>
            </w:r>
            <w:r w:rsidR="003D6F3A" w:rsidRPr="003521A5">
              <w:rPr>
                <w:rFonts w:hint="cs"/>
                <w:spacing w:val="-2"/>
                <w:szCs w:val="26"/>
                <w:rtl/>
                <w:lang w:val="en-GB"/>
              </w:rPr>
              <w:t xml:space="preserve">الوثيقة </w:t>
            </w:r>
            <w:hyperlink r:id="rId27" w:history="1">
              <w:r w:rsidR="003D6F3A" w:rsidRPr="003521A5">
                <w:rPr>
                  <w:rStyle w:val="Hyperlink"/>
                  <w:spacing w:val="-2"/>
                  <w:sz w:val="20"/>
                  <w:szCs w:val="26"/>
                  <w:lang w:val="en-GB"/>
                </w:rPr>
                <w:t>CMR</w:t>
              </w:r>
              <w:r w:rsidR="003521A5" w:rsidRPr="003521A5">
                <w:rPr>
                  <w:rStyle w:val="Hyperlink"/>
                  <w:rFonts w:cs="Times New Roman"/>
                  <w:spacing w:val="-2"/>
                  <w:sz w:val="20"/>
                  <w:szCs w:val="20"/>
                  <w:lang w:val="en-GB"/>
                </w:rPr>
                <w:t>19</w:t>
              </w:r>
              <w:r w:rsidR="003D6F3A" w:rsidRPr="003521A5">
                <w:rPr>
                  <w:rStyle w:val="Hyperlink"/>
                  <w:spacing w:val="-2"/>
                  <w:sz w:val="20"/>
                  <w:szCs w:val="26"/>
                  <w:lang w:val="en-GB"/>
                </w:rPr>
                <w:t>/</w:t>
              </w:r>
              <w:r w:rsidR="003521A5" w:rsidRPr="003521A5">
                <w:rPr>
                  <w:rStyle w:val="Hyperlink"/>
                  <w:rFonts w:cs="Times New Roman"/>
                  <w:spacing w:val="-2"/>
                  <w:sz w:val="20"/>
                  <w:szCs w:val="20"/>
                  <w:lang w:val="en-GB"/>
                </w:rPr>
                <w:t>15</w:t>
              </w:r>
            </w:hyperlink>
            <w:r w:rsidR="00B72BC9" w:rsidRPr="0037014F">
              <w:rPr>
                <w:rFonts w:hint="cs"/>
                <w:spacing w:val="-2"/>
                <w:szCs w:val="26"/>
                <w:rtl/>
                <w:lang w:val="en-GB"/>
              </w:rPr>
              <w:t>)</w:t>
            </w:r>
            <w:r w:rsidR="00B72BC9" w:rsidRPr="0037014F">
              <w:rPr>
                <w:rFonts w:hint="cs"/>
                <w:rtl/>
              </w:rPr>
              <w:t xml:space="preserve">. </w:t>
            </w:r>
            <w:r w:rsidR="004E6728" w:rsidRPr="003521A5">
              <w:rPr>
                <w:rStyle w:val="Hyperlink"/>
                <w:rFonts w:hint="cs"/>
                <w:color w:val="auto"/>
                <w:spacing w:val="-2"/>
                <w:sz w:val="20"/>
                <w:szCs w:val="26"/>
                <w:u w:val="none"/>
                <w:rtl/>
                <w:lang w:val="en-GB"/>
              </w:rPr>
              <w:t xml:space="preserve">وقررت اللجنة أنه لن </w:t>
            </w:r>
            <w:r w:rsidR="00287E5D">
              <w:rPr>
                <w:rStyle w:val="Hyperlink"/>
                <w:rFonts w:hint="cs"/>
                <w:color w:val="auto"/>
                <w:spacing w:val="-2"/>
                <w:sz w:val="20"/>
                <w:szCs w:val="26"/>
                <w:u w:val="none"/>
                <w:rtl/>
                <w:lang w:val="en-GB"/>
              </w:rPr>
              <w:t>يتسنى</w:t>
            </w:r>
            <w:r w:rsidR="004E6728" w:rsidRPr="003521A5">
              <w:rPr>
                <w:rStyle w:val="Hyperlink"/>
                <w:rFonts w:hint="cs"/>
                <w:color w:val="auto"/>
                <w:spacing w:val="-2"/>
                <w:sz w:val="20"/>
                <w:szCs w:val="26"/>
                <w:u w:val="none"/>
                <w:rtl/>
                <w:lang w:val="en-GB"/>
              </w:rPr>
              <w:t xml:space="preserve"> النظر في مسار الإجراء المناسب الواجب</w:t>
            </w:r>
            <w:r w:rsidR="00287E5D">
              <w:rPr>
                <w:rStyle w:val="Hyperlink"/>
                <w:rFonts w:hint="cs"/>
                <w:color w:val="auto"/>
                <w:spacing w:val="-2"/>
                <w:sz w:val="20"/>
                <w:szCs w:val="26"/>
                <w:u w:val="none"/>
                <w:rtl/>
                <w:lang w:val="en-GB"/>
              </w:rPr>
              <w:t xml:space="preserve"> اتباعه</w:t>
            </w:r>
            <w:r w:rsidR="004E6728" w:rsidRPr="003521A5">
              <w:rPr>
                <w:rStyle w:val="Hyperlink"/>
                <w:rFonts w:hint="cs"/>
                <w:color w:val="auto"/>
                <w:spacing w:val="-2"/>
                <w:sz w:val="20"/>
                <w:szCs w:val="26"/>
                <w:u w:val="none"/>
                <w:rtl/>
                <w:lang w:val="en-GB"/>
              </w:rPr>
              <w:t xml:space="preserve"> من أجل مشروع </w:t>
            </w:r>
            <w:r w:rsidR="00287E5D">
              <w:rPr>
                <w:rStyle w:val="Hyperlink"/>
                <w:rFonts w:hint="cs"/>
                <w:color w:val="auto"/>
                <w:spacing w:val="-2"/>
                <w:sz w:val="20"/>
                <w:szCs w:val="26"/>
                <w:u w:val="none"/>
                <w:rtl/>
                <w:lang w:val="en-GB"/>
              </w:rPr>
              <w:t xml:space="preserve">هذه </w:t>
            </w:r>
            <w:r w:rsidR="004E6728" w:rsidRPr="003521A5">
              <w:rPr>
                <w:rStyle w:val="Hyperlink"/>
                <w:rFonts w:hint="cs"/>
                <w:color w:val="auto"/>
                <w:spacing w:val="-2"/>
                <w:sz w:val="20"/>
                <w:szCs w:val="26"/>
                <w:u w:val="none"/>
                <w:rtl/>
                <w:lang w:val="en-GB"/>
              </w:rPr>
              <w:t xml:space="preserve">القاعدة الإجرائية </w:t>
            </w:r>
            <w:r w:rsidR="00386983" w:rsidRPr="003521A5">
              <w:rPr>
                <w:rStyle w:val="Hyperlink"/>
                <w:rFonts w:hint="cs"/>
                <w:color w:val="auto"/>
                <w:spacing w:val="-2"/>
                <w:sz w:val="20"/>
                <w:szCs w:val="26"/>
                <w:u w:val="none"/>
                <w:rtl/>
                <w:lang w:val="en-GB"/>
              </w:rPr>
              <w:t>إلا بعد معرفة</w:t>
            </w:r>
            <w:r w:rsidR="004E6728" w:rsidRPr="003521A5">
              <w:rPr>
                <w:rStyle w:val="Hyperlink"/>
                <w:rFonts w:hint="cs"/>
                <w:color w:val="auto"/>
                <w:spacing w:val="-2"/>
                <w:sz w:val="20"/>
                <w:szCs w:val="26"/>
                <w:u w:val="none"/>
                <w:rtl/>
                <w:lang w:val="en-GB"/>
              </w:rPr>
              <w:t xml:space="preserve"> النتيجة التي آل إليها المؤتمر </w:t>
            </w:r>
            <w:r w:rsidR="003521A5" w:rsidRPr="003521A5">
              <w:rPr>
                <w:rStyle w:val="Hyperlink"/>
                <w:rFonts w:cs="Times New Roman"/>
                <w:color w:val="auto"/>
                <w:spacing w:val="-2"/>
                <w:sz w:val="20"/>
                <w:szCs w:val="20"/>
                <w:u w:val="none"/>
                <w:lang w:val="en-GB"/>
              </w:rPr>
              <w:t>WRC-19</w:t>
            </w:r>
            <w:r w:rsidR="00AD5CEA" w:rsidRPr="003521A5">
              <w:rPr>
                <w:rStyle w:val="Hyperlink"/>
                <w:rFonts w:hint="cs"/>
                <w:color w:val="auto"/>
                <w:spacing w:val="-2"/>
                <w:sz w:val="20"/>
                <w:szCs w:val="26"/>
                <w:u w:val="none"/>
                <w:rtl/>
                <w:lang w:val="en-GB"/>
              </w:rPr>
              <w:t xml:space="preserve"> في نظره</w:t>
            </w:r>
            <w:r w:rsidR="00386983" w:rsidRPr="003521A5">
              <w:rPr>
                <w:rStyle w:val="Hyperlink"/>
                <w:rFonts w:hint="cs"/>
                <w:color w:val="auto"/>
                <w:spacing w:val="-2"/>
                <w:sz w:val="20"/>
                <w:szCs w:val="26"/>
                <w:u w:val="none"/>
                <w:rtl/>
                <w:lang w:val="en-GB"/>
              </w:rPr>
              <w:t xml:space="preserve"> في تعريف البند </w:t>
            </w:r>
            <w:r w:rsidR="00E916BC">
              <w:rPr>
                <w:rFonts w:cstheme="majorBidi"/>
                <w:lang w:val="en-GB"/>
              </w:rPr>
              <w:t>2.f.1.A</w:t>
            </w:r>
            <w:r w:rsidR="00386983" w:rsidRPr="003521A5">
              <w:rPr>
                <w:rFonts w:cstheme="majorBidi" w:hint="cs"/>
                <w:rtl/>
                <w:lang w:val="en-GB"/>
              </w:rPr>
              <w:t xml:space="preserve"> </w:t>
            </w:r>
            <w:r w:rsidR="00386983" w:rsidRPr="003521A5">
              <w:rPr>
                <w:rFonts w:hint="cs"/>
                <w:szCs w:val="26"/>
                <w:rtl/>
                <w:lang w:val="en-GB"/>
              </w:rPr>
              <w:t>(انظر الفقرة</w:t>
            </w:r>
            <w:r w:rsidR="004F245F">
              <w:rPr>
                <w:rFonts w:hint="eastAsia"/>
                <w:szCs w:val="26"/>
                <w:rtl/>
                <w:lang w:val="en-GB"/>
              </w:rPr>
              <w:t> </w:t>
            </w:r>
            <w:r w:rsidR="003521A5" w:rsidRPr="003521A5">
              <w:rPr>
                <w:rFonts w:cs="Times New Roman" w:hint="cs"/>
                <w:szCs w:val="20"/>
                <w:rtl/>
                <w:lang w:val="en-GB"/>
              </w:rPr>
              <w:t>1</w:t>
            </w:r>
            <w:r w:rsidR="00386983" w:rsidRPr="003521A5">
              <w:rPr>
                <w:rFonts w:hint="cs"/>
                <w:szCs w:val="26"/>
                <w:rtl/>
                <w:lang w:val="en-GB"/>
              </w:rPr>
              <w:t xml:space="preserve"> من الملحق </w:t>
            </w:r>
            <w:r w:rsidR="003521A5" w:rsidRPr="003521A5">
              <w:rPr>
                <w:rFonts w:cs="Times New Roman" w:hint="cs"/>
                <w:szCs w:val="20"/>
                <w:rtl/>
                <w:lang w:val="en-GB"/>
              </w:rPr>
              <w:t>2</w:t>
            </w:r>
            <w:r w:rsidR="00386983" w:rsidRPr="003521A5">
              <w:rPr>
                <w:rFonts w:hint="cs"/>
                <w:szCs w:val="26"/>
                <w:rtl/>
                <w:lang w:val="en-GB"/>
              </w:rPr>
              <w:t xml:space="preserve"> بالو</w:t>
            </w:r>
            <w:r w:rsidR="0051092C" w:rsidRPr="003521A5">
              <w:rPr>
                <w:rFonts w:hint="cs"/>
                <w:spacing w:val="-2"/>
                <w:szCs w:val="26"/>
                <w:rtl/>
                <w:lang w:val="en-GB"/>
              </w:rPr>
              <w:t xml:space="preserve">ثيقة </w:t>
            </w:r>
            <w:hyperlink r:id="rId28" w:history="1">
              <w:r w:rsidR="0051092C" w:rsidRPr="003521A5">
                <w:rPr>
                  <w:rStyle w:val="Hyperlink"/>
                  <w:spacing w:val="-2"/>
                  <w:sz w:val="20"/>
                  <w:szCs w:val="26"/>
                  <w:lang w:val="en-GB"/>
                </w:rPr>
                <w:t>CMR</w:t>
              </w:r>
              <w:r w:rsidR="003521A5" w:rsidRPr="003521A5">
                <w:rPr>
                  <w:rStyle w:val="Hyperlink"/>
                  <w:rFonts w:cs="Times New Roman"/>
                  <w:spacing w:val="-2"/>
                  <w:sz w:val="20"/>
                  <w:szCs w:val="20"/>
                  <w:lang w:val="en-GB"/>
                </w:rPr>
                <w:t>19</w:t>
              </w:r>
              <w:r w:rsidR="0051092C" w:rsidRPr="003521A5">
                <w:rPr>
                  <w:rStyle w:val="Hyperlink"/>
                  <w:spacing w:val="-2"/>
                  <w:sz w:val="20"/>
                  <w:szCs w:val="26"/>
                  <w:lang w:val="en-GB"/>
                </w:rPr>
                <w:t>/</w:t>
              </w:r>
              <w:r w:rsidR="003521A5" w:rsidRPr="003521A5">
                <w:rPr>
                  <w:rStyle w:val="Hyperlink"/>
                  <w:rFonts w:cs="Times New Roman"/>
                  <w:spacing w:val="-2"/>
                  <w:sz w:val="20"/>
                  <w:szCs w:val="20"/>
                  <w:lang w:val="en-GB"/>
                </w:rPr>
                <w:t>4</w:t>
              </w:r>
              <w:r w:rsidR="0051092C" w:rsidRPr="003521A5">
                <w:rPr>
                  <w:rStyle w:val="Hyperlink"/>
                  <w:spacing w:val="-2"/>
                  <w:sz w:val="20"/>
                  <w:szCs w:val="26"/>
                  <w:lang w:val="en-GB"/>
                </w:rPr>
                <w:t>(Add.</w:t>
              </w:r>
              <w:r w:rsidR="003521A5" w:rsidRPr="003521A5">
                <w:rPr>
                  <w:rStyle w:val="Hyperlink"/>
                  <w:rFonts w:cs="Times New Roman"/>
                  <w:spacing w:val="-2"/>
                  <w:sz w:val="20"/>
                  <w:szCs w:val="20"/>
                  <w:lang w:val="en-GB"/>
                </w:rPr>
                <w:t>2</w:t>
              </w:r>
              <w:r w:rsidR="0051092C" w:rsidRPr="003521A5">
                <w:rPr>
                  <w:rStyle w:val="Hyperlink"/>
                  <w:spacing w:val="-2"/>
                  <w:sz w:val="20"/>
                  <w:szCs w:val="26"/>
                  <w:lang w:val="en-GB"/>
                </w:rPr>
                <w:t>)</w:t>
              </w:r>
            </w:hyperlink>
            <w:r w:rsidR="00386983" w:rsidRPr="003521A5">
              <w:rPr>
                <w:rStyle w:val="Hyperlink"/>
                <w:rFonts w:hint="cs"/>
                <w:color w:val="auto"/>
                <w:spacing w:val="-2"/>
                <w:sz w:val="20"/>
                <w:szCs w:val="26"/>
                <w:u w:val="none"/>
                <w:rtl/>
                <w:lang w:val="en-GB"/>
              </w:rPr>
              <w:t>).</w:t>
            </w:r>
          </w:p>
        </w:tc>
        <w:tc>
          <w:tcPr>
            <w:tcW w:w="2456" w:type="dxa"/>
          </w:tcPr>
          <w:p w14:paraId="686F4AD7" w14:textId="77777777" w:rsidR="00B65F88" w:rsidRPr="003521A5" w:rsidRDefault="00B65F88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rPr>
                <w:rFonts w:hint="cs"/>
                <w:rtl/>
              </w:rPr>
              <w:t>-</w:t>
            </w:r>
          </w:p>
        </w:tc>
      </w:tr>
      <w:tr w:rsidR="00B65F88" w:rsidRPr="003521A5" w14:paraId="17075AC6" w14:textId="77777777" w:rsidTr="00172523">
        <w:trPr>
          <w:cantSplit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0C6981F3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</w:pPr>
          </w:p>
        </w:tc>
        <w:tc>
          <w:tcPr>
            <w:tcW w:w="4038" w:type="dxa"/>
            <w:vMerge/>
          </w:tcPr>
          <w:p w14:paraId="46AAF55C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69" w:type="dxa"/>
          </w:tcPr>
          <w:p w14:paraId="27939919" w14:textId="117788EE" w:rsidR="00B65F88" w:rsidRPr="002356FC" w:rsidRDefault="00B65F88" w:rsidP="0075429D">
            <w:pPr>
              <w:tabs>
                <w:tab w:val="left" w:pos="374"/>
              </w:tabs>
              <w:spacing w:before="60" w:after="60" w:line="260" w:lineRule="exact"/>
              <w:ind w:left="374" w:hanging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Cs w:val="26"/>
                <w:lang w:val="en-GB"/>
              </w:rPr>
            </w:pPr>
            <w:r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>ط)</w:t>
            </w:r>
            <w:r w:rsidRPr="002356FC">
              <w:rPr>
                <w:spacing w:val="-2"/>
                <w:szCs w:val="26"/>
                <w:rtl/>
                <w:lang w:val="en-GB" w:bidi="ar-EG"/>
              </w:rPr>
              <w:tab/>
            </w:r>
            <w:r w:rsidR="00386983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أحاطت اللجنة علماً </w:t>
            </w:r>
            <w:r w:rsidR="00615ED9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>مع التقدير</w:t>
            </w:r>
            <w:r w:rsidR="00386983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بالمعلومات الواردة في الإضافة </w:t>
            </w:r>
            <w:r w:rsidR="003521A5" w:rsidRPr="002356FC">
              <w:rPr>
                <w:rFonts w:cs="Times New Roman" w:hint="cs"/>
                <w:spacing w:val="-2"/>
                <w:szCs w:val="20"/>
                <w:rtl/>
                <w:lang w:val="en-GB" w:bidi="ar-EG"/>
              </w:rPr>
              <w:t>3</w:t>
            </w:r>
            <w:r w:rsidR="00386983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لتقرير المدير عن المعلومات التاريخية </w:t>
            </w:r>
            <w:r w:rsidR="00287E5D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>عن التوزيعات لخدمة</w:t>
            </w:r>
            <w:r w:rsidR="000D5AB3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العمليات الفضائية،</w:t>
            </w:r>
            <w:r w:rsidR="00287E5D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كما أحاطت علماً بأن</w:t>
            </w:r>
            <w:r w:rsidR="000D5AB3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المسألة قد</w:t>
            </w:r>
            <w:r w:rsidR="00287E5D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أحيلت</w:t>
            </w:r>
            <w:r w:rsidR="000D5AB3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إلى المؤتمر </w:t>
            </w:r>
            <w:r w:rsidR="003521A5" w:rsidRPr="002356FC">
              <w:rPr>
                <w:rFonts w:cs="Times New Roman"/>
                <w:spacing w:val="-2"/>
                <w:szCs w:val="20"/>
                <w:lang w:val="en-GB" w:bidi="ar-EG"/>
              </w:rPr>
              <w:t>WRC</w:t>
            </w:r>
            <w:r w:rsidR="00287E5D" w:rsidRPr="002356FC">
              <w:rPr>
                <w:rFonts w:cs="Times New Roman"/>
                <w:spacing w:val="-2"/>
                <w:szCs w:val="20"/>
                <w:lang w:val="en-GB" w:bidi="ar-EG"/>
              </w:rPr>
              <w:noBreakHyphen/>
            </w:r>
            <w:r w:rsidR="003521A5" w:rsidRPr="002356FC">
              <w:rPr>
                <w:rFonts w:cs="Times New Roman"/>
                <w:spacing w:val="-2"/>
                <w:szCs w:val="20"/>
                <w:lang w:val="en-GB" w:bidi="ar-EG"/>
              </w:rPr>
              <w:t>19</w:t>
            </w:r>
            <w:r w:rsidR="000D5AB3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لينظر فيها. وخلصت اللجنة إلى أنه ينبغي النظر في</w:t>
            </w:r>
            <w:r w:rsidR="00AD5CEA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هذه</w:t>
            </w:r>
            <w:r w:rsidR="000D5AB3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المسألة </w:t>
            </w:r>
            <w:r w:rsidR="00287E5D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>مجدداً بعد</w:t>
            </w:r>
            <w:r w:rsidR="000D5AB3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المؤتمر </w:t>
            </w:r>
            <w:r w:rsidR="003521A5" w:rsidRPr="002356FC">
              <w:rPr>
                <w:rFonts w:cs="Times New Roman"/>
                <w:spacing w:val="-2"/>
                <w:szCs w:val="20"/>
                <w:lang w:val="en-GB" w:bidi="ar-EG"/>
              </w:rPr>
              <w:t>WRC</w:t>
            </w:r>
            <w:r w:rsidR="002356FC" w:rsidRPr="002356FC">
              <w:rPr>
                <w:rFonts w:cs="Times New Roman"/>
                <w:spacing w:val="-2"/>
                <w:szCs w:val="20"/>
                <w:lang w:val="en-GB" w:bidi="ar-EG"/>
              </w:rPr>
              <w:noBreakHyphen/>
            </w:r>
            <w:r w:rsidR="003521A5" w:rsidRPr="002356FC">
              <w:rPr>
                <w:rFonts w:cs="Times New Roman"/>
                <w:spacing w:val="-2"/>
                <w:szCs w:val="20"/>
                <w:lang w:val="en-GB" w:bidi="ar-EG"/>
              </w:rPr>
              <w:t>19</w:t>
            </w:r>
            <w:r w:rsidR="00101C8B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</w:t>
            </w:r>
            <w:r w:rsidR="00287E5D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>لتحديد الإجراء المناسب</w:t>
            </w:r>
            <w:r w:rsidR="000D5AB3" w:rsidRPr="002356FC">
              <w:rPr>
                <w:rFonts w:hint="cs"/>
                <w:spacing w:val="-2"/>
                <w:szCs w:val="26"/>
                <w:rtl/>
                <w:lang w:val="en-GB" w:bidi="ar-EG"/>
              </w:rPr>
              <w:t>، إذا اقتضى الأمر ذلك.</w:t>
            </w:r>
          </w:p>
        </w:tc>
        <w:tc>
          <w:tcPr>
            <w:tcW w:w="2456" w:type="dxa"/>
          </w:tcPr>
          <w:p w14:paraId="64652348" w14:textId="77777777" w:rsidR="00B65F88" w:rsidRPr="003521A5" w:rsidRDefault="00B65F88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rPr>
                <w:rFonts w:hint="cs"/>
                <w:rtl/>
              </w:rPr>
              <w:t>-</w:t>
            </w:r>
          </w:p>
        </w:tc>
      </w:tr>
      <w:tr w:rsidR="00B65F88" w:rsidRPr="003521A5" w14:paraId="55208E4E" w14:textId="77777777" w:rsidTr="00172523">
        <w:trPr>
          <w:cantSplit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Merge/>
          </w:tcPr>
          <w:p w14:paraId="10321AB3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</w:pPr>
          </w:p>
        </w:tc>
        <w:tc>
          <w:tcPr>
            <w:tcW w:w="4038" w:type="dxa"/>
            <w:vMerge/>
          </w:tcPr>
          <w:p w14:paraId="6D37046A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69" w:type="dxa"/>
          </w:tcPr>
          <w:p w14:paraId="72B149F8" w14:textId="1ACE5F6F" w:rsidR="00B65F88" w:rsidRPr="003521A5" w:rsidRDefault="00B65F88" w:rsidP="0075429D">
            <w:pPr>
              <w:tabs>
                <w:tab w:val="left" w:pos="374"/>
              </w:tabs>
              <w:spacing w:before="60" w:after="60" w:line="260" w:lineRule="exact"/>
              <w:ind w:left="374" w:hanging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>ي)</w:t>
            </w:r>
            <w:r w:rsidRPr="003521A5">
              <w:rPr>
                <w:szCs w:val="26"/>
                <w:rtl/>
                <w:lang w:val="en-GB" w:bidi="ar-EG"/>
              </w:rPr>
              <w:tab/>
            </w:r>
            <w:r w:rsidR="00507E5E" w:rsidRPr="003521A5">
              <w:rPr>
                <w:rFonts w:hint="cs"/>
                <w:szCs w:val="26"/>
                <w:rtl/>
                <w:lang w:val="en-GB" w:bidi="ar-EG"/>
              </w:rPr>
              <w:t xml:space="preserve">أحاطت اللجنة علماً </w:t>
            </w:r>
            <w:r w:rsidR="00615ED9" w:rsidRPr="003521A5">
              <w:rPr>
                <w:rFonts w:hint="cs"/>
                <w:szCs w:val="26"/>
                <w:rtl/>
                <w:lang w:val="en-GB" w:bidi="ar-EG"/>
              </w:rPr>
              <w:t>با</w:t>
            </w:r>
            <w:r w:rsidR="00507E5E" w:rsidRPr="003521A5">
              <w:rPr>
                <w:rFonts w:hint="cs"/>
                <w:szCs w:val="26"/>
                <w:rtl/>
                <w:lang w:val="en-GB" w:bidi="ar-EG"/>
              </w:rPr>
              <w:t>رتياح بالتقرير عن جهود التنسيق التي تبذلها إدار</w:t>
            </w:r>
            <w:r w:rsidR="00466578">
              <w:rPr>
                <w:rFonts w:hint="cs"/>
                <w:szCs w:val="26"/>
                <w:rtl/>
                <w:lang w:val="en-GB" w:bidi="ar-EG"/>
              </w:rPr>
              <w:t>تا</w:t>
            </w:r>
            <w:r w:rsidR="00507E5E" w:rsidRPr="003521A5">
              <w:rPr>
                <w:rFonts w:hint="cs"/>
                <w:szCs w:val="26"/>
                <w:rtl/>
                <w:lang w:val="en-GB" w:bidi="ar-EG"/>
              </w:rPr>
              <w:t xml:space="preserve"> فرنسا واليونان، وإدار</w:t>
            </w:r>
            <w:r w:rsidR="00466578">
              <w:rPr>
                <w:rFonts w:hint="cs"/>
                <w:szCs w:val="26"/>
                <w:rtl/>
                <w:lang w:val="en-GB" w:bidi="ar-EG"/>
              </w:rPr>
              <w:t>تا</w:t>
            </w:r>
            <w:r w:rsidR="00507E5E" w:rsidRPr="003521A5">
              <w:rPr>
                <w:rFonts w:hint="cs"/>
                <w:szCs w:val="26"/>
                <w:rtl/>
                <w:lang w:val="en-GB" w:bidi="ar-EG"/>
              </w:rPr>
              <w:t xml:space="preserve"> المملكة العربية السعودية، بوصفها الإدارة المبلغة للمنظمة الدولية الحكومية عربسات </w:t>
            </w:r>
            <w:r w:rsidR="003521A5" w:rsidRPr="003521A5">
              <w:rPr>
                <w:rFonts w:cs="Times New Roman" w:hint="cs"/>
                <w:szCs w:val="20"/>
                <w:rtl/>
                <w:lang w:val="en-GB" w:bidi="ar-EG"/>
              </w:rPr>
              <w:t>(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ARABSAT</w:t>
            </w:r>
            <w:r w:rsidR="003521A5" w:rsidRPr="003521A5">
              <w:rPr>
                <w:rFonts w:cs="Times New Roman" w:hint="cs"/>
                <w:szCs w:val="20"/>
                <w:rtl/>
                <w:lang w:val="en-GB" w:bidi="ar-EG"/>
              </w:rPr>
              <w:t>)</w:t>
            </w:r>
            <w:r w:rsidR="00507E5E" w:rsidRPr="003521A5">
              <w:rPr>
                <w:rFonts w:hint="cs"/>
                <w:szCs w:val="26"/>
                <w:rtl/>
                <w:lang w:val="en-GB" w:bidi="ar-EG"/>
              </w:rPr>
              <w:t>،</w:t>
            </w:r>
            <w:r w:rsidR="002B0987">
              <w:rPr>
                <w:rFonts w:hint="cs"/>
                <w:szCs w:val="26"/>
                <w:rtl/>
                <w:lang w:val="en-GB" w:bidi="ar-EG"/>
              </w:rPr>
              <w:t xml:space="preserve"> و</w:t>
            </w:r>
            <w:r w:rsidR="002B0987" w:rsidRPr="003521A5">
              <w:rPr>
                <w:rFonts w:hint="cs"/>
                <w:szCs w:val="26"/>
                <w:rtl/>
                <w:lang w:val="en-GB" w:bidi="ar-EG"/>
              </w:rPr>
              <w:t>المملكة</w:t>
            </w:r>
            <w:r w:rsidR="00507E5E" w:rsidRPr="003521A5">
              <w:rPr>
                <w:rFonts w:hint="cs"/>
                <w:szCs w:val="26"/>
                <w:rtl/>
                <w:lang w:val="en-GB" w:bidi="ar-EG"/>
              </w:rPr>
              <w:t xml:space="preserve"> المتحدة الوارد</w:t>
            </w:r>
            <w:r w:rsidR="00615ED9" w:rsidRPr="003521A5">
              <w:rPr>
                <w:rFonts w:hint="cs"/>
                <w:szCs w:val="26"/>
                <w:rtl/>
                <w:lang w:val="en-GB" w:bidi="ar-EG"/>
              </w:rPr>
              <w:t>ة</w:t>
            </w:r>
            <w:r w:rsidR="00507E5E" w:rsidRPr="003521A5">
              <w:rPr>
                <w:rFonts w:hint="cs"/>
                <w:szCs w:val="26"/>
                <w:rtl/>
                <w:lang w:val="en-GB" w:bidi="ar-EG"/>
              </w:rPr>
              <w:t xml:space="preserve"> في الإضافة </w:t>
            </w:r>
            <w:r w:rsidR="003521A5" w:rsidRPr="003521A5">
              <w:rPr>
                <w:rFonts w:cs="Times New Roman" w:hint="cs"/>
                <w:szCs w:val="20"/>
                <w:rtl/>
                <w:lang w:val="en-GB" w:bidi="ar-EG"/>
              </w:rPr>
              <w:t>4</w:t>
            </w:r>
            <w:r w:rsidR="00507E5E" w:rsidRPr="003521A5">
              <w:rPr>
                <w:rFonts w:hint="cs"/>
                <w:szCs w:val="26"/>
                <w:rtl/>
                <w:lang w:val="en-GB" w:bidi="ar-EG"/>
              </w:rPr>
              <w:t xml:space="preserve">، وتصويبها، </w:t>
            </w:r>
            <w:r w:rsidR="002B0987">
              <w:rPr>
                <w:rFonts w:hint="cs"/>
                <w:szCs w:val="26"/>
                <w:rtl/>
                <w:lang w:val="en-GB" w:bidi="ar-EG"/>
              </w:rPr>
              <w:t xml:space="preserve">من </w:t>
            </w:r>
            <w:r w:rsidR="00507E5E" w:rsidRPr="003521A5">
              <w:rPr>
                <w:rFonts w:hint="cs"/>
                <w:szCs w:val="26"/>
                <w:rtl/>
                <w:lang w:val="en-GB" w:bidi="ar-EG"/>
              </w:rPr>
              <w:t>تقرير المدير.</w:t>
            </w:r>
            <w:r w:rsidR="00053B5E" w:rsidRPr="003521A5">
              <w:rPr>
                <w:rFonts w:hint="cs"/>
                <w:szCs w:val="26"/>
                <w:rtl/>
                <w:lang w:val="en-GB" w:bidi="ar-EG"/>
              </w:rPr>
              <w:t xml:space="preserve"> و</w:t>
            </w:r>
            <w:r w:rsidR="002B0987">
              <w:rPr>
                <w:rFonts w:hint="cs"/>
                <w:szCs w:val="26"/>
                <w:rtl/>
                <w:lang w:val="en-GB" w:bidi="ar-EG"/>
              </w:rPr>
              <w:t>هنأت</w:t>
            </w:r>
            <w:r w:rsidR="00053B5E" w:rsidRPr="003521A5">
              <w:rPr>
                <w:rFonts w:hint="cs"/>
                <w:szCs w:val="26"/>
                <w:rtl/>
                <w:lang w:val="en-GB" w:bidi="ar-EG"/>
              </w:rPr>
              <w:t xml:space="preserve"> اللجنة </w:t>
            </w:r>
            <w:r w:rsidR="002B0987">
              <w:rPr>
                <w:rFonts w:hint="cs"/>
                <w:szCs w:val="26"/>
                <w:rtl/>
                <w:lang w:val="en-GB" w:bidi="ar-EG"/>
              </w:rPr>
              <w:t>إدار</w:t>
            </w:r>
            <w:r w:rsidR="006338FF">
              <w:rPr>
                <w:rFonts w:hint="cs"/>
                <w:szCs w:val="26"/>
                <w:rtl/>
                <w:lang w:val="en-GB" w:bidi="ar-EG"/>
              </w:rPr>
              <w:t>تي</w:t>
            </w:r>
            <w:r w:rsidR="00053B5E" w:rsidRPr="003521A5">
              <w:rPr>
                <w:rFonts w:hint="cs"/>
                <w:szCs w:val="26"/>
                <w:rtl/>
                <w:lang w:val="en-GB" w:bidi="ar-EG"/>
              </w:rPr>
              <w:t xml:space="preserve"> المملكة العربية السعودية والمملكة المتحدة على </w:t>
            </w:r>
            <w:r w:rsidR="002B0987">
              <w:rPr>
                <w:rFonts w:hint="cs"/>
                <w:szCs w:val="26"/>
                <w:rtl/>
                <w:lang w:val="en-GB" w:bidi="ar-EG"/>
              </w:rPr>
              <w:t>النتيجة المؤاتية لجهود</w:t>
            </w:r>
            <w:r w:rsidR="00053B5E" w:rsidRPr="003521A5">
              <w:rPr>
                <w:rFonts w:hint="cs"/>
                <w:szCs w:val="26"/>
                <w:rtl/>
                <w:lang w:val="en-GB" w:bidi="ar-EG"/>
              </w:rPr>
              <w:t xml:space="preserve"> التنسيق</w:t>
            </w:r>
            <w:r w:rsidR="002B0987">
              <w:rPr>
                <w:rFonts w:hint="cs"/>
                <w:szCs w:val="26"/>
                <w:rtl/>
                <w:lang w:val="en-GB" w:bidi="ar-EG"/>
              </w:rPr>
              <w:t xml:space="preserve"> الخاصة بهما</w:t>
            </w:r>
            <w:r w:rsidR="00053B5E" w:rsidRPr="003521A5">
              <w:rPr>
                <w:rFonts w:hint="cs"/>
                <w:szCs w:val="26"/>
                <w:rtl/>
                <w:lang w:val="en-GB" w:bidi="ar-EG"/>
              </w:rPr>
              <w:t xml:space="preserve"> وأعربت عن تقديرها لدعم المكتب في هذا الصدد. وشجعت اللجنة إدار</w:t>
            </w:r>
            <w:r w:rsidR="00212ADC">
              <w:rPr>
                <w:rFonts w:hint="cs"/>
                <w:szCs w:val="26"/>
                <w:rtl/>
                <w:lang w:val="en-GB" w:bidi="ar-EG"/>
              </w:rPr>
              <w:t>تي</w:t>
            </w:r>
            <w:r w:rsidR="00053B5E" w:rsidRPr="003521A5">
              <w:rPr>
                <w:rFonts w:hint="cs"/>
                <w:szCs w:val="26"/>
                <w:rtl/>
                <w:lang w:val="en-GB" w:bidi="ar-EG"/>
              </w:rPr>
              <w:t xml:space="preserve"> فرنسا واليونان على مواصلة جهود التنسيق</w:t>
            </w:r>
            <w:r w:rsidR="002B0987">
              <w:rPr>
                <w:rFonts w:hint="cs"/>
                <w:szCs w:val="26"/>
                <w:rtl/>
                <w:lang w:val="en-GB" w:bidi="ar-EG"/>
              </w:rPr>
              <w:t xml:space="preserve"> الخاصة بهما</w:t>
            </w:r>
            <w:r w:rsidR="00053B5E" w:rsidRPr="003521A5">
              <w:rPr>
                <w:rFonts w:hint="cs"/>
                <w:szCs w:val="26"/>
                <w:rtl/>
                <w:lang w:val="en-GB" w:bidi="ar-EG"/>
              </w:rPr>
              <w:t xml:space="preserve"> </w:t>
            </w:r>
            <w:r w:rsidR="00456B1C" w:rsidRPr="003521A5">
              <w:rPr>
                <w:rFonts w:hint="cs"/>
                <w:szCs w:val="26"/>
                <w:rtl/>
                <w:lang w:val="en-GB" w:bidi="ar-EG"/>
              </w:rPr>
              <w:t>لل</w:t>
            </w:r>
            <w:r w:rsidR="00053B5E" w:rsidRPr="003521A5">
              <w:rPr>
                <w:rFonts w:hint="cs"/>
                <w:szCs w:val="26"/>
                <w:rtl/>
                <w:lang w:val="en-GB" w:bidi="ar-EG"/>
              </w:rPr>
              <w:t>توصل إلى نتيجة مرضية مماثلة، و</w:t>
            </w:r>
            <w:r w:rsidR="002B0987">
              <w:rPr>
                <w:rFonts w:hint="cs"/>
                <w:szCs w:val="26"/>
                <w:rtl/>
                <w:lang w:val="en-GB" w:bidi="ar-EG"/>
              </w:rPr>
              <w:t>كلفت</w:t>
            </w:r>
            <w:r w:rsidR="00053B5E" w:rsidRPr="003521A5">
              <w:rPr>
                <w:rFonts w:hint="cs"/>
                <w:szCs w:val="26"/>
                <w:rtl/>
                <w:lang w:val="en-GB" w:bidi="ar-EG"/>
              </w:rPr>
              <w:t xml:space="preserve"> المكتب </w:t>
            </w:r>
            <w:r w:rsidR="00456B1C" w:rsidRPr="003521A5">
              <w:rPr>
                <w:rFonts w:hint="cs"/>
                <w:szCs w:val="26"/>
                <w:rtl/>
                <w:lang w:val="en-GB" w:bidi="ar-EG"/>
              </w:rPr>
              <w:t>بمواصلة</w:t>
            </w:r>
            <w:r w:rsidR="00053B5E" w:rsidRPr="003521A5">
              <w:rPr>
                <w:rFonts w:hint="cs"/>
                <w:szCs w:val="26"/>
                <w:rtl/>
                <w:lang w:val="en-GB" w:bidi="ar-EG"/>
              </w:rPr>
              <w:t xml:space="preserve"> تقديم الدعم اللازم للإدارتين و</w:t>
            </w:r>
            <w:r w:rsidR="002B0987">
              <w:rPr>
                <w:rFonts w:hint="cs"/>
                <w:szCs w:val="26"/>
                <w:rtl/>
                <w:lang w:val="en-GB" w:bidi="ar-EG"/>
              </w:rPr>
              <w:t>رفع تقرير بالتقدم</w:t>
            </w:r>
            <w:r w:rsidR="00053B5E" w:rsidRPr="003521A5">
              <w:rPr>
                <w:rFonts w:hint="cs"/>
                <w:szCs w:val="26"/>
                <w:rtl/>
                <w:lang w:val="en-GB" w:bidi="ar-EG"/>
              </w:rPr>
              <w:t xml:space="preserve"> المحرز إلى الاجتماع الثالث والثمانين للجنة.</w:t>
            </w:r>
          </w:p>
        </w:tc>
        <w:tc>
          <w:tcPr>
            <w:tcW w:w="2456" w:type="dxa"/>
          </w:tcPr>
          <w:p w14:paraId="166FABDA" w14:textId="35C0DEDC" w:rsidR="00B65F88" w:rsidRPr="003521A5" w:rsidRDefault="00B4255B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  <w:lang w:val="en-GB"/>
              </w:rPr>
              <w:t>يقدم</w:t>
            </w:r>
            <w:r w:rsidR="000D5AB3" w:rsidRPr="003521A5">
              <w:rPr>
                <w:rFonts w:hint="cs"/>
                <w:rtl/>
                <w:lang w:val="en-GB"/>
              </w:rPr>
              <w:t xml:space="preserve"> المكتب</w:t>
            </w:r>
            <w:r w:rsidR="000B6756" w:rsidRPr="003521A5">
              <w:rPr>
                <w:rFonts w:hint="cs"/>
                <w:rtl/>
                <w:lang w:val="en-GB"/>
              </w:rPr>
              <w:t xml:space="preserve"> </w:t>
            </w:r>
            <w:r w:rsidR="000D5AB3" w:rsidRPr="003521A5">
              <w:rPr>
                <w:rFonts w:hint="cs"/>
                <w:rtl/>
                <w:lang w:val="en-GB"/>
              </w:rPr>
              <w:t>الدعم اللازم لإدار</w:t>
            </w:r>
            <w:r w:rsidR="002F60CD">
              <w:rPr>
                <w:rFonts w:hint="cs"/>
                <w:rtl/>
                <w:lang w:val="en-GB"/>
              </w:rPr>
              <w:t>ت</w:t>
            </w:r>
            <w:r w:rsidR="00F80F33">
              <w:rPr>
                <w:rFonts w:hint="cs"/>
                <w:rtl/>
                <w:lang w:val="en-GB"/>
              </w:rPr>
              <w:t>ي</w:t>
            </w:r>
            <w:r w:rsidR="000D5AB3" w:rsidRPr="003521A5">
              <w:rPr>
                <w:rFonts w:hint="cs"/>
                <w:rtl/>
                <w:lang w:val="en-GB"/>
              </w:rPr>
              <w:t xml:space="preserve"> فرنس</w:t>
            </w:r>
            <w:r w:rsidR="000B6756" w:rsidRPr="003521A5">
              <w:rPr>
                <w:rFonts w:hint="cs"/>
                <w:rtl/>
                <w:lang w:val="en-GB"/>
              </w:rPr>
              <w:t>ا</w:t>
            </w:r>
            <w:r w:rsidR="000D5AB3" w:rsidRPr="003521A5">
              <w:rPr>
                <w:rFonts w:hint="cs"/>
                <w:rtl/>
                <w:lang w:val="en-GB"/>
              </w:rPr>
              <w:t xml:space="preserve"> واليونان</w:t>
            </w:r>
            <w:r w:rsidR="000B6756" w:rsidRPr="003521A5">
              <w:rPr>
                <w:rFonts w:hint="cs"/>
                <w:rtl/>
                <w:lang w:val="en-GB"/>
              </w:rPr>
              <w:t xml:space="preserve"> و</w:t>
            </w:r>
            <w:r w:rsidR="00CA60A3" w:rsidRPr="003521A5">
              <w:rPr>
                <w:rFonts w:hint="cs"/>
                <w:rtl/>
                <w:lang w:val="en-GB"/>
              </w:rPr>
              <w:t>رفع</w:t>
            </w:r>
            <w:r w:rsidR="000B6756" w:rsidRPr="003521A5">
              <w:rPr>
                <w:rFonts w:hint="cs"/>
                <w:rtl/>
                <w:lang w:val="en-GB"/>
              </w:rPr>
              <w:t xml:space="preserve"> تقرير عن التقدم المحرز إلى الاجتماع الثالث والثمانين للجنة.</w:t>
            </w:r>
          </w:p>
        </w:tc>
      </w:tr>
      <w:tr w:rsidR="00B10C5B" w:rsidRPr="003521A5" w14:paraId="6850A277" w14:textId="77777777" w:rsidTr="00172523">
        <w:trPr>
          <w:cantSplit/>
          <w:trHeight w:val="1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D002472" w14:textId="77777777" w:rsidR="00B10C5B" w:rsidRPr="003521A5" w:rsidRDefault="00B10C5B" w:rsidP="0075429D">
            <w:pPr>
              <w:pStyle w:val="Tabletext"/>
              <w:tabs>
                <w:tab w:val="left" w:pos="374"/>
              </w:tabs>
            </w:pPr>
          </w:p>
        </w:tc>
        <w:tc>
          <w:tcPr>
            <w:tcW w:w="4038" w:type="dxa"/>
          </w:tcPr>
          <w:p w14:paraId="698308A5" w14:textId="77777777" w:rsidR="00B10C5B" w:rsidRPr="003521A5" w:rsidRDefault="00B10C5B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69" w:type="dxa"/>
          </w:tcPr>
          <w:p w14:paraId="06A08B22" w14:textId="06099C1E" w:rsidR="00B10C5B" w:rsidRPr="003521A5" w:rsidRDefault="00B10C5B" w:rsidP="0075429D">
            <w:pPr>
              <w:tabs>
                <w:tab w:val="left" w:pos="374"/>
              </w:tabs>
              <w:spacing w:before="60" w:after="60" w:line="260" w:lineRule="exact"/>
              <w:ind w:left="374" w:hanging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  <w:lang w:val="en-GB" w:bidi="ar-EG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>ك)</w:t>
            </w:r>
            <w:r w:rsidRPr="003521A5">
              <w:rPr>
                <w:szCs w:val="26"/>
                <w:rtl/>
                <w:lang w:val="en-GB" w:bidi="ar-EG"/>
              </w:rPr>
              <w:tab/>
            </w:r>
            <w:r w:rsidR="00C205BE" w:rsidRPr="00A87911">
              <w:rPr>
                <w:rFonts w:hint="cs"/>
                <w:spacing w:val="-2"/>
                <w:szCs w:val="26"/>
                <w:rtl/>
                <w:lang w:val="en-GB" w:bidi="ar-EG"/>
              </w:rPr>
              <w:t>نظرت اللجنة بالتفصيل في التقرير المرحلي للمكتب عن الأنشطة المتعلقة بالأراضي المتنازع عليها الوارد</w:t>
            </w:r>
            <w:r w:rsidR="00CD1545" w:rsidRPr="00A87911">
              <w:rPr>
                <w:rFonts w:hint="cs"/>
                <w:spacing w:val="-2"/>
                <w:szCs w:val="26"/>
                <w:rtl/>
                <w:lang w:val="en-GB" w:bidi="ar-EG"/>
              </w:rPr>
              <w:t>ة</w:t>
            </w:r>
            <w:r w:rsidR="00C205BE" w:rsidRPr="00A87911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في الإضافة </w:t>
            </w:r>
            <w:r w:rsidR="003521A5" w:rsidRPr="00A87911">
              <w:rPr>
                <w:rFonts w:cs="Times New Roman" w:hint="cs"/>
                <w:spacing w:val="-2"/>
                <w:szCs w:val="20"/>
                <w:rtl/>
                <w:lang w:val="en-GB" w:bidi="ar-EG"/>
              </w:rPr>
              <w:t>6</w:t>
            </w:r>
            <w:r w:rsidR="00C205BE" w:rsidRPr="00A87911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لتقرير المدير، وأعربت عن تقديرها </w:t>
            </w:r>
            <w:r w:rsidR="00CD1545" w:rsidRPr="00A87911">
              <w:rPr>
                <w:rFonts w:hint="cs"/>
                <w:spacing w:val="-2"/>
                <w:szCs w:val="26"/>
                <w:rtl/>
                <w:lang w:val="en-GB" w:bidi="ar-EG"/>
              </w:rPr>
              <w:t>ل</w:t>
            </w:r>
            <w:r w:rsidR="00C205BE" w:rsidRPr="00A87911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جهود المكتب. وكلفت اللجنة المكتب بمواصلة </w:t>
            </w:r>
            <w:r w:rsidR="003462DE" w:rsidRPr="00A87911">
              <w:rPr>
                <w:rFonts w:hint="cs"/>
                <w:spacing w:val="-2"/>
                <w:szCs w:val="26"/>
                <w:rtl/>
                <w:lang w:val="en-GB" w:bidi="ar-EG"/>
              </w:rPr>
              <w:t>جهوده لإيجاد</w:t>
            </w:r>
            <w:r w:rsidR="00C205BE" w:rsidRPr="00A87911">
              <w:rPr>
                <w:rFonts w:hint="cs"/>
                <w:spacing w:val="-2"/>
                <w:szCs w:val="26"/>
                <w:rtl/>
                <w:lang w:val="en-GB" w:bidi="ar-EG"/>
              </w:rPr>
              <w:t xml:space="preserve"> حلول لهذه المسالة ومن أجل المواءمة المحتملة بين </w:t>
            </w:r>
            <w:r w:rsidR="00C205BE" w:rsidRPr="00A87911">
              <w:rPr>
                <w:spacing w:val="-2"/>
                <w:szCs w:val="26"/>
                <w:rtl/>
                <w:lang w:val="en-GB" w:bidi="ar-EG"/>
              </w:rPr>
              <w:t xml:space="preserve">خريطة العالم المرقمنة للاتحاد </w:t>
            </w:r>
            <w:r w:rsidR="003521A5" w:rsidRPr="00A87911">
              <w:rPr>
                <w:rFonts w:cs="Times New Roman"/>
                <w:spacing w:val="-2"/>
                <w:szCs w:val="20"/>
                <w:rtl/>
                <w:lang w:val="en-GB" w:bidi="ar-EG"/>
              </w:rPr>
              <w:t>(</w:t>
            </w:r>
            <w:r w:rsidR="003521A5" w:rsidRPr="00A87911">
              <w:rPr>
                <w:rFonts w:cs="Times New Roman"/>
                <w:spacing w:val="-2"/>
                <w:szCs w:val="20"/>
                <w:lang w:val="en-GB" w:bidi="ar-EG"/>
              </w:rPr>
              <w:t>IDWM</w:t>
            </w:r>
            <w:r w:rsidR="003521A5" w:rsidRPr="00A87911">
              <w:rPr>
                <w:rFonts w:cs="Times New Roman"/>
                <w:spacing w:val="-2"/>
                <w:szCs w:val="20"/>
                <w:rtl/>
                <w:lang w:val="en-GB" w:bidi="ar-EG"/>
              </w:rPr>
              <w:t>)</w:t>
            </w:r>
            <w:r w:rsidR="00C205BE" w:rsidRPr="003521A5">
              <w:rPr>
                <w:szCs w:val="26"/>
                <w:rtl/>
                <w:lang w:val="en-GB" w:bidi="ar-EG"/>
              </w:rPr>
              <w:t xml:space="preserve"> </w:t>
            </w:r>
            <w:r w:rsidR="00C205BE" w:rsidRPr="003521A5">
              <w:rPr>
                <w:rFonts w:hint="cs"/>
                <w:szCs w:val="26"/>
                <w:rtl/>
                <w:lang w:val="en-GB" w:bidi="ar-EG"/>
              </w:rPr>
              <w:t>و</w:t>
            </w:r>
            <w:r w:rsidR="00C205BE" w:rsidRPr="003521A5">
              <w:rPr>
                <w:szCs w:val="26"/>
                <w:rtl/>
                <w:lang w:val="en-GB" w:bidi="ar-EG"/>
              </w:rPr>
              <w:t>خريطة الأمم المتحدة</w:t>
            </w:r>
            <w:r w:rsidR="00C205BE" w:rsidRPr="003521A5">
              <w:rPr>
                <w:rFonts w:hint="cs"/>
                <w:szCs w:val="26"/>
                <w:rtl/>
                <w:lang w:val="en-GB" w:bidi="ar-EG"/>
              </w:rPr>
              <w:t>. و</w:t>
            </w:r>
            <w:r w:rsidR="003462DE">
              <w:rPr>
                <w:rFonts w:hint="cs"/>
                <w:szCs w:val="26"/>
                <w:rtl/>
                <w:lang w:val="en-GB" w:bidi="ar-EG"/>
              </w:rPr>
              <w:t>ينبغي للمكتب القيام بما يلي تنفيذاً لذلك</w:t>
            </w:r>
            <w:r w:rsidR="00C205BE" w:rsidRPr="003521A5">
              <w:rPr>
                <w:rFonts w:hint="cs"/>
                <w:szCs w:val="26"/>
                <w:rtl/>
                <w:lang w:val="en-GB" w:bidi="ar-EG"/>
              </w:rPr>
              <w:t>:</w:t>
            </w:r>
          </w:p>
          <w:p w14:paraId="1CC0E229" w14:textId="404B5C5C" w:rsidR="00B10C5B" w:rsidRPr="00F868E7" w:rsidRDefault="003100B4" w:rsidP="00F868E7">
            <w:pPr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75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szCs w:val="26"/>
                <w:lang w:val="en-GB" w:bidi="ar-EG"/>
              </w:rPr>
            </w:pPr>
            <w:r w:rsidRPr="00F868E7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اتباع نهج كل حالة على حدة لإيجاد حلول للتسجيل </w:t>
            </w:r>
            <w:r w:rsidRPr="00F868E7">
              <w:rPr>
                <w:rFonts w:hint="cs"/>
                <w:spacing w:val="-6"/>
                <w:rtl/>
                <w:lang w:val="en-GB"/>
              </w:rPr>
              <w:t xml:space="preserve">في </w:t>
            </w:r>
            <w:r w:rsidRPr="00F868E7">
              <w:rPr>
                <w:spacing w:val="-6"/>
                <w:szCs w:val="26"/>
                <w:rtl/>
                <w:lang w:val="en-GB" w:bidi="ar-EG"/>
              </w:rPr>
              <w:t xml:space="preserve">السجل الأساسي الدولي للترددات </w:t>
            </w:r>
            <w:r w:rsidR="003521A5" w:rsidRPr="00F868E7">
              <w:rPr>
                <w:rFonts w:cs="Times New Roman"/>
                <w:spacing w:val="-6"/>
                <w:szCs w:val="20"/>
                <w:rtl/>
                <w:lang w:val="en-GB" w:bidi="ar-EG"/>
              </w:rPr>
              <w:t>(</w:t>
            </w:r>
            <w:r w:rsidR="003521A5" w:rsidRPr="00F868E7">
              <w:rPr>
                <w:rFonts w:cs="Times New Roman"/>
                <w:spacing w:val="-6"/>
                <w:szCs w:val="20"/>
                <w:lang w:val="en-GB"/>
              </w:rPr>
              <w:t>MIFR</w:t>
            </w:r>
            <w:r w:rsidR="003521A5" w:rsidRPr="00F868E7">
              <w:rPr>
                <w:rFonts w:cs="Times New Roman"/>
                <w:spacing w:val="-6"/>
                <w:szCs w:val="20"/>
                <w:rtl/>
                <w:lang w:val="en-GB" w:bidi="ar-EG"/>
              </w:rPr>
              <w:t>)</w:t>
            </w:r>
            <w:r w:rsidRPr="00F868E7">
              <w:rPr>
                <w:rFonts w:hint="cs"/>
                <w:spacing w:val="-6"/>
                <w:rtl/>
                <w:lang w:val="en-GB"/>
              </w:rPr>
              <w:t xml:space="preserve"> </w:t>
            </w:r>
            <w:r w:rsidRPr="00F868E7">
              <w:rPr>
                <w:spacing w:val="-6"/>
                <w:szCs w:val="26"/>
                <w:rtl/>
                <w:lang w:val="en-GB"/>
              </w:rPr>
              <w:t>للتخصيصات المبلغ عنها الواقعة في</w:t>
            </w:r>
            <w:r w:rsidR="00F868E7" w:rsidRPr="00F868E7">
              <w:rPr>
                <w:rFonts w:hint="cs"/>
                <w:spacing w:val="-6"/>
                <w:szCs w:val="26"/>
                <w:rtl/>
                <w:lang w:val="en-GB"/>
              </w:rPr>
              <w:t xml:space="preserve"> أراض متنازع</w:t>
            </w:r>
            <w:r w:rsidRPr="00F868E7">
              <w:rPr>
                <w:spacing w:val="-6"/>
                <w:szCs w:val="26"/>
                <w:rtl/>
                <w:lang w:val="en-GB"/>
              </w:rPr>
              <w:t xml:space="preserve"> عليها</w:t>
            </w:r>
            <w:r w:rsidRPr="00F868E7">
              <w:rPr>
                <w:spacing w:val="-6"/>
                <w:rtl/>
                <w:lang w:val="en-GB"/>
              </w:rPr>
              <w:t xml:space="preserve"> </w:t>
            </w:r>
            <w:r w:rsidRPr="00F868E7">
              <w:rPr>
                <w:rFonts w:hint="cs"/>
                <w:spacing w:val="-6"/>
                <w:szCs w:val="26"/>
                <w:rtl/>
                <w:lang w:val="en-GB"/>
              </w:rPr>
              <w:t xml:space="preserve">بهدف اقتراح نهج يتسم بعمومية أكبر، إن أمكن، </w:t>
            </w:r>
            <w:r w:rsidR="00D24194" w:rsidRPr="00F868E7">
              <w:rPr>
                <w:rFonts w:hint="cs"/>
                <w:spacing w:val="-6"/>
                <w:szCs w:val="26"/>
                <w:rtl/>
                <w:lang w:val="en-GB"/>
              </w:rPr>
              <w:t>بما في ذلك المراجعة المحتملة للق</w:t>
            </w:r>
            <w:r w:rsidR="00F868E7" w:rsidRPr="00F868E7">
              <w:rPr>
                <w:rFonts w:hint="cs"/>
                <w:spacing w:val="-6"/>
                <w:szCs w:val="26"/>
                <w:rtl/>
                <w:lang w:val="en-GB"/>
              </w:rPr>
              <w:t>اعدة</w:t>
            </w:r>
            <w:r w:rsidR="00D24194" w:rsidRPr="00F868E7">
              <w:rPr>
                <w:rFonts w:hint="cs"/>
                <w:spacing w:val="-6"/>
                <w:szCs w:val="26"/>
                <w:rtl/>
                <w:lang w:val="en-GB"/>
              </w:rPr>
              <w:t xml:space="preserve"> الإجرائية الم</w:t>
            </w:r>
            <w:r w:rsidR="00F868E7" w:rsidRPr="00F868E7">
              <w:rPr>
                <w:rFonts w:hint="cs"/>
                <w:spacing w:val="-6"/>
                <w:szCs w:val="26"/>
                <w:rtl/>
                <w:lang w:val="en-GB"/>
              </w:rPr>
              <w:t>تعلق</w:t>
            </w:r>
            <w:r w:rsidR="00D24194" w:rsidRPr="00F868E7">
              <w:rPr>
                <w:rFonts w:hint="cs"/>
                <w:spacing w:val="-6"/>
                <w:szCs w:val="26"/>
                <w:rtl/>
                <w:lang w:val="en-GB"/>
              </w:rPr>
              <w:t xml:space="preserve">ة بالقرار </w:t>
            </w:r>
            <w:r w:rsidR="00D24194" w:rsidRPr="00F868E7">
              <w:rPr>
                <w:rFonts w:cstheme="minorHAnsi"/>
                <w:b/>
                <w:bCs/>
                <w:spacing w:val="-6"/>
              </w:rPr>
              <w:t>1 (Rev.WRC-97)</w:t>
            </w:r>
            <w:r w:rsidR="00B10C5B" w:rsidRPr="00F868E7">
              <w:rPr>
                <w:rFonts w:hint="cs"/>
                <w:spacing w:val="-6"/>
                <w:szCs w:val="26"/>
                <w:rtl/>
                <w:lang w:val="en-GB" w:bidi="ar-EG"/>
              </w:rPr>
              <w:t>؛</w:t>
            </w:r>
          </w:p>
          <w:p w14:paraId="1425222B" w14:textId="75606161" w:rsidR="00B10C5B" w:rsidRPr="003521A5" w:rsidRDefault="00D24194" w:rsidP="00F868E7">
            <w:pPr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75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 w:bidi="ar-EG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تقييم التباينات بين </w:t>
            </w:r>
            <w:r w:rsidRPr="003521A5">
              <w:rPr>
                <w:szCs w:val="26"/>
                <w:rtl/>
                <w:lang w:val="en-GB" w:bidi="ar-EG"/>
              </w:rPr>
              <w:t xml:space="preserve">خريطة العالم المرقمنة للاتحاد </w:t>
            </w:r>
            <w:r w:rsidR="003521A5" w:rsidRPr="003521A5">
              <w:rPr>
                <w:rFonts w:cs="Times New Roman"/>
                <w:szCs w:val="20"/>
                <w:rtl/>
                <w:lang w:val="en-GB" w:bidi="ar-EG"/>
              </w:rPr>
              <w:t>(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IDWM</w:t>
            </w:r>
            <w:r w:rsidR="003521A5" w:rsidRPr="003521A5">
              <w:rPr>
                <w:rFonts w:cs="Times New Roman"/>
                <w:szCs w:val="20"/>
                <w:rtl/>
                <w:lang w:val="en-GB" w:bidi="ar-EG"/>
              </w:rPr>
              <w:t>)</w:t>
            </w:r>
            <w:r w:rsidRPr="003521A5">
              <w:rPr>
                <w:szCs w:val="26"/>
                <w:rtl/>
                <w:lang w:val="en-GB" w:bidi="ar-EG"/>
              </w:rPr>
              <w:t xml:space="preserve"> وخريطة الأمم المتحدة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، والتي يمكن أن تشمل كل من </w:t>
            </w:r>
            <w:r w:rsidR="00E521BF">
              <w:rPr>
                <w:rFonts w:hint="cs"/>
                <w:szCs w:val="26"/>
                <w:rtl/>
                <w:lang w:val="en-GB" w:bidi="ar-EG"/>
              </w:rPr>
              <w:t>أراض متنازع عليها وأراض غير متنازع عليها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>، ووضع مقترحات لمواءمتها.</w:t>
            </w:r>
          </w:p>
          <w:p w14:paraId="62EF9CF9" w14:textId="7D2CA3F3" w:rsidR="00F81EA2" w:rsidRPr="003521A5" w:rsidRDefault="00E521BF" w:rsidP="001B7DA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41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 w:bidi="ar-EG"/>
              </w:rPr>
            </w:pPr>
            <w:r>
              <w:rPr>
                <w:rFonts w:hint="cs"/>
                <w:szCs w:val="26"/>
                <w:rtl/>
                <w:lang w:val="en-GB" w:bidi="ar-EG"/>
              </w:rPr>
              <w:t xml:space="preserve">كما </w:t>
            </w:r>
            <w:r w:rsidR="00D24194" w:rsidRPr="003521A5">
              <w:rPr>
                <w:rFonts w:hint="cs"/>
                <w:szCs w:val="26"/>
                <w:rtl/>
                <w:lang w:val="en-GB" w:bidi="ar-EG"/>
              </w:rPr>
              <w:t xml:space="preserve">كلفت اللجنة المكتب بتقديم </w:t>
            </w:r>
            <w:r w:rsidR="004E28E1" w:rsidRPr="003521A5">
              <w:rPr>
                <w:rFonts w:hint="cs"/>
                <w:szCs w:val="26"/>
                <w:rtl/>
                <w:lang w:val="en-GB" w:bidi="ar-EG"/>
              </w:rPr>
              <w:t xml:space="preserve">تقارير عن التقدم المحرز بشأن هذه 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الجهود </w:t>
            </w:r>
            <w:r w:rsidR="004E28E1" w:rsidRPr="003521A5">
              <w:rPr>
                <w:rFonts w:hint="cs"/>
                <w:szCs w:val="26"/>
                <w:rtl/>
                <w:lang w:val="en-GB" w:bidi="ar-EG"/>
              </w:rPr>
              <w:t>إلى الاجتماع الثالث والثمانين للجنة.</w:t>
            </w:r>
          </w:p>
        </w:tc>
        <w:tc>
          <w:tcPr>
            <w:tcW w:w="2456" w:type="dxa"/>
          </w:tcPr>
          <w:p w14:paraId="1D65E00A" w14:textId="2F1F7F12" w:rsidR="00B10C5B" w:rsidRPr="003521A5" w:rsidRDefault="000B6756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521A5">
              <w:rPr>
                <w:rFonts w:hint="cs"/>
                <w:rtl/>
                <w:lang w:val="en-GB"/>
              </w:rPr>
              <w:t xml:space="preserve">يتعين على المكتب مواصلة بذل الجهود الرامية إلى إيجاد حلول للتسجيل في </w:t>
            </w:r>
            <w:r w:rsidRPr="003521A5">
              <w:rPr>
                <w:rtl/>
                <w:lang w:val="en-GB"/>
              </w:rPr>
              <w:t xml:space="preserve">السجل الأساسي الدولي للترددات </w:t>
            </w:r>
            <w:r w:rsidR="003521A5" w:rsidRPr="003521A5">
              <w:rPr>
                <w:rFonts w:cs="Times New Roman"/>
                <w:szCs w:val="20"/>
                <w:rtl/>
                <w:lang w:val="en-GB"/>
              </w:rPr>
              <w:t>(</w:t>
            </w:r>
            <w:r w:rsidR="003521A5" w:rsidRPr="003521A5">
              <w:rPr>
                <w:rFonts w:cs="Times New Roman"/>
                <w:szCs w:val="20"/>
                <w:lang w:val="en-GB"/>
              </w:rPr>
              <w:t>MIFR</w:t>
            </w:r>
            <w:r w:rsidR="003521A5" w:rsidRPr="003521A5">
              <w:rPr>
                <w:rFonts w:cs="Times New Roman"/>
                <w:szCs w:val="20"/>
                <w:rtl/>
                <w:lang w:val="en-GB"/>
              </w:rPr>
              <w:t>)</w:t>
            </w:r>
            <w:r w:rsidRPr="003521A5">
              <w:rPr>
                <w:rFonts w:hint="cs"/>
                <w:rtl/>
                <w:lang w:val="en-GB"/>
              </w:rPr>
              <w:t xml:space="preserve"> للتخصيصات المبلغ عنها الواقعة في المناطق المتنازع عليها وتقديم تق</w:t>
            </w:r>
            <w:r w:rsidR="00D558E8" w:rsidRPr="003521A5">
              <w:rPr>
                <w:rFonts w:hint="cs"/>
                <w:rtl/>
                <w:lang w:val="en-GB"/>
              </w:rPr>
              <w:t>ا</w:t>
            </w:r>
            <w:r w:rsidRPr="003521A5">
              <w:rPr>
                <w:rFonts w:hint="cs"/>
                <w:rtl/>
                <w:lang w:val="en-GB"/>
              </w:rPr>
              <w:t>رير عن التقدم المحرز إلى الاجتماع الثالث والثمانين للجنة.</w:t>
            </w:r>
          </w:p>
        </w:tc>
      </w:tr>
      <w:tr w:rsidR="00B65F88" w:rsidRPr="003521A5" w14:paraId="09290E2D" w14:textId="77777777" w:rsidTr="00172523">
        <w:trPr>
          <w:cantSplit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10567D0" w14:textId="488DDB7D" w:rsidR="00B65F88" w:rsidRPr="003521A5" w:rsidRDefault="003521A5" w:rsidP="00F52D6D">
            <w:pPr>
              <w:pStyle w:val="Tabletext"/>
              <w:keepNext/>
              <w:keepLines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4</w:t>
            </w:r>
          </w:p>
        </w:tc>
        <w:tc>
          <w:tcPr>
            <w:tcW w:w="13563" w:type="dxa"/>
            <w:gridSpan w:val="3"/>
          </w:tcPr>
          <w:p w14:paraId="276C84A2" w14:textId="48470A08" w:rsidR="00B65F88" w:rsidRPr="003521A5" w:rsidRDefault="006C57CD" w:rsidP="00F52D6D">
            <w:pPr>
              <w:pStyle w:val="Tabletext"/>
              <w:keepNext/>
              <w:keepLines/>
              <w:tabs>
                <w:tab w:val="left" w:pos="374"/>
                <w:tab w:val="left" w:pos="2195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3521A5">
              <w:rPr>
                <w:b/>
                <w:bCs/>
                <w:rtl/>
                <w:lang w:val="en-US" w:bidi="ar-SY"/>
              </w:rPr>
              <w:t>القواعد الإجرائية</w:t>
            </w:r>
          </w:p>
        </w:tc>
      </w:tr>
      <w:tr w:rsidR="00B65F88" w:rsidRPr="003521A5" w14:paraId="698D9017" w14:textId="77777777" w:rsidTr="00172523">
        <w:trPr>
          <w:cantSplit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711873A" w14:textId="621C7E1C" w:rsidR="00B65F88" w:rsidRPr="003521A5" w:rsidRDefault="003521A5" w:rsidP="00F52D6D">
            <w:pPr>
              <w:pStyle w:val="Tabletext"/>
              <w:keepNext/>
              <w:keepLines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1</w:t>
            </w:r>
            <w:r w:rsidR="00B65F88" w:rsidRPr="003521A5">
              <w:t>.</w:t>
            </w:r>
            <w:r w:rsidRPr="003521A5">
              <w:rPr>
                <w:rFonts w:cs="Times New Roman"/>
                <w:szCs w:val="20"/>
              </w:rPr>
              <w:t>4</w:t>
            </w:r>
          </w:p>
        </w:tc>
        <w:tc>
          <w:tcPr>
            <w:tcW w:w="4038" w:type="dxa"/>
          </w:tcPr>
          <w:p w14:paraId="467D7C5C" w14:textId="2AA0CA07" w:rsidR="00B65F88" w:rsidRPr="003521A5" w:rsidRDefault="00BF1913" w:rsidP="00F52D6D">
            <w:pPr>
              <w:pStyle w:val="Tabletext"/>
              <w:keepNext/>
              <w:keepLines/>
              <w:tabs>
                <w:tab w:val="left" w:pos="374"/>
                <w:tab w:val="left" w:pos="2195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val="en-US"/>
              </w:rPr>
            </w:pPr>
            <w:r w:rsidRPr="003521A5">
              <w:rPr>
                <w:spacing w:val="2"/>
                <w:rtl/>
                <w:lang w:val="en-US" w:bidi="ar-SY"/>
              </w:rPr>
              <w:t>قائمة الق</w:t>
            </w:r>
            <w:r w:rsidR="00F52D6D">
              <w:rPr>
                <w:rFonts w:hint="cs"/>
                <w:spacing w:val="2"/>
                <w:rtl/>
                <w:lang w:val="en-US" w:bidi="ar-SY"/>
              </w:rPr>
              <w:t>اعدة</w:t>
            </w:r>
            <w:r w:rsidRPr="003521A5">
              <w:rPr>
                <w:spacing w:val="2"/>
                <w:rtl/>
                <w:lang w:val="en-US" w:bidi="ar-SY"/>
              </w:rPr>
              <w:t xml:space="preserve"> الإجرائية</w:t>
            </w:r>
            <w:r w:rsidRPr="003521A5">
              <w:rPr>
                <w:spacing w:val="2"/>
                <w:lang w:val="en-US" w:bidi="ar-SY"/>
              </w:rPr>
              <w:br/>
            </w:r>
            <w:r w:rsidR="00ED5718" w:rsidRPr="003521A5">
              <w:rPr>
                <w:rStyle w:val="Hyperlink"/>
                <w:sz w:val="20"/>
                <w:szCs w:val="26"/>
                <w:lang w:val="en-GB"/>
              </w:rPr>
              <w:t>(</w:t>
            </w:r>
            <w:hyperlink r:id="rId29" w:history="1">
              <w:r w:rsidR="00ED5718" w:rsidRPr="003521A5">
                <w:rPr>
                  <w:rStyle w:val="Hyperlink"/>
                  <w:sz w:val="20"/>
                  <w:szCs w:val="26"/>
                  <w:lang w:val="en-GB"/>
                </w:rPr>
                <w:t>RRB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16</w:t>
              </w:r>
              <w:r w:rsidR="00ED5718" w:rsidRPr="003521A5">
                <w:rPr>
                  <w:rStyle w:val="Hyperlink"/>
                  <w:sz w:val="20"/>
                  <w:szCs w:val="26"/>
                  <w:lang w:val="en-GB"/>
                </w:rPr>
                <w:t>-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2</w:t>
              </w:r>
              <w:r w:rsidR="00ED5718" w:rsidRPr="003521A5">
                <w:rPr>
                  <w:rStyle w:val="Hyperlink"/>
                  <w:sz w:val="20"/>
                  <w:szCs w:val="26"/>
                  <w:lang w:val="en-GB"/>
                </w:rPr>
                <w:t>/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3</w:t>
              </w:r>
              <w:r w:rsidR="00ED5718" w:rsidRPr="003521A5">
                <w:rPr>
                  <w:rStyle w:val="Hyperlink"/>
                  <w:sz w:val="20"/>
                  <w:szCs w:val="26"/>
                  <w:lang w:val="en-GB"/>
                </w:rPr>
                <w:t>(Rev.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12</w:t>
              </w:r>
              <w:r w:rsidR="00ED5718" w:rsidRPr="003521A5">
                <w:rPr>
                  <w:rStyle w:val="Hyperlink"/>
                  <w:sz w:val="20"/>
                  <w:szCs w:val="26"/>
                  <w:lang w:val="en-GB"/>
                </w:rPr>
                <w:t>))</w:t>
              </w:r>
            </w:hyperlink>
            <w:r w:rsidR="004E5EB0">
              <w:rPr>
                <w:rStyle w:val="Hyperlink"/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hyperlink r:id="rId30" w:history="1">
              <w:r w:rsidR="004E5EB0" w:rsidRPr="003521A5">
                <w:rPr>
                  <w:rStyle w:val="Hyperlink"/>
                  <w:sz w:val="20"/>
                  <w:szCs w:val="26"/>
                  <w:lang w:val="en-GB"/>
                </w:rPr>
                <w:t>RRB</w:t>
              </w:r>
              <w:r w:rsidR="004E5EB0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19</w:t>
              </w:r>
              <w:r w:rsidR="004E5EB0" w:rsidRPr="003521A5">
                <w:rPr>
                  <w:rStyle w:val="Hyperlink"/>
                  <w:sz w:val="20"/>
                  <w:szCs w:val="26"/>
                  <w:lang w:val="en-GB"/>
                </w:rPr>
                <w:t>-</w:t>
              </w:r>
              <w:r w:rsidR="004E5EB0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3</w:t>
              </w:r>
              <w:r w:rsidR="004E5EB0" w:rsidRPr="003521A5">
                <w:rPr>
                  <w:rStyle w:val="Hyperlink"/>
                  <w:sz w:val="20"/>
                  <w:szCs w:val="26"/>
                  <w:lang w:val="en-GB"/>
                </w:rPr>
                <w:t>/</w:t>
              </w:r>
              <w:r w:rsidR="004E5EB0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1</w:t>
              </w:r>
            </w:hyperlink>
          </w:p>
        </w:tc>
        <w:tc>
          <w:tcPr>
            <w:tcW w:w="7069" w:type="dxa"/>
          </w:tcPr>
          <w:p w14:paraId="5718A96A" w14:textId="0F7A63AB" w:rsidR="00B65F88" w:rsidRPr="003462DE" w:rsidRDefault="00836EFE" w:rsidP="00F52D6D">
            <w:pPr>
              <w:pStyle w:val="Tabletext"/>
              <w:keepNext/>
              <w:keepLines/>
              <w:tabs>
                <w:tab w:val="left" w:pos="374"/>
                <w:tab w:val="left" w:pos="21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lang w:val="en-US"/>
              </w:rPr>
            </w:pPr>
            <w:r>
              <w:rPr>
                <w:rFonts w:hint="cs"/>
                <w:spacing w:val="-4"/>
                <w:rtl/>
                <w:lang w:val="en-GB"/>
              </w:rPr>
              <w:t xml:space="preserve">أحاطت </w:t>
            </w:r>
            <w:r w:rsidR="00F6583B" w:rsidRPr="003462DE">
              <w:rPr>
                <w:rFonts w:hint="cs"/>
                <w:spacing w:val="-4"/>
                <w:rtl/>
                <w:lang w:val="en-GB"/>
              </w:rPr>
              <w:t xml:space="preserve">اللجنة </w:t>
            </w:r>
            <w:r>
              <w:rPr>
                <w:rFonts w:hint="cs"/>
                <w:spacing w:val="-4"/>
                <w:rtl/>
                <w:lang w:val="en-GB"/>
              </w:rPr>
              <w:t xml:space="preserve">علماً بقائمة </w:t>
            </w:r>
            <w:r w:rsidR="00F6583B" w:rsidRPr="003462DE">
              <w:rPr>
                <w:rFonts w:hint="cs"/>
                <w:spacing w:val="-4"/>
                <w:rtl/>
                <w:lang w:val="en-GB"/>
              </w:rPr>
              <w:t>القواعد الإجرائية المقترحة</w:t>
            </w:r>
            <w:r w:rsidR="00625221" w:rsidRPr="003462DE">
              <w:rPr>
                <w:rFonts w:hint="cs"/>
                <w:spacing w:val="-4"/>
                <w:rtl/>
                <w:lang w:val="en-GB"/>
              </w:rPr>
              <w:t xml:space="preserve"> الواردة</w:t>
            </w:r>
            <w:r w:rsidR="00F6583B" w:rsidRPr="003462DE">
              <w:rPr>
                <w:rFonts w:hint="cs"/>
                <w:spacing w:val="-4"/>
                <w:rtl/>
                <w:lang w:val="en-GB"/>
              </w:rPr>
              <w:t xml:space="preserve"> في الوثيقة </w:t>
            </w:r>
            <w:r w:rsidR="00625221" w:rsidRPr="003462DE">
              <w:rPr>
                <w:spacing w:val="-4"/>
                <w:szCs w:val="22"/>
              </w:rPr>
              <w:t>RRB19-3/1</w:t>
            </w:r>
            <w:r>
              <w:rPr>
                <w:rFonts w:hint="cs"/>
                <w:spacing w:val="-4"/>
                <w:szCs w:val="22"/>
                <w:rtl/>
              </w:rPr>
              <w:t>، و</w:t>
            </w:r>
            <w:r w:rsidRPr="00836EFE">
              <w:rPr>
                <w:rFonts w:hint="cs"/>
                <w:spacing w:val="-4"/>
                <w:sz w:val="26"/>
                <w:rtl/>
              </w:rPr>
              <w:t>كلفت</w:t>
            </w:r>
            <w:r w:rsidR="00625221" w:rsidRPr="003462DE">
              <w:rPr>
                <w:rFonts w:hint="cs"/>
                <w:spacing w:val="-4"/>
                <w:rtl/>
              </w:rPr>
              <w:t xml:space="preserve"> المكتب بإعداد وثيقة للاجتماع الثالث والثمانين للجنة بشأن قائمة جديدة للقواعد الإجرائية المقترحة للفترة </w:t>
            </w:r>
            <w:r w:rsidR="003521A5" w:rsidRPr="003462DE">
              <w:rPr>
                <w:rFonts w:cs="Times New Roman" w:hint="cs"/>
                <w:spacing w:val="-4"/>
                <w:szCs w:val="20"/>
                <w:rtl/>
              </w:rPr>
              <w:t>2020</w:t>
            </w:r>
            <w:r w:rsidR="006705C0" w:rsidRPr="003462DE">
              <w:rPr>
                <w:rFonts w:hint="cs"/>
                <w:spacing w:val="-4"/>
                <w:rtl/>
              </w:rPr>
              <w:t>-</w:t>
            </w:r>
            <w:r w:rsidR="003521A5" w:rsidRPr="003462DE">
              <w:rPr>
                <w:rFonts w:cs="Times New Roman" w:hint="cs"/>
                <w:spacing w:val="-4"/>
                <w:szCs w:val="20"/>
                <w:rtl/>
              </w:rPr>
              <w:t>2023</w:t>
            </w:r>
            <w:r w:rsidR="00625221" w:rsidRPr="003462DE">
              <w:rPr>
                <w:rFonts w:hint="cs"/>
                <w:spacing w:val="-4"/>
                <w:rtl/>
              </w:rPr>
              <w:t xml:space="preserve"> ونقل البند غير المكتمل بشأن مشروع القاعدة الإجرائية</w:t>
            </w:r>
            <w:r w:rsidR="00225063">
              <w:rPr>
                <w:rFonts w:hint="cs"/>
                <w:spacing w:val="-4"/>
                <w:rtl/>
              </w:rPr>
              <w:t xml:space="preserve"> المقترحة المتعلقة بالملحق</w:t>
            </w:r>
            <w:r w:rsidR="00625221" w:rsidRPr="003462DE">
              <w:rPr>
                <w:spacing w:val="-4"/>
                <w:rtl/>
              </w:rPr>
              <w:t xml:space="preserve"> </w:t>
            </w:r>
            <w:r w:rsidR="003521A5" w:rsidRPr="003462DE">
              <w:rPr>
                <w:rFonts w:cs="Times New Roman"/>
                <w:spacing w:val="-4"/>
                <w:szCs w:val="20"/>
                <w:rtl/>
              </w:rPr>
              <w:t>2</w:t>
            </w:r>
            <w:r w:rsidR="00625221" w:rsidRPr="003462DE">
              <w:rPr>
                <w:spacing w:val="-4"/>
                <w:rtl/>
              </w:rPr>
              <w:t xml:space="preserve"> بالتذييل </w:t>
            </w:r>
            <w:r w:rsidR="003521A5" w:rsidRPr="004E5EB0">
              <w:rPr>
                <w:rFonts w:cs="Times New Roman"/>
                <w:b/>
                <w:bCs/>
                <w:spacing w:val="-4"/>
                <w:szCs w:val="20"/>
                <w:rtl/>
              </w:rPr>
              <w:t>4</w:t>
            </w:r>
            <w:r w:rsidR="00625221" w:rsidRPr="003462DE">
              <w:rPr>
                <w:spacing w:val="-4"/>
                <w:rtl/>
              </w:rPr>
              <w:t xml:space="preserve"> للوائح الراديو في</w:t>
            </w:r>
            <w:r w:rsidR="006F6144">
              <w:rPr>
                <w:rFonts w:hint="cs"/>
                <w:spacing w:val="-4"/>
                <w:rtl/>
              </w:rPr>
              <w:t> </w:t>
            </w:r>
            <w:r w:rsidR="00625221" w:rsidRPr="003462DE">
              <w:rPr>
                <w:spacing w:val="-4"/>
                <w:rtl/>
              </w:rPr>
              <w:t>القائمة الجديدة</w:t>
            </w:r>
            <w:r w:rsidR="00625221" w:rsidRPr="003462DE">
              <w:rPr>
                <w:rFonts w:hint="cs"/>
                <w:spacing w:val="-4"/>
                <w:rtl/>
              </w:rPr>
              <w:t>.</w:t>
            </w:r>
          </w:p>
        </w:tc>
        <w:tc>
          <w:tcPr>
            <w:tcW w:w="2456" w:type="dxa"/>
          </w:tcPr>
          <w:p w14:paraId="6A235C01" w14:textId="75734A7A" w:rsidR="00B65F88" w:rsidRPr="003521A5" w:rsidRDefault="001869A8" w:rsidP="00F52D6D">
            <w:pPr>
              <w:pStyle w:val="Tabletext"/>
              <w:keepNext/>
              <w:keepLines/>
              <w:tabs>
                <w:tab w:val="left" w:pos="374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GB"/>
              </w:rPr>
              <w:t xml:space="preserve">يعد </w:t>
            </w:r>
            <w:r w:rsidR="00F6583B" w:rsidRPr="003521A5">
              <w:rPr>
                <w:rFonts w:hint="cs"/>
                <w:rtl/>
                <w:lang w:val="en-GB"/>
              </w:rPr>
              <w:t>المكتب قائمة جديدة بالقواعد الإجرائية</w:t>
            </w:r>
            <w:r>
              <w:rPr>
                <w:rFonts w:hint="cs"/>
                <w:rtl/>
                <w:lang w:val="en-GB"/>
              </w:rPr>
              <w:t xml:space="preserve"> المقترحة</w:t>
            </w:r>
            <w:r w:rsidR="00F6583B" w:rsidRPr="003521A5">
              <w:rPr>
                <w:rFonts w:hint="cs"/>
                <w:rtl/>
                <w:lang w:val="en-GB"/>
              </w:rPr>
              <w:t xml:space="preserve"> للفترة </w:t>
            </w:r>
            <w:r w:rsidR="003521A5" w:rsidRPr="003521A5">
              <w:rPr>
                <w:rFonts w:cs="Times New Roman" w:hint="cs"/>
                <w:szCs w:val="20"/>
                <w:rtl/>
                <w:lang w:val="en-GB"/>
              </w:rPr>
              <w:t>2020</w:t>
            </w:r>
            <w:r w:rsidR="006705C0" w:rsidRPr="003521A5">
              <w:rPr>
                <w:rFonts w:hint="cs"/>
                <w:rtl/>
                <w:lang w:val="en-GB"/>
              </w:rPr>
              <w:t>-</w:t>
            </w:r>
            <w:r w:rsidR="003521A5" w:rsidRPr="003521A5">
              <w:rPr>
                <w:rFonts w:cs="Times New Roman" w:hint="cs"/>
                <w:szCs w:val="20"/>
                <w:rtl/>
                <w:lang w:val="en-GB"/>
              </w:rPr>
              <w:t>2023</w:t>
            </w:r>
            <w:r w:rsidR="00F6583B" w:rsidRPr="003521A5">
              <w:rPr>
                <w:rFonts w:hint="cs"/>
                <w:rtl/>
                <w:lang w:val="en-GB"/>
              </w:rPr>
              <w:t xml:space="preserve"> للاجتماع الثالث والثمانين للجنة وإدراج مشروع الق</w:t>
            </w:r>
            <w:r w:rsidR="00836EFE">
              <w:rPr>
                <w:rFonts w:hint="cs"/>
                <w:rtl/>
                <w:lang w:val="en-GB"/>
              </w:rPr>
              <w:t>اعدة</w:t>
            </w:r>
            <w:r w:rsidR="00F6583B" w:rsidRPr="003521A5">
              <w:rPr>
                <w:rFonts w:hint="cs"/>
                <w:rtl/>
                <w:lang w:val="en-GB"/>
              </w:rPr>
              <w:t xml:space="preserve"> الإجرائية المقترح</w:t>
            </w:r>
            <w:r w:rsidR="00836EFE">
              <w:rPr>
                <w:rFonts w:hint="cs"/>
                <w:rtl/>
                <w:lang w:val="en-GB"/>
              </w:rPr>
              <w:t>ة</w:t>
            </w:r>
            <w:r w:rsidR="00F6583B" w:rsidRPr="003521A5">
              <w:rPr>
                <w:rFonts w:hint="cs"/>
                <w:rtl/>
                <w:lang w:val="en-GB"/>
              </w:rPr>
              <w:t xml:space="preserve"> </w:t>
            </w:r>
            <w:r w:rsidR="00836EFE">
              <w:rPr>
                <w:rFonts w:hint="cs"/>
                <w:rtl/>
                <w:lang w:val="en-GB"/>
              </w:rPr>
              <w:t>بشأن الملحق</w:t>
            </w:r>
            <w:r w:rsidR="00F6583B" w:rsidRPr="003521A5">
              <w:rPr>
                <w:rFonts w:hint="cs"/>
                <w:rtl/>
                <w:lang w:val="en-GB"/>
              </w:rPr>
              <w:t xml:space="preserve"> </w:t>
            </w:r>
            <w:r w:rsidR="003521A5" w:rsidRPr="003521A5">
              <w:rPr>
                <w:rFonts w:cs="Times New Roman" w:hint="cs"/>
                <w:szCs w:val="20"/>
                <w:rtl/>
                <w:lang w:val="en-GB"/>
              </w:rPr>
              <w:t>2</w:t>
            </w:r>
            <w:r w:rsidR="00F6583B" w:rsidRPr="003521A5">
              <w:rPr>
                <w:rFonts w:hint="cs"/>
                <w:rtl/>
                <w:lang w:val="en-GB"/>
              </w:rPr>
              <w:t xml:space="preserve"> بالتذييل </w:t>
            </w:r>
            <w:r w:rsidR="003521A5" w:rsidRPr="004E5EB0">
              <w:rPr>
                <w:rFonts w:cs="Times New Roman" w:hint="cs"/>
                <w:b/>
                <w:bCs/>
                <w:szCs w:val="20"/>
                <w:rtl/>
                <w:lang w:val="en-GB"/>
              </w:rPr>
              <w:t>4</w:t>
            </w:r>
            <w:r w:rsidR="00F6583B" w:rsidRPr="003521A5">
              <w:rPr>
                <w:rFonts w:hint="cs"/>
                <w:rtl/>
                <w:lang w:val="en-GB"/>
              </w:rPr>
              <w:t xml:space="preserve"> للوائح الراديو في</w:t>
            </w:r>
            <w:r>
              <w:rPr>
                <w:rFonts w:hint="eastAsia"/>
                <w:rtl/>
                <w:lang w:val="en-GB"/>
              </w:rPr>
              <w:t> </w:t>
            </w:r>
            <w:r w:rsidR="00F6583B" w:rsidRPr="003521A5">
              <w:rPr>
                <w:rFonts w:hint="cs"/>
                <w:rtl/>
                <w:lang w:val="en-GB"/>
              </w:rPr>
              <w:t>القائمة الجديدة</w:t>
            </w:r>
            <w:r w:rsidR="009D1DC1">
              <w:rPr>
                <w:rFonts w:hint="cs"/>
                <w:rtl/>
                <w:lang w:val="en-US" w:bidi="ar-SA"/>
              </w:rPr>
              <w:t>.</w:t>
            </w:r>
          </w:p>
        </w:tc>
      </w:tr>
      <w:tr w:rsidR="00BF1913" w:rsidRPr="003521A5" w14:paraId="276E8155" w14:textId="77777777" w:rsidTr="00172523">
        <w:trPr>
          <w:cantSplit/>
          <w:trHeight w:val="1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6DDBA9D" w14:textId="24E15711" w:rsidR="00BF1913" w:rsidRPr="003521A5" w:rsidRDefault="003521A5" w:rsidP="0075429D">
            <w:pPr>
              <w:pStyle w:val="Tabletext"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2</w:t>
            </w:r>
            <w:r w:rsidR="00BF1913" w:rsidRPr="003521A5">
              <w:t>.</w:t>
            </w:r>
            <w:r w:rsidRPr="003521A5">
              <w:rPr>
                <w:rFonts w:cs="Times New Roman"/>
                <w:szCs w:val="20"/>
              </w:rPr>
              <w:t>4</w:t>
            </w:r>
          </w:p>
        </w:tc>
        <w:tc>
          <w:tcPr>
            <w:tcW w:w="4038" w:type="dxa"/>
          </w:tcPr>
          <w:p w14:paraId="334D0755" w14:textId="3FA7723C" w:rsidR="00BF1913" w:rsidRPr="003521A5" w:rsidRDefault="00BF1913" w:rsidP="0075429D">
            <w:pPr>
              <w:pStyle w:val="Tabletext"/>
              <w:tabs>
                <w:tab w:val="left" w:pos="374"/>
                <w:tab w:val="left" w:pos="2195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521A5">
              <w:rPr>
                <w:rFonts w:hint="cs"/>
                <w:rtl/>
                <w:lang w:val="en-US" w:bidi="ar-SY"/>
              </w:rPr>
              <w:t>مشروع الق</w:t>
            </w:r>
            <w:r w:rsidR="008E6427">
              <w:rPr>
                <w:rFonts w:hint="cs"/>
                <w:rtl/>
                <w:lang w:val="en-US" w:bidi="ar-SY"/>
              </w:rPr>
              <w:t>اعدة</w:t>
            </w:r>
            <w:r w:rsidRPr="003521A5">
              <w:rPr>
                <w:rFonts w:hint="cs"/>
                <w:rtl/>
                <w:lang w:val="en-US" w:bidi="ar-SY"/>
              </w:rPr>
              <w:t xml:space="preserve"> الإجرائية</w:t>
            </w:r>
            <w:r w:rsidRPr="003521A5">
              <w:rPr>
                <w:b/>
                <w:bCs/>
                <w:lang w:val="en-US"/>
              </w:rPr>
              <w:br/>
            </w:r>
            <w:hyperlink r:id="rId31" w:history="1">
              <w:r w:rsidRPr="003521A5">
                <w:rPr>
                  <w:rStyle w:val="Hyperlink"/>
                  <w:sz w:val="20"/>
                  <w:szCs w:val="26"/>
                  <w:lang w:val="en-GB"/>
                </w:rPr>
                <w:t>CCRR/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63</w:t>
              </w:r>
            </w:hyperlink>
          </w:p>
        </w:tc>
        <w:tc>
          <w:tcPr>
            <w:tcW w:w="7069" w:type="dxa"/>
          </w:tcPr>
          <w:p w14:paraId="2D1F09BE" w14:textId="32E1403C" w:rsidR="00BF1913" w:rsidRPr="003521A5" w:rsidRDefault="00185882" w:rsidP="00185882">
            <w:pPr>
              <w:pStyle w:val="Tabletext"/>
              <w:tabs>
                <w:tab w:val="left" w:pos="374"/>
                <w:tab w:val="left" w:pos="219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521A5">
              <w:rPr>
                <w:rFonts w:hint="cs"/>
                <w:rtl/>
                <w:lang w:val="en-US"/>
              </w:rPr>
              <w:t>ناقشت اللجنة مشروع الق</w:t>
            </w:r>
            <w:r w:rsidR="008E6427">
              <w:rPr>
                <w:rFonts w:hint="cs"/>
                <w:rtl/>
                <w:lang w:val="en-US"/>
              </w:rPr>
              <w:t>اعدة</w:t>
            </w:r>
            <w:r w:rsidRPr="003521A5">
              <w:rPr>
                <w:rFonts w:hint="cs"/>
                <w:rtl/>
                <w:lang w:val="en-US"/>
              </w:rPr>
              <w:t xml:space="preserve"> الإجرائية المعممة على الإدارات في الرسالة المعممة </w:t>
            </w:r>
            <w:r w:rsidRPr="003521A5">
              <w:rPr>
                <w:lang w:val="en-US"/>
              </w:rPr>
              <w:t>CCRR/</w:t>
            </w:r>
            <w:r w:rsidR="003521A5" w:rsidRPr="003521A5">
              <w:rPr>
                <w:rFonts w:cs="Times New Roman"/>
                <w:szCs w:val="20"/>
                <w:lang w:val="en-US"/>
              </w:rPr>
              <w:t>63</w:t>
            </w:r>
            <w:r w:rsidRPr="003521A5">
              <w:rPr>
                <w:rFonts w:hint="cs"/>
                <w:rtl/>
                <w:lang w:val="en-US"/>
              </w:rPr>
              <w:t xml:space="preserve"> وأشارت إلى أنه لم</w:t>
            </w:r>
            <w:r w:rsidR="008E6427">
              <w:rPr>
                <w:rFonts w:hint="cs"/>
                <w:rtl/>
                <w:lang w:val="en-US"/>
              </w:rPr>
              <w:t xml:space="preserve"> ترد أي تعليقات من</w:t>
            </w:r>
            <w:r w:rsidRPr="003521A5">
              <w:rPr>
                <w:rFonts w:hint="cs"/>
                <w:rtl/>
                <w:lang w:val="en-US"/>
              </w:rPr>
              <w:t xml:space="preserve"> الإدارات. ووافقت اللجنة على الق</w:t>
            </w:r>
            <w:r w:rsidR="008E6427">
              <w:rPr>
                <w:rFonts w:hint="cs"/>
                <w:rtl/>
                <w:lang w:val="en-US"/>
              </w:rPr>
              <w:t>اعدة</w:t>
            </w:r>
            <w:r w:rsidRPr="003521A5">
              <w:rPr>
                <w:rFonts w:hint="cs"/>
                <w:rtl/>
                <w:lang w:val="en-US"/>
              </w:rPr>
              <w:t xml:space="preserve"> الإجرائية دون إدخال أي تعديل عليها على النحو الوارد في المحلق </w:t>
            </w:r>
            <w:r w:rsidR="003521A5" w:rsidRPr="003521A5">
              <w:rPr>
                <w:rFonts w:cs="Times New Roman" w:hint="cs"/>
                <w:szCs w:val="20"/>
                <w:rtl/>
                <w:lang w:val="en-US"/>
              </w:rPr>
              <w:t>1</w:t>
            </w:r>
            <w:r w:rsidRPr="003521A5">
              <w:rPr>
                <w:rFonts w:hint="cs"/>
                <w:rtl/>
                <w:lang w:val="en-US"/>
              </w:rPr>
              <w:t xml:space="preserve"> بملخص </w:t>
            </w:r>
            <w:r w:rsidR="00097F57">
              <w:rPr>
                <w:rFonts w:hint="cs"/>
                <w:rtl/>
                <w:lang w:val="en-US"/>
              </w:rPr>
              <w:t>القرارات</w:t>
            </w:r>
            <w:r w:rsidRPr="003521A5">
              <w:rPr>
                <w:rFonts w:hint="cs"/>
                <w:rtl/>
                <w:lang w:val="en-US"/>
              </w:rPr>
              <w:t xml:space="preserve"> هذا.</w:t>
            </w:r>
          </w:p>
        </w:tc>
        <w:tc>
          <w:tcPr>
            <w:tcW w:w="2456" w:type="dxa"/>
          </w:tcPr>
          <w:p w14:paraId="1AC58AE7" w14:textId="4DEA9FED" w:rsidR="00BF1913" w:rsidRPr="003521A5" w:rsidRDefault="00ED5718" w:rsidP="0075429D">
            <w:pPr>
              <w:pStyle w:val="Tabletext"/>
              <w:tabs>
                <w:tab w:val="left" w:pos="374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3521A5">
              <w:rPr>
                <w:rFonts w:hint="cs"/>
                <w:rtl/>
                <w:lang w:val="en-US" w:bidi="ar-SA"/>
              </w:rPr>
              <w:t xml:space="preserve">يقوم </w:t>
            </w:r>
            <w:r w:rsidRPr="003521A5">
              <w:rPr>
                <w:rtl/>
                <w:lang w:val="en-US" w:bidi="ar-SA"/>
              </w:rPr>
              <w:t xml:space="preserve">الأمين التنفيذي </w:t>
            </w:r>
            <w:r w:rsidRPr="003521A5">
              <w:rPr>
                <w:rFonts w:hint="cs"/>
                <w:rtl/>
                <w:lang w:val="en-US" w:bidi="ar-SA"/>
              </w:rPr>
              <w:t>ب</w:t>
            </w:r>
            <w:r w:rsidRPr="003521A5">
              <w:rPr>
                <w:rtl/>
                <w:lang w:val="en-US" w:bidi="ar-SA"/>
              </w:rPr>
              <w:t>تحديث القواعد الإجرائية</w:t>
            </w:r>
            <w:r w:rsidRPr="003521A5">
              <w:rPr>
                <w:rFonts w:hint="cs"/>
                <w:rtl/>
                <w:lang w:val="en-US" w:bidi="ar-SA"/>
              </w:rPr>
              <w:t xml:space="preserve"> ونشرها</w:t>
            </w:r>
            <w:r w:rsidRPr="003521A5">
              <w:rPr>
                <w:rtl/>
                <w:lang w:val="en-US" w:bidi="ar-SA"/>
              </w:rPr>
              <w:t xml:space="preserve"> وفقاً</w:t>
            </w:r>
            <w:r w:rsidRPr="003521A5">
              <w:rPr>
                <w:rFonts w:hint="cs"/>
                <w:rtl/>
                <w:lang w:val="en-US" w:bidi="ar-SA"/>
              </w:rPr>
              <w:t> </w:t>
            </w:r>
            <w:r w:rsidRPr="003521A5">
              <w:rPr>
                <w:rtl/>
                <w:lang w:val="en-US" w:bidi="ar-SA"/>
              </w:rPr>
              <w:t>لذلك.</w:t>
            </w:r>
          </w:p>
        </w:tc>
      </w:tr>
      <w:tr w:rsidR="00B65F88" w:rsidRPr="003521A5" w14:paraId="40DF2A80" w14:textId="77777777" w:rsidTr="00172523">
        <w:trPr>
          <w:cantSplit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C5AAE0F" w14:textId="7FFC06C1" w:rsidR="00B65F88" w:rsidRPr="003521A5" w:rsidRDefault="003521A5" w:rsidP="0075429D">
            <w:pPr>
              <w:pStyle w:val="Tabletext"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5</w:t>
            </w:r>
          </w:p>
        </w:tc>
        <w:tc>
          <w:tcPr>
            <w:tcW w:w="13563" w:type="dxa"/>
            <w:gridSpan w:val="3"/>
          </w:tcPr>
          <w:p w14:paraId="2DD43417" w14:textId="3ED29A54" w:rsidR="00B65F88" w:rsidRPr="003521A5" w:rsidRDefault="006964E8" w:rsidP="0075429D">
            <w:pPr>
              <w:pStyle w:val="Tabletext"/>
              <w:tabs>
                <w:tab w:val="left" w:pos="374"/>
                <w:tab w:val="left" w:pos="2195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rPr>
                <w:rFonts w:hint="cs"/>
                <w:b/>
                <w:bCs/>
                <w:rtl/>
                <w:lang w:bidi="ar-SA"/>
              </w:rPr>
              <w:t>طلبات تتعلق بتمديد المهلة التنظيمية لوضع أو إعادة وضع تخصيصات تردد شبكات</w:t>
            </w:r>
            <w:r w:rsidRPr="003521A5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521A5">
              <w:rPr>
                <w:rFonts w:hint="cs"/>
                <w:b/>
                <w:bCs/>
                <w:rtl/>
                <w:lang w:bidi="ar-SA"/>
              </w:rPr>
              <w:t>ساتلية في</w:t>
            </w:r>
            <w:r w:rsidRPr="003521A5">
              <w:rPr>
                <w:rFonts w:hint="eastAsia"/>
                <w:b/>
                <w:bCs/>
                <w:rtl/>
                <w:lang w:bidi="ar-SA"/>
              </w:rPr>
              <w:t> </w:t>
            </w:r>
            <w:r w:rsidRPr="003521A5">
              <w:rPr>
                <w:rFonts w:hint="cs"/>
                <w:b/>
                <w:bCs/>
                <w:rtl/>
                <w:lang w:bidi="ar-SA"/>
              </w:rPr>
              <w:t>الخدمة</w:t>
            </w:r>
          </w:p>
        </w:tc>
      </w:tr>
      <w:tr w:rsidR="00B65F88" w:rsidRPr="003521A5" w14:paraId="49006E67" w14:textId="77777777" w:rsidTr="00172523">
        <w:trPr>
          <w:cantSplit/>
          <w:trHeight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C6E49AA" w14:textId="2BBA6FB0" w:rsidR="00B65F88" w:rsidRPr="003521A5" w:rsidRDefault="003521A5" w:rsidP="0075429D">
            <w:pPr>
              <w:pStyle w:val="Tabletext"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1</w:t>
            </w:r>
            <w:r w:rsidR="00B65F88" w:rsidRPr="003521A5">
              <w:t>.</w:t>
            </w:r>
            <w:r w:rsidRPr="003521A5">
              <w:rPr>
                <w:rFonts w:cs="Times New Roman"/>
                <w:szCs w:val="20"/>
              </w:rPr>
              <w:t>5</w:t>
            </w:r>
          </w:p>
        </w:tc>
        <w:tc>
          <w:tcPr>
            <w:tcW w:w="4038" w:type="dxa"/>
          </w:tcPr>
          <w:p w14:paraId="3E0CDE71" w14:textId="6A737D01" w:rsidR="00B65F88" w:rsidRPr="003521A5" w:rsidRDefault="008A73D7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US"/>
              </w:rPr>
            </w:pPr>
            <w:r w:rsidRPr="003521A5">
              <w:rPr>
                <w:position w:val="2"/>
                <w:rtl/>
                <w:lang w:bidi="ar-SA"/>
              </w:rPr>
              <w:t xml:space="preserve">تبليغ مقدم من إدارة إندونيسيا من أجل طلب تمديد المهلة التنظيمية لإعادة وضع تخصيصات تردد الشبكة الساتلية </w:t>
            </w:r>
            <w:r w:rsidRPr="003521A5">
              <w:rPr>
                <w:position w:val="2"/>
                <w:lang w:val="en-US" w:bidi="ar-SY"/>
              </w:rPr>
              <w:t>GARUDA-</w:t>
            </w:r>
            <w:r w:rsidR="003521A5" w:rsidRPr="003521A5">
              <w:rPr>
                <w:rFonts w:cs="Times New Roman"/>
                <w:position w:val="2"/>
                <w:szCs w:val="20"/>
                <w:lang w:val="en-US" w:bidi="ar-SY"/>
              </w:rPr>
              <w:t>2</w:t>
            </w:r>
            <w:r w:rsidRPr="003521A5">
              <w:rPr>
                <w:position w:val="2"/>
                <w:lang w:val="en-US" w:bidi="ar-SY"/>
              </w:rPr>
              <w:t xml:space="preserve"> (</w:t>
            </w:r>
            <w:r w:rsidR="003521A5" w:rsidRPr="003521A5">
              <w:rPr>
                <w:rFonts w:cs="Times New Roman"/>
                <w:position w:val="2"/>
                <w:szCs w:val="20"/>
                <w:lang w:val="en-US" w:bidi="ar-SY"/>
              </w:rPr>
              <w:t>123</w:t>
            </w:r>
            <w:r w:rsidRPr="003521A5">
              <w:rPr>
                <w:position w:val="2"/>
                <w:lang w:val="en-US" w:bidi="ar-SY"/>
              </w:rPr>
              <w:t>ºE)</w:t>
            </w:r>
            <w:r w:rsidRPr="003521A5">
              <w:rPr>
                <w:position w:val="2"/>
                <w:rtl/>
                <w:lang w:bidi="ar-SA"/>
              </w:rPr>
              <w:t xml:space="preserve"> في الخدمة</w:t>
            </w:r>
            <w:r w:rsidR="00B65F88" w:rsidRPr="003521A5">
              <w:rPr>
                <w:lang w:val="en-US"/>
              </w:rPr>
              <w:br/>
            </w:r>
            <w:hyperlink r:id="rId32" w:history="1">
              <w:r w:rsidR="003521A5" w:rsidRPr="003521A5">
                <w:rPr>
                  <w:rStyle w:val="Hyperlink"/>
                  <w:rFonts w:cs="Times New Roman"/>
                  <w:spacing w:val="-4"/>
                  <w:sz w:val="20"/>
                  <w:szCs w:val="20"/>
                  <w:lang w:val="en-US" w:eastAsia="zh-CN"/>
                </w:rPr>
                <w:t>1</w:t>
              </w:r>
            </w:hyperlink>
            <w:hyperlink r:id="rId33" w:history="1">
              <w:r w:rsidRPr="003521A5">
                <w:rPr>
                  <w:rStyle w:val="Hyperlink"/>
                  <w:spacing w:val="-4"/>
                  <w:sz w:val="20"/>
                  <w:szCs w:val="26"/>
                  <w:lang w:val="en-GB"/>
                </w:rPr>
                <w:t>RRB</w:t>
              </w:r>
              <w:r w:rsidR="003521A5" w:rsidRPr="003521A5">
                <w:rPr>
                  <w:rStyle w:val="Hyperlink"/>
                  <w:rFonts w:cs="Times New Roman"/>
                  <w:spacing w:val="-4"/>
                  <w:sz w:val="20"/>
                  <w:szCs w:val="20"/>
                  <w:lang w:val="en-GB"/>
                </w:rPr>
                <w:t>19</w:t>
              </w:r>
              <w:r w:rsidRPr="003521A5">
                <w:rPr>
                  <w:rStyle w:val="Hyperlink"/>
                  <w:spacing w:val="-4"/>
                  <w:sz w:val="20"/>
                  <w:szCs w:val="26"/>
                  <w:lang w:val="en-GB"/>
                </w:rPr>
                <w:t>-</w:t>
              </w:r>
              <w:r w:rsidR="003521A5" w:rsidRPr="003521A5">
                <w:rPr>
                  <w:rStyle w:val="Hyperlink"/>
                  <w:rFonts w:cs="Times New Roman"/>
                  <w:spacing w:val="-4"/>
                  <w:sz w:val="20"/>
                  <w:szCs w:val="20"/>
                  <w:lang w:val="en-GB"/>
                </w:rPr>
                <w:t>3</w:t>
              </w:r>
              <w:r w:rsidRPr="003521A5">
                <w:rPr>
                  <w:rStyle w:val="Hyperlink"/>
                  <w:spacing w:val="-4"/>
                  <w:sz w:val="20"/>
                  <w:szCs w:val="26"/>
                  <w:lang w:val="en-GB"/>
                </w:rPr>
                <w:t>/</w:t>
              </w:r>
              <w:r w:rsidR="003521A5" w:rsidRPr="003521A5">
                <w:rPr>
                  <w:rStyle w:val="Hyperlink"/>
                  <w:rFonts w:cs="Times New Roman"/>
                  <w:spacing w:val="-4"/>
                  <w:sz w:val="20"/>
                  <w:szCs w:val="20"/>
                  <w:lang w:val="en-GB"/>
                </w:rPr>
                <w:t>3</w:t>
              </w:r>
            </w:hyperlink>
            <w:r w:rsidRPr="003521A5">
              <w:rPr>
                <w:rFonts w:hint="cs"/>
                <w:spacing w:val="-4"/>
                <w:u w:val="single"/>
                <w:rtl/>
              </w:rPr>
              <w:t xml:space="preserve">؛ </w:t>
            </w:r>
            <w:hyperlink r:id="rId34" w:history="1">
              <w:r w:rsidRPr="003521A5">
                <w:rPr>
                  <w:rStyle w:val="Hyperlink"/>
                  <w:spacing w:val="-4"/>
                  <w:sz w:val="20"/>
                  <w:szCs w:val="26"/>
                  <w:lang w:val="en-GB"/>
                </w:rPr>
                <w:t>RRB</w:t>
              </w:r>
              <w:r w:rsidR="003521A5" w:rsidRPr="003521A5">
                <w:rPr>
                  <w:rStyle w:val="Hyperlink"/>
                  <w:rFonts w:cs="Times New Roman"/>
                  <w:spacing w:val="-4"/>
                  <w:sz w:val="20"/>
                  <w:szCs w:val="20"/>
                  <w:lang w:val="en-GB"/>
                </w:rPr>
                <w:t>19</w:t>
              </w:r>
              <w:r w:rsidRPr="003521A5">
                <w:rPr>
                  <w:rStyle w:val="Hyperlink"/>
                  <w:spacing w:val="-4"/>
                  <w:sz w:val="20"/>
                  <w:szCs w:val="26"/>
                  <w:lang w:val="en-GB"/>
                </w:rPr>
                <w:t>-</w:t>
              </w:r>
              <w:r w:rsidR="003521A5" w:rsidRPr="003521A5">
                <w:rPr>
                  <w:rStyle w:val="Hyperlink"/>
                  <w:rFonts w:cs="Times New Roman"/>
                  <w:spacing w:val="-4"/>
                  <w:sz w:val="20"/>
                  <w:szCs w:val="20"/>
                  <w:lang w:val="en-GB"/>
                </w:rPr>
                <w:t>3</w:t>
              </w:r>
              <w:r w:rsidRPr="003521A5">
                <w:rPr>
                  <w:rStyle w:val="Hyperlink"/>
                  <w:spacing w:val="-4"/>
                  <w:sz w:val="20"/>
                  <w:szCs w:val="26"/>
                  <w:lang w:val="en-GB"/>
                </w:rPr>
                <w:t>/DELAYED/</w:t>
              </w:r>
              <w:r w:rsidR="003521A5" w:rsidRPr="003521A5">
                <w:rPr>
                  <w:rStyle w:val="Hyperlink"/>
                  <w:rFonts w:cs="Times New Roman"/>
                  <w:spacing w:val="-4"/>
                  <w:sz w:val="20"/>
                  <w:szCs w:val="20"/>
                  <w:lang w:val="en-GB"/>
                </w:rPr>
                <w:t>1</w:t>
              </w:r>
            </w:hyperlink>
          </w:p>
        </w:tc>
        <w:tc>
          <w:tcPr>
            <w:tcW w:w="7069" w:type="dxa"/>
          </w:tcPr>
          <w:p w14:paraId="10DE41E9" w14:textId="2B6B3FB5" w:rsidR="00ED5718" w:rsidRPr="003521A5" w:rsidRDefault="00B30345" w:rsidP="00550342">
            <w:pPr>
              <w:widowControl w:val="0"/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نظرت اللجنة في الوثيقة </w:t>
            </w:r>
            <w:r w:rsidRPr="003521A5">
              <w:rPr>
                <w:rFonts w:cstheme="minorHAnsi"/>
                <w:szCs w:val="22"/>
              </w:rPr>
              <w:t>RRB19-3/3</w:t>
            </w:r>
            <w:r w:rsidRPr="003521A5">
              <w:rPr>
                <w:rFonts w:cstheme="minorHAnsi" w:hint="cs"/>
                <w:szCs w:val="22"/>
                <w:rtl/>
              </w:rPr>
              <w:t xml:space="preserve"> </w:t>
            </w:r>
            <w:r w:rsidRPr="003521A5">
              <w:rPr>
                <w:rFonts w:hint="cs"/>
                <w:szCs w:val="26"/>
                <w:rtl/>
              </w:rPr>
              <w:t xml:space="preserve">المقدمة من إدارة إندونيسيا والوثيقة </w:t>
            </w:r>
            <w:r w:rsidRPr="003521A5">
              <w:rPr>
                <w:rFonts w:cstheme="minorHAnsi"/>
                <w:szCs w:val="22"/>
              </w:rPr>
              <w:t>RRB19-3/DELAYED/1</w:t>
            </w:r>
            <w:r w:rsidRPr="003521A5">
              <w:rPr>
                <w:rFonts w:cstheme="minorHAnsi" w:hint="cs"/>
                <w:szCs w:val="22"/>
                <w:rtl/>
              </w:rPr>
              <w:t xml:space="preserve"> </w:t>
            </w:r>
            <w:r w:rsidRPr="003521A5">
              <w:rPr>
                <w:rFonts w:hint="cs"/>
                <w:szCs w:val="26"/>
                <w:rtl/>
              </w:rPr>
              <w:t>المقدمة من إدارة الإمارات العربية المتحدة للعلم.</w:t>
            </w:r>
          </w:p>
          <w:p w14:paraId="621DE06C" w14:textId="5A007BCA" w:rsidR="0004148F" w:rsidRPr="003521A5" w:rsidRDefault="0004148F" w:rsidP="0075429D">
            <w:pPr>
              <w:widowControl w:val="0"/>
              <w:tabs>
                <w:tab w:val="left" w:pos="374"/>
              </w:tabs>
              <w:spacing w:before="60" w:after="60" w:line="260" w:lineRule="exact"/>
              <w:ind w:left="374" w:hanging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  <w:lang w:val="en-GB" w:bidi="ar-EG"/>
              </w:rPr>
            </w:pPr>
            <w:r w:rsidRPr="003521A5">
              <w:rPr>
                <w:rFonts w:hint="cs"/>
                <w:szCs w:val="26"/>
                <w:rtl/>
              </w:rPr>
              <w:t>وأعربت اللجنة عن تعاطفها مع إدارة إندونيسيا</w:t>
            </w:r>
            <w:r w:rsidR="00550342">
              <w:rPr>
                <w:rFonts w:hint="cs"/>
                <w:szCs w:val="26"/>
                <w:rtl/>
              </w:rPr>
              <w:t xml:space="preserve"> فيما تواجهه من </w:t>
            </w:r>
            <w:r w:rsidR="00D428BC">
              <w:rPr>
                <w:rFonts w:hint="cs"/>
                <w:szCs w:val="26"/>
                <w:rtl/>
              </w:rPr>
              <w:t>مصاعب</w:t>
            </w:r>
            <w:r w:rsidRPr="003521A5">
              <w:rPr>
                <w:rFonts w:hint="cs"/>
                <w:szCs w:val="26"/>
                <w:rtl/>
              </w:rPr>
              <w:t xml:space="preserve"> وأشارت إلى ما يلي:</w:t>
            </w:r>
          </w:p>
          <w:p w14:paraId="39933A5F" w14:textId="7B46B22D" w:rsidR="00ED5718" w:rsidRPr="003521A5" w:rsidRDefault="003E32D4" w:rsidP="00A14B3D">
            <w:pPr>
              <w:widowControl w:val="0"/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75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 w:bidi="ar-EG"/>
              </w:rPr>
            </w:pPr>
            <w:r>
              <w:rPr>
                <w:rFonts w:hint="cs"/>
                <w:szCs w:val="26"/>
                <w:rtl/>
                <w:lang w:val="en-GB" w:bidi="ar-EG"/>
              </w:rPr>
              <w:t xml:space="preserve">صعوبة </w:t>
            </w:r>
            <w:r w:rsidR="0004148F" w:rsidRPr="003521A5">
              <w:rPr>
                <w:rFonts w:hint="cs"/>
                <w:szCs w:val="26"/>
                <w:rtl/>
                <w:lang w:val="en-GB" w:bidi="ar-EG"/>
              </w:rPr>
              <w:t>إيجاد سواتل بديلة في النطاق-</w:t>
            </w:r>
            <w:r w:rsidR="0004148F" w:rsidRPr="003521A5">
              <w:rPr>
                <w:szCs w:val="26"/>
                <w:lang w:bidi="ar-EG"/>
              </w:rPr>
              <w:t>L</w:t>
            </w:r>
            <w:r w:rsidR="00ED5718" w:rsidRPr="003521A5">
              <w:rPr>
                <w:rFonts w:hint="cs"/>
                <w:szCs w:val="26"/>
                <w:rtl/>
                <w:lang w:val="en-GB" w:bidi="ar-EG"/>
              </w:rPr>
              <w:t>؛</w:t>
            </w:r>
          </w:p>
          <w:p w14:paraId="6033273A" w14:textId="7B7C0ACA" w:rsidR="00ED5718" w:rsidRPr="003521A5" w:rsidRDefault="00E54E08" w:rsidP="00A14B3D">
            <w:pPr>
              <w:widowControl w:val="0"/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75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 w:bidi="ar-EG"/>
              </w:rPr>
            </w:pPr>
            <w:r>
              <w:rPr>
                <w:rFonts w:hint="cs"/>
                <w:szCs w:val="26"/>
                <w:rtl/>
                <w:lang w:val="en-GB" w:bidi="ar-EG"/>
              </w:rPr>
              <w:t xml:space="preserve">استشهدت </w:t>
            </w:r>
            <w:r w:rsidR="0004148F" w:rsidRPr="003521A5">
              <w:rPr>
                <w:rFonts w:hint="cs"/>
                <w:szCs w:val="26"/>
                <w:rtl/>
                <w:lang w:val="en-GB" w:bidi="ar-EG"/>
              </w:rPr>
              <w:t xml:space="preserve">إدارة إندونيسيا </w:t>
            </w:r>
            <w:r>
              <w:rPr>
                <w:rFonts w:hint="cs"/>
                <w:szCs w:val="26"/>
                <w:rtl/>
                <w:lang w:val="en-GB" w:bidi="ar-EG"/>
              </w:rPr>
              <w:t>ب</w:t>
            </w:r>
            <w:r w:rsidR="0004148F" w:rsidRPr="003521A5">
              <w:rPr>
                <w:rFonts w:hint="cs"/>
                <w:szCs w:val="26"/>
                <w:rtl/>
                <w:lang w:val="en-GB" w:bidi="ar-EG"/>
              </w:rPr>
              <w:t xml:space="preserve">المادتين </w:t>
            </w:r>
            <w:r w:rsidR="003521A5" w:rsidRPr="003521A5">
              <w:rPr>
                <w:rFonts w:cs="Times New Roman" w:hint="cs"/>
                <w:szCs w:val="20"/>
                <w:rtl/>
                <w:lang w:val="en-GB" w:bidi="ar-EG"/>
              </w:rPr>
              <w:t>44</w:t>
            </w:r>
            <w:r w:rsidR="0004148F" w:rsidRPr="003521A5">
              <w:rPr>
                <w:rFonts w:hint="cs"/>
                <w:szCs w:val="26"/>
                <w:rtl/>
                <w:lang w:val="en-GB" w:bidi="ar-EG"/>
              </w:rPr>
              <w:t xml:space="preserve"> و</w:t>
            </w:r>
            <w:r w:rsidR="003521A5" w:rsidRPr="003521A5">
              <w:rPr>
                <w:rFonts w:cs="Times New Roman" w:hint="cs"/>
                <w:szCs w:val="20"/>
                <w:rtl/>
                <w:lang w:val="en-GB" w:bidi="ar-EG"/>
              </w:rPr>
              <w:t>196</w:t>
            </w:r>
            <w:r w:rsidR="0004148F" w:rsidRPr="003521A5">
              <w:rPr>
                <w:rFonts w:hint="cs"/>
                <w:szCs w:val="26"/>
                <w:rtl/>
                <w:lang w:val="en-GB" w:bidi="ar-EG"/>
              </w:rPr>
              <w:t xml:space="preserve"> من الدستور في طلبها</w:t>
            </w:r>
            <w:r w:rsidR="0004148F" w:rsidRPr="003521A5">
              <w:rPr>
                <w:rtl/>
              </w:rPr>
              <w:t xml:space="preserve"> </w:t>
            </w:r>
            <w:r w:rsidR="0004148F" w:rsidRPr="003521A5">
              <w:rPr>
                <w:szCs w:val="26"/>
                <w:rtl/>
                <w:lang w:val="en-GB" w:bidi="ar-EG"/>
              </w:rPr>
              <w:t xml:space="preserve">تمديد المهلة التنظيمية لإعادة وضع تخصيصات تردد الشبكة الساتلية </w:t>
            </w:r>
            <w:r w:rsidR="0004148F" w:rsidRPr="003521A5">
              <w:rPr>
                <w:szCs w:val="26"/>
                <w:lang w:val="en-GB" w:bidi="ar-EG"/>
              </w:rPr>
              <w:t>GARUDA-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2</w:t>
            </w:r>
            <w:r w:rsidR="0004148F" w:rsidRPr="003521A5">
              <w:rPr>
                <w:szCs w:val="26"/>
                <w:lang w:val="en-GB" w:bidi="ar-EG"/>
              </w:rPr>
              <w:t xml:space="preserve"> (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123</w:t>
            </w:r>
            <w:r w:rsidR="0004148F" w:rsidRPr="003521A5">
              <w:rPr>
                <w:szCs w:val="26"/>
                <w:lang w:val="en-GB" w:bidi="ar-EG"/>
              </w:rPr>
              <w:t>ºE)</w:t>
            </w:r>
            <w:r w:rsidR="0004148F" w:rsidRPr="003521A5">
              <w:rPr>
                <w:szCs w:val="26"/>
                <w:rtl/>
                <w:lang w:val="en-GB" w:bidi="ar-EG"/>
              </w:rPr>
              <w:t xml:space="preserve"> في الخدمة</w:t>
            </w:r>
            <w:r w:rsidR="0004148F" w:rsidRPr="003521A5">
              <w:rPr>
                <w:rFonts w:hint="cs"/>
                <w:szCs w:val="26"/>
                <w:rtl/>
                <w:lang w:val="en-GB" w:bidi="ar-EG"/>
              </w:rPr>
              <w:t>، فيما يتعلق بالاحتياجات الخاصة للبلدان النامية والوضع الجغرافي لبلدان معينة</w:t>
            </w:r>
            <w:r w:rsidR="00594554" w:rsidRPr="003521A5">
              <w:rPr>
                <w:rFonts w:hint="cs"/>
                <w:szCs w:val="26"/>
                <w:rtl/>
                <w:lang w:val="en-GB" w:bidi="ar-EG"/>
              </w:rPr>
              <w:t>؛</w:t>
            </w:r>
          </w:p>
          <w:p w14:paraId="79F132BF" w14:textId="558D9177" w:rsidR="00ED5718" w:rsidRPr="003521A5" w:rsidRDefault="00594554" w:rsidP="00A14B3D">
            <w:pPr>
              <w:widowControl w:val="0"/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75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 w:bidi="ar-EG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>قدمت إدارة إندونيسيا بالفعل هذا</w:t>
            </w:r>
            <w:r w:rsidR="00E54E08">
              <w:rPr>
                <w:rFonts w:hint="cs"/>
                <w:szCs w:val="26"/>
                <w:rtl/>
                <w:lang w:val="en-GB" w:bidi="ar-EG"/>
              </w:rPr>
              <w:t xml:space="preserve"> الطلب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أيضاً إلى المؤتمر 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WRC-19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</w:t>
            </w:r>
            <w:r w:rsidR="00C111B3" w:rsidRPr="003521A5">
              <w:rPr>
                <w:rFonts w:hint="cs"/>
                <w:szCs w:val="26"/>
                <w:rtl/>
                <w:lang w:val="en-GB" w:bidi="ar-EG"/>
              </w:rPr>
              <w:t xml:space="preserve">(انظر </w:t>
            </w:r>
            <w:r w:rsidR="003A56BB" w:rsidRPr="003521A5">
              <w:rPr>
                <w:rFonts w:hint="cs"/>
                <w:szCs w:val="26"/>
                <w:rtl/>
                <w:lang w:val="en-GB" w:bidi="ar-EG"/>
              </w:rPr>
              <w:t xml:space="preserve">الوثيقة </w:t>
            </w:r>
            <w:hyperlink r:id="rId35" w:history="1">
              <w:r w:rsidR="003A56BB" w:rsidRPr="003521A5">
                <w:rPr>
                  <w:rStyle w:val="Hyperlink"/>
                  <w:sz w:val="20"/>
                  <w:szCs w:val="26"/>
                  <w:lang w:val="en-GB" w:bidi="ar-EG"/>
                </w:rPr>
                <w:t>CMR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 w:bidi="ar-EG"/>
                </w:rPr>
                <w:t>19</w:t>
              </w:r>
              <w:r w:rsidR="003A56BB" w:rsidRPr="003521A5">
                <w:rPr>
                  <w:rStyle w:val="Hyperlink"/>
                  <w:sz w:val="20"/>
                  <w:szCs w:val="26"/>
                  <w:lang w:val="en-GB" w:bidi="ar-EG"/>
                </w:rPr>
                <w:t>/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 w:bidi="ar-EG"/>
                </w:rPr>
                <w:t>35</w:t>
              </w:r>
              <w:r w:rsidR="003A56BB" w:rsidRPr="003521A5">
                <w:rPr>
                  <w:rStyle w:val="Hyperlink"/>
                  <w:sz w:val="20"/>
                  <w:szCs w:val="26"/>
                  <w:lang w:val="en-GB" w:bidi="ar-EG"/>
                </w:rPr>
                <w:t>(Add.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 w:bidi="ar-EG"/>
                </w:rPr>
                <w:t>25</w:t>
              </w:r>
              <w:r w:rsidR="003A56BB" w:rsidRPr="003521A5">
                <w:rPr>
                  <w:rStyle w:val="Hyperlink"/>
                  <w:sz w:val="20"/>
                  <w:szCs w:val="26"/>
                  <w:lang w:val="en-GB" w:bidi="ar-EG"/>
                </w:rPr>
                <w:t>)</w:t>
              </w:r>
            </w:hyperlink>
            <w:r w:rsidRPr="003521A5">
              <w:rPr>
                <w:rFonts w:hint="cs"/>
                <w:szCs w:val="26"/>
                <w:rtl/>
                <w:lang w:val="en-GB" w:bidi="ar-EG"/>
              </w:rPr>
              <w:t>)</w:t>
            </w:r>
            <w:r w:rsidR="00ED5718" w:rsidRPr="003521A5">
              <w:rPr>
                <w:rFonts w:hint="cs"/>
                <w:szCs w:val="26"/>
                <w:rtl/>
                <w:lang w:val="en-GB" w:bidi="ar-EG"/>
              </w:rPr>
              <w:t>؛</w:t>
            </w:r>
          </w:p>
          <w:p w14:paraId="3534C2EC" w14:textId="2703B38B" w:rsidR="00ED5718" w:rsidRPr="003521A5" w:rsidRDefault="00E54E08" w:rsidP="00A14B3D">
            <w:pPr>
              <w:widowControl w:val="0"/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75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 w:bidi="ar-EG"/>
              </w:rPr>
            </w:pPr>
            <w:r>
              <w:rPr>
                <w:rFonts w:hint="cs"/>
                <w:szCs w:val="26"/>
                <w:rtl/>
                <w:lang w:val="en-GB" w:bidi="ar-EG"/>
              </w:rPr>
              <w:t>ت</w:t>
            </w:r>
            <w:r w:rsidR="00884D04" w:rsidRPr="003521A5">
              <w:rPr>
                <w:rFonts w:hint="cs"/>
                <w:szCs w:val="26"/>
                <w:rtl/>
                <w:lang w:val="en-GB" w:bidi="ar-EG"/>
              </w:rPr>
              <w:t>قتصر</w:t>
            </w:r>
            <w:r>
              <w:rPr>
                <w:rFonts w:hint="cs"/>
                <w:szCs w:val="26"/>
                <w:rtl/>
                <w:lang w:val="en-GB" w:bidi="ar-EG"/>
              </w:rPr>
              <w:t xml:space="preserve"> سلطة</w:t>
            </w:r>
            <w:r w:rsidR="00884D04" w:rsidRPr="003521A5">
              <w:rPr>
                <w:rFonts w:hint="cs"/>
                <w:szCs w:val="26"/>
                <w:rtl/>
                <w:lang w:val="en-GB" w:bidi="ar-EG"/>
              </w:rPr>
              <w:t xml:space="preserve"> اللجنة في الوقت الراهن على منح تمديد </w:t>
            </w:r>
            <w:r>
              <w:rPr>
                <w:rFonts w:hint="cs"/>
                <w:szCs w:val="26"/>
                <w:rtl/>
                <w:lang w:val="en-GB" w:bidi="ar-EG"/>
              </w:rPr>
              <w:t>ل</w:t>
            </w:r>
            <w:r w:rsidR="00884D04" w:rsidRPr="003521A5">
              <w:rPr>
                <w:szCs w:val="26"/>
                <w:rtl/>
                <w:lang w:val="en-GB" w:bidi="ar-EG"/>
              </w:rPr>
              <w:t>لمهلة التنظيمية ل</w:t>
            </w:r>
            <w:r w:rsidR="00884D04" w:rsidRPr="003521A5">
              <w:rPr>
                <w:rFonts w:hint="cs"/>
                <w:szCs w:val="26"/>
                <w:rtl/>
                <w:lang w:val="en-GB" w:bidi="ar-EG"/>
              </w:rPr>
              <w:t xml:space="preserve">وضع أو </w:t>
            </w:r>
            <w:r w:rsidR="00884D04" w:rsidRPr="003521A5">
              <w:rPr>
                <w:szCs w:val="26"/>
                <w:rtl/>
                <w:lang w:val="en-GB" w:bidi="ar-EG"/>
              </w:rPr>
              <w:t>إعادة وضع تخصيصات تردد شبك</w:t>
            </w:r>
            <w:r>
              <w:rPr>
                <w:rFonts w:hint="cs"/>
                <w:szCs w:val="26"/>
                <w:rtl/>
                <w:lang w:val="en-GB" w:bidi="ar-EG"/>
              </w:rPr>
              <w:t>ات</w:t>
            </w:r>
            <w:r w:rsidR="00884D04" w:rsidRPr="003521A5">
              <w:rPr>
                <w:szCs w:val="26"/>
                <w:rtl/>
                <w:lang w:val="en-GB" w:bidi="ar-EG"/>
              </w:rPr>
              <w:t xml:space="preserve"> ساتلية</w:t>
            </w:r>
            <w:r w:rsidR="00884D04" w:rsidRPr="003521A5">
              <w:rPr>
                <w:rFonts w:hint="cs"/>
                <w:szCs w:val="26"/>
                <w:rtl/>
                <w:lang w:val="en-GB" w:bidi="ar-EG"/>
              </w:rPr>
              <w:t xml:space="preserve"> في الخدمة في حالات </w:t>
            </w:r>
            <w:r w:rsidR="00884D04" w:rsidRPr="00F61D04">
              <w:rPr>
                <w:rFonts w:hint="cs"/>
                <w:i/>
                <w:iCs/>
                <w:szCs w:val="26"/>
                <w:rtl/>
                <w:lang w:val="en-GB" w:bidi="ar-EG"/>
              </w:rPr>
              <w:t>القوة القاهرة</w:t>
            </w:r>
            <w:r w:rsidR="00884D04" w:rsidRPr="003521A5">
              <w:rPr>
                <w:rFonts w:hint="cs"/>
                <w:szCs w:val="26"/>
                <w:rtl/>
                <w:lang w:val="en-GB" w:bidi="ar-EG"/>
              </w:rPr>
              <w:t xml:space="preserve"> أو</w:t>
            </w:r>
            <w:r w:rsidR="00502746" w:rsidRPr="003521A5">
              <w:rPr>
                <w:szCs w:val="26"/>
                <w:rtl/>
              </w:rPr>
              <w:t xml:space="preserve"> التأخير الناتج عن وجود ساتل آخر على متن مركبة الإطلاق نفسها</w:t>
            </w:r>
            <w:r w:rsidR="00502746" w:rsidRPr="003521A5">
              <w:rPr>
                <w:rFonts w:hint="cs"/>
                <w:szCs w:val="26"/>
                <w:rtl/>
              </w:rPr>
              <w:t>.</w:t>
            </w:r>
          </w:p>
          <w:p w14:paraId="0EBE6D2B" w14:textId="13638F96" w:rsidR="00B65F88" w:rsidRPr="003521A5" w:rsidRDefault="001A663A" w:rsidP="00A14B3D">
            <w:pPr>
              <w:widowControl w:val="0"/>
              <w:tabs>
                <w:tab w:val="left" w:pos="374"/>
                <w:tab w:val="left" w:pos="662"/>
                <w:tab w:val="left" w:pos="1830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>وخلصت اللجنة إلى أنه ليس</w:t>
            </w:r>
            <w:r w:rsidR="0093286D">
              <w:rPr>
                <w:rFonts w:hint="cs"/>
                <w:szCs w:val="26"/>
                <w:rtl/>
                <w:lang w:val="en-GB" w:bidi="ar-EG"/>
              </w:rPr>
              <w:t xml:space="preserve"> من</w:t>
            </w:r>
            <w:r w:rsidR="00346402">
              <w:rPr>
                <w:rFonts w:hint="cs"/>
                <w:szCs w:val="26"/>
                <w:rtl/>
                <w:lang w:val="en-GB" w:bidi="ar-EG"/>
              </w:rPr>
              <w:t xml:space="preserve"> سلطتها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تلبية الطلب المقدم من إدارة إندونيسيا. </w:t>
            </w:r>
          </w:p>
        </w:tc>
        <w:tc>
          <w:tcPr>
            <w:tcW w:w="2456" w:type="dxa"/>
          </w:tcPr>
          <w:p w14:paraId="3A6ED57A" w14:textId="48018177" w:rsidR="00B65F88" w:rsidRPr="003521A5" w:rsidRDefault="00CA4300" w:rsidP="0075429D">
            <w:pPr>
              <w:tabs>
                <w:tab w:val="clear" w:pos="1134"/>
                <w:tab w:val="left" w:pos="374"/>
                <w:tab w:val="left" w:pos="2195"/>
              </w:tabs>
              <w:spacing w:before="60" w:after="6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3521A5">
              <w:rPr>
                <w:szCs w:val="26"/>
                <w:rtl/>
              </w:rPr>
              <w:t>يحيط الأمين التنفيذي الإدارة المعنية علماً بهذه القرارات</w:t>
            </w:r>
            <w:r w:rsidRPr="003521A5">
              <w:rPr>
                <w:rFonts w:hint="cs"/>
                <w:szCs w:val="26"/>
                <w:rtl/>
              </w:rPr>
              <w:t>.</w:t>
            </w:r>
          </w:p>
        </w:tc>
      </w:tr>
      <w:tr w:rsidR="00845254" w:rsidRPr="003521A5" w14:paraId="6CFE7B11" w14:textId="77777777" w:rsidTr="00172523">
        <w:trPr>
          <w:cantSplit/>
          <w:trHeight w:val="1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0985164" w14:textId="1DEF84F9" w:rsidR="00845254" w:rsidRPr="003521A5" w:rsidRDefault="003521A5" w:rsidP="0075429D">
            <w:pPr>
              <w:pStyle w:val="Tabletext"/>
              <w:keepNext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2</w:t>
            </w:r>
            <w:r w:rsidR="00845254" w:rsidRPr="003521A5">
              <w:t>.</w:t>
            </w:r>
            <w:r w:rsidRPr="003521A5">
              <w:rPr>
                <w:rFonts w:cs="Times New Roman"/>
                <w:szCs w:val="20"/>
              </w:rPr>
              <w:t>5</w:t>
            </w:r>
          </w:p>
        </w:tc>
        <w:tc>
          <w:tcPr>
            <w:tcW w:w="4038" w:type="dxa"/>
          </w:tcPr>
          <w:p w14:paraId="5E77395A" w14:textId="05AF3AB1" w:rsidR="00845254" w:rsidRPr="003521A5" w:rsidRDefault="00845254" w:rsidP="0075429D">
            <w:pPr>
              <w:pStyle w:val="Tabletext"/>
              <w:keepNext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521A5">
              <w:rPr>
                <w:rFonts w:hint="cs"/>
                <w:rtl/>
                <w:lang w:val="en-US" w:bidi="ar-SA"/>
              </w:rPr>
              <w:t>تبليغ مقدم من إدارة الاتحاد الروسي لطلب</w:t>
            </w:r>
            <w:r w:rsidRPr="003521A5">
              <w:rPr>
                <w:rtl/>
                <w:lang w:val="en-US" w:bidi="ar-SA"/>
              </w:rPr>
              <w:t xml:space="preserve"> تمديد</w:t>
            </w:r>
            <w:r w:rsidRPr="003521A5">
              <w:rPr>
                <w:rFonts w:hint="cs"/>
                <w:rtl/>
                <w:lang w:val="en-US" w:bidi="ar-SA"/>
              </w:rPr>
              <w:t xml:space="preserve"> ال</w:t>
            </w:r>
            <w:r w:rsidRPr="003521A5">
              <w:rPr>
                <w:rtl/>
                <w:lang w:val="en-US" w:bidi="ar-SA"/>
              </w:rPr>
              <w:t>مهلة</w:t>
            </w:r>
            <w:r w:rsidRPr="003521A5">
              <w:rPr>
                <w:rFonts w:hint="cs"/>
                <w:rtl/>
                <w:lang w:val="en-US" w:bidi="ar-SA"/>
              </w:rPr>
              <w:t xml:space="preserve"> التنظيمية لوضع </w:t>
            </w:r>
            <w:r w:rsidRPr="003521A5">
              <w:rPr>
                <w:rtl/>
                <w:lang w:val="en-US" w:bidi="ar-SA"/>
              </w:rPr>
              <w:t>تخصيصات</w:t>
            </w:r>
            <w:r w:rsidRPr="003521A5">
              <w:rPr>
                <w:rFonts w:hint="cs"/>
                <w:rtl/>
                <w:lang w:val="en-US" w:bidi="ar-SA"/>
              </w:rPr>
              <w:t xml:space="preserve"> </w:t>
            </w:r>
            <w:r w:rsidRPr="003521A5">
              <w:rPr>
                <w:rtl/>
                <w:lang w:val="en-US" w:bidi="ar-SA"/>
              </w:rPr>
              <w:t>تردد</w:t>
            </w:r>
            <w:r w:rsidRPr="003521A5">
              <w:rPr>
                <w:lang w:val="en-US" w:bidi="ar-SY"/>
              </w:rPr>
              <w:t xml:space="preserve"> </w:t>
            </w:r>
            <w:r w:rsidRPr="003521A5">
              <w:rPr>
                <w:rFonts w:hint="cs"/>
                <w:rtl/>
                <w:lang w:val="en-US" w:bidi="ar-SA"/>
              </w:rPr>
              <w:t xml:space="preserve">الشبكة الساتلية </w:t>
            </w:r>
            <w:r w:rsidRPr="003521A5">
              <w:rPr>
                <w:lang w:val="en-US" w:bidi="ar-SY"/>
              </w:rPr>
              <w:t>INTERSPUTNIK-</w:t>
            </w:r>
            <w:r w:rsidR="003521A5" w:rsidRPr="003521A5">
              <w:rPr>
                <w:rFonts w:cs="Times New Roman"/>
                <w:szCs w:val="20"/>
                <w:lang w:val="en-US" w:bidi="ar-SY"/>
              </w:rPr>
              <w:t>98</w:t>
            </w:r>
            <w:r w:rsidRPr="003521A5">
              <w:rPr>
                <w:lang w:val="en-US" w:bidi="ar-SY"/>
              </w:rPr>
              <w:t>E-F</w:t>
            </w:r>
            <w:r w:rsidRPr="003521A5">
              <w:rPr>
                <w:rtl/>
                <w:lang w:val="en-US" w:bidi="ar-SA"/>
              </w:rPr>
              <w:t xml:space="preserve"> في الخدمة</w:t>
            </w:r>
            <w:r w:rsidRPr="003521A5">
              <w:rPr>
                <w:lang w:val="en-US"/>
              </w:rPr>
              <w:br/>
            </w:r>
            <w:hyperlink r:id="rId36" w:history="1">
              <w:r w:rsidRPr="003521A5">
                <w:rPr>
                  <w:rStyle w:val="Hyperlink"/>
                  <w:sz w:val="20"/>
                  <w:szCs w:val="26"/>
                  <w:lang w:val="en-GB"/>
                </w:rPr>
                <w:t>RRB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19</w:t>
              </w:r>
              <w:r w:rsidRPr="003521A5">
                <w:rPr>
                  <w:rStyle w:val="Hyperlink"/>
                  <w:sz w:val="20"/>
                  <w:szCs w:val="26"/>
                  <w:lang w:val="en-GB"/>
                </w:rPr>
                <w:t>-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3</w:t>
              </w:r>
              <w:r w:rsidRPr="003521A5">
                <w:rPr>
                  <w:rStyle w:val="Hyperlink"/>
                  <w:sz w:val="20"/>
                  <w:szCs w:val="26"/>
                  <w:lang w:val="en-GB"/>
                </w:rPr>
                <w:t>/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/>
                </w:rPr>
                <w:t>5</w:t>
              </w:r>
            </w:hyperlink>
          </w:p>
        </w:tc>
        <w:tc>
          <w:tcPr>
            <w:tcW w:w="7069" w:type="dxa"/>
          </w:tcPr>
          <w:p w14:paraId="5FDE16B7" w14:textId="67DC2321" w:rsidR="00CA4300" w:rsidRPr="003521A5" w:rsidRDefault="001A663A" w:rsidP="00E41D6E">
            <w:pPr>
              <w:widowControl w:val="0"/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  <w:lang w:val="en-GB" w:bidi="ar-EG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نظرت اللجنة في الطلب المقدم </w:t>
            </w:r>
            <w:r w:rsidRPr="003521A5">
              <w:rPr>
                <w:szCs w:val="26"/>
                <w:rtl/>
                <w:lang w:val="en-GB" w:bidi="ar-EG"/>
              </w:rPr>
              <w:t>من إدارة الاتحاد الروسي</w:t>
            </w:r>
            <w:r w:rsidR="00F80432" w:rsidRPr="003521A5">
              <w:rPr>
                <w:rFonts w:hint="cs"/>
                <w:szCs w:val="26"/>
                <w:rtl/>
                <w:lang w:val="en-GB" w:bidi="ar-EG"/>
              </w:rPr>
              <w:t xml:space="preserve"> الوارد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في الوثيقة </w:t>
            </w:r>
            <w:r w:rsidR="00A03B73" w:rsidRPr="003521A5">
              <w:rPr>
                <w:szCs w:val="22"/>
                <w:lang w:val="en-GB"/>
              </w:rPr>
              <w:t>RRB19-3/5</w:t>
            </w:r>
            <w:r w:rsidR="00A03B73" w:rsidRPr="003521A5">
              <w:rPr>
                <w:rFonts w:hint="cs"/>
                <w:szCs w:val="22"/>
                <w:rtl/>
                <w:lang w:val="en-GB"/>
              </w:rPr>
              <w:t xml:space="preserve"> </w:t>
            </w:r>
            <w:r w:rsidR="00A03B73" w:rsidRPr="003521A5">
              <w:rPr>
                <w:rFonts w:hint="cs"/>
                <w:szCs w:val="26"/>
                <w:rtl/>
                <w:lang w:val="en-GB"/>
              </w:rPr>
              <w:t xml:space="preserve">وأشارت إلى </w:t>
            </w:r>
            <w:r w:rsidR="00C76225">
              <w:rPr>
                <w:rFonts w:hint="cs"/>
                <w:szCs w:val="26"/>
                <w:rtl/>
                <w:lang w:val="en-GB"/>
              </w:rPr>
              <w:t>أنه سيكون من المحبذ ت</w:t>
            </w:r>
            <w:r w:rsidR="0032066A">
              <w:rPr>
                <w:rFonts w:hint="cs"/>
                <w:szCs w:val="26"/>
                <w:rtl/>
                <w:lang w:val="en-GB"/>
              </w:rPr>
              <w:t>وفير</w:t>
            </w:r>
            <w:r w:rsidR="00C76225">
              <w:rPr>
                <w:rFonts w:hint="cs"/>
                <w:szCs w:val="26"/>
                <w:rtl/>
                <w:lang w:val="en-GB"/>
              </w:rPr>
              <w:t xml:space="preserve"> معلومات أكثر </w:t>
            </w:r>
            <w:r w:rsidR="00F80432" w:rsidRPr="003521A5">
              <w:rPr>
                <w:rFonts w:hint="cs"/>
                <w:szCs w:val="26"/>
                <w:rtl/>
                <w:lang w:val="en-GB"/>
              </w:rPr>
              <w:t>تفصيلاً</w:t>
            </w:r>
            <w:r w:rsidR="00A03B73" w:rsidRPr="003521A5">
              <w:rPr>
                <w:rFonts w:hint="cs"/>
                <w:szCs w:val="26"/>
                <w:rtl/>
                <w:lang w:val="en-GB"/>
              </w:rPr>
              <w:t xml:space="preserve"> بشأن مشروع</w:t>
            </w:r>
            <w:r w:rsidR="00C76225">
              <w:rPr>
                <w:rFonts w:hint="cs"/>
                <w:szCs w:val="26"/>
                <w:rtl/>
                <w:lang w:val="en-GB"/>
              </w:rPr>
              <w:t xml:space="preserve"> الساتل</w:t>
            </w:r>
            <w:r w:rsidR="00A03B73" w:rsidRPr="003521A5">
              <w:rPr>
                <w:rFonts w:hint="cs"/>
                <w:szCs w:val="26"/>
                <w:rtl/>
                <w:lang w:val="en-GB"/>
              </w:rPr>
              <w:t xml:space="preserve"> (تاريخ </w:t>
            </w:r>
            <w:r w:rsidR="00C76225">
              <w:rPr>
                <w:rFonts w:hint="cs"/>
                <w:szCs w:val="26"/>
                <w:rtl/>
                <w:lang w:val="en-GB"/>
              </w:rPr>
              <w:t>الشراء</w:t>
            </w:r>
            <w:r w:rsidR="00A03B73" w:rsidRPr="003521A5">
              <w:rPr>
                <w:rFonts w:hint="cs"/>
                <w:szCs w:val="26"/>
                <w:rtl/>
                <w:lang w:val="en-GB"/>
              </w:rPr>
              <w:t>، والوضع الحالي للساتل)</w:t>
            </w:r>
            <w:r w:rsidR="0032066A">
              <w:rPr>
                <w:rFonts w:hint="cs"/>
                <w:szCs w:val="26"/>
                <w:rtl/>
                <w:lang w:val="en-GB"/>
              </w:rPr>
              <w:t>.</w:t>
            </w:r>
            <w:r w:rsidR="00A03B73" w:rsidRPr="003521A5">
              <w:rPr>
                <w:rFonts w:hint="cs"/>
                <w:szCs w:val="26"/>
                <w:rtl/>
                <w:lang w:val="en-GB"/>
              </w:rPr>
              <w:t xml:space="preserve"> </w:t>
            </w:r>
            <w:r w:rsidR="00C76225">
              <w:rPr>
                <w:rFonts w:hint="cs"/>
                <w:szCs w:val="26"/>
                <w:rtl/>
                <w:lang w:val="en-GB"/>
              </w:rPr>
              <w:t>وأشارت</w:t>
            </w:r>
            <w:r w:rsidR="00A03B73" w:rsidRPr="003521A5">
              <w:rPr>
                <w:rFonts w:hint="cs"/>
                <w:szCs w:val="26"/>
                <w:rtl/>
                <w:lang w:val="en-GB"/>
              </w:rPr>
              <w:t xml:space="preserve"> اللجنة </w:t>
            </w:r>
            <w:r w:rsidR="00C76225">
              <w:rPr>
                <w:rFonts w:hint="cs"/>
                <w:szCs w:val="26"/>
                <w:rtl/>
                <w:lang w:val="en-GB"/>
              </w:rPr>
              <w:t>إلى ما يلي</w:t>
            </w:r>
            <w:r w:rsidR="00A03B73" w:rsidRPr="003521A5">
              <w:rPr>
                <w:rFonts w:hint="cs"/>
                <w:szCs w:val="26"/>
                <w:rtl/>
                <w:lang w:val="en-GB"/>
              </w:rPr>
              <w:t>:</w:t>
            </w:r>
          </w:p>
          <w:p w14:paraId="661A5FBE" w14:textId="43A118EC" w:rsidR="00CA4300" w:rsidRPr="003521A5" w:rsidRDefault="00A03B73" w:rsidP="00A14B3D">
            <w:pPr>
              <w:widowControl w:val="0"/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75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 w:bidi="ar-EG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الاتحاد الروسي </w:t>
            </w:r>
            <w:r w:rsidR="00AB56AA">
              <w:rPr>
                <w:rFonts w:hint="cs"/>
                <w:szCs w:val="26"/>
                <w:rtl/>
                <w:lang w:val="en-GB" w:bidi="ar-EG"/>
              </w:rPr>
              <w:t xml:space="preserve">يتصرف 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بوصفه الإدارة المبلغة عن المنظمة الدولية الحكومية </w:t>
            </w:r>
            <w:r w:rsidRPr="003521A5">
              <w:rPr>
                <w:szCs w:val="22"/>
                <w:lang w:val="en-GB"/>
              </w:rPr>
              <w:t>Intersputnik</w:t>
            </w:r>
            <w:r w:rsidRPr="0032066A">
              <w:rPr>
                <w:rFonts w:ascii="Traditional Arabic" w:hAnsi="Traditional Arabic" w:hint="cs"/>
                <w:sz w:val="26"/>
                <w:szCs w:val="26"/>
                <w:rtl/>
                <w:lang w:val="en-GB"/>
              </w:rPr>
              <w:t>؛</w:t>
            </w:r>
          </w:p>
          <w:p w14:paraId="1CD7E021" w14:textId="60141CA3" w:rsidR="00CA4300" w:rsidRPr="003521A5" w:rsidRDefault="00AB56AA" w:rsidP="00A14B3D">
            <w:pPr>
              <w:widowControl w:val="0"/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75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 w:bidi="ar-EG"/>
              </w:rPr>
            </w:pPr>
            <w:r>
              <w:rPr>
                <w:rFonts w:hint="cs"/>
                <w:szCs w:val="26"/>
                <w:rtl/>
                <w:lang w:val="en-GB" w:bidi="ar-EG"/>
              </w:rPr>
              <w:t xml:space="preserve">يمكن </w:t>
            </w:r>
            <w:r w:rsidR="00A03B73" w:rsidRPr="003521A5">
              <w:rPr>
                <w:rFonts w:hint="cs"/>
                <w:szCs w:val="26"/>
                <w:rtl/>
                <w:lang w:val="en-GB" w:bidi="ar-EG"/>
              </w:rPr>
              <w:t>اعتبار الطلب حالة تأخر</w:t>
            </w:r>
            <w:r>
              <w:rPr>
                <w:rFonts w:hint="cs"/>
                <w:szCs w:val="26"/>
                <w:rtl/>
                <w:lang w:val="en-GB" w:bidi="ar-EG"/>
              </w:rPr>
              <w:t xml:space="preserve"> بسبب وجود ساتل آخر على نفس مركبة الإطلاق</w:t>
            </w:r>
            <w:r w:rsidR="00D54417" w:rsidRPr="003521A5">
              <w:rPr>
                <w:rFonts w:hint="cs"/>
                <w:szCs w:val="26"/>
                <w:rtl/>
                <w:lang w:val="en-GB" w:bidi="ar-EG"/>
              </w:rPr>
              <w:t xml:space="preserve"> وعلى هذا النحو ي</w:t>
            </w:r>
            <w:r w:rsidR="00F80432" w:rsidRPr="003521A5">
              <w:rPr>
                <w:rFonts w:hint="cs"/>
                <w:szCs w:val="26"/>
                <w:rtl/>
                <w:lang w:val="en-GB" w:bidi="ar-EG"/>
              </w:rPr>
              <w:t>مكن</w:t>
            </w:r>
            <w:r w:rsidR="00D54417" w:rsidRPr="003521A5">
              <w:rPr>
                <w:rFonts w:hint="cs"/>
                <w:szCs w:val="26"/>
                <w:rtl/>
                <w:lang w:val="en-GB" w:bidi="ar-EG"/>
              </w:rPr>
              <w:t xml:space="preserve"> اعتبار </w:t>
            </w:r>
            <w:r>
              <w:rPr>
                <w:rFonts w:hint="cs"/>
                <w:szCs w:val="26"/>
                <w:rtl/>
                <w:lang w:val="en-GB" w:bidi="ar-EG"/>
              </w:rPr>
              <w:t xml:space="preserve">أن من سلطة </w:t>
            </w:r>
            <w:r w:rsidR="00D54417" w:rsidRPr="003521A5">
              <w:rPr>
                <w:rFonts w:hint="cs"/>
                <w:szCs w:val="26"/>
                <w:rtl/>
                <w:lang w:val="en-GB" w:bidi="ar-EG"/>
              </w:rPr>
              <w:t>اللجنة</w:t>
            </w:r>
            <w:r>
              <w:rPr>
                <w:rFonts w:hint="cs"/>
                <w:szCs w:val="26"/>
                <w:rtl/>
                <w:lang w:val="en-GB" w:bidi="ar-EG"/>
              </w:rPr>
              <w:t xml:space="preserve"> النظر فيه</w:t>
            </w:r>
            <w:r w:rsidR="00D54417" w:rsidRPr="003521A5">
              <w:rPr>
                <w:rFonts w:hint="cs"/>
                <w:szCs w:val="26"/>
                <w:rtl/>
                <w:lang w:val="en-GB" w:bidi="ar-EG"/>
              </w:rPr>
              <w:t>؛</w:t>
            </w:r>
          </w:p>
          <w:p w14:paraId="38C14B6A" w14:textId="499DD2DF" w:rsidR="00CA4300" w:rsidRPr="00AB56AA" w:rsidRDefault="001B06D3" w:rsidP="00A14B3D">
            <w:pPr>
              <w:widowControl w:val="0"/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75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szCs w:val="26"/>
                <w:lang w:val="en-GB" w:bidi="ar-EG"/>
              </w:rPr>
            </w:pPr>
            <w:r w:rsidRPr="00AB56AA">
              <w:rPr>
                <w:rFonts w:hint="cs"/>
                <w:spacing w:val="-6"/>
                <w:szCs w:val="26"/>
                <w:rtl/>
                <w:lang w:val="en-GB" w:bidi="ar-EG"/>
              </w:rPr>
              <w:t>إن</w:t>
            </w:r>
            <w:r w:rsidR="00D54417" w:rsidRPr="00AB56AA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</w:t>
            </w:r>
            <w:r w:rsidR="00D54417" w:rsidRPr="00AB56AA">
              <w:rPr>
                <w:spacing w:val="-6"/>
                <w:szCs w:val="26"/>
                <w:rtl/>
                <w:lang w:val="en-GB" w:bidi="ar-EG"/>
              </w:rPr>
              <w:t xml:space="preserve">طلب تمديد المهلة التنظيمية لوضع تخصيصات تردد الشبكة الساتلية </w:t>
            </w:r>
            <w:r w:rsidR="00D54417" w:rsidRPr="00AB56AA">
              <w:rPr>
                <w:spacing w:val="-6"/>
                <w:szCs w:val="26"/>
                <w:lang w:val="en-GB" w:bidi="ar-EG"/>
              </w:rPr>
              <w:t>INTERSPUTNIK</w:t>
            </w:r>
            <w:r w:rsidR="00AB56AA" w:rsidRPr="00AB56AA">
              <w:rPr>
                <w:spacing w:val="-6"/>
                <w:szCs w:val="26"/>
                <w:lang w:val="en-GB" w:bidi="ar-EG"/>
              </w:rPr>
              <w:noBreakHyphen/>
            </w:r>
            <w:r w:rsidR="003521A5" w:rsidRPr="00AB56AA">
              <w:rPr>
                <w:rFonts w:cs="Times New Roman"/>
                <w:spacing w:val="-6"/>
                <w:szCs w:val="20"/>
                <w:lang w:val="en-GB" w:bidi="ar-EG"/>
              </w:rPr>
              <w:t>98</w:t>
            </w:r>
            <w:r w:rsidR="00D54417" w:rsidRPr="00AB56AA">
              <w:rPr>
                <w:spacing w:val="-6"/>
                <w:szCs w:val="26"/>
                <w:lang w:val="en-GB" w:bidi="ar-EG"/>
              </w:rPr>
              <w:t>E</w:t>
            </w:r>
            <w:r w:rsidR="00AB56AA" w:rsidRPr="00AB56AA">
              <w:rPr>
                <w:spacing w:val="-6"/>
                <w:szCs w:val="26"/>
                <w:lang w:val="en-GB" w:bidi="ar-EG"/>
              </w:rPr>
              <w:noBreakHyphen/>
            </w:r>
            <w:r w:rsidR="00D54417" w:rsidRPr="00AB56AA">
              <w:rPr>
                <w:spacing w:val="-6"/>
                <w:szCs w:val="26"/>
                <w:lang w:val="en-GB" w:bidi="ar-EG"/>
              </w:rPr>
              <w:t>F</w:t>
            </w:r>
            <w:r w:rsidR="00D54417" w:rsidRPr="00AB56AA">
              <w:rPr>
                <w:spacing w:val="-6"/>
                <w:szCs w:val="26"/>
                <w:rtl/>
                <w:lang w:val="en-GB" w:bidi="ar-EG"/>
              </w:rPr>
              <w:t xml:space="preserve"> في الخدمة</w:t>
            </w:r>
            <w:r w:rsidRPr="00AB56AA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تغطي فترة</w:t>
            </w:r>
            <w:r w:rsidR="00D54417" w:rsidRPr="00AB56AA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</w:t>
            </w:r>
            <w:r w:rsidR="003521A5" w:rsidRPr="00AB56AA">
              <w:rPr>
                <w:rFonts w:cs="Times New Roman" w:hint="cs"/>
                <w:spacing w:val="-6"/>
                <w:szCs w:val="20"/>
                <w:rtl/>
                <w:lang w:val="en-GB" w:bidi="ar-EG"/>
              </w:rPr>
              <w:t>10</w:t>
            </w:r>
            <w:r w:rsidR="00D54417" w:rsidRPr="00AB56AA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أشهر</w:t>
            </w:r>
            <w:r w:rsidR="00AB56AA" w:rsidRPr="00AB56AA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مبررة</w:t>
            </w:r>
            <w:r w:rsidR="00D54417" w:rsidRPr="00AB56AA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ومحدودة.</w:t>
            </w:r>
          </w:p>
          <w:p w14:paraId="141BD8F6" w14:textId="28727CF0" w:rsidR="00845254" w:rsidRPr="003521A5" w:rsidRDefault="001B0183" w:rsidP="0075429D">
            <w:pPr>
              <w:widowControl w:val="0"/>
              <w:tabs>
                <w:tab w:val="left" w:pos="374"/>
                <w:tab w:val="left" w:pos="662"/>
                <w:tab w:val="left" w:pos="1830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26"/>
                <w:rtl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>ونتيجة لذلك، قررت اللجنة</w:t>
            </w:r>
            <w:r w:rsidR="00AB56AA">
              <w:rPr>
                <w:rFonts w:hint="cs"/>
                <w:szCs w:val="26"/>
                <w:rtl/>
                <w:lang w:val="en-GB" w:bidi="ar-EG"/>
              </w:rPr>
              <w:t xml:space="preserve"> الموافقة علي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الطلب المقدم من الاتحاد الروسي بمنح تمديد</w:t>
            </w:r>
            <w:r w:rsidRPr="003521A5">
              <w:rPr>
                <w:rtl/>
              </w:rPr>
              <w:t xml:space="preserve"> </w:t>
            </w:r>
            <w:r w:rsidR="00AB56AA">
              <w:rPr>
                <w:rFonts w:hint="cs"/>
                <w:szCs w:val="26"/>
                <w:rtl/>
                <w:lang w:val="en-GB"/>
              </w:rPr>
              <w:t>ل</w:t>
            </w:r>
            <w:r w:rsidRPr="003521A5">
              <w:rPr>
                <w:szCs w:val="26"/>
                <w:rtl/>
                <w:lang w:val="en-GB" w:bidi="ar-EG"/>
              </w:rPr>
              <w:t xml:space="preserve">لمهلة التنظيمية لوضع تخصيصات تردد الشبكة الساتلية </w:t>
            </w:r>
            <w:r w:rsidRPr="003521A5">
              <w:rPr>
                <w:szCs w:val="26"/>
                <w:lang w:val="en-GB" w:bidi="ar-EG"/>
              </w:rPr>
              <w:t>INTERSPUTNIK-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98</w:t>
            </w:r>
            <w:r w:rsidRPr="003521A5">
              <w:rPr>
                <w:szCs w:val="26"/>
                <w:lang w:val="en-GB" w:bidi="ar-EG"/>
              </w:rPr>
              <w:t>E-F</w:t>
            </w:r>
            <w:r w:rsidRPr="003521A5">
              <w:rPr>
                <w:szCs w:val="26"/>
                <w:rtl/>
                <w:lang w:val="en-GB" w:bidi="ar-EG"/>
              </w:rPr>
              <w:t xml:space="preserve"> في الخدمة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حتى </w:t>
            </w:r>
            <w:r w:rsidR="003521A5" w:rsidRPr="003521A5">
              <w:rPr>
                <w:rFonts w:cs="Times New Roman" w:hint="cs"/>
                <w:szCs w:val="20"/>
                <w:rtl/>
                <w:lang w:val="en-GB" w:bidi="ar-EG"/>
              </w:rPr>
              <w:t>29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أبريل </w:t>
            </w:r>
            <w:r w:rsidR="003521A5" w:rsidRPr="003521A5">
              <w:rPr>
                <w:rFonts w:cs="Times New Roman" w:hint="cs"/>
                <w:szCs w:val="20"/>
                <w:rtl/>
                <w:lang w:val="en-GB" w:bidi="ar-EG"/>
              </w:rPr>
              <w:t>2021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>.</w:t>
            </w:r>
          </w:p>
        </w:tc>
        <w:tc>
          <w:tcPr>
            <w:tcW w:w="2456" w:type="dxa"/>
          </w:tcPr>
          <w:p w14:paraId="0B5F18E2" w14:textId="77777777" w:rsidR="00845254" w:rsidRPr="003521A5" w:rsidRDefault="00845254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bidi="ar-SA"/>
              </w:rPr>
            </w:pPr>
            <w:r w:rsidRPr="003521A5">
              <w:rPr>
                <w:rtl/>
                <w:lang w:val="en-US" w:bidi="ar-SA"/>
              </w:rPr>
              <w:t>يحيط الأمين التنفيذي الإدار</w:t>
            </w:r>
            <w:r w:rsidRPr="003521A5">
              <w:rPr>
                <w:rFonts w:hint="cs"/>
                <w:rtl/>
                <w:lang w:val="en-US" w:bidi="ar-SA"/>
              </w:rPr>
              <w:t xml:space="preserve">ات </w:t>
            </w:r>
            <w:r w:rsidRPr="003521A5">
              <w:rPr>
                <w:rtl/>
                <w:lang w:val="en-US" w:bidi="ar-SA"/>
              </w:rPr>
              <w:t>المعنية علماً بهذه القرارات</w:t>
            </w:r>
          </w:p>
          <w:p w14:paraId="5A4A3C77" w14:textId="3256BDEF" w:rsidR="00845254" w:rsidRPr="003521A5" w:rsidRDefault="00097F57" w:rsidP="0075429D">
            <w:pPr>
              <w:pStyle w:val="Tabletext"/>
              <w:tabs>
                <w:tab w:val="left" w:pos="374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cs"/>
                <w:rtl/>
                <w:lang w:val="en-US" w:bidi="ar-SA"/>
              </w:rPr>
              <w:t>يأخذ</w:t>
            </w:r>
            <w:r w:rsidR="001A663A" w:rsidRPr="003521A5">
              <w:rPr>
                <w:rFonts w:hint="cs"/>
                <w:rtl/>
                <w:lang w:val="en-US" w:bidi="ar-SA"/>
              </w:rPr>
              <w:t xml:space="preserve"> المكتب </w:t>
            </w:r>
            <w:r w:rsidR="00E41D6E">
              <w:rPr>
                <w:rFonts w:hint="cs"/>
                <w:rtl/>
                <w:lang w:val="en-US" w:bidi="ar-SA"/>
              </w:rPr>
              <w:t xml:space="preserve">في الاعتبار </w:t>
            </w:r>
            <w:r w:rsidR="001A663A" w:rsidRPr="003521A5">
              <w:rPr>
                <w:rtl/>
                <w:lang w:val="en-US" w:bidi="ar-SA"/>
              </w:rPr>
              <w:t>تمديد</w:t>
            </w:r>
            <w:r w:rsidR="001A663A" w:rsidRPr="003521A5">
              <w:rPr>
                <w:rFonts w:hint="cs"/>
                <w:rtl/>
                <w:lang w:val="en-US" w:bidi="ar-SA"/>
              </w:rPr>
              <w:t xml:space="preserve"> ال</w:t>
            </w:r>
            <w:r w:rsidR="001A663A" w:rsidRPr="003521A5">
              <w:rPr>
                <w:rtl/>
                <w:lang w:val="en-US" w:bidi="ar-SA"/>
              </w:rPr>
              <w:t>مهلة</w:t>
            </w:r>
            <w:r w:rsidR="001A663A" w:rsidRPr="003521A5">
              <w:rPr>
                <w:rFonts w:hint="cs"/>
                <w:rtl/>
                <w:lang w:val="en-US" w:bidi="ar-SA"/>
              </w:rPr>
              <w:t xml:space="preserve"> التنظيمية لوضع </w:t>
            </w:r>
            <w:r w:rsidR="001A663A" w:rsidRPr="003521A5">
              <w:rPr>
                <w:rtl/>
                <w:lang w:val="en-US" w:bidi="ar-SA"/>
              </w:rPr>
              <w:t>تخصيصات</w:t>
            </w:r>
            <w:r w:rsidR="001A663A" w:rsidRPr="003521A5">
              <w:rPr>
                <w:rFonts w:hint="cs"/>
                <w:rtl/>
                <w:lang w:val="en-US" w:bidi="ar-SA"/>
              </w:rPr>
              <w:t xml:space="preserve"> </w:t>
            </w:r>
            <w:r w:rsidR="001A663A" w:rsidRPr="003521A5">
              <w:rPr>
                <w:rtl/>
                <w:lang w:val="en-US" w:bidi="ar-SA"/>
              </w:rPr>
              <w:t>تردد</w:t>
            </w:r>
            <w:r w:rsidR="001A663A" w:rsidRPr="003521A5">
              <w:rPr>
                <w:lang w:val="en-US" w:bidi="ar-SY"/>
              </w:rPr>
              <w:t xml:space="preserve"> </w:t>
            </w:r>
            <w:r w:rsidR="001A663A" w:rsidRPr="003521A5">
              <w:rPr>
                <w:rFonts w:hint="cs"/>
                <w:rtl/>
                <w:lang w:val="en-US" w:bidi="ar-SA"/>
              </w:rPr>
              <w:t xml:space="preserve">الشبكة الساتلية </w:t>
            </w:r>
            <w:r w:rsidR="001A663A" w:rsidRPr="003521A5">
              <w:rPr>
                <w:lang w:val="en-US" w:bidi="ar-SY"/>
              </w:rPr>
              <w:t>INTERSPUTNIK-</w:t>
            </w:r>
            <w:r w:rsidR="003521A5" w:rsidRPr="003521A5">
              <w:rPr>
                <w:rFonts w:cs="Times New Roman"/>
                <w:szCs w:val="20"/>
                <w:lang w:val="en-US" w:bidi="ar-SY"/>
              </w:rPr>
              <w:t>98</w:t>
            </w:r>
            <w:r w:rsidR="001A663A" w:rsidRPr="003521A5">
              <w:rPr>
                <w:lang w:val="en-US" w:bidi="ar-SY"/>
              </w:rPr>
              <w:t>E-F</w:t>
            </w:r>
            <w:r w:rsidR="001A663A" w:rsidRPr="003521A5">
              <w:rPr>
                <w:rtl/>
                <w:lang w:val="en-US" w:bidi="ar-SA"/>
              </w:rPr>
              <w:t xml:space="preserve"> في</w:t>
            </w:r>
            <w:r w:rsidR="00E41D6E">
              <w:rPr>
                <w:rFonts w:hint="cs"/>
                <w:rtl/>
                <w:lang w:val="en-US" w:bidi="ar-SA"/>
              </w:rPr>
              <w:t> </w:t>
            </w:r>
            <w:r w:rsidR="001A663A" w:rsidRPr="003521A5">
              <w:rPr>
                <w:rtl/>
                <w:lang w:val="en-US" w:bidi="ar-SA"/>
              </w:rPr>
              <w:t>الخدمة</w:t>
            </w:r>
            <w:r w:rsidR="001A663A" w:rsidRPr="003521A5">
              <w:rPr>
                <w:rFonts w:hint="cs"/>
                <w:rtl/>
                <w:lang w:val="en-US" w:bidi="ar-SA"/>
              </w:rPr>
              <w:t xml:space="preserve"> حتى </w:t>
            </w:r>
            <w:r w:rsidR="003521A5" w:rsidRPr="003521A5">
              <w:rPr>
                <w:rFonts w:cs="Times New Roman" w:hint="cs"/>
                <w:szCs w:val="20"/>
                <w:rtl/>
                <w:lang w:val="en-US" w:bidi="ar-SA"/>
              </w:rPr>
              <w:t>29</w:t>
            </w:r>
            <w:r w:rsidR="001A663A" w:rsidRPr="003521A5">
              <w:rPr>
                <w:rFonts w:hint="cs"/>
                <w:rtl/>
                <w:lang w:val="en-US" w:bidi="ar-SA"/>
              </w:rPr>
              <w:t xml:space="preserve"> أبريل </w:t>
            </w:r>
            <w:r w:rsidR="003521A5" w:rsidRPr="003521A5">
              <w:rPr>
                <w:rFonts w:cs="Times New Roman" w:hint="cs"/>
                <w:szCs w:val="20"/>
                <w:rtl/>
                <w:lang w:val="en-US" w:bidi="ar-SA"/>
              </w:rPr>
              <w:t>2021</w:t>
            </w:r>
            <w:r w:rsidR="001A663A" w:rsidRPr="003521A5">
              <w:rPr>
                <w:rFonts w:hint="cs"/>
                <w:rtl/>
                <w:lang w:val="en-US" w:bidi="ar-SA"/>
              </w:rPr>
              <w:t>.</w:t>
            </w:r>
          </w:p>
        </w:tc>
      </w:tr>
      <w:tr w:rsidR="00172523" w:rsidRPr="003521A5" w14:paraId="1DC9C373" w14:textId="77777777" w:rsidTr="00172523">
        <w:trPr>
          <w:cantSplit/>
          <w:trHeight w:val="1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63AC8DA" w14:textId="6B2A5C65" w:rsidR="00172523" w:rsidRPr="003521A5" w:rsidRDefault="003521A5" w:rsidP="0075429D">
            <w:pPr>
              <w:pStyle w:val="Tabletext"/>
              <w:keepNext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6</w:t>
            </w:r>
          </w:p>
        </w:tc>
        <w:tc>
          <w:tcPr>
            <w:tcW w:w="4038" w:type="dxa"/>
          </w:tcPr>
          <w:p w14:paraId="68380911" w14:textId="60809719" w:rsidR="00172523" w:rsidRPr="003521A5" w:rsidRDefault="00172523" w:rsidP="0075429D">
            <w:pPr>
              <w:pStyle w:val="Tabletext"/>
              <w:keepNext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US" w:bidi="ar-SA"/>
              </w:rPr>
            </w:pPr>
            <w:r w:rsidRPr="003521A5">
              <w:rPr>
                <w:rFonts w:hint="cs"/>
                <w:rtl/>
              </w:rPr>
              <w:t xml:space="preserve">تبليغ مقدم من إدارة الصين للطعن في قرار اللجنة بشأن تخصيصات تردد الشبكات الساتلية </w:t>
            </w:r>
            <w:r w:rsidRPr="003521A5">
              <w:rPr>
                <w:lang w:val="en-US"/>
              </w:rPr>
              <w:t>ASIASAT-AK</w:t>
            </w:r>
            <w:r w:rsidRPr="003521A5">
              <w:rPr>
                <w:rFonts w:hint="cs"/>
                <w:rtl/>
                <w:lang w:bidi="ar-SY"/>
              </w:rPr>
              <w:t xml:space="preserve"> </w:t>
            </w:r>
            <w:r w:rsidRPr="003521A5">
              <w:rPr>
                <w:rFonts w:hint="cs"/>
                <w:rtl/>
              </w:rPr>
              <w:t>و</w:t>
            </w:r>
            <w:r w:rsidRPr="003521A5">
              <w:rPr>
                <w:lang w:val="en-US"/>
              </w:rPr>
              <w:t>ASIASAT</w:t>
            </w:r>
            <w:r w:rsidRPr="003521A5">
              <w:rPr>
                <w:lang w:val="en-US"/>
              </w:rPr>
              <w:noBreakHyphen/>
              <w:t>AK</w:t>
            </w:r>
            <w:r w:rsidR="003521A5" w:rsidRPr="003521A5">
              <w:rPr>
                <w:rFonts w:cs="Times New Roman"/>
                <w:szCs w:val="20"/>
                <w:lang w:val="en-US"/>
              </w:rPr>
              <w:t>1</w:t>
            </w:r>
            <w:r w:rsidRPr="003521A5">
              <w:rPr>
                <w:rFonts w:hint="cs"/>
                <w:rtl/>
                <w:lang w:bidi="ar-SY"/>
              </w:rPr>
              <w:t xml:space="preserve"> و</w:t>
            </w:r>
            <w:r w:rsidRPr="003521A5">
              <w:rPr>
                <w:lang w:val="en-US"/>
              </w:rPr>
              <w:t>ASIASAT</w:t>
            </w:r>
            <w:r w:rsidRPr="003521A5">
              <w:rPr>
                <w:lang w:val="en-US"/>
              </w:rPr>
              <w:noBreakHyphen/>
              <w:t>AKX</w:t>
            </w:r>
            <w:r w:rsidRPr="003521A5">
              <w:rPr>
                <w:rFonts w:hint="cs"/>
                <w:rtl/>
              </w:rPr>
              <w:t xml:space="preserve"> الواردة في</w:t>
            </w:r>
            <w:r w:rsidR="00094399">
              <w:rPr>
                <w:rFonts w:hint="eastAsia"/>
                <w:rtl/>
              </w:rPr>
              <w:t> </w:t>
            </w:r>
            <w:r w:rsidRPr="003521A5">
              <w:rPr>
                <w:rFonts w:hint="cs"/>
                <w:rtl/>
              </w:rPr>
              <w:t>السجل الأساسي الدولي للترددات</w:t>
            </w:r>
            <w:r w:rsidRPr="003521A5">
              <w:br/>
            </w:r>
            <w:hyperlink r:id="rId37" w:history="1">
              <w:r w:rsidRPr="003521A5">
                <w:rPr>
                  <w:rStyle w:val="Hyperlink"/>
                  <w:sz w:val="20"/>
                  <w:lang w:val="en-GB"/>
                </w:rPr>
                <w:t>RRB19-3/4</w:t>
              </w:r>
            </w:hyperlink>
          </w:p>
        </w:tc>
        <w:tc>
          <w:tcPr>
            <w:tcW w:w="7069" w:type="dxa"/>
          </w:tcPr>
          <w:p w14:paraId="7F810ED3" w14:textId="22B8B911" w:rsidR="00172523" w:rsidRPr="003521A5" w:rsidRDefault="007A1E3D" w:rsidP="00131C92">
            <w:pPr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  <w:lang w:val="en-GB" w:bidi="ar-EG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نظرت اللجنة بالتفصيل في الطلب المقدم من إدارة الصين الوارد في الوثيقة </w:t>
            </w:r>
            <w:r w:rsidRPr="003521A5">
              <w:rPr>
                <w:szCs w:val="26"/>
                <w:lang w:val="en-GB" w:bidi="ar-EG"/>
              </w:rPr>
              <w:t>RRB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19</w:t>
            </w:r>
            <w:r w:rsidRPr="003521A5">
              <w:rPr>
                <w:szCs w:val="26"/>
                <w:lang w:val="en-GB" w:bidi="ar-EG"/>
              </w:rPr>
              <w:t>-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3</w:t>
            </w:r>
            <w:r w:rsidRPr="003521A5">
              <w:rPr>
                <w:szCs w:val="26"/>
                <w:lang w:val="en-GB" w:bidi="ar-EG"/>
              </w:rPr>
              <w:t>/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4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وأشارت إلى أنه ينبغي تقديم الطعون في قرارات اللجنة إلى المؤتمر العالمي للاتصالات الراديوية</w:t>
            </w:r>
            <w:r w:rsidR="009666F4" w:rsidRPr="003521A5">
              <w:rPr>
                <w:rFonts w:hint="cs"/>
                <w:szCs w:val="26"/>
                <w:rtl/>
                <w:lang w:val="en-GB" w:bidi="ar-EG"/>
              </w:rPr>
              <w:t xml:space="preserve"> (انظر الرقم </w:t>
            </w:r>
            <w:r w:rsidR="003521A5" w:rsidRPr="00081429">
              <w:rPr>
                <w:rFonts w:cs="Times New Roman" w:hint="cs"/>
                <w:b/>
                <w:bCs/>
                <w:szCs w:val="20"/>
                <w:rtl/>
                <w:lang w:val="en-GB" w:bidi="ar-EG"/>
              </w:rPr>
              <w:t>6</w:t>
            </w:r>
            <w:r w:rsidR="009666F4" w:rsidRPr="00081429">
              <w:rPr>
                <w:rFonts w:hint="cs"/>
                <w:b/>
                <w:bCs/>
                <w:szCs w:val="26"/>
                <w:rtl/>
                <w:lang w:val="en-GB" w:bidi="ar-EG"/>
              </w:rPr>
              <w:t>.</w:t>
            </w:r>
            <w:r w:rsidR="003521A5" w:rsidRPr="00081429">
              <w:rPr>
                <w:rFonts w:cs="Times New Roman" w:hint="cs"/>
                <w:b/>
                <w:bCs/>
                <w:szCs w:val="20"/>
                <w:rtl/>
                <w:lang w:val="en-GB" w:bidi="ar-EG"/>
              </w:rPr>
              <w:t>14</w:t>
            </w:r>
            <w:r w:rsidR="009666F4" w:rsidRPr="003521A5">
              <w:rPr>
                <w:rFonts w:hint="cs"/>
                <w:szCs w:val="26"/>
                <w:rtl/>
                <w:lang w:val="en-GB" w:bidi="ar-EG"/>
              </w:rPr>
              <w:t xml:space="preserve"> من لوائح الراديو والفقرة </w:t>
            </w:r>
            <w:r w:rsidR="003521A5" w:rsidRPr="003521A5">
              <w:rPr>
                <w:rFonts w:cs="Times New Roman" w:hint="cs"/>
                <w:szCs w:val="20"/>
                <w:rtl/>
                <w:lang w:val="en-GB" w:bidi="ar-EG"/>
              </w:rPr>
              <w:t>3</w:t>
            </w:r>
            <w:r w:rsidR="009666F4" w:rsidRPr="003521A5">
              <w:rPr>
                <w:rFonts w:hint="cs"/>
                <w:szCs w:val="26"/>
                <w:rtl/>
                <w:lang w:val="en-GB" w:bidi="ar-EG"/>
              </w:rPr>
              <w:t>.</w:t>
            </w:r>
            <w:r w:rsidR="003521A5" w:rsidRPr="003521A5">
              <w:rPr>
                <w:rFonts w:cs="Times New Roman" w:hint="cs"/>
                <w:szCs w:val="20"/>
                <w:rtl/>
                <w:lang w:val="en-GB" w:bidi="ar-EG"/>
              </w:rPr>
              <w:t>3</w:t>
            </w:r>
            <w:r w:rsidR="009666F4" w:rsidRPr="003521A5">
              <w:rPr>
                <w:rFonts w:hint="cs"/>
                <w:szCs w:val="26"/>
                <w:rtl/>
                <w:lang w:val="en-GB" w:bidi="ar-EG"/>
              </w:rPr>
              <w:t xml:space="preserve"> من الجزء </w:t>
            </w:r>
            <w:r w:rsidR="00094399">
              <w:rPr>
                <w:szCs w:val="26"/>
                <w:lang w:val="en-GB" w:bidi="ar-EG"/>
              </w:rPr>
              <w:t>C</w:t>
            </w:r>
            <w:r w:rsidR="009666F4" w:rsidRPr="003521A5">
              <w:rPr>
                <w:rFonts w:hint="cs"/>
                <w:szCs w:val="26"/>
                <w:rtl/>
                <w:lang w:val="en-GB" w:bidi="ar-EG"/>
              </w:rPr>
              <w:t xml:space="preserve"> من القواعد الإجرائية بشأن الترتيبات الداخلية و</w:t>
            </w:r>
            <w:r w:rsidR="00094399">
              <w:rPr>
                <w:rFonts w:hint="cs"/>
                <w:szCs w:val="26"/>
                <w:rtl/>
                <w:lang w:val="en-GB" w:bidi="ar-EG"/>
              </w:rPr>
              <w:t>طرائق</w:t>
            </w:r>
            <w:r w:rsidR="009666F4" w:rsidRPr="003521A5">
              <w:rPr>
                <w:rFonts w:hint="cs"/>
                <w:szCs w:val="26"/>
                <w:rtl/>
                <w:lang w:val="en-GB" w:bidi="ar-EG"/>
              </w:rPr>
              <w:t xml:space="preserve"> </w:t>
            </w:r>
            <w:r w:rsidR="00094399">
              <w:rPr>
                <w:rFonts w:hint="cs"/>
                <w:szCs w:val="26"/>
                <w:rtl/>
                <w:lang w:val="en-GB" w:bidi="ar-EG"/>
              </w:rPr>
              <w:t>ال</w:t>
            </w:r>
            <w:r w:rsidR="009666F4" w:rsidRPr="003521A5">
              <w:rPr>
                <w:rFonts w:hint="cs"/>
                <w:szCs w:val="26"/>
                <w:rtl/>
                <w:lang w:val="en-GB" w:bidi="ar-EG"/>
              </w:rPr>
              <w:t xml:space="preserve">عمل </w:t>
            </w:r>
            <w:r w:rsidR="00094399">
              <w:rPr>
                <w:rFonts w:hint="cs"/>
                <w:szCs w:val="26"/>
                <w:rtl/>
                <w:lang w:val="en-GB" w:bidi="ar-EG"/>
              </w:rPr>
              <w:t xml:space="preserve">التي تتبعها </w:t>
            </w:r>
            <w:r w:rsidR="009666F4" w:rsidRPr="003521A5">
              <w:rPr>
                <w:rFonts w:hint="cs"/>
                <w:szCs w:val="26"/>
                <w:rtl/>
                <w:lang w:val="en-GB" w:bidi="ar-EG"/>
              </w:rPr>
              <w:t>لجنة لوائح الراديو). وأشارت اللجنة كذلك إلى ما يلي:</w:t>
            </w:r>
          </w:p>
          <w:p w14:paraId="1522BFA6" w14:textId="594B9CBC" w:rsidR="00172523" w:rsidRPr="003521A5" w:rsidRDefault="00D64089" w:rsidP="00A14B3D">
            <w:pPr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75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 w:bidi="ar-EG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لم يقدم التبليغ الوارد في الوثيقة </w:t>
            </w:r>
            <w:r w:rsidRPr="003521A5">
              <w:rPr>
                <w:szCs w:val="26"/>
                <w:lang w:val="en-GB" w:bidi="ar-EG"/>
              </w:rPr>
              <w:t>RRB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19</w:t>
            </w:r>
            <w:r w:rsidRPr="003521A5">
              <w:rPr>
                <w:szCs w:val="26"/>
                <w:lang w:val="en-GB" w:bidi="ar-EG"/>
              </w:rPr>
              <w:t>-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3</w:t>
            </w:r>
            <w:r w:rsidRPr="003521A5">
              <w:rPr>
                <w:szCs w:val="26"/>
                <w:lang w:val="en-GB" w:bidi="ar-EG"/>
              </w:rPr>
              <w:t>/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4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أي معلومات جديدة </w:t>
            </w:r>
            <w:r w:rsidR="00094399">
              <w:rPr>
                <w:rFonts w:hint="cs"/>
                <w:szCs w:val="26"/>
                <w:rtl/>
                <w:lang w:val="en-GB" w:bidi="ar-EG"/>
              </w:rPr>
              <w:t xml:space="preserve">كان 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من شأنها أن </w:t>
            </w:r>
            <w:r w:rsidR="00094399">
              <w:rPr>
                <w:rFonts w:hint="cs"/>
                <w:szCs w:val="26"/>
                <w:rtl/>
                <w:lang w:val="en-GB" w:bidi="ar-EG"/>
              </w:rPr>
              <w:t xml:space="preserve">تؤثر 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على قرار اللجنة </w:t>
            </w:r>
            <w:r w:rsidR="009B68A2" w:rsidRPr="003521A5">
              <w:rPr>
                <w:rFonts w:hint="cs"/>
                <w:szCs w:val="26"/>
                <w:rtl/>
                <w:lang w:val="en-GB" w:bidi="ar-EG"/>
              </w:rPr>
              <w:t>خلال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ا</w:t>
            </w:r>
            <w:r w:rsidR="00C25BFF">
              <w:rPr>
                <w:rFonts w:hint="cs"/>
                <w:szCs w:val="26"/>
                <w:rtl/>
                <w:lang w:val="en-GB" w:bidi="ar-EG"/>
              </w:rPr>
              <w:t>جتماعها</w:t>
            </w:r>
            <w:r w:rsidR="00094399">
              <w:rPr>
                <w:rFonts w:hint="cs"/>
                <w:szCs w:val="26"/>
                <w:rtl/>
                <w:lang w:val="en-GB" w:bidi="ar-EG"/>
              </w:rPr>
              <w:t xml:space="preserve"> 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>الحادي والثمانين؛</w:t>
            </w:r>
          </w:p>
          <w:p w14:paraId="711EF4AE" w14:textId="1BF0983B" w:rsidR="00172523" w:rsidRPr="003521A5" w:rsidRDefault="005C1BC4" w:rsidP="00A14B3D">
            <w:pPr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75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lang w:val="en-GB" w:bidi="ar-EG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قدمت إدارة الصين بالفعل إلى المؤتمر </w:t>
            </w:r>
            <w:r w:rsidR="003521A5" w:rsidRPr="003521A5">
              <w:rPr>
                <w:rFonts w:cs="Times New Roman"/>
                <w:szCs w:val="20"/>
                <w:lang w:val="en-GB" w:bidi="ar-EG"/>
              </w:rPr>
              <w:t>WRC-19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طعناً في قرار اللجنة </w:t>
            </w:r>
            <w:r w:rsidR="00172523" w:rsidRPr="003521A5">
              <w:rPr>
                <w:rFonts w:hint="cs"/>
                <w:szCs w:val="26"/>
                <w:rtl/>
                <w:lang w:val="en-GB" w:bidi="ar-EG"/>
              </w:rPr>
              <w:t xml:space="preserve">(انظر الوثيقة </w:t>
            </w:r>
            <w:hyperlink r:id="rId38" w:history="1">
              <w:r w:rsidR="00172523" w:rsidRPr="003521A5">
                <w:rPr>
                  <w:rStyle w:val="Hyperlink"/>
                  <w:sz w:val="20"/>
                  <w:szCs w:val="26"/>
                  <w:lang w:val="en-GB" w:bidi="ar-EG"/>
                </w:rPr>
                <w:t>CMR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 w:bidi="ar-EG"/>
                </w:rPr>
                <w:t>19</w:t>
              </w:r>
              <w:r w:rsidR="00172523" w:rsidRPr="003521A5">
                <w:rPr>
                  <w:rStyle w:val="Hyperlink"/>
                  <w:sz w:val="20"/>
                  <w:szCs w:val="26"/>
                  <w:lang w:val="en-GB" w:bidi="ar-EG"/>
                </w:rPr>
                <w:t>/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 w:bidi="ar-EG"/>
                </w:rPr>
                <w:t>28</w:t>
              </w:r>
              <w:r w:rsidR="00172523" w:rsidRPr="003521A5">
                <w:rPr>
                  <w:rStyle w:val="Hyperlink"/>
                  <w:sz w:val="20"/>
                  <w:szCs w:val="26"/>
                  <w:lang w:val="en-GB" w:bidi="ar-EG"/>
                </w:rPr>
                <w:t xml:space="preserve">(Add. </w:t>
              </w:r>
              <w:r w:rsidR="003521A5" w:rsidRPr="003521A5">
                <w:rPr>
                  <w:rStyle w:val="Hyperlink"/>
                  <w:rFonts w:cs="Times New Roman"/>
                  <w:sz w:val="20"/>
                  <w:szCs w:val="20"/>
                  <w:lang w:val="en-GB" w:bidi="ar-EG"/>
                </w:rPr>
                <w:t>22</w:t>
              </w:r>
              <w:r w:rsidR="00172523" w:rsidRPr="003521A5">
                <w:rPr>
                  <w:rStyle w:val="Hyperlink"/>
                  <w:sz w:val="20"/>
                  <w:szCs w:val="26"/>
                  <w:lang w:val="en-GB" w:bidi="ar-EG"/>
                </w:rPr>
                <w:t>)</w:t>
              </w:r>
            </w:hyperlink>
            <w:r w:rsidR="00172523" w:rsidRPr="003521A5">
              <w:rPr>
                <w:rFonts w:hint="cs"/>
                <w:szCs w:val="26"/>
                <w:rtl/>
                <w:lang w:val="en-GB" w:bidi="ar-EG"/>
              </w:rPr>
              <w:t>).</w:t>
            </w:r>
          </w:p>
          <w:p w14:paraId="7AB06E38" w14:textId="57F79776" w:rsidR="005C1BC4" w:rsidRPr="003521A5" w:rsidRDefault="005C1BC4" w:rsidP="0075429D">
            <w:pPr>
              <w:tabs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  <w:lang w:val="en-GB" w:bidi="ar-EG"/>
              </w:rPr>
            </w:pPr>
            <w:r w:rsidRPr="003521A5">
              <w:rPr>
                <w:rFonts w:hint="cs"/>
                <w:szCs w:val="26"/>
                <w:rtl/>
                <w:lang w:val="en-GB" w:bidi="ar-EG"/>
              </w:rPr>
              <w:t>ونتيجة لذلك، خلصت اللجنة إلى أنه</w:t>
            </w:r>
            <w:r w:rsidR="005C43D0">
              <w:rPr>
                <w:rFonts w:hint="cs"/>
                <w:szCs w:val="26"/>
                <w:rtl/>
                <w:lang w:val="en-GB" w:bidi="ar-EG"/>
              </w:rPr>
              <w:t xml:space="preserve"> لا</w:t>
            </w:r>
            <w:r w:rsidR="00B70FE9">
              <w:rPr>
                <w:rFonts w:hint="cs"/>
                <w:szCs w:val="26"/>
                <w:rtl/>
                <w:lang w:val="en-GB" w:bidi="ar-EG"/>
              </w:rPr>
              <w:t xml:space="preserve"> يمكنها الموافقة على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الطعن المقدم من إدارة الصين إلى اللجنة لإعادة النظر في قرارها.</w:t>
            </w:r>
          </w:p>
          <w:p w14:paraId="48C0C204" w14:textId="44C1450D" w:rsidR="00172523" w:rsidRPr="001B7DA0" w:rsidRDefault="005C1BC4" w:rsidP="000C63FF">
            <w:pPr>
              <w:tabs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szCs w:val="26"/>
                <w:rtl/>
                <w:lang w:val="en-GB" w:bidi="ar-EG"/>
              </w:rPr>
            </w:pPr>
            <w:r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>وأ</w:t>
            </w:r>
            <w:r w:rsidR="00B70FE9">
              <w:rPr>
                <w:rFonts w:hint="cs"/>
                <w:spacing w:val="-6"/>
                <w:szCs w:val="26"/>
                <w:rtl/>
                <w:lang w:val="en-GB" w:bidi="ar-EG"/>
              </w:rPr>
              <w:t>قرت</w:t>
            </w:r>
            <w:r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اللجنة</w:t>
            </w:r>
            <w:r w:rsidR="00B70FE9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بالمصاعب التي ت</w:t>
            </w:r>
            <w:r w:rsidR="00781E90">
              <w:rPr>
                <w:rFonts w:hint="cs"/>
                <w:spacing w:val="-6"/>
                <w:szCs w:val="26"/>
                <w:rtl/>
                <w:lang w:val="en-GB" w:bidi="ar-EG"/>
              </w:rPr>
              <w:t>ُ</w:t>
            </w:r>
            <w:r w:rsidR="00B70FE9">
              <w:rPr>
                <w:rFonts w:hint="cs"/>
                <w:spacing w:val="-6"/>
                <w:szCs w:val="26"/>
                <w:rtl/>
                <w:lang w:val="en-GB" w:bidi="ar-EG"/>
              </w:rPr>
              <w:t>واجه</w:t>
            </w:r>
            <w:r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</w:t>
            </w:r>
            <w:r w:rsidR="00081429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في </w:t>
            </w:r>
            <w:r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تطبيق الرقم </w:t>
            </w:r>
            <w:r w:rsidR="003521A5" w:rsidRPr="00081429">
              <w:rPr>
                <w:rFonts w:cs="Times New Roman" w:hint="cs"/>
                <w:b/>
                <w:bCs/>
                <w:spacing w:val="-6"/>
                <w:szCs w:val="20"/>
                <w:rtl/>
                <w:lang w:val="en-GB" w:bidi="ar-EG"/>
              </w:rPr>
              <w:t>6</w:t>
            </w:r>
            <w:r w:rsidRPr="00081429">
              <w:rPr>
                <w:rFonts w:hint="cs"/>
                <w:b/>
                <w:bCs/>
                <w:spacing w:val="-6"/>
                <w:szCs w:val="26"/>
                <w:rtl/>
                <w:lang w:val="en-GB" w:bidi="ar-EG"/>
              </w:rPr>
              <w:t>.</w:t>
            </w:r>
            <w:r w:rsidR="003521A5" w:rsidRPr="00081429">
              <w:rPr>
                <w:rFonts w:cs="Times New Roman" w:hint="cs"/>
                <w:b/>
                <w:bCs/>
                <w:spacing w:val="-6"/>
                <w:szCs w:val="20"/>
                <w:rtl/>
                <w:lang w:val="en-GB" w:bidi="ar-EG"/>
              </w:rPr>
              <w:t>13</w:t>
            </w:r>
            <w:r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من لوائح الراديو وأعادت التأكيد على أهمية الفقرة</w:t>
            </w:r>
            <w:r w:rsidR="001B7DA0" w:rsidRPr="001B7DA0">
              <w:rPr>
                <w:rFonts w:hint="eastAsia"/>
                <w:spacing w:val="-6"/>
                <w:szCs w:val="26"/>
                <w:rtl/>
                <w:lang w:val="en-GB" w:bidi="ar-EG"/>
              </w:rPr>
              <w:t> </w:t>
            </w:r>
            <w:r w:rsidR="003521A5" w:rsidRPr="001B7DA0">
              <w:rPr>
                <w:rFonts w:cs="Times New Roman" w:hint="cs"/>
                <w:spacing w:val="-6"/>
                <w:szCs w:val="20"/>
                <w:rtl/>
                <w:lang w:val="en-GB" w:bidi="ar-EG"/>
              </w:rPr>
              <w:t>7</w:t>
            </w:r>
            <w:r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>.</w:t>
            </w:r>
            <w:r w:rsidR="003521A5" w:rsidRPr="001B7DA0">
              <w:rPr>
                <w:rFonts w:cs="Times New Roman" w:hint="cs"/>
                <w:spacing w:val="-6"/>
                <w:szCs w:val="20"/>
                <w:rtl/>
                <w:lang w:val="en-GB" w:bidi="ar-EG"/>
              </w:rPr>
              <w:t>4</w:t>
            </w:r>
            <w:r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من</w:t>
            </w:r>
            <w:r w:rsidR="004F3B75">
              <w:rPr>
                <w:rFonts w:hint="eastAsia"/>
                <w:spacing w:val="-6"/>
                <w:szCs w:val="26"/>
                <w:rtl/>
                <w:lang w:val="en-GB" w:bidi="ar-EG"/>
              </w:rPr>
              <w:t> </w:t>
            </w:r>
            <w:r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التقرير </w:t>
            </w:r>
            <w:r w:rsidR="00CA60A3"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>بشأن</w:t>
            </w:r>
            <w:r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القرار </w:t>
            </w:r>
            <w:r w:rsidR="00990997" w:rsidRPr="001B7DA0">
              <w:rPr>
                <w:b/>
                <w:bCs/>
                <w:spacing w:val="-6"/>
                <w:szCs w:val="22"/>
              </w:rPr>
              <w:t>80 (Rev. WRC-07)</w:t>
            </w:r>
            <w:r w:rsidR="00990997" w:rsidRPr="001B7DA0">
              <w:rPr>
                <w:rFonts w:hint="cs"/>
                <w:spacing w:val="-6"/>
                <w:szCs w:val="22"/>
                <w:rtl/>
              </w:rPr>
              <w:t xml:space="preserve"> </w:t>
            </w:r>
            <w:r w:rsidR="00990997" w:rsidRPr="001B7DA0">
              <w:rPr>
                <w:rFonts w:hint="cs"/>
                <w:spacing w:val="-6"/>
                <w:szCs w:val="26"/>
                <w:rtl/>
              </w:rPr>
              <w:t>إلى المؤتمر</w:t>
            </w:r>
            <w:r w:rsidR="00990997" w:rsidRPr="001B7DA0">
              <w:rPr>
                <w:rFonts w:hint="cs"/>
                <w:spacing w:val="-6"/>
                <w:szCs w:val="22"/>
                <w:rtl/>
              </w:rPr>
              <w:t xml:space="preserve"> </w:t>
            </w:r>
            <w:r w:rsidR="003521A5" w:rsidRPr="001B7DA0">
              <w:rPr>
                <w:rFonts w:cs="Times New Roman"/>
                <w:spacing w:val="-6"/>
                <w:szCs w:val="20"/>
              </w:rPr>
              <w:t>WRC-19</w:t>
            </w:r>
            <w:r w:rsidR="00172523"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(انظر الوثيقة </w:t>
            </w:r>
            <w:hyperlink r:id="rId39" w:history="1">
              <w:r w:rsidR="00172523" w:rsidRPr="001B7DA0">
                <w:rPr>
                  <w:rStyle w:val="Hyperlink"/>
                  <w:spacing w:val="-6"/>
                  <w:sz w:val="20"/>
                  <w:szCs w:val="26"/>
                  <w:lang w:val="en-GB" w:bidi="ar-EG"/>
                </w:rPr>
                <w:t>CMR</w:t>
              </w:r>
              <w:r w:rsidR="003521A5" w:rsidRPr="001B7DA0">
                <w:rPr>
                  <w:rStyle w:val="Hyperlink"/>
                  <w:rFonts w:cs="Times New Roman"/>
                  <w:spacing w:val="-6"/>
                  <w:sz w:val="20"/>
                  <w:szCs w:val="20"/>
                  <w:lang w:val="en-GB" w:bidi="ar-EG"/>
                </w:rPr>
                <w:t>19</w:t>
              </w:r>
              <w:r w:rsidR="00172523" w:rsidRPr="001B7DA0">
                <w:rPr>
                  <w:rStyle w:val="Hyperlink"/>
                  <w:spacing w:val="-6"/>
                  <w:sz w:val="20"/>
                  <w:szCs w:val="26"/>
                  <w:lang w:val="en-GB" w:bidi="ar-EG"/>
                </w:rPr>
                <w:t>/</w:t>
              </w:r>
              <w:r w:rsidR="003521A5" w:rsidRPr="001B7DA0">
                <w:rPr>
                  <w:rStyle w:val="Hyperlink"/>
                  <w:rFonts w:cs="Times New Roman"/>
                  <w:spacing w:val="-6"/>
                  <w:sz w:val="20"/>
                  <w:szCs w:val="20"/>
                  <w:lang w:val="en-GB" w:bidi="ar-EG"/>
                </w:rPr>
                <w:t>15</w:t>
              </w:r>
            </w:hyperlink>
            <w:r w:rsidR="00172523"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>)</w:t>
            </w:r>
            <w:r w:rsidR="00990997"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>. وعلاوة</w:t>
            </w:r>
            <w:r w:rsidR="00097F57">
              <w:rPr>
                <w:rFonts w:hint="cs"/>
                <w:spacing w:val="-6"/>
                <w:szCs w:val="26"/>
                <w:rtl/>
                <w:lang w:val="en-GB" w:bidi="ar-EG"/>
              </w:rPr>
              <w:t>ً</w:t>
            </w:r>
            <w:r w:rsidR="00990997"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على ذلك، قررت اللجنة</w:t>
            </w:r>
            <w:r w:rsidR="004F3B75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تكليف</w:t>
            </w:r>
            <w:r w:rsidR="00990997" w:rsidRPr="001B7DA0">
              <w:rPr>
                <w:rFonts w:hint="cs"/>
                <w:spacing w:val="-6"/>
                <w:szCs w:val="26"/>
                <w:rtl/>
                <w:lang w:val="en-GB" w:bidi="ar-EG"/>
              </w:rPr>
              <w:t xml:space="preserve"> المكتب بإصدار رسالة معممة تكمل المعلومات الواردة في الرسالتين المعممتين </w:t>
            </w:r>
            <w:hyperlink r:id="rId40" w:history="1">
              <w:r w:rsidR="009B68A2" w:rsidRPr="001B7DA0">
                <w:rPr>
                  <w:rStyle w:val="Hyperlink"/>
                  <w:spacing w:val="-6"/>
                  <w:sz w:val="20"/>
                  <w:szCs w:val="26"/>
                  <w:lang w:val="en-GB"/>
                </w:rPr>
                <w:t>CR/</w:t>
              </w:r>
              <w:r w:rsidR="003521A5" w:rsidRPr="001B7DA0">
                <w:rPr>
                  <w:rStyle w:val="Hyperlink"/>
                  <w:rFonts w:cs="Times New Roman"/>
                  <w:spacing w:val="-6"/>
                  <w:sz w:val="20"/>
                  <w:szCs w:val="20"/>
                  <w:lang w:val="en-GB"/>
                </w:rPr>
                <w:t>301</w:t>
              </w:r>
            </w:hyperlink>
            <w:r w:rsidR="000C63FF" w:rsidRPr="00EB6ABE">
              <w:rPr>
                <w:rFonts w:hint="cs"/>
                <w:rtl/>
              </w:rPr>
              <w:t xml:space="preserve"> </w:t>
            </w:r>
            <w:r w:rsidR="000C63FF" w:rsidRPr="001B7DA0">
              <w:rPr>
                <w:rFonts w:hint="cs"/>
                <w:spacing w:val="-6"/>
                <w:szCs w:val="26"/>
                <w:rtl/>
              </w:rPr>
              <w:t>و</w:t>
            </w:r>
            <w:hyperlink r:id="rId41" w:history="1">
              <w:r w:rsidR="000C63FF" w:rsidRPr="001B7DA0">
                <w:rPr>
                  <w:rStyle w:val="Hyperlink"/>
                  <w:spacing w:val="-6"/>
                  <w:sz w:val="20"/>
                  <w:szCs w:val="26"/>
                  <w:lang w:val="en-GB"/>
                </w:rPr>
                <w:t>CR/</w:t>
              </w:r>
              <w:r w:rsidR="003521A5" w:rsidRPr="001B7DA0">
                <w:rPr>
                  <w:rStyle w:val="Hyperlink"/>
                  <w:rFonts w:cs="Times New Roman"/>
                  <w:spacing w:val="-6"/>
                  <w:sz w:val="20"/>
                  <w:szCs w:val="20"/>
                  <w:lang w:val="en-GB"/>
                </w:rPr>
                <w:t>343</w:t>
              </w:r>
            </w:hyperlink>
            <w:r w:rsidR="000C63FF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 xml:space="preserve">. </w:t>
            </w:r>
            <w:r w:rsidR="00990997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 xml:space="preserve">وينبغي أن </w:t>
            </w:r>
            <w:r w:rsidR="00E5127F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 xml:space="preserve">توضح </w:t>
            </w:r>
            <w:r w:rsidR="00990997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>هذه الرسالة المعممة</w:t>
            </w:r>
            <w:r w:rsidR="00E5127F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 xml:space="preserve"> الممارسة</w:t>
            </w:r>
            <w:r w:rsidR="00990997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 xml:space="preserve"> العامة للمكتب، بما في ذلك قدراته الحالية على التحقق من نطاقات التردد على متن السواتل، تطبيقاً للرقم</w:t>
            </w:r>
            <w:r w:rsidR="00E5127F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 xml:space="preserve"> </w:t>
            </w:r>
            <w:r w:rsidR="003521A5" w:rsidRPr="00081429">
              <w:rPr>
                <w:rStyle w:val="Hyperlink"/>
                <w:rFonts w:cs="Times New Roman" w:hint="cs"/>
                <w:b/>
                <w:bCs/>
                <w:color w:val="auto"/>
                <w:spacing w:val="-6"/>
                <w:sz w:val="20"/>
                <w:szCs w:val="20"/>
                <w:u w:val="none"/>
                <w:rtl/>
                <w:lang w:val="en-GB"/>
              </w:rPr>
              <w:t>6</w:t>
            </w:r>
            <w:r w:rsidR="00990997" w:rsidRPr="00081429">
              <w:rPr>
                <w:rStyle w:val="Hyperlink"/>
                <w:rFonts w:hint="cs"/>
                <w:b/>
                <w:bCs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>.</w:t>
            </w:r>
            <w:r w:rsidR="003521A5" w:rsidRPr="00081429">
              <w:rPr>
                <w:rStyle w:val="Hyperlink"/>
                <w:rFonts w:cs="Times New Roman" w:hint="cs"/>
                <w:b/>
                <w:bCs/>
                <w:color w:val="auto"/>
                <w:spacing w:val="-6"/>
                <w:sz w:val="20"/>
                <w:szCs w:val="20"/>
                <w:u w:val="none"/>
                <w:rtl/>
                <w:lang w:val="en-GB"/>
              </w:rPr>
              <w:t>13</w:t>
            </w:r>
            <w:r w:rsidR="00990997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 xml:space="preserve"> من لوائح الراديو </w:t>
            </w:r>
            <w:r w:rsidR="000C63FF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>وتفاصيل</w:t>
            </w:r>
            <w:r w:rsidR="00990997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 xml:space="preserve"> أنواع المعلومات التي يمكن أن</w:t>
            </w:r>
            <w:r w:rsidR="00E5127F">
              <w:rPr>
                <w:rStyle w:val="Hyperlink"/>
                <w:rFonts w:hint="eastAsia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> </w:t>
            </w:r>
            <w:r w:rsidR="00990997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 xml:space="preserve">تقدمها الإدارات </w:t>
            </w:r>
            <w:r w:rsidR="003A117B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>عن</w:t>
            </w:r>
            <w:r w:rsidR="00E5127F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>دما يطلب منها</w:t>
            </w:r>
            <w:r w:rsidR="003A117B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 xml:space="preserve"> </w:t>
            </w:r>
            <w:r w:rsidR="000C63FF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>ا</w:t>
            </w:r>
            <w:r w:rsidR="003A117B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 xml:space="preserve">لتوضيح بموجب هذا الحكم. وينبغي أن تراعي هذه الرسالة المعممة القرارات الصادرة عن المؤتمر </w:t>
            </w:r>
            <w:r w:rsidR="003521A5" w:rsidRPr="001B7DA0">
              <w:rPr>
                <w:rStyle w:val="Hyperlink"/>
                <w:rFonts w:cs="Times New Roman"/>
                <w:color w:val="auto"/>
                <w:spacing w:val="-6"/>
                <w:sz w:val="20"/>
                <w:szCs w:val="20"/>
                <w:u w:val="none"/>
                <w:lang w:val="en-GB"/>
              </w:rPr>
              <w:t>WRC-19</w:t>
            </w:r>
            <w:r w:rsidR="003A117B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 xml:space="preserve"> </w:t>
            </w:r>
            <w:r w:rsidR="00E5127F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>في هذا الصدد</w:t>
            </w:r>
            <w:r w:rsidR="003A117B" w:rsidRPr="001B7DA0">
              <w:rPr>
                <w:rStyle w:val="Hyperlink"/>
                <w:rFonts w:hint="cs"/>
                <w:color w:val="auto"/>
                <w:spacing w:val="-6"/>
                <w:sz w:val="20"/>
                <w:szCs w:val="26"/>
                <w:u w:val="none"/>
                <w:rtl/>
                <w:lang w:val="en-GB"/>
              </w:rPr>
              <w:t>، حسب الاقتضاء.</w:t>
            </w:r>
          </w:p>
        </w:tc>
        <w:tc>
          <w:tcPr>
            <w:tcW w:w="2456" w:type="dxa"/>
          </w:tcPr>
          <w:p w14:paraId="0FDB8595" w14:textId="77777777" w:rsidR="00172523" w:rsidRPr="003521A5" w:rsidRDefault="00172523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521A5">
              <w:rPr>
                <w:rtl/>
                <w:lang w:val="en-US" w:bidi="ar-SA"/>
              </w:rPr>
              <w:t>يحيط الأمين التنفيذي الإدارة المعنية علماً بهذه القرارات</w:t>
            </w:r>
            <w:r w:rsidRPr="003521A5">
              <w:rPr>
                <w:rFonts w:hint="cs"/>
                <w:rtl/>
                <w:lang w:val="en-US" w:bidi="ar-SA"/>
              </w:rPr>
              <w:t>.</w:t>
            </w:r>
          </w:p>
          <w:p w14:paraId="25E0026D" w14:textId="493119D0" w:rsidR="00172523" w:rsidRPr="003521A5" w:rsidRDefault="00094399" w:rsidP="00094399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/>
              </w:rPr>
              <w:t xml:space="preserve">يصدر </w:t>
            </w:r>
            <w:r w:rsidR="00AE50E0" w:rsidRPr="003521A5">
              <w:rPr>
                <w:rFonts w:hint="cs"/>
                <w:rtl/>
                <w:lang w:val="en-US" w:bidi="ar-SA"/>
              </w:rPr>
              <w:t xml:space="preserve">المكتب رسالة معممة بشأن تطبيق الرقم </w:t>
            </w:r>
            <w:r w:rsidR="003521A5" w:rsidRPr="00081429">
              <w:rPr>
                <w:rFonts w:cs="Times New Roman" w:hint="cs"/>
                <w:b/>
                <w:bCs/>
                <w:szCs w:val="20"/>
                <w:rtl/>
                <w:lang w:val="en-US" w:bidi="ar-SA"/>
              </w:rPr>
              <w:t>6</w:t>
            </w:r>
            <w:r w:rsidR="00AE50E0" w:rsidRPr="00081429">
              <w:rPr>
                <w:rFonts w:hint="cs"/>
                <w:b/>
                <w:bCs/>
                <w:rtl/>
                <w:lang w:val="en-US" w:bidi="ar-SA"/>
              </w:rPr>
              <w:t>.</w:t>
            </w:r>
            <w:r w:rsidR="003521A5" w:rsidRPr="00081429">
              <w:rPr>
                <w:rFonts w:cs="Times New Roman" w:hint="cs"/>
                <w:b/>
                <w:bCs/>
                <w:szCs w:val="20"/>
                <w:rtl/>
                <w:lang w:val="en-US" w:bidi="ar-SA"/>
              </w:rPr>
              <w:t>13</w:t>
            </w:r>
            <w:r w:rsidR="00AE50E0" w:rsidRPr="00081429">
              <w:rPr>
                <w:rFonts w:hint="cs"/>
                <w:b/>
                <w:bCs/>
                <w:rtl/>
                <w:lang w:val="en-US" w:bidi="ar-SA"/>
              </w:rPr>
              <w:t xml:space="preserve"> </w:t>
            </w:r>
            <w:r w:rsidR="00AE50E0" w:rsidRPr="003521A5">
              <w:rPr>
                <w:rFonts w:hint="cs"/>
                <w:rtl/>
                <w:lang w:val="en-US" w:bidi="ar-SA"/>
              </w:rPr>
              <w:t>من لوائح الراديو</w:t>
            </w:r>
            <w:r w:rsidR="009B68A2" w:rsidRPr="003521A5">
              <w:rPr>
                <w:rFonts w:hint="cs"/>
                <w:rtl/>
                <w:lang w:val="en-US" w:bidi="ar-SA"/>
              </w:rPr>
              <w:t xml:space="preserve"> بشكل عام</w:t>
            </w:r>
          </w:p>
        </w:tc>
      </w:tr>
      <w:tr w:rsidR="00B65F88" w:rsidRPr="003521A5" w14:paraId="70A1AF2F" w14:textId="77777777" w:rsidTr="00172523">
        <w:trPr>
          <w:cantSplit/>
          <w:trHeight w:val="7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20CD28D" w14:textId="40B76047" w:rsidR="00B65F88" w:rsidRPr="003521A5" w:rsidRDefault="003521A5" w:rsidP="0075429D">
            <w:pPr>
              <w:pStyle w:val="Tabletext"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7</w:t>
            </w:r>
          </w:p>
        </w:tc>
        <w:tc>
          <w:tcPr>
            <w:tcW w:w="4038" w:type="dxa"/>
          </w:tcPr>
          <w:p w14:paraId="30F62BF6" w14:textId="5D406B38" w:rsidR="00B65F88" w:rsidRPr="003521A5" w:rsidRDefault="00845254" w:rsidP="0075429D">
            <w:pPr>
              <w:tabs>
                <w:tab w:val="left" w:pos="374"/>
              </w:tabs>
              <w:spacing w:before="60" w:after="6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  <w:lang w:bidi="ar-EG"/>
              </w:rPr>
            </w:pPr>
            <w:r w:rsidRPr="003521A5">
              <w:rPr>
                <w:rFonts w:hint="cs"/>
                <w:szCs w:val="26"/>
                <w:rtl/>
              </w:rPr>
              <w:t>الأعمال التحضيرية والترتيبات</w:t>
            </w:r>
            <w:r w:rsidRPr="003521A5">
              <w:rPr>
                <w:szCs w:val="26"/>
                <w:rtl/>
              </w:rPr>
              <w:t xml:space="preserve"> لجمعية الاتصالات الراديوية لعام </w:t>
            </w:r>
            <w:r w:rsidR="003521A5" w:rsidRPr="003521A5">
              <w:rPr>
                <w:rFonts w:cs="Times New Roman"/>
                <w:szCs w:val="20"/>
              </w:rPr>
              <w:t>2019</w:t>
            </w:r>
            <w:r w:rsidRPr="003521A5">
              <w:rPr>
                <w:szCs w:val="26"/>
                <w:rtl/>
              </w:rPr>
              <w:t xml:space="preserve"> والمؤتمر العالمي للاتصالات الراديوية لعام</w:t>
            </w:r>
            <w:r w:rsidRPr="003521A5">
              <w:rPr>
                <w:rFonts w:hint="cs"/>
                <w:szCs w:val="26"/>
                <w:rtl/>
              </w:rPr>
              <w:t> </w:t>
            </w:r>
            <w:r w:rsidR="003521A5" w:rsidRPr="003521A5">
              <w:rPr>
                <w:rFonts w:cs="Times New Roman"/>
                <w:szCs w:val="20"/>
              </w:rPr>
              <w:t>2019</w:t>
            </w:r>
          </w:p>
        </w:tc>
        <w:tc>
          <w:tcPr>
            <w:tcW w:w="7069" w:type="dxa"/>
          </w:tcPr>
          <w:p w14:paraId="5C0D4FB0" w14:textId="1EBB55D1" w:rsidR="00B65F88" w:rsidRPr="003521A5" w:rsidRDefault="008F2FC5" w:rsidP="0075429D">
            <w:pPr>
              <w:tabs>
                <w:tab w:val="left" w:pos="374"/>
                <w:tab w:val="left" w:pos="662"/>
                <w:tab w:val="left" w:pos="1830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</w:rPr>
            </w:pPr>
            <w:r w:rsidRPr="003521A5">
              <w:rPr>
                <w:rFonts w:hint="cs"/>
                <w:szCs w:val="26"/>
                <w:rtl/>
              </w:rPr>
              <w:t xml:space="preserve">ناقشت اللجنة الترتيبات المتعلقة بجمعية الاتصالات الراديوية لعام </w:t>
            </w:r>
            <w:r w:rsidR="003521A5" w:rsidRPr="003521A5">
              <w:rPr>
                <w:rFonts w:cs="Times New Roman" w:hint="cs"/>
                <w:szCs w:val="20"/>
                <w:rtl/>
              </w:rPr>
              <w:t>2019</w:t>
            </w:r>
            <w:r w:rsidRPr="003521A5">
              <w:rPr>
                <w:rFonts w:hint="cs"/>
                <w:szCs w:val="26"/>
                <w:rtl/>
              </w:rPr>
              <w:t xml:space="preserve"> والمؤتمر العالمي للاتصالات الراديوية لعام </w:t>
            </w:r>
            <w:r w:rsidR="003521A5" w:rsidRPr="003521A5">
              <w:rPr>
                <w:rFonts w:cs="Times New Roman" w:hint="cs"/>
                <w:szCs w:val="20"/>
                <w:rtl/>
              </w:rPr>
              <w:t>2019</w:t>
            </w:r>
            <w:r w:rsidRPr="003521A5">
              <w:rPr>
                <w:rFonts w:hint="cs"/>
                <w:szCs w:val="26"/>
                <w:rtl/>
              </w:rPr>
              <w:t xml:space="preserve"> ووافقت عليها، وقررت عقد اجتماعات يومية</w:t>
            </w:r>
            <w:r w:rsidR="00322B42">
              <w:rPr>
                <w:rFonts w:hint="cs"/>
                <w:szCs w:val="26"/>
                <w:rtl/>
              </w:rPr>
              <w:t xml:space="preserve"> أثناء</w:t>
            </w:r>
            <w:r w:rsidRPr="003521A5">
              <w:rPr>
                <w:rFonts w:hint="cs"/>
                <w:szCs w:val="26"/>
                <w:rtl/>
              </w:rPr>
              <w:t xml:space="preserve"> المؤتمر </w:t>
            </w:r>
            <w:r w:rsidR="003521A5" w:rsidRPr="003521A5">
              <w:rPr>
                <w:rFonts w:cs="Times New Roman"/>
                <w:szCs w:val="20"/>
              </w:rPr>
              <w:t>WRC-19</w:t>
            </w:r>
            <w:r w:rsidRPr="003521A5">
              <w:rPr>
                <w:rFonts w:hint="cs"/>
                <w:szCs w:val="26"/>
                <w:rtl/>
              </w:rPr>
              <w:t xml:space="preserve">. وكلفت اللجنة بعض الأعضاء بمتابعة مختلف بنود جدول أعمال المؤتمر </w:t>
            </w:r>
            <w:r w:rsidR="003521A5" w:rsidRPr="003521A5">
              <w:rPr>
                <w:rFonts w:cs="Times New Roman"/>
                <w:szCs w:val="20"/>
              </w:rPr>
              <w:t>WRC-19</w:t>
            </w:r>
            <w:r w:rsidRPr="003521A5">
              <w:rPr>
                <w:rFonts w:hint="cs"/>
                <w:szCs w:val="26"/>
                <w:rtl/>
              </w:rPr>
              <w:t xml:space="preserve"> كما حددت متحدثين </w:t>
            </w:r>
            <w:r w:rsidR="00322B42">
              <w:rPr>
                <w:rFonts w:hint="cs"/>
                <w:szCs w:val="26"/>
                <w:rtl/>
              </w:rPr>
              <w:t>بشأن</w:t>
            </w:r>
            <w:r w:rsidRPr="003521A5">
              <w:rPr>
                <w:rFonts w:hint="cs"/>
                <w:szCs w:val="26"/>
                <w:rtl/>
              </w:rPr>
              <w:t xml:space="preserve"> بنود محددة من</w:t>
            </w:r>
            <w:r w:rsidR="00322B42">
              <w:rPr>
                <w:rFonts w:hint="eastAsia"/>
                <w:szCs w:val="26"/>
                <w:rtl/>
              </w:rPr>
              <w:t> </w:t>
            </w:r>
            <w:r w:rsidRPr="003521A5">
              <w:rPr>
                <w:rFonts w:hint="cs"/>
                <w:szCs w:val="26"/>
                <w:rtl/>
              </w:rPr>
              <w:t xml:space="preserve">جدول الأعمال. </w:t>
            </w:r>
            <w:r w:rsidR="004E7F6E" w:rsidRPr="003521A5">
              <w:rPr>
                <w:rFonts w:hint="cs"/>
                <w:szCs w:val="26"/>
                <w:rtl/>
              </w:rPr>
              <w:t>وأكدت اللجنة أيضاً على دور أعضاء اللجنة وسلوكهم خلال المؤتمر.</w:t>
            </w:r>
          </w:p>
          <w:p w14:paraId="49322D37" w14:textId="62FD25A7" w:rsidR="00E452A2" w:rsidRPr="003521A5" w:rsidRDefault="006A3F64" w:rsidP="00E452A2">
            <w:pPr>
              <w:tabs>
                <w:tab w:val="left" w:pos="374"/>
                <w:tab w:val="left" w:pos="662"/>
                <w:tab w:val="left" w:pos="1830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3521A5">
              <w:rPr>
                <w:rFonts w:hint="cs"/>
                <w:szCs w:val="26"/>
                <w:rtl/>
              </w:rPr>
              <w:t xml:space="preserve">وقررت اللجنة كذلك إعداد تصويب للفقرة </w:t>
            </w:r>
            <w:r w:rsidR="003521A5" w:rsidRPr="003521A5">
              <w:rPr>
                <w:rFonts w:cs="Times New Roman" w:hint="cs"/>
                <w:szCs w:val="20"/>
                <w:rtl/>
              </w:rPr>
              <w:t>4</w:t>
            </w:r>
            <w:r w:rsidRPr="003521A5">
              <w:rPr>
                <w:rFonts w:hint="cs"/>
                <w:szCs w:val="26"/>
                <w:rtl/>
              </w:rPr>
              <w:t>.</w:t>
            </w:r>
            <w:r w:rsidR="003521A5" w:rsidRPr="003521A5">
              <w:rPr>
                <w:rFonts w:cs="Times New Roman" w:hint="cs"/>
                <w:szCs w:val="20"/>
                <w:rtl/>
              </w:rPr>
              <w:t>3</w:t>
            </w:r>
            <w:r w:rsidRPr="003521A5">
              <w:rPr>
                <w:rFonts w:hint="cs"/>
                <w:szCs w:val="26"/>
                <w:rtl/>
              </w:rPr>
              <w:t>.</w:t>
            </w:r>
            <w:r w:rsidR="003521A5" w:rsidRPr="003521A5">
              <w:rPr>
                <w:rFonts w:cs="Times New Roman" w:hint="cs"/>
                <w:szCs w:val="20"/>
                <w:rtl/>
              </w:rPr>
              <w:t>4</w:t>
            </w:r>
            <w:r w:rsidRPr="003521A5">
              <w:rPr>
                <w:rFonts w:hint="cs"/>
                <w:szCs w:val="26"/>
                <w:rtl/>
              </w:rPr>
              <w:t xml:space="preserve"> من التقرير </w:t>
            </w:r>
            <w:r w:rsidR="00A770CA" w:rsidRPr="003521A5">
              <w:rPr>
                <w:rFonts w:hint="cs"/>
                <w:szCs w:val="26"/>
                <w:rtl/>
                <w:lang w:val="en-GB"/>
              </w:rPr>
              <w:t>بشأن</w:t>
            </w:r>
            <w:r w:rsidRPr="003521A5">
              <w:rPr>
                <w:rFonts w:hint="cs"/>
                <w:szCs w:val="26"/>
                <w:rtl/>
                <w:lang w:val="en-GB" w:bidi="ar-EG"/>
              </w:rPr>
              <w:t xml:space="preserve"> القرار</w:t>
            </w:r>
            <w:r w:rsidRPr="003521A5">
              <w:rPr>
                <w:b/>
                <w:bCs/>
                <w:szCs w:val="22"/>
              </w:rPr>
              <w:t>80 (Rev.WRC-07)</w:t>
            </w:r>
            <w:r w:rsidRPr="003521A5">
              <w:rPr>
                <w:szCs w:val="22"/>
              </w:rPr>
              <w:t xml:space="preserve"> </w:t>
            </w:r>
            <w:r w:rsidR="00A770CA" w:rsidRPr="003521A5">
              <w:rPr>
                <w:rFonts w:hint="cs"/>
                <w:szCs w:val="22"/>
                <w:rtl/>
              </w:rPr>
              <w:t xml:space="preserve"> </w:t>
            </w:r>
            <w:r w:rsidRPr="003521A5">
              <w:rPr>
                <w:rFonts w:hint="cs"/>
                <w:szCs w:val="26"/>
                <w:rtl/>
              </w:rPr>
              <w:t>إلى المؤتمر</w:t>
            </w:r>
            <w:r w:rsidRPr="003521A5">
              <w:rPr>
                <w:rFonts w:hint="cs"/>
                <w:szCs w:val="22"/>
                <w:rtl/>
              </w:rPr>
              <w:t xml:space="preserve"> </w:t>
            </w:r>
            <w:r w:rsidR="003521A5" w:rsidRPr="003521A5">
              <w:rPr>
                <w:rFonts w:cs="Times New Roman"/>
                <w:szCs w:val="20"/>
              </w:rPr>
              <w:t>WRC-19</w:t>
            </w:r>
            <w:r w:rsidR="00A770CA" w:rsidRPr="003521A5">
              <w:rPr>
                <w:rFonts w:hint="cs"/>
                <w:szCs w:val="26"/>
                <w:rtl/>
              </w:rPr>
              <w:t xml:space="preserve"> </w:t>
            </w:r>
            <w:r w:rsidRPr="003521A5">
              <w:rPr>
                <w:rFonts w:hint="cs"/>
                <w:szCs w:val="26"/>
                <w:rtl/>
              </w:rPr>
              <w:t>لتحديد الحد الأدنى من المعلومات المطلوبة</w:t>
            </w:r>
            <w:r w:rsidR="00E452A2" w:rsidRPr="003521A5">
              <w:rPr>
                <w:rFonts w:hint="cs"/>
                <w:szCs w:val="26"/>
                <w:rtl/>
              </w:rPr>
              <w:t xml:space="preserve"> من أجل تقديم تبليغ لطلب تمديد المهلة التنظيمية لوضع أو إعادة وضع تخصيصات تردد شبكات ساتلية في الخدمة في </w:t>
            </w:r>
            <w:r w:rsidR="00A770CA" w:rsidRPr="003521A5">
              <w:rPr>
                <w:szCs w:val="26"/>
                <w:rtl/>
              </w:rPr>
              <w:t>حالات التأخير الناتج عن</w:t>
            </w:r>
            <w:r w:rsidR="0065794B">
              <w:rPr>
                <w:rFonts w:hint="cs"/>
                <w:szCs w:val="26"/>
                <w:rtl/>
              </w:rPr>
              <w:t> </w:t>
            </w:r>
            <w:r w:rsidR="00A770CA" w:rsidRPr="003521A5">
              <w:rPr>
                <w:szCs w:val="26"/>
                <w:rtl/>
              </w:rPr>
              <w:t>وجود ساتل آخر على متن مركبة الإطلاق نفسها</w:t>
            </w:r>
            <w:r w:rsidR="00A770CA" w:rsidRPr="003521A5">
              <w:rPr>
                <w:rFonts w:hint="cs"/>
                <w:szCs w:val="26"/>
                <w:rtl/>
              </w:rPr>
              <w:t>.</w:t>
            </w:r>
          </w:p>
        </w:tc>
        <w:tc>
          <w:tcPr>
            <w:tcW w:w="2456" w:type="dxa"/>
          </w:tcPr>
          <w:p w14:paraId="2C987A89" w14:textId="505A586E" w:rsidR="00B65F88" w:rsidRPr="003521A5" w:rsidRDefault="00EF0336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US" w:bidi="ar-SA"/>
              </w:rPr>
            </w:pPr>
            <w:r w:rsidRPr="003521A5">
              <w:rPr>
                <w:rFonts w:hint="cs"/>
                <w:rtl/>
                <w:lang w:bidi="ar-SA"/>
              </w:rPr>
              <w:t xml:space="preserve">يقدم المكتب التصويب للتقرير بشأن القرار </w:t>
            </w:r>
            <w:r w:rsidRPr="003521A5">
              <w:rPr>
                <w:rFonts w:cstheme="majorBidi"/>
                <w:b/>
                <w:bCs/>
                <w:szCs w:val="22"/>
              </w:rPr>
              <w:t>80 (Rev.WRC</w:t>
            </w:r>
            <w:r w:rsidRPr="003521A5">
              <w:rPr>
                <w:rFonts w:cstheme="majorBidi"/>
                <w:b/>
                <w:bCs/>
                <w:szCs w:val="22"/>
              </w:rPr>
              <w:noBreakHyphen/>
              <w:t>07)</w:t>
            </w:r>
            <w:r w:rsidRPr="003521A5">
              <w:rPr>
                <w:rFonts w:cstheme="majorBidi" w:hint="cs"/>
                <w:b/>
                <w:bCs/>
                <w:szCs w:val="22"/>
                <w:rtl/>
              </w:rPr>
              <w:t xml:space="preserve"> </w:t>
            </w:r>
            <w:r w:rsidRPr="003521A5">
              <w:rPr>
                <w:rFonts w:hint="cs"/>
                <w:rtl/>
              </w:rPr>
              <w:t xml:space="preserve">المقدم من اللجنة كمساهمة </w:t>
            </w:r>
            <w:r w:rsidR="00322B42">
              <w:rPr>
                <w:rFonts w:hint="cs"/>
                <w:rtl/>
              </w:rPr>
              <w:t>إلى</w:t>
            </w:r>
            <w:r w:rsidRPr="003521A5">
              <w:rPr>
                <w:rFonts w:hint="cs"/>
                <w:rtl/>
              </w:rPr>
              <w:t xml:space="preserve"> المؤتمر العالمي للاتصالات الراديوية لعام </w:t>
            </w:r>
            <w:r w:rsidR="003521A5" w:rsidRPr="003521A5">
              <w:rPr>
                <w:rFonts w:cs="Times New Roman" w:hint="cs"/>
                <w:szCs w:val="20"/>
                <w:rtl/>
              </w:rPr>
              <w:t>2019</w:t>
            </w:r>
          </w:p>
        </w:tc>
      </w:tr>
      <w:tr w:rsidR="00B65F88" w:rsidRPr="003521A5" w14:paraId="703A806B" w14:textId="77777777" w:rsidTr="00172523">
        <w:trPr>
          <w:cantSplit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ADEE4BD" w14:textId="126A1EFD" w:rsidR="00B65F88" w:rsidRPr="003521A5" w:rsidRDefault="003521A5" w:rsidP="0075429D">
            <w:pPr>
              <w:pStyle w:val="Tabletext"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8</w:t>
            </w:r>
          </w:p>
        </w:tc>
        <w:tc>
          <w:tcPr>
            <w:tcW w:w="4038" w:type="dxa"/>
          </w:tcPr>
          <w:p w14:paraId="43F9DDE2" w14:textId="2028D18C" w:rsidR="00B65F88" w:rsidRPr="003521A5" w:rsidRDefault="00ED5718" w:rsidP="0075429D">
            <w:pPr>
              <w:tabs>
                <w:tab w:val="left" w:pos="374"/>
              </w:tabs>
              <w:spacing w:before="60" w:after="6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3521A5">
              <w:rPr>
                <w:rFonts w:hint="cs"/>
                <w:szCs w:val="26"/>
                <w:rtl/>
              </w:rPr>
              <w:t xml:space="preserve">انتخاب نائب الرئيس لعام </w:t>
            </w:r>
            <w:r w:rsidR="003521A5" w:rsidRPr="003521A5">
              <w:rPr>
                <w:rFonts w:cs="Times New Roman"/>
                <w:szCs w:val="20"/>
                <w:lang w:val="en-GB"/>
              </w:rPr>
              <w:t>2020</w:t>
            </w:r>
          </w:p>
        </w:tc>
        <w:tc>
          <w:tcPr>
            <w:tcW w:w="7069" w:type="dxa"/>
          </w:tcPr>
          <w:p w14:paraId="03BD62B5" w14:textId="68CC40CD" w:rsidR="00B65F88" w:rsidRPr="003521A5" w:rsidRDefault="00E452A2" w:rsidP="0075429D">
            <w:pPr>
              <w:tabs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  <w:rtl/>
              </w:rPr>
            </w:pPr>
            <w:r w:rsidRPr="003521A5">
              <w:rPr>
                <w:rFonts w:hint="cs"/>
                <w:szCs w:val="26"/>
                <w:rtl/>
              </w:rPr>
              <w:t>بالنظر إلى الرقم</w:t>
            </w:r>
            <w:r w:rsidR="001003E8" w:rsidRPr="003521A5">
              <w:rPr>
                <w:rFonts w:hint="cs"/>
                <w:szCs w:val="26"/>
                <w:rtl/>
              </w:rPr>
              <w:t xml:space="preserve"> </w:t>
            </w:r>
            <w:r w:rsidR="003521A5" w:rsidRPr="003521A5">
              <w:rPr>
                <w:rFonts w:cs="Times New Roman" w:hint="cs"/>
                <w:szCs w:val="20"/>
                <w:rtl/>
              </w:rPr>
              <w:t>144</w:t>
            </w:r>
            <w:r w:rsidR="001003E8" w:rsidRPr="003521A5">
              <w:rPr>
                <w:rFonts w:hint="cs"/>
                <w:szCs w:val="26"/>
                <w:rtl/>
              </w:rPr>
              <w:t xml:space="preserve"> من اتفاقية الاتحاد الدولي للاتصالات،</w:t>
            </w:r>
            <w:r w:rsidR="00634885">
              <w:rPr>
                <w:rFonts w:hint="cs"/>
                <w:szCs w:val="26"/>
                <w:rtl/>
              </w:rPr>
              <w:t xml:space="preserve"> وافقت</w:t>
            </w:r>
            <w:r w:rsidR="001003E8" w:rsidRPr="003521A5">
              <w:rPr>
                <w:rFonts w:hint="cs"/>
                <w:szCs w:val="26"/>
                <w:rtl/>
              </w:rPr>
              <w:t xml:space="preserve"> اللجنة على أن السيدة </w:t>
            </w:r>
            <w:r w:rsidR="00F1754E" w:rsidRPr="003521A5">
              <w:rPr>
                <w:rFonts w:hint="cs"/>
                <w:szCs w:val="26"/>
                <w:rtl/>
              </w:rPr>
              <w:t>ش</w:t>
            </w:r>
            <w:r w:rsidR="001003E8" w:rsidRPr="003521A5">
              <w:rPr>
                <w:rFonts w:hint="cs"/>
                <w:szCs w:val="26"/>
                <w:rtl/>
              </w:rPr>
              <w:t>. بومييه، نائبة رئيس</w:t>
            </w:r>
            <w:r w:rsidR="00F1754E" w:rsidRPr="003521A5">
              <w:rPr>
                <w:rFonts w:hint="cs"/>
                <w:szCs w:val="26"/>
                <w:rtl/>
              </w:rPr>
              <w:t>ة</w:t>
            </w:r>
            <w:r w:rsidR="001003E8" w:rsidRPr="003521A5">
              <w:rPr>
                <w:rFonts w:hint="cs"/>
                <w:szCs w:val="26"/>
                <w:rtl/>
              </w:rPr>
              <w:t xml:space="preserve"> اللجنة لعام </w:t>
            </w:r>
            <w:r w:rsidR="003521A5" w:rsidRPr="003521A5">
              <w:rPr>
                <w:rFonts w:cs="Times New Roman" w:hint="cs"/>
                <w:szCs w:val="20"/>
                <w:rtl/>
              </w:rPr>
              <w:t>2019</w:t>
            </w:r>
            <w:r w:rsidR="001003E8" w:rsidRPr="003521A5">
              <w:rPr>
                <w:rFonts w:hint="cs"/>
                <w:szCs w:val="26"/>
                <w:rtl/>
              </w:rPr>
              <w:t>، ستشغل منصب رئيس</w:t>
            </w:r>
            <w:r w:rsidR="002E6213" w:rsidRPr="003521A5">
              <w:rPr>
                <w:rFonts w:hint="cs"/>
                <w:szCs w:val="26"/>
                <w:rtl/>
              </w:rPr>
              <w:t>ة</w:t>
            </w:r>
            <w:r w:rsidR="001003E8" w:rsidRPr="003521A5">
              <w:rPr>
                <w:rFonts w:hint="cs"/>
                <w:szCs w:val="26"/>
                <w:rtl/>
              </w:rPr>
              <w:t xml:space="preserve"> اللجنة في عام </w:t>
            </w:r>
            <w:r w:rsidR="003521A5" w:rsidRPr="003521A5">
              <w:rPr>
                <w:rFonts w:cs="Times New Roman" w:hint="cs"/>
                <w:szCs w:val="20"/>
                <w:rtl/>
              </w:rPr>
              <w:t>2020</w:t>
            </w:r>
            <w:r w:rsidR="001003E8" w:rsidRPr="003521A5">
              <w:rPr>
                <w:rFonts w:hint="cs"/>
                <w:szCs w:val="26"/>
                <w:rtl/>
              </w:rPr>
              <w:t>.</w:t>
            </w:r>
          </w:p>
          <w:p w14:paraId="63C1FBEB" w14:textId="43A2DF96" w:rsidR="001003E8" w:rsidRPr="003521A5" w:rsidRDefault="001003E8" w:rsidP="0075429D">
            <w:pPr>
              <w:tabs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Cs w:val="26"/>
                <w:lang w:val="en-GB"/>
              </w:rPr>
            </w:pPr>
            <w:r w:rsidRPr="003521A5">
              <w:rPr>
                <w:rFonts w:hint="cs"/>
                <w:szCs w:val="26"/>
                <w:rtl/>
              </w:rPr>
              <w:t>ووافق</w:t>
            </w:r>
            <w:r w:rsidR="00634885">
              <w:rPr>
                <w:rFonts w:hint="cs"/>
                <w:szCs w:val="26"/>
                <w:rtl/>
              </w:rPr>
              <w:t>ت</w:t>
            </w:r>
            <w:r w:rsidRPr="003521A5">
              <w:rPr>
                <w:rFonts w:hint="cs"/>
                <w:szCs w:val="26"/>
                <w:rtl/>
              </w:rPr>
              <w:t xml:space="preserve"> </w:t>
            </w:r>
            <w:r w:rsidR="00634885">
              <w:rPr>
                <w:rFonts w:hint="cs"/>
                <w:szCs w:val="26"/>
                <w:rtl/>
              </w:rPr>
              <w:t xml:space="preserve">اللجنة </w:t>
            </w:r>
            <w:r w:rsidRPr="003521A5">
              <w:rPr>
                <w:rFonts w:hint="cs"/>
                <w:szCs w:val="26"/>
                <w:rtl/>
              </w:rPr>
              <w:t>على انتخاب السيد ن. فارلاموف نائب</w:t>
            </w:r>
            <w:r w:rsidR="00634885">
              <w:rPr>
                <w:rFonts w:hint="cs"/>
                <w:szCs w:val="26"/>
                <w:rtl/>
              </w:rPr>
              <w:t>اً</w:t>
            </w:r>
            <w:r w:rsidRPr="003521A5">
              <w:rPr>
                <w:rFonts w:hint="cs"/>
                <w:szCs w:val="26"/>
                <w:rtl/>
              </w:rPr>
              <w:t xml:space="preserve"> </w:t>
            </w:r>
            <w:r w:rsidR="00634885">
              <w:rPr>
                <w:rFonts w:hint="cs"/>
                <w:szCs w:val="26"/>
                <w:rtl/>
              </w:rPr>
              <w:t>ل</w:t>
            </w:r>
            <w:r w:rsidRPr="003521A5">
              <w:rPr>
                <w:rFonts w:hint="cs"/>
                <w:szCs w:val="26"/>
                <w:rtl/>
              </w:rPr>
              <w:t>لرئيس</w:t>
            </w:r>
            <w:r w:rsidR="002E6213" w:rsidRPr="003521A5">
              <w:rPr>
                <w:rFonts w:hint="cs"/>
                <w:szCs w:val="26"/>
                <w:rtl/>
              </w:rPr>
              <w:t>ة</w:t>
            </w:r>
            <w:r w:rsidRPr="003521A5">
              <w:rPr>
                <w:rFonts w:hint="cs"/>
                <w:szCs w:val="26"/>
                <w:rtl/>
              </w:rPr>
              <w:t xml:space="preserve"> لعام </w:t>
            </w:r>
            <w:r w:rsidR="003521A5" w:rsidRPr="003521A5">
              <w:rPr>
                <w:rFonts w:cs="Times New Roman" w:hint="cs"/>
                <w:szCs w:val="20"/>
                <w:rtl/>
              </w:rPr>
              <w:t>2020</w:t>
            </w:r>
            <w:r w:rsidRPr="003521A5">
              <w:rPr>
                <w:rFonts w:hint="cs"/>
                <w:szCs w:val="26"/>
                <w:rtl/>
              </w:rPr>
              <w:t xml:space="preserve"> ورئيساً </w:t>
            </w:r>
            <w:r w:rsidR="00DF6458" w:rsidRPr="003521A5">
              <w:rPr>
                <w:rFonts w:hint="cs"/>
                <w:szCs w:val="26"/>
                <w:rtl/>
              </w:rPr>
              <w:t>ل</w:t>
            </w:r>
            <w:r w:rsidR="00DF6458">
              <w:rPr>
                <w:rFonts w:hint="cs"/>
                <w:szCs w:val="26"/>
                <w:rtl/>
              </w:rPr>
              <w:t>ل</w:t>
            </w:r>
            <w:r w:rsidR="00DF6458" w:rsidRPr="003521A5">
              <w:rPr>
                <w:rFonts w:hint="cs"/>
                <w:szCs w:val="26"/>
                <w:rtl/>
              </w:rPr>
              <w:t>جنة</w:t>
            </w:r>
            <w:r w:rsidRPr="003521A5">
              <w:rPr>
                <w:rFonts w:hint="cs"/>
                <w:szCs w:val="26"/>
                <w:rtl/>
              </w:rPr>
              <w:t xml:space="preserve"> لعام </w:t>
            </w:r>
            <w:r w:rsidR="003521A5" w:rsidRPr="003521A5">
              <w:rPr>
                <w:rFonts w:cs="Times New Roman" w:hint="cs"/>
                <w:szCs w:val="20"/>
                <w:rtl/>
              </w:rPr>
              <w:t>2021</w:t>
            </w:r>
            <w:r w:rsidRPr="003521A5">
              <w:rPr>
                <w:rFonts w:hint="cs"/>
                <w:szCs w:val="26"/>
                <w:rtl/>
              </w:rPr>
              <w:t>.</w:t>
            </w:r>
          </w:p>
        </w:tc>
        <w:tc>
          <w:tcPr>
            <w:tcW w:w="2456" w:type="dxa"/>
          </w:tcPr>
          <w:p w14:paraId="23EA57E4" w14:textId="77777777" w:rsidR="00B65F88" w:rsidRPr="003521A5" w:rsidRDefault="00B65F88" w:rsidP="0075429D">
            <w:pPr>
              <w:pStyle w:val="Default"/>
              <w:tabs>
                <w:tab w:val="left" w:pos="374"/>
              </w:tabs>
              <w:bidi/>
              <w:spacing w:before="60" w:after="6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raditional Arabic"/>
                <w:sz w:val="20"/>
                <w:szCs w:val="26"/>
                <w:lang w:val="en-GB"/>
              </w:rPr>
            </w:pPr>
            <w:r w:rsidRPr="003521A5">
              <w:rPr>
                <w:rFonts w:ascii="Times New Roman" w:hAnsi="Times New Roman" w:cs="Traditional Arabic"/>
                <w:sz w:val="20"/>
                <w:szCs w:val="26"/>
                <w:lang w:val="en-GB"/>
              </w:rPr>
              <w:t>-</w:t>
            </w:r>
          </w:p>
        </w:tc>
      </w:tr>
      <w:tr w:rsidR="00B65F88" w:rsidRPr="003521A5" w14:paraId="72F6C9E3" w14:textId="77777777" w:rsidTr="00172523">
        <w:trPr>
          <w:cantSplit/>
          <w:trHeight w:val="9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4F266E9" w14:textId="5E22E74C" w:rsidR="00B65F88" w:rsidRPr="003521A5" w:rsidRDefault="003521A5" w:rsidP="0075429D">
            <w:pPr>
              <w:pStyle w:val="Tabletext"/>
              <w:keepNext/>
              <w:keepLines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9</w:t>
            </w:r>
          </w:p>
        </w:tc>
        <w:tc>
          <w:tcPr>
            <w:tcW w:w="4038" w:type="dxa"/>
          </w:tcPr>
          <w:p w14:paraId="6262A167" w14:textId="68B57500" w:rsidR="00B65F88" w:rsidRPr="003521A5" w:rsidRDefault="00ED5718" w:rsidP="0075429D">
            <w:pPr>
              <w:keepNext/>
              <w:keepLines/>
              <w:tabs>
                <w:tab w:val="left" w:pos="374"/>
              </w:tabs>
              <w:spacing w:before="60" w:after="6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3521A5">
              <w:rPr>
                <w:szCs w:val="26"/>
                <w:rtl/>
              </w:rPr>
              <w:t xml:space="preserve">تأكيد موعد الاجتماع القادم لعام </w:t>
            </w:r>
            <w:r w:rsidR="003521A5" w:rsidRPr="003521A5">
              <w:rPr>
                <w:rFonts w:cs="Times New Roman"/>
                <w:szCs w:val="20"/>
              </w:rPr>
              <w:t>2020</w:t>
            </w:r>
            <w:r w:rsidRPr="003521A5">
              <w:rPr>
                <w:szCs w:val="26"/>
                <w:rtl/>
              </w:rPr>
              <w:t>، والتواريخ التقريبية للاجتماعات المقبلة</w:t>
            </w:r>
          </w:p>
        </w:tc>
        <w:tc>
          <w:tcPr>
            <w:tcW w:w="7069" w:type="dxa"/>
          </w:tcPr>
          <w:p w14:paraId="7CD6E56C" w14:textId="06F7CAE1" w:rsidR="00B65F88" w:rsidRPr="003521A5" w:rsidRDefault="00B65F88" w:rsidP="0075429D">
            <w:pPr>
              <w:keepNext/>
              <w:keepLines/>
              <w:tabs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6"/>
                <w:rtl/>
                <w:lang w:bidi="ar-EG"/>
              </w:rPr>
            </w:pPr>
            <w:r w:rsidRPr="003521A5">
              <w:rPr>
                <w:noProof/>
                <w:szCs w:val="26"/>
                <w:rtl/>
              </w:rPr>
              <w:t xml:space="preserve">أكدت اللجنة موعد </w:t>
            </w:r>
            <w:r w:rsidRPr="003521A5">
              <w:rPr>
                <w:rFonts w:hint="cs"/>
                <w:noProof/>
                <w:szCs w:val="26"/>
                <w:rtl/>
              </w:rPr>
              <w:t>الاجتماع</w:t>
            </w:r>
            <w:r w:rsidRPr="003521A5">
              <w:rPr>
                <w:rFonts w:hint="cs"/>
                <w:noProof/>
                <w:szCs w:val="26"/>
                <w:rtl/>
                <w:lang w:bidi="ar-SY"/>
              </w:rPr>
              <w:t xml:space="preserve"> الثا</w:t>
            </w:r>
            <w:r w:rsidR="00807AF7" w:rsidRPr="003521A5">
              <w:rPr>
                <w:rFonts w:hint="cs"/>
                <w:noProof/>
                <w:szCs w:val="26"/>
                <w:rtl/>
                <w:lang w:bidi="ar-SY"/>
              </w:rPr>
              <w:t>لث</w:t>
            </w:r>
            <w:r w:rsidRPr="003521A5">
              <w:rPr>
                <w:rFonts w:hint="cs"/>
                <w:noProof/>
                <w:szCs w:val="26"/>
                <w:rtl/>
                <w:lang w:bidi="ar-SY"/>
              </w:rPr>
              <w:t xml:space="preserve"> والثمانين</w:t>
            </w:r>
            <w:r w:rsidR="00DF6458">
              <w:rPr>
                <w:rFonts w:hint="cs"/>
                <w:noProof/>
                <w:szCs w:val="26"/>
                <w:rtl/>
                <w:lang w:bidi="ar-SY"/>
              </w:rPr>
              <w:t xml:space="preserve"> ليكون</w:t>
            </w:r>
            <w:r w:rsidRPr="003521A5">
              <w:rPr>
                <w:rFonts w:hint="cs"/>
                <w:noProof/>
                <w:szCs w:val="26"/>
                <w:rtl/>
              </w:rPr>
              <w:t xml:space="preserve"> في</w:t>
            </w:r>
            <w:r w:rsidRPr="003521A5">
              <w:rPr>
                <w:rFonts w:hint="cs"/>
                <w:noProof/>
                <w:szCs w:val="26"/>
                <w:rtl/>
                <w:lang w:bidi="ar-SY"/>
              </w:rPr>
              <w:t xml:space="preserve"> الفترة</w:t>
            </w:r>
            <w:r w:rsidRPr="003521A5">
              <w:rPr>
                <w:rFonts w:hint="cs"/>
                <w:noProof/>
                <w:szCs w:val="26"/>
                <w:rtl/>
              </w:rPr>
              <w:t xml:space="preserve"> </w:t>
            </w:r>
            <w:r w:rsidR="003521A5" w:rsidRPr="003521A5">
              <w:rPr>
                <w:rFonts w:cs="Times New Roman"/>
                <w:noProof/>
                <w:szCs w:val="20"/>
              </w:rPr>
              <w:t>27</w:t>
            </w:r>
            <w:r w:rsidRPr="003521A5">
              <w:rPr>
                <w:noProof/>
                <w:szCs w:val="26"/>
              </w:rPr>
              <w:t>-</w:t>
            </w:r>
            <w:r w:rsidR="003521A5" w:rsidRPr="003521A5">
              <w:rPr>
                <w:rFonts w:cs="Times New Roman"/>
                <w:noProof/>
                <w:szCs w:val="20"/>
              </w:rPr>
              <w:t>23</w:t>
            </w:r>
            <w:r w:rsidRPr="003521A5">
              <w:rPr>
                <w:rFonts w:hint="cs"/>
                <w:noProof/>
                <w:szCs w:val="26"/>
                <w:rtl/>
                <w:lang w:bidi="ar-EG"/>
              </w:rPr>
              <w:t xml:space="preserve"> </w:t>
            </w:r>
            <w:r w:rsidR="00807AF7" w:rsidRPr="003521A5">
              <w:rPr>
                <w:rFonts w:hint="cs"/>
                <w:noProof/>
                <w:szCs w:val="26"/>
                <w:rtl/>
                <w:lang w:bidi="ar-EG"/>
              </w:rPr>
              <w:t>مارس</w:t>
            </w:r>
            <w:r w:rsidRPr="003521A5">
              <w:rPr>
                <w:rFonts w:hint="cs"/>
                <w:noProof/>
                <w:szCs w:val="26"/>
                <w:rtl/>
                <w:lang w:bidi="ar-EG"/>
              </w:rPr>
              <w:t xml:space="preserve"> </w:t>
            </w:r>
            <w:r w:rsidR="003521A5" w:rsidRPr="003521A5">
              <w:rPr>
                <w:rFonts w:cs="Times New Roman"/>
                <w:noProof/>
                <w:szCs w:val="20"/>
                <w:lang w:bidi="ar-EG"/>
              </w:rPr>
              <w:t>2019</w:t>
            </w:r>
            <w:r w:rsidRPr="003521A5">
              <w:rPr>
                <w:rFonts w:hint="cs"/>
                <w:noProof/>
                <w:szCs w:val="26"/>
                <w:rtl/>
                <w:lang w:bidi="ar-EG"/>
              </w:rPr>
              <w:t xml:space="preserve"> في القاعة </w:t>
            </w:r>
            <w:r w:rsidRPr="003521A5">
              <w:rPr>
                <w:noProof/>
                <w:szCs w:val="26"/>
                <w:lang w:bidi="ar-EG"/>
              </w:rPr>
              <w:t>L</w:t>
            </w:r>
            <w:r w:rsidRPr="003521A5">
              <w:rPr>
                <w:rFonts w:hint="cs"/>
                <w:noProof/>
                <w:szCs w:val="26"/>
                <w:rtl/>
                <w:lang w:bidi="ar-EG"/>
              </w:rPr>
              <w:t>.</w:t>
            </w:r>
          </w:p>
          <w:p w14:paraId="5B2C6DD9" w14:textId="0EBAD2E5" w:rsidR="00B65F88" w:rsidRPr="003521A5" w:rsidRDefault="00B65F88" w:rsidP="0075429D">
            <w:pPr>
              <w:keepNext/>
              <w:keepLines/>
              <w:tabs>
                <w:tab w:val="left" w:pos="374"/>
                <w:tab w:val="left" w:pos="2021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6"/>
                <w:rtl/>
                <w:lang w:bidi="ar-EG"/>
              </w:rPr>
            </w:pPr>
            <w:r w:rsidRPr="003521A5">
              <w:rPr>
                <w:rFonts w:hint="cs"/>
                <w:noProof/>
                <w:szCs w:val="26"/>
                <w:rtl/>
                <w:lang w:bidi="ar-EG"/>
              </w:rPr>
              <w:t xml:space="preserve">كما أكدت بشكل مؤقت مواعيد الاجتماعات المقررة في </w:t>
            </w:r>
            <w:r w:rsidR="003521A5" w:rsidRPr="003521A5">
              <w:rPr>
                <w:rFonts w:cs="Times New Roman"/>
                <w:noProof/>
                <w:szCs w:val="20"/>
              </w:rPr>
              <w:t>2020</w:t>
            </w:r>
            <w:r w:rsidRPr="003521A5">
              <w:rPr>
                <w:rFonts w:hint="cs"/>
                <w:noProof/>
                <w:szCs w:val="26"/>
                <w:rtl/>
                <w:lang w:bidi="ar-EG"/>
              </w:rPr>
              <w:t xml:space="preserve"> و</w:t>
            </w:r>
            <w:r w:rsidR="003521A5" w:rsidRPr="003521A5">
              <w:rPr>
                <w:rFonts w:cs="Times New Roman"/>
                <w:noProof/>
                <w:szCs w:val="20"/>
                <w:lang w:bidi="ar-EG"/>
              </w:rPr>
              <w:t>2021</w:t>
            </w:r>
            <w:r w:rsidRPr="003521A5">
              <w:rPr>
                <w:rFonts w:hint="cs"/>
                <w:noProof/>
                <w:szCs w:val="26"/>
                <w:rtl/>
                <w:lang w:bidi="ar-EG"/>
              </w:rPr>
              <w:t xml:space="preserve"> على النحو التالي:</w:t>
            </w:r>
          </w:p>
          <w:p w14:paraId="6DB0BEFB" w14:textId="183DD18E" w:rsidR="00B65F88" w:rsidRPr="003521A5" w:rsidRDefault="00B65F88" w:rsidP="00174597">
            <w:pPr>
              <w:keepNext/>
              <w:keepLines/>
              <w:tabs>
                <w:tab w:val="left" w:pos="374"/>
                <w:tab w:val="left" w:pos="2212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6"/>
                <w:rtl/>
                <w:lang w:bidi="ar-EG"/>
              </w:rPr>
            </w:pPr>
            <w:r w:rsidRPr="003521A5">
              <w:rPr>
                <w:rFonts w:hint="cs"/>
                <w:noProof/>
                <w:szCs w:val="26"/>
                <w:rtl/>
              </w:rPr>
              <w:t>الاجتماع الرابع والثمانون:</w:t>
            </w:r>
            <w:r w:rsidRPr="003521A5">
              <w:rPr>
                <w:noProof/>
                <w:szCs w:val="26"/>
                <w:rtl/>
              </w:rPr>
              <w:tab/>
            </w:r>
            <w:r w:rsidR="003521A5" w:rsidRPr="003521A5">
              <w:rPr>
                <w:rFonts w:cs="Times New Roman"/>
                <w:noProof/>
                <w:szCs w:val="20"/>
              </w:rPr>
              <w:t>10</w:t>
            </w:r>
            <w:r w:rsidRPr="003521A5">
              <w:rPr>
                <w:noProof/>
                <w:szCs w:val="26"/>
              </w:rPr>
              <w:t>-</w:t>
            </w:r>
            <w:r w:rsidR="003521A5" w:rsidRPr="003521A5">
              <w:rPr>
                <w:rFonts w:cs="Times New Roman"/>
                <w:noProof/>
                <w:szCs w:val="20"/>
              </w:rPr>
              <w:t>6</w:t>
            </w:r>
            <w:r w:rsidRPr="003521A5">
              <w:rPr>
                <w:rFonts w:hint="cs"/>
                <w:noProof/>
                <w:szCs w:val="26"/>
                <w:rtl/>
                <w:lang w:bidi="ar-EG"/>
              </w:rPr>
              <w:t xml:space="preserve"> يوليو </w:t>
            </w:r>
            <w:r w:rsidR="003521A5" w:rsidRPr="003521A5">
              <w:rPr>
                <w:rFonts w:cs="Times New Roman"/>
                <w:noProof/>
                <w:szCs w:val="20"/>
              </w:rPr>
              <w:t>2020</w:t>
            </w:r>
          </w:p>
          <w:p w14:paraId="309B85DE" w14:textId="1D671FDB" w:rsidR="00B65F88" w:rsidRPr="003521A5" w:rsidRDefault="00B65F88" w:rsidP="00174597">
            <w:pPr>
              <w:keepNext/>
              <w:keepLines/>
              <w:tabs>
                <w:tab w:val="left" w:pos="374"/>
                <w:tab w:val="left" w:pos="2212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6"/>
              </w:rPr>
            </w:pPr>
            <w:r w:rsidRPr="003521A5">
              <w:rPr>
                <w:rFonts w:hint="cs"/>
                <w:noProof/>
                <w:szCs w:val="26"/>
                <w:rtl/>
              </w:rPr>
              <w:t xml:space="preserve">الاجتماع الخامس والثمانون: </w:t>
            </w:r>
            <w:r w:rsidRPr="003521A5">
              <w:rPr>
                <w:noProof/>
                <w:szCs w:val="26"/>
                <w:rtl/>
              </w:rPr>
              <w:tab/>
            </w:r>
            <w:r w:rsidR="003521A5" w:rsidRPr="003521A5">
              <w:rPr>
                <w:rFonts w:cs="Times New Roman"/>
                <w:noProof/>
                <w:szCs w:val="20"/>
              </w:rPr>
              <w:t>27</w:t>
            </w:r>
            <w:r w:rsidRPr="003521A5">
              <w:rPr>
                <w:noProof/>
                <w:szCs w:val="26"/>
              </w:rPr>
              <w:t>-</w:t>
            </w:r>
            <w:r w:rsidR="003521A5" w:rsidRPr="003521A5">
              <w:rPr>
                <w:rFonts w:cs="Times New Roman"/>
                <w:noProof/>
                <w:szCs w:val="20"/>
              </w:rPr>
              <w:t>19</w:t>
            </w:r>
            <w:r w:rsidRPr="003521A5">
              <w:rPr>
                <w:rFonts w:hint="cs"/>
                <w:noProof/>
                <w:szCs w:val="26"/>
                <w:rtl/>
                <w:lang w:bidi="ar-EG"/>
              </w:rPr>
              <w:t xml:space="preserve"> أكتوبر </w:t>
            </w:r>
            <w:r w:rsidR="003521A5" w:rsidRPr="003521A5">
              <w:rPr>
                <w:rFonts w:cs="Times New Roman"/>
                <w:noProof/>
                <w:szCs w:val="20"/>
              </w:rPr>
              <w:t>2020</w:t>
            </w:r>
          </w:p>
          <w:p w14:paraId="596B51AA" w14:textId="1B22B42F" w:rsidR="00B65F88" w:rsidRPr="003521A5" w:rsidRDefault="00B65F88" w:rsidP="00174597">
            <w:pPr>
              <w:keepNext/>
              <w:keepLines/>
              <w:tabs>
                <w:tab w:val="left" w:pos="374"/>
                <w:tab w:val="left" w:pos="2212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6"/>
              </w:rPr>
            </w:pPr>
            <w:r w:rsidRPr="003521A5">
              <w:rPr>
                <w:rFonts w:hint="cs"/>
                <w:noProof/>
                <w:szCs w:val="26"/>
                <w:rtl/>
              </w:rPr>
              <w:t xml:space="preserve">الاجتماع السادس والثمانون: </w:t>
            </w:r>
            <w:r w:rsidRPr="003521A5">
              <w:rPr>
                <w:noProof/>
                <w:szCs w:val="26"/>
                <w:rtl/>
              </w:rPr>
              <w:tab/>
            </w:r>
            <w:r w:rsidR="003521A5" w:rsidRPr="003521A5">
              <w:rPr>
                <w:rFonts w:cs="Times New Roman"/>
                <w:noProof/>
                <w:szCs w:val="20"/>
              </w:rPr>
              <w:t>26</w:t>
            </w:r>
            <w:r w:rsidRPr="003521A5">
              <w:rPr>
                <w:noProof/>
                <w:szCs w:val="26"/>
              </w:rPr>
              <w:t>-</w:t>
            </w:r>
            <w:r w:rsidR="003521A5" w:rsidRPr="003521A5">
              <w:rPr>
                <w:rFonts w:cs="Times New Roman"/>
                <w:noProof/>
                <w:szCs w:val="20"/>
              </w:rPr>
              <w:t>22</w:t>
            </w:r>
            <w:r w:rsidRPr="003521A5">
              <w:rPr>
                <w:rFonts w:hint="cs"/>
                <w:noProof/>
                <w:szCs w:val="26"/>
                <w:rtl/>
                <w:lang w:bidi="ar-EG"/>
              </w:rPr>
              <w:t xml:space="preserve"> مارس </w:t>
            </w:r>
            <w:r w:rsidR="003521A5" w:rsidRPr="003521A5">
              <w:rPr>
                <w:rFonts w:cs="Times New Roman"/>
                <w:noProof/>
                <w:szCs w:val="20"/>
              </w:rPr>
              <w:t>2021</w:t>
            </w:r>
          </w:p>
          <w:p w14:paraId="0528D38F" w14:textId="71A9D379" w:rsidR="00B65F88" w:rsidRPr="003521A5" w:rsidRDefault="00B65F88" w:rsidP="00174597">
            <w:pPr>
              <w:keepNext/>
              <w:keepLines/>
              <w:tabs>
                <w:tab w:val="left" w:pos="374"/>
                <w:tab w:val="left" w:pos="2212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6"/>
              </w:rPr>
            </w:pPr>
            <w:r w:rsidRPr="003521A5">
              <w:rPr>
                <w:rFonts w:hint="cs"/>
                <w:noProof/>
                <w:szCs w:val="26"/>
                <w:rtl/>
              </w:rPr>
              <w:t xml:space="preserve">الاجتماع السابع والثمانون: </w:t>
            </w:r>
            <w:r w:rsidRPr="003521A5">
              <w:rPr>
                <w:noProof/>
                <w:szCs w:val="26"/>
                <w:rtl/>
              </w:rPr>
              <w:tab/>
            </w:r>
            <w:r w:rsidR="003521A5" w:rsidRPr="003521A5">
              <w:rPr>
                <w:rFonts w:cs="Times New Roman"/>
                <w:noProof/>
                <w:szCs w:val="20"/>
              </w:rPr>
              <w:t>16</w:t>
            </w:r>
            <w:r w:rsidRPr="003521A5">
              <w:rPr>
                <w:noProof/>
                <w:szCs w:val="26"/>
              </w:rPr>
              <w:t>-</w:t>
            </w:r>
            <w:r w:rsidR="003521A5" w:rsidRPr="003521A5">
              <w:rPr>
                <w:rFonts w:cs="Times New Roman"/>
                <w:noProof/>
                <w:szCs w:val="20"/>
              </w:rPr>
              <w:t>12</w:t>
            </w:r>
            <w:r w:rsidRPr="003521A5">
              <w:rPr>
                <w:rFonts w:hint="cs"/>
                <w:noProof/>
                <w:szCs w:val="26"/>
                <w:rtl/>
                <w:lang w:bidi="ar-EG"/>
              </w:rPr>
              <w:t xml:space="preserve"> يوليو </w:t>
            </w:r>
            <w:r w:rsidR="003521A5" w:rsidRPr="003521A5">
              <w:rPr>
                <w:rFonts w:cs="Times New Roman"/>
                <w:noProof/>
                <w:szCs w:val="20"/>
              </w:rPr>
              <w:t>2021</w:t>
            </w:r>
          </w:p>
          <w:p w14:paraId="0A48BE8A" w14:textId="2BFBB05E" w:rsidR="00B65F88" w:rsidRPr="003521A5" w:rsidRDefault="00B65F88" w:rsidP="00174597">
            <w:pPr>
              <w:keepNext/>
              <w:keepLines/>
              <w:tabs>
                <w:tab w:val="left" w:pos="374"/>
                <w:tab w:val="left" w:pos="2212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6"/>
              </w:rPr>
            </w:pPr>
            <w:r w:rsidRPr="003521A5">
              <w:rPr>
                <w:rFonts w:hint="cs"/>
                <w:noProof/>
                <w:szCs w:val="26"/>
                <w:rtl/>
              </w:rPr>
              <w:t xml:space="preserve">الاجتماع الثامن والثمانون: </w:t>
            </w:r>
            <w:r w:rsidRPr="003521A5">
              <w:rPr>
                <w:noProof/>
                <w:szCs w:val="26"/>
                <w:rtl/>
              </w:rPr>
              <w:tab/>
            </w:r>
            <w:r w:rsidR="003521A5" w:rsidRPr="003521A5">
              <w:rPr>
                <w:rFonts w:cs="Times New Roman"/>
                <w:noProof/>
                <w:szCs w:val="20"/>
              </w:rPr>
              <w:t>5</w:t>
            </w:r>
            <w:r w:rsidRPr="003521A5">
              <w:rPr>
                <w:noProof/>
                <w:szCs w:val="26"/>
              </w:rPr>
              <w:t>-</w:t>
            </w:r>
            <w:r w:rsidR="003521A5" w:rsidRPr="003521A5">
              <w:rPr>
                <w:rFonts w:cs="Times New Roman"/>
                <w:noProof/>
                <w:szCs w:val="20"/>
              </w:rPr>
              <w:t>1</w:t>
            </w:r>
            <w:r w:rsidRPr="003521A5">
              <w:rPr>
                <w:rFonts w:hint="cs"/>
                <w:noProof/>
                <w:szCs w:val="26"/>
                <w:rtl/>
                <w:lang w:bidi="ar-EG"/>
              </w:rPr>
              <w:t xml:space="preserve"> نوفمبر </w:t>
            </w:r>
            <w:r w:rsidR="003521A5" w:rsidRPr="003521A5">
              <w:rPr>
                <w:rFonts w:cs="Times New Roman"/>
                <w:noProof/>
                <w:szCs w:val="20"/>
              </w:rPr>
              <w:t>2021</w:t>
            </w:r>
          </w:p>
        </w:tc>
        <w:tc>
          <w:tcPr>
            <w:tcW w:w="2456" w:type="dxa"/>
          </w:tcPr>
          <w:p w14:paraId="23C26058" w14:textId="77777777" w:rsidR="00B65F88" w:rsidRPr="003521A5" w:rsidRDefault="00B65F88" w:rsidP="0075429D">
            <w:pPr>
              <w:pStyle w:val="Default"/>
              <w:keepNext/>
              <w:keepLines/>
              <w:tabs>
                <w:tab w:val="left" w:pos="374"/>
              </w:tabs>
              <w:bidi/>
              <w:spacing w:before="60" w:after="6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raditional Arabic"/>
                <w:sz w:val="20"/>
                <w:szCs w:val="26"/>
                <w:lang w:val="en-GB"/>
              </w:rPr>
            </w:pPr>
            <w:r w:rsidRPr="003521A5">
              <w:rPr>
                <w:rFonts w:ascii="Times New Roman" w:hAnsi="Times New Roman" w:cs="Traditional Arabic"/>
                <w:sz w:val="20"/>
                <w:szCs w:val="26"/>
                <w:lang w:val="en-GB"/>
              </w:rPr>
              <w:t>-</w:t>
            </w:r>
          </w:p>
        </w:tc>
      </w:tr>
      <w:tr w:rsidR="00B65F88" w:rsidRPr="003521A5" w14:paraId="20E4E3B7" w14:textId="77777777" w:rsidTr="00172523">
        <w:trPr>
          <w:cantSplit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0ABF2F8" w14:textId="798817AB" w:rsidR="00B65F88" w:rsidRPr="003521A5" w:rsidRDefault="003521A5" w:rsidP="0075429D">
            <w:pPr>
              <w:pStyle w:val="Tabletext"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10</w:t>
            </w:r>
          </w:p>
        </w:tc>
        <w:tc>
          <w:tcPr>
            <w:tcW w:w="4038" w:type="dxa"/>
          </w:tcPr>
          <w:p w14:paraId="5F94BDFA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rPr>
                <w:rtl/>
                <w:lang w:bidi="ar-SA"/>
              </w:rPr>
              <w:t>ما يستجد من أعمال</w:t>
            </w:r>
          </w:p>
        </w:tc>
        <w:tc>
          <w:tcPr>
            <w:tcW w:w="7069" w:type="dxa"/>
          </w:tcPr>
          <w:p w14:paraId="68490E43" w14:textId="77777777" w:rsidR="00B65F88" w:rsidRPr="003521A5" w:rsidRDefault="00B65F88" w:rsidP="0075429D">
            <w:pPr>
              <w:tabs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6"/>
              </w:rPr>
            </w:pPr>
            <w:r w:rsidRPr="003521A5">
              <w:rPr>
                <w:szCs w:val="26"/>
              </w:rPr>
              <w:t>-</w:t>
            </w:r>
          </w:p>
        </w:tc>
        <w:tc>
          <w:tcPr>
            <w:tcW w:w="2456" w:type="dxa"/>
          </w:tcPr>
          <w:p w14:paraId="55B521F7" w14:textId="77777777" w:rsidR="00B65F88" w:rsidRPr="003521A5" w:rsidRDefault="00B65F88" w:rsidP="0075429D">
            <w:pPr>
              <w:pStyle w:val="Tabletext"/>
              <w:tabs>
                <w:tab w:val="left" w:pos="374"/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t>-</w:t>
            </w:r>
          </w:p>
        </w:tc>
      </w:tr>
      <w:tr w:rsidR="00B65F88" w:rsidRPr="003521A5" w14:paraId="03B568C2" w14:textId="77777777" w:rsidTr="00172523">
        <w:trPr>
          <w:cantSplit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80094F0" w14:textId="38B346D1" w:rsidR="00B65F88" w:rsidRPr="003521A5" w:rsidRDefault="003521A5" w:rsidP="0075429D">
            <w:pPr>
              <w:pStyle w:val="Tabletext"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11</w:t>
            </w:r>
          </w:p>
        </w:tc>
        <w:tc>
          <w:tcPr>
            <w:tcW w:w="4038" w:type="dxa"/>
          </w:tcPr>
          <w:p w14:paraId="195E6A2C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521A5">
              <w:rPr>
                <w:rtl/>
                <w:lang w:val="en-US" w:bidi="ar-SA"/>
              </w:rPr>
              <w:t>الموافقة على خلاصة القرارات</w:t>
            </w:r>
          </w:p>
        </w:tc>
        <w:tc>
          <w:tcPr>
            <w:tcW w:w="7069" w:type="dxa"/>
          </w:tcPr>
          <w:p w14:paraId="561BC930" w14:textId="41E1D880" w:rsidR="00B65F88" w:rsidRPr="003521A5" w:rsidRDefault="00B65F88" w:rsidP="0075429D">
            <w:pPr>
              <w:tabs>
                <w:tab w:val="clear" w:pos="1134"/>
                <w:tab w:val="left" w:pos="298"/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position w:val="2"/>
                <w:szCs w:val="26"/>
              </w:rPr>
            </w:pPr>
            <w:r w:rsidRPr="003521A5">
              <w:rPr>
                <w:color w:val="000000"/>
                <w:position w:val="2"/>
                <w:szCs w:val="26"/>
                <w:rtl/>
              </w:rPr>
              <w:t xml:space="preserve">وافقت اللجنة على خلاصة القرارات </w:t>
            </w:r>
            <w:r w:rsidRPr="003521A5">
              <w:rPr>
                <w:rFonts w:hint="cs"/>
                <w:color w:val="000000"/>
                <w:position w:val="2"/>
                <w:szCs w:val="26"/>
                <w:rtl/>
              </w:rPr>
              <w:t>الواردة</w:t>
            </w:r>
            <w:r w:rsidRPr="003521A5">
              <w:rPr>
                <w:color w:val="000000"/>
                <w:position w:val="2"/>
                <w:szCs w:val="26"/>
                <w:rtl/>
              </w:rPr>
              <w:t xml:space="preserve"> في الوثيقة </w:t>
            </w:r>
            <w:r w:rsidR="00807AF7" w:rsidRPr="003521A5">
              <w:rPr>
                <w:color w:val="000000"/>
                <w:position w:val="2"/>
                <w:szCs w:val="26"/>
                <w:lang w:val="en-GB"/>
              </w:rPr>
              <w:t>RRB</w:t>
            </w:r>
            <w:r w:rsidR="003521A5" w:rsidRPr="003521A5">
              <w:rPr>
                <w:rFonts w:cs="Times New Roman"/>
                <w:color w:val="000000"/>
                <w:position w:val="2"/>
                <w:szCs w:val="20"/>
                <w:lang w:val="en-GB"/>
              </w:rPr>
              <w:t>19</w:t>
            </w:r>
            <w:r w:rsidR="00807AF7" w:rsidRPr="003521A5">
              <w:rPr>
                <w:color w:val="000000"/>
                <w:position w:val="2"/>
                <w:szCs w:val="26"/>
                <w:lang w:val="en-GB"/>
              </w:rPr>
              <w:t>-</w:t>
            </w:r>
            <w:r w:rsidR="003521A5" w:rsidRPr="003521A5">
              <w:rPr>
                <w:rFonts w:cs="Times New Roman"/>
                <w:color w:val="000000"/>
                <w:position w:val="2"/>
                <w:szCs w:val="20"/>
                <w:lang w:val="en-GB"/>
              </w:rPr>
              <w:t>3</w:t>
            </w:r>
            <w:r w:rsidR="00807AF7" w:rsidRPr="003521A5">
              <w:rPr>
                <w:color w:val="000000"/>
                <w:position w:val="2"/>
                <w:szCs w:val="26"/>
                <w:lang w:val="en-GB"/>
              </w:rPr>
              <w:t>/</w:t>
            </w:r>
            <w:r w:rsidR="003521A5" w:rsidRPr="003521A5">
              <w:rPr>
                <w:rFonts w:cs="Times New Roman"/>
                <w:color w:val="000000"/>
                <w:position w:val="2"/>
                <w:szCs w:val="20"/>
                <w:lang w:val="en-GB"/>
              </w:rPr>
              <w:t>6</w:t>
            </w:r>
            <w:r w:rsidRPr="003521A5">
              <w:rPr>
                <w:rFonts w:hint="cs"/>
                <w:color w:val="000000"/>
                <w:position w:val="2"/>
                <w:szCs w:val="26"/>
                <w:rtl/>
              </w:rPr>
              <w:t>.</w:t>
            </w:r>
          </w:p>
        </w:tc>
        <w:tc>
          <w:tcPr>
            <w:tcW w:w="2456" w:type="dxa"/>
          </w:tcPr>
          <w:p w14:paraId="030220EA" w14:textId="77777777" w:rsidR="00B65F88" w:rsidRPr="003521A5" w:rsidRDefault="00B65F88" w:rsidP="0075429D">
            <w:pPr>
              <w:pStyle w:val="Tabletext"/>
              <w:tabs>
                <w:tab w:val="left" w:pos="374"/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t>-</w:t>
            </w:r>
          </w:p>
        </w:tc>
      </w:tr>
      <w:tr w:rsidR="00B65F88" w:rsidRPr="003521A5" w14:paraId="63E22DFC" w14:textId="77777777" w:rsidTr="00EB6ABE">
        <w:trPr>
          <w:cantSplit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1809359" w14:textId="4598B013" w:rsidR="00B65F88" w:rsidRPr="003521A5" w:rsidRDefault="003521A5" w:rsidP="0075429D">
            <w:pPr>
              <w:pStyle w:val="Tabletext"/>
              <w:tabs>
                <w:tab w:val="left" w:pos="374"/>
              </w:tabs>
            </w:pPr>
            <w:r w:rsidRPr="003521A5">
              <w:rPr>
                <w:rFonts w:cs="Times New Roman"/>
                <w:szCs w:val="20"/>
              </w:rPr>
              <w:t>12</w:t>
            </w:r>
          </w:p>
        </w:tc>
        <w:tc>
          <w:tcPr>
            <w:tcW w:w="4038" w:type="dxa"/>
          </w:tcPr>
          <w:p w14:paraId="1CA1A8FF" w14:textId="77777777" w:rsidR="00B65F88" w:rsidRPr="003521A5" w:rsidRDefault="00B65F88" w:rsidP="0075429D">
            <w:pPr>
              <w:pStyle w:val="Tabletext"/>
              <w:tabs>
                <w:tab w:val="left" w:pos="37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21A5">
              <w:rPr>
                <w:rtl/>
                <w:lang w:bidi="ar-SA"/>
              </w:rPr>
              <w:t>اختتام الاجتماع</w:t>
            </w:r>
          </w:p>
        </w:tc>
        <w:tc>
          <w:tcPr>
            <w:tcW w:w="7069" w:type="dxa"/>
          </w:tcPr>
          <w:p w14:paraId="00DD09DE" w14:textId="32D55C2C" w:rsidR="00B65F88" w:rsidRPr="003521A5" w:rsidRDefault="00B65F88" w:rsidP="0075429D">
            <w:pPr>
              <w:tabs>
                <w:tab w:val="clear" w:pos="1134"/>
                <w:tab w:val="left" w:pos="298"/>
                <w:tab w:val="left" w:pos="374"/>
              </w:tabs>
              <w:spacing w:before="60" w:after="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Cs w:val="26"/>
                <w:lang w:bidi="ar-SY"/>
              </w:rPr>
            </w:pPr>
            <w:r w:rsidRPr="003521A5">
              <w:rPr>
                <w:position w:val="2"/>
                <w:szCs w:val="26"/>
                <w:rtl/>
              </w:rPr>
              <w:t>اختتم الاجتماع في الساعة </w:t>
            </w:r>
            <w:r w:rsidR="003521A5" w:rsidRPr="003521A5">
              <w:rPr>
                <w:rFonts w:cs="Times New Roman"/>
                <w:position w:val="2"/>
                <w:szCs w:val="20"/>
              </w:rPr>
              <w:t>1030</w:t>
            </w:r>
            <w:r w:rsidRPr="003521A5">
              <w:rPr>
                <w:rFonts w:hint="cs"/>
                <w:position w:val="2"/>
                <w:szCs w:val="26"/>
                <w:rtl/>
                <w:lang w:bidi="ar-EG"/>
              </w:rPr>
              <w:t xml:space="preserve"> في </w:t>
            </w:r>
            <w:r w:rsidR="003521A5" w:rsidRPr="003521A5">
              <w:rPr>
                <w:rFonts w:cs="Times New Roman"/>
                <w:position w:val="2"/>
                <w:szCs w:val="20"/>
                <w:lang w:bidi="ar-EG"/>
              </w:rPr>
              <w:t>17</w:t>
            </w:r>
            <w:r w:rsidRPr="003521A5">
              <w:rPr>
                <w:rFonts w:hint="cs"/>
                <w:position w:val="2"/>
                <w:szCs w:val="26"/>
                <w:rtl/>
                <w:lang w:bidi="ar-EG"/>
              </w:rPr>
              <w:t xml:space="preserve"> </w:t>
            </w:r>
            <w:r w:rsidR="00807AF7" w:rsidRPr="003521A5">
              <w:rPr>
                <w:rFonts w:hint="cs"/>
                <w:position w:val="2"/>
                <w:szCs w:val="26"/>
                <w:rtl/>
                <w:lang w:bidi="ar-EG"/>
              </w:rPr>
              <w:t>أكتوبر</w:t>
            </w:r>
            <w:r w:rsidRPr="003521A5">
              <w:rPr>
                <w:rFonts w:hint="cs"/>
                <w:position w:val="2"/>
                <w:szCs w:val="26"/>
                <w:rtl/>
                <w:lang w:bidi="ar-EG"/>
              </w:rPr>
              <w:t xml:space="preserve"> </w:t>
            </w:r>
            <w:r w:rsidR="003521A5" w:rsidRPr="003521A5">
              <w:rPr>
                <w:rFonts w:cs="Times New Roman"/>
                <w:position w:val="2"/>
                <w:szCs w:val="20"/>
                <w:lang w:bidi="ar-EG"/>
              </w:rPr>
              <w:t>2019</w:t>
            </w:r>
            <w:r w:rsidRPr="003521A5">
              <w:rPr>
                <w:position w:val="2"/>
                <w:szCs w:val="26"/>
                <w:rtl/>
              </w:rPr>
              <w:t>.</w:t>
            </w:r>
          </w:p>
        </w:tc>
        <w:tc>
          <w:tcPr>
            <w:tcW w:w="2456" w:type="dxa"/>
          </w:tcPr>
          <w:p w14:paraId="3AD04B36" w14:textId="77777777" w:rsidR="00B65F88" w:rsidRPr="003521A5" w:rsidRDefault="00B65F88" w:rsidP="0075429D">
            <w:pPr>
              <w:pStyle w:val="Tabletext"/>
              <w:tabs>
                <w:tab w:val="clear" w:pos="1134"/>
                <w:tab w:val="left" w:pos="374"/>
                <w:tab w:val="left" w:pos="2195"/>
              </w:tabs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165BE2B" w14:textId="77777777" w:rsidR="00FF0400" w:rsidRDefault="00FF0400" w:rsidP="00B723E8">
      <w:pPr>
        <w:pStyle w:val="AnnexNo0"/>
        <w:rPr>
          <w:rtl/>
          <w:lang w:bidi="ar-EG"/>
        </w:rPr>
        <w:sectPr w:rsidR="00FF0400" w:rsidSect="00FF0400">
          <w:footerReference w:type="default" r:id="rId42"/>
          <w:headerReference w:type="first" r:id="rId43"/>
          <w:pgSz w:w="16840" w:h="11907" w:orient="landscape" w:code="9"/>
          <w:pgMar w:top="1134" w:right="1418" w:bottom="1134" w:left="1134" w:header="709" w:footer="709" w:gutter="0"/>
          <w:pgNumType w:start="2"/>
          <w:cols w:space="708"/>
          <w:docGrid w:linePitch="360"/>
        </w:sectPr>
      </w:pPr>
    </w:p>
    <w:p w14:paraId="6B5B9992" w14:textId="0AA5B036" w:rsidR="00B723E8" w:rsidRDefault="00B723E8" w:rsidP="00B723E8">
      <w:pPr>
        <w:pStyle w:val="AnnexNo0"/>
        <w:rPr>
          <w:rtl/>
          <w:lang w:val="en-GB"/>
        </w:rPr>
      </w:pPr>
      <w:r w:rsidRPr="008D3F8E">
        <w:rPr>
          <w:rFonts w:hint="eastAsia"/>
          <w:rtl/>
        </w:rPr>
        <w:t>الملحـق</w:t>
      </w:r>
      <w:r w:rsidRPr="008D3F8E">
        <w:rPr>
          <w:rFonts w:hint="cs"/>
          <w:rtl/>
        </w:rPr>
        <w:t xml:space="preserve"> </w:t>
      </w:r>
      <w:r w:rsidRPr="008151A2">
        <w:rPr>
          <w:rFonts w:asciiTheme="majorBidi" w:hAnsiTheme="majorBidi" w:cstheme="majorBidi"/>
          <w:szCs w:val="26"/>
          <w:lang w:val="en-GB"/>
        </w:rPr>
        <w:t>1</w:t>
      </w:r>
    </w:p>
    <w:p w14:paraId="341F5CC4" w14:textId="77777777" w:rsidR="00B723E8" w:rsidRPr="00B001B8" w:rsidRDefault="00B723E8" w:rsidP="00B723E8">
      <w:pPr>
        <w:pStyle w:val="Annextitle1"/>
        <w:rPr>
          <w:lang w:val="en-GB"/>
        </w:rPr>
      </w:pPr>
      <w:r w:rsidRPr="00B001B8">
        <w:rPr>
          <w:rtl/>
          <w:lang w:val="en-GB"/>
        </w:rPr>
        <w:t>القواعد المتعلقة</w:t>
      </w:r>
      <w:r w:rsidRPr="00B001B8">
        <w:rPr>
          <w:lang w:val="en-GB"/>
        </w:rPr>
        <w:br/>
      </w:r>
      <w:r w:rsidRPr="00B001B8">
        <w:rPr>
          <w:rtl/>
          <w:lang w:val="en-GB"/>
        </w:rPr>
        <w:t xml:space="preserve">بالمادة </w:t>
      </w:r>
      <w:r w:rsidRPr="00CD60AE">
        <w:rPr>
          <w:rFonts w:asciiTheme="majorBidi" w:hAnsiTheme="majorBidi" w:cstheme="majorBidi"/>
          <w:lang w:val="en-GB"/>
        </w:rPr>
        <w:t>5</w:t>
      </w:r>
      <w:r w:rsidRPr="00B001B8">
        <w:rPr>
          <w:rtl/>
          <w:lang w:val="en-GB"/>
        </w:rPr>
        <w:t xml:space="preserve"> من لوائح الراديو</w:t>
      </w:r>
    </w:p>
    <w:p w14:paraId="3236A63E" w14:textId="77777777" w:rsidR="00B723E8" w:rsidRPr="00CD60AE" w:rsidRDefault="00B723E8" w:rsidP="00B723E8">
      <w:pPr>
        <w:rPr>
          <w:rFonts w:asciiTheme="majorBidi" w:hAnsiTheme="majorBidi" w:cstheme="majorBidi"/>
          <w:rtl/>
          <w:lang w:bidi="ar-SY"/>
        </w:rPr>
      </w:pPr>
      <w:r w:rsidRPr="00CD60AE">
        <w:rPr>
          <w:rFonts w:asciiTheme="majorBidi" w:eastAsia="SimSun" w:hAnsiTheme="majorBidi" w:cstheme="majorBidi"/>
          <w:b/>
          <w:bCs/>
          <w:szCs w:val="24"/>
          <w:lang w:val="en-GB"/>
        </w:rPr>
        <w:t>ADD</w:t>
      </w:r>
    </w:p>
    <w:p w14:paraId="75946699" w14:textId="77777777" w:rsidR="00B723E8" w:rsidRPr="00325E29" w:rsidRDefault="00B723E8" w:rsidP="00B723E8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871"/>
        </w:tabs>
        <w:spacing w:before="400" w:after="120"/>
        <w:ind w:left="720" w:right="7938"/>
        <w:jc w:val="left"/>
        <w:outlineLvl w:val="7"/>
        <w:rPr>
          <w:b/>
          <w:color w:val="000000"/>
          <w:rtl/>
          <w:lang w:bidi="ar-SY"/>
        </w:rPr>
      </w:pPr>
      <w:r>
        <w:rPr>
          <w:b/>
          <w:color w:val="000000"/>
        </w:rPr>
        <w:t>458.5</w:t>
      </w:r>
    </w:p>
    <w:p w14:paraId="5930DFC3" w14:textId="4A9716AC" w:rsidR="00B723E8" w:rsidRPr="00CD60AE" w:rsidRDefault="00B723E8" w:rsidP="00B723E8">
      <w:pPr>
        <w:tabs>
          <w:tab w:val="left" w:pos="1871"/>
          <w:tab w:val="left" w:pos="2268"/>
        </w:tabs>
        <w:spacing w:before="200"/>
        <w:ind w:left="635"/>
        <w:rPr>
          <w:color w:val="000000"/>
          <w:spacing w:val="-2"/>
          <w:rtl/>
          <w:lang w:bidi="ar-SY"/>
        </w:rPr>
      </w:pPr>
      <w:r w:rsidRPr="00CD60AE">
        <w:rPr>
          <w:rFonts w:hint="cs"/>
          <w:spacing w:val="-2"/>
          <w:rtl/>
          <w:lang w:bidi="ar-SY"/>
        </w:rPr>
        <w:t>ليس هنالك من</w:t>
      </w:r>
      <w:r w:rsidRPr="00CD60AE">
        <w:rPr>
          <w:spacing w:val="-2"/>
          <w:rtl/>
          <w:lang w:bidi="ar-SY"/>
        </w:rPr>
        <w:t xml:space="preserve"> توزيع </w:t>
      </w:r>
      <w:r w:rsidRPr="00CD60AE">
        <w:rPr>
          <w:rFonts w:hint="cs"/>
          <w:spacing w:val="-2"/>
          <w:rtl/>
          <w:lang w:bidi="ar-SY"/>
        </w:rPr>
        <w:t xml:space="preserve">لخدمة </w:t>
      </w:r>
      <w:r w:rsidRPr="00CD60AE">
        <w:rPr>
          <w:spacing w:val="-2"/>
          <w:rtl/>
          <w:lang w:bidi="ar-SY"/>
        </w:rPr>
        <w:t xml:space="preserve">استكشاف الأرض الساتلية (المنفعلة) </w:t>
      </w:r>
      <w:r w:rsidRPr="00CD60AE">
        <w:rPr>
          <w:rFonts w:hint="cs"/>
          <w:spacing w:val="-2"/>
          <w:rtl/>
          <w:lang w:bidi="ar-SY"/>
        </w:rPr>
        <w:t>وخدمة</w:t>
      </w:r>
      <w:r w:rsidRPr="00CD60AE">
        <w:rPr>
          <w:spacing w:val="-2"/>
          <w:rtl/>
          <w:lang w:bidi="ar-SY"/>
        </w:rPr>
        <w:t xml:space="preserve"> </w:t>
      </w:r>
      <w:r w:rsidRPr="00CD60AE">
        <w:rPr>
          <w:rFonts w:hint="cs"/>
          <w:spacing w:val="-2"/>
          <w:rtl/>
          <w:lang w:bidi="ar-SY"/>
        </w:rPr>
        <w:t>البحوث</w:t>
      </w:r>
      <w:r w:rsidRPr="00CD60AE">
        <w:rPr>
          <w:spacing w:val="-2"/>
          <w:rtl/>
          <w:lang w:bidi="ar-SY"/>
        </w:rPr>
        <w:t xml:space="preserve"> الفضائية (المنفعلة) في نطاقي التردد</w:t>
      </w:r>
      <w:r w:rsidRPr="00CD60AE">
        <w:rPr>
          <w:rFonts w:hint="cs"/>
          <w:spacing w:val="-2"/>
          <w:rtl/>
          <w:lang w:bidi="ar-SY"/>
        </w:rPr>
        <w:t xml:space="preserve"> </w:t>
      </w:r>
      <w:r w:rsidRPr="00CD60AE">
        <w:rPr>
          <w:spacing w:val="-2"/>
          <w:lang w:bidi="ar-SY"/>
        </w:rPr>
        <w:t>7 075-6 425</w:t>
      </w:r>
      <w:r w:rsidRPr="00CD60AE">
        <w:rPr>
          <w:rFonts w:hint="cs"/>
          <w:spacing w:val="-2"/>
          <w:rtl/>
          <w:lang w:bidi="ar-SY"/>
        </w:rPr>
        <w:t xml:space="preserve"> </w:t>
      </w:r>
      <w:r w:rsidRPr="00CD60AE">
        <w:rPr>
          <w:spacing w:val="-2"/>
          <w:lang w:bidi="ar-SY"/>
        </w:rPr>
        <w:t>MHz</w:t>
      </w:r>
      <w:r w:rsidRPr="00CD60AE">
        <w:rPr>
          <w:spacing w:val="-2"/>
          <w:rtl/>
          <w:lang w:bidi="ar-SY"/>
        </w:rPr>
        <w:t xml:space="preserve"> و</w:t>
      </w:r>
      <w:r w:rsidRPr="00CD60AE">
        <w:rPr>
          <w:spacing w:val="-2"/>
          <w:lang w:bidi="ar-SY"/>
        </w:rPr>
        <w:t>MHz 7 250-7 075</w:t>
      </w:r>
      <w:r w:rsidRPr="00CD60AE">
        <w:rPr>
          <w:spacing w:val="-2"/>
          <w:rtl/>
          <w:lang w:bidi="ar-SY"/>
        </w:rPr>
        <w:t xml:space="preserve">. </w:t>
      </w:r>
      <w:r w:rsidRPr="00CD60AE">
        <w:rPr>
          <w:rFonts w:hint="cs"/>
          <w:spacing w:val="-2"/>
          <w:rtl/>
          <w:lang w:bidi="ar-SY"/>
        </w:rPr>
        <w:t>ومن ثم يعتبر</w:t>
      </w:r>
      <w:r w:rsidRPr="00CD60AE">
        <w:rPr>
          <w:spacing w:val="-2"/>
          <w:rtl/>
          <w:lang w:bidi="ar-SY"/>
        </w:rPr>
        <w:t xml:space="preserve"> المكتب </w:t>
      </w:r>
      <w:r w:rsidRPr="00CD60AE">
        <w:rPr>
          <w:rFonts w:hint="cs"/>
          <w:spacing w:val="-2"/>
          <w:rtl/>
          <w:lang w:bidi="ar-SY"/>
        </w:rPr>
        <w:t>أي تبليغ عن</w:t>
      </w:r>
      <w:r w:rsidRPr="00CD60AE">
        <w:rPr>
          <w:spacing w:val="-2"/>
          <w:rtl/>
          <w:lang w:bidi="ar-SY"/>
        </w:rPr>
        <w:t xml:space="preserve"> تخصيصات تردد </w:t>
      </w:r>
      <w:r w:rsidRPr="00CD60AE">
        <w:rPr>
          <w:rFonts w:hint="cs"/>
          <w:spacing w:val="-2"/>
          <w:rtl/>
          <w:lang w:bidi="ar-SY"/>
        </w:rPr>
        <w:t>لخدمة</w:t>
      </w:r>
      <w:r w:rsidRPr="00CD60AE">
        <w:rPr>
          <w:spacing w:val="-2"/>
          <w:rtl/>
          <w:lang w:bidi="ar-SY"/>
        </w:rPr>
        <w:t xml:space="preserve"> استكشاف الأرض الساتلية (المنفعلة) وخدم</w:t>
      </w:r>
      <w:r w:rsidRPr="00CD60AE">
        <w:rPr>
          <w:rFonts w:hint="cs"/>
          <w:spacing w:val="-2"/>
          <w:rtl/>
          <w:lang w:bidi="ar-SY"/>
        </w:rPr>
        <w:t>ة</w:t>
      </w:r>
      <w:r w:rsidRPr="00CD60AE">
        <w:rPr>
          <w:spacing w:val="-2"/>
          <w:rtl/>
          <w:lang w:bidi="ar-SY"/>
        </w:rPr>
        <w:t xml:space="preserve"> </w:t>
      </w:r>
      <w:r w:rsidRPr="00CD60AE">
        <w:rPr>
          <w:rFonts w:hint="cs"/>
          <w:spacing w:val="-2"/>
          <w:rtl/>
          <w:lang w:bidi="ar-SY"/>
        </w:rPr>
        <w:t>البحوث</w:t>
      </w:r>
      <w:r w:rsidRPr="00CD60AE">
        <w:rPr>
          <w:spacing w:val="-2"/>
          <w:rtl/>
          <w:lang w:bidi="ar-SY"/>
        </w:rPr>
        <w:t xml:space="preserve"> الفضائية (المنفعلة) في نطاقي الترد</w:t>
      </w:r>
      <w:r w:rsidRPr="00CD60AE">
        <w:rPr>
          <w:rFonts w:hint="cs"/>
          <w:spacing w:val="-2"/>
          <w:rtl/>
          <w:lang w:bidi="ar-SY"/>
        </w:rPr>
        <w:t xml:space="preserve">د </w:t>
      </w:r>
      <w:r w:rsidRPr="00CD60AE">
        <w:rPr>
          <w:spacing w:val="-2"/>
          <w:lang w:bidi="ar-SY"/>
        </w:rPr>
        <w:t>MHz 7 075-6 425</w:t>
      </w:r>
      <w:r w:rsidRPr="00CD60AE">
        <w:rPr>
          <w:spacing w:val="-2"/>
          <w:rtl/>
          <w:lang w:bidi="ar-SY"/>
        </w:rPr>
        <w:t xml:space="preserve"> و</w:t>
      </w:r>
      <w:r w:rsidRPr="00CD60AE">
        <w:rPr>
          <w:spacing w:val="-2"/>
          <w:lang w:bidi="ar-SY"/>
        </w:rPr>
        <w:t>MHz 7 250-7 075</w:t>
      </w:r>
      <w:r w:rsidRPr="00CD60AE">
        <w:rPr>
          <w:rFonts w:hint="cs"/>
          <w:spacing w:val="-2"/>
          <w:rtl/>
          <w:lang w:bidi="ar-SY"/>
        </w:rPr>
        <w:t xml:space="preserve"> غير</w:t>
      </w:r>
      <w:r w:rsidR="00097F57">
        <w:rPr>
          <w:rFonts w:hint="cs"/>
          <w:spacing w:val="-2"/>
          <w:rtl/>
          <w:lang w:bidi="ar-SY"/>
        </w:rPr>
        <w:t> </w:t>
      </w:r>
      <w:r w:rsidRPr="00CD60AE">
        <w:rPr>
          <w:spacing w:val="-2"/>
          <w:rtl/>
          <w:lang w:bidi="ar-SY"/>
        </w:rPr>
        <w:t>مطابق لجدول توزيع</w:t>
      </w:r>
      <w:r w:rsidRPr="00CD60AE">
        <w:rPr>
          <w:rFonts w:hint="cs"/>
          <w:spacing w:val="-2"/>
          <w:rtl/>
          <w:lang w:bidi="ar-SY"/>
        </w:rPr>
        <w:t xml:space="preserve"> نطاقات</w:t>
      </w:r>
      <w:r w:rsidRPr="00CD60AE">
        <w:rPr>
          <w:spacing w:val="-2"/>
          <w:rtl/>
          <w:lang w:bidi="ar-SY"/>
        </w:rPr>
        <w:t xml:space="preserve"> التردد.</w:t>
      </w:r>
    </w:p>
    <w:p w14:paraId="43051022" w14:textId="77777777" w:rsidR="00B723E8" w:rsidRDefault="00B723E8" w:rsidP="00B723E8">
      <w:pPr>
        <w:tabs>
          <w:tab w:val="left" w:pos="1871"/>
          <w:tab w:val="left" w:pos="2268"/>
        </w:tabs>
        <w:ind w:left="635"/>
        <w:rPr>
          <w:i/>
          <w:iCs/>
          <w:color w:val="000000"/>
          <w:rtl/>
          <w:lang w:bidi="ar-SY"/>
        </w:rPr>
      </w:pPr>
      <w:r w:rsidRPr="006933F6">
        <w:rPr>
          <w:b/>
          <w:bCs/>
          <w:i/>
          <w:iCs/>
          <w:rtl/>
          <w:lang w:bidi="ar-SY"/>
        </w:rPr>
        <w:t>الأسباب:</w:t>
      </w:r>
      <w:r w:rsidRPr="006933F6">
        <w:rPr>
          <w:i/>
          <w:iCs/>
          <w:rtl/>
          <w:lang w:bidi="ar-SY"/>
        </w:rPr>
        <w:t xml:space="preserve"> لتوضيح أن</w:t>
      </w:r>
      <w:r>
        <w:rPr>
          <w:rFonts w:hint="cs"/>
          <w:i/>
          <w:iCs/>
          <w:rtl/>
          <w:lang w:bidi="ar-SY"/>
        </w:rPr>
        <w:t>ه</w:t>
      </w:r>
      <w:r w:rsidRPr="006933F6">
        <w:rPr>
          <w:i/>
          <w:iCs/>
          <w:rtl/>
          <w:lang w:bidi="ar-SY"/>
        </w:rPr>
        <w:t xml:space="preserve"> </w:t>
      </w:r>
      <w:r w:rsidRPr="006933F6">
        <w:rPr>
          <w:rFonts w:hint="cs"/>
          <w:i/>
          <w:iCs/>
          <w:rtl/>
          <w:lang w:bidi="ar-SY"/>
        </w:rPr>
        <w:t>ليس هنالك من</w:t>
      </w:r>
      <w:r w:rsidRPr="006933F6">
        <w:rPr>
          <w:i/>
          <w:iCs/>
          <w:rtl/>
          <w:lang w:bidi="ar-SY"/>
        </w:rPr>
        <w:t xml:space="preserve"> توزيع تردد </w:t>
      </w:r>
      <w:r w:rsidRPr="006933F6">
        <w:rPr>
          <w:rFonts w:hint="cs"/>
          <w:i/>
          <w:iCs/>
          <w:rtl/>
          <w:lang w:bidi="ar-SY"/>
        </w:rPr>
        <w:t>ل</w:t>
      </w:r>
      <w:r w:rsidRPr="006933F6">
        <w:rPr>
          <w:i/>
          <w:iCs/>
          <w:rtl/>
          <w:lang w:bidi="ar-SY"/>
        </w:rPr>
        <w:t>خدم</w:t>
      </w:r>
      <w:r>
        <w:rPr>
          <w:rFonts w:hint="cs"/>
          <w:i/>
          <w:iCs/>
          <w:rtl/>
          <w:lang w:bidi="ar-SY"/>
        </w:rPr>
        <w:t>ة</w:t>
      </w:r>
      <w:r w:rsidRPr="006933F6">
        <w:rPr>
          <w:i/>
          <w:iCs/>
          <w:rtl/>
          <w:lang w:bidi="ar-SY"/>
        </w:rPr>
        <w:t xml:space="preserve"> استكشاف الأرض الساتلية (المنفعلة) وخدم</w:t>
      </w:r>
      <w:r>
        <w:rPr>
          <w:rFonts w:hint="cs"/>
          <w:i/>
          <w:iCs/>
          <w:rtl/>
          <w:lang w:bidi="ar-SY"/>
        </w:rPr>
        <w:t>ة</w:t>
      </w:r>
      <w:r w:rsidRPr="006933F6">
        <w:rPr>
          <w:i/>
          <w:iCs/>
          <w:rtl/>
          <w:lang w:bidi="ar-SY"/>
        </w:rPr>
        <w:t xml:space="preserve"> </w:t>
      </w:r>
      <w:r w:rsidRPr="006933F6">
        <w:rPr>
          <w:rFonts w:hint="cs"/>
          <w:i/>
          <w:iCs/>
          <w:rtl/>
          <w:lang w:bidi="ar-SY"/>
        </w:rPr>
        <w:t>البحوث</w:t>
      </w:r>
      <w:r w:rsidRPr="006933F6">
        <w:rPr>
          <w:i/>
          <w:iCs/>
          <w:rtl/>
          <w:lang w:bidi="ar-SY"/>
        </w:rPr>
        <w:t xml:space="preserve"> الفضائية (المنفعلة) في نطاقي الترد</w:t>
      </w:r>
      <w:r w:rsidRPr="006933F6">
        <w:rPr>
          <w:rFonts w:hint="cs"/>
          <w:i/>
          <w:iCs/>
          <w:rtl/>
          <w:lang w:bidi="ar-SY"/>
        </w:rPr>
        <w:t xml:space="preserve">د </w:t>
      </w:r>
      <w:r w:rsidRPr="006933F6">
        <w:rPr>
          <w:i/>
          <w:iCs/>
          <w:lang w:bidi="ar-SY"/>
        </w:rPr>
        <w:t>MHz 7 075-6 425</w:t>
      </w:r>
      <w:r w:rsidRPr="006933F6">
        <w:rPr>
          <w:i/>
          <w:iCs/>
          <w:rtl/>
          <w:lang w:bidi="ar-SY"/>
        </w:rPr>
        <w:t xml:space="preserve"> و</w:t>
      </w:r>
      <w:r w:rsidRPr="006933F6">
        <w:rPr>
          <w:i/>
          <w:iCs/>
          <w:lang w:bidi="ar-SY"/>
        </w:rPr>
        <w:t>MHz 7 250</w:t>
      </w:r>
      <w:r w:rsidRPr="006933F6">
        <w:rPr>
          <w:i/>
          <w:iCs/>
          <w:lang w:val="fr-CH" w:bidi="ar-SY"/>
        </w:rPr>
        <w:t>-</w:t>
      </w:r>
      <w:r w:rsidRPr="006933F6">
        <w:rPr>
          <w:i/>
          <w:iCs/>
          <w:lang w:bidi="ar-SY"/>
        </w:rPr>
        <w:t>7 075</w:t>
      </w:r>
      <w:r w:rsidRPr="006933F6">
        <w:rPr>
          <w:i/>
          <w:iCs/>
          <w:rtl/>
          <w:lang w:bidi="ar-SY"/>
        </w:rPr>
        <w:t xml:space="preserve"> وأن هذا الاستخدام </w:t>
      </w:r>
      <w:r w:rsidRPr="006933F6">
        <w:rPr>
          <w:rFonts w:hint="cs"/>
          <w:i/>
          <w:iCs/>
          <w:rtl/>
          <w:lang w:bidi="ar-SY"/>
        </w:rPr>
        <w:t>غير مطابق</w:t>
      </w:r>
      <w:r w:rsidRPr="006933F6">
        <w:rPr>
          <w:i/>
          <w:iCs/>
          <w:rtl/>
          <w:lang w:bidi="ar-SY"/>
        </w:rPr>
        <w:t xml:space="preserve"> </w:t>
      </w:r>
      <w:r w:rsidRPr="006933F6">
        <w:rPr>
          <w:rFonts w:hint="cs"/>
          <w:i/>
          <w:iCs/>
          <w:rtl/>
          <w:lang w:bidi="ar-SY"/>
        </w:rPr>
        <w:t>ل</w:t>
      </w:r>
      <w:r w:rsidRPr="006933F6">
        <w:rPr>
          <w:i/>
          <w:iCs/>
          <w:rtl/>
          <w:lang w:bidi="ar-SY"/>
        </w:rPr>
        <w:t>جدول توزيع</w:t>
      </w:r>
      <w:r w:rsidRPr="006933F6">
        <w:rPr>
          <w:rFonts w:hint="cs"/>
          <w:i/>
          <w:iCs/>
          <w:rtl/>
          <w:lang w:bidi="ar-SY"/>
        </w:rPr>
        <w:t xml:space="preserve"> نطاقات</w:t>
      </w:r>
      <w:r w:rsidRPr="006933F6">
        <w:rPr>
          <w:i/>
          <w:iCs/>
          <w:rtl/>
          <w:lang w:bidi="ar-SY"/>
        </w:rPr>
        <w:t xml:space="preserve"> التردد. </w:t>
      </w:r>
      <w:r w:rsidRPr="006933F6">
        <w:rPr>
          <w:rFonts w:hint="cs"/>
          <w:i/>
          <w:iCs/>
          <w:rtl/>
          <w:lang w:bidi="ar-SY"/>
        </w:rPr>
        <w:t>وثمة توضيح</w:t>
      </w:r>
      <w:r w:rsidRPr="006933F6">
        <w:rPr>
          <w:i/>
          <w:iCs/>
          <w:rtl/>
          <w:lang w:bidi="ar-SY"/>
        </w:rPr>
        <w:t xml:space="preserve"> مماثل في القاعدة الإجرائية </w:t>
      </w:r>
      <w:r w:rsidRPr="006933F6">
        <w:rPr>
          <w:rFonts w:hint="cs"/>
          <w:i/>
          <w:iCs/>
          <w:rtl/>
          <w:lang w:bidi="ar-SY"/>
        </w:rPr>
        <w:t>بشأن</w:t>
      </w:r>
      <w:r w:rsidRPr="006933F6">
        <w:rPr>
          <w:i/>
          <w:iCs/>
          <w:rtl/>
          <w:lang w:bidi="ar-SY"/>
        </w:rPr>
        <w:t xml:space="preserve"> الرقم </w:t>
      </w:r>
      <w:r w:rsidRPr="006933F6">
        <w:rPr>
          <w:b/>
          <w:bCs/>
          <w:i/>
          <w:iCs/>
          <w:lang w:bidi="ar-SY"/>
        </w:rPr>
        <w:t>149.5</w:t>
      </w:r>
      <w:r w:rsidRPr="006933F6">
        <w:rPr>
          <w:i/>
          <w:iCs/>
          <w:rtl/>
          <w:lang w:bidi="ar-SY"/>
        </w:rPr>
        <w:t xml:space="preserve"> فيما يتعلق بعلم الفلك الراديوي في بعض نطاقات التردد.</w:t>
      </w:r>
    </w:p>
    <w:p w14:paraId="3448CF74" w14:textId="5151F089" w:rsidR="00B723E8" w:rsidRPr="00B4209E" w:rsidRDefault="00B723E8" w:rsidP="00B723E8">
      <w:pPr>
        <w:tabs>
          <w:tab w:val="left" w:pos="1871"/>
          <w:tab w:val="left" w:pos="2268"/>
        </w:tabs>
        <w:spacing w:before="200"/>
        <w:ind w:left="635"/>
        <w:rPr>
          <w:i/>
          <w:iCs/>
          <w:color w:val="000000"/>
          <w:rtl/>
        </w:rPr>
      </w:pPr>
      <w:r w:rsidRPr="00B4209E">
        <w:rPr>
          <w:rFonts w:hint="cs"/>
          <w:i/>
          <w:iCs/>
          <w:rtl/>
          <w:lang w:bidi="ar-EG"/>
        </w:rPr>
        <w:t>التاريخ الفعلي ل</w:t>
      </w:r>
      <w:r w:rsidRPr="00B4209E">
        <w:rPr>
          <w:i/>
          <w:iCs/>
          <w:rtl/>
          <w:lang w:bidi="ar-EG"/>
        </w:rPr>
        <w:t>تطبيق</w:t>
      </w:r>
      <w:r>
        <w:rPr>
          <w:rFonts w:hint="cs"/>
          <w:i/>
          <w:iCs/>
          <w:rtl/>
          <w:lang w:bidi="ar-EG"/>
        </w:rPr>
        <w:t xml:space="preserve"> هذه</w:t>
      </w:r>
      <w:r w:rsidRPr="00B4209E">
        <w:rPr>
          <w:i/>
          <w:iCs/>
          <w:rtl/>
          <w:lang w:bidi="ar-EG"/>
        </w:rPr>
        <w:t xml:space="preserve"> </w:t>
      </w:r>
      <w:r w:rsidRPr="00B4209E">
        <w:rPr>
          <w:rFonts w:hint="cs"/>
          <w:i/>
          <w:iCs/>
          <w:rtl/>
          <w:lang w:bidi="ar-EG"/>
        </w:rPr>
        <w:t xml:space="preserve">القاعدة: بعد الموافقة على القاعدة </w:t>
      </w:r>
      <w:r w:rsidR="00097F57">
        <w:rPr>
          <w:rFonts w:hint="cs"/>
          <w:i/>
          <w:iCs/>
          <w:rtl/>
          <w:lang w:bidi="ar-EG"/>
        </w:rPr>
        <w:t>مباشرةً</w:t>
      </w:r>
      <w:r w:rsidRPr="00B4209E">
        <w:rPr>
          <w:rFonts w:hint="cs"/>
          <w:i/>
          <w:iCs/>
          <w:rtl/>
          <w:lang w:bidi="ar-EG"/>
        </w:rPr>
        <w:t>.</w:t>
      </w:r>
    </w:p>
    <w:p w14:paraId="1166BE21" w14:textId="26D79B33" w:rsidR="00B65F88" w:rsidRPr="00B723E8" w:rsidRDefault="00B723E8" w:rsidP="00B723E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65F88" w:rsidRPr="00B723E8" w:rsidSect="00FF0400">
      <w:headerReference w:type="even" r:id="rId44"/>
      <w:pgSz w:w="11907" w:h="16840" w:code="9"/>
      <w:pgMar w:top="1418" w:right="1134" w:bottom="1134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CAAD7" w14:textId="77777777" w:rsidR="0076296E" w:rsidRDefault="0076296E" w:rsidP="00E07379">
      <w:pPr>
        <w:spacing w:before="0" w:line="240" w:lineRule="auto"/>
      </w:pPr>
      <w:r>
        <w:separator/>
      </w:r>
    </w:p>
  </w:endnote>
  <w:endnote w:type="continuationSeparator" w:id="0">
    <w:p w14:paraId="4A84AF23" w14:textId="77777777" w:rsidR="0076296E" w:rsidRDefault="0076296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A9F71" w14:textId="152A8FE9" w:rsidR="00FF0400" w:rsidRPr="00FF0400" w:rsidRDefault="00FF0400" w:rsidP="00FF0400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>(</w:t>
    </w:r>
    <w:r>
      <w:rPr>
        <w:rFonts w:cs="Times New Roman"/>
        <w:sz w:val="16"/>
        <w:szCs w:val="16"/>
      </w:rPr>
      <w:t>462786</w:t>
    </w:r>
    <w:r w:rsidRPr="00B77D7C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BFAE0" w14:textId="77777777" w:rsidR="006120E2" w:rsidRDefault="006120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147DC" w14:textId="77468B2F" w:rsidR="0076296E" w:rsidRPr="00EF6DAA" w:rsidRDefault="00EF6DAA" w:rsidP="006120E2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  (</w:t>
    </w:r>
    <w:r>
      <w:rPr>
        <w:rFonts w:cs="Times New Roman"/>
        <w:sz w:val="16"/>
        <w:szCs w:val="16"/>
      </w:rPr>
      <w:t>462786</w:t>
    </w:r>
    <w:r w:rsidRPr="00B77D7C">
      <w:rPr>
        <w:rFonts w:cs="Times New Roman"/>
        <w:sz w:val="16"/>
        <w:szCs w:val="16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54024" w14:textId="1CDF8E47" w:rsidR="00FF0400" w:rsidRPr="00FF0400" w:rsidRDefault="00FF0400" w:rsidP="00FF0400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(</w:t>
    </w:r>
    <w:r>
      <w:rPr>
        <w:rFonts w:cs="Times New Roman"/>
        <w:sz w:val="16"/>
        <w:szCs w:val="16"/>
      </w:rPr>
      <w:t>462786</w:t>
    </w:r>
    <w:r w:rsidRPr="00B77D7C">
      <w:rPr>
        <w:rFonts w:cs="Times New Roman"/>
        <w:sz w:val="16"/>
        <w:szCs w:val="16"/>
      </w:rPr>
      <w:t>)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F6638" w14:textId="77777777" w:rsidR="0076296E" w:rsidRDefault="0076296E" w:rsidP="00E07379">
      <w:pPr>
        <w:spacing w:before="0" w:line="240" w:lineRule="auto"/>
      </w:pPr>
      <w:r>
        <w:separator/>
      </w:r>
    </w:p>
  </w:footnote>
  <w:footnote w:type="continuationSeparator" w:id="0">
    <w:p w14:paraId="04C3FC5F" w14:textId="77777777" w:rsidR="0076296E" w:rsidRDefault="0076296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41E53" w14:textId="3B8579FD" w:rsidR="00FF0400" w:rsidRPr="00FF0400" w:rsidRDefault="00FF0400" w:rsidP="00FF0400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color w:val="000000" w:themeColor="text1"/>
        <w:sz w:val="20"/>
        <w:szCs w:val="20"/>
        <w:lang w:eastAsia="zh-CN"/>
      </w:rPr>
    </w:pPr>
    <w:r w:rsidRPr="00564B3E">
      <w:rPr>
        <w:rStyle w:val="PageNumber"/>
        <w:color w:val="000000" w:themeColor="text1"/>
      </w:rPr>
      <w:t xml:space="preserve">- </w:t>
    </w:r>
    <w:r w:rsidRPr="00564B3E">
      <w:rPr>
        <w:rStyle w:val="PageNumber"/>
        <w:color w:val="000000" w:themeColor="text1"/>
      </w:rPr>
      <w:fldChar w:fldCharType="begin"/>
    </w:r>
    <w:r w:rsidRPr="00564B3E">
      <w:rPr>
        <w:rStyle w:val="PageNumber"/>
        <w:color w:val="000000" w:themeColor="text1"/>
      </w:rPr>
      <w:instrText xml:space="preserve"> PAGE </w:instrText>
    </w:r>
    <w:r w:rsidRPr="00564B3E">
      <w:rPr>
        <w:rStyle w:val="PageNumber"/>
        <w:color w:val="000000" w:themeColor="text1"/>
      </w:rPr>
      <w:fldChar w:fldCharType="separate"/>
    </w:r>
    <w:r w:rsidR="006120E2">
      <w:rPr>
        <w:rStyle w:val="PageNumber"/>
        <w:noProof/>
        <w:color w:val="000000" w:themeColor="text1"/>
      </w:rPr>
      <w:t>8</w:t>
    </w:r>
    <w:r w:rsidRPr="00564B3E">
      <w:rPr>
        <w:rStyle w:val="PageNumber"/>
        <w:color w:val="000000" w:themeColor="text1"/>
      </w:rPr>
      <w:fldChar w:fldCharType="end"/>
    </w:r>
    <w:r w:rsidRPr="00564B3E">
      <w:rPr>
        <w:rStyle w:val="PageNumber"/>
        <w:color w:val="000000" w:themeColor="text1"/>
      </w:rPr>
      <w:t xml:space="preserve"> -</w:t>
    </w:r>
    <w:r w:rsidRPr="00564B3E">
      <w:rPr>
        <w:rFonts w:eastAsiaTheme="minorEastAsia" w:cs="Calibri"/>
        <w:color w:val="000000" w:themeColor="text1"/>
        <w:sz w:val="20"/>
        <w:szCs w:val="20"/>
        <w:lang w:val="en-GB" w:eastAsia="zh-CN"/>
      </w:rPr>
      <w:br/>
      <w:t>RRB19-3/6-A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168FF" w14:textId="14D810F9" w:rsidR="0076296E" w:rsidRPr="00187C24" w:rsidRDefault="0076296E" w:rsidP="00187C24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Style w:val="PageNumber"/>
        <w:rFonts w:eastAsiaTheme="minorEastAsia" w:cs="Calibri"/>
        <w:rtl/>
        <w:lang w:eastAsia="zh-CN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6120E2">
      <w:rPr>
        <w:rStyle w:val="PageNumber"/>
        <w:noProof/>
      </w:rPr>
      <w:t>7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  <w:r w:rsidR="00187C24">
      <w:rPr>
        <w:rStyle w:val="PageNumber"/>
        <w:rtl/>
        <w:lang w:bidi="ar-EG"/>
      </w:rPr>
      <w:br/>
    </w:r>
    <w:r w:rsidR="00187C24" w:rsidRPr="002D61E5">
      <w:rPr>
        <w:rFonts w:eastAsiaTheme="minorEastAsia" w:cs="Calibri"/>
        <w:sz w:val="20"/>
        <w:szCs w:val="20"/>
        <w:lang w:val="en-GB" w:eastAsia="zh-CN"/>
      </w:rPr>
      <w:t>RRB19-</w:t>
    </w:r>
    <w:r w:rsidR="00187C24">
      <w:rPr>
        <w:rFonts w:eastAsiaTheme="minorEastAsia" w:cs="Calibri"/>
        <w:sz w:val="20"/>
        <w:szCs w:val="20"/>
        <w:lang w:val="en-GB" w:eastAsia="zh-CN"/>
      </w:rPr>
      <w:t>3</w:t>
    </w:r>
    <w:r w:rsidR="00187C24" w:rsidRPr="002D61E5">
      <w:rPr>
        <w:rFonts w:eastAsiaTheme="minorEastAsia" w:cs="Calibri"/>
        <w:sz w:val="20"/>
        <w:szCs w:val="20"/>
        <w:lang w:val="en-GB" w:eastAsia="zh-CN"/>
      </w:rPr>
      <w:t>/</w:t>
    </w:r>
    <w:r w:rsidR="00187C24">
      <w:rPr>
        <w:rFonts w:eastAsiaTheme="minorEastAsia" w:cs="Calibri"/>
        <w:sz w:val="20"/>
        <w:szCs w:val="20"/>
        <w:lang w:val="en-GB" w:eastAsia="zh-CN"/>
      </w:rPr>
      <w:t>6</w:t>
    </w:r>
    <w:r w:rsidR="00187C24" w:rsidRPr="002D61E5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A1F87" w14:textId="77777777" w:rsidR="0076296E" w:rsidRPr="00564B3E" w:rsidRDefault="0076296E" w:rsidP="00884D04">
    <w:pPr>
      <w:spacing w:before="0"/>
      <w:rPr>
        <w:color w:val="000000" w:themeColor="text1"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DC8C7" w14:textId="77777777" w:rsidR="00FF0400" w:rsidRPr="00564B3E" w:rsidRDefault="00FF0400" w:rsidP="00FF0400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color w:val="000000" w:themeColor="text1"/>
        <w:sz w:val="20"/>
        <w:szCs w:val="20"/>
        <w:lang w:eastAsia="zh-CN"/>
      </w:rPr>
    </w:pPr>
    <w:r w:rsidRPr="00564B3E">
      <w:rPr>
        <w:rStyle w:val="PageNumber"/>
        <w:color w:val="000000" w:themeColor="text1"/>
      </w:rPr>
      <w:t xml:space="preserve">- </w:t>
    </w:r>
    <w:r w:rsidRPr="00564B3E">
      <w:rPr>
        <w:rStyle w:val="PageNumber"/>
        <w:color w:val="000000" w:themeColor="text1"/>
      </w:rPr>
      <w:fldChar w:fldCharType="begin"/>
    </w:r>
    <w:r w:rsidRPr="00564B3E">
      <w:rPr>
        <w:rStyle w:val="PageNumber"/>
        <w:color w:val="000000" w:themeColor="text1"/>
      </w:rPr>
      <w:instrText xml:space="preserve"> PAGE </w:instrText>
    </w:r>
    <w:r w:rsidRPr="00564B3E">
      <w:rPr>
        <w:rStyle w:val="PageNumber"/>
        <w:color w:val="000000" w:themeColor="text1"/>
      </w:rPr>
      <w:fldChar w:fldCharType="separate"/>
    </w:r>
    <w:r>
      <w:rPr>
        <w:rStyle w:val="PageNumber"/>
        <w:color w:val="000000" w:themeColor="text1"/>
      </w:rPr>
      <w:t>2</w:t>
    </w:r>
    <w:r w:rsidRPr="00564B3E">
      <w:rPr>
        <w:rStyle w:val="PageNumber"/>
        <w:color w:val="000000" w:themeColor="text1"/>
      </w:rPr>
      <w:fldChar w:fldCharType="end"/>
    </w:r>
    <w:r w:rsidRPr="00564B3E">
      <w:rPr>
        <w:rStyle w:val="PageNumber"/>
        <w:color w:val="000000" w:themeColor="text1"/>
      </w:rPr>
      <w:t xml:space="preserve"> -</w:t>
    </w:r>
    <w:r w:rsidRPr="00564B3E">
      <w:rPr>
        <w:rFonts w:eastAsiaTheme="minorEastAsia" w:cs="Calibri"/>
        <w:color w:val="000000" w:themeColor="text1"/>
        <w:sz w:val="20"/>
        <w:szCs w:val="20"/>
        <w:lang w:val="en-GB" w:eastAsia="zh-CN"/>
      </w:rPr>
      <w:br/>
      <w:t>RRB19-3/6-A</w:t>
    </w:r>
  </w:p>
  <w:p w14:paraId="1FE7D046" w14:textId="77777777" w:rsidR="00FF0400" w:rsidRPr="00564B3E" w:rsidRDefault="00FF0400" w:rsidP="00884D04">
    <w:pPr>
      <w:spacing w:before="0"/>
      <w:rPr>
        <w:color w:val="000000" w:themeColor="text1"/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1CD6A" w14:textId="2D6CFE7D" w:rsidR="00FF0400" w:rsidRPr="00FF0400" w:rsidRDefault="00FF0400" w:rsidP="006120E2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color w:val="000000" w:themeColor="text1"/>
        <w:sz w:val="20"/>
        <w:szCs w:val="20"/>
        <w:lang w:eastAsia="zh-CN"/>
      </w:rPr>
    </w:pPr>
    <w:r w:rsidRPr="00564B3E">
      <w:rPr>
        <w:rStyle w:val="PageNumber"/>
        <w:color w:val="000000" w:themeColor="text1"/>
      </w:rPr>
      <w:t xml:space="preserve">- </w:t>
    </w:r>
    <w:r w:rsidR="006120E2">
      <w:rPr>
        <w:rStyle w:val="PageNumber"/>
        <w:color w:val="000000" w:themeColor="text1"/>
      </w:rPr>
      <w:t>10</w:t>
    </w:r>
    <w:r w:rsidRPr="00564B3E">
      <w:rPr>
        <w:rStyle w:val="PageNumber"/>
        <w:color w:val="000000" w:themeColor="text1"/>
      </w:rPr>
      <w:t xml:space="preserve"> -</w:t>
    </w:r>
    <w:r w:rsidRPr="00564B3E">
      <w:rPr>
        <w:rFonts w:eastAsiaTheme="minorEastAsia" w:cs="Calibri"/>
        <w:color w:val="000000" w:themeColor="text1"/>
        <w:sz w:val="20"/>
        <w:szCs w:val="20"/>
        <w:lang w:val="en-GB" w:eastAsia="zh-CN"/>
      </w:rPr>
      <w:br/>
      <w:t>RRB19-3/6-A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D25EA"/>
    <w:multiLevelType w:val="hybridMultilevel"/>
    <w:tmpl w:val="4546E87A"/>
    <w:lvl w:ilvl="0" w:tplc="57549A20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159659E4"/>
    <w:multiLevelType w:val="hybridMultilevel"/>
    <w:tmpl w:val="965CE98A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8920F6"/>
    <w:multiLevelType w:val="hybridMultilevel"/>
    <w:tmpl w:val="4E9E8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121D55"/>
    <w:multiLevelType w:val="hybridMultilevel"/>
    <w:tmpl w:val="FDB23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315998"/>
    <w:multiLevelType w:val="hybridMultilevel"/>
    <w:tmpl w:val="CCB0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636D7"/>
    <w:multiLevelType w:val="hybridMultilevel"/>
    <w:tmpl w:val="08FC1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6"/>
  </w:num>
  <w:num w:numId="15">
    <w:abstractNumId w:val="1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4A"/>
    <w:rsid w:val="000124CC"/>
    <w:rsid w:val="0002766A"/>
    <w:rsid w:val="00034CD2"/>
    <w:rsid w:val="0004148F"/>
    <w:rsid w:val="00041F8B"/>
    <w:rsid w:val="00046444"/>
    <w:rsid w:val="00051CCF"/>
    <w:rsid w:val="00053B5E"/>
    <w:rsid w:val="0006023B"/>
    <w:rsid w:val="00066DD8"/>
    <w:rsid w:val="00072C7D"/>
    <w:rsid w:val="00075918"/>
    <w:rsid w:val="00081429"/>
    <w:rsid w:val="0008638B"/>
    <w:rsid w:val="00090574"/>
    <w:rsid w:val="00092FC2"/>
    <w:rsid w:val="00094399"/>
    <w:rsid w:val="00097F57"/>
    <w:rsid w:val="000A1677"/>
    <w:rsid w:val="000A2165"/>
    <w:rsid w:val="000A4022"/>
    <w:rsid w:val="000B407F"/>
    <w:rsid w:val="000B6756"/>
    <w:rsid w:val="000C13C2"/>
    <w:rsid w:val="000C63FF"/>
    <w:rsid w:val="000D502B"/>
    <w:rsid w:val="000D5AB3"/>
    <w:rsid w:val="000D6E11"/>
    <w:rsid w:val="000F0B1C"/>
    <w:rsid w:val="000F1D42"/>
    <w:rsid w:val="000F4D07"/>
    <w:rsid w:val="000F718E"/>
    <w:rsid w:val="001003E8"/>
    <w:rsid w:val="00101C8B"/>
    <w:rsid w:val="00102A03"/>
    <w:rsid w:val="001040A3"/>
    <w:rsid w:val="00122233"/>
    <w:rsid w:val="00124E51"/>
    <w:rsid w:val="00131C92"/>
    <w:rsid w:val="0015487C"/>
    <w:rsid w:val="00162C44"/>
    <w:rsid w:val="00166BFB"/>
    <w:rsid w:val="00172523"/>
    <w:rsid w:val="00173915"/>
    <w:rsid w:val="00174597"/>
    <w:rsid w:val="00182EDC"/>
    <w:rsid w:val="00185882"/>
    <w:rsid w:val="001869A8"/>
    <w:rsid w:val="00187C24"/>
    <w:rsid w:val="00194257"/>
    <w:rsid w:val="001A663A"/>
    <w:rsid w:val="001B0183"/>
    <w:rsid w:val="001B06D3"/>
    <w:rsid w:val="001B7DA0"/>
    <w:rsid w:val="001E0A17"/>
    <w:rsid w:val="001E40CD"/>
    <w:rsid w:val="00212ADC"/>
    <w:rsid w:val="0022345D"/>
    <w:rsid w:val="00225063"/>
    <w:rsid w:val="00225854"/>
    <w:rsid w:val="0023283D"/>
    <w:rsid w:val="002356FC"/>
    <w:rsid w:val="00252E0C"/>
    <w:rsid w:val="00257769"/>
    <w:rsid w:val="00276881"/>
    <w:rsid w:val="00287E5D"/>
    <w:rsid w:val="002916BE"/>
    <w:rsid w:val="002978F4"/>
    <w:rsid w:val="002A66DA"/>
    <w:rsid w:val="002B028D"/>
    <w:rsid w:val="002B0987"/>
    <w:rsid w:val="002B435E"/>
    <w:rsid w:val="002C4DAE"/>
    <w:rsid w:val="002D6669"/>
    <w:rsid w:val="002E6213"/>
    <w:rsid w:val="002E6541"/>
    <w:rsid w:val="002F5560"/>
    <w:rsid w:val="002F60CD"/>
    <w:rsid w:val="002F7FF2"/>
    <w:rsid w:val="0030486B"/>
    <w:rsid w:val="003100B4"/>
    <w:rsid w:val="0032066A"/>
    <w:rsid w:val="00322B42"/>
    <w:rsid w:val="003231B9"/>
    <w:rsid w:val="003275AC"/>
    <w:rsid w:val="00333D29"/>
    <w:rsid w:val="00335B57"/>
    <w:rsid w:val="003409F4"/>
    <w:rsid w:val="003462DE"/>
    <w:rsid w:val="00346402"/>
    <w:rsid w:val="003521A5"/>
    <w:rsid w:val="00355169"/>
    <w:rsid w:val="00357185"/>
    <w:rsid w:val="00361E4D"/>
    <w:rsid w:val="0037014F"/>
    <w:rsid w:val="003847C1"/>
    <w:rsid w:val="00386983"/>
    <w:rsid w:val="00397DD0"/>
    <w:rsid w:val="003A117B"/>
    <w:rsid w:val="003A26A9"/>
    <w:rsid w:val="003A56BB"/>
    <w:rsid w:val="003C475F"/>
    <w:rsid w:val="003D6F3A"/>
    <w:rsid w:val="003E32D4"/>
    <w:rsid w:val="003E4132"/>
    <w:rsid w:val="003E55DD"/>
    <w:rsid w:val="003F076D"/>
    <w:rsid w:val="003F678F"/>
    <w:rsid w:val="0042686F"/>
    <w:rsid w:val="004367CE"/>
    <w:rsid w:val="00443869"/>
    <w:rsid w:val="00447F24"/>
    <w:rsid w:val="00456B1C"/>
    <w:rsid w:val="00466578"/>
    <w:rsid w:val="004712C6"/>
    <w:rsid w:val="0048018D"/>
    <w:rsid w:val="00497034"/>
    <w:rsid w:val="00497703"/>
    <w:rsid w:val="004A1248"/>
    <w:rsid w:val="004A60F5"/>
    <w:rsid w:val="004B239F"/>
    <w:rsid w:val="004E28E1"/>
    <w:rsid w:val="004E5EB0"/>
    <w:rsid w:val="004E6728"/>
    <w:rsid w:val="004E7F6E"/>
    <w:rsid w:val="004F0F06"/>
    <w:rsid w:val="004F245F"/>
    <w:rsid w:val="004F3B75"/>
    <w:rsid w:val="00501E0E"/>
    <w:rsid w:val="00502746"/>
    <w:rsid w:val="00507E5E"/>
    <w:rsid w:val="0051092C"/>
    <w:rsid w:val="005204D7"/>
    <w:rsid w:val="005259B4"/>
    <w:rsid w:val="00530420"/>
    <w:rsid w:val="00545CEC"/>
    <w:rsid w:val="00550342"/>
    <w:rsid w:val="00552BC5"/>
    <w:rsid w:val="00553169"/>
    <w:rsid w:val="0055516A"/>
    <w:rsid w:val="0056374C"/>
    <w:rsid w:val="00564B3E"/>
    <w:rsid w:val="00565B6E"/>
    <w:rsid w:val="0056614F"/>
    <w:rsid w:val="00572DEE"/>
    <w:rsid w:val="00575C6E"/>
    <w:rsid w:val="0057656F"/>
    <w:rsid w:val="00576731"/>
    <w:rsid w:val="0059285F"/>
    <w:rsid w:val="00594554"/>
    <w:rsid w:val="005A24B1"/>
    <w:rsid w:val="005A671F"/>
    <w:rsid w:val="005B7B8A"/>
    <w:rsid w:val="005C1BC4"/>
    <w:rsid w:val="005C43D0"/>
    <w:rsid w:val="005D6476"/>
    <w:rsid w:val="005D6C0D"/>
    <w:rsid w:val="005E5283"/>
    <w:rsid w:val="005E58F5"/>
    <w:rsid w:val="00606660"/>
    <w:rsid w:val="006120E2"/>
    <w:rsid w:val="006157A3"/>
    <w:rsid w:val="00615ED9"/>
    <w:rsid w:val="00620E60"/>
    <w:rsid w:val="00625221"/>
    <w:rsid w:val="0063315A"/>
    <w:rsid w:val="006338FF"/>
    <w:rsid w:val="00634885"/>
    <w:rsid w:val="00641330"/>
    <w:rsid w:val="0064227D"/>
    <w:rsid w:val="0065591D"/>
    <w:rsid w:val="0065794B"/>
    <w:rsid w:val="00662C5A"/>
    <w:rsid w:val="006705C0"/>
    <w:rsid w:val="00670AF5"/>
    <w:rsid w:val="006964E8"/>
    <w:rsid w:val="006A3F64"/>
    <w:rsid w:val="006C1556"/>
    <w:rsid w:val="006C57CD"/>
    <w:rsid w:val="006C717A"/>
    <w:rsid w:val="006C747B"/>
    <w:rsid w:val="006E1671"/>
    <w:rsid w:val="006E6D59"/>
    <w:rsid w:val="006F267F"/>
    <w:rsid w:val="006F6144"/>
    <w:rsid w:val="006F63F7"/>
    <w:rsid w:val="006F6F03"/>
    <w:rsid w:val="006F72DD"/>
    <w:rsid w:val="00706D7A"/>
    <w:rsid w:val="00722842"/>
    <w:rsid w:val="00726AEC"/>
    <w:rsid w:val="007301A2"/>
    <w:rsid w:val="007530CA"/>
    <w:rsid w:val="0075429D"/>
    <w:rsid w:val="0076296E"/>
    <w:rsid w:val="007748CD"/>
    <w:rsid w:val="00781E90"/>
    <w:rsid w:val="0079553D"/>
    <w:rsid w:val="007A19A4"/>
    <w:rsid w:val="007A1E3D"/>
    <w:rsid w:val="007A2853"/>
    <w:rsid w:val="007B01CC"/>
    <w:rsid w:val="007C21FF"/>
    <w:rsid w:val="007D772D"/>
    <w:rsid w:val="007E7C6C"/>
    <w:rsid w:val="007F6238"/>
    <w:rsid w:val="007F646C"/>
    <w:rsid w:val="007F7263"/>
    <w:rsid w:val="00801FCD"/>
    <w:rsid w:val="00803D7E"/>
    <w:rsid w:val="00803F08"/>
    <w:rsid w:val="00807AF7"/>
    <w:rsid w:val="008151A2"/>
    <w:rsid w:val="00817B45"/>
    <w:rsid w:val="008235CD"/>
    <w:rsid w:val="00823A07"/>
    <w:rsid w:val="008350D6"/>
    <w:rsid w:val="00835FEC"/>
    <w:rsid w:val="00836EFE"/>
    <w:rsid w:val="00845254"/>
    <w:rsid w:val="008513CB"/>
    <w:rsid w:val="00871778"/>
    <w:rsid w:val="00872F2D"/>
    <w:rsid w:val="00874D9C"/>
    <w:rsid w:val="008815BA"/>
    <w:rsid w:val="00884D04"/>
    <w:rsid w:val="008A1810"/>
    <w:rsid w:val="008A73D7"/>
    <w:rsid w:val="008B0967"/>
    <w:rsid w:val="008B49BE"/>
    <w:rsid w:val="008B5B5D"/>
    <w:rsid w:val="008B75B4"/>
    <w:rsid w:val="008B77A3"/>
    <w:rsid w:val="008C6B4A"/>
    <w:rsid w:val="008E6427"/>
    <w:rsid w:val="008F2FC5"/>
    <w:rsid w:val="008F4A97"/>
    <w:rsid w:val="009153ED"/>
    <w:rsid w:val="00917694"/>
    <w:rsid w:val="0092153B"/>
    <w:rsid w:val="0092252E"/>
    <w:rsid w:val="009263CD"/>
    <w:rsid w:val="00930E6D"/>
    <w:rsid w:val="0093286D"/>
    <w:rsid w:val="00940660"/>
    <w:rsid w:val="00942225"/>
    <w:rsid w:val="00955189"/>
    <w:rsid w:val="009666F4"/>
    <w:rsid w:val="00972CA2"/>
    <w:rsid w:val="00982B28"/>
    <w:rsid w:val="00984EA5"/>
    <w:rsid w:val="00990997"/>
    <w:rsid w:val="0099221E"/>
    <w:rsid w:val="00992593"/>
    <w:rsid w:val="00996C89"/>
    <w:rsid w:val="009B68A2"/>
    <w:rsid w:val="009C17E1"/>
    <w:rsid w:val="009C35ED"/>
    <w:rsid w:val="009D1DC1"/>
    <w:rsid w:val="009D79B4"/>
    <w:rsid w:val="009E42BB"/>
    <w:rsid w:val="009F1C12"/>
    <w:rsid w:val="00A03B73"/>
    <w:rsid w:val="00A055E5"/>
    <w:rsid w:val="00A124CB"/>
    <w:rsid w:val="00A14B3D"/>
    <w:rsid w:val="00A2167A"/>
    <w:rsid w:val="00A24157"/>
    <w:rsid w:val="00A25A43"/>
    <w:rsid w:val="00A3295B"/>
    <w:rsid w:val="00A42AE5"/>
    <w:rsid w:val="00A466E4"/>
    <w:rsid w:val="00A50296"/>
    <w:rsid w:val="00A52B61"/>
    <w:rsid w:val="00A559C1"/>
    <w:rsid w:val="00A64820"/>
    <w:rsid w:val="00A71DD6"/>
    <w:rsid w:val="00A723C7"/>
    <w:rsid w:val="00A770CA"/>
    <w:rsid w:val="00A80E11"/>
    <w:rsid w:val="00A87911"/>
    <w:rsid w:val="00A9351C"/>
    <w:rsid w:val="00A94D3A"/>
    <w:rsid w:val="00A961E9"/>
    <w:rsid w:val="00A97F94"/>
    <w:rsid w:val="00AA1554"/>
    <w:rsid w:val="00AA569E"/>
    <w:rsid w:val="00AB0C30"/>
    <w:rsid w:val="00AB1309"/>
    <w:rsid w:val="00AB5243"/>
    <w:rsid w:val="00AB56AA"/>
    <w:rsid w:val="00AC1650"/>
    <w:rsid w:val="00AC2C52"/>
    <w:rsid w:val="00AD12F6"/>
    <w:rsid w:val="00AD1503"/>
    <w:rsid w:val="00AD5CEA"/>
    <w:rsid w:val="00AE50E0"/>
    <w:rsid w:val="00AE7244"/>
    <w:rsid w:val="00AF3FEE"/>
    <w:rsid w:val="00B02F46"/>
    <w:rsid w:val="00B10C10"/>
    <w:rsid w:val="00B10C5B"/>
    <w:rsid w:val="00B2000C"/>
    <w:rsid w:val="00B20ADE"/>
    <w:rsid w:val="00B30303"/>
    <w:rsid w:val="00B30345"/>
    <w:rsid w:val="00B32A5A"/>
    <w:rsid w:val="00B4255B"/>
    <w:rsid w:val="00B46024"/>
    <w:rsid w:val="00B50C09"/>
    <w:rsid w:val="00B65F88"/>
    <w:rsid w:val="00B660B5"/>
    <w:rsid w:val="00B66B9A"/>
    <w:rsid w:val="00B70FE9"/>
    <w:rsid w:val="00B723E8"/>
    <w:rsid w:val="00B72BC9"/>
    <w:rsid w:val="00B77D7C"/>
    <w:rsid w:val="00B82089"/>
    <w:rsid w:val="00B823E0"/>
    <w:rsid w:val="00B970AE"/>
    <w:rsid w:val="00BA1427"/>
    <w:rsid w:val="00BE2F0C"/>
    <w:rsid w:val="00BE49D0"/>
    <w:rsid w:val="00BF1913"/>
    <w:rsid w:val="00BF2C38"/>
    <w:rsid w:val="00BF33ED"/>
    <w:rsid w:val="00C06518"/>
    <w:rsid w:val="00C111B3"/>
    <w:rsid w:val="00C205BE"/>
    <w:rsid w:val="00C23331"/>
    <w:rsid w:val="00C25BFF"/>
    <w:rsid w:val="00C265DA"/>
    <w:rsid w:val="00C34027"/>
    <w:rsid w:val="00C442F2"/>
    <w:rsid w:val="00C674FE"/>
    <w:rsid w:val="00C7297D"/>
    <w:rsid w:val="00C75633"/>
    <w:rsid w:val="00C76225"/>
    <w:rsid w:val="00C8242D"/>
    <w:rsid w:val="00C8242E"/>
    <w:rsid w:val="00C82615"/>
    <w:rsid w:val="00C82B3C"/>
    <w:rsid w:val="00C867DB"/>
    <w:rsid w:val="00CA2A38"/>
    <w:rsid w:val="00CA4300"/>
    <w:rsid w:val="00CA50FF"/>
    <w:rsid w:val="00CA60A3"/>
    <w:rsid w:val="00CA75EE"/>
    <w:rsid w:val="00CC3CD2"/>
    <w:rsid w:val="00CC43BE"/>
    <w:rsid w:val="00CD123C"/>
    <w:rsid w:val="00CD1545"/>
    <w:rsid w:val="00CD2085"/>
    <w:rsid w:val="00CD60AE"/>
    <w:rsid w:val="00CE1C3E"/>
    <w:rsid w:val="00CE2EE1"/>
    <w:rsid w:val="00CE46DB"/>
    <w:rsid w:val="00CF3FFD"/>
    <w:rsid w:val="00CF4059"/>
    <w:rsid w:val="00CF5463"/>
    <w:rsid w:val="00CF5ED3"/>
    <w:rsid w:val="00D0494C"/>
    <w:rsid w:val="00D14BEB"/>
    <w:rsid w:val="00D21C89"/>
    <w:rsid w:val="00D24194"/>
    <w:rsid w:val="00D3319A"/>
    <w:rsid w:val="00D428BC"/>
    <w:rsid w:val="00D43A29"/>
    <w:rsid w:val="00D45542"/>
    <w:rsid w:val="00D54417"/>
    <w:rsid w:val="00D558E8"/>
    <w:rsid w:val="00D64089"/>
    <w:rsid w:val="00D6792A"/>
    <w:rsid w:val="00D75D6E"/>
    <w:rsid w:val="00D77D0F"/>
    <w:rsid w:val="00D805B1"/>
    <w:rsid w:val="00D878F5"/>
    <w:rsid w:val="00DA1CF0"/>
    <w:rsid w:val="00DA2223"/>
    <w:rsid w:val="00DB2271"/>
    <w:rsid w:val="00DB5659"/>
    <w:rsid w:val="00DC24B4"/>
    <w:rsid w:val="00DC3525"/>
    <w:rsid w:val="00DD04ED"/>
    <w:rsid w:val="00DD49D2"/>
    <w:rsid w:val="00DD7A05"/>
    <w:rsid w:val="00DF16DC"/>
    <w:rsid w:val="00DF5361"/>
    <w:rsid w:val="00DF6458"/>
    <w:rsid w:val="00E009A1"/>
    <w:rsid w:val="00E00D15"/>
    <w:rsid w:val="00E071BE"/>
    <w:rsid w:val="00E07379"/>
    <w:rsid w:val="00E14494"/>
    <w:rsid w:val="00E17033"/>
    <w:rsid w:val="00E2160F"/>
    <w:rsid w:val="00E22744"/>
    <w:rsid w:val="00E27857"/>
    <w:rsid w:val="00E31B76"/>
    <w:rsid w:val="00E32189"/>
    <w:rsid w:val="00E41B16"/>
    <w:rsid w:val="00E41D6E"/>
    <w:rsid w:val="00E45211"/>
    <w:rsid w:val="00E452A2"/>
    <w:rsid w:val="00E5127F"/>
    <w:rsid w:val="00E5158F"/>
    <w:rsid w:val="00E521BF"/>
    <w:rsid w:val="00E52F42"/>
    <w:rsid w:val="00E54E08"/>
    <w:rsid w:val="00E7380C"/>
    <w:rsid w:val="00E74BE7"/>
    <w:rsid w:val="00E7712D"/>
    <w:rsid w:val="00E82D1A"/>
    <w:rsid w:val="00E86CC9"/>
    <w:rsid w:val="00E916BC"/>
    <w:rsid w:val="00E96624"/>
    <w:rsid w:val="00EB1156"/>
    <w:rsid w:val="00EB6ABE"/>
    <w:rsid w:val="00ED5718"/>
    <w:rsid w:val="00EE334C"/>
    <w:rsid w:val="00EF0336"/>
    <w:rsid w:val="00EF1C6A"/>
    <w:rsid w:val="00EF6DAA"/>
    <w:rsid w:val="00F126F1"/>
    <w:rsid w:val="00F1289E"/>
    <w:rsid w:val="00F1754E"/>
    <w:rsid w:val="00F2106A"/>
    <w:rsid w:val="00F36D8B"/>
    <w:rsid w:val="00F401D0"/>
    <w:rsid w:val="00F45F2B"/>
    <w:rsid w:val="00F52D6D"/>
    <w:rsid w:val="00F57AE4"/>
    <w:rsid w:val="00F61D04"/>
    <w:rsid w:val="00F6583B"/>
    <w:rsid w:val="00F67150"/>
    <w:rsid w:val="00F80432"/>
    <w:rsid w:val="00F80F33"/>
    <w:rsid w:val="00F81EA2"/>
    <w:rsid w:val="00F84366"/>
    <w:rsid w:val="00F85089"/>
    <w:rsid w:val="00F85564"/>
    <w:rsid w:val="00F868E7"/>
    <w:rsid w:val="00F86CFA"/>
    <w:rsid w:val="00FC463D"/>
    <w:rsid w:val="00FD58BD"/>
    <w:rsid w:val="00FF0400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8A04691"/>
  <w15:chartTrackingRefBased/>
  <w15:docId w15:val="{6B32F962-C45D-4207-BEAD-E8377D35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24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link w:val="AnnexNoChar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aliases w:val="pie de página"/>
    <w:basedOn w:val="Normal"/>
    <w:link w:val="FooterChar"/>
    <w:uiPriority w:val="99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"/>
    <w:basedOn w:val="DefaultParagraphFont"/>
    <w:qFormat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link w:val="NoteChar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7D772D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D772D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qFormat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character" w:customStyle="1" w:styleId="Bodytext">
    <w:name w:val="Body text_"/>
    <w:basedOn w:val="DefaultParagraphFont"/>
    <w:link w:val="BodyText4"/>
    <w:rsid w:val="00CA75EE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Bodytext8pt">
    <w:name w:val="Body text + 8 pt"/>
    <w:basedOn w:val="Bodytext"/>
    <w:rsid w:val="00CA75EE"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shd w:val="clear" w:color="auto" w:fill="FFFFFF"/>
      <w:lang w:val="en-GB" w:eastAsia="en-GB" w:bidi="en-GB"/>
    </w:rPr>
  </w:style>
  <w:style w:type="character" w:customStyle="1" w:styleId="BodyText3">
    <w:name w:val="Body Text3"/>
    <w:basedOn w:val="Bodytext"/>
    <w:rsid w:val="00CA75EE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en-GB" w:eastAsia="en-GB" w:bidi="en-GB"/>
    </w:rPr>
  </w:style>
  <w:style w:type="paragraph" w:customStyle="1" w:styleId="BodyText4">
    <w:name w:val="Body Text4"/>
    <w:basedOn w:val="Normal"/>
    <w:link w:val="Bodytext"/>
    <w:rsid w:val="00CA75EE"/>
    <w:pPr>
      <w:widowControl w:val="0"/>
      <w:shd w:val="clear" w:color="auto" w:fill="FFFFFF"/>
      <w:tabs>
        <w:tab w:val="clear" w:pos="1134"/>
      </w:tabs>
      <w:bidi w:val="0"/>
      <w:spacing w:before="300" w:line="0" w:lineRule="atLeast"/>
    </w:pPr>
    <w:rPr>
      <w:rFonts w:ascii="Trebuchet MS" w:eastAsia="Trebuchet MS" w:hAnsi="Trebuchet MS" w:cs="Trebuchet MS"/>
      <w:sz w:val="15"/>
      <w:szCs w:val="15"/>
      <w:lang w:eastAsia="zh-CN"/>
    </w:rPr>
  </w:style>
  <w:style w:type="table" w:styleId="TableGrid">
    <w:name w:val="Table Grid"/>
    <w:basedOn w:val="TableNormal"/>
    <w:uiPriority w:val="39"/>
    <w:rsid w:val="00572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">
    <w:name w:val="Figure_No &amp; title"/>
    <w:basedOn w:val="Normal"/>
    <w:next w:val="Normalaftertitle0"/>
    <w:rsid w:val="00B65F88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Calibri" w:hAnsi="Calibri" w:cs="Times New Roman"/>
      <w:b/>
      <w:sz w:val="24"/>
      <w:szCs w:val="20"/>
      <w:lang w:val="en-GB"/>
    </w:rPr>
  </w:style>
  <w:style w:type="paragraph" w:customStyle="1" w:styleId="Normalaftertitle0">
    <w:name w:val="Normal_after_title"/>
    <w:basedOn w:val="Normal"/>
    <w:next w:val="Normal"/>
    <w:rsid w:val="00B65F8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Calibri" w:hAnsi="Calibri" w:cs="Times New Roman"/>
      <w:b/>
      <w:sz w:val="24"/>
      <w:szCs w:val="20"/>
      <w:lang w:val="en-GB"/>
    </w:rPr>
  </w:style>
  <w:style w:type="paragraph" w:customStyle="1" w:styleId="AnnexNotitle">
    <w:name w:val="Annex_No &amp; title"/>
    <w:basedOn w:val="Normal"/>
    <w:next w:val="Normalaftertitle0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" w:hAnsi="Calibri"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B65F8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65F88"/>
  </w:style>
  <w:style w:type="paragraph" w:customStyle="1" w:styleId="AppendixNotitle">
    <w:name w:val="Appendix_No &amp; title"/>
    <w:basedOn w:val="AnnexNotitle"/>
    <w:next w:val="Normalaftertitle0"/>
    <w:rsid w:val="00B65F88"/>
  </w:style>
  <w:style w:type="paragraph" w:customStyle="1" w:styleId="Figure">
    <w:name w:val="Figure"/>
    <w:basedOn w:val="Normal"/>
    <w:next w:val="FigureNotitle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FooterQP">
    <w:name w:val="Footer_QP"/>
    <w:basedOn w:val="Normal"/>
    <w:rsid w:val="00B65F88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alibri" w:hAnsi="Calibri" w:cs="Times New Roman"/>
      <w:b/>
      <w:szCs w:val="20"/>
      <w:lang w:val="en-GB"/>
    </w:rPr>
  </w:style>
  <w:style w:type="character" w:customStyle="1" w:styleId="Artdef">
    <w:name w:val="Art_def"/>
    <w:basedOn w:val="DefaultParagraphFont"/>
    <w:rsid w:val="00B65F8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B65F8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" w:hAnsi="Calibri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" w:hAnsi="Calibri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0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Calibri" w:hAnsi="Calibri" w:cs="Times New Roman"/>
      <w:b/>
      <w:sz w:val="28"/>
      <w:szCs w:val="20"/>
      <w:lang w:val="en-GB"/>
    </w:rPr>
  </w:style>
  <w:style w:type="character" w:customStyle="1" w:styleId="Artref">
    <w:name w:val="Art_ref"/>
    <w:basedOn w:val="DefaultParagraphFont"/>
    <w:rsid w:val="00B65F88"/>
  </w:style>
  <w:style w:type="paragraph" w:customStyle="1" w:styleId="ASN1">
    <w:name w:val="ASN.1"/>
    <w:basedOn w:val="Normal"/>
    <w:rsid w:val="00B65F88"/>
    <w:pPr>
      <w:tabs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n-GB"/>
    </w:rPr>
  </w:style>
  <w:style w:type="paragraph" w:customStyle="1" w:styleId="Formal">
    <w:name w:val="Formal"/>
    <w:basedOn w:val="ASN1"/>
    <w:rsid w:val="00B65F88"/>
    <w:rPr>
      <w:b w:val="0"/>
    </w:rPr>
  </w:style>
  <w:style w:type="paragraph" w:customStyle="1" w:styleId="RecNoBR">
    <w:name w:val="Rec_No_BR"/>
    <w:basedOn w:val="Normal"/>
    <w:next w:val="Rectitle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Calibri" w:hAnsi="Calibri" w:cs="Times New Roman"/>
      <w:caps/>
      <w:sz w:val="28"/>
      <w:szCs w:val="20"/>
      <w:lang w:val="en-GB"/>
    </w:rPr>
  </w:style>
  <w:style w:type="paragraph" w:customStyle="1" w:styleId="Equation">
    <w:name w:val="Equation"/>
    <w:basedOn w:val="Normal"/>
    <w:rsid w:val="00B65F88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B65F88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B65F88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Calibri" w:hAnsi="Calibri" w:cs="Times New Roman"/>
      <w:sz w:val="1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B65F88"/>
  </w:style>
  <w:style w:type="paragraph" w:customStyle="1" w:styleId="Questionref">
    <w:name w:val="Question_ref"/>
    <w:basedOn w:val="Recref"/>
    <w:next w:val="Questiondate"/>
    <w:rsid w:val="00B65F88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i w:val="0"/>
      <w:iCs w:val="0"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B65F88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Calibri" w:hAnsi="Calibri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B65F88"/>
  </w:style>
  <w:style w:type="paragraph" w:customStyle="1" w:styleId="RepNoBR">
    <w:name w:val="Rep_No_BR"/>
    <w:basedOn w:val="RecNoBR"/>
    <w:next w:val="Reptitle"/>
    <w:rsid w:val="00B65F88"/>
  </w:style>
  <w:style w:type="paragraph" w:customStyle="1" w:styleId="Reptitle">
    <w:name w:val="Rep_title"/>
    <w:basedOn w:val="Rectitle"/>
    <w:next w:val="Repref"/>
    <w:rsid w:val="00B65F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360" w:after="0" w:line="240" w:lineRule="auto"/>
    </w:pPr>
    <w:rPr>
      <w:rFonts w:ascii="Times New Roman" w:hAnsi="Times New Roman"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B65F88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i w:val="0"/>
      <w:iCs w:val="0"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B65F88"/>
  </w:style>
  <w:style w:type="paragraph" w:customStyle="1" w:styleId="ResNoBR">
    <w:name w:val="Res_No_BR"/>
    <w:basedOn w:val="RecNoBR"/>
    <w:next w:val="Restitle"/>
    <w:rsid w:val="00B65F88"/>
  </w:style>
  <w:style w:type="paragraph" w:customStyle="1" w:styleId="Resdate">
    <w:name w:val="Res_date"/>
    <w:basedOn w:val="Recdate"/>
    <w:next w:val="Normalaftertitle0"/>
    <w:rsid w:val="00B65F88"/>
  </w:style>
  <w:style w:type="paragraph" w:customStyle="1" w:styleId="Figurewithouttitle">
    <w:name w:val="Figure_without_title"/>
    <w:basedOn w:val="Normal"/>
    <w:next w:val="Normalaftertitle0"/>
    <w:rsid w:val="00B65F88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B65F88"/>
    <w:pPr>
      <w:tabs>
        <w:tab w:val="clear" w:pos="1134"/>
        <w:tab w:val="clear" w:pos="5812"/>
        <w:tab w:val="clear" w:pos="9639"/>
      </w:tabs>
      <w:spacing w:before="40" w:line="240" w:lineRule="auto"/>
      <w:jc w:val="left"/>
    </w:pPr>
    <w:rPr>
      <w:szCs w:val="20"/>
      <w:lang w:val="en-GB"/>
    </w:rPr>
  </w:style>
  <w:style w:type="paragraph" w:styleId="Index1">
    <w:name w:val="index 1"/>
    <w:basedOn w:val="Normal"/>
    <w:next w:val="Normal"/>
    <w:rsid w:val="00B65F8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B65F8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B65F8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TableNotitle">
    <w:name w:val="Table_No &amp; title"/>
    <w:basedOn w:val="Normal"/>
    <w:next w:val="Tablehead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Calibri" w:hAnsi="Calibri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65F88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Calibri" w:hAnsi="Calibri" w:cs="Times New Roman"/>
      <w:caps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Calibri" w:hAnsi="Calibri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B65F88"/>
    <w:rPr>
      <w:b/>
    </w:rPr>
  </w:style>
  <w:style w:type="paragraph" w:customStyle="1" w:styleId="RepNo">
    <w:name w:val="Rep_No"/>
    <w:basedOn w:val="RecNo"/>
    <w:next w:val="Reptitle"/>
    <w:rsid w:val="00B65F8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cs="Times New Roman"/>
      <w:b/>
      <w:szCs w:val="20"/>
      <w:lang w:val="en-GB"/>
    </w:rPr>
  </w:style>
  <w:style w:type="character" w:customStyle="1" w:styleId="Resdef">
    <w:name w:val="Res_def"/>
    <w:basedOn w:val="DefaultParagraphFont"/>
    <w:rsid w:val="00B65F88"/>
    <w:rPr>
      <w:rFonts w:ascii="Times New Roman" w:hAnsi="Times New Roman"/>
      <w:b/>
    </w:rPr>
  </w:style>
  <w:style w:type="paragraph" w:customStyle="1" w:styleId="Tableref">
    <w:name w:val="Table_ref"/>
    <w:basedOn w:val="Normal"/>
    <w:next w:val="TabletitleBR"/>
    <w:rsid w:val="00B65F88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Calibri" w:hAnsi="Calibri"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B65F8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Calibri" w:hAnsi="Calibri" w:cs="Times New Roman"/>
      <w:caps/>
      <w:sz w:val="24"/>
      <w:szCs w:val="20"/>
      <w:lang w:val="en-GB"/>
    </w:rPr>
  </w:style>
  <w:style w:type="character" w:customStyle="1" w:styleId="NoteChar">
    <w:name w:val="Note Char"/>
    <w:link w:val="Note"/>
    <w:rsid w:val="00B65F88"/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tabletext0">
    <w:name w:val="tabletext0"/>
    <w:basedOn w:val="Normal"/>
    <w:uiPriority w:val="99"/>
    <w:rsid w:val="00B65F88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Calibri" w:eastAsia="SimSun" w:hAnsi="Calibri" w:cs="Times New Roman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B65F88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ascii="Calibri" w:eastAsiaTheme="minorEastAsia" w:hAnsi="Calibri"/>
      <w:sz w:val="20"/>
      <w:szCs w:val="26"/>
      <w:lang w:eastAsia="zh-CN"/>
    </w:rPr>
  </w:style>
  <w:style w:type="character" w:customStyle="1" w:styleId="apple-style-span">
    <w:name w:val="apple-style-span"/>
    <w:basedOn w:val="DefaultParagraphFont"/>
    <w:rsid w:val="00B65F88"/>
  </w:style>
  <w:style w:type="paragraph" w:customStyle="1" w:styleId="tabletext1">
    <w:name w:val="tabletext"/>
    <w:basedOn w:val="Normal"/>
    <w:rsid w:val="00B65F88"/>
    <w:pPr>
      <w:tabs>
        <w:tab w:val="clear" w:pos="1134"/>
      </w:tabs>
      <w:bidi w:val="0"/>
      <w:spacing w:before="0" w:line="240" w:lineRule="auto"/>
      <w:jc w:val="left"/>
    </w:pPr>
    <w:rPr>
      <w:rFonts w:ascii="Calibri" w:eastAsiaTheme="minorEastAsia" w:hAnsi="Calibri" w:cs="Times New Roman"/>
      <w:sz w:val="24"/>
      <w:szCs w:val="24"/>
      <w:lang w:eastAsia="zh-CN"/>
    </w:rPr>
  </w:style>
  <w:style w:type="character" w:customStyle="1" w:styleId="href">
    <w:name w:val="href"/>
    <w:basedOn w:val="DefaultParagraphFont"/>
    <w:rsid w:val="00B65F88"/>
  </w:style>
  <w:style w:type="paragraph" w:customStyle="1" w:styleId="ecxmsonormal">
    <w:name w:val="ecxmsonormal"/>
    <w:basedOn w:val="Normal"/>
    <w:rsid w:val="00B65F88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Calibri" w:eastAsiaTheme="minorEastAsia" w:hAnsi="Calibri" w:cs="Times New Roman"/>
      <w:sz w:val="24"/>
      <w:szCs w:val="24"/>
      <w:lang w:eastAsia="zh-CN"/>
    </w:rPr>
  </w:style>
  <w:style w:type="character" w:customStyle="1" w:styleId="href2">
    <w:name w:val="href2"/>
    <w:basedOn w:val="href"/>
    <w:rsid w:val="00B65F88"/>
    <w:rPr>
      <w:rFonts w:cs="Times New Roman"/>
    </w:rPr>
  </w:style>
  <w:style w:type="paragraph" w:customStyle="1" w:styleId="Headingi0">
    <w:name w:val="Heading i"/>
    <w:basedOn w:val="Headingb0"/>
    <w:rsid w:val="00B65F88"/>
    <w:rPr>
      <w:b w:val="0"/>
      <w:i/>
    </w:rPr>
  </w:style>
  <w:style w:type="paragraph" w:customStyle="1" w:styleId="Headingb0">
    <w:name w:val="Heading b"/>
    <w:basedOn w:val="Heading3"/>
    <w:rsid w:val="00B65F88"/>
    <w:pPr>
      <w:tabs>
        <w:tab w:val="left" w:pos="1871"/>
      </w:tabs>
      <w:overflowPunct w:val="0"/>
      <w:autoSpaceDE w:val="0"/>
      <w:autoSpaceDN w:val="0"/>
      <w:bidi w:val="0"/>
      <w:adjustRightInd w:val="0"/>
      <w:spacing w:before="400" w:line="240" w:lineRule="auto"/>
      <w:ind w:left="0" w:firstLine="0"/>
      <w:textAlignment w:val="baseline"/>
      <w:outlineLvl w:val="9"/>
    </w:pPr>
    <w:rPr>
      <w:rFonts w:ascii="Times New Roman" w:eastAsiaTheme="minorEastAsia" w:hAnsi="Times New Roman" w:cs="Times New Roman"/>
      <w:bCs w:val="0"/>
      <w:kern w:val="0"/>
      <w:sz w:val="24"/>
      <w:szCs w:val="20"/>
      <w:lang w:val="en-GB" w:bidi="ar-SA"/>
    </w:rPr>
  </w:style>
  <w:style w:type="paragraph" w:customStyle="1" w:styleId="Default">
    <w:name w:val="Default"/>
    <w:rsid w:val="00B65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B65F8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65F88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Calibri" w:eastAsiaTheme="minorEastAsia" w:hAnsi="Calibri" w:cs="Times New Roman"/>
      <w:sz w:val="24"/>
      <w:szCs w:val="24"/>
    </w:rPr>
  </w:style>
  <w:style w:type="paragraph" w:customStyle="1" w:styleId="Infodoc">
    <w:name w:val="Infodoc"/>
    <w:basedOn w:val="Normal"/>
    <w:rsid w:val="00B65F88"/>
    <w:pPr>
      <w:tabs>
        <w:tab w:val="clear" w:pos="1134"/>
        <w:tab w:val="left" w:pos="1418"/>
      </w:tabs>
      <w:overflowPunct w:val="0"/>
      <w:autoSpaceDE w:val="0"/>
      <w:autoSpaceDN w:val="0"/>
      <w:bidi w:val="0"/>
      <w:adjustRightInd w:val="0"/>
      <w:spacing w:before="0" w:line="240" w:lineRule="auto"/>
      <w:ind w:left="1418" w:hanging="1418"/>
      <w:jc w:val="left"/>
      <w:textAlignment w:val="baseline"/>
    </w:pPr>
    <w:rPr>
      <w:rFonts w:ascii="Calibri" w:eastAsiaTheme="minorEastAsia" w:hAnsi="Calibri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B65F88"/>
    <w:pPr>
      <w:tabs>
        <w:tab w:val="clear" w:pos="1134"/>
        <w:tab w:val="left" w:pos="4820"/>
        <w:tab w:val="left" w:pos="5529"/>
      </w:tabs>
      <w:overflowPunct w:val="0"/>
      <w:autoSpaceDE w:val="0"/>
      <w:autoSpaceDN w:val="0"/>
      <w:bidi w:val="0"/>
      <w:adjustRightInd w:val="0"/>
      <w:spacing w:line="240" w:lineRule="auto"/>
      <w:ind w:left="794"/>
      <w:jc w:val="left"/>
      <w:textAlignment w:val="baseline"/>
    </w:pPr>
    <w:rPr>
      <w:rFonts w:ascii="Calibri" w:eastAsiaTheme="minorEastAsia" w:hAnsi="Calibri" w:cs="Times New Roman"/>
      <w:sz w:val="24"/>
      <w:szCs w:val="20"/>
      <w:lang w:val="en-GB"/>
    </w:rPr>
  </w:style>
  <w:style w:type="paragraph" w:customStyle="1" w:styleId="itu">
    <w:name w:val="itu"/>
    <w:basedOn w:val="Normal"/>
    <w:rsid w:val="00B65F88"/>
    <w:pPr>
      <w:tabs>
        <w:tab w:val="left" w:pos="70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eastAsiaTheme="minorEastAsia" w:hAnsi="Futura Lt BT" w:cs="Times New Roman"/>
      <w:sz w:val="18"/>
      <w:szCs w:val="20"/>
      <w:lang w:val="en-GB"/>
    </w:rPr>
  </w:style>
  <w:style w:type="paragraph" w:customStyle="1" w:styleId="Appendixref">
    <w:name w:val="Appendix_ref"/>
    <w:basedOn w:val="Annexref"/>
    <w:next w:val="Annextitle"/>
    <w:rsid w:val="00B65F8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eastAsiaTheme="minorEastAsia" w:hAnsi="Times New Roman" w:cs="Times New Roman"/>
      <w:b w:val="0"/>
      <w:bCs w:val="0"/>
      <w:sz w:val="24"/>
      <w:szCs w:val="20"/>
      <w:lang w:val="en-GB" w:bidi="ar-SA"/>
    </w:rPr>
  </w:style>
  <w:style w:type="paragraph" w:customStyle="1" w:styleId="Border">
    <w:name w:val="Border"/>
    <w:basedOn w:val="Tabletext"/>
    <w:rsid w:val="00B65F88"/>
    <w:pPr>
      <w:pBdr>
        <w:bottom w:val="single" w:sz="6" w:space="0" w:color="auto"/>
      </w:pBdr>
      <w:tabs>
        <w:tab w:val="clear" w:pos="1134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eastAsiaTheme="minorEastAsia" w:cs="Times New Roman"/>
      <w:b/>
      <w:noProof/>
      <w:szCs w:val="20"/>
      <w:lang w:val="en-GB" w:bidi="ar-SA"/>
    </w:rPr>
  </w:style>
  <w:style w:type="paragraph" w:customStyle="1" w:styleId="TableTextS5">
    <w:name w:val="Table_TextS5"/>
    <w:basedOn w:val="Normal"/>
    <w:rsid w:val="00B65F88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Theme="minorEastAsia" w:hAnsi="Calibri" w:cs="Times New Roman"/>
      <w:sz w:val="20"/>
      <w:szCs w:val="20"/>
      <w:lang w:val="en-GB"/>
    </w:rPr>
  </w:style>
  <w:style w:type="paragraph" w:styleId="NormalIndent">
    <w:name w:val="Normal Indent"/>
    <w:basedOn w:val="Normal"/>
    <w:rsid w:val="00B65F88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Calibri" w:eastAsiaTheme="minorEastAsia" w:hAnsi="Calibri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B65F88"/>
  </w:style>
  <w:style w:type="paragraph" w:customStyle="1" w:styleId="Section30">
    <w:name w:val="Section_3"/>
    <w:basedOn w:val="Section1"/>
    <w:rsid w:val="00B65F88"/>
    <w:pPr>
      <w:keepNext w:val="0"/>
      <w:keepLines w:val="0"/>
      <w:tabs>
        <w:tab w:val="clear" w:pos="1134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Theme="minorEastAsia" w:hAnsi="Times New Roman" w:cs="Times New Roman"/>
      <w:b w:val="0"/>
      <w:bCs w:val="0"/>
      <w:szCs w:val="20"/>
      <w:lang w:val="en-GB" w:bidi="ar-SA"/>
    </w:rPr>
  </w:style>
  <w:style w:type="paragraph" w:customStyle="1" w:styleId="Annex">
    <w:name w:val="Annex_#"/>
    <w:basedOn w:val="Normal"/>
    <w:next w:val="AnnexRef0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Calibri" w:eastAsiaTheme="minorEastAsia" w:hAnsi="Calibri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Calibri" w:eastAsiaTheme="minorEastAsia" w:hAnsi="Calibri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Calibri" w:eastAsiaTheme="minorEastAsia" w:hAnsi="Calibri" w:cs="Times New Roman"/>
      <w:b/>
      <w:sz w:val="24"/>
      <w:szCs w:val="20"/>
      <w:lang w:val="en-GB"/>
    </w:rPr>
  </w:style>
  <w:style w:type="character" w:customStyle="1" w:styleId="Artref0">
    <w:name w:val="Art#_ref"/>
    <w:rsid w:val="00B65F88"/>
    <w:rPr>
      <w:rFonts w:cs="Times New Roman"/>
      <w:sz w:val="20"/>
    </w:rPr>
  </w:style>
  <w:style w:type="character" w:customStyle="1" w:styleId="Appref0">
    <w:name w:val="App#_ref"/>
    <w:rsid w:val="00B65F88"/>
    <w:rPr>
      <w:rFonts w:cs="Times New Roman"/>
    </w:rPr>
  </w:style>
  <w:style w:type="paragraph" w:customStyle="1" w:styleId="headingi1">
    <w:name w:val="heading_i"/>
    <w:basedOn w:val="Heading3"/>
    <w:next w:val="Normal"/>
    <w:rsid w:val="00B65F88"/>
    <w:pPr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160" w:line="240" w:lineRule="auto"/>
      <w:ind w:left="0" w:firstLine="0"/>
      <w:jc w:val="left"/>
      <w:textAlignment w:val="baseline"/>
      <w:outlineLvl w:val="9"/>
    </w:pPr>
    <w:rPr>
      <w:rFonts w:ascii="CG Times" w:eastAsiaTheme="minorEastAsia" w:hAnsi="CG Times" w:cs="Times New Roman"/>
      <w:b w:val="0"/>
      <w:bCs w:val="0"/>
      <w:i/>
      <w:kern w:val="0"/>
      <w:sz w:val="24"/>
      <w:szCs w:val="20"/>
      <w:lang w:val="en-GB" w:bidi="ar-SA"/>
    </w:rPr>
  </w:style>
  <w:style w:type="paragraph" w:customStyle="1" w:styleId="TableTitle0">
    <w:name w:val="Table_Title"/>
    <w:basedOn w:val="Table"/>
    <w:next w:val="TableText2"/>
    <w:rsid w:val="00B65F8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B65F88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Calibri" w:eastAsiaTheme="minorEastAsia" w:hAnsi="Calibri" w:cs="Times New Roman"/>
      <w:caps/>
      <w:sz w:val="24"/>
      <w:szCs w:val="20"/>
      <w:lang w:val="en-GB"/>
    </w:rPr>
  </w:style>
  <w:style w:type="paragraph" w:customStyle="1" w:styleId="TableText2">
    <w:name w:val="Table_Text"/>
    <w:basedOn w:val="Normal"/>
    <w:rsid w:val="00B65F8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Theme="minorEastAsia" w:hAnsi="Calibri" w:cs="Times New Roman"/>
      <w:szCs w:val="20"/>
      <w:lang w:val="en-GB"/>
    </w:rPr>
  </w:style>
  <w:style w:type="paragraph" w:customStyle="1" w:styleId="TableHead0">
    <w:name w:val="Table_Head"/>
    <w:basedOn w:val="TableText2"/>
    <w:rsid w:val="00B65F88"/>
    <w:pPr>
      <w:keepNext/>
      <w:spacing w:before="80" w:after="80"/>
      <w:jc w:val="center"/>
    </w:pPr>
    <w:rPr>
      <w:b/>
    </w:rPr>
  </w:style>
  <w:style w:type="paragraph" w:customStyle="1" w:styleId="TableFin0">
    <w:name w:val="Table_Fin"/>
    <w:basedOn w:val="Normal"/>
    <w:rsid w:val="00B65F88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Calibri" w:eastAsiaTheme="minorEastAsia" w:hAnsi="Calibri" w:cs="Times New Roman"/>
      <w:sz w:val="12"/>
      <w:szCs w:val="20"/>
      <w:lang w:val="en-GB"/>
    </w:rPr>
  </w:style>
  <w:style w:type="paragraph" w:styleId="BodyText0">
    <w:name w:val="Body Text"/>
    <w:basedOn w:val="Normal"/>
    <w:link w:val="BodyTextChar"/>
    <w:rsid w:val="00B65F88"/>
    <w:pPr>
      <w:tabs>
        <w:tab w:val="clear" w:pos="1134"/>
      </w:tabs>
      <w:bidi w:val="0"/>
      <w:spacing w:before="60" w:line="240" w:lineRule="auto"/>
      <w:jc w:val="left"/>
    </w:pPr>
    <w:rPr>
      <w:rFonts w:ascii="CG Times" w:eastAsiaTheme="minorEastAsia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0"/>
    <w:rsid w:val="00B65F88"/>
    <w:rPr>
      <w:rFonts w:ascii="CG Times" w:hAnsi="CG Times" w:cs="Times New Roman"/>
      <w:sz w:val="24"/>
      <w:szCs w:val="20"/>
      <w:lang w:eastAsia="en-US"/>
    </w:rPr>
  </w:style>
  <w:style w:type="paragraph" w:styleId="BodyText30">
    <w:name w:val="Body Text 3"/>
    <w:basedOn w:val="Normal"/>
    <w:link w:val="BodyText3Char"/>
    <w:rsid w:val="00B65F88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Arial" w:eastAsia="Batang" w:hAnsi="Arial" w:cs="Times New Roman"/>
      <w:b/>
      <w:bCs/>
      <w:color w:val="0000FF"/>
      <w:szCs w:val="22"/>
      <w:lang w:val="en-GB"/>
    </w:rPr>
  </w:style>
  <w:style w:type="character" w:customStyle="1" w:styleId="BodyText3Char">
    <w:name w:val="Body Text 3 Char"/>
    <w:basedOn w:val="DefaultParagraphFont"/>
    <w:link w:val="BodyText30"/>
    <w:rsid w:val="00B65F88"/>
    <w:rPr>
      <w:rFonts w:ascii="Arial" w:eastAsia="Batang" w:hAnsi="Arial" w:cs="Times New Roman"/>
      <w:b/>
      <w:bCs/>
      <w:color w:val="0000FF"/>
      <w:lang w:val="en-GB" w:eastAsia="en-US"/>
    </w:rPr>
  </w:style>
  <w:style w:type="character" w:customStyle="1" w:styleId="Artdef0">
    <w:name w:val="Art#_def"/>
    <w:rsid w:val="00B65F88"/>
    <w:rPr>
      <w:rFonts w:ascii="Times New Roman" w:hAnsi="Times New Roman" w:cs="Times New Roman"/>
      <w:b/>
    </w:rPr>
  </w:style>
  <w:style w:type="character" w:customStyle="1" w:styleId="Resref0">
    <w:name w:val="Res#_ref"/>
    <w:rsid w:val="00B65F88"/>
    <w:rPr>
      <w:rFonts w:cs="Times New Roman"/>
    </w:rPr>
  </w:style>
  <w:style w:type="paragraph" w:styleId="BodyTextIndent3">
    <w:name w:val="Body Text Indent 3"/>
    <w:basedOn w:val="Normal"/>
    <w:link w:val="BodyTextIndent3Char"/>
    <w:rsid w:val="00B65F8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ind w:left="283"/>
      <w:jc w:val="left"/>
      <w:textAlignment w:val="baseline"/>
    </w:pPr>
    <w:rPr>
      <w:rFonts w:ascii="CG Times" w:eastAsiaTheme="minorEastAsia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65F88"/>
    <w:rPr>
      <w:rFonts w:ascii="CG Times" w:hAnsi="CG Times" w:cs="Times New Roman"/>
      <w:sz w:val="16"/>
      <w:szCs w:val="16"/>
      <w:lang w:val="en-GB" w:eastAsia="en-US"/>
    </w:rPr>
  </w:style>
  <w:style w:type="paragraph" w:customStyle="1" w:styleId="Char">
    <w:name w:val="Char"/>
    <w:basedOn w:val="Normal"/>
    <w:rsid w:val="00B65F88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eastAsiaTheme="minorEastAsia" w:hAnsi="Arial" w:cs="Times New Roman"/>
      <w:noProof/>
      <w:sz w:val="20"/>
      <w:szCs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B65F88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00" w:after="120" w:line="480" w:lineRule="auto"/>
      <w:ind w:left="283"/>
      <w:textAlignment w:val="baseline"/>
    </w:pPr>
    <w:rPr>
      <w:rFonts w:ascii="CG Times" w:eastAsiaTheme="minorEastAsia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65F88"/>
    <w:rPr>
      <w:rFonts w:ascii="CG Times" w:hAnsi="CG Times" w:cs="Times New Roman"/>
      <w:sz w:val="24"/>
      <w:szCs w:val="20"/>
      <w:lang w:val="en-GB" w:eastAsia="en-US"/>
    </w:rPr>
  </w:style>
  <w:style w:type="paragraph" w:styleId="TableofFigures">
    <w:name w:val="table of figures"/>
    <w:basedOn w:val="Normal"/>
    <w:next w:val="Normal"/>
    <w:rsid w:val="00B65F88"/>
    <w:pPr>
      <w:tabs>
        <w:tab w:val="clear" w:pos="1134"/>
        <w:tab w:val="right" w:leader="dot" w:pos="1077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eastAsiaTheme="minorEastAsia" w:hAnsi="Arial" w:cs="Times New Roman"/>
      <w:sz w:val="16"/>
      <w:szCs w:val="20"/>
    </w:rPr>
  </w:style>
  <w:style w:type="paragraph" w:customStyle="1" w:styleId="MEP">
    <w:name w:val="MEP"/>
    <w:basedOn w:val="Normal"/>
    <w:rsid w:val="00B65F88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00" w:line="240" w:lineRule="auto"/>
      <w:textAlignment w:val="baseline"/>
    </w:pPr>
    <w:rPr>
      <w:rFonts w:ascii="Calibri" w:eastAsiaTheme="minorEastAsia" w:hAnsi="Calibri"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B65F88"/>
    <w:pPr>
      <w:tabs>
        <w:tab w:val="clear" w:pos="1134"/>
        <w:tab w:val="center" w:pos="4678"/>
        <w:tab w:val="right" w:pos="9356"/>
      </w:tabs>
      <w:overflowPunct w:val="0"/>
      <w:autoSpaceDE w:val="0"/>
      <w:autoSpaceDN w:val="0"/>
      <w:bidi w:val="0"/>
      <w:adjustRightInd w:val="0"/>
      <w:spacing w:before="4" w:line="240" w:lineRule="auto"/>
      <w:ind w:left="142"/>
      <w:textAlignment w:val="baseline"/>
    </w:pPr>
    <w:rPr>
      <w:rFonts w:ascii="Arial" w:eastAsiaTheme="minorEastAsia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B65F88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eastAsiaTheme="minorEastAsia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"/>
    <w:rsid w:val="00B65F88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Calibri" w:eastAsiaTheme="minorEastAsia" w:hAnsi="Calibri" w:cs="Times New Roman"/>
      <w:color w:val="0000FF"/>
      <w:sz w:val="20"/>
      <w:szCs w:val="20"/>
      <w:lang w:val="en-GB"/>
    </w:rPr>
  </w:style>
  <w:style w:type="paragraph" w:customStyle="1" w:styleId="TableLegend1">
    <w:name w:val="Table_Legend"/>
    <w:basedOn w:val="TableText2"/>
    <w:next w:val="Normal"/>
    <w:rsid w:val="00B65F88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B65F88"/>
    <w:pPr>
      <w:tabs>
        <w:tab w:val="clear" w:pos="1134"/>
        <w:tab w:val="left" w:pos="540"/>
        <w:tab w:val="left" w:pos="1260"/>
        <w:tab w:val="left" w:pos="1800"/>
      </w:tabs>
      <w:bidi w:val="0"/>
      <w:spacing w:before="240" w:after="160" w:line="240" w:lineRule="exact"/>
    </w:pPr>
    <w:rPr>
      <w:rFonts w:ascii="Verdana" w:eastAsiaTheme="minorEastAsia" w:hAnsi="Verdana" w:cs="Times New Roman"/>
      <w:sz w:val="24"/>
      <w:szCs w:val="20"/>
    </w:rPr>
  </w:style>
  <w:style w:type="character" w:customStyle="1" w:styleId="hps">
    <w:name w:val="hps"/>
    <w:basedOn w:val="DefaultParagraphFont"/>
    <w:rsid w:val="00B65F88"/>
  </w:style>
  <w:style w:type="character" w:customStyle="1" w:styleId="atn">
    <w:name w:val="atn"/>
    <w:basedOn w:val="DefaultParagraphFont"/>
    <w:rsid w:val="00B65F88"/>
  </w:style>
  <w:style w:type="table" w:customStyle="1" w:styleId="TableGrid1">
    <w:name w:val="Table Grid1"/>
    <w:basedOn w:val="TableNormal"/>
    <w:next w:val="TableGrid"/>
    <w:rsid w:val="00B65F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SimSu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F88"/>
  </w:style>
  <w:style w:type="character" w:styleId="Strong">
    <w:name w:val="Strong"/>
    <w:basedOn w:val="DefaultParagraphFont"/>
    <w:uiPriority w:val="22"/>
    <w:qFormat/>
    <w:rsid w:val="00B65F88"/>
    <w:rPr>
      <w:b/>
      <w:bCs/>
    </w:rPr>
  </w:style>
  <w:style w:type="table" w:customStyle="1" w:styleId="GridTable1Light-Accent11">
    <w:name w:val="Grid Table 1 Light - Accent 11"/>
    <w:basedOn w:val="TableNormal"/>
    <w:uiPriority w:val="46"/>
    <w:rsid w:val="00B65F88"/>
    <w:pPr>
      <w:spacing w:after="0" w:line="240" w:lineRule="auto"/>
    </w:pPr>
    <w:rPr>
      <w:rFonts w:ascii="CG Times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B65F88"/>
    <w:pPr>
      <w:spacing w:after="0" w:line="240" w:lineRule="auto"/>
    </w:pPr>
    <w:rPr>
      <w:rFonts w:ascii="CG Times" w:hAnsi="CG Times" w:cs="Times New Roman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B65F88"/>
    <w:pPr>
      <w:spacing w:after="0" w:line="240" w:lineRule="auto"/>
    </w:pPr>
    <w:rPr>
      <w:rFonts w:ascii="CG Times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B65F88"/>
    <w:pPr>
      <w:spacing w:after="0" w:line="240" w:lineRule="auto"/>
    </w:pPr>
    <w:rPr>
      <w:rFonts w:ascii="CG Times" w:hAnsi="CG Times" w:cs="Times New Roman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B65F88"/>
    <w:pPr>
      <w:spacing w:after="0" w:line="240" w:lineRule="auto"/>
    </w:pPr>
    <w:rPr>
      <w:rFonts w:ascii="CG Times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B65F88"/>
    <w:pPr>
      <w:spacing w:after="0" w:line="240" w:lineRule="auto"/>
    </w:pPr>
    <w:rPr>
      <w:rFonts w:ascii="CG Times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AnnexNoTitle0">
    <w:name w:val="Annex_NoTitle"/>
    <w:basedOn w:val="Normal"/>
    <w:next w:val="Normalaftertitle0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0">
    <w:name w:val="Appendix_NoTitle"/>
    <w:basedOn w:val="AnnexNoTitle0"/>
    <w:next w:val="Normalaftertitle0"/>
    <w:rsid w:val="00B65F88"/>
  </w:style>
  <w:style w:type="paragraph" w:customStyle="1" w:styleId="FigureNoTitle0">
    <w:name w:val="Figure_NoTitle"/>
    <w:basedOn w:val="Normal"/>
    <w:next w:val="Normalaftertitle0"/>
    <w:rsid w:val="00B65F88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TableNoTitle0">
    <w:name w:val="Table_NoTitle"/>
    <w:basedOn w:val="Normal"/>
    <w:next w:val="Tablehead"/>
    <w:rsid w:val="00B65F8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B65F88"/>
    <w:rPr>
      <w:rFonts w:ascii="Calibri" w:hAnsi="Calibri" w:cs="Calibri"/>
      <w:lang w:eastAsia="en-US"/>
    </w:rPr>
  </w:style>
  <w:style w:type="paragraph" w:styleId="CommentText">
    <w:name w:val="annotation text"/>
    <w:basedOn w:val="Normal"/>
    <w:link w:val="CommentTextChar"/>
    <w:semiHidden/>
    <w:rsid w:val="00B65F8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80" w:lineRule="exact"/>
      <w:textAlignment w:val="baseline"/>
    </w:pPr>
    <w:rPr>
      <w:rFonts w:ascii="Calibri" w:eastAsiaTheme="minorEastAsia" w:hAnsi="Calibri" w:cs="Calibri"/>
      <w:szCs w:val="22"/>
    </w:rPr>
  </w:style>
  <w:style w:type="character" w:customStyle="1" w:styleId="CommentTextChar1">
    <w:name w:val="Comment Text Char1"/>
    <w:basedOn w:val="DefaultParagraphFont"/>
    <w:semiHidden/>
    <w:rsid w:val="00B65F88"/>
    <w:rPr>
      <w:rFonts w:ascii="Times New Roman" w:eastAsia="Times New Roman" w:hAnsi="Times New Roman" w:cs="Traditional Arabic"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B65F88"/>
    <w:pPr>
      <w:tabs>
        <w:tab w:val="clear" w:pos="1134"/>
        <w:tab w:val="left" w:pos="794"/>
        <w:tab w:val="left" w:pos="2693"/>
        <w:tab w:val="left" w:pos="7655"/>
      </w:tabs>
      <w:overflowPunct w:val="0"/>
      <w:autoSpaceDE w:val="0"/>
      <w:autoSpaceDN w:val="0"/>
      <w:bidi w:val="0"/>
      <w:adjustRightInd w:val="0"/>
      <w:spacing w:line="280" w:lineRule="exact"/>
      <w:ind w:left="794"/>
      <w:jc w:val="left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B65F8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600" w:line="312" w:lineRule="auto"/>
      <w:jc w:val="left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65F88"/>
    <w:pPr>
      <w:tabs>
        <w:tab w:val="clear" w:pos="1134"/>
      </w:tabs>
      <w:bidi w:val="0"/>
      <w:spacing w:before="0" w:line="240" w:lineRule="auto"/>
      <w:jc w:val="left"/>
    </w:pPr>
    <w:rPr>
      <w:rFonts w:ascii="Calibri" w:eastAsia="SimSun" w:hAnsi="Calibri" w:cs="Calibri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65F88"/>
    <w:rPr>
      <w:rFonts w:ascii="Calibri" w:eastAsia="SimSun" w:hAnsi="Calibri" w:cs="Calibri"/>
    </w:rPr>
  </w:style>
  <w:style w:type="paragraph" w:customStyle="1" w:styleId="FromRef">
    <w:name w:val="FromRef"/>
    <w:basedOn w:val="Normal"/>
    <w:uiPriority w:val="99"/>
    <w:rsid w:val="00B65F88"/>
    <w:pPr>
      <w:tabs>
        <w:tab w:val="clear" w:pos="1134"/>
      </w:tabs>
      <w:bidi w:val="0"/>
      <w:spacing w:before="30" w:line="240" w:lineRule="auto"/>
      <w:jc w:val="left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B65F88"/>
    <w:pPr>
      <w:tabs>
        <w:tab w:val="clear" w:pos="1134"/>
      </w:tabs>
      <w:bidi w:val="0"/>
      <w:spacing w:before="270" w:line="240" w:lineRule="auto"/>
      <w:jc w:val="left"/>
    </w:pPr>
    <w:rPr>
      <w:rFonts w:ascii="Arial" w:hAnsi="Arial" w:cs="Times New Roman"/>
      <w:sz w:val="20"/>
      <w:szCs w:val="20"/>
      <w:lang w:bidi="he-IL"/>
    </w:rPr>
  </w:style>
  <w:style w:type="paragraph" w:customStyle="1" w:styleId="Body">
    <w:name w:val="Body"/>
    <w:rsid w:val="00B65F8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65F88"/>
  </w:style>
  <w:style w:type="table" w:customStyle="1" w:styleId="TableGrid2">
    <w:name w:val="Table Grid2"/>
    <w:basedOn w:val="TableNormal"/>
    <w:next w:val="TableGrid"/>
    <w:rsid w:val="00B65F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65F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SimSu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B65F88"/>
    <w:pPr>
      <w:spacing w:after="0" w:line="240" w:lineRule="auto"/>
    </w:pPr>
    <w:rPr>
      <w:rFonts w:ascii="CG Times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B65F88"/>
    <w:pPr>
      <w:spacing w:after="0" w:line="240" w:lineRule="auto"/>
    </w:pPr>
    <w:rPr>
      <w:rFonts w:ascii="CG Times" w:hAnsi="CG Times" w:cs="Times New Roman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B65F88"/>
    <w:pPr>
      <w:spacing w:after="0" w:line="240" w:lineRule="auto"/>
    </w:pPr>
    <w:rPr>
      <w:rFonts w:ascii="CG Times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B65F88"/>
    <w:pPr>
      <w:spacing w:after="0" w:line="240" w:lineRule="auto"/>
    </w:pPr>
    <w:rPr>
      <w:rFonts w:ascii="CG Times" w:hAnsi="CG Times" w:cs="Times New Roman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B65F88"/>
    <w:pPr>
      <w:spacing w:after="0" w:line="240" w:lineRule="auto"/>
    </w:pPr>
    <w:rPr>
      <w:rFonts w:ascii="CG Times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111">
    <w:name w:val="List Table 4 - Accent 111"/>
    <w:basedOn w:val="TableNormal"/>
    <w:uiPriority w:val="49"/>
    <w:rsid w:val="00B65F88"/>
    <w:pPr>
      <w:spacing w:after="0" w:line="240" w:lineRule="auto"/>
    </w:pPr>
    <w:rPr>
      <w:rFonts w:ascii="CG Times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B65F88"/>
    <w:pPr>
      <w:spacing w:after="0" w:line="240" w:lineRule="auto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65F88"/>
    <w:rPr>
      <w:b/>
      <w:bCs/>
      <w:smallCaps/>
      <w:color w:val="5B9BD5" w:themeColor="accent1"/>
      <w:spacing w:val="5"/>
    </w:rPr>
  </w:style>
  <w:style w:type="character" w:styleId="CommentReference">
    <w:name w:val="annotation reference"/>
    <w:basedOn w:val="DefaultParagraphFont"/>
    <w:semiHidden/>
    <w:rsid w:val="00B65F88"/>
    <w:rPr>
      <w:sz w:val="16"/>
      <w:szCs w:val="16"/>
    </w:rPr>
  </w:style>
  <w:style w:type="table" w:customStyle="1" w:styleId="GridTable1Light-Accent12">
    <w:name w:val="Grid Table 1 Light - Accent 12"/>
    <w:basedOn w:val="TableNormal"/>
    <w:uiPriority w:val="46"/>
    <w:rsid w:val="00B65F88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NoChar">
    <w:name w:val="Annex_No Char"/>
    <w:basedOn w:val="DefaultParagraphFont"/>
    <w:link w:val="AnnexNo"/>
    <w:rsid w:val="00B65F88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enumlev10">
    <w:name w:val="enumlev 1"/>
    <w:basedOn w:val="Normal"/>
    <w:qFormat/>
    <w:rsid w:val="00B65F88"/>
    <w:pPr>
      <w:tabs>
        <w:tab w:val="clear" w:pos="1134"/>
        <w:tab w:val="left" w:pos="794"/>
      </w:tabs>
      <w:spacing w:before="80"/>
      <w:ind w:left="794" w:hanging="794"/>
      <w:outlineLvl w:val="0"/>
    </w:pPr>
    <w:rPr>
      <w:rFonts w:ascii="Calibri" w:eastAsiaTheme="minorEastAsia" w:hAnsi="Calibri"/>
      <w:lang w:eastAsia="zh-CN" w:bidi="ar-SY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E51"/>
    <w:rPr>
      <w:color w:val="605E5C"/>
      <w:shd w:val="clear" w:color="auto" w:fill="E1DFDD"/>
    </w:rPr>
  </w:style>
  <w:style w:type="paragraph" w:customStyle="1" w:styleId="AnnexNo0">
    <w:name w:val="Annex No"/>
    <w:basedOn w:val="Normal"/>
    <w:qFormat/>
    <w:rsid w:val="00B723E8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eastAsiaTheme="minorEastAsia" w:hAnsi="Calibri"/>
      <w:sz w:val="26"/>
      <w:szCs w:val="36"/>
      <w:lang w:eastAsia="zh-CN" w:bidi="ar-SY"/>
    </w:rPr>
  </w:style>
  <w:style w:type="paragraph" w:customStyle="1" w:styleId="Annextitle1">
    <w:name w:val="Annex title"/>
    <w:basedOn w:val="AnnexNo0"/>
    <w:qFormat/>
    <w:rsid w:val="00B723E8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itu.int/md/R19-RRB19.3-C-0002/en" TargetMode="External"/><Relationship Id="rId26" Type="http://schemas.openxmlformats.org/officeDocument/2006/relationships/hyperlink" Target="https://www.itu.int/md/R19-RRB19.3-C-0002/en" TargetMode="External"/><Relationship Id="rId39" Type="http://schemas.openxmlformats.org/officeDocument/2006/relationships/hyperlink" Target="https://www.itu.int/md/R16-WRC19-C-0015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9-RRB19.3-C-0002/en" TargetMode="External"/><Relationship Id="rId34" Type="http://schemas.openxmlformats.org/officeDocument/2006/relationships/hyperlink" Target="https://www.itu.int/md/R19-RRB19.3-SP-0001/en" TargetMode="External"/><Relationship Id="rId42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itu.int/md/R19-RRB19.3-OJ/en" TargetMode="External"/><Relationship Id="rId25" Type="http://schemas.openxmlformats.org/officeDocument/2006/relationships/hyperlink" Target="https://www.itu.int/md/R19-RRB19.3-C-0002/en" TargetMode="External"/><Relationship Id="rId33" Type="http://schemas.openxmlformats.org/officeDocument/2006/relationships/hyperlink" Target="https://www.itu.int/md/R19-RRB19.3-C-0003/en" TargetMode="External"/><Relationship Id="rId38" Type="http://schemas.openxmlformats.org/officeDocument/2006/relationships/hyperlink" Target="https://www.itu.int/md/R16-WRC19-C-0028/en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itu.int/md/R19-RRB19.3-C-0002/en" TargetMode="External"/><Relationship Id="rId29" Type="http://schemas.openxmlformats.org/officeDocument/2006/relationships/hyperlink" Target="https://www.itu.int/md/R19-RRB19.3-C-0001/en" TargetMode="External"/><Relationship Id="rId41" Type="http://schemas.openxmlformats.org/officeDocument/2006/relationships/hyperlink" Target="https://www.itu.int/md/R00-CR-CIR-0343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www.itu.int/md/R19-RRB19.3-C-0002/en" TargetMode="External"/><Relationship Id="rId32" Type="http://schemas.openxmlformats.org/officeDocument/2006/relationships/hyperlink" Target="https://www.itu.int/md/R19-RRB19.2-C-0001/en" TargetMode="External"/><Relationship Id="rId37" Type="http://schemas.openxmlformats.org/officeDocument/2006/relationships/hyperlink" Target="https://www.itu.int/md/R19-RRB19.3-C-0004/en" TargetMode="External"/><Relationship Id="rId40" Type="http://schemas.openxmlformats.org/officeDocument/2006/relationships/hyperlink" Target="https://www.itu.int/md/R00-CR-CIR-0301/en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www.itu.int/md/R19-RRB19.3-C-0002/en" TargetMode="External"/><Relationship Id="rId28" Type="http://schemas.openxmlformats.org/officeDocument/2006/relationships/hyperlink" Target="https://www.itu.int/md/R16-WRC19-C-0004/en" TargetMode="External"/><Relationship Id="rId36" Type="http://schemas.openxmlformats.org/officeDocument/2006/relationships/hyperlink" Target="https://www.itu.int/md/R19-RRB19.3-C-00005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R19-RRB19.3-C-0002/en" TargetMode="External"/><Relationship Id="rId31" Type="http://schemas.openxmlformats.org/officeDocument/2006/relationships/hyperlink" Target="https://www.itu.int/md/R00-CCRR-CIR-0063/en" TargetMode="External"/><Relationship Id="rId44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itu.int/md/R19-RRB19.3-C-0002/en" TargetMode="External"/><Relationship Id="rId27" Type="http://schemas.openxmlformats.org/officeDocument/2006/relationships/hyperlink" Target="https://www.itu.int/md/R16-WRC19-C-0015/en" TargetMode="External"/><Relationship Id="rId30" Type="http://schemas.openxmlformats.org/officeDocument/2006/relationships/hyperlink" Target="https://www.itu.int/md/R19-RRB19.2-C-0001/en" TargetMode="External"/><Relationship Id="rId35" Type="http://schemas.openxmlformats.org/officeDocument/2006/relationships/hyperlink" Target="https://www.itu.int/md/R16-WRC19-C-0035/en" TargetMode="External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502324-FB69-4848-B9E5-BC88E055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2679</Words>
  <Characters>15273</Characters>
  <Application>Microsoft Office Word</Application>
  <DocSecurity>4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T13-WTSA.16-C-0000!!MSW-A</vt:lpstr>
      <vt:lpstr>T13-WTSA.16-C-0000!!MSW-A</vt:lpstr>
    </vt:vector>
  </TitlesOfParts>
  <Company>International Telecommunication Union (ITU)</Company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Gozal, Karine</cp:lastModifiedBy>
  <cp:revision>2</cp:revision>
  <cp:lastPrinted>2019-10-31T09:04:00Z</cp:lastPrinted>
  <dcterms:created xsi:type="dcterms:W3CDTF">2019-10-31T13:14:00Z</dcterms:created>
  <dcterms:modified xsi:type="dcterms:W3CDTF">2019-10-31T13:14:00Z</dcterms:modified>
  <cp:category>Conference document</cp:category>
</cp:coreProperties>
</file>