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922" w:type="dxa"/>
        <w:tblLayout w:type="fixed"/>
        <w:tblLook w:val="04A0" w:firstRow="1" w:lastRow="0" w:firstColumn="1" w:lastColumn="0" w:noHBand="0" w:noVBand="1"/>
      </w:tblPr>
      <w:tblGrid>
        <w:gridCol w:w="6771"/>
        <w:gridCol w:w="3123"/>
        <w:gridCol w:w="28"/>
      </w:tblGrid>
      <w:tr w:rsidR="00D77D05">
        <w:trPr>
          <w:cantSplit/>
        </w:trPr>
        <w:tc>
          <w:tcPr>
            <w:tcW w:w="6771" w:type="dxa"/>
            <w:vAlign w:val="center"/>
          </w:tcPr>
          <w:p w:rsidR="00D77D05" w:rsidRDefault="00BF600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2019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15-17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:rsidR="00D77D05" w:rsidRDefault="00BF600E">
            <w:pPr>
              <w:shd w:val="solid" w:color="FFFFFF" w:fill="FFFFFF"/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1668780" cy="69342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D05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D77D05" w:rsidRDefault="00D77D0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:rsidR="00D77D05" w:rsidRDefault="00D77D05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D77D05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D77D05" w:rsidRDefault="00D77D0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D77D05" w:rsidRDefault="00D77D05">
            <w:pPr>
              <w:shd w:val="solid" w:color="FFFFFF" w:fill="FFFFFF"/>
              <w:spacing w:before="0" w:after="48"/>
            </w:pPr>
          </w:p>
        </w:tc>
      </w:tr>
      <w:tr w:rsidR="00D77D05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:rsidR="00D77D05" w:rsidRDefault="00D77D0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:rsidR="00D77D05" w:rsidRDefault="00BF600E" w:rsidP="006F08A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>
              <w:rPr>
                <w:rFonts w:ascii="Verdana" w:hAnsi="Verdana"/>
                <w:b/>
                <w:sz w:val="20"/>
                <w:lang w:eastAsia="zh-CN"/>
              </w:rPr>
              <w:t>9/</w:t>
            </w:r>
            <w:r w:rsidR="006F08AF">
              <w:rPr>
                <w:rFonts w:ascii="Verdana" w:hAnsi="Verdana"/>
                <w:b/>
                <w:sz w:val="20"/>
                <w:lang w:eastAsia="zh-CN"/>
              </w:rPr>
              <w:t>15</w:t>
            </w:r>
            <w:r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D77D05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D77D05" w:rsidRDefault="00D77D0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:rsidR="00D77D05" w:rsidRDefault="00BF600E" w:rsidP="006F08A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6F08AF">
              <w:rPr>
                <w:rFonts w:ascii="Verdana" w:hAnsi="SimSun" w:hint="eastAsia"/>
                <w:b/>
                <w:sz w:val="20"/>
                <w:lang w:eastAsia="zh-CN"/>
              </w:rPr>
              <w:t>3</w:t>
            </w:r>
            <w:r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6F08AF">
              <w:rPr>
                <w:rFonts w:ascii="Verdana" w:hAnsi="Verdana"/>
                <w:b/>
                <w:sz w:val="20"/>
                <w:lang w:eastAsia="zh-CN"/>
              </w:rPr>
              <w:t>27</w:t>
            </w:r>
            <w:r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D77D05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D77D05" w:rsidRDefault="00D77D0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:rsidR="00D77D05" w:rsidRDefault="00BF600E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>
              <w:rPr>
                <w:rFonts w:ascii="Verdana" w:hAnsi="SimSun" w:hint="eastAsia"/>
                <w:b/>
                <w:sz w:val="20"/>
                <w:lang w:eastAsia="zh-CN"/>
              </w:rPr>
              <w:t>中文</w:t>
            </w:r>
          </w:p>
        </w:tc>
      </w:tr>
      <w:tr w:rsidR="00D77D05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D77D05" w:rsidRDefault="00BF600E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中华人民共和国</w:t>
            </w:r>
          </w:p>
        </w:tc>
      </w:tr>
      <w:tr w:rsidR="00D77D05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D77D05" w:rsidRDefault="00BF600E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sz w:val="28"/>
                <w:szCs w:val="28"/>
                <w:lang w:eastAsia="zh-CN"/>
              </w:rPr>
              <w:t>关于加强微小卫星申报规则系统性培训及操作指导的建议</w:t>
            </w:r>
          </w:p>
        </w:tc>
      </w:tr>
    </w:tbl>
    <w:bookmarkEnd w:id="4"/>
    <w:p w:rsidR="00D77D05" w:rsidRDefault="00BF600E" w:rsidP="006F08AF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360"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我们注意到，近年来卫星产业快速</w:t>
      </w:r>
      <w:r>
        <w:rPr>
          <w:rFonts w:hint="eastAsia"/>
          <w:szCs w:val="22"/>
          <w:lang w:eastAsia="zh-CN"/>
        </w:rPr>
        <w:t>发展，特别是随着卫星通信技术和卫星制造技术的日益成熟，低轨位、短寿命微小卫星产业的发展呈现出一派前所未有的繁荣景象。以往</w:t>
      </w:r>
      <w:r>
        <w:rPr>
          <w:rFonts w:hint="eastAsia"/>
          <w:lang w:eastAsia="zh-CN"/>
        </w:rPr>
        <w:t>传统卫星研发周期长、成本高，其研制、发射、运营往往是由国家层面或者一些具有相当实力的商业公司来完成。但是在微小卫星领域，其研制可以由一般的企业，或小企业快速完成，而且发射搭载灵活，加上微小卫星</w:t>
      </w:r>
      <w:r>
        <w:rPr>
          <w:rFonts w:hint="eastAsia"/>
          <w:szCs w:val="22"/>
          <w:lang w:eastAsia="zh-CN"/>
        </w:rPr>
        <w:t>应用模式丰富多样及自身优势特点，其广阔的前景和巨大的市场潜力吸引了越来越多的</w:t>
      </w:r>
      <w:r>
        <w:rPr>
          <w:rFonts w:hint="eastAsia"/>
          <w:lang w:eastAsia="zh-CN"/>
        </w:rPr>
        <w:t>不了解《无线电规则》，且不了解卫星网络资料申报程序及相关申报软件的“新人”正在快速进入微小卫星领域，企业数量很有可能出现爆炸性增长。如何正确应用《无线电规则》有关条款及填报合格资料是这些企业普遍面临的问题。</w:t>
      </w:r>
    </w:p>
    <w:p w:rsidR="00D77D05" w:rsidRDefault="00BF600E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ind w:firstLine="480"/>
        <w:textAlignment w:val="auto"/>
        <w:rPr>
          <w:highlight w:val="yellow"/>
          <w:lang w:eastAsia="zh-CN"/>
        </w:rPr>
      </w:pPr>
      <w:r>
        <w:rPr>
          <w:rFonts w:hint="eastAsia"/>
          <w:lang w:eastAsia="zh-CN"/>
        </w:rPr>
        <w:t>我们注意到国际电信联盟现有培训机制，一直以来都在积极组织和开展无线电管理方面的培训，包括无线电通信部门每两年一次的研讨会，各区域办举办的专题讲习班等等。但是这些培训和研讨很少专门涉及如何在研究、发射和应用微小卫星的过程中应用《无线电规则》的问题。</w:t>
      </w:r>
    </w:p>
    <w:p w:rsidR="00D77D05" w:rsidRDefault="00BF600E" w:rsidP="006F08A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综上所述，我们建议：</w:t>
      </w:r>
    </w:p>
    <w:p w:rsidR="00D77D05" w:rsidRDefault="006F08AF" w:rsidP="006F08AF">
      <w:pPr>
        <w:pStyle w:val="enumlev1"/>
        <w:rPr>
          <w:lang w:eastAsia="zh-CN"/>
        </w:rPr>
      </w:pPr>
      <w:r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 w:rsidR="00BF600E">
        <w:rPr>
          <w:rFonts w:hint="eastAsia"/>
          <w:lang w:eastAsia="zh-CN"/>
        </w:rPr>
        <w:t>无线电通信部门适当加强对微小卫星发展的关注，并与电信发展部门协调，统筹考虑和适当增加对微小卫星应用和规则方面的培训。</w:t>
      </w:r>
    </w:p>
    <w:p w:rsidR="00D77D05" w:rsidRDefault="006F08AF" w:rsidP="006F08AF">
      <w:pPr>
        <w:pStyle w:val="enumlev1"/>
        <w:rPr>
          <w:lang w:eastAsia="zh-CN"/>
        </w:rPr>
      </w:pPr>
      <w:r>
        <w:rPr>
          <w:rFonts w:hint="eastAsia"/>
          <w:lang w:eastAsia="zh-CN"/>
        </w:rPr>
        <w:t>2)</w:t>
      </w:r>
      <w:r>
        <w:rPr>
          <w:rFonts w:hint="eastAsia"/>
          <w:lang w:eastAsia="zh-CN"/>
        </w:rPr>
        <w:tab/>
      </w:r>
      <w:r w:rsidR="00BF600E">
        <w:rPr>
          <w:rFonts w:hint="eastAsia"/>
          <w:lang w:eastAsia="zh-CN"/>
        </w:rPr>
        <w:t>尽快编写关于微小卫星的手册，可考虑作为现有国际电信联盟《卫星通信手册》的更新和补充，也可以编写一本单独的手册。</w:t>
      </w:r>
    </w:p>
    <w:p w:rsidR="006F08AF" w:rsidRDefault="006F08AF" w:rsidP="00411C49">
      <w:pPr>
        <w:pStyle w:val="Reasons"/>
      </w:pPr>
    </w:p>
    <w:p w:rsidR="006F08AF" w:rsidRDefault="006F08AF">
      <w:pPr>
        <w:jc w:val="center"/>
      </w:pPr>
      <w:r>
        <w:t>______________</w:t>
      </w:r>
    </w:p>
    <w:p w:rsidR="00D77D05" w:rsidRDefault="00D77D05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textAlignment w:val="auto"/>
        <w:rPr>
          <w:highlight w:val="yellow"/>
          <w:lang w:eastAsia="zh-CN"/>
        </w:rPr>
      </w:pPr>
    </w:p>
    <w:sectPr w:rsidR="00D77D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53" w:rsidRDefault="00BF600E">
      <w:pPr>
        <w:spacing w:before="0" w:after="0" w:line="240" w:lineRule="auto"/>
      </w:pPr>
      <w:r>
        <w:separator/>
      </w:r>
    </w:p>
  </w:endnote>
  <w:endnote w:type="continuationSeparator" w:id="0">
    <w:p w:rsidR="00F97953" w:rsidRDefault="00BF60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AF" w:rsidRDefault="006F08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05" w:rsidRDefault="00BF600E">
    <w:pPr>
      <w:pStyle w:val="Footer"/>
      <w:rPr>
        <w:lang w:eastAsia="zh-CN"/>
      </w:rPr>
    </w:pPr>
    <w:fldSimple w:instr=" FILENAME \p  \* MERGEFORMAT ">
      <w:r>
        <w:t>P:\CHI\ITU-R\AG\RAG11\RAG-1\000\006C.docx</w:t>
      </w:r>
    </w:fldSimple>
    <w:r>
      <w:rPr>
        <w:rFonts w:hint="eastAsia"/>
        <w:lang w:eastAsia="zh-CN"/>
      </w:rPr>
      <w:t xml:space="preserve"> (301944)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5676C">
      <w:rPr>
        <w:noProof/>
      </w:rPr>
      <w:t>28.03.19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05" w:rsidRDefault="00BF600E" w:rsidP="006F08AF">
    <w:pPr>
      <w:pStyle w:val="Footer"/>
    </w:pPr>
    <w:fldSimple w:instr=" FILENAME \p  \* MERGEFORMAT ">
      <w:r w:rsidR="006F08AF">
        <w:rPr>
          <w:noProof/>
        </w:rPr>
        <w:t>P:\CHI\ITU-R\AG\RAG\RAG19\000\015C.docx</w:t>
      </w:r>
    </w:fldSimple>
    <w:r>
      <w:rPr>
        <w:rFonts w:hint="eastAsia"/>
        <w:lang w:eastAsia="zh-CN"/>
      </w:rPr>
      <w:t xml:space="preserve"> (</w:t>
    </w:r>
    <w:r w:rsidR="006F08AF">
      <w:rPr>
        <w:lang w:eastAsia="zh-CN"/>
      </w:rPr>
      <w:t>452841</w:t>
    </w:r>
    <w:bookmarkStart w:id="5" w:name="_GoBack"/>
    <w:bookmarkEnd w:id="5"/>
    <w:r>
      <w:rPr>
        <w:rFonts w:hint="eastAsia"/>
        <w:lang w:eastAsia="zh-CN"/>
      </w:rPr>
      <w:t>)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53" w:rsidRDefault="00BF600E">
      <w:pPr>
        <w:spacing w:before="0" w:after="0" w:line="240" w:lineRule="auto"/>
      </w:pPr>
      <w:r>
        <w:separator/>
      </w:r>
    </w:p>
  </w:footnote>
  <w:footnote w:type="continuationSeparator" w:id="0">
    <w:p w:rsidR="00F97953" w:rsidRDefault="00BF60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AF" w:rsidRDefault="006F08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05" w:rsidRDefault="00BF600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F08AF">
      <w:rPr>
        <w:noProof/>
      </w:rPr>
      <w:t>2</w:t>
    </w:r>
    <w:r>
      <w:fldChar w:fldCharType="end"/>
    </w:r>
  </w:p>
  <w:p w:rsidR="00D77D05" w:rsidRDefault="00BF600E">
    <w:pPr>
      <w:pStyle w:val="Header"/>
      <w:rPr>
        <w:lang w:eastAsia="zh-CN"/>
      </w:rPr>
    </w:pPr>
    <w:r>
      <w:t>RAG</w:t>
    </w:r>
    <w:r>
      <w:rPr>
        <w:lang w:eastAsia="zh-CN"/>
      </w:rPr>
      <w:t>19</w:t>
    </w:r>
    <w:r>
      <w:t>/</w:t>
    </w:r>
    <w:r>
      <w:rPr>
        <w:lang w:eastAsia="zh-CN"/>
      </w:rPr>
      <w:t>xx</w:t>
    </w:r>
    <w:r>
      <w:t>-</w:t>
    </w:r>
    <w:r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AF" w:rsidRDefault="006F08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7CAC47"/>
    <w:multiLevelType w:val="singleLevel"/>
    <w:tmpl w:val="DC7CAC47"/>
    <w:lvl w:ilvl="0">
      <w:start w:val="1"/>
      <w:numFmt w:val="decimal"/>
      <w:suff w:val="nothing"/>
      <w:lvlText w:val="%1）"/>
      <w:lvlJc w:val="left"/>
      <w:pPr>
        <w:ind w:left="480" w:firstLine="0"/>
      </w:pPr>
    </w:lvl>
  </w:abstractNum>
  <w:abstractNum w:abstractNumId="1" w15:restartNumberingAfterBreak="0">
    <w:nsid w:val="FFFFFF88"/>
    <w:multiLevelType w:val="singleLevel"/>
    <w:tmpl w:val="EF16D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attachedTemplate r:id="rId1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E5799"/>
    <w:rsid w:val="00020106"/>
    <w:rsid w:val="00021007"/>
    <w:rsid w:val="00032C99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563"/>
    <w:rsid w:val="00145997"/>
    <w:rsid w:val="00147382"/>
    <w:rsid w:val="001518E9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4E66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3FA5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13B19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3475"/>
    <w:rsid w:val="0050528F"/>
    <w:rsid w:val="00507D0A"/>
    <w:rsid w:val="00513BEA"/>
    <w:rsid w:val="0051782D"/>
    <w:rsid w:val="005205CD"/>
    <w:rsid w:val="00522272"/>
    <w:rsid w:val="0053462E"/>
    <w:rsid w:val="005403D4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0E2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6AE6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B2FCC"/>
    <w:rsid w:val="006D0022"/>
    <w:rsid w:val="006D0CA1"/>
    <w:rsid w:val="006D36FE"/>
    <w:rsid w:val="006D3CED"/>
    <w:rsid w:val="006D43D7"/>
    <w:rsid w:val="006E5B7C"/>
    <w:rsid w:val="006E6364"/>
    <w:rsid w:val="006E791E"/>
    <w:rsid w:val="006F08AF"/>
    <w:rsid w:val="006F0D51"/>
    <w:rsid w:val="006F31AB"/>
    <w:rsid w:val="006F4F6F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77351"/>
    <w:rsid w:val="007A299C"/>
    <w:rsid w:val="007A31FF"/>
    <w:rsid w:val="007A6C4A"/>
    <w:rsid w:val="007B56C2"/>
    <w:rsid w:val="007B7525"/>
    <w:rsid w:val="007C0529"/>
    <w:rsid w:val="007C0CCC"/>
    <w:rsid w:val="007C2359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8393A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46B0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BF600E"/>
    <w:rsid w:val="00C0211F"/>
    <w:rsid w:val="00C115C3"/>
    <w:rsid w:val="00C226F4"/>
    <w:rsid w:val="00C25047"/>
    <w:rsid w:val="00C3076D"/>
    <w:rsid w:val="00C30A3C"/>
    <w:rsid w:val="00C53641"/>
    <w:rsid w:val="00C54FDC"/>
    <w:rsid w:val="00C60AC9"/>
    <w:rsid w:val="00C77784"/>
    <w:rsid w:val="00C94697"/>
    <w:rsid w:val="00CA0498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D05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5676C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262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97953"/>
    <w:rsid w:val="00FB1E59"/>
    <w:rsid w:val="00FB29A3"/>
    <w:rsid w:val="00FB630E"/>
    <w:rsid w:val="00FC36D2"/>
    <w:rsid w:val="00FC3D94"/>
    <w:rsid w:val="00FC6854"/>
    <w:rsid w:val="00FD4917"/>
    <w:rsid w:val="00FF492C"/>
    <w:rsid w:val="00FF5B6E"/>
    <w:rsid w:val="00FF66BB"/>
    <w:rsid w:val="00FF74E4"/>
    <w:rsid w:val="013129A3"/>
    <w:rsid w:val="0666731E"/>
    <w:rsid w:val="08DF719C"/>
    <w:rsid w:val="0A5A6688"/>
    <w:rsid w:val="0DBC1618"/>
    <w:rsid w:val="0E05468A"/>
    <w:rsid w:val="0E7F4BD9"/>
    <w:rsid w:val="14F10978"/>
    <w:rsid w:val="165E5799"/>
    <w:rsid w:val="1A0D324C"/>
    <w:rsid w:val="27E35A7B"/>
    <w:rsid w:val="2E520024"/>
    <w:rsid w:val="31A642EE"/>
    <w:rsid w:val="39843D3D"/>
    <w:rsid w:val="46500769"/>
    <w:rsid w:val="4E013989"/>
    <w:rsid w:val="4E581E19"/>
    <w:rsid w:val="5A494CAD"/>
    <w:rsid w:val="5FA378FE"/>
    <w:rsid w:val="64C40DE9"/>
    <w:rsid w:val="66102FBB"/>
    <w:rsid w:val="66E634DC"/>
    <w:rsid w:val="727F54C2"/>
    <w:rsid w:val="73691883"/>
    <w:rsid w:val="7A43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490FB03-20B0-4E06-95C7-390AC4D8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CG Times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endnote reference" w:semiHidden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</w:style>
  <w:style w:type="paragraph" w:styleId="TOC2">
    <w:name w:val="toc 2"/>
    <w:basedOn w:val="TOC1"/>
    <w:next w:val="Normal"/>
    <w:semiHidden/>
    <w:pPr>
      <w:tabs>
        <w:tab w:val="left" w:pos="794"/>
        <w:tab w:val="left" w:pos="1191"/>
        <w:tab w:val="left" w:pos="1588"/>
        <w:tab w:val="left" w:pos="1985"/>
      </w:tabs>
      <w:spacing w:before="80"/>
      <w:ind w:left="1531" w:hanging="851"/>
    </w:pPr>
  </w:style>
  <w:style w:type="paragraph" w:styleId="TOC1">
    <w:name w:val="toc 1"/>
    <w:basedOn w:val="Normal"/>
    <w:next w:val="Normal"/>
    <w:semiHidden/>
    <w:qFormat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5">
    <w:name w:val="toc 5"/>
    <w:basedOn w:val="TOC4"/>
    <w:next w:val="Normal"/>
    <w:semiHidden/>
  </w:style>
  <w:style w:type="paragraph" w:styleId="TOC8">
    <w:name w:val="toc 8"/>
    <w:basedOn w:val="TOC4"/>
    <w:next w:val="Normal"/>
    <w:semiHidden/>
    <w:qFormat/>
  </w:style>
  <w:style w:type="paragraph" w:styleId="Index3">
    <w:name w:val="index 3"/>
    <w:basedOn w:val="Normal"/>
    <w:next w:val="Normal"/>
    <w:semiHidden/>
    <w:qFormat/>
    <w:pPr>
      <w:ind w:left="566"/>
    </w:pPr>
  </w:style>
  <w:style w:type="paragraph" w:styleId="BalloonText">
    <w:name w:val="Balloon Text"/>
    <w:basedOn w:val="Normal"/>
    <w:link w:val="BalloonTextChar"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noteText">
    <w:name w:val="footnote tex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spacing w:before="80"/>
    </w:pPr>
  </w:style>
  <w:style w:type="paragraph" w:styleId="TOC6">
    <w:name w:val="toc 6"/>
    <w:basedOn w:val="TOC4"/>
    <w:next w:val="Normal"/>
    <w:semiHidden/>
    <w:qFormat/>
  </w:style>
  <w:style w:type="paragraph" w:styleId="Index1">
    <w:name w:val="index 1"/>
    <w:basedOn w:val="Normal"/>
    <w:next w:val="Normal"/>
    <w:semiHidden/>
    <w:qFormat/>
  </w:style>
  <w:style w:type="paragraph" w:styleId="Index2">
    <w:name w:val="index 2"/>
    <w:basedOn w:val="Normal"/>
    <w:next w:val="Normal"/>
    <w:semiHidden/>
    <w:qFormat/>
    <w:pPr>
      <w:ind w:left="283"/>
    </w:pPr>
  </w:style>
  <w:style w:type="character" w:styleId="EndnoteReference">
    <w:name w:val="endnote reference"/>
    <w:basedOn w:val="DefaultParagraphFont"/>
    <w:semiHidden/>
    <w:qFormat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qFormat/>
    <w:rPr>
      <w:color w:val="60642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table" w:styleId="TableGrid">
    <w:name w:val="Table Grid"/>
    <w:basedOn w:val="Table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AnnexNotitle">
    <w:name w:val="Annex_No &amp; title"/>
    <w:basedOn w:val="Normal"/>
    <w:next w:val="Normal"/>
    <w:link w:val="AnnexNotitleChar"/>
    <w:qFormat/>
    <w:pPr>
      <w:keepNext/>
      <w:keepLines/>
      <w:spacing w:before="480"/>
      <w:jc w:val="center"/>
    </w:pPr>
    <w:rPr>
      <w:b/>
      <w:sz w:val="2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"/>
    <w:qFormat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qFormat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  <w:pPr>
      <w:tabs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qFormat/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Equation">
    <w:name w:val="Equation"/>
    <w:basedOn w:val="Normal"/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qFormat/>
    <w:pPr>
      <w:tabs>
        <w:tab w:val="clear" w:pos="794"/>
        <w:tab w:val="clear" w:pos="1191"/>
        <w:tab w:val="clear" w:pos="1588"/>
        <w:tab w:val="clear" w:pos="1985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qFormat/>
  </w:style>
  <w:style w:type="paragraph" w:customStyle="1" w:styleId="Reptitle">
    <w:name w:val="Rep_title"/>
    <w:basedOn w:val="Rectitle"/>
    <w:next w:val="Repref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pdate">
    <w:name w:val="Rep_date"/>
    <w:basedOn w:val="Recdate"/>
    <w:next w:val="Normal"/>
    <w:qFormat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qFormat/>
  </w:style>
  <w:style w:type="paragraph" w:customStyle="1" w:styleId="Resref">
    <w:name w:val="Res_ref"/>
    <w:basedOn w:val="Recref"/>
    <w:next w:val="Resdate"/>
    <w:link w:val="ResrefChar"/>
    <w:qFormat/>
  </w:style>
  <w:style w:type="paragraph" w:customStyle="1" w:styleId="Resdate">
    <w:name w:val="Res_date"/>
    <w:basedOn w:val="Recdate"/>
    <w:next w:val="Normal"/>
    <w:qFormat/>
  </w:style>
  <w:style w:type="paragraph" w:customStyle="1" w:styleId="Section1">
    <w:name w:val="Section_1"/>
    <w:basedOn w:val="Normal"/>
    <w:next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qFormat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qFormat/>
    <w:pPr>
      <w:tabs>
        <w:tab w:val="clear" w:pos="5954"/>
        <w:tab w:val="clear" w:pos="9639"/>
      </w:tabs>
      <w:adjustRightInd/>
      <w:spacing w:before="40"/>
      <w:textAlignment w:val="auto"/>
    </w:pPr>
    <w:rPr>
      <w:caps w:val="0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Section2">
    <w:name w:val="Section_2"/>
    <w:basedOn w:val="Normal"/>
    <w:next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qFormat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qFormat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qFormat/>
  </w:style>
  <w:style w:type="paragraph" w:customStyle="1" w:styleId="Reftext">
    <w:name w:val="Ref_text"/>
    <w:basedOn w:val="Normal"/>
    <w:qFormat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qFormat/>
  </w:style>
  <w:style w:type="paragraph" w:customStyle="1" w:styleId="ResNo">
    <w:name w:val="Res_No"/>
    <w:basedOn w:val="RecNo"/>
    <w:next w:val="Restitle"/>
    <w:link w:val="ResNoChar"/>
    <w:qFormat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qFormat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FiguretitleBR">
    <w:name w:val="Figure_title_BR"/>
    <w:basedOn w:val="TabletitleBR"/>
    <w:next w:val="Figurewithouttitle"/>
    <w:pPr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qFormat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AnnexNoTitle0">
    <w:name w:val="Annex_NoTitle"/>
    <w:basedOn w:val="Normal"/>
    <w:next w:val="Normal"/>
    <w:uiPriority w:val="99"/>
    <w:qFormat/>
    <w:pPr>
      <w:keepNext/>
      <w:keepLines/>
      <w:spacing w:before="720" w:after="120" w:line="280" w:lineRule="exact"/>
      <w:jc w:val="center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320"/>
      <w:jc w:val="both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qFormat/>
    <w:rPr>
      <w:b/>
    </w:rPr>
  </w:style>
  <w:style w:type="character" w:customStyle="1" w:styleId="Resdef">
    <w:name w:val="Res_def"/>
    <w:basedOn w:val="DefaultParagraphFont"/>
    <w:qFormat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qFormat/>
    <w:rPr>
      <w:b/>
      <w:color w:val="auto"/>
    </w:rPr>
  </w:style>
  <w:style w:type="character" w:customStyle="1" w:styleId="Heading3Char">
    <w:name w:val="Heading 3 Char"/>
    <w:basedOn w:val="DefaultParagraphFont"/>
    <w:link w:val="Heading3"/>
    <w:semiHidden/>
    <w:qFormat/>
    <w:rPr>
      <w:b/>
      <w:sz w:val="24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4"/>
      <w:lang w:eastAsia="en-US" w:bidi="ar-SA"/>
    </w:rPr>
  </w:style>
  <w:style w:type="character" w:customStyle="1" w:styleId="Leite">
    <w:name w:val="Leite"/>
    <w:basedOn w:val="DefaultParagraphFont"/>
    <w:semiHidden/>
    <w:rPr>
      <w:rFonts w:ascii="Courier New" w:hAnsi="Courier New" w:cs="Courier New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qFormat/>
    <w:rPr>
      <w:sz w:val="22"/>
      <w:lang w:eastAsia="en-US" w:bidi="ar-SA"/>
    </w:rPr>
  </w:style>
  <w:style w:type="character" w:customStyle="1" w:styleId="CallChar">
    <w:name w:val="Call Char"/>
    <w:link w:val="Call"/>
    <w:qFormat/>
    <w:locked/>
    <w:rPr>
      <w:rFonts w:ascii="Times New Roman" w:eastAsia="STKaiti" w:hAnsi="Times New Roman"/>
      <w:sz w:val="24"/>
      <w:lang w:eastAsia="en-US"/>
    </w:rPr>
  </w:style>
  <w:style w:type="character" w:customStyle="1" w:styleId="enumlev1Char">
    <w:name w:val="enumlev1 Char"/>
    <w:link w:val="enumlev1"/>
    <w:qFormat/>
    <w:locked/>
    <w:rPr>
      <w:rFonts w:ascii="Times New Roman" w:hAnsi="Times New Roman"/>
      <w:sz w:val="24"/>
      <w:lang w:eastAsia="en-US"/>
    </w:rPr>
  </w:style>
  <w:style w:type="character" w:customStyle="1" w:styleId="RestitleChar">
    <w:name w:val="Res_title Char"/>
    <w:link w:val="Restitle"/>
    <w:qFormat/>
    <w:locked/>
    <w:rPr>
      <w:rFonts w:ascii="Times New Roman" w:hAnsi="Times New Roman"/>
      <w:b/>
      <w:sz w:val="28"/>
      <w:lang w:eastAsia="en-US"/>
    </w:rPr>
  </w:style>
  <w:style w:type="character" w:customStyle="1" w:styleId="ResNoChar">
    <w:name w:val="Res_No Char"/>
    <w:link w:val="ResNo"/>
    <w:locked/>
    <w:rPr>
      <w:rFonts w:ascii="Times New Roman" w:hAnsi="Times New Roman"/>
      <w:b/>
      <w:sz w:val="28"/>
      <w:lang w:eastAsia="en-US"/>
    </w:rPr>
  </w:style>
  <w:style w:type="character" w:customStyle="1" w:styleId="href">
    <w:name w:val="href"/>
    <w:qFormat/>
    <w:rPr>
      <w:rFonts w:cs="Times New Roman"/>
    </w:rPr>
  </w:style>
  <w:style w:type="character" w:customStyle="1" w:styleId="ResrefChar">
    <w:name w:val="Res_ref Char"/>
    <w:basedOn w:val="DefaultParagraphFont"/>
    <w:link w:val="Resref"/>
    <w:qFormat/>
    <w:rPr>
      <w:rFonts w:ascii="Times New Roman" w:hAnsi="Times New Roman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rPr>
      <w:rFonts w:ascii="Times New Roman" w:hAnsi="Times New Roman"/>
      <w:sz w:val="24"/>
      <w:lang w:eastAsia="en-US"/>
    </w:rPr>
  </w:style>
  <w:style w:type="character" w:customStyle="1" w:styleId="AnnexNotitleChar">
    <w:name w:val="Annex_No &amp; title Char"/>
    <w:basedOn w:val="DefaultParagraphFont"/>
    <w:link w:val="AnnexNotitle"/>
    <w:qFormat/>
    <w:rPr>
      <w:rFonts w:ascii="Times New Roman" w:hAnsi="Times New Roman"/>
      <w:b/>
      <w:sz w:val="2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imSun" w:hAnsi="Segoe UI" w:cs="Segoe UI"/>
      <w:sz w:val="18"/>
      <w:szCs w:val="18"/>
      <w:lang w:eastAsia="en-US"/>
    </w:rPr>
  </w:style>
  <w:style w:type="paragraph" w:customStyle="1" w:styleId="Reasons">
    <w:name w:val="Reasons"/>
    <w:basedOn w:val="Normal"/>
    <w:qFormat/>
    <w:rsid w:val="006F08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0" w:line="240" w:lineRule="auto"/>
      <w:textAlignment w:val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ping\Desktop\PC_RAG1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PC_RAG19.dotx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ITU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liping</dc:creator>
  <cp:keywords>RAG03-1</cp:keywords>
  <dc:description>Document RAG08-1/1-E  For: _x000d_Document date: 12 December 2007_x000d_Saved by JJF44233 at 15:38:46 on 18/12/2007</dc:description>
  <cp:lastModifiedBy>Yuan, Tianxiang</cp:lastModifiedBy>
  <cp:revision>3</cp:revision>
  <cp:lastPrinted>2019-03-28T08:27:00Z</cp:lastPrinted>
  <dcterms:created xsi:type="dcterms:W3CDTF">2019-04-09T08:44:00Z</dcterms:created>
  <dcterms:modified xsi:type="dcterms:W3CDTF">2019-04-09T08:46:00Z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0x010100D45CAE478657B44A8F67D90DF00552D0</vt:lpwstr>
  </property>
  <property fmtid="{D5CDD505-2E9C-101B-9397-08002B2CF9AE}" pid="7" name="KSOProductBuildVer">
    <vt:lpwstr>2052-9.1.0.4798</vt:lpwstr>
  </property>
  <property fmtid="{D5CDD505-2E9C-101B-9397-08002B2CF9AE}" pid="8" name="KSORubyTemplateID">
    <vt:lpwstr>6</vt:lpwstr>
  </property>
</Properties>
</file>